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23905" w14:textId="46CAE42E" w:rsidR="002D4965" w:rsidRPr="00E4160A" w:rsidRDefault="006551A5" w:rsidP="00BB1F51">
      <w:pPr>
        <w:pStyle w:val="Heading1"/>
      </w:pPr>
      <w:r w:rsidRPr="00E4160A">
        <w:t xml:space="preserve">Executive Summary </w:t>
      </w:r>
    </w:p>
    <w:p w14:paraId="3743ED1C" w14:textId="77777777" w:rsidR="00BD7C64" w:rsidRDefault="002D48FB" w:rsidP="00BD7C64">
      <w:r w:rsidRPr="00AE4783">
        <w:t xml:space="preserve">Findings within this report will examine and identify how covid-19 significantly impacted organisational change in the NHS across England, both directly and indirectly. Majeed (2020) During the Covid-19 pandemic, radical changes to the provision of NHS primary care experienced effective change towards new ways of working, affecting all sectors across the NHS. To determine the impact findings within the report, examine how artificial intelligence's development helped transform primary care and how effective technology has played an essential role in the battle against Covid-19.  </w:t>
      </w:r>
    </w:p>
    <w:p w14:paraId="3D0FC01B" w14:textId="4ECB895E" w:rsidR="00BC7DDC" w:rsidRDefault="00587B59" w:rsidP="00BD7C64">
      <w:r w:rsidRPr="00587B59">
        <w:t>The change models within the report provide a valuable foundation to guide a more comprehensive insight into the dynamics of change that delivered transformation. Pollacks (2013), providing a variety of change models, will clarify and identify how management and leadership within primary care dealt with the change process. Integrating AI had a significant impact on the organisation. Throughout the report, it can identify how the NHS developed strong partnerships with research organisations to support the integration of new digital processes to support the planning and process phase within the primary care sector.</w:t>
      </w:r>
      <w:r w:rsidR="007C219C">
        <w:t xml:space="preserve"> </w:t>
      </w:r>
      <w:r w:rsidR="007C219C" w:rsidRPr="007C219C">
        <w:t>It is clear from the report that the infrastructure changed as a result of digital transformation, enabling primary care to be connected with a pathway to better patient care and outcomes. The NHS has seen how AI helps it and changes it. It has provided primary care with the tools necessary to implement ethical standards to ensure that procedures are more effective, allowing personnel to devote their time to providing direct patient care rather than</w:t>
      </w:r>
      <w:r w:rsidR="00381536">
        <w:t xml:space="preserve"> </w:t>
      </w:r>
      <w:r w:rsidR="007C219C" w:rsidRPr="007C219C">
        <w:t>repetitive duties. This has been made possible with the use of support systems.</w:t>
      </w:r>
    </w:p>
    <w:p w14:paraId="3863825E" w14:textId="5C8D11EF" w:rsidR="006551A5" w:rsidRDefault="006551A5" w:rsidP="006551A5"/>
    <w:p w14:paraId="2AF5EA19" w14:textId="3722869E" w:rsidR="006551A5" w:rsidRDefault="006551A5" w:rsidP="006551A5"/>
    <w:p w14:paraId="42932474" w14:textId="21EA53CE" w:rsidR="006551A5" w:rsidRDefault="006551A5" w:rsidP="006551A5"/>
    <w:p w14:paraId="359DBB43" w14:textId="7F25C05E" w:rsidR="006551A5" w:rsidRDefault="006551A5" w:rsidP="006551A5"/>
    <w:p w14:paraId="6651DDD7" w14:textId="6DB87F82" w:rsidR="006551A5" w:rsidRDefault="006551A5" w:rsidP="006551A5"/>
    <w:p w14:paraId="5A008879" w14:textId="618079AC" w:rsidR="006551A5" w:rsidRDefault="006551A5" w:rsidP="006551A5"/>
    <w:p w14:paraId="18C8B505" w14:textId="66D54C1E" w:rsidR="006551A5" w:rsidRDefault="006551A5" w:rsidP="006551A5"/>
    <w:p w14:paraId="1FD609CB" w14:textId="714283FD" w:rsidR="006551A5" w:rsidRDefault="006551A5" w:rsidP="006551A5"/>
    <w:p w14:paraId="1FCE798C" w14:textId="4F19B46B" w:rsidR="006551A5" w:rsidRDefault="006551A5" w:rsidP="006551A5"/>
    <w:p w14:paraId="282B4E6E" w14:textId="206C9879" w:rsidR="006551A5" w:rsidRDefault="006551A5" w:rsidP="006551A5"/>
    <w:p w14:paraId="01220A84" w14:textId="11FA120B" w:rsidR="006551A5" w:rsidRDefault="006551A5" w:rsidP="006551A5"/>
    <w:p w14:paraId="4192EA4B" w14:textId="3C330A5D" w:rsidR="006551A5" w:rsidRDefault="006551A5" w:rsidP="006551A5"/>
    <w:p w14:paraId="0D215C1E" w14:textId="53D7A591" w:rsidR="006551A5" w:rsidRDefault="006551A5" w:rsidP="006551A5"/>
    <w:p w14:paraId="12F78E22" w14:textId="3E147BC1" w:rsidR="006551A5" w:rsidRDefault="006551A5" w:rsidP="006551A5"/>
    <w:p w14:paraId="32DC66F1" w14:textId="4C65FE7F" w:rsidR="006551A5" w:rsidRDefault="006551A5" w:rsidP="006551A5"/>
    <w:p w14:paraId="7FE12AE5" w14:textId="7C378E72" w:rsidR="006551A5" w:rsidRDefault="006551A5" w:rsidP="006551A5"/>
    <w:p w14:paraId="7A60A3F8" w14:textId="687F6B56" w:rsidR="006551A5" w:rsidRDefault="006551A5" w:rsidP="006551A5"/>
    <w:p w14:paraId="7B45A106" w14:textId="393F5AC4" w:rsidR="006551A5" w:rsidRDefault="006551A5" w:rsidP="006551A5"/>
    <w:p w14:paraId="4E89E725" w14:textId="1B755D65" w:rsidR="006551A5" w:rsidRDefault="006551A5" w:rsidP="006551A5"/>
    <w:p w14:paraId="008CB533" w14:textId="31102046" w:rsidR="006551A5" w:rsidRDefault="006551A5" w:rsidP="006551A5"/>
    <w:p w14:paraId="52B2E07E" w14:textId="7AE6EFBC" w:rsidR="006551A5" w:rsidRDefault="006551A5" w:rsidP="006551A5"/>
    <w:p w14:paraId="487D2066" w14:textId="209B9FA7" w:rsidR="006551A5" w:rsidRDefault="006551A5" w:rsidP="006551A5"/>
    <w:p w14:paraId="4D2C1309" w14:textId="13997314" w:rsidR="006551A5" w:rsidRDefault="002C513D" w:rsidP="006551A5">
      <w:r>
        <w:rPr>
          <w:noProof/>
        </w:rPr>
        <mc:AlternateContent>
          <mc:Choice Requires="wpg">
            <w:drawing>
              <wp:anchor distT="0" distB="0" distL="114300" distR="114300" simplePos="0" relativeHeight="251658240" behindDoc="1" locked="0" layoutInCell="1" allowOverlap="1" wp14:anchorId="71FF478D" wp14:editId="4CE377C7">
                <wp:simplePos x="0" y="0"/>
                <wp:positionH relativeFrom="page">
                  <wp:posOffset>844550</wp:posOffset>
                </wp:positionH>
                <wp:positionV relativeFrom="paragraph">
                  <wp:posOffset>305435</wp:posOffset>
                </wp:positionV>
                <wp:extent cx="3625850" cy="762000"/>
                <wp:effectExtent l="0" t="0" r="0" b="0"/>
                <wp:wrapTight wrapText="bothSides">
                  <wp:wrapPolygon edited="0">
                    <wp:start x="14526" y="2700"/>
                    <wp:lineTo x="10895" y="12420"/>
                    <wp:lineTo x="0" y="19440"/>
                    <wp:lineTo x="0" y="21060"/>
                    <wp:lineTo x="8057" y="21060"/>
                    <wp:lineTo x="10781" y="12420"/>
                    <wp:lineTo x="19406" y="12420"/>
                    <wp:lineTo x="20881" y="11340"/>
                    <wp:lineTo x="20654" y="2700"/>
                    <wp:lineTo x="14526" y="2700"/>
                  </wp:wrapPolygon>
                </wp:wrapTight>
                <wp:docPr id="6" name="Group 6"/>
                <wp:cNvGraphicFramePr/>
                <a:graphic xmlns:a="http://schemas.openxmlformats.org/drawingml/2006/main">
                  <a:graphicData uri="http://schemas.microsoft.com/office/word/2010/wordprocessingGroup">
                    <wpg:wgp>
                      <wpg:cNvGrpSpPr/>
                      <wpg:grpSpPr>
                        <a:xfrm>
                          <a:off x="0" y="0"/>
                          <a:ext cx="3625850" cy="762000"/>
                          <a:chOff x="0" y="-1054305"/>
                          <a:chExt cx="15658814" cy="4653485"/>
                        </a:xfrm>
                      </wpg:grpSpPr>
                      <pic:pic xmlns:pic="http://schemas.openxmlformats.org/drawingml/2006/picture">
                        <pic:nvPicPr>
                          <pic:cNvPr id="4" name="Picture 4"/>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9927304" y="-1054305"/>
                            <a:ext cx="5731510" cy="3255648"/>
                          </a:xfrm>
                          <a:prstGeom prst="rect">
                            <a:avLst/>
                          </a:prstGeom>
                        </pic:spPr>
                      </pic:pic>
                      <wps:wsp>
                        <wps:cNvPr id="5" name="Text Box 5"/>
                        <wps:cNvSpPr txBox="1"/>
                        <wps:spPr>
                          <a:xfrm>
                            <a:off x="0" y="3255645"/>
                            <a:ext cx="5731510" cy="343535"/>
                          </a:xfrm>
                          <a:prstGeom prst="rect">
                            <a:avLst/>
                          </a:prstGeom>
                          <a:solidFill>
                            <a:prstClr val="white"/>
                          </a:solidFill>
                          <a:ln>
                            <a:noFill/>
                          </a:ln>
                        </wps:spPr>
                        <wps:txbx>
                          <w:txbxContent>
                            <w:p w14:paraId="0EB95FD7" w14:textId="77777777" w:rsidR="002C513D" w:rsidRPr="002C513D" w:rsidRDefault="001268ED" w:rsidP="002C513D">
                              <w:pPr>
                                <w:rPr>
                                  <w:sz w:val="18"/>
                                  <w:szCs w:val="18"/>
                                </w:rPr>
                              </w:pPr>
                              <w:hyperlink r:id="rId9" w:history="1">
                                <w:r w:rsidR="002C513D" w:rsidRPr="002C513D">
                                  <w:rPr>
                                    <w:rStyle w:val="Hyperlink"/>
                                    <w:sz w:val="18"/>
                                    <w:szCs w:val="18"/>
                                  </w:rPr>
                                  <w:t>This Photo</w:t>
                                </w:r>
                              </w:hyperlink>
                              <w:r w:rsidR="002C513D" w:rsidRPr="002C513D">
                                <w:rPr>
                                  <w:sz w:val="18"/>
                                  <w:szCs w:val="18"/>
                                </w:rPr>
                                <w:t xml:space="preserve"> by Unknown Author is licensed under </w:t>
                              </w:r>
                              <w:hyperlink r:id="rId10" w:history="1">
                                <w:r w:rsidR="002C513D" w:rsidRPr="002C513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FF478D" id="Group 6" o:spid="_x0000_s1026" style="position:absolute;margin-left:66.5pt;margin-top:24.05pt;width:285.5pt;height:60pt;z-index:-251658240;mso-position-horizontal-relative:page;mso-width-relative:margin;mso-height-relative:margin" coordorigin=",-10543" coordsize="156588,465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99273;top:-10543;width:57315;height:32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">
                  <v:imagedata r:id="rId11" o:title=""/>
                </v:shape>
                <v:shapetype id="_x0000_t202" coordsize="21600,21600" o:spt="202" path="m,l,21600r21600,l21600,xe">
                  <v:stroke joinstyle="miter"/>
                  <v:path gradientshapeok="t" o:connecttype="rect"/>
                </v:shapetype>
                <v:shape id="Text Box 5" o:spid="_x0000_s1028" type="#_x0000_t202" style="position:absolute;top:3255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0EB95FD7" w14:textId="77777777" w:rsidR="002C513D" w:rsidRPr="002C513D" w:rsidRDefault="001268ED" w:rsidP="002C513D">
                        <w:pPr>
                          <w:rPr>
                            <w:sz w:val="18"/>
                            <w:szCs w:val="18"/>
                          </w:rPr>
                        </w:pPr>
                        <w:hyperlink r:id="rId12" w:history="1">
                          <w:r w:rsidR="002C513D" w:rsidRPr="002C513D">
                            <w:rPr>
                              <w:rStyle w:val="Hyperlink"/>
                              <w:sz w:val="18"/>
                              <w:szCs w:val="18"/>
                            </w:rPr>
                            <w:t>This Photo</w:t>
                          </w:r>
                        </w:hyperlink>
                        <w:r w:rsidR="002C513D" w:rsidRPr="002C513D">
                          <w:rPr>
                            <w:sz w:val="18"/>
                            <w:szCs w:val="18"/>
                          </w:rPr>
                          <w:t xml:space="preserve"> by Unknown Author is licensed under </w:t>
                        </w:r>
                        <w:hyperlink r:id="rId13" w:history="1">
                          <w:r w:rsidR="002C513D" w:rsidRPr="002C513D">
                            <w:rPr>
                              <w:rStyle w:val="Hyperlink"/>
                              <w:sz w:val="18"/>
                              <w:szCs w:val="18"/>
                            </w:rPr>
                            <w:t>CC BY-SA</w:t>
                          </w:r>
                        </w:hyperlink>
                      </w:p>
                    </w:txbxContent>
                  </v:textbox>
                </v:shape>
                <w10:wrap type="tight" anchorx="page"/>
              </v:group>
            </w:pict>
          </mc:Fallback>
        </mc:AlternateContent>
      </w:r>
    </w:p>
    <w:p w14:paraId="586AD87C" w14:textId="211DE9A7" w:rsidR="006551A5" w:rsidRDefault="006551A5" w:rsidP="006551A5"/>
    <w:p w14:paraId="17B36856" w14:textId="05614DEF" w:rsidR="006551A5" w:rsidRDefault="002C513D" w:rsidP="006551A5">
      <w:r>
        <w:tab/>
      </w:r>
      <w:r>
        <w:tab/>
      </w:r>
      <w:r>
        <w:tab/>
      </w:r>
      <w:r>
        <w:tab/>
      </w:r>
      <w:r>
        <w:tab/>
      </w:r>
    </w:p>
    <w:p w14:paraId="07FF9A0C" w14:textId="63BDF798" w:rsidR="006551A5" w:rsidRDefault="006551A5" w:rsidP="006551A5"/>
    <w:p w14:paraId="28EF1404" w14:textId="4816CC48" w:rsidR="006551A5" w:rsidRDefault="006551A5" w:rsidP="006551A5">
      <w:pPr>
        <w:pStyle w:val="IntenseQuote"/>
        <w:rPr>
          <w:rStyle w:val="IntenseReference"/>
          <w:sz w:val="44"/>
          <w:szCs w:val="44"/>
        </w:rPr>
      </w:pPr>
      <w:r w:rsidRPr="006551A5">
        <w:rPr>
          <w:rStyle w:val="IntenseReference"/>
          <w:sz w:val="44"/>
          <w:szCs w:val="44"/>
        </w:rPr>
        <w:t xml:space="preserve">Leading and Implementing Workplace Change </w:t>
      </w:r>
    </w:p>
    <w:p w14:paraId="2DA7BDD3" w14:textId="1A5AED49" w:rsidR="006551A5" w:rsidRPr="00593641" w:rsidRDefault="006551A5" w:rsidP="006551A5">
      <w:pPr>
        <w:pStyle w:val="IntenseQuote"/>
        <w:rPr>
          <w:b/>
          <w:bCs/>
          <w:sz w:val="18"/>
          <w:szCs w:val="18"/>
        </w:rPr>
      </w:pPr>
      <w:r w:rsidRPr="00593641">
        <w:rPr>
          <w:b/>
          <w:bCs/>
          <w:sz w:val="18"/>
          <w:szCs w:val="18"/>
        </w:rPr>
        <w:t>Natalie Sahi 1915519</w:t>
      </w:r>
    </w:p>
    <w:p w14:paraId="389000D4" w14:textId="477061A0" w:rsidR="006551A5" w:rsidRPr="00593641" w:rsidRDefault="006551A5" w:rsidP="006551A5">
      <w:pPr>
        <w:pStyle w:val="Heading1"/>
        <w:rPr>
          <w:sz w:val="18"/>
          <w:szCs w:val="18"/>
        </w:rPr>
      </w:pPr>
      <w:r w:rsidRPr="00593641">
        <w:rPr>
          <w:sz w:val="18"/>
          <w:szCs w:val="18"/>
        </w:rPr>
        <w:t xml:space="preserve">Content Page </w:t>
      </w:r>
    </w:p>
    <w:p w14:paraId="3D5E1A7B" w14:textId="78E31CA5" w:rsidR="006551A5" w:rsidRPr="00593641" w:rsidRDefault="006551A5" w:rsidP="006551A5">
      <w:pPr>
        <w:pStyle w:val="Heading1"/>
        <w:numPr>
          <w:ilvl w:val="0"/>
          <w:numId w:val="1"/>
        </w:numPr>
        <w:rPr>
          <w:sz w:val="18"/>
          <w:szCs w:val="18"/>
        </w:rPr>
      </w:pPr>
      <w:r w:rsidRPr="00593641">
        <w:rPr>
          <w:sz w:val="18"/>
          <w:szCs w:val="18"/>
        </w:rPr>
        <w:t xml:space="preserve">Introduction </w:t>
      </w:r>
    </w:p>
    <w:p w14:paraId="2B6780F5" w14:textId="1B12BB35" w:rsidR="00A1503C" w:rsidRPr="00593641" w:rsidRDefault="006F3F03" w:rsidP="00A1503C">
      <w:pPr>
        <w:pStyle w:val="Heading1"/>
        <w:numPr>
          <w:ilvl w:val="0"/>
          <w:numId w:val="1"/>
        </w:numPr>
        <w:rPr>
          <w:sz w:val="18"/>
          <w:szCs w:val="18"/>
        </w:rPr>
      </w:pPr>
      <w:r w:rsidRPr="00593641">
        <w:rPr>
          <w:sz w:val="18"/>
          <w:szCs w:val="18"/>
        </w:rPr>
        <w:t>Main Findings</w:t>
      </w:r>
    </w:p>
    <w:p w14:paraId="229A2C91" w14:textId="1C1FE701" w:rsidR="00A1503C" w:rsidRPr="00593641" w:rsidRDefault="00A1503C" w:rsidP="00A1503C">
      <w:pPr>
        <w:pStyle w:val="Heading1"/>
        <w:numPr>
          <w:ilvl w:val="1"/>
          <w:numId w:val="1"/>
        </w:numPr>
        <w:rPr>
          <w:sz w:val="18"/>
          <w:szCs w:val="18"/>
        </w:rPr>
      </w:pPr>
      <w:r w:rsidRPr="00593641">
        <w:rPr>
          <w:sz w:val="18"/>
          <w:szCs w:val="18"/>
        </w:rPr>
        <w:t>Area of change within the NHS Organisation</w:t>
      </w:r>
      <w:r w:rsidR="001268ED">
        <w:rPr>
          <w:sz w:val="18"/>
          <w:szCs w:val="18"/>
        </w:rPr>
        <w:t>……………………………………………………………………..1</w:t>
      </w:r>
    </w:p>
    <w:p w14:paraId="38527480" w14:textId="2A24A2E7" w:rsidR="00A1503C" w:rsidRPr="00593641" w:rsidRDefault="00A1503C" w:rsidP="00A1503C">
      <w:pPr>
        <w:pStyle w:val="Heading1"/>
        <w:numPr>
          <w:ilvl w:val="1"/>
          <w:numId w:val="1"/>
        </w:numPr>
        <w:rPr>
          <w:sz w:val="18"/>
          <w:szCs w:val="18"/>
        </w:rPr>
      </w:pPr>
      <w:r w:rsidRPr="00593641">
        <w:rPr>
          <w:sz w:val="18"/>
          <w:szCs w:val="18"/>
        </w:rPr>
        <w:t>Change Models</w:t>
      </w:r>
      <w:r w:rsidR="001268ED">
        <w:rPr>
          <w:sz w:val="18"/>
          <w:szCs w:val="18"/>
        </w:rPr>
        <w:t>………………………………………………………………………………………………………………….1</w:t>
      </w:r>
      <w:r w:rsidRPr="00593641">
        <w:rPr>
          <w:sz w:val="18"/>
          <w:szCs w:val="18"/>
        </w:rPr>
        <w:t xml:space="preserve"> </w:t>
      </w:r>
    </w:p>
    <w:p w14:paraId="23773D93" w14:textId="520D35CD" w:rsidR="00A1503C" w:rsidRPr="00593641" w:rsidRDefault="00A1503C" w:rsidP="00A1503C">
      <w:pPr>
        <w:pStyle w:val="Heading1"/>
        <w:numPr>
          <w:ilvl w:val="1"/>
          <w:numId w:val="1"/>
        </w:numPr>
        <w:rPr>
          <w:sz w:val="18"/>
          <w:szCs w:val="18"/>
        </w:rPr>
      </w:pPr>
      <w:r w:rsidRPr="00593641">
        <w:rPr>
          <w:sz w:val="18"/>
          <w:szCs w:val="18"/>
        </w:rPr>
        <w:t>Leadership &amp; Management of Complex Change</w:t>
      </w:r>
      <w:r w:rsidR="001268ED">
        <w:rPr>
          <w:sz w:val="18"/>
          <w:szCs w:val="18"/>
        </w:rPr>
        <w:t>……………………………………………………………….1</w:t>
      </w:r>
      <w:r w:rsidRPr="00593641">
        <w:rPr>
          <w:sz w:val="18"/>
          <w:szCs w:val="18"/>
        </w:rPr>
        <w:t xml:space="preserve"> </w:t>
      </w:r>
    </w:p>
    <w:p w14:paraId="44AEB907" w14:textId="5A8A46F7" w:rsidR="00A1503C" w:rsidRPr="00593641" w:rsidRDefault="00A1503C" w:rsidP="00A1503C">
      <w:pPr>
        <w:pStyle w:val="Heading1"/>
        <w:numPr>
          <w:ilvl w:val="1"/>
          <w:numId w:val="1"/>
        </w:numPr>
        <w:rPr>
          <w:sz w:val="18"/>
          <w:szCs w:val="18"/>
        </w:rPr>
      </w:pPr>
      <w:r w:rsidRPr="00593641">
        <w:rPr>
          <w:sz w:val="18"/>
          <w:szCs w:val="18"/>
        </w:rPr>
        <w:t>Culture</w:t>
      </w:r>
      <w:r w:rsidR="001268ED">
        <w:rPr>
          <w:sz w:val="18"/>
          <w:szCs w:val="18"/>
        </w:rPr>
        <w:t>………………………………………………………………………………………………………………….………….1</w:t>
      </w:r>
      <w:r w:rsidRPr="00593641">
        <w:rPr>
          <w:sz w:val="18"/>
          <w:szCs w:val="18"/>
        </w:rPr>
        <w:t xml:space="preserve"> </w:t>
      </w:r>
    </w:p>
    <w:p w14:paraId="22D4A2D5" w14:textId="05D163C6" w:rsidR="00A1503C" w:rsidRPr="00593641" w:rsidRDefault="00A1503C" w:rsidP="00A1503C">
      <w:pPr>
        <w:pStyle w:val="Heading1"/>
        <w:numPr>
          <w:ilvl w:val="1"/>
          <w:numId w:val="1"/>
        </w:numPr>
        <w:rPr>
          <w:sz w:val="18"/>
          <w:szCs w:val="18"/>
        </w:rPr>
      </w:pPr>
      <w:r w:rsidRPr="00593641">
        <w:rPr>
          <w:sz w:val="18"/>
          <w:szCs w:val="18"/>
        </w:rPr>
        <w:t>Change Agents</w:t>
      </w:r>
      <w:r w:rsidR="001268ED">
        <w:rPr>
          <w:sz w:val="18"/>
          <w:szCs w:val="18"/>
        </w:rPr>
        <w:t>………………………………………………………………………………………..……………….………1</w:t>
      </w:r>
      <w:r w:rsidRPr="00593641">
        <w:rPr>
          <w:sz w:val="18"/>
          <w:szCs w:val="18"/>
        </w:rPr>
        <w:t xml:space="preserve"> </w:t>
      </w:r>
    </w:p>
    <w:p w14:paraId="5B230C8D" w14:textId="4CED67F0" w:rsidR="002F4717" w:rsidRPr="00593641" w:rsidRDefault="00E32399" w:rsidP="00E32399">
      <w:pPr>
        <w:pStyle w:val="Heading1"/>
        <w:ind w:firstLine="720"/>
        <w:rPr>
          <w:sz w:val="18"/>
          <w:szCs w:val="18"/>
        </w:rPr>
      </w:pPr>
      <w:r w:rsidRPr="00593641">
        <w:rPr>
          <w:sz w:val="18"/>
          <w:szCs w:val="18"/>
        </w:rPr>
        <w:t>2.6</w:t>
      </w:r>
      <w:r w:rsidRPr="00593641">
        <w:rPr>
          <w:sz w:val="18"/>
          <w:szCs w:val="18"/>
        </w:rPr>
        <w:tab/>
      </w:r>
      <w:r w:rsidR="00C80F79" w:rsidRPr="00593641">
        <w:rPr>
          <w:sz w:val="18"/>
          <w:szCs w:val="18"/>
        </w:rPr>
        <w:t>SWOT Analysis</w:t>
      </w:r>
      <w:r w:rsidR="001268ED">
        <w:rPr>
          <w:sz w:val="18"/>
          <w:szCs w:val="18"/>
        </w:rPr>
        <w:t>……………………………………………………………………………………………………….………..1</w:t>
      </w:r>
    </w:p>
    <w:p w14:paraId="2F5F0AF6" w14:textId="4AB94731" w:rsidR="00C80F79" w:rsidRPr="00593641" w:rsidRDefault="00E32399" w:rsidP="00E32399">
      <w:pPr>
        <w:pStyle w:val="Heading1"/>
        <w:ind w:firstLine="720"/>
        <w:rPr>
          <w:sz w:val="18"/>
          <w:szCs w:val="18"/>
        </w:rPr>
      </w:pPr>
      <w:r w:rsidRPr="00593641">
        <w:rPr>
          <w:sz w:val="18"/>
          <w:szCs w:val="18"/>
        </w:rPr>
        <w:t>2.7</w:t>
      </w:r>
      <w:r w:rsidRPr="00593641">
        <w:rPr>
          <w:sz w:val="18"/>
          <w:szCs w:val="18"/>
        </w:rPr>
        <w:tab/>
      </w:r>
      <w:r w:rsidR="00C80F79" w:rsidRPr="00593641">
        <w:rPr>
          <w:sz w:val="18"/>
          <w:szCs w:val="18"/>
        </w:rPr>
        <w:t>PESTLE Analysis</w:t>
      </w:r>
      <w:r w:rsidR="001268ED">
        <w:rPr>
          <w:sz w:val="18"/>
          <w:szCs w:val="18"/>
        </w:rPr>
        <w:t>…………………………………………………………………………………………….…………………1</w:t>
      </w:r>
    </w:p>
    <w:p w14:paraId="3CE6C61D" w14:textId="663DD777" w:rsidR="00A1503C" w:rsidRPr="00593641" w:rsidRDefault="00A1503C" w:rsidP="00A1503C">
      <w:pPr>
        <w:pStyle w:val="Heading1"/>
        <w:numPr>
          <w:ilvl w:val="0"/>
          <w:numId w:val="1"/>
        </w:numPr>
        <w:rPr>
          <w:sz w:val="18"/>
          <w:szCs w:val="18"/>
        </w:rPr>
      </w:pPr>
      <w:r w:rsidRPr="00593641">
        <w:rPr>
          <w:sz w:val="18"/>
          <w:szCs w:val="18"/>
        </w:rPr>
        <w:t>Conclusion</w:t>
      </w:r>
      <w:r w:rsidR="001268ED">
        <w:rPr>
          <w:sz w:val="18"/>
          <w:szCs w:val="18"/>
        </w:rPr>
        <w:t>……………………………………………………………………………………………..………………………………………2</w:t>
      </w:r>
      <w:r w:rsidRPr="00593641">
        <w:rPr>
          <w:sz w:val="18"/>
          <w:szCs w:val="18"/>
        </w:rPr>
        <w:t xml:space="preserve"> </w:t>
      </w:r>
    </w:p>
    <w:p w14:paraId="2EEE56FD" w14:textId="08C369AD" w:rsidR="00A1503C" w:rsidRPr="00913517" w:rsidRDefault="00A1503C" w:rsidP="00913517">
      <w:pPr>
        <w:pStyle w:val="Heading1"/>
        <w:numPr>
          <w:ilvl w:val="0"/>
          <w:numId w:val="1"/>
        </w:numPr>
        <w:rPr>
          <w:sz w:val="18"/>
          <w:szCs w:val="18"/>
        </w:rPr>
      </w:pPr>
      <w:r w:rsidRPr="00593641">
        <w:rPr>
          <w:sz w:val="18"/>
          <w:szCs w:val="18"/>
        </w:rPr>
        <w:t>Recommendations</w:t>
      </w:r>
      <w:r w:rsidR="001268ED">
        <w:rPr>
          <w:sz w:val="18"/>
          <w:szCs w:val="18"/>
        </w:rPr>
        <w:t>…………………………………………………………………………………………………………………………1</w:t>
      </w:r>
    </w:p>
    <w:p w14:paraId="5E24C39D" w14:textId="4125DC74" w:rsidR="00A1503C" w:rsidRPr="00593641" w:rsidRDefault="00A1503C" w:rsidP="00C71014">
      <w:pPr>
        <w:pStyle w:val="Heading1"/>
        <w:rPr>
          <w:sz w:val="18"/>
          <w:szCs w:val="18"/>
        </w:rPr>
      </w:pPr>
      <w:r w:rsidRPr="00593641">
        <w:rPr>
          <w:sz w:val="18"/>
          <w:szCs w:val="18"/>
        </w:rPr>
        <w:t>References</w:t>
      </w:r>
      <w:r w:rsidR="001268ED">
        <w:rPr>
          <w:sz w:val="18"/>
          <w:szCs w:val="18"/>
        </w:rPr>
        <w:t>……………………………………………………………………………………………………………………………………………..…….22</w:t>
      </w:r>
    </w:p>
    <w:p w14:paraId="069D4B36" w14:textId="5B5AF7E2" w:rsidR="00A1503C" w:rsidRPr="00593641" w:rsidRDefault="00A1503C" w:rsidP="00A1503C">
      <w:pPr>
        <w:rPr>
          <w:sz w:val="18"/>
          <w:szCs w:val="18"/>
        </w:rPr>
      </w:pPr>
    </w:p>
    <w:p w14:paraId="26F56ADF" w14:textId="263E3ECC" w:rsidR="00A1503C" w:rsidRPr="00593641" w:rsidRDefault="00A1503C" w:rsidP="003651D7">
      <w:pPr>
        <w:ind w:left="2160" w:firstLine="720"/>
        <w:rPr>
          <w:rStyle w:val="IntenseEmphasis"/>
          <w:sz w:val="18"/>
          <w:szCs w:val="18"/>
        </w:rPr>
      </w:pPr>
      <w:r w:rsidRPr="00593641">
        <w:rPr>
          <w:rStyle w:val="IntenseEmphasis"/>
          <w:sz w:val="18"/>
          <w:szCs w:val="18"/>
        </w:rPr>
        <w:t>Submission Date</w:t>
      </w:r>
      <w:r w:rsidR="00207AAE" w:rsidRPr="00593641">
        <w:rPr>
          <w:rStyle w:val="IntenseEmphasis"/>
          <w:sz w:val="18"/>
          <w:szCs w:val="18"/>
        </w:rPr>
        <w:t xml:space="preserve"> </w:t>
      </w:r>
      <w:r w:rsidR="003651D7" w:rsidRPr="00593641">
        <w:rPr>
          <w:rStyle w:val="IntenseEmphasis"/>
          <w:sz w:val="18"/>
          <w:szCs w:val="18"/>
        </w:rPr>
        <w:t>24.03.2023</w:t>
      </w:r>
    </w:p>
    <w:p w14:paraId="2826F2EA" w14:textId="61DCC46A" w:rsidR="007735F5" w:rsidRPr="00F23A83" w:rsidRDefault="007735F5" w:rsidP="00550D0F">
      <w:pPr>
        <w:rPr>
          <w:rStyle w:val="IntenseEmphasis"/>
        </w:rPr>
      </w:pPr>
    </w:p>
    <w:p w14:paraId="39772609" w14:textId="3BF2B76E" w:rsidR="00BC0CFE" w:rsidRDefault="006F3F03" w:rsidP="00BC0CFE">
      <w:pPr>
        <w:pStyle w:val="ListParagraph"/>
        <w:numPr>
          <w:ilvl w:val="0"/>
          <w:numId w:val="3"/>
        </w:numPr>
        <w:rPr>
          <w:rStyle w:val="IntenseEmphasis"/>
          <w:i w:val="0"/>
          <w:iCs w:val="0"/>
          <w:sz w:val="28"/>
          <w:szCs w:val="28"/>
        </w:rPr>
      </w:pPr>
      <w:r w:rsidRPr="00BC0CFE">
        <w:rPr>
          <w:rStyle w:val="IntenseEmphasis"/>
          <w:i w:val="0"/>
          <w:iCs w:val="0"/>
          <w:sz w:val="28"/>
          <w:szCs w:val="28"/>
        </w:rPr>
        <w:lastRenderedPageBreak/>
        <w:t xml:space="preserve">Introduction </w:t>
      </w:r>
    </w:p>
    <w:p w14:paraId="5ADF9DC2" w14:textId="14ACE345" w:rsidR="00496E8C" w:rsidRDefault="00A93ABB" w:rsidP="00C10794">
      <w:pPr>
        <w:tabs>
          <w:tab w:val="left" w:pos="1880"/>
        </w:tabs>
        <w:rPr>
          <w:rStyle w:val="Emphasis"/>
          <w:i w:val="0"/>
          <w:iCs w:val="0"/>
          <w:color w:val="0E101A"/>
        </w:rPr>
      </w:pPr>
      <w:r w:rsidRPr="00A93ABB">
        <w:rPr>
          <w:rStyle w:val="Emphasis"/>
          <w:i w:val="0"/>
          <w:iCs w:val="0"/>
          <w:color w:val="0E101A"/>
        </w:rPr>
        <w:t>This report is proposed to Amanda Pritchard, chief executive officer of NHS England. Upon the request of Amanda Pritchard, this report will conduct findings on how the covid19 caused the NHS's primary care to quickly adopt digital technology, which substantially impacted how services were delivered more broadly.</w:t>
      </w:r>
      <w:r w:rsidR="00AF4BA7">
        <w:rPr>
          <w:rStyle w:val="Emphasis"/>
          <w:i w:val="0"/>
          <w:iCs w:val="0"/>
          <w:color w:val="0E101A"/>
        </w:rPr>
        <w:t xml:space="preserve"> </w:t>
      </w:r>
      <w:r w:rsidR="00AF4BA7" w:rsidRPr="00AF4BA7">
        <w:rPr>
          <w:rStyle w:val="Emphasis"/>
          <w:i w:val="0"/>
          <w:iCs w:val="0"/>
          <w:color w:val="0E101A"/>
        </w:rPr>
        <w:t>Various textbooks, journals, and articles highlighted change within the NHS's primary care sector.</w:t>
      </w:r>
    </w:p>
    <w:p w14:paraId="05112F7D" w14:textId="69ED2A2F" w:rsidR="00123365" w:rsidRDefault="00123365" w:rsidP="00C10794">
      <w:pPr>
        <w:tabs>
          <w:tab w:val="left" w:pos="1880"/>
        </w:tabs>
        <w:rPr>
          <w:rStyle w:val="Emphasis"/>
          <w:i w:val="0"/>
          <w:iCs w:val="0"/>
          <w:color w:val="0E101A"/>
        </w:rPr>
      </w:pPr>
      <w:r w:rsidRPr="00123365">
        <w:rPr>
          <w:rStyle w:val="Emphasis"/>
          <w:i w:val="0"/>
          <w:iCs w:val="0"/>
          <w:color w:val="0E101A"/>
        </w:rPr>
        <w:t>The purpose of this report is to comprehend the role of technology and how it has changed and transformed the provision of services within the NHS primary care sector. Baird (2018) The research's key findings will look at the modifications that have made it possible for doctors and patients to transition to remote working and how those adaptations have aided in protecting them.</w:t>
      </w:r>
      <w:r w:rsidR="005734A3">
        <w:rPr>
          <w:rStyle w:val="Emphasis"/>
          <w:i w:val="0"/>
          <w:iCs w:val="0"/>
          <w:color w:val="0E101A"/>
        </w:rPr>
        <w:t xml:space="preserve"> </w:t>
      </w:r>
      <w:r w:rsidR="005734A3" w:rsidRPr="005734A3">
        <w:rPr>
          <w:rStyle w:val="Emphasis"/>
          <w:i w:val="0"/>
          <w:iCs w:val="0"/>
          <w:color w:val="0E101A"/>
        </w:rPr>
        <w:t>As a result, organisational reform revealed new methods of operation that could assist England's primary care sectors in overcoming obstacles and providing high-quality services throughout their main principles. Based on the findings, redesigning a digital platform assisted in formulating a set of guidelines that should direct the creation of fresh general practise care models as part of the whole-system redesign to support the adjustments made during COVID 19.</w:t>
      </w:r>
    </w:p>
    <w:p w14:paraId="4EC092F5" w14:textId="49E56CBB" w:rsidR="00AF2677" w:rsidRPr="00BC0CFE" w:rsidRDefault="008A529E" w:rsidP="00177B05">
      <w:pPr>
        <w:rPr>
          <w:rStyle w:val="IntenseEmphasis"/>
          <w:i w:val="0"/>
          <w:iCs w:val="0"/>
          <w:sz w:val="28"/>
          <w:szCs w:val="28"/>
        </w:rPr>
      </w:pPr>
      <w:r w:rsidRPr="00BC0CFE">
        <w:rPr>
          <w:rStyle w:val="IntenseEmphasis"/>
          <w:i w:val="0"/>
          <w:iCs w:val="0"/>
          <w:sz w:val="28"/>
          <w:szCs w:val="28"/>
        </w:rPr>
        <w:t>2.0</w:t>
      </w:r>
      <w:r w:rsidR="00177B05" w:rsidRPr="00BC0CFE">
        <w:rPr>
          <w:rStyle w:val="IntenseEmphasis"/>
          <w:i w:val="0"/>
          <w:iCs w:val="0"/>
          <w:sz w:val="28"/>
          <w:szCs w:val="28"/>
        </w:rPr>
        <w:t xml:space="preserve"> </w:t>
      </w:r>
      <w:r w:rsidR="006F3F03" w:rsidRPr="00BC0CFE">
        <w:rPr>
          <w:rStyle w:val="IntenseEmphasis"/>
          <w:i w:val="0"/>
          <w:iCs w:val="0"/>
          <w:sz w:val="28"/>
          <w:szCs w:val="28"/>
        </w:rPr>
        <w:t xml:space="preserve">Main Findings </w:t>
      </w:r>
      <w:r w:rsidR="001906B5" w:rsidRPr="00BC0CFE">
        <w:rPr>
          <w:rStyle w:val="IntenseEmphasis"/>
          <w:i w:val="0"/>
          <w:iCs w:val="0"/>
          <w:sz w:val="28"/>
          <w:szCs w:val="28"/>
        </w:rPr>
        <w:t xml:space="preserve"> </w:t>
      </w:r>
      <w:r w:rsidR="00214095" w:rsidRPr="00BC0CFE">
        <w:rPr>
          <w:rStyle w:val="IntenseEmphasis"/>
          <w:i w:val="0"/>
          <w:iCs w:val="0"/>
          <w:sz w:val="28"/>
          <w:szCs w:val="28"/>
        </w:rPr>
        <w:t xml:space="preserve"> </w:t>
      </w:r>
    </w:p>
    <w:p w14:paraId="4AE94ED9" w14:textId="1E2D6591" w:rsidR="00BE262E" w:rsidRPr="00BC0CFE" w:rsidRDefault="008A529E" w:rsidP="00BE262E">
      <w:pPr>
        <w:rPr>
          <w:rStyle w:val="IntenseEmphasis"/>
          <w:i w:val="0"/>
          <w:iCs w:val="0"/>
          <w:sz w:val="28"/>
          <w:szCs w:val="28"/>
        </w:rPr>
      </w:pPr>
      <w:r w:rsidRPr="00BC0CFE">
        <w:rPr>
          <w:rStyle w:val="IntenseEmphasis"/>
          <w:i w:val="0"/>
          <w:iCs w:val="0"/>
          <w:sz w:val="28"/>
          <w:szCs w:val="28"/>
        </w:rPr>
        <w:t xml:space="preserve">2.1 </w:t>
      </w:r>
      <w:r w:rsidR="00214095" w:rsidRPr="00BC0CFE">
        <w:rPr>
          <w:rStyle w:val="IntenseEmphasis"/>
          <w:i w:val="0"/>
          <w:iCs w:val="0"/>
          <w:sz w:val="28"/>
          <w:szCs w:val="28"/>
        </w:rPr>
        <w:t>Area of Ch</w:t>
      </w:r>
      <w:r w:rsidR="00FE0D03" w:rsidRPr="00BC0CFE">
        <w:rPr>
          <w:rStyle w:val="IntenseEmphasis"/>
          <w:i w:val="0"/>
          <w:iCs w:val="0"/>
          <w:sz w:val="28"/>
          <w:szCs w:val="28"/>
        </w:rPr>
        <w:t xml:space="preserve">ange within the NHS </w:t>
      </w:r>
      <w:r w:rsidR="008E51AC" w:rsidRPr="00BC0CFE">
        <w:rPr>
          <w:rStyle w:val="IntenseEmphasis"/>
          <w:i w:val="0"/>
          <w:iCs w:val="0"/>
          <w:sz w:val="28"/>
          <w:szCs w:val="28"/>
        </w:rPr>
        <w:t xml:space="preserve">Organisation </w:t>
      </w:r>
    </w:p>
    <w:p w14:paraId="34929461" w14:textId="77777777" w:rsidR="00652181" w:rsidRPr="00652181" w:rsidRDefault="00652181" w:rsidP="00652181">
      <w:pPr>
        <w:rPr>
          <w:rStyle w:val="Strong"/>
          <w:b w:val="0"/>
          <w:bCs w:val="0"/>
        </w:rPr>
      </w:pPr>
      <w:r w:rsidRPr="00652181">
        <w:rPr>
          <w:rStyle w:val="Strong"/>
          <w:b w:val="0"/>
          <w:bCs w:val="0"/>
        </w:rPr>
        <w:t>This report examined the organisational change in England's public NHS primary care sector during and after the Pandemic. Nuffieldtrust.org.uk (2015) On July 5, 1948, the National Health Service began to take shape. The Labour Party's creation of a social welfare organisation aimed to provide people in needs free benefits. A total of 1.2 million people are currently employed by the NHS, including 150,000 in general practice, primary care &amp; community, pharmacies, and dentistry who work in the primary function groups, all of which are integrated care boards. In 2019, primary care developments were introduced to stabilise general practices; therefore, Primary care needed to change to provide new working methods, which also meant removing the traditional professional boundaries. This was done to ensure that staff could take on different roles where they could benefit the patients. The integrated development of primary care recognised this transition under the Health and Care Act. Kingsfund.org.uk (2021) The health and social care departments of the national govt exercise political authority over the National Health Service, which it operates as a whole. Every government department in England's healthcare facilities is given a fixed budget, and, in an interesting outcome, the local populace may influence how much they get. (England.nhs.uk 2023) The £150 billion in yearly financing for the NHS is under Amanda Pritchard, the organisation's chief executive. Organisational financing had been somewhat constant throughout the ten years before Covid-19. However, according to data from International Economic Research, the proportion of the gross domestic product climbed significantly during the Pandemic, particularly in the UK, going from 9.9% in 2019 to 12.0% by 2021. (Health.org.uk 2021) Organisational change during and after the Pandemic remained challenging, particularly the operational changes across hospitals and clinics providing primary care.</w:t>
      </w:r>
    </w:p>
    <w:p w14:paraId="18E5DAE2" w14:textId="77777777" w:rsidR="00424520" w:rsidRDefault="00652181" w:rsidP="00B3663D">
      <w:pPr>
        <w:rPr>
          <w:rStyle w:val="Strong"/>
          <w:b w:val="0"/>
          <w:bCs w:val="0"/>
        </w:rPr>
      </w:pPr>
      <w:r w:rsidRPr="00652181">
        <w:rPr>
          <w:rStyle w:val="Strong"/>
          <w:b w:val="0"/>
          <w:bCs w:val="0"/>
        </w:rPr>
        <w:t xml:space="preserve">The fast use of digital technology in England has resulted in the usage of online consultations, allowing patients and service users to consult remotely. Lewin's three-step model can be applied to explain this development. The digital shift paved the way for email, short messaging services, electronic patient communication, and online registrations. The NHS App for care planning enabled all communication. (nshconfed.org 2022)  How patient care was provided in medical settings had significantly altered by the Pandemic. With the help of all these innovations, primary care sectors </w:t>
      </w:r>
      <w:r w:rsidRPr="00652181">
        <w:rPr>
          <w:rStyle w:val="Strong"/>
          <w:b w:val="0"/>
          <w:bCs w:val="0"/>
        </w:rPr>
        <w:lastRenderedPageBreak/>
        <w:t>were able to sustain and lower the danger of spreading the virus to patients or medical personnel. Switching the communication network to an entirely digital platform saw that the rate of change was spectacular, ensuring that patient access to care was not hindered. The procedure encountered various challenges during the Pandemic due to the new method. Some employees may need help adapting to new technologies. Healthcare workers had difficulty adjusting to new working practices when connecting with patients. According to Sarah (2022), more driving than force detected more driving than resisting forces. The COVID-19 Pandemic has accelerated the move to digital usage in most contexts.</w:t>
      </w:r>
      <w:r w:rsidR="008B7AF9">
        <w:rPr>
          <w:rStyle w:val="Strong"/>
          <w:b w:val="0"/>
          <w:bCs w:val="0"/>
        </w:rPr>
        <w:t xml:space="preserve"> </w:t>
      </w:r>
      <w:r w:rsidRPr="00652181">
        <w:rPr>
          <w:rStyle w:val="Strong"/>
          <w:b w:val="0"/>
          <w:bCs w:val="0"/>
        </w:rPr>
        <w:t>Nevertheless, this is happening in varied ways across the NHS, and there are still significant anti-digital forces, particularly at the organisational level. Also, there are benefits to pursuing new ways to develop technology because it has the benefit of altering and creating more excellent prospects. Technology has increased access to information, allowing individuals to judge better what will work best for them.</w:t>
      </w:r>
      <w:r w:rsidR="00B3663D" w:rsidRPr="00B3663D">
        <w:rPr>
          <w:rStyle w:val="Strong"/>
          <w:b w:val="0"/>
          <w:bCs w:val="0"/>
        </w:rPr>
        <w:t xml:space="preserve"> </w:t>
      </w:r>
    </w:p>
    <w:p w14:paraId="74542A7D" w14:textId="4D07A5B9" w:rsidR="00652181" w:rsidRDefault="00424520" w:rsidP="00652181">
      <w:pPr>
        <w:rPr>
          <w:rStyle w:val="Strong"/>
          <w:b w:val="0"/>
          <w:bCs w:val="0"/>
        </w:rPr>
      </w:pPr>
      <w:r w:rsidRPr="00424520">
        <w:rPr>
          <w:rStyle w:val="Strong"/>
          <w:b w:val="0"/>
          <w:bCs w:val="0"/>
        </w:rPr>
        <w:t>Further, the report findings within the SWOT analysis identified an area of change towards workplace culture to improve and implement workplace training to ensure staff can use tech better. Training staff to become more digital helps gain learning gaps and prepares them to become more upskilled. Conducting a PESTLE analysis</w:t>
      </w:r>
      <w:r w:rsidR="00E41786">
        <w:rPr>
          <w:rStyle w:val="Strong"/>
          <w:b w:val="0"/>
          <w:bCs w:val="0"/>
        </w:rPr>
        <w:t>, Ch</w:t>
      </w:r>
      <w:r w:rsidR="007A347A">
        <w:rPr>
          <w:rStyle w:val="Strong"/>
          <w:b w:val="0"/>
          <w:bCs w:val="0"/>
        </w:rPr>
        <w:t>owdhury (2022)</w:t>
      </w:r>
      <w:r w:rsidR="00E41786">
        <w:rPr>
          <w:rStyle w:val="Strong"/>
          <w:b w:val="0"/>
          <w:bCs w:val="0"/>
        </w:rPr>
        <w:t xml:space="preserve"> </w:t>
      </w:r>
      <w:r w:rsidRPr="00424520">
        <w:rPr>
          <w:rStyle w:val="Strong"/>
          <w:b w:val="0"/>
          <w:bCs w:val="0"/>
        </w:rPr>
        <w:t>confirmed that</w:t>
      </w:r>
      <w:r w:rsidR="00497877">
        <w:rPr>
          <w:rStyle w:val="Strong"/>
          <w:b w:val="0"/>
          <w:bCs w:val="0"/>
        </w:rPr>
        <w:t xml:space="preserve"> </w:t>
      </w:r>
      <w:r w:rsidRPr="00424520">
        <w:rPr>
          <w:rStyle w:val="Strong"/>
          <w:b w:val="0"/>
          <w:bCs w:val="0"/>
        </w:rPr>
        <w:t xml:space="preserve"> implementing Artificial Intelligence within an organisation improves staff performance and can provide better workplace outcomes. Technology within this century has started transforming business organisations and society in a way that could have never been imagined. Therefore, AI has become the critical source of business model innovation and process transformation, which helps to gain data-centric and digital culture.</w:t>
      </w:r>
    </w:p>
    <w:p w14:paraId="187D7484" w14:textId="77777777" w:rsidR="00380D92" w:rsidRDefault="008A529E" w:rsidP="000A532C">
      <w:pPr>
        <w:rPr>
          <w:rStyle w:val="IntenseEmphasis"/>
          <w:i w:val="0"/>
          <w:iCs w:val="0"/>
          <w:sz w:val="28"/>
          <w:szCs w:val="28"/>
        </w:rPr>
      </w:pPr>
      <w:r w:rsidRPr="00E83C07">
        <w:rPr>
          <w:rStyle w:val="IntenseEmphasis"/>
          <w:i w:val="0"/>
          <w:iCs w:val="0"/>
          <w:sz w:val="28"/>
          <w:szCs w:val="28"/>
        </w:rPr>
        <w:t xml:space="preserve">2.2 </w:t>
      </w:r>
      <w:r w:rsidR="008E51AC" w:rsidRPr="00E83C07">
        <w:rPr>
          <w:rStyle w:val="IntenseEmphasis"/>
          <w:i w:val="0"/>
          <w:iCs w:val="0"/>
          <w:sz w:val="28"/>
          <w:szCs w:val="28"/>
        </w:rPr>
        <w:t>Change Models</w:t>
      </w:r>
      <w:bookmarkStart w:id="0" w:name="_Hlk129165292"/>
    </w:p>
    <w:p w14:paraId="76B26266" w14:textId="385D91EA" w:rsidR="00324FDC" w:rsidRDefault="00324FDC" w:rsidP="000A532C">
      <w:bookmarkStart w:id="1" w:name="_Hlk129814285"/>
      <w:r w:rsidRPr="00324FDC">
        <w:t>Burnes (2004), Identified during the planning and implantation phase, can be compared to the Kurt Lewin Model step 1 Unfreezing as it supports a complex field of driving and restraining forces. Change within the primary care sector involved preparing the organisation was necessary to deal with the impact of change. Before an organisation can establish new operating procedures, it must tear down the current standing system. As a result, the Pandemic has shifted views towards accepting that transitioning to a more digital environment may enhance and improve patient care and services. Lunenburg (2010) asserts that relocation can affect an organisation after it has been unfrozen. Introducing AI created infrastructure, data, and operational models as it evolved quickly. By undergoing a structural transformation, new concepts, attitudes, and behaviours must typically be internally integrated to achieve these levels. As previously mentioned, the NHS in England provided an example of this as they worked to establish national policies that influenced the development of their technology, including data sharing and transparency. GP Doctors now have faster-than-ever access to cutting-edge medical innovations and treatments that will enable them to provide superior patient care. Addressing urgent healthcare issues requires communicating clinical demands to industry and innovators. Tara Donnelly, the chief digital officer at the NHSX, stated that technology was developed to ensure that NHS systems could communicate across the health and care system, improving clinical treatment. Patients now have faster-than-ever access to breakthrough technologies and treatments to ensure an understanding of patient requirements and accurately articulating them to the sector, as it was essential for developing solutions.</w:t>
      </w:r>
    </w:p>
    <w:bookmarkEnd w:id="0"/>
    <w:bookmarkEnd w:id="1"/>
    <w:p w14:paraId="2B8DDA71" w14:textId="795CE64E" w:rsidR="008E51AC" w:rsidRDefault="008A529E" w:rsidP="00177B05">
      <w:pPr>
        <w:rPr>
          <w:rStyle w:val="IntenseEmphasis"/>
          <w:i w:val="0"/>
          <w:iCs w:val="0"/>
          <w:sz w:val="28"/>
          <w:szCs w:val="28"/>
        </w:rPr>
      </w:pPr>
      <w:r w:rsidRPr="00E83C07">
        <w:rPr>
          <w:rStyle w:val="IntenseEmphasis"/>
          <w:i w:val="0"/>
          <w:iCs w:val="0"/>
          <w:sz w:val="28"/>
          <w:szCs w:val="28"/>
        </w:rPr>
        <w:t xml:space="preserve">2.3 </w:t>
      </w:r>
      <w:r w:rsidR="00D36F4A" w:rsidRPr="00E83C07">
        <w:rPr>
          <w:rStyle w:val="IntenseEmphasis"/>
          <w:i w:val="0"/>
          <w:iCs w:val="0"/>
          <w:sz w:val="28"/>
          <w:szCs w:val="28"/>
        </w:rPr>
        <w:t>Leadership &amp; management of Complex Change</w:t>
      </w:r>
    </w:p>
    <w:p w14:paraId="2E9D8BC1" w14:textId="77777777" w:rsidR="0088123A" w:rsidRDefault="0088123A" w:rsidP="001A5343">
      <w:r>
        <w:t xml:space="preserve">The top tier of decision-making in England is the NHS board. Simon Steven, the chief executive, managed and directed the administration of the NHS. Gilbert (2020) Many healthcare professionals </w:t>
      </w:r>
      <w:r>
        <w:lastRenderedPageBreak/>
        <w:t>developed the Covid-19 action team to assist with implementing virtual clinics. Murphy (2021) conducted digital healthcare measures to mitigate alterations during the Covid-19 Epidemic in January 2020. During this period, drastic changes were implemented swiftly, necessitating a planning approach to guarantee primary care shifted to remote consulting through telephone, video, or internet consultation platforms</w:t>
      </w:r>
      <w:r>
        <w:rPr>
          <w:rStyle w:val="Strong"/>
          <w:color w:val="0E101A"/>
        </w:rPr>
        <w:t>. </w:t>
      </w:r>
      <w:r>
        <w:t>Hutchings (2020) verified previous planning stages within the NHS already had planned to lead the digital transformation of health and social care. The Government 2018 vision mainly focused on building a global digital Exemplar programme.</w:t>
      </w:r>
    </w:p>
    <w:p w14:paraId="6D0724A8" w14:textId="77777777" w:rsidR="0088123A" w:rsidRDefault="0088123A" w:rsidP="001A5343">
      <w:r>
        <w:t>Furthermore, Yogesh (2020) states that organisations that continued to operate during the Coivd-19 had to work within changing landscape of new processes and practices which influenced the transformation technology. As a result of the regulations, organisations have to change their work habits for this process to continue. During the Pandemic, the NHS increased its use of technology by transforming a digital platform, which means technologies can modify and improve how health and adult care services are delivered, which may benefit care quality and efficiency. Prior to covid-19, the NHS was familiar with digital innovation since there are constant ambitions to develop and progress: Prior to the epidemic, the NHS was unable to progress towards AI technologies. Covid 19 has accelerated the transformation and evolution of systems. Shifting towards more advanced and remote care providing clinical decision support implies that the Pandemic assisted the NHS in understanding how to implement emerging technologies and launch new integrated delivery models.</w:t>
      </w:r>
    </w:p>
    <w:p w14:paraId="37C6627A" w14:textId="35778591" w:rsidR="006849DA" w:rsidRDefault="008A529E" w:rsidP="006849DA">
      <w:pPr>
        <w:rPr>
          <w:rStyle w:val="IntenseEmphasis"/>
          <w:i w:val="0"/>
          <w:iCs w:val="0"/>
          <w:sz w:val="28"/>
          <w:szCs w:val="28"/>
        </w:rPr>
      </w:pPr>
      <w:r w:rsidRPr="00E83C07">
        <w:rPr>
          <w:rStyle w:val="IntenseEmphasis"/>
          <w:i w:val="0"/>
          <w:iCs w:val="0"/>
          <w:sz w:val="28"/>
          <w:szCs w:val="28"/>
        </w:rPr>
        <w:t xml:space="preserve">2.4 </w:t>
      </w:r>
      <w:r w:rsidR="00067674" w:rsidRPr="00E83C07">
        <w:rPr>
          <w:rStyle w:val="IntenseEmphasis"/>
          <w:i w:val="0"/>
          <w:iCs w:val="0"/>
          <w:sz w:val="28"/>
          <w:szCs w:val="28"/>
        </w:rPr>
        <w:t>Culture</w:t>
      </w:r>
    </w:p>
    <w:p w14:paraId="490A9F92" w14:textId="77777777" w:rsidR="00583B4D" w:rsidRPr="00583B4D" w:rsidRDefault="00583B4D" w:rsidP="00583B4D">
      <w:pPr>
        <w:rPr>
          <w:shd w:val="clear" w:color="auto" w:fill="FFFFFF"/>
        </w:rPr>
      </w:pPr>
      <w:r w:rsidRPr="00583B4D">
        <w:rPr>
          <w:shd w:val="clear" w:color="auto" w:fill="FFFFFF"/>
        </w:rPr>
        <w:t>According to Davie (2000), the government's quality plan seeks to serve as a solid roadmap for the NHS. It incorporates the idea that is improving learning while regulating organisational culture will result in significant performance gains. This shows that a learning organisation may set itself up to maximise, mobilise, and maintain its learning potential. The goal is to guarantee that the culture in the NHS supports success and innovation and recognises that lessons can be gained from past mistakes. Kane (2006) The Handy culture model is applied to examine the significance of managers' involvement in the devolution and upkeep of organisational culture. The NHS has instituted a culture change, according to England.nhs.uk 2020, and executives, especially those in official leadership and management positions, are expected to act with kindness, prioritise cooperation, and encourage innovation in those they work with. This strategy was crucial in the Covid 19 stages because clinical teams were allowed to self-govern, innovate, and work together to put adjustments that matched their patients' urgent requirements when national oversight was reduced in response to the emergency.</w:t>
      </w:r>
    </w:p>
    <w:p w14:paraId="092FA37B" w14:textId="379873D7" w:rsidR="00583B4D" w:rsidRDefault="00583B4D" w:rsidP="00583B4D">
      <w:pPr>
        <w:rPr>
          <w:shd w:val="clear" w:color="auto" w:fill="FFFFFF"/>
        </w:rPr>
      </w:pPr>
      <w:r w:rsidRPr="00583B4D">
        <w:rPr>
          <w:shd w:val="clear" w:color="auto" w:fill="FFFFFF"/>
        </w:rPr>
        <w:t>(nhsconfed.org 2020) Clarified The initial impact of COVID-19 led to organisational and cultural changes that placed the NHS in a situation with new priorities and a new sense of urgency. It is simple to comprehend how service providers might change how they view their work. (health.org 2022) According to the analysis by The Health Foundation, the environment that enabled local experimentation and frontline-led transformation depended critically on the leadership's willingness to take risks. The extensive use of digital technologies is critical to the creative response to the epidemic. Many people now associate the health and care response to COVID-19 with digital innovation. The rapid pace of digital transformation often risks overshadowing other important change-enabling factors, even though services rapidly shift to digital alternatives for service provision.</w:t>
      </w:r>
    </w:p>
    <w:p w14:paraId="47DDC6CB" w14:textId="04F8B10F" w:rsidR="00067674" w:rsidRDefault="008A529E" w:rsidP="00177B05">
      <w:pPr>
        <w:rPr>
          <w:rStyle w:val="IntenseEmphasis"/>
          <w:i w:val="0"/>
          <w:iCs w:val="0"/>
          <w:sz w:val="28"/>
          <w:szCs w:val="28"/>
        </w:rPr>
      </w:pPr>
      <w:r w:rsidRPr="00E83C07">
        <w:rPr>
          <w:rStyle w:val="IntenseEmphasis"/>
          <w:i w:val="0"/>
          <w:iCs w:val="0"/>
          <w:sz w:val="28"/>
          <w:szCs w:val="28"/>
        </w:rPr>
        <w:t xml:space="preserve">2.5 </w:t>
      </w:r>
      <w:r w:rsidR="00067674" w:rsidRPr="00E83C07">
        <w:rPr>
          <w:rStyle w:val="IntenseEmphasis"/>
          <w:i w:val="0"/>
          <w:iCs w:val="0"/>
          <w:sz w:val="28"/>
          <w:szCs w:val="28"/>
        </w:rPr>
        <w:t xml:space="preserve">Change Agents </w:t>
      </w:r>
    </w:p>
    <w:p w14:paraId="19947C53" w14:textId="6FADEA37" w:rsidR="00130A4A" w:rsidRDefault="00016B6E" w:rsidP="003935B5">
      <w:pPr>
        <w:rPr>
          <w:shd w:val="clear" w:color="auto" w:fill="FFFFFF"/>
        </w:rPr>
      </w:pPr>
      <w:r w:rsidRPr="00016B6E">
        <w:rPr>
          <w:shd w:val="clear" w:color="auto" w:fill="FFFFFF"/>
        </w:rPr>
        <w:lastRenderedPageBreak/>
        <w:t>The pace and scope of innovation given within drastically accelerated timelines has been one of the most outstanding parts of the health and care system's reaction to COVID-19. In diverse conditions, various new technologies, service upgrades, and working styles have been deployed.</w:t>
      </w:r>
      <w:r w:rsidR="00691774">
        <w:rPr>
          <w:shd w:val="clear" w:color="auto" w:fill="FFFFFF"/>
        </w:rPr>
        <w:t xml:space="preserve"> </w:t>
      </w:r>
      <w:r w:rsidR="003677FB" w:rsidRPr="00CA2D79">
        <w:rPr>
          <w:shd w:val="clear" w:color="auto" w:fill="FFFFFF"/>
        </w:rPr>
        <w:t xml:space="preserve">These changes occurred at the same time locally through bottom-up methods and throughout the entire health system with the backing of top-down initiatives. </w:t>
      </w:r>
      <w:r w:rsidR="007D3F99" w:rsidRPr="007D3F99">
        <w:rPr>
          <w:shd w:val="clear" w:color="auto" w:fill="FFFFFF"/>
        </w:rPr>
        <w:t>To attain excellence via technology, 33 external firms who currently offer technology to the health care system were chosen for their technology utilisation. Only those who were invited to bid could give text messages, video consultations, and triage. GPs utilised Accurx software through one platform, which facilitates closer connections.</w:t>
      </w:r>
    </w:p>
    <w:p w14:paraId="616AE8DA" w14:textId="0F760079" w:rsidR="003677FB" w:rsidRPr="00CA2D79" w:rsidRDefault="003677FB" w:rsidP="003935B5">
      <w:pPr>
        <w:rPr>
          <w:shd w:val="clear" w:color="auto" w:fill="FFFFFF"/>
        </w:rPr>
      </w:pPr>
      <w:r w:rsidRPr="00CA2D79">
        <w:rPr>
          <w:shd w:val="clear" w:color="auto" w:fill="FFFFFF"/>
        </w:rPr>
        <w:t>The NHS created the best new health innovations through the regular system and gained better access to patients, supporting robust business-NHS collaborations.</w:t>
      </w:r>
      <w:r w:rsidR="003C7FBA">
        <w:rPr>
          <w:shd w:val="clear" w:color="auto" w:fill="FFFFFF"/>
        </w:rPr>
        <w:t xml:space="preserve"> </w:t>
      </w:r>
      <w:r w:rsidR="003C7FBA" w:rsidRPr="003C7FBA">
        <w:rPr>
          <w:shd w:val="clear" w:color="auto" w:fill="FFFFFF"/>
        </w:rPr>
        <w:t>Registrations to the NHS App in March 2020 enabled consumers to access a variety of NHS services on their smartphones or Computers. Communication and digital activity between primary care facilities in the NHS has grown by up to 111%, and the usage of e-prescription services has climbed to 1.25 million individuals being able to use online services such as booking or buying repeat prescriptions.</w:t>
      </w:r>
      <w:r w:rsidR="0088430A">
        <w:rPr>
          <w:shd w:val="clear" w:color="auto" w:fill="FFFFFF"/>
        </w:rPr>
        <w:t xml:space="preserve"> </w:t>
      </w:r>
      <w:r w:rsidRPr="00CA2D79">
        <w:rPr>
          <w:shd w:val="clear" w:color="auto" w:fill="FFFFFF"/>
        </w:rPr>
        <w:t>Technology suppliers supported implementation towards the advancement of digital working, who, in some cases, could roll out solutions directly to practices in a matter of days. Therefore, the NHS demonstrated that when a need arises, it can adapt effectively and transform its organisation as it needs to deliver services with technology.</w:t>
      </w:r>
    </w:p>
    <w:p w14:paraId="444E33A0" w14:textId="45F88165" w:rsidR="00694B45" w:rsidRDefault="00694B45" w:rsidP="00177B05">
      <w:pPr>
        <w:rPr>
          <w:rStyle w:val="IntenseEmphasis"/>
          <w:i w:val="0"/>
          <w:iCs w:val="0"/>
          <w:sz w:val="28"/>
          <w:szCs w:val="28"/>
        </w:rPr>
      </w:pPr>
      <w:r>
        <w:rPr>
          <w:rStyle w:val="IntenseEmphasis"/>
          <w:i w:val="0"/>
          <w:iCs w:val="0"/>
          <w:sz w:val="28"/>
          <w:szCs w:val="28"/>
        </w:rPr>
        <w:t>2.6 SWOT</w:t>
      </w:r>
      <w:r w:rsidR="00657BF2">
        <w:rPr>
          <w:rStyle w:val="IntenseEmphasis"/>
          <w:i w:val="0"/>
          <w:iCs w:val="0"/>
          <w:sz w:val="28"/>
          <w:szCs w:val="28"/>
        </w:rPr>
        <w:t xml:space="preserve"> Analysis </w:t>
      </w:r>
    </w:p>
    <w:p w14:paraId="5E680600" w14:textId="10A591A5" w:rsidR="003B47D5" w:rsidRDefault="003B47D5" w:rsidP="00177B05">
      <w:r w:rsidRPr="003B47D5">
        <w:t>SWOT research has focused on analysing</w:t>
      </w:r>
      <w:r w:rsidR="00AC58FF">
        <w:t xml:space="preserve"> the NHS</w:t>
      </w:r>
      <w:r w:rsidRPr="003B47D5">
        <w:t xml:space="preserve"> organisation for recommended strategic actions. Upon Findings, within the report, an area of opportunity identified that healthcare organisations could offer analytical training programmes in subjects like fundamental statistics, data mining, and business intelligence to the staff members who will serve as crucial support in the current info workplace. The NHS organisation may create and execute population health management systems that can prevent sickness and deterioration while ensuring that patient care is delivered more shrewdly and effectively by integrating AI. The opportunity identified a shift in organisational culture towards AI that can assist the NHS organisation in enabling employees and healthcare staff to increase operational productivity without relying on constrained IT Teams.</w:t>
      </w:r>
    </w:p>
    <w:p w14:paraId="37DB1DF8" w14:textId="77777777" w:rsidR="003810C7" w:rsidRDefault="00657BF2" w:rsidP="00C1596D">
      <w:pPr>
        <w:rPr>
          <w:rStyle w:val="IntenseEmphasis"/>
          <w:i w:val="0"/>
          <w:iCs w:val="0"/>
          <w:sz w:val="28"/>
          <w:szCs w:val="28"/>
        </w:rPr>
      </w:pPr>
      <w:r>
        <w:rPr>
          <w:rStyle w:val="IntenseEmphasis"/>
          <w:i w:val="0"/>
          <w:iCs w:val="0"/>
          <w:sz w:val="28"/>
          <w:szCs w:val="28"/>
        </w:rPr>
        <w:t xml:space="preserve">2.7 Pestle Analysis </w:t>
      </w:r>
    </w:p>
    <w:p w14:paraId="06693F80" w14:textId="5ED29D76" w:rsidR="002050F8" w:rsidRDefault="002050F8" w:rsidP="00C1596D">
      <w:pPr>
        <w:rPr>
          <w:rStyle w:val="Strong"/>
          <w:b w:val="0"/>
          <w:bCs w:val="0"/>
        </w:rPr>
      </w:pPr>
      <w:r w:rsidRPr="002050F8">
        <w:rPr>
          <w:rStyle w:val="Strong"/>
          <w:b w:val="0"/>
          <w:bCs w:val="0"/>
        </w:rPr>
        <w:t>Findings within the PESTLE research identified that technological elements significantly improved the healthcare system. The most crucial aspect is that AI may analyse massive amounts of complex data. It can also discover similarities and predicted outcomes. Yichuan (2018) The secret to properly utilising the results of big data analytics is to provide managers and staff with the necessary professional competencies, such as critical thinking and the ability to evaluate data correctly, because the inaccurate interpretation of the reports could result in severe critical errors and unethical conclusions. Harwich (2018) stated that NHS executives had endorsed the use of AI in healthcare, with Simon Stevens, NHS Chief Executive, saying that NHS England will invest more in AI over the next 12 months and will roll out new regional patient data systems. Following previous suggestions from the National Information Board (NIB) to employ AI for self-care and improved triage systems in general practice and emergencies, pathology and imaging were vital investment areas.</w:t>
      </w:r>
    </w:p>
    <w:p w14:paraId="75C39662" w14:textId="77777777" w:rsidR="003810C7" w:rsidRDefault="00C71014" w:rsidP="001863E1">
      <w:pPr>
        <w:rPr>
          <w:rStyle w:val="IntenseEmphasis"/>
          <w:i w:val="0"/>
          <w:iCs w:val="0"/>
          <w:sz w:val="28"/>
          <w:szCs w:val="28"/>
        </w:rPr>
      </w:pPr>
      <w:r w:rsidRPr="00E83C07">
        <w:rPr>
          <w:rStyle w:val="IntenseEmphasis"/>
          <w:i w:val="0"/>
          <w:iCs w:val="0"/>
          <w:sz w:val="28"/>
          <w:szCs w:val="28"/>
        </w:rPr>
        <w:t xml:space="preserve">3.0 </w:t>
      </w:r>
      <w:r w:rsidR="00067674" w:rsidRPr="00E83C07">
        <w:rPr>
          <w:rStyle w:val="IntenseEmphasis"/>
          <w:i w:val="0"/>
          <w:iCs w:val="0"/>
          <w:sz w:val="28"/>
          <w:szCs w:val="28"/>
        </w:rPr>
        <w:t>Conclusion</w:t>
      </w:r>
    </w:p>
    <w:p w14:paraId="2FD60920" w14:textId="3ACD6C61" w:rsidR="00D428A2" w:rsidRPr="003810C7" w:rsidRDefault="00C21F6C" w:rsidP="001863E1">
      <w:pPr>
        <w:rPr>
          <w:rStyle w:val="Strong"/>
          <w:b w:val="0"/>
          <w:bCs w:val="0"/>
          <w:color w:val="4472C4" w:themeColor="accent1"/>
          <w:sz w:val="28"/>
          <w:szCs w:val="28"/>
        </w:rPr>
      </w:pPr>
      <w:r>
        <w:lastRenderedPageBreak/>
        <w:t>Primary care changes remain in place across the UK. The findings are evidence that Developing an advanced system will enable employees to gain a more comprehensive insight into patient healthcare records, which provides healthcare employees with a quicker and easier way to access information about patient healthcare. Therefore, change towards digital advancements has enabled staff to provide and deliver care. It was evident throughout the report that moving primary care services online has delivered benefits for staff and patients</w:t>
      </w:r>
      <w:r>
        <w:rPr>
          <w:rStyle w:val="Strong"/>
          <w:color w:val="0E101A"/>
        </w:rPr>
        <w:t>. </w:t>
      </w:r>
    </w:p>
    <w:p w14:paraId="606E4B88" w14:textId="5FE982DD" w:rsidR="003215AF" w:rsidRDefault="00736365" w:rsidP="001863E1">
      <w:pPr>
        <w:rPr>
          <w:rStyle w:val="Strong"/>
          <w:b w:val="0"/>
          <w:bCs w:val="0"/>
          <w:color w:val="0E101A"/>
        </w:rPr>
      </w:pPr>
      <w:r w:rsidRPr="00736365">
        <w:rPr>
          <w:rStyle w:val="Strong"/>
          <w:b w:val="0"/>
          <w:bCs w:val="0"/>
          <w:color w:val="0E101A"/>
        </w:rPr>
        <w:t xml:space="preserve">Findings within the report identified that culture was able to support the public and organisation, and technology investments have had the opportunity to promote a culture of innovation which provides safe, high-quality, compassionate care throughout the healthcare systems. </w:t>
      </w:r>
      <w:r w:rsidR="003215AF" w:rsidRPr="003215AF">
        <w:rPr>
          <w:rStyle w:val="Strong"/>
          <w:b w:val="0"/>
          <w:bCs w:val="0"/>
          <w:color w:val="0E101A"/>
        </w:rPr>
        <w:t>The organization's culture had proved to mould itself to meet the problems it experienced throughout the covid 19. Caring and inclusive leadership has been demonstrated inside the organisation, resulting in significant culture improvements that have enabled the NHS to provide high-quality treatment during the covid 19. Throughout the shift process, with the assistance of integrated technology investments, they ensured that employees were safe and equipped with the necessary tools to guarantee that care delivery did not suffer.</w:t>
      </w:r>
    </w:p>
    <w:p w14:paraId="1526A44F" w14:textId="1D7E4A46" w:rsidR="00785E7C" w:rsidRDefault="00785E7C" w:rsidP="001863E1">
      <w:pPr>
        <w:rPr>
          <w:rStyle w:val="Strong"/>
          <w:b w:val="0"/>
          <w:bCs w:val="0"/>
          <w:color w:val="0E101A"/>
        </w:rPr>
      </w:pPr>
      <w:r w:rsidRPr="00785E7C">
        <w:rPr>
          <w:rStyle w:val="Strong"/>
          <w:b w:val="0"/>
          <w:bCs w:val="0"/>
          <w:color w:val="0E101A"/>
        </w:rPr>
        <w:t>Change agents identified the transformation with the help of the Accurx-enabled healthcare communication platforms to manage appointments and bookings, which helped systematically organise programs.</w:t>
      </w:r>
      <w:r w:rsidR="00F103C2">
        <w:rPr>
          <w:rStyle w:val="Strong"/>
          <w:b w:val="0"/>
          <w:bCs w:val="0"/>
          <w:color w:val="0E101A"/>
        </w:rPr>
        <w:t xml:space="preserve"> Dost (2020)</w:t>
      </w:r>
      <w:r w:rsidRPr="00785E7C">
        <w:rPr>
          <w:rStyle w:val="Strong"/>
          <w:b w:val="0"/>
          <w:bCs w:val="0"/>
          <w:color w:val="0E101A"/>
        </w:rPr>
        <w:t xml:space="preserve"> The integration of the NHS App revolutionised GP practices as it helped patient triage initiate contact with their GP practices. Digitalising the NHS helped strengthen the health care services, and the integrated appointment systems supported video consultations, which had many benefits over telephone consultations. Visual contact is built on a better connection between patients and doctors. The limitation was identified that video consultation can pose a barrier between patients and GPs as the elderly are less capable of adapting to the use of technology, or in some cases, patients who do not have access to smartphones, and this can then lead to Doctors not being able to facilitate the needs of a patient during the covid 19.</w:t>
      </w:r>
    </w:p>
    <w:p w14:paraId="7D46E316" w14:textId="7B1C8DC8" w:rsidR="001863E1" w:rsidRDefault="00067674" w:rsidP="00177B05">
      <w:pPr>
        <w:rPr>
          <w:rStyle w:val="IntenseEmphasis"/>
          <w:i w:val="0"/>
          <w:iCs w:val="0"/>
          <w:sz w:val="28"/>
          <w:szCs w:val="28"/>
        </w:rPr>
      </w:pPr>
      <w:r w:rsidRPr="00E83C07">
        <w:rPr>
          <w:rStyle w:val="IntenseEmphasis"/>
          <w:i w:val="0"/>
          <w:iCs w:val="0"/>
          <w:sz w:val="28"/>
          <w:szCs w:val="28"/>
        </w:rPr>
        <w:t>Recommendations</w:t>
      </w:r>
      <w:r w:rsidR="005F55C5">
        <w:rPr>
          <w:rStyle w:val="IntenseEmphasis"/>
          <w:i w:val="0"/>
          <w:iCs w:val="0"/>
          <w:sz w:val="28"/>
          <w:szCs w:val="28"/>
        </w:rPr>
        <w:t xml:space="preserve"> </w:t>
      </w:r>
      <w:r w:rsidR="008C6BFA">
        <w:rPr>
          <w:rStyle w:val="IntenseEmphasis"/>
          <w:i w:val="0"/>
          <w:iCs w:val="0"/>
          <w:sz w:val="28"/>
          <w:szCs w:val="28"/>
        </w:rPr>
        <w:t>–</w:t>
      </w:r>
      <w:r w:rsidR="005F55C5">
        <w:rPr>
          <w:rStyle w:val="IntenseEmphasis"/>
          <w:i w:val="0"/>
          <w:iCs w:val="0"/>
          <w:sz w:val="28"/>
          <w:szCs w:val="28"/>
        </w:rPr>
        <w:t xml:space="preserve"> PDP</w:t>
      </w:r>
    </w:p>
    <w:tbl>
      <w:tblPr>
        <w:tblStyle w:val="TableGrid"/>
        <w:tblW w:w="9412" w:type="dxa"/>
        <w:tblLook w:val="04A0" w:firstRow="1" w:lastRow="0" w:firstColumn="1" w:lastColumn="0" w:noHBand="0" w:noVBand="1"/>
      </w:tblPr>
      <w:tblGrid>
        <w:gridCol w:w="1922"/>
        <w:gridCol w:w="1765"/>
        <w:gridCol w:w="936"/>
        <w:gridCol w:w="1867"/>
        <w:gridCol w:w="1151"/>
        <w:gridCol w:w="1771"/>
      </w:tblGrid>
      <w:tr w:rsidR="00C74935" w14:paraId="6E5B62C5" w14:textId="77777777" w:rsidTr="003810C7">
        <w:trPr>
          <w:trHeight w:val="783"/>
        </w:trPr>
        <w:tc>
          <w:tcPr>
            <w:tcW w:w="1922" w:type="dxa"/>
          </w:tcPr>
          <w:p w14:paraId="4D3E5155" w14:textId="3A01E40D" w:rsidR="004E5182" w:rsidRPr="003810C7" w:rsidRDefault="00652E84" w:rsidP="00177B05">
            <w:pPr>
              <w:rPr>
                <w:rStyle w:val="IntenseEmphasis"/>
                <w:b/>
                <w:bCs/>
                <w:i w:val="0"/>
                <w:iCs w:val="0"/>
                <w:color w:val="auto"/>
                <w:sz w:val="16"/>
                <w:szCs w:val="16"/>
              </w:rPr>
            </w:pPr>
            <w:r w:rsidRPr="003810C7">
              <w:rPr>
                <w:rStyle w:val="IntenseEmphasis"/>
                <w:b/>
                <w:bCs/>
                <w:i w:val="0"/>
                <w:iCs w:val="0"/>
                <w:color w:val="auto"/>
                <w:sz w:val="16"/>
                <w:szCs w:val="16"/>
              </w:rPr>
              <w:t xml:space="preserve">Recommendation Objective </w:t>
            </w:r>
          </w:p>
        </w:tc>
        <w:tc>
          <w:tcPr>
            <w:tcW w:w="1765" w:type="dxa"/>
          </w:tcPr>
          <w:p w14:paraId="6AC31699" w14:textId="4625FA58" w:rsidR="004E5182" w:rsidRPr="003810C7" w:rsidRDefault="00652E84" w:rsidP="00177B05">
            <w:pPr>
              <w:rPr>
                <w:rStyle w:val="IntenseEmphasis"/>
                <w:b/>
                <w:bCs/>
                <w:i w:val="0"/>
                <w:iCs w:val="0"/>
                <w:color w:val="auto"/>
                <w:sz w:val="16"/>
                <w:szCs w:val="16"/>
              </w:rPr>
            </w:pPr>
            <w:r w:rsidRPr="003810C7">
              <w:rPr>
                <w:rStyle w:val="IntenseEmphasis"/>
                <w:b/>
                <w:bCs/>
                <w:i w:val="0"/>
                <w:iCs w:val="0"/>
                <w:color w:val="auto"/>
                <w:sz w:val="16"/>
                <w:szCs w:val="16"/>
              </w:rPr>
              <w:t>Measures</w:t>
            </w:r>
            <w:r w:rsidR="00422008" w:rsidRPr="003810C7">
              <w:rPr>
                <w:rStyle w:val="IntenseEmphasis"/>
                <w:b/>
                <w:bCs/>
                <w:i w:val="0"/>
                <w:iCs w:val="0"/>
                <w:color w:val="auto"/>
                <w:sz w:val="16"/>
                <w:szCs w:val="16"/>
              </w:rPr>
              <w:t>-What Action will be undertaken to resolve and improve</w:t>
            </w:r>
          </w:p>
        </w:tc>
        <w:tc>
          <w:tcPr>
            <w:tcW w:w="936" w:type="dxa"/>
          </w:tcPr>
          <w:p w14:paraId="5946DAED" w14:textId="695D94E5" w:rsidR="004E5182" w:rsidRPr="003810C7" w:rsidRDefault="00E35B10" w:rsidP="00177B05">
            <w:pPr>
              <w:rPr>
                <w:rStyle w:val="IntenseEmphasis"/>
                <w:b/>
                <w:bCs/>
                <w:i w:val="0"/>
                <w:iCs w:val="0"/>
                <w:color w:val="auto"/>
                <w:sz w:val="16"/>
                <w:szCs w:val="16"/>
              </w:rPr>
            </w:pPr>
            <w:r w:rsidRPr="003810C7">
              <w:rPr>
                <w:rStyle w:val="IntenseEmphasis"/>
                <w:b/>
                <w:bCs/>
                <w:i w:val="0"/>
                <w:iCs w:val="0"/>
                <w:color w:val="auto"/>
                <w:sz w:val="16"/>
                <w:szCs w:val="16"/>
              </w:rPr>
              <w:t>Priority</w:t>
            </w:r>
          </w:p>
        </w:tc>
        <w:tc>
          <w:tcPr>
            <w:tcW w:w="1867" w:type="dxa"/>
          </w:tcPr>
          <w:p w14:paraId="0E498CCB" w14:textId="198EE407" w:rsidR="004E5182" w:rsidRPr="003810C7" w:rsidRDefault="00E35B10" w:rsidP="00177B05">
            <w:pPr>
              <w:rPr>
                <w:rStyle w:val="IntenseEmphasis"/>
                <w:b/>
                <w:bCs/>
                <w:i w:val="0"/>
                <w:iCs w:val="0"/>
                <w:color w:val="auto"/>
                <w:sz w:val="16"/>
                <w:szCs w:val="16"/>
              </w:rPr>
            </w:pPr>
            <w:r w:rsidRPr="003810C7">
              <w:rPr>
                <w:rStyle w:val="IntenseEmphasis"/>
                <w:b/>
                <w:bCs/>
                <w:i w:val="0"/>
                <w:iCs w:val="0"/>
                <w:color w:val="auto"/>
                <w:sz w:val="16"/>
                <w:szCs w:val="16"/>
              </w:rPr>
              <w:t xml:space="preserve">Support and development </w:t>
            </w:r>
            <w:r w:rsidR="0054547A" w:rsidRPr="003810C7">
              <w:rPr>
                <w:rStyle w:val="IntenseEmphasis"/>
                <w:b/>
                <w:bCs/>
                <w:i w:val="0"/>
                <w:iCs w:val="0"/>
                <w:color w:val="auto"/>
                <w:sz w:val="16"/>
                <w:szCs w:val="16"/>
              </w:rPr>
              <w:t xml:space="preserve">of </w:t>
            </w:r>
            <w:r w:rsidRPr="003810C7">
              <w:rPr>
                <w:rStyle w:val="IntenseEmphasis"/>
                <w:b/>
                <w:bCs/>
                <w:i w:val="0"/>
                <w:iCs w:val="0"/>
                <w:color w:val="auto"/>
                <w:sz w:val="16"/>
                <w:szCs w:val="16"/>
              </w:rPr>
              <w:t>External</w:t>
            </w:r>
            <w:r w:rsidR="00B11212" w:rsidRPr="003810C7">
              <w:rPr>
                <w:rStyle w:val="IntenseEmphasis"/>
                <w:b/>
                <w:bCs/>
                <w:i w:val="0"/>
                <w:iCs w:val="0"/>
                <w:color w:val="auto"/>
                <w:sz w:val="16"/>
                <w:szCs w:val="16"/>
              </w:rPr>
              <w:t xml:space="preserve">/Internal </w:t>
            </w:r>
          </w:p>
        </w:tc>
        <w:tc>
          <w:tcPr>
            <w:tcW w:w="1151" w:type="dxa"/>
          </w:tcPr>
          <w:p w14:paraId="36AB014B" w14:textId="202B6626" w:rsidR="004E5182" w:rsidRPr="003810C7" w:rsidRDefault="00B11212" w:rsidP="00177B05">
            <w:pPr>
              <w:rPr>
                <w:rStyle w:val="IntenseEmphasis"/>
                <w:b/>
                <w:bCs/>
                <w:i w:val="0"/>
                <w:iCs w:val="0"/>
                <w:color w:val="auto"/>
                <w:sz w:val="16"/>
                <w:szCs w:val="16"/>
              </w:rPr>
            </w:pPr>
            <w:r w:rsidRPr="003810C7">
              <w:rPr>
                <w:rStyle w:val="IntenseEmphasis"/>
                <w:b/>
                <w:bCs/>
                <w:i w:val="0"/>
                <w:iCs w:val="0"/>
                <w:color w:val="auto"/>
                <w:sz w:val="16"/>
                <w:szCs w:val="16"/>
              </w:rPr>
              <w:t xml:space="preserve">Review Dates </w:t>
            </w:r>
          </w:p>
        </w:tc>
        <w:tc>
          <w:tcPr>
            <w:tcW w:w="1771" w:type="dxa"/>
          </w:tcPr>
          <w:p w14:paraId="595D60E7" w14:textId="77EA944B" w:rsidR="004E5182" w:rsidRPr="003810C7" w:rsidRDefault="00B11212" w:rsidP="00177B05">
            <w:pPr>
              <w:rPr>
                <w:rStyle w:val="IntenseEmphasis"/>
                <w:b/>
                <w:bCs/>
                <w:i w:val="0"/>
                <w:iCs w:val="0"/>
                <w:color w:val="auto"/>
                <w:sz w:val="16"/>
                <w:szCs w:val="16"/>
              </w:rPr>
            </w:pPr>
            <w:r w:rsidRPr="003810C7">
              <w:rPr>
                <w:rStyle w:val="IntenseEmphasis"/>
                <w:b/>
                <w:bCs/>
                <w:i w:val="0"/>
                <w:iCs w:val="0"/>
                <w:color w:val="auto"/>
                <w:sz w:val="16"/>
                <w:szCs w:val="16"/>
              </w:rPr>
              <w:t>Was th</w:t>
            </w:r>
            <w:r w:rsidR="0054547A" w:rsidRPr="003810C7">
              <w:rPr>
                <w:rStyle w:val="IntenseEmphasis"/>
                <w:b/>
                <w:bCs/>
                <w:i w:val="0"/>
                <w:iCs w:val="0"/>
                <w:color w:val="auto"/>
                <w:sz w:val="16"/>
                <w:szCs w:val="16"/>
              </w:rPr>
              <w:t xml:space="preserve">is a planning or Implementation phase </w:t>
            </w:r>
            <w:r w:rsidR="00E60CD2" w:rsidRPr="003810C7">
              <w:rPr>
                <w:rStyle w:val="IntenseEmphasis"/>
                <w:b/>
                <w:bCs/>
                <w:i w:val="0"/>
                <w:iCs w:val="0"/>
                <w:color w:val="auto"/>
                <w:sz w:val="16"/>
                <w:szCs w:val="16"/>
              </w:rPr>
              <w:t xml:space="preserve">stage failure. </w:t>
            </w:r>
          </w:p>
        </w:tc>
      </w:tr>
      <w:tr w:rsidR="00C74935" w14:paraId="0C20DB35" w14:textId="77777777" w:rsidTr="003810C7">
        <w:trPr>
          <w:trHeight w:val="3718"/>
        </w:trPr>
        <w:tc>
          <w:tcPr>
            <w:tcW w:w="1922" w:type="dxa"/>
          </w:tcPr>
          <w:p w14:paraId="42E90C23" w14:textId="1D4D02A6" w:rsidR="004E5182" w:rsidRPr="003810C7" w:rsidRDefault="003352EE" w:rsidP="00177B05">
            <w:pPr>
              <w:rPr>
                <w:rStyle w:val="IntenseEmphasis"/>
                <w:b/>
                <w:bCs/>
                <w:i w:val="0"/>
                <w:iCs w:val="0"/>
                <w:color w:val="auto"/>
                <w:sz w:val="16"/>
                <w:szCs w:val="16"/>
              </w:rPr>
            </w:pPr>
            <w:r w:rsidRPr="003810C7">
              <w:rPr>
                <w:rStyle w:val="IntenseEmphasis"/>
                <w:b/>
                <w:bCs/>
                <w:i w:val="0"/>
                <w:iCs w:val="0"/>
                <w:color w:val="auto"/>
                <w:sz w:val="16"/>
                <w:szCs w:val="16"/>
              </w:rPr>
              <w:t xml:space="preserve">Sajid </w:t>
            </w:r>
            <w:r w:rsidR="004126CA" w:rsidRPr="003810C7">
              <w:rPr>
                <w:rStyle w:val="IntenseEmphasis"/>
                <w:b/>
                <w:bCs/>
                <w:i w:val="0"/>
                <w:iCs w:val="0"/>
                <w:color w:val="auto"/>
                <w:sz w:val="16"/>
                <w:szCs w:val="16"/>
              </w:rPr>
              <w:t xml:space="preserve">Javid the Secretary of State for Health and Social </w:t>
            </w:r>
            <w:r w:rsidR="006D6A8C" w:rsidRPr="003810C7">
              <w:rPr>
                <w:rStyle w:val="IntenseEmphasis"/>
                <w:b/>
                <w:bCs/>
                <w:i w:val="0"/>
                <w:iCs w:val="0"/>
                <w:color w:val="auto"/>
                <w:sz w:val="16"/>
                <w:szCs w:val="16"/>
              </w:rPr>
              <w:t xml:space="preserve">care provides a </w:t>
            </w:r>
            <w:r w:rsidR="00DD05F4" w:rsidRPr="003810C7">
              <w:rPr>
                <w:rStyle w:val="IntenseEmphasis"/>
                <w:b/>
                <w:bCs/>
                <w:i w:val="0"/>
                <w:iCs w:val="0"/>
                <w:color w:val="auto"/>
                <w:sz w:val="16"/>
                <w:szCs w:val="16"/>
              </w:rPr>
              <w:t xml:space="preserve">Long term </w:t>
            </w:r>
            <w:r w:rsidR="006D6A8C" w:rsidRPr="003810C7">
              <w:rPr>
                <w:rStyle w:val="IntenseEmphasis"/>
                <w:b/>
                <w:bCs/>
                <w:i w:val="0"/>
                <w:iCs w:val="0"/>
                <w:color w:val="auto"/>
                <w:sz w:val="16"/>
                <w:szCs w:val="16"/>
              </w:rPr>
              <w:t xml:space="preserve">plan </w:t>
            </w:r>
            <w:r w:rsidR="00FB1357" w:rsidRPr="003810C7">
              <w:rPr>
                <w:rStyle w:val="IntenseEmphasis"/>
                <w:b/>
                <w:bCs/>
                <w:i w:val="0"/>
                <w:iCs w:val="0"/>
                <w:color w:val="auto"/>
                <w:sz w:val="16"/>
                <w:szCs w:val="16"/>
              </w:rPr>
              <w:t xml:space="preserve">for </w:t>
            </w:r>
            <w:r w:rsidR="001F5720" w:rsidRPr="003810C7">
              <w:rPr>
                <w:rStyle w:val="IntenseEmphasis"/>
                <w:b/>
                <w:bCs/>
                <w:i w:val="0"/>
                <w:iCs w:val="0"/>
                <w:color w:val="auto"/>
                <w:sz w:val="16"/>
                <w:szCs w:val="16"/>
              </w:rPr>
              <w:t xml:space="preserve">the </w:t>
            </w:r>
            <w:r w:rsidR="005448C0" w:rsidRPr="003810C7">
              <w:rPr>
                <w:rStyle w:val="IntenseEmphasis"/>
                <w:b/>
                <w:bCs/>
                <w:i w:val="0"/>
                <w:iCs w:val="0"/>
                <w:color w:val="auto"/>
                <w:sz w:val="16"/>
                <w:szCs w:val="16"/>
              </w:rPr>
              <w:t xml:space="preserve">sustainability of the use of digital </w:t>
            </w:r>
            <w:r w:rsidR="008705F2" w:rsidRPr="003810C7">
              <w:rPr>
                <w:rStyle w:val="IntenseEmphasis"/>
                <w:b/>
                <w:bCs/>
                <w:i w:val="0"/>
                <w:iCs w:val="0"/>
                <w:color w:val="auto"/>
                <w:sz w:val="16"/>
                <w:szCs w:val="16"/>
              </w:rPr>
              <w:t>transformation</w:t>
            </w:r>
            <w:r w:rsidR="00FB1357" w:rsidRPr="003810C7">
              <w:rPr>
                <w:rStyle w:val="IntenseEmphasis"/>
                <w:b/>
                <w:bCs/>
                <w:i w:val="0"/>
                <w:iCs w:val="0"/>
                <w:color w:val="auto"/>
                <w:sz w:val="16"/>
                <w:szCs w:val="16"/>
              </w:rPr>
              <w:t>.</w:t>
            </w:r>
            <w:r w:rsidR="008705F2" w:rsidRPr="003810C7">
              <w:rPr>
                <w:rStyle w:val="IntenseEmphasis"/>
                <w:b/>
                <w:bCs/>
                <w:i w:val="0"/>
                <w:iCs w:val="0"/>
                <w:color w:val="auto"/>
                <w:sz w:val="16"/>
                <w:szCs w:val="16"/>
              </w:rPr>
              <w:t xml:space="preserve"> </w:t>
            </w:r>
          </w:p>
        </w:tc>
        <w:tc>
          <w:tcPr>
            <w:tcW w:w="1765" w:type="dxa"/>
          </w:tcPr>
          <w:p w14:paraId="01837C33" w14:textId="3733BA49" w:rsidR="004E5182" w:rsidRPr="003810C7" w:rsidRDefault="00750EC7" w:rsidP="00177B05">
            <w:pPr>
              <w:rPr>
                <w:rStyle w:val="IntenseEmphasis"/>
                <w:b/>
                <w:bCs/>
                <w:i w:val="0"/>
                <w:iCs w:val="0"/>
                <w:color w:val="auto"/>
                <w:sz w:val="16"/>
                <w:szCs w:val="16"/>
              </w:rPr>
            </w:pPr>
            <w:r w:rsidRPr="003810C7">
              <w:rPr>
                <w:rStyle w:val="IntenseEmphasis"/>
                <w:b/>
                <w:bCs/>
                <w:i w:val="0"/>
                <w:iCs w:val="0"/>
                <w:color w:val="auto"/>
                <w:sz w:val="16"/>
                <w:szCs w:val="16"/>
              </w:rPr>
              <w:t>Dr</w:t>
            </w:r>
            <w:r w:rsidR="006A3551" w:rsidRPr="003810C7">
              <w:rPr>
                <w:rStyle w:val="IntenseEmphasis"/>
                <w:b/>
                <w:bCs/>
                <w:i w:val="0"/>
                <w:iCs w:val="0"/>
                <w:color w:val="auto"/>
                <w:sz w:val="16"/>
                <w:szCs w:val="16"/>
              </w:rPr>
              <w:t>.</w:t>
            </w:r>
            <w:r w:rsidRPr="003810C7">
              <w:rPr>
                <w:rStyle w:val="IntenseEmphasis"/>
                <w:b/>
                <w:bCs/>
                <w:i w:val="0"/>
                <w:iCs w:val="0"/>
                <w:color w:val="auto"/>
                <w:sz w:val="16"/>
                <w:szCs w:val="16"/>
              </w:rPr>
              <w:t xml:space="preserve"> </w:t>
            </w:r>
            <w:r w:rsidR="000E7355" w:rsidRPr="003810C7">
              <w:rPr>
                <w:rStyle w:val="IntenseEmphasis"/>
                <w:b/>
                <w:bCs/>
                <w:i w:val="0"/>
                <w:iCs w:val="0"/>
                <w:color w:val="auto"/>
                <w:sz w:val="16"/>
                <w:szCs w:val="16"/>
              </w:rPr>
              <w:t xml:space="preserve">Timothy Ferris, National Director of Transformation </w:t>
            </w:r>
            <w:r w:rsidR="006A3551" w:rsidRPr="003810C7">
              <w:rPr>
                <w:rStyle w:val="IntenseEmphasis"/>
                <w:b/>
                <w:bCs/>
                <w:i w:val="0"/>
                <w:iCs w:val="0"/>
                <w:color w:val="auto"/>
                <w:sz w:val="16"/>
                <w:szCs w:val="16"/>
              </w:rPr>
              <w:t xml:space="preserve">initiates operational planning towards </w:t>
            </w:r>
            <w:r w:rsidR="00C17668" w:rsidRPr="003810C7">
              <w:rPr>
                <w:rStyle w:val="IntenseEmphasis"/>
                <w:b/>
                <w:bCs/>
                <w:i w:val="0"/>
                <w:iCs w:val="0"/>
                <w:color w:val="auto"/>
                <w:sz w:val="16"/>
                <w:szCs w:val="16"/>
              </w:rPr>
              <w:t>Transformative programmes</w:t>
            </w:r>
            <w:r w:rsidR="00775BBF" w:rsidRPr="003810C7">
              <w:rPr>
                <w:rStyle w:val="IntenseEmphasis"/>
                <w:b/>
                <w:bCs/>
                <w:i w:val="0"/>
                <w:iCs w:val="0"/>
                <w:color w:val="auto"/>
                <w:sz w:val="16"/>
                <w:szCs w:val="16"/>
              </w:rPr>
              <w:t xml:space="preserve"> </w:t>
            </w:r>
            <w:r w:rsidR="00355E44" w:rsidRPr="003810C7">
              <w:rPr>
                <w:rStyle w:val="IntenseEmphasis"/>
                <w:b/>
                <w:bCs/>
                <w:i w:val="0"/>
                <w:iCs w:val="0"/>
                <w:color w:val="auto"/>
                <w:sz w:val="16"/>
                <w:szCs w:val="16"/>
              </w:rPr>
              <w:t>to reform the NHS</w:t>
            </w:r>
          </w:p>
        </w:tc>
        <w:tc>
          <w:tcPr>
            <w:tcW w:w="936" w:type="dxa"/>
          </w:tcPr>
          <w:p w14:paraId="2C407011" w14:textId="316DD4A1" w:rsidR="004E5182" w:rsidRPr="003810C7" w:rsidRDefault="002408F8" w:rsidP="00177B05">
            <w:pPr>
              <w:rPr>
                <w:rStyle w:val="IntenseEmphasis"/>
                <w:b/>
                <w:bCs/>
                <w:i w:val="0"/>
                <w:iCs w:val="0"/>
                <w:color w:val="auto"/>
                <w:sz w:val="16"/>
                <w:szCs w:val="16"/>
              </w:rPr>
            </w:pPr>
            <w:r w:rsidRPr="003810C7">
              <w:rPr>
                <w:rStyle w:val="IntenseEmphasis"/>
                <w:b/>
                <w:bCs/>
                <w:i w:val="0"/>
                <w:iCs w:val="0"/>
                <w:color w:val="FF0000"/>
                <w:sz w:val="16"/>
                <w:szCs w:val="16"/>
              </w:rPr>
              <w:t>H</w:t>
            </w:r>
            <w:r w:rsidR="006B3A56" w:rsidRPr="003810C7">
              <w:rPr>
                <w:rStyle w:val="IntenseEmphasis"/>
                <w:b/>
                <w:bCs/>
                <w:i w:val="0"/>
                <w:iCs w:val="0"/>
                <w:color w:val="FF0000"/>
                <w:sz w:val="16"/>
                <w:szCs w:val="16"/>
              </w:rPr>
              <w:t xml:space="preserve">igh </w:t>
            </w:r>
          </w:p>
        </w:tc>
        <w:tc>
          <w:tcPr>
            <w:tcW w:w="1867" w:type="dxa"/>
          </w:tcPr>
          <w:p w14:paraId="26231016" w14:textId="77777777" w:rsidR="00593175" w:rsidRPr="003810C7" w:rsidRDefault="00B27EE6" w:rsidP="00177B05">
            <w:pPr>
              <w:rPr>
                <w:rStyle w:val="IntenseEmphasis"/>
                <w:b/>
                <w:bCs/>
                <w:i w:val="0"/>
                <w:iCs w:val="0"/>
                <w:color w:val="auto"/>
                <w:sz w:val="16"/>
                <w:szCs w:val="16"/>
              </w:rPr>
            </w:pPr>
            <w:r w:rsidRPr="003810C7">
              <w:rPr>
                <w:rStyle w:val="IntenseEmphasis"/>
                <w:b/>
                <w:bCs/>
                <w:i w:val="0"/>
                <w:iCs w:val="0"/>
                <w:color w:val="auto"/>
                <w:sz w:val="16"/>
                <w:szCs w:val="16"/>
              </w:rPr>
              <w:t xml:space="preserve">External </w:t>
            </w:r>
            <w:r w:rsidR="00AD4062" w:rsidRPr="003810C7">
              <w:rPr>
                <w:rStyle w:val="IntenseEmphasis"/>
                <w:b/>
                <w:bCs/>
                <w:i w:val="0"/>
                <w:iCs w:val="0"/>
                <w:color w:val="auto"/>
                <w:sz w:val="16"/>
                <w:szCs w:val="16"/>
              </w:rPr>
              <w:t>development</w:t>
            </w:r>
            <w:r w:rsidR="00AD095E" w:rsidRPr="003810C7">
              <w:rPr>
                <w:rStyle w:val="IntenseEmphasis"/>
                <w:b/>
                <w:bCs/>
                <w:i w:val="0"/>
                <w:iCs w:val="0"/>
                <w:color w:val="auto"/>
                <w:sz w:val="16"/>
                <w:szCs w:val="16"/>
              </w:rPr>
              <w:t xml:space="preserve">. </w:t>
            </w:r>
          </w:p>
          <w:p w14:paraId="3E857423" w14:textId="05C2AC75" w:rsidR="00A60130" w:rsidRPr="003810C7" w:rsidRDefault="00593175" w:rsidP="00177B05">
            <w:pPr>
              <w:rPr>
                <w:rStyle w:val="IntenseEmphasis"/>
                <w:b/>
                <w:bCs/>
                <w:i w:val="0"/>
                <w:iCs w:val="0"/>
                <w:color w:val="auto"/>
                <w:sz w:val="16"/>
                <w:szCs w:val="16"/>
              </w:rPr>
            </w:pPr>
            <w:r w:rsidRPr="003810C7">
              <w:rPr>
                <w:rStyle w:val="IntenseEmphasis"/>
                <w:b/>
                <w:bCs/>
                <w:i w:val="0"/>
                <w:iCs w:val="0"/>
                <w:color w:val="auto"/>
                <w:sz w:val="16"/>
                <w:szCs w:val="16"/>
              </w:rPr>
              <w:t xml:space="preserve">Long Term plan </w:t>
            </w:r>
            <w:r w:rsidR="008B15C9" w:rsidRPr="003810C7">
              <w:rPr>
                <w:rStyle w:val="IntenseEmphasis"/>
                <w:b/>
                <w:bCs/>
                <w:i w:val="0"/>
                <w:iCs w:val="0"/>
                <w:color w:val="auto"/>
                <w:sz w:val="16"/>
                <w:szCs w:val="16"/>
              </w:rPr>
              <w:t xml:space="preserve">towards investing </w:t>
            </w:r>
            <w:r w:rsidR="00697A9C" w:rsidRPr="003810C7">
              <w:rPr>
                <w:rStyle w:val="IntenseEmphasis"/>
                <w:b/>
                <w:bCs/>
                <w:i w:val="0"/>
                <w:iCs w:val="0"/>
                <w:color w:val="auto"/>
                <w:sz w:val="16"/>
                <w:szCs w:val="16"/>
              </w:rPr>
              <w:t>£2 billion to the NHS, and £150 million</w:t>
            </w:r>
            <w:r w:rsidR="0090577E" w:rsidRPr="003810C7">
              <w:rPr>
                <w:rStyle w:val="IntenseEmphasis"/>
                <w:b/>
                <w:bCs/>
                <w:i w:val="0"/>
                <w:iCs w:val="0"/>
                <w:color w:val="auto"/>
                <w:sz w:val="16"/>
                <w:szCs w:val="16"/>
              </w:rPr>
              <w:t xml:space="preserve"> to support digital transformation.</w:t>
            </w:r>
            <w:r w:rsidR="00584B90" w:rsidRPr="003810C7">
              <w:rPr>
                <w:rStyle w:val="IntenseEmphasis"/>
                <w:b/>
                <w:bCs/>
                <w:i w:val="0"/>
                <w:iCs w:val="0"/>
                <w:color w:val="auto"/>
                <w:sz w:val="16"/>
                <w:szCs w:val="16"/>
              </w:rPr>
              <w:t xml:space="preserve"> </w:t>
            </w:r>
          </w:p>
          <w:p w14:paraId="3F181737" w14:textId="7044C933" w:rsidR="004E5182" w:rsidRPr="003810C7" w:rsidRDefault="00A60130" w:rsidP="00177B05">
            <w:pPr>
              <w:rPr>
                <w:rStyle w:val="IntenseEmphasis"/>
                <w:i w:val="0"/>
                <w:iCs w:val="0"/>
                <w:color w:val="auto"/>
                <w:sz w:val="16"/>
                <w:szCs w:val="16"/>
              </w:rPr>
            </w:pPr>
            <w:r w:rsidRPr="003810C7">
              <w:rPr>
                <w:rStyle w:val="IntenseEmphasis"/>
                <w:b/>
                <w:bCs/>
                <w:i w:val="0"/>
                <w:iCs w:val="0"/>
                <w:color w:val="auto"/>
                <w:sz w:val="16"/>
                <w:szCs w:val="16"/>
              </w:rPr>
              <w:t>Expectations</w:t>
            </w:r>
            <w:r w:rsidR="00E224F1" w:rsidRPr="003810C7">
              <w:rPr>
                <w:rStyle w:val="IntenseEmphasis"/>
                <w:b/>
                <w:bCs/>
                <w:i w:val="0"/>
                <w:iCs w:val="0"/>
                <w:color w:val="auto"/>
                <w:sz w:val="16"/>
                <w:szCs w:val="16"/>
              </w:rPr>
              <w:t xml:space="preserve"> wil</w:t>
            </w:r>
            <w:r w:rsidR="00584B90" w:rsidRPr="003810C7">
              <w:rPr>
                <w:rStyle w:val="IntenseEmphasis"/>
                <w:b/>
                <w:bCs/>
                <w:i w:val="0"/>
                <w:iCs w:val="0"/>
                <w:color w:val="auto"/>
                <w:sz w:val="16"/>
                <w:szCs w:val="16"/>
              </w:rPr>
              <w:t>l</w:t>
            </w:r>
            <w:r w:rsidR="000073B0" w:rsidRPr="003810C7">
              <w:rPr>
                <w:rStyle w:val="IntenseEmphasis"/>
                <w:b/>
                <w:bCs/>
                <w:i w:val="0"/>
                <w:iCs w:val="0"/>
                <w:color w:val="auto"/>
                <w:sz w:val="16"/>
                <w:szCs w:val="16"/>
              </w:rPr>
              <w:t xml:space="preserve"> </w:t>
            </w:r>
            <w:r w:rsidR="00C74935" w:rsidRPr="003810C7">
              <w:rPr>
                <w:rStyle w:val="IntenseEmphasis"/>
                <w:b/>
                <w:bCs/>
                <w:i w:val="0"/>
                <w:iCs w:val="0"/>
                <w:color w:val="auto"/>
                <w:sz w:val="16"/>
                <w:szCs w:val="16"/>
              </w:rPr>
              <w:t xml:space="preserve"> </w:t>
            </w:r>
            <w:r w:rsidR="00E224F1" w:rsidRPr="003810C7">
              <w:rPr>
                <w:rStyle w:val="IntenseEmphasis"/>
                <w:b/>
                <w:bCs/>
                <w:i w:val="0"/>
                <w:iCs w:val="0"/>
                <w:color w:val="auto"/>
                <w:sz w:val="16"/>
                <w:szCs w:val="16"/>
              </w:rPr>
              <w:t xml:space="preserve">be </w:t>
            </w:r>
            <w:r w:rsidR="00EB26E9" w:rsidRPr="003810C7">
              <w:rPr>
                <w:rStyle w:val="IntenseEmphasis"/>
                <w:b/>
                <w:bCs/>
                <w:i w:val="0"/>
                <w:iCs w:val="0"/>
                <w:color w:val="auto"/>
                <w:sz w:val="16"/>
                <w:szCs w:val="16"/>
              </w:rPr>
              <w:t>put in place by March 2025</w:t>
            </w:r>
            <w:r w:rsidR="00EB26E9" w:rsidRPr="003810C7">
              <w:rPr>
                <w:rStyle w:val="IntenseEmphasis"/>
                <w:i w:val="0"/>
                <w:iCs w:val="0"/>
                <w:color w:val="auto"/>
                <w:sz w:val="16"/>
                <w:szCs w:val="16"/>
              </w:rPr>
              <w:t xml:space="preserve"> </w:t>
            </w:r>
          </w:p>
        </w:tc>
        <w:tc>
          <w:tcPr>
            <w:tcW w:w="1151" w:type="dxa"/>
          </w:tcPr>
          <w:p w14:paraId="1A3F728F" w14:textId="59D2230C" w:rsidR="004E5182" w:rsidRPr="003810C7" w:rsidRDefault="003D0D6D" w:rsidP="00177B05">
            <w:pPr>
              <w:rPr>
                <w:rStyle w:val="IntenseEmphasis"/>
                <w:b/>
                <w:bCs/>
                <w:i w:val="0"/>
                <w:iCs w:val="0"/>
                <w:color w:val="auto"/>
                <w:sz w:val="16"/>
                <w:szCs w:val="16"/>
              </w:rPr>
            </w:pPr>
            <w:r w:rsidRPr="003810C7">
              <w:rPr>
                <w:rStyle w:val="IntenseEmphasis"/>
                <w:b/>
                <w:bCs/>
                <w:i w:val="0"/>
                <w:iCs w:val="0"/>
                <w:color w:val="auto"/>
                <w:sz w:val="16"/>
                <w:szCs w:val="16"/>
              </w:rPr>
              <w:t xml:space="preserve">Every </w:t>
            </w:r>
            <w:r w:rsidR="00E60CD2" w:rsidRPr="003810C7">
              <w:rPr>
                <w:rStyle w:val="IntenseEmphasis"/>
                <w:b/>
                <w:bCs/>
                <w:i w:val="0"/>
                <w:iCs w:val="0"/>
                <w:color w:val="auto"/>
                <w:sz w:val="16"/>
                <w:szCs w:val="16"/>
              </w:rPr>
              <w:t>12 months</w:t>
            </w:r>
          </w:p>
        </w:tc>
        <w:tc>
          <w:tcPr>
            <w:tcW w:w="1771" w:type="dxa"/>
          </w:tcPr>
          <w:p w14:paraId="3EC2FDD9" w14:textId="77777777" w:rsidR="00F806E2" w:rsidRPr="003810C7" w:rsidRDefault="00F806E2" w:rsidP="00F806E2">
            <w:pPr>
              <w:rPr>
                <w:rStyle w:val="IntenseEmphasis"/>
                <w:b/>
                <w:bCs/>
                <w:i w:val="0"/>
                <w:iCs w:val="0"/>
                <w:color w:val="auto"/>
                <w:sz w:val="16"/>
                <w:szCs w:val="16"/>
              </w:rPr>
            </w:pPr>
            <w:r w:rsidRPr="003810C7">
              <w:rPr>
                <w:rStyle w:val="IntenseEmphasis"/>
                <w:b/>
                <w:bCs/>
                <w:i w:val="0"/>
                <w:iCs w:val="0"/>
                <w:color w:val="auto"/>
                <w:sz w:val="16"/>
                <w:szCs w:val="16"/>
              </w:rPr>
              <w:t>By 2025, the goal is for digital technology to be integrated across the health and social care system.Finance leaders expressed worry about how much money is being spent on technology and cited a lack of knowledge of the revenue repercussions of capital expenditures to promote optimal Information technology spending.</w:t>
            </w:r>
          </w:p>
          <w:p w14:paraId="0F1AA461" w14:textId="0908DECC" w:rsidR="000A0131" w:rsidRPr="003810C7" w:rsidRDefault="000A0131" w:rsidP="00177B05">
            <w:pPr>
              <w:rPr>
                <w:rStyle w:val="IntenseEmphasis"/>
                <w:b/>
                <w:bCs/>
                <w:i w:val="0"/>
                <w:iCs w:val="0"/>
                <w:color w:val="auto"/>
                <w:sz w:val="16"/>
                <w:szCs w:val="16"/>
              </w:rPr>
            </w:pPr>
          </w:p>
        </w:tc>
      </w:tr>
      <w:tr w:rsidR="00C74935" w14:paraId="30221665" w14:textId="77777777" w:rsidTr="003810C7">
        <w:trPr>
          <w:trHeight w:val="275"/>
        </w:trPr>
        <w:tc>
          <w:tcPr>
            <w:tcW w:w="1922" w:type="dxa"/>
          </w:tcPr>
          <w:p w14:paraId="63863C0B" w14:textId="77777777" w:rsidR="004E5182" w:rsidRDefault="004E5182" w:rsidP="00177B05">
            <w:pPr>
              <w:rPr>
                <w:rStyle w:val="IntenseEmphasis"/>
                <w:i w:val="0"/>
                <w:iCs w:val="0"/>
                <w:color w:val="auto"/>
              </w:rPr>
            </w:pPr>
          </w:p>
        </w:tc>
        <w:tc>
          <w:tcPr>
            <w:tcW w:w="1765" w:type="dxa"/>
          </w:tcPr>
          <w:p w14:paraId="2FBA7040" w14:textId="77777777" w:rsidR="004E5182" w:rsidRDefault="004E5182" w:rsidP="00177B05">
            <w:pPr>
              <w:rPr>
                <w:rStyle w:val="IntenseEmphasis"/>
                <w:i w:val="0"/>
                <w:iCs w:val="0"/>
                <w:color w:val="auto"/>
              </w:rPr>
            </w:pPr>
          </w:p>
        </w:tc>
        <w:tc>
          <w:tcPr>
            <w:tcW w:w="936" w:type="dxa"/>
          </w:tcPr>
          <w:p w14:paraId="1E712390" w14:textId="77777777" w:rsidR="004E5182" w:rsidRDefault="004E5182" w:rsidP="00177B05">
            <w:pPr>
              <w:rPr>
                <w:rStyle w:val="IntenseEmphasis"/>
                <w:i w:val="0"/>
                <w:iCs w:val="0"/>
                <w:color w:val="auto"/>
              </w:rPr>
            </w:pPr>
          </w:p>
        </w:tc>
        <w:tc>
          <w:tcPr>
            <w:tcW w:w="1867" w:type="dxa"/>
          </w:tcPr>
          <w:p w14:paraId="756E1CC2" w14:textId="77777777" w:rsidR="004E5182" w:rsidRDefault="004E5182" w:rsidP="00177B05">
            <w:pPr>
              <w:rPr>
                <w:rStyle w:val="IntenseEmphasis"/>
                <w:i w:val="0"/>
                <w:iCs w:val="0"/>
                <w:color w:val="auto"/>
              </w:rPr>
            </w:pPr>
          </w:p>
        </w:tc>
        <w:tc>
          <w:tcPr>
            <w:tcW w:w="1151" w:type="dxa"/>
          </w:tcPr>
          <w:p w14:paraId="1C522954" w14:textId="77777777" w:rsidR="004E5182" w:rsidRDefault="004E5182" w:rsidP="00177B05">
            <w:pPr>
              <w:rPr>
                <w:rStyle w:val="IntenseEmphasis"/>
                <w:i w:val="0"/>
                <w:iCs w:val="0"/>
                <w:color w:val="auto"/>
              </w:rPr>
            </w:pPr>
          </w:p>
        </w:tc>
        <w:tc>
          <w:tcPr>
            <w:tcW w:w="1771" w:type="dxa"/>
          </w:tcPr>
          <w:p w14:paraId="17082FE5" w14:textId="77777777" w:rsidR="004E5182" w:rsidRDefault="004E5182" w:rsidP="00177B05">
            <w:pPr>
              <w:rPr>
                <w:rStyle w:val="IntenseEmphasis"/>
                <w:i w:val="0"/>
                <w:iCs w:val="0"/>
                <w:color w:val="auto"/>
              </w:rPr>
            </w:pPr>
          </w:p>
        </w:tc>
      </w:tr>
    </w:tbl>
    <w:p w14:paraId="4703C430" w14:textId="77777777" w:rsidR="0040471C" w:rsidRDefault="0040471C" w:rsidP="00177B05">
      <w:pPr>
        <w:rPr>
          <w:rStyle w:val="IntenseEmphasis"/>
          <w:i w:val="0"/>
          <w:iCs w:val="0"/>
          <w:sz w:val="28"/>
          <w:szCs w:val="28"/>
        </w:rPr>
      </w:pPr>
    </w:p>
    <w:p w14:paraId="6241AF70" w14:textId="77777777" w:rsidR="0055797F" w:rsidRDefault="0055797F" w:rsidP="00177B05">
      <w:pPr>
        <w:rPr>
          <w:rStyle w:val="IntenseEmphasis"/>
          <w:i w:val="0"/>
          <w:iCs w:val="0"/>
          <w:sz w:val="28"/>
          <w:szCs w:val="28"/>
        </w:rPr>
      </w:pPr>
    </w:p>
    <w:p w14:paraId="21077866" w14:textId="4DAC3387" w:rsidR="00D06B2E" w:rsidRPr="00E36773" w:rsidRDefault="0040471C" w:rsidP="00177B05">
      <w:pPr>
        <w:rPr>
          <w:rStyle w:val="IntenseEmphasis"/>
          <w:i w:val="0"/>
          <w:iCs w:val="0"/>
          <w:sz w:val="28"/>
          <w:szCs w:val="28"/>
        </w:rPr>
      </w:pPr>
      <w:r w:rsidRPr="00E36773">
        <w:rPr>
          <w:rStyle w:val="IntenseEmphasis"/>
          <w:i w:val="0"/>
          <w:iCs w:val="0"/>
          <w:sz w:val="28"/>
          <w:szCs w:val="28"/>
        </w:rPr>
        <w:lastRenderedPageBreak/>
        <w:t>R</w:t>
      </w:r>
      <w:r w:rsidR="00D06B2E" w:rsidRPr="00E36773">
        <w:rPr>
          <w:rStyle w:val="IntenseEmphasis"/>
          <w:i w:val="0"/>
          <w:iCs w:val="0"/>
          <w:sz w:val="28"/>
          <w:szCs w:val="28"/>
        </w:rPr>
        <w:t xml:space="preserve">eferences </w:t>
      </w:r>
    </w:p>
    <w:p w14:paraId="260382EC" w14:textId="7EA27787" w:rsidR="00EE25C5" w:rsidRPr="00EE25C5" w:rsidRDefault="00EE25C5" w:rsidP="004E5443">
      <w:pPr>
        <w:rPr>
          <w:sz w:val="20"/>
          <w:szCs w:val="20"/>
        </w:rPr>
      </w:pPr>
      <w:r w:rsidRPr="00EE25C5">
        <w:t>Baird, B., Reeve, H., Ross, S., Honeyman, M., Nosa-Ehima, M., Sahib, B. and Omojomolo, D., 2018. Innovative models of general practice. King's Fund</w:t>
      </w:r>
      <w:r w:rsidRPr="00EE25C5">
        <w:rPr>
          <w:rFonts w:ascii="Arial" w:hAnsi="Arial" w:cs="Arial"/>
          <w:color w:val="222222"/>
          <w:sz w:val="20"/>
          <w:szCs w:val="20"/>
          <w:shd w:val="clear" w:color="auto" w:fill="FFFFFF"/>
        </w:rPr>
        <w:t>.</w:t>
      </w:r>
    </w:p>
    <w:p w14:paraId="5C3343B3" w14:textId="7A4AE36B" w:rsidR="00D309AE" w:rsidRDefault="00D309AE" w:rsidP="004E5443">
      <w:pPr>
        <w:rPr>
          <w:rFonts w:ascii="Arial" w:hAnsi="Arial" w:cs="Arial"/>
          <w:color w:val="222222"/>
          <w:sz w:val="20"/>
          <w:szCs w:val="20"/>
          <w:shd w:val="clear" w:color="auto" w:fill="FFFFFF"/>
        </w:rPr>
      </w:pPr>
      <w:r w:rsidRPr="00D309AE">
        <w:t>Burnes, B., 2004. Kurt Lewin and the planned approach to change: a re‐appraisal. Journal of Management studies, 41(6), pp.977-1002</w:t>
      </w:r>
      <w:r>
        <w:rPr>
          <w:rFonts w:ascii="Arial" w:hAnsi="Arial" w:cs="Arial"/>
          <w:color w:val="222222"/>
          <w:sz w:val="20"/>
          <w:szCs w:val="20"/>
          <w:shd w:val="clear" w:color="auto" w:fill="FFFFFF"/>
        </w:rPr>
        <w:t>.</w:t>
      </w:r>
    </w:p>
    <w:p w14:paraId="038E49CE" w14:textId="5327F8BF" w:rsidR="00426606" w:rsidRDefault="00426606" w:rsidP="00426606">
      <w:pPr>
        <w:rPr>
          <w:shd w:val="clear" w:color="auto" w:fill="FFFFFF"/>
        </w:rPr>
      </w:pPr>
      <w:r>
        <w:rPr>
          <w:shd w:val="clear" w:color="auto" w:fill="FFFFFF"/>
        </w:rPr>
        <w:t>Chowdhury, S., Budhwar, P., Dey, P.K., Joel-Edgar, S. and Abadie, A., 2022. AI-employee collaboration and business performance: Integrating knowledge-based view, socio-technical systems and organisational socialisation framework. </w:t>
      </w:r>
      <w:r>
        <w:rPr>
          <w:i/>
          <w:iCs/>
          <w:shd w:val="clear" w:color="auto" w:fill="FFFFFF"/>
        </w:rPr>
        <w:t>Journal of Business Research</w:t>
      </w:r>
      <w:r>
        <w:rPr>
          <w:shd w:val="clear" w:color="auto" w:fill="FFFFFF"/>
        </w:rPr>
        <w:t>, </w:t>
      </w:r>
      <w:r>
        <w:rPr>
          <w:i/>
          <w:iCs/>
          <w:shd w:val="clear" w:color="auto" w:fill="FFFFFF"/>
        </w:rPr>
        <w:t>144</w:t>
      </w:r>
      <w:r>
        <w:rPr>
          <w:shd w:val="clear" w:color="auto" w:fill="FFFFFF"/>
        </w:rPr>
        <w:t>, pp.31-49.</w:t>
      </w:r>
    </w:p>
    <w:p w14:paraId="2A34FEB7" w14:textId="7F4F9F1B" w:rsidR="00CA2D79" w:rsidRDefault="00CA2D79" w:rsidP="00CA2D79">
      <w:pPr>
        <w:rPr>
          <w:shd w:val="clear" w:color="auto" w:fill="FFFFFF"/>
        </w:rPr>
      </w:pPr>
      <w:r w:rsidRPr="00CA2D79">
        <w:rPr>
          <w:shd w:val="clear" w:color="auto" w:fill="FFFFFF"/>
        </w:rPr>
        <w:t>Davie, H.T. and Nutley, S.M., 2000. Developing learning organisations in the new NHS. Bmj, 320(7240), pp.998-1001.</w:t>
      </w:r>
    </w:p>
    <w:p w14:paraId="26FC6BC4" w14:textId="268F0E22" w:rsidR="00482739" w:rsidRDefault="00482739" w:rsidP="00482739">
      <w:pPr>
        <w:rPr>
          <w:shd w:val="clear" w:color="auto" w:fill="FFFFFF"/>
        </w:rPr>
      </w:pPr>
      <w:r>
        <w:rPr>
          <w:shd w:val="clear" w:color="auto" w:fill="FFFFFF"/>
        </w:rPr>
        <w:t>Dost, S., Hossain, A., Shehab, M., Abdelwahed, A. and Al-Nusair, L., 2020. Perceptions of medical students towards online teaching during the COVID-19 pandemic: a national cross-sectional survey of 2721 UK medical students. </w:t>
      </w:r>
      <w:r>
        <w:rPr>
          <w:i/>
          <w:iCs/>
          <w:shd w:val="clear" w:color="auto" w:fill="FFFFFF"/>
        </w:rPr>
        <w:t>BMJ open</w:t>
      </w:r>
      <w:r>
        <w:rPr>
          <w:shd w:val="clear" w:color="auto" w:fill="FFFFFF"/>
        </w:rPr>
        <w:t>, </w:t>
      </w:r>
      <w:r>
        <w:rPr>
          <w:i/>
          <w:iCs/>
          <w:shd w:val="clear" w:color="auto" w:fill="FFFFFF"/>
        </w:rPr>
        <w:t>10</w:t>
      </w:r>
      <w:r>
        <w:rPr>
          <w:shd w:val="clear" w:color="auto" w:fill="FFFFFF"/>
        </w:rPr>
        <w:t>(11), p.e042378.</w:t>
      </w:r>
    </w:p>
    <w:p w14:paraId="25D997AF" w14:textId="5EFC8C68" w:rsidR="00F61CC4" w:rsidRPr="00CA2D79" w:rsidRDefault="00F61CC4" w:rsidP="00F61CC4">
      <w:pPr>
        <w:rPr>
          <w:shd w:val="clear" w:color="auto" w:fill="FFFFFF"/>
        </w:rPr>
      </w:pPr>
      <w:r>
        <w:rPr>
          <w:shd w:val="clear" w:color="auto" w:fill="FFFFFF"/>
        </w:rPr>
        <w:t>Harwich, E. and Laycock, K., 2018. Thinking on its own: AI in the NHS. </w:t>
      </w:r>
      <w:r>
        <w:rPr>
          <w:i/>
          <w:iCs/>
          <w:shd w:val="clear" w:color="auto" w:fill="FFFFFF"/>
        </w:rPr>
        <w:t>Reform Research Trust</w:t>
      </w:r>
      <w:r>
        <w:rPr>
          <w:shd w:val="clear" w:color="auto" w:fill="FFFFFF"/>
        </w:rPr>
        <w:t>.</w:t>
      </w:r>
    </w:p>
    <w:p w14:paraId="39F43E7F" w14:textId="79480D4D" w:rsidR="004E5443" w:rsidRPr="004E5443" w:rsidRDefault="004E5443" w:rsidP="004E5443">
      <w:pPr>
        <w:rPr>
          <w:shd w:val="clear" w:color="auto" w:fill="FFFFFF"/>
        </w:rPr>
      </w:pPr>
      <w:r w:rsidRPr="004E5443">
        <w:rPr>
          <w:shd w:val="clear" w:color="auto" w:fill="FFFFFF"/>
        </w:rPr>
        <w:t>Hutchings, R., 2020. The impact of Covid-19 on the use of digital technology in the NHS. Nuffield Trust, 27, pp.2020-2008.</w:t>
      </w:r>
    </w:p>
    <w:p w14:paraId="0E87A757" w14:textId="155D5E38" w:rsidR="00711978" w:rsidRDefault="006C4CDC" w:rsidP="00963BDB">
      <w:pPr>
        <w:rPr>
          <w:shd w:val="clear" w:color="auto" w:fill="FFFFFF"/>
        </w:rPr>
      </w:pPr>
      <w:r w:rsidRPr="006C4CDC">
        <w:rPr>
          <w:shd w:val="clear" w:color="auto" w:fill="FFFFFF"/>
        </w:rPr>
        <w:t>Majeed, A., Maile, E.J. and Bindman, A.B., 2020. The primary care response to COVID-19 in England's National Health Service. </w:t>
      </w:r>
      <w:r w:rsidRPr="006C4CDC">
        <w:rPr>
          <w:i/>
          <w:iCs/>
          <w:shd w:val="clear" w:color="auto" w:fill="FFFFFF"/>
        </w:rPr>
        <w:t>Journal of the Royal Society of Medicine</w:t>
      </w:r>
      <w:r w:rsidRPr="006C4CDC">
        <w:rPr>
          <w:shd w:val="clear" w:color="auto" w:fill="FFFFFF"/>
        </w:rPr>
        <w:t>, </w:t>
      </w:r>
      <w:r w:rsidRPr="006C4CDC">
        <w:rPr>
          <w:i/>
          <w:iCs/>
          <w:shd w:val="clear" w:color="auto" w:fill="FFFFFF"/>
        </w:rPr>
        <w:t>113</w:t>
      </w:r>
      <w:r w:rsidRPr="006C4CDC">
        <w:rPr>
          <w:shd w:val="clear" w:color="auto" w:fill="FFFFFF"/>
        </w:rPr>
        <w:t>(6), pp.208-210.</w:t>
      </w:r>
    </w:p>
    <w:p w14:paraId="64B62E4A" w14:textId="7DFC8429" w:rsidR="009079FC" w:rsidRPr="009079FC" w:rsidRDefault="009079FC" w:rsidP="00963BDB">
      <w:pPr>
        <w:rPr>
          <w:shd w:val="clear" w:color="auto" w:fill="FFFFFF"/>
        </w:rPr>
      </w:pPr>
      <w:r w:rsidRPr="009079FC">
        <w:rPr>
          <w:shd w:val="clear" w:color="auto" w:fill="FFFFFF"/>
        </w:rPr>
        <w:t>Murphy, M., Scott, L.J., Salisbury, C., Turner, A., Scott, A., Denholm, R., Lewis, R., Iyer, G., Macleod, J. and Horwood, J., 2021. Implementation of remote consulting in UK primary care following the COVID-19 pandemic: a mixed-methods longitudinal study. </w:t>
      </w:r>
      <w:r w:rsidRPr="009079FC">
        <w:rPr>
          <w:i/>
          <w:iCs/>
          <w:shd w:val="clear" w:color="auto" w:fill="FFFFFF"/>
        </w:rPr>
        <w:t>British Journal of General Practice</w:t>
      </w:r>
      <w:r w:rsidRPr="009079FC">
        <w:rPr>
          <w:shd w:val="clear" w:color="auto" w:fill="FFFFFF"/>
        </w:rPr>
        <w:t>, </w:t>
      </w:r>
      <w:r w:rsidRPr="009079FC">
        <w:rPr>
          <w:i/>
          <w:iCs/>
          <w:shd w:val="clear" w:color="auto" w:fill="FFFFFF"/>
        </w:rPr>
        <w:t>71</w:t>
      </w:r>
      <w:r w:rsidRPr="009079FC">
        <w:rPr>
          <w:shd w:val="clear" w:color="auto" w:fill="FFFFFF"/>
        </w:rPr>
        <w:t>(704), pp.e166-e177.</w:t>
      </w:r>
    </w:p>
    <w:p w14:paraId="566E068F" w14:textId="37BE40CC" w:rsidR="00E36773" w:rsidRDefault="00E36773" w:rsidP="00963BDB">
      <w:pPr>
        <w:rPr>
          <w:rStyle w:val="Hyperlink"/>
          <w:sz w:val="24"/>
          <w:szCs w:val="24"/>
          <w:shd w:val="clear" w:color="auto" w:fill="FCFCFC"/>
        </w:rPr>
      </w:pPr>
      <w:r w:rsidRPr="00E36773">
        <w:rPr>
          <w:shd w:val="clear" w:color="auto" w:fill="FCFCFC"/>
        </w:rPr>
        <w:t>Pollack, J., Pollack, R. Using Kotter’s Eight Stage Process to Manage an Organisational Change Program: Presentation and Practice. </w:t>
      </w:r>
      <w:r w:rsidRPr="00E36773">
        <w:rPr>
          <w:i/>
          <w:iCs/>
          <w:shd w:val="clear" w:color="auto" w:fill="FCFCFC"/>
        </w:rPr>
        <w:t>Syst Pract Action Res</w:t>
      </w:r>
      <w:r w:rsidRPr="00E36773">
        <w:rPr>
          <w:shd w:val="clear" w:color="auto" w:fill="FCFCFC"/>
        </w:rPr>
        <w:t> </w:t>
      </w:r>
      <w:r w:rsidRPr="00E36773">
        <w:rPr>
          <w:b/>
          <w:bCs/>
          <w:shd w:val="clear" w:color="auto" w:fill="FCFCFC"/>
        </w:rPr>
        <w:t>28</w:t>
      </w:r>
      <w:r w:rsidRPr="00E36773">
        <w:rPr>
          <w:shd w:val="clear" w:color="auto" w:fill="FCFCFC"/>
        </w:rPr>
        <w:t xml:space="preserve">, 51–66 (2015). </w:t>
      </w:r>
      <w:hyperlink r:id="rId14" w:history="1">
        <w:r w:rsidR="00E170C7" w:rsidRPr="00971301">
          <w:rPr>
            <w:rStyle w:val="Hyperlink"/>
            <w:sz w:val="24"/>
            <w:szCs w:val="24"/>
            <w:shd w:val="clear" w:color="auto" w:fill="FCFCFC"/>
          </w:rPr>
          <w:t>https://doi.org/10.1007/s11213-014-9317-0</w:t>
        </w:r>
      </w:hyperlink>
    </w:p>
    <w:p w14:paraId="49F7F805" w14:textId="1D52BA76" w:rsidR="00113923" w:rsidRDefault="001268ED" w:rsidP="00963BDB">
      <w:hyperlink r:id="rId15" w:history="1">
        <w:r w:rsidR="007E2784" w:rsidRPr="00970F5F">
          <w:rPr>
            <w:rStyle w:val="Hyperlink"/>
          </w:rPr>
          <w:t>https://www.england.nhs.uk/wp-cotent/uploads/2020/07/We-Are-The-NHS-Action-For-All-Of-Us-FINAL-March-21.pdf</w:t>
        </w:r>
      </w:hyperlink>
      <w:r w:rsidR="007E2784">
        <w:t xml:space="preserve"> </w:t>
      </w:r>
    </w:p>
    <w:p w14:paraId="5FE7B148" w14:textId="50153DE8" w:rsidR="004A719D" w:rsidRDefault="001268ED" w:rsidP="00963BDB">
      <w:pPr>
        <w:rPr>
          <w:shd w:val="clear" w:color="auto" w:fill="FCFCFC"/>
        </w:rPr>
      </w:pPr>
      <w:hyperlink r:id="rId16" w:history="1">
        <w:r w:rsidR="00113923" w:rsidRPr="00970F5F">
          <w:rPr>
            <w:rStyle w:val="Hyperlink"/>
            <w:sz w:val="24"/>
            <w:szCs w:val="24"/>
            <w:shd w:val="clear" w:color="auto" w:fill="FCFCFC"/>
          </w:rPr>
          <w:t>https://www.health.org.uk/publications/long-needs/building-an-organisationculture-of-continuous-improvement</w:t>
        </w:r>
      </w:hyperlink>
      <w:r w:rsidR="00ED466B">
        <w:rPr>
          <w:rStyle w:val="Hyperlink"/>
          <w:sz w:val="24"/>
          <w:szCs w:val="24"/>
          <w:shd w:val="clear" w:color="auto" w:fill="FCFCFC"/>
        </w:rPr>
        <w:t xml:space="preserve"> </w:t>
      </w:r>
    </w:p>
    <w:p w14:paraId="3EDC0FB2" w14:textId="7F4BC722" w:rsidR="00FE0D30" w:rsidRDefault="001268ED" w:rsidP="00963BDB">
      <w:pPr>
        <w:rPr>
          <w:shd w:val="clear" w:color="auto" w:fill="FCFCFC"/>
        </w:rPr>
      </w:pPr>
      <w:hyperlink r:id="rId17" w:history="1">
        <w:r w:rsidR="00F76AF7" w:rsidRPr="00971301">
          <w:rPr>
            <w:rStyle w:val="Hyperlink"/>
            <w:sz w:val="24"/>
            <w:szCs w:val="24"/>
            <w:shd w:val="clear" w:color="auto" w:fill="FCFCFC"/>
          </w:rPr>
          <w:t>https://www.health.org.uk/news-and-comment/charts-and-infographics/how-has-the-covid-19-pandemic-impacted-primary-care</w:t>
        </w:r>
      </w:hyperlink>
    </w:p>
    <w:p w14:paraId="24272175" w14:textId="027A4390" w:rsidR="007F106A" w:rsidRDefault="001268ED" w:rsidP="00963BDB">
      <w:pPr>
        <w:rPr>
          <w:shd w:val="clear" w:color="auto" w:fill="FCFCFC"/>
        </w:rPr>
      </w:pPr>
      <w:hyperlink r:id="rId18" w:history="1">
        <w:r w:rsidR="00B54DBA" w:rsidRPr="00971301">
          <w:rPr>
            <w:rStyle w:val="Hyperlink"/>
            <w:sz w:val="24"/>
            <w:szCs w:val="24"/>
            <w:shd w:val="clear" w:color="auto" w:fill="FCFCFC"/>
          </w:rPr>
          <w:t>https://www.nhsconfed.org/publications/pcns-three-years</w:t>
        </w:r>
      </w:hyperlink>
      <w:r w:rsidR="00B54DBA">
        <w:rPr>
          <w:shd w:val="clear" w:color="auto" w:fill="FCFCFC"/>
        </w:rPr>
        <w:t xml:space="preserve"> </w:t>
      </w:r>
    </w:p>
    <w:p w14:paraId="477E3CEE" w14:textId="15013B99" w:rsidR="007354DD" w:rsidRDefault="001268ED" w:rsidP="00963BDB">
      <w:pPr>
        <w:rPr>
          <w:shd w:val="clear" w:color="auto" w:fill="FCFCFC"/>
        </w:rPr>
      </w:pPr>
      <w:hyperlink r:id="rId19" w:history="1">
        <w:r w:rsidR="00255F51" w:rsidRPr="001B1F0C">
          <w:rPr>
            <w:rStyle w:val="Hyperlink"/>
            <w:shd w:val="clear" w:color="auto" w:fill="FCFCFC"/>
          </w:rPr>
          <w:t>https://www.nhsconfed.org/publications/best.practice-and-innovation-during-covid-19</w:t>
        </w:r>
      </w:hyperlink>
      <w:r w:rsidR="00255F51">
        <w:rPr>
          <w:shd w:val="clear" w:color="auto" w:fill="FCFCFC"/>
        </w:rPr>
        <w:t xml:space="preserve">. </w:t>
      </w:r>
    </w:p>
    <w:p w14:paraId="7B33CCFC" w14:textId="221645D9" w:rsidR="00B62D4F" w:rsidRDefault="001268ED" w:rsidP="00963BDB">
      <w:pPr>
        <w:rPr>
          <w:shd w:val="clear" w:color="auto" w:fill="FCFCFC"/>
        </w:rPr>
      </w:pPr>
      <w:hyperlink r:id="rId20" w:history="1">
        <w:r w:rsidR="003976AC" w:rsidRPr="00971301">
          <w:rPr>
            <w:rStyle w:val="Hyperlink"/>
            <w:sz w:val="24"/>
            <w:szCs w:val="24"/>
            <w:shd w:val="clear" w:color="auto" w:fill="FCFCFC"/>
          </w:rPr>
          <w:t>https://www.nuffieldtrust.org.uk/health-and-social-care-explained/the-history-of-the-nhs</w:t>
        </w:r>
      </w:hyperlink>
      <w:r w:rsidR="003976AC">
        <w:rPr>
          <w:shd w:val="clear" w:color="auto" w:fill="FCFCFC"/>
        </w:rPr>
        <w:t xml:space="preserve"> </w:t>
      </w:r>
    </w:p>
    <w:p w14:paraId="2289B469" w14:textId="7C962514" w:rsidR="00A05BDF" w:rsidRDefault="001268ED" w:rsidP="00963BDB">
      <w:pPr>
        <w:rPr>
          <w:shd w:val="clear" w:color="auto" w:fill="FCFCFC"/>
        </w:rPr>
      </w:pPr>
      <w:hyperlink r:id="rId21" w:history="1">
        <w:r w:rsidR="007D5C83" w:rsidRPr="00971301">
          <w:rPr>
            <w:rStyle w:val="Hyperlink"/>
            <w:sz w:val="24"/>
            <w:szCs w:val="24"/>
            <w:shd w:val="clear" w:color="auto" w:fill="FCFCFC"/>
          </w:rPr>
          <w:t>https://www.kingsfund.org.uk/projects/nhs-in-a-nutshell/how-nhs-funded</w:t>
        </w:r>
      </w:hyperlink>
      <w:r w:rsidR="007D5C83">
        <w:rPr>
          <w:shd w:val="clear" w:color="auto" w:fill="FCFCFC"/>
        </w:rPr>
        <w:t xml:space="preserve"> </w:t>
      </w:r>
    </w:p>
    <w:p w14:paraId="700F70D6" w14:textId="55487CFD" w:rsidR="00D816F3" w:rsidRPr="00D816F3" w:rsidRDefault="00D816F3" w:rsidP="00D816F3">
      <w:pPr>
        <w:rPr>
          <w:shd w:val="clear" w:color="auto" w:fill="FCFCFC"/>
        </w:rPr>
      </w:pPr>
      <w:r w:rsidRPr="00D816F3">
        <w:rPr>
          <w:shd w:val="clear" w:color="auto" w:fill="FFFFFF"/>
        </w:rPr>
        <w:t>Kane</w:t>
      </w:r>
      <w:r w:rsidRPr="00D816F3">
        <w:rPr>
          <w:rFonts w:ascii="Cambria Math" w:hAnsi="Cambria Math" w:cs="Cambria Math"/>
          <w:shd w:val="clear" w:color="auto" w:fill="FFFFFF"/>
        </w:rPr>
        <w:t>‐</w:t>
      </w:r>
      <w:r w:rsidRPr="00D816F3">
        <w:rPr>
          <w:shd w:val="clear" w:color="auto" w:fill="FFFFFF"/>
        </w:rPr>
        <w:t>Urrabazo, C., 2006. Management's role in shaping organizational culture. Journal of nursing management, 14(3), pp.188-194.</w:t>
      </w:r>
    </w:p>
    <w:p w14:paraId="37714405" w14:textId="774AED7A" w:rsidR="00226F62" w:rsidRPr="00E847B3" w:rsidRDefault="00226F62" w:rsidP="00226F62">
      <w:pPr>
        <w:rPr>
          <w:shd w:val="clear" w:color="auto" w:fill="FCFCFC"/>
        </w:rPr>
      </w:pPr>
      <w:r w:rsidRPr="00E847B3">
        <w:rPr>
          <w:shd w:val="clear" w:color="auto" w:fill="FFFFFF"/>
        </w:rPr>
        <w:lastRenderedPageBreak/>
        <w:t>Lunenburg, F.C., 2010. Approaches to managing organizational change. International journal of scholarly academic intellectual diversity, 12(1), pp.1-10.</w:t>
      </w:r>
    </w:p>
    <w:p w14:paraId="7263CD1B" w14:textId="7168B5AD" w:rsidR="005E6AF6" w:rsidRDefault="005E6AF6" w:rsidP="00963BDB">
      <w:pPr>
        <w:rPr>
          <w:shd w:val="clear" w:color="auto" w:fill="FCFCFC"/>
        </w:rPr>
      </w:pPr>
      <w:r w:rsidRPr="005E6AF6">
        <w:rPr>
          <w:shd w:val="clear" w:color="auto" w:fill="FCFCFC"/>
        </w:rPr>
        <w:t>Sarah Blagden, Christine Carson, Jonathan Underhill, Monica Desai,</w:t>
      </w:r>
      <w:r>
        <w:rPr>
          <w:shd w:val="clear" w:color="auto" w:fill="FCFCFC"/>
        </w:rPr>
        <w:t xml:space="preserve"> </w:t>
      </w:r>
      <w:r w:rsidRPr="005E6AF6">
        <w:rPr>
          <w:shd w:val="clear" w:color="auto" w:fill="FCFCFC"/>
        </w:rPr>
        <w:t>A qualitative exploration of digital medicines information usage: Insights from an evaluation of the BNF,</w:t>
      </w:r>
      <w:r>
        <w:rPr>
          <w:shd w:val="clear" w:color="auto" w:fill="FCFCFC"/>
        </w:rPr>
        <w:t xml:space="preserve"> </w:t>
      </w:r>
      <w:r w:rsidRPr="005E6AF6">
        <w:rPr>
          <w:shd w:val="clear" w:color="auto" w:fill="FCFCFC"/>
        </w:rPr>
        <w:t>Health Policy and Technology,</w:t>
      </w:r>
      <w:r>
        <w:rPr>
          <w:shd w:val="clear" w:color="auto" w:fill="FCFCFC"/>
        </w:rPr>
        <w:t xml:space="preserve"> </w:t>
      </w:r>
      <w:r w:rsidRPr="005E6AF6">
        <w:rPr>
          <w:shd w:val="clear" w:color="auto" w:fill="FCFCFC"/>
        </w:rPr>
        <w:t>Volume 11, Issue 3,</w:t>
      </w:r>
      <w:r>
        <w:rPr>
          <w:shd w:val="clear" w:color="auto" w:fill="FCFCFC"/>
        </w:rPr>
        <w:t xml:space="preserve"> </w:t>
      </w:r>
      <w:r w:rsidRPr="005E6AF6">
        <w:rPr>
          <w:shd w:val="clear" w:color="auto" w:fill="FCFCFC"/>
        </w:rPr>
        <w:t>2022,</w:t>
      </w:r>
      <w:r>
        <w:rPr>
          <w:shd w:val="clear" w:color="auto" w:fill="FCFCFC"/>
        </w:rPr>
        <w:t xml:space="preserve"> </w:t>
      </w:r>
      <w:r w:rsidRPr="005E6AF6">
        <w:rPr>
          <w:shd w:val="clear" w:color="auto" w:fill="FCFCFC"/>
        </w:rPr>
        <w:t>100653,</w:t>
      </w:r>
      <w:r>
        <w:rPr>
          <w:shd w:val="clear" w:color="auto" w:fill="FCFCFC"/>
        </w:rPr>
        <w:t xml:space="preserve"> </w:t>
      </w:r>
      <w:r w:rsidRPr="005E6AF6">
        <w:rPr>
          <w:shd w:val="clear" w:color="auto" w:fill="FCFCFC"/>
        </w:rPr>
        <w:t>ISSN 2211-8837,</w:t>
      </w:r>
      <w:r>
        <w:rPr>
          <w:shd w:val="clear" w:color="auto" w:fill="FCFCFC"/>
        </w:rPr>
        <w:t xml:space="preserve"> </w:t>
      </w:r>
      <w:hyperlink r:id="rId22" w:history="1">
        <w:r w:rsidR="0097210C" w:rsidRPr="0008435A">
          <w:rPr>
            <w:rStyle w:val="Hyperlink"/>
            <w:sz w:val="24"/>
            <w:szCs w:val="24"/>
            <w:shd w:val="clear" w:color="auto" w:fill="FCFCFC"/>
          </w:rPr>
          <w:t>https://doi.org/10.1016/j.hlpt.2022.100653</w:t>
        </w:r>
      </w:hyperlink>
      <w:r w:rsidRPr="005E6AF6">
        <w:rPr>
          <w:shd w:val="clear" w:color="auto" w:fill="FCFCFC"/>
        </w:rPr>
        <w:t>.</w:t>
      </w:r>
    </w:p>
    <w:p w14:paraId="16E18721" w14:textId="61AE25F6" w:rsidR="0097210C" w:rsidRDefault="0097210C" w:rsidP="00963BDB">
      <w:pPr>
        <w:rPr>
          <w:shd w:val="clear" w:color="auto" w:fill="FCFCFC"/>
        </w:rPr>
      </w:pPr>
      <w:r w:rsidRPr="0097210C">
        <w:rPr>
          <w:shd w:val="clear" w:color="auto" w:fill="FCFCFC"/>
        </w:rPr>
        <w:t>Yichuan Wang, LeeAnn Kung, Terry Anthony Byrd,</w:t>
      </w:r>
      <w:r>
        <w:rPr>
          <w:shd w:val="clear" w:color="auto" w:fill="FCFCFC"/>
        </w:rPr>
        <w:t xml:space="preserve"> </w:t>
      </w:r>
      <w:r w:rsidRPr="0097210C">
        <w:rPr>
          <w:shd w:val="clear" w:color="auto" w:fill="FCFCFC"/>
        </w:rPr>
        <w:t>Big data analytics: Understanding its capabilities and potential benefits for healthcare organizations,</w:t>
      </w:r>
      <w:r>
        <w:rPr>
          <w:shd w:val="clear" w:color="auto" w:fill="FCFCFC"/>
        </w:rPr>
        <w:t xml:space="preserve"> </w:t>
      </w:r>
      <w:r w:rsidRPr="0097210C">
        <w:rPr>
          <w:shd w:val="clear" w:color="auto" w:fill="FCFCFC"/>
        </w:rPr>
        <w:t>Technological Forecasting and Social Change,</w:t>
      </w:r>
      <w:r>
        <w:rPr>
          <w:shd w:val="clear" w:color="auto" w:fill="FCFCFC"/>
        </w:rPr>
        <w:t xml:space="preserve"> </w:t>
      </w:r>
      <w:r w:rsidRPr="0097210C">
        <w:rPr>
          <w:shd w:val="clear" w:color="auto" w:fill="FCFCFC"/>
        </w:rPr>
        <w:t>Volume 126,</w:t>
      </w:r>
      <w:r>
        <w:rPr>
          <w:shd w:val="clear" w:color="auto" w:fill="FCFCFC"/>
        </w:rPr>
        <w:t xml:space="preserve"> </w:t>
      </w:r>
      <w:r w:rsidRPr="0097210C">
        <w:rPr>
          <w:shd w:val="clear" w:color="auto" w:fill="FCFCFC"/>
        </w:rPr>
        <w:t>2018,</w:t>
      </w:r>
      <w:r>
        <w:rPr>
          <w:shd w:val="clear" w:color="auto" w:fill="FCFCFC"/>
        </w:rPr>
        <w:t xml:space="preserve"> </w:t>
      </w:r>
      <w:r w:rsidRPr="0097210C">
        <w:rPr>
          <w:shd w:val="clear" w:color="auto" w:fill="FCFCFC"/>
        </w:rPr>
        <w:t>Pages 3-13,</w:t>
      </w:r>
      <w:r>
        <w:rPr>
          <w:shd w:val="clear" w:color="auto" w:fill="FCFCFC"/>
        </w:rPr>
        <w:t xml:space="preserve"> </w:t>
      </w:r>
      <w:r w:rsidRPr="0097210C">
        <w:rPr>
          <w:shd w:val="clear" w:color="auto" w:fill="FCFCFC"/>
        </w:rPr>
        <w:t>ISSN 0040-1625,</w:t>
      </w:r>
      <w:r>
        <w:rPr>
          <w:shd w:val="clear" w:color="auto" w:fill="FCFCFC"/>
        </w:rPr>
        <w:t xml:space="preserve"> </w:t>
      </w:r>
      <w:hyperlink r:id="rId23" w:history="1">
        <w:r w:rsidR="00DF08DD" w:rsidRPr="00C22B60">
          <w:rPr>
            <w:rStyle w:val="Hyperlink"/>
            <w:shd w:val="clear" w:color="auto" w:fill="FCFCFC"/>
          </w:rPr>
          <w:t>https://doi.org/10.1016/j.techfore.2015.12.019</w:t>
        </w:r>
      </w:hyperlink>
      <w:r w:rsidRPr="0097210C">
        <w:rPr>
          <w:shd w:val="clear" w:color="auto" w:fill="FCFCFC"/>
        </w:rPr>
        <w:t>.</w:t>
      </w:r>
    </w:p>
    <w:p w14:paraId="5B92B8AA" w14:textId="207DA2E8" w:rsidR="00DF08DD" w:rsidRPr="00DF08DD" w:rsidRDefault="00DF08DD" w:rsidP="00DF08DD">
      <w:pPr>
        <w:rPr>
          <w:shd w:val="clear" w:color="auto" w:fill="FCFCFC"/>
        </w:rPr>
      </w:pPr>
      <w:r w:rsidRPr="00DF08DD">
        <w:rPr>
          <w:shd w:val="clear" w:color="auto" w:fill="FCFCFC"/>
        </w:rPr>
        <w:t>Yogesh K. Dwivedi, D. Laurie Hughes, Crispin Coombs, Ioanna Constantiou, Yanqing Duan, John S. Edwards, Babita Gupta, Banita Lal, Santosh Misra, Prakhar Prashant, Ramakrishnan Raman, Nripendra P. Rana, Sujeet K. Sharma, Nitin Upadhyay, Impact of COVID-19 pandemic on information management research and practice: Transforming education, work and life, International Journal of  Information Management, Volume 55, 2020, 102211, ISSN 0268-4012, https://doi.org/10.1016/j.ijinfomgt.2020.102211.</w:t>
      </w:r>
    </w:p>
    <w:p w14:paraId="72DFF351" w14:textId="77777777" w:rsidR="00B62D4F" w:rsidRDefault="00B62D4F" w:rsidP="00963BDB">
      <w:pPr>
        <w:rPr>
          <w:shd w:val="clear" w:color="auto" w:fill="FCFCFC"/>
        </w:rPr>
      </w:pPr>
    </w:p>
    <w:p w14:paraId="505CBBA3" w14:textId="77777777" w:rsidR="00E170C7" w:rsidRPr="00E36773" w:rsidRDefault="00E170C7" w:rsidP="00963BDB">
      <w:pPr>
        <w:rPr>
          <w:rStyle w:val="IntenseEmphasis"/>
          <w:i w:val="0"/>
          <w:iCs w:val="0"/>
          <w:sz w:val="24"/>
          <w:szCs w:val="24"/>
        </w:rPr>
      </w:pPr>
    </w:p>
    <w:p w14:paraId="1219EA73" w14:textId="77777777" w:rsidR="00E36773" w:rsidRPr="006C4CDC" w:rsidRDefault="00E36773" w:rsidP="006C4CDC">
      <w:pPr>
        <w:rPr>
          <w:rStyle w:val="IntenseEmphasis"/>
          <w:sz w:val="24"/>
          <w:szCs w:val="24"/>
        </w:rPr>
      </w:pPr>
    </w:p>
    <w:p w14:paraId="70557BFE" w14:textId="77777777" w:rsidR="00711978" w:rsidRPr="006C4CDC" w:rsidRDefault="00711978" w:rsidP="006C4CDC"/>
    <w:sectPr w:rsidR="00711978" w:rsidRPr="006C4C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A9D21" w14:textId="77777777" w:rsidR="009F1860" w:rsidRDefault="009F1860" w:rsidP="00E85335">
      <w:pPr>
        <w:spacing w:after="0" w:line="240" w:lineRule="auto"/>
      </w:pPr>
      <w:r>
        <w:separator/>
      </w:r>
    </w:p>
  </w:endnote>
  <w:endnote w:type="continuationSeparator" w:id="0">
    <w:p w14:paraId="47560A7B" w14:textId="77777777" w:rsidR="009F1860" w:rsidRDefault="009F1860" w:rsidP="00E85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5048C" w14:textId="77777777" w:rsidR="009F1860" w:rsidRDefault="009F1860" w:rsidP="00E85335">
      <w:pPr>
        <w:spacing w:after="0" w:line="240" w:lineRule="auto"/>
      </w:pPr>
      <w:r>
        <w:separator/>
      </w:r>
    </w:p>
  </w:footnote>
  <w:footnote w:type="continuationSeparator" w:id="0">
    <w:p w14:paraId="78BA4F57" w14:textId="77777777" w:rsidR="009F1860" w:rsidRDefault="009F1860" w:rsidP="00E85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65F7B"/>
    <w:multiLevelType w:val="multilevel"/>
    <w:tmpl w:val="7564FCA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4A15480B"/>
    <w:multiLevelType w:val="multilevel"/>
    <w:tmpl w:val="36C0BC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4AEE440D"/>
    <w:multiLevelType w:val="hybridMultilevel"/>
    <w:tmpl w:val="D722D8BA"/>
    <w:lvl w:ilvl="0" w:tplc="0EFEA766">
      <w:start w:val="1"/>
      <w:numFmt w:val="decimal"/>
      <w:lvlText w:val="%1."/>
      <w:lvlJc w:val="left"/>
      <w:pPr>
        <w:tabs>
          <w:tab w:val="num" w:pos="720"/>
        </w:tabs>
        <w:ind w:left="720" w:hanging="360"/>
      </w:pPr>
    </w:lvl>
    <w:lvl w:ilvl="1" w:tplc="78C81BFE" w:tentative="1">
      <w:start w:val="1"/>
      <w:numFmt w:val="decimal"/>
      <w:lvlText w:val="%2."/>
      <w:lvlJc w:val="left"/>
      <w:pPr>
        <w:tabs>
          <w:tab w:val="num" w:pos="1440"/>
        </w:tabs>
        <w:ind w:left="1440" w:hanging="360"/>
      </w:pPr>
    </w:lvl>
    <w:lvl w:ilvl="2" w:tplc="5AB0A3B0" w:tentative="1">
      <w:start w:val="1"/>
      <w:numFmt w:val="decimal"/>
      <w:lvlText w:val="%3."/>
      <w:lvlJc w:val="left"/>
      <w:pPr>
        <w:tabs>
          <w:tab w:val="num" w:pos="2160"/>
        </w:tabs>
        <w:ind w:left="2160" w:hanging="360"/>
      </w:pPr>
    </w:lvl>
    <w:lvl w:ilvl="3" w:tplc="11C06F20" w:tentative="1">
      <w:start w:val="1"/>
      <w:numFmt w:val="decimal"/>
      <w:lvlText w:val="%4."/>
      <w:lvlJc w:val="left"/>
      <w:pPr>
        <w:tabs>
          <w:tab w:val="num" w:pos="2880"/>
        </w:tabs>
        <w:ind w:left="2880" w:hanging="360"/>
      </w:pPr>
    </w:lvl>
    <w:lvl w:ilvl="4" w:tplc="A39ABB64" w:tentative="1">
      <w:start w:val="1"/>
      <w:numFmt w:val="decimal"/>
      <w:lvlText w:val="%5."/>
      <w:lvlJc w:val="left"/>
      <w:pPr>
        <w:tabs>
          <w:tab w:val="num" w:pos="3600"/>
        </w:tabs>
        <w:ind w:left="3600" w:hanging="360"/>
      </w:pPr>
    </w:lvl>
    <w:lvl w:ilvl="5" w:tplc="968AC1C4" w:tentative="1">
      <w:start w:val="1"/>
      <w:numFmt w:val="decimal"/>
      <w:lvlText w:val="%6."/>
      <w:lvlJc w:val="left"/>
      <w:pPr>
        <w:tabs>
          <w:tab w:val="num" w:pos="4320"/>
        </w:tabs>
        <w:ind w:left="4320" w:hanging="360"/>
      </w:pPr>
    </w:lvl>
    <w:lvl w:ilvl="6" w:tplc="1F2AE65C" w:tentative="1">
      <w:start w:val="1"/>
      <w:numFmt w:val="decimal"/>
      <w:lvlText w:val="%7."/>
      <w:lvlJc w:val="left"/>
      <w:pPr>
        <w:tabs>
          <w:tab w:val="num" w:pos="5040"/>
        </w:tabs>
        <w:ind w:left="5040" w:hanging="360"/>
      </w:pPr>
    </w:lvl>
    <w:lvl w:ilvl="7" w:tplc="E9E6C5F8" w:tentative="1">
      <w:start w:val="1"/>
      <w:numFmt w:val="decimal"/>
      <w:lvlText w:val="%8."/>
      <w:lvlJc w:val="left"/>
      <w:pPr>
        <w:tabs>
          <w:tab w:val="num" w:pos="5760"/>
        </w:tabs>
        <w:ind w:left="5760" w:hanging="360"/>
      </w:pPr>
    </w:lvl>
    <w:lvl w:ilvl="8" w:tplc="3C0E2D78" w:tentative="1">
      <w:start w:val="1"/>
      <w:numFmt w:val="decimal"/>
      <w:lvlText w:val="%9."/>
      <w:lvlJc w:val="left"/>
      <w:pPr>
        <w:tabs>
          <w:tab w:val="num" w:pos="6480"/>
        </w:tabs>
        <w:ind w:left="6480" w:hanging="360"/>
      </w:pPr>
    </w:lvl>
  </w:abstractNum>
  <w:abstractNum w:abstractNumId="3" w15:restartNumberingAfterBreak="0">
    <w:nsid w:val="558E60BF"/>
    <w:multiLevelType w:val="multilevel"/>
    <w:tmpl w:val="9410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BC2EB3"/>
    <w:multiLevelType w:val="multilevel"/>
    <w:tmpl w:val="645E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0D30C6"/>
    <w:multiLevelType w:val="multilevel"/>
    <w:tmpl w:val="971EEB8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73951238">
    <w:abstractNumId w:val="1"/>
  </w:num>
  <w:num w:numId="2" w16cid:durableId="248858230">
    <w:abstractNumId w:val="5"/>
  </w:num>
  <w:num w:numId="3" w16cid:durableId="577208050">
    <w:abstractNumId w:val="0"/>
  </w:num>
  <w:num w:numId="4" w16cid:durableId="1446536230">
    <w:abstractNumId w:val="2"/>
  </w:num>
  <w:num w:numId="5" w16cid:durableId="911890103">
    <w:abstractNumId w:val="3"/>
  </w:num>
  <w:num w:numId="6" w16cid:durableId="215819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1A5"/>
    <w:rsid w:val="00000AC3"/>
    <w:rsid w:val="0000175B"/>
    <w:rsid w:val="000028F5"/>
    <w:rsid w:val="00003022"/>
    <w:rsid w:val="000050D5"/>
    <w:rsid w:val="000073B0"/>
    <w:rsid w:val="00010301"/>
    <w:rsid w:val="00012E33"/>
    <w:rsid w:val="00014F8F"/>
    <w:rsid w:val="000164B2"/>
    <w:rsid w:val="00016B6E"/>
    <w:rsid w:val="000200D9"/>
    <w:rsid w:val="000207E2"/>
    <w:rsid w:val="00022269"/>
    <w:rsid w:val="00022CE7"/>
    <w:rsid w:val="00023979"/>
    <w:rsid w:val="000265B7"/>
    <w:rsid w:val="00027309"/>
    <w:rsid w:val="000331E3"/>
    <w:rsid w:val="00033200"/>
    <w:rsid w:val="000346BC"/>
    <w:rsid w:val="0003720D"/>
    <w:rsid w:val="00037B9F"/>
    <w:rsid w:val="00042144"/>
    <w:rsid w:val="00047CCF"/>
    <w:rsid w:val="00051F5C"/>
    <w:rsid w:val="0005279B"/>
    <w:rsid w:val="00052B71"/>
    <w:rsid w:val="0005363E"/>
    <w:rsid w:val="0005427F"/>
    <w:rsid w:val="000558E7"/>
    <w:rsid w:val="00056593"/>
    <w:rsid w:val="00062835"/>
    <w:rsid w:val="000643A7"/>
    <w:rsid w:val="0006572B"/>
    <w:rsid w:val="00066D43"/>
    <w:rsid w:val="00067674"/>
    <w:rsid w:val="000676DC"/>
    <w:rsid w:val="00070C93"/>
    <w:rsid w:val="00073C75"/>
    <w:rsid w:val="00075FA9"/>
    <w:rsid w:val="00076685"/>
    <w:rsid w:val="00076C91"/>
    <w:rsid w:val="00081296"/>
    <w:rsid w:val="00082B1A"/>
    <w:rsid w:val="000855CB"/>
    <w:rsid w:val="000A0131"/>
    <w:rsid w:val="000A22B2"/>
    <w:rsid w:val="000A335A"/>
    <w:rsid w:val="000A4E6F"/>
    <w:rsid w:val="000A532C"/>
    <w:rsid w:val="000A7DDB"/>
    <w:rsid w:val="000A7E05"/>
    <w:rsid w:val="000B3891"/>
    <w:rsid w:val="000B6DB7"/>
    <w:rsid w:val="000C0996"/>
    <w:rsid w:val="000C45E6"/>
    <w:rsid w:val="000C638F"/>
    <w:rsid w:val="000D1304"/>
    <w:rsid w:val="000D7A26"/>
    <w:rsid w:val="000E03A6"/>
    <w:rsid w:val="000E6B0C"/>
    <w:rsid w:val="000E7355"/>
    <w:rsid w:val="000F065E"/>
    <w:rsid w:val="000F19B0"/>
    <w:rsid w:val="000F36E0"/>
    <w:rsid w:val="000F4174"/>
    <w:rsid w:val="000F50BD"/>
    <w:rsid w:val="00100584"/>
    <w:rsid w:val="00100B2C"/>
    <w:rsid w:val="00101D7C"/>
    <w:rsid w:val="00102830"/>
    <w:rsid w:val="00102914"/>
    <w:rsid w:val="0010483C"/>
    <w:rsid w:val="00110BA8"/>
    <w:rsid w:val="001110E2"/>
    <w:rsid w:val="00111263"/>
    <w:rsid w:val="00113923"/>
    <w:rsid w:val="001148C7"/>
    <w:rsid w:val="001162ED"/>
    <w:rsid w:val="00121880"/>
    <w:rsid w:val="00123365"/>
    <w:rsid w:val="001268ED"/>
    <w:rsid w:val="00127036"/>
    <w:rsid w:val="00130A4A"/>
    <w:rsid w:val="00132D8C"/>
    <w:rsid w:val="001333B4"/>
    <w:rsid w:val="001379A7"/>
    <w:rsid w:val="00137A02"/>
    <w:rsid w:val="0014170B"/>
    <w:rsid w:val="0014200A"/>
    <w:rsid w:val="001420D2"/>
    <w:rsid w:val="00147291"/>
    <w:rsid w:val="00147D84"/>
    <w:rsid w:val="00150B13"/>
    <w:rsid w:val="00151D43"/>
    <w:rsid w:val="00153271"/>
    <w:rsid w:val="00153D06"/>
    <w:rsid w:val="0015569A"/>
    <w:rsid w:val="00157719"/>
    <w:rsid w:val="00161065"/>
    <w:rsid w:val="00163CBD"/>
    <w:rsid w:val="0017304B"/>
    <w:rsid w:val="00177B05"/>
    <w:rsid w:val="0018251A"/>
    <w:rsid w:val="00185495"/>
    <w:rsid w:val="001860B8"/>
    <w:rsid w:val="001863BB"/>
    <w:rsid w:val="001863E1"/>
    <w:rsid w:val="00186D11"/>
    <w:rsid w:val="001906B5"/>
    <w:rsid w:val="00193236"/>
    <w:rsid w:val="00196648"/>
    <w:rsid w:val="001A027A"/>
    <w:rsid w:val="001A047D"/>
    <w:rsid w:val="001A2A79"/>
    <w:rsid w:val="001A33DF"/>
    <w:rsid w:val="001A4704"/>
    <w:rsid w:val="001A5343"/>
    <w:rsid w:val="001A75C8"/>
    <w:rsid w:val="001B5108"/>
    <w:rsid w:val="001B62CB"/>
    <w:rsid w:val="001B7075"/>
    <w:rsid w:val="001C0747"/>
    <w:rsid w:val="001C0AD4"/>
    <w:rsid w:val="001C2C25"/>
    <w:rsid w:val="001C30C0"/>
    <w:rsid w:val="001D01DB"/>
    <w:rsid w:val="001D043B"/>
    <w:rsid w:val="001D17B7"/>
    <w:rsid w:val="001D199A"/>
    <w:rsid w:val="001D3666"/>
    <w:rsid w:val="001D3E14"/>
    <w:rsid w:val="001D4FFF"/>
    <w:rsid w:val="001D5350"/>
    <w:rsid w:val="001D5A38"/>
    <w:rsid w:val="001D64EF"/>
    <w:rsid w:val="001D65F4"/>
    <w:rsid w:val="001E0B39"/>
    <w:rsid w:val="001E1419"/>
    <w:rsid w:val="001E1C8C"/>
    <w:rsid w:val="001E21FE"/>
    <w:rsid w:val="001E2A67"/>
    <w:rsid w:val="001E3EA1"/>
    <w:rsid w:val="001F0C6D"/>
    <w:rsid w:val="001F1740"/>
    <w:rsid w:val="001F30D1"/>
    <w:rsid w:val="001F4987"/>
    <w:rsid w:val="001F4D4D"/>
    <w:rsid w:val="001F5720"/>
    <w:rsid w:val="001F5A5E"/>
    <w:rsid w:val="001F6860"/>
    <w:rsid w:val="0020072E"/>
    <w:rsid w:val="00200CFA"/>
    <w:rsid w:val="00201F95"/>
    <w:rsid w:val="0020211F"/>
    <w:rsid w:val="0020386A"/>
    <w:rsid w:val="002050F8"/>
    <w:rsid w:val="00205A89"/>
    <w:rsid w:val="00206298"/>
    <w:rsid w:val="002066BD"/>
    <w:rsid w:val="00207AAE"/>
    <w:rsid w:val="00212490"/>
    <w:rsid w:val="00214095"/>
    <w:rsid w:val="00215355"/>
    <w:rsid w:val="00216A33"/>
    <w:rsid w:val="00217A9C"/>
    <w:rsid w:val="00222271"/>
    <w:rsid w:val="0022395D"/>
    <w:rsid w:val="002242AA"/>
    <w:rsid w:val="00224B36"/>
    <w:rsid w:val="00224F4F"/>
    <w:rsid w:val="00226F62"/>
    <w:rsid w:val="002271F3"/>
    <w:rsid w:val="002364DC"/>
    <w:rsid w:val="00236A5F"/>
    <w:rsid w:val="002408F8"/>
    <w:rsid w:val="00243760"/>
    <w:rsid w:val="00245899"/>
    <w:rsid w:val="00247267"/>
    <w:rsid w:val="00247916"/>
    <w:rsid w:val="00254746"/>
    <w:rsid w:val="002559C0"/>
    <w:rsid w:val="00255F51"/>
    <w:rsid w:val="00260A00"/>
    <w:rsid w:val="002612B0"/>
    <w:rsid w:val="0026349C"/>
    <w:rsid w:val="002645AD"/>
    <w:rsid w:val="00266675"/>
    <w:rsid w:val="00270F14"/>
    <w:rsid w:val="00272060"/>
    <w:rsid w:val="002725A8"/>
    <w:rsid w:val="00274199"/>
    <w:rsid w:val="00274E08"/>
    <w:rsid w:val="0027679F"/>
    <w:rsid w:val="002812AB"/>
    <w:rsid w:val="0028217E"/>
    <w:rsid w:val="00282E09"/>
    <w:rsid w:val="002842CF"/>
    <w:rsid w:val="00285255"/>
    <w:rsid w:val="002876DD"/>
    <w:rsid w:val="00287842"/>
    <w:rsid w:val="00290A4D"/>
    <w:rsid w:val="002931C5"/>
    <w:rsid w:val="00294341"/>
    <w:rsid w:val="002945BC"/>
    <w:rsid w:val="00294886"/>
    <w:rsid w:val="0029629E"/>
    <w:rsid w:val="00297E3C"/>
    <w:rsid w:val="002A0FC1"/>
    <w:rsid w:val="002A429A"/>
    <w:rsid w:val="002A6A19"/>
    <w:rsid w:val="002B1009"/>
    <w:rsid w:val="002B2138"/>
    <w:rsid w:val="002B2589"/>
    <w:rsid w:val="002B35F5"/>
    <w:rsid w:val="002B66E7"/>
    <w:rsid w:val="002C228C"/>
    <w:rsid w:val="002C2C45"/>
    <w:rsid w:val="002C513D"/>
    <w:rsid w:val="002C53D3"/>
    <w:rsid w:val="002C53E8"/>
    <w:rsid w:val="002D1BD4"/>
    <w:rsid w:val="002D1BE4"/>
    <w:rsid w:val="002D48FB"/>
    <w:rsid w:val="002D4965"/>
    <w:rsid w:val="002D5284"/>
    <w:rsid w:val="002D66AA"/>
    <w:rsid w:val="002E091D"/>
    <w:rsid w:val="002E0EE4"/>
    <w:rsid w:val="002E109F"/>
    <w:rsid w:val="002E2296"/>
    <w:rsid w:val="002E37F7"/>
    <w:rsid w:val="002F0777"/>
    <w:rsid w:val="002F1623"/>
    <w:rsid w:val="002F3114"/>
    <w:rsid w:val="002F4538"/>
    <w:rsid w:val="002F4717"/>
    <w:rsid w:val="002F59C2"/>
    <w:rsid w:val="00303754"/>
    <w:rsid w:val="00303A43"/>
    <w:rsid w:val="0030400E"/>
    <w:rsid w:val="0030465E"/>
    <w:rsid w:val="0030496F"/>
    <w:rsid w:val="00305B81"/>
    <w:rsid w:val="00307243"/>
    <w:rsid w:val="003102FA"/>
    <w:rsid w:val="00312F76"/>
    <w:rsid w:val="003146FB"/>
    <w:rsid w:val="003175A5"/>
    <w:rsid w:val="003201F3"/>
    <w:rsid w:val="0032073B"/>
    <w:rsid w:val="00320C34"/>
    <w:rsid w:val="003215AF"/>
    <w:rsid w:val="0032163B"/>
    <w:rsid w:val="00324FDC"/>
    <w:rsid w:val="00325347"/>
    <w:rsid w:val="003312B2"/>
    <w:rsid w:val="00332A65"/>
    <w:rsid w:val="00334E30"/>
    <w:rsid w:val="003352EE"/>
    <w:rsid w:val="00335620"/>
    <w:rsid w:val="00335C64"/>
    <w:rsid w:val="00340656"/>
    <w:rsid w:val="00340711"/>
    <w:rsid w:val="0034181A"/>
    <w:rsid w:val="003432F8"/>
    <w:rsid w:val="00344062"/>
    <w:rsid w:val="003471DB"/>
    <w:rsid w:val="003471E9"/>
    <w:rsid w:val="00351AC4"/>
    <w:rsid w:val="00354FFC"/>
    <w:rsid w:val="00355715"/>
    <w:rsid w:val="00355E44"/>
    <w:rsid w:val="00360407"/>
    <w:rsid w:val="003633D4"/>
    <w:rsid w:val="003651D7"/>
    <w:rsid w:val="003677FB"/>
    <w:rsid w:val="003728F3"/>
    <w:rsid w:val="00372F3D"/>
    <w:rsid w:val="00374202"/>
    <w:rsid w:val="00376B34"/>
    <w:rsid w:val="00380D92"/>
    <w:rsid w:val="003810C7"/>
    <w:rsid w:val="00381536"/>
    <w:rsid w:val="00382651"/>
    <w:rsid w:val="00384C66"/>
    <w:rsid w:val="003904D8"/>
    <w:rsid w:val="00390B03"/>
    <w:rsid w:val="0039242B"/>
    <w:rsid w:val="003935B5"/>
    <w:rsid w:val="00394554"/>
    <w:rsid w:val="003976AC"/>
    <w:rsid w:val="003A332D"/>
    <w:rsid w:val="003A67B3"/>
    <w:rsid w:val="003A74A1"/>
    <w:rsid w:val="003B0475"/>
    <w:rsid w:val="003B47D5"/>
    <w:rsid w:val="003B494C"/>
    <w:rsid w:val="003C129F"/>
    <w:rsid w:val="003C2D9A"/>
    <w:rsid w:val="003C34B3"/>
    <w:rsid w:val="003C3F00"/>
    <w:rsid w:val="003C4235"/>
    <w:rsid w:val="003C5403"/>
    <w:rsid w:val="003C7FBA"/>
    <w:rsid w:val="003D0D6D"/>
    <w:rsid w:val="003D4078"/>
    <w:rsid w:val="003D4946"/>
    <w:rsid w:val="003D6CAE"/>
    <w:rsid w:val="003F18C8"/>
    <w:rsid w:val="0040468F"/>
    <w:rsid w:val="0040471C"/>
    <w:rsid w:val="00404AE8"/>
    <w:rsid w:val="00404E81"/>
    <w:rsid w:val="00411EE1"/>
    <w:rsid w:val="004120EB"/>
    <w:rsid w:val="004126CA"/>
    <w:rsid w:val="004127BD"/>
    <w:rsid w:val="004134E0"/>
    <w:rsid w:val="00422008"/>
    <w:rsid w:val="00422E40"/>
    <w:rsid w:val="0042400C"/>
    <w:rsid w:val="0042412D"/>
    <w:rsid w:val="00424520"/>
    <w:rsid w:val="00426606"/>
    <w:rsid w:val="004304FB"/>
    <w:rsid w:val="00430601"/>
    <w:rsid w:val="0043126D"/>
    <w:rsid w:val="004325B7"/>
    <w:rsid w:val="00432C16"/>
    <w:rsid w:val="00434567"/>
    <w:rsid w:val="004402A3"/>
    <w:rsid w:val="00442273"/>
    <w:rsid w:val="004461C1"/>
    <w:rsid w:val="00447140"/>
    <w:rsid w:val="00451CDF"/>
    <w:rsid w:val="004553C9"/>
    <w:rsid w:val="00457276"/>
    <w:rsid w:val="00460E5A"/>
    <w:rsid w:val="0046310E"/>
    <w:rsid w:val="00463B00"/>
    <w:rsid w:val="00466212"/>
    <w:rsid w:val="00471749"/>
    <w:rsid w:val="00474A6F"/>
    <w:rsid w:val="0047662B"/>
    <w:rsid w:val="0047735B"/>
    <w:rsid w:val="00480098"/>
    <w:rsid w:val="004826CD"/>
    <w:rsid w:val="00482739"/>
    <w:rsid w:val="004874F4"/>
    <w:rsid w:val="00487D68"/>
    <w:rsid w:val="0049007B"/>
    <w:rsid w:val="00494B0E"/>
    <w:rsid w:val="00496E8C"/>
    <w:rsid w:val="00497877"/>
    <w:rsid w:val="004A1275"/>
    <w:rsid w:val="004A2773"/>
    <w:rsid w:val="004A3807"/>
    <w:rsid w:val="004A3CA7"/>
    <w:rsid w:val="004A719D"/>
    <w:rsid w:val="004B1972"/>
    <w:rsid w:val="004B1F36"/>
    <w:rsid w:val="004B374D"/>
    <w:rsid w:val="004B436C"/>
    <w:rsid w:val="004B5379"/>
    <w:rsid w:val="004C0C35"/>
    <w:rsid w:val="004C3154"/>
    <w:rsid w:val="004C5D2B"/>
    <w:rsid w:val="004D14EE"/>
    <w:rsid w:val="004D2BBC"/>
    <w:rsid w:val="004D5F56"/>
    <w:rsid w:val="004E1CD4"/>
    <w:rsid w:val="004E20AB"/>
    <w:rsid w:val="004E5182"/>
    <w:rsid w:val="004E5443"/>
    <w:rsid w:val="004F10D6"/>
    <w:rsid w:val="004F1E63"/>
    <w:rsid w:val="004F3953"/>
    <w:rsid w:val="004F43BE"/>
    <w:rsid w:val="004F6B27"/>
    <w:rsid w:val="0050082B"/>
    <w:rsid w:val="00502265"/>
    <w:rsid w:val="005038B5"/>
    <w:rsid w:val="00503CF0"/>
    <w:rsid w:val="00505661"/>
    <w:rsid w:val="00505975"/>
    <w:rsid w:val="00507443"/>
    <w:rsid w:val="00507539"/>
    <w:rsid w:val="00514451"/>
    <w:rsid w:val="00514870"/>
    <w:rsid w:val="00515A66"/>
    <w:rsid w:val="00516B5F"/>
    <w:rsid w:val="005170D9"/>
    <w:rsid w:val="00520076"/>
    <w:rsid w:val="00520A91"/>
    <w:rsid w:val="0052195A"/>
    <w:rsid w:val="00522B27"/>
    <w:rsid w:val="00527F82"/>
    <w:rsid w:val="00532FB7"/>
    <w:rsid w:val="00534E18"/>
    <w:rsid w:val="0053712D"/>
    <w:rsid w:val="00537C35"/>
    <w:rsid w:val="00540EDF"/>
    <w:rsid w:val="00541F7E"/>
    <w:rsid w:val="00542993"/>
    <w:rsid w:val="0054413A"/>
    <w:rsid w:val="005448C0"/>
    <w:rsid w:val="0054547A"/>
    <w:rsid w:val="00550D0F"/>
    <w:rsid w:val="0055369C"/>
    <w:rsid w:val="00554408"/>
    <w:rsid w:val="00554520"/>
    <w:rsid w:val="0055797F"/>
    <w:rsid w:val="00560187"/>
    <w:rsid w:val="00562C35"/>
    <w:rsid w:val="00563022"/>
    <w:rsid w:val="00563B01"/>
    <w:rsid w:val="00565213"/>
    <w:rsid w:val="00565874"/>
    <w:rsid w:val="005666A4"/>
    <w:rsid w:val="00566808"/>
    <w:rsid w:val="00567991"/>
    <w:rsid w:val="0057031B"/>
    <w:rsid w:val="005711B2"/>
    <w:rsid w:val="005734A3"/>
    <w:rsid w:val="00574083"/>
    <w:rsid w:val="0057603F"/>
    <w:rsid w:val="00576BD1"/>
    <w:rsid w:val="00580ABC"/>
    <w:rsid w:val="00583B4D"/>
    <w:rsid w:val="00583C35"/>
    <w:rsid w:val="00584B90"/>
    <w:rsid w:val="00587B59"/>
    <w:rsid w:val="0059028D"/>
    <w:rsid w:val="00590772"/>
    <w:rsid w:val="00593175"/>
    <w:rsid w:val="00593641"/>
    <w:rsid w:val="00597F00"/>
    <w:rsid w:val="005A64B5"/>
    <w:rsid w:val="005A65AE"/>
    <w:rsid w:val="005B0F84"/>
    <w:rsid w:val="005B3DD3"/>
    <w:rsid w:val="005B5C82"/>
    <w:rsid w:val="005B5D04"/>
    <w:rsid w:val="005B625F"/>
    <w:rsid w:val="005B69CD"/>
    <w:rsid w:val="005B7157"/>
    <w:rsid w:val="005C03C0"/>
    <w:rsid w:val="005C4154"/>
    <w:rsid w:val="005C5B5E"/>
    <w:rsid w:val="005C6707"/>
    <w:rsid w:val="005D730A"/>
    <w:rsid w:val="005E29A0"/>
    <w:rsid w:val="005E5478"/>
    <w:rsid w:val="005E6AF6"/>
    <w:rsid w:val="005E7888"/>
    <w:rsid w:val="005F2D96"/>
    <w:rsid w:val="005F3CD4"/>
    <w:rsid w:val="005F42DA"/>
    <w:rsid w:val="005F4A16"/>
    <w:rsid w:val="005F55C5"/>
    <w:rsid w:val="005F6B5E"/>
    <w:rsid w:val="005F7AB9"/>
    <w:rsid w:val="0060157E"/>
    <w:rsid w:val="006015E9"/>
    <w:rsid w:val="006040DB"/>
    <w:rsid w:val="00604E03"/>
    <w:rsid w:val="00607D10"/>
    <w:rsid w:val="006109DE"/>
    <w:rsid w:val="00614A29"/>
    <w:rsid w:val="00614C24"/>
    <w:rsid w:val="00617F43"/>
    <w:rsid w:val="006210B3"/>
    <w:rsid w:val="006245EC"/>
    <w:rsid w:val="00627319"/>
    <w:rsid w:val="00630139"/>
    <w:rsid w:val="006329D3"/>
    <w:rsid w:val="0063483B"/>
    <w:rsid w:val="00635954"/>
    <w:rsid w:val="00641402"/>
    <w:rsid w:val="00642A67"/>
    <w:rsid w:val="00643B24"/>
    <w:rsid w:val="00644176"/>
    <w:rsid w:val="00644D8A"/>
    <w:rsid w:val="006514BD"/>
    <w:rsid w:val="00652181"/>
    <w:rsid w:val="00652A3F"/>
    <w:rsid w:val="00652E84"/>
    <w:rsid w:val="006551A5"/>
    <w:rsid w:val="00657BF2"/>
    <w:rsid w:val="006619FC"/>
    <w:rsid w:val="00664379"/>
    <w:rsid w:val="006659CF"/>
    <w:rsid w:val="00665DBD"/>
    <w:rsid w:val="00671080"/>
    <w:rsid w:val="00671C9F"/>
    <w:rsid w:val="00672887"/>
    <w:rsid w:val="006745AC"/>
    <w:rsid w:val="00675CC5"/>
    <w:rsid w:val="00676062"/>
    <w:rsid w:val="00682F6D"/>
    <w:rsid w:val="00683CA5"/>
    <w:rsid w:val="006849DA"/>
    <w:rsid w:val="00687AD7"/>
    <w:rsid w:val="006901CE"/>
    <w:rsid w:val="00691774"/>
    <w:rsid w:val="00691C9B"/>
    <w:rsid w:val="00694497"/>
    <w:rsid w:val="00694798"/>
    <w:rsid w:val="00694B45"/>
    <w:rsid w:val="006968E2"/>
    <w:rsid w:val="00697A9C"/>
    <w:rsid w:val="006A323B"/>
    <w:rsid w:val="006A350B"/>
    <w:rsid w:val="006A3551"/>
    <w:rsid w:val="006A4AF2"/>
    <w:rsid w:val="006A54AF"/>
    <w:rsid w:val="006A54D5"/>
    <w:rsid w:val="006B20DE"/>
    <w:rsid w:val="006B2468"/>
    <w:rsid w:val="006B3A56"/>
    <w:rsid w:val="006B3FA9"/>
    <w:rsid w:val="006B41B1"/>
    <w:rsid w:val="006B7C0A"/>
    <w:rsid w:val="006C08CC"/>
    <w:rsid w:val="006C2857"/>
    <w:rsid w:val="006C2C48"/>
    <w:rsid w:val="006C4CDC"/>
    <w:rsid w:val="006C69F0"/>
    <w:rsid w:val="006C7295"/>
    <w:rsid w:val="006C7707"/>
    <w:rsid w:val="006D21B4"/>
    <w:rsid w:val="006D21FF"/>
    <w:rsid w:val="006D6844"/>
    <w:rsid w:val="006D6A8C"/>
    <w:rsid w:val="006E099E"/>
    <w:rsid w:val="006E6302"/>
    <w:rsid w:val="006F12C7"/>
    <w:rsid w:val="006F36E6"/>
    <w:rsid w:val="006F3F03"/>
    <w:rsid w:val="006F602C"/>
    <w:rsid w:val="00701F63"/>
    <w:rsid w:val="00705182"/>
    <w:rsid w:val="00706F6D"/>
    <w:rsid w:val="007070BD"/>
    <w:rsid w:val="0070794A"/>
    <w:rsid w:val="0071176A"/>
    <w:rsid w:val="00711978"/>
    <w:rsid w:val="00711EF6"/>
    <w:rsid w:val="007138A7"/>
    <w:rsid w:val="007149E5"/>
    <w:rsid w:val="0071508C"/>
    <w:rsid w:val="007174B6"/>
    <w:rsid w:val="00721957"/>
    <w:rsid w:val="00723A91"/>
    <w:rsid w:val="0072402B"/>
    <w:rsid w:val="007255F7"/>
    <w:rsid w:val="00726B90"/>
    <w:rsid w:val="00727083"/>
    <w:rsid w:val="007354DD"/>
    <w:rsid w:val="00735E2F"/>
    <w:rsid w:val="00736365"/>
    <w:rsid w:val="00737544"/>
    <w:rsid w:val="0073785E"/>
    <w:rsid w:val="0074016D"/>
    <w:rsid w:val="0074075F"/>
    <w:rsid w:val="00741CBE"/>
    <w:rsid w:val="007431F6"/>
    <w:rsid w:val="0074459B"/>
    <w:rsid w:val="00746A98"/>
    <w:rsid w:val="00746B22"/>
    <w:rsid w:val="00746BCF"/>
    <w:rsid w:val="00750EC7"/>
    <w:rsid w:val="007537A3"/>
    <w:rsid w:val="00753B8A"/>
    <w:rsid w:val="00756F33"/>
    <w:rsid w:val="00757AD1"/>
    <w:rsid w:val="007601AF"/>
    <w:rsid w:val="00760B26"/>
    <w:rsid w:val="00763360"/>
    <w:rsid w:val="00765FAB"/>
    <w:rsid w:val="007678C9"/>
    <w:rsid w:val="00770F98"/>
    <w:rsid w:val="00771DD9"/>
    <w:rsid w:val="00772314"/>
    <w:rsid w:val="0077263B"/>
    <w:rsid w:val="007735F5"/>
    <w:rsid w:val="00774909"/>
    <w:rsid w:val="00775BBF"/>
    <w:rsid w:val="007778A2"/>
    <w:rsid w:val="00777BA3"/>
    <w:rsid w:val="0078010B"/>
    <w:rsid w:val="007813C1"/>
    <w:rsid w:val="00783AB9"/>
    <w:rsid w:val="00784055"/>
    <w:rsid w:val="00784FF5"/>
    <w:rsid w:val="00785E7C"/>
    <w:rsid w:val="007876CE"/>
    <w:rsid w:val="00791770"/>
    <w:rsid w:val="00793ED6"/>
    <w:rsid w:val="00794B2D"/>
    <w:rsid w:val="00796A90"/>
    <w:rsid w:val="007A09FD"/>
    <w:rsid w:val="007A0C4D"/>
    <w:rsid w:val="007A0F0C"/>
    <w:rsid w:val="007A347A"/>
    <w:rsid w:val="007A464A"/>
    <w:rsid w:val="007B143D"/>
    <w:rsid w:val="007B1894"/>
    <w:rsid w:val="007B19A9"/>
    <w:rsid w:val="007C1242"/>
    <w:rsid w:val="007C219C"/>
    <w:rsid w:val="007C5EA7"/>
    <w:rsid w:val="007C76D4"/>
    <w:rsid w:val="007D26FE"/>
    <w:rsid w:val="007D2FBD"/>
    <w:rsid w:val="007D3F99"/>
    <w:rsid w:val="007D48C8"/>
    <w:rsid w:val="007D5C83"/>
    <w:rsid w:val="007E1C3A"/>
    <w:rsid w:val="007E1F76"/>
    <w:rsid w:val="007E22FD"/>
    <w:rsid w:val="007E2784"/>
    <w:rsid w:val="007F106A"/>
    <w:rsid w:val="007F2B2E"/>
    <w:rsid w:val="007F37FF"/>
    <w:rsid w:val="007F3DC8"/>
    <w:rsid w:val="007F655F"/>
    <w:rsid w:val="007F73D7"/>
    <w:rsid w:val="0080096C"/>
    <w:rsid w:val="008013D1"/>
    <w:rsid w:val="00803189"/>
    <w:rsid w:val="008034F8"/>
    <w:rsid w:val="008064E1"/>
    <w:rsid w:val="00806977"/>
    <w:rsid w:val="00812A4B"/>
    <w:rsid w:val="00816CB2"/>
    <w:rsid w:val="00820AD0"/>
    <w:rsid w:val="00823D2A"/>
    <w:rsid w:val="00824A7A"/>
    <w:rsid w:val="00824C62"/>
    <w:rsid w:val="0083008B"/>
    <w:rsid w:val="00830E57"/>
    <w:rsid w:val="008375BF"/>
    <w:rsid w:val="00837869"/>
    <w:rsid w:val="00837C57"/>
    <w:rsid w:val="0084433C"/>
    <w:rsid w:val="00851E91"/>
    <w:rsid w:val="008521CC"/>
    <w:rsid w:val="00854DD3"/>
    <w:rsid w:val="00856707"/>
    <w:rsid w:val="008608C9"/>
    <w:rsid w:val="008626EC"/>
    <w:rsid w:val="008705F2"/>
    <w:rsid w:val="00871055"/>
    <w:rsid w:val="0087243B"/>
    <w:rsid w:val="008729AD"/>
    <w:rsid w:val="00875859"/>
    <w:rsid w:val="00875EB0"/>
    <w:rsid w:val="00877EC5"/>
    <w:rsid w:val="0088123A"/>
    <w:rsid w:val="00881381"/>
    <w:rsid w:val="0088430A"/>
    <w:rsid w:val="0088575B"/>
    <w:rsid w:val="00887421"/>
    <w:rsid w:val="008A0CDF"/>
    <w:rsid w:val="008A14B5"/>
    <w:rsid w:val="008A18AF"/>
    <w:rsid w:val="008A3040"/>
    <w:rsid w:val="008A529E"/>
    <w:rsid w:val="008A60CD"/>
    <w:rsid w:val="008A6E49"/>
    <w:rsid w:val="008A7167"/>
    <w:rsid w:val="008A7835"/>
    <w:rsid w:val="008B15C9"/>
    <w:rsid w:val="008B2644"/>
    <w:rsid w:val="008B3175"/>
    <w:rsid w:val="008B36AD"/>
    <w:rsid w:val="008B3E2A"/>
    <w:rsid w:val="008B7473"/>
    <w:rsid w:val="008B7AF9"/>
    <w:rsid w:val="008B7C90"/>
    <w:rsid w:val="008C4365"/>
    <w:rsid w:val="008C43D3"/>
    <w:rsid w:val="008C6645"/>
    <w:rsid w:val="008C6BFA"/>
    <w:rsid w:val="008C72AF"/>
    <w:rsid w:val="008C7AAF"/>
    <w:rsid w:val="008D065E"/>
    <w:rsid w:val="008D10B2"/>
    <w:rsid w:val="008D297A"/>
    <w:rsid w:val="008D2A01"/>
    <w:rsid w:val="008D2C9D"/>
    <w:rsid w:val="008D4AE4"/>
    <w:rsid w:val="008D5992"/>
    <w:rsid w:val="008E20E4"/>
    <w:rsid w:val="008E3B78"/>
    <w:rsid w:val="008E4455"/>
    <w:rsid w:val="008E51AC"/>
    <w:rsid w:val="008E6532"/>
    <w:rsid w:val="008E6E43"/>
    <w:rsid w:val="008F0ED8"/>
    <w:rsid w:val="008F1010"/>
    <w:rsid w:val="008F7BB0"/>
    <w:rsid w:val="00901D24"/>
    <w:rsid w:val="0090577E"/>
    <w:rsid w:val="00906B76"/>
    <w:rsid w:val="009079FC"/>
    <w:rsid w:val="00907B11"/>
    <w:rsid w:val="00907DB2"/>
    <w:rsid w:val="00913517"/>
    <w:rsid w:val="00914B15"/>
    <w:rsid w:val="009176CA"/>
    <w:rsid w:val="009206AB"/>
    <w:rsid w:val="00920BAB"/>
    <w:rsid w:val="00920CAC"/>
    <w:rsid w:val="00922F3E"/>
    <w:rsid w:val="00923336"/>
    <w:rsid w:val="009235A0"/>
    <w:rsid w:val="009254B5"/>
    <w:rsid w:val="009267AD"/>
    <w:rsid w:val="00930FC8"/>
    <w:rsid w:val="00931D31"/>
    <w:rsid w:val="00932911"/>
    <w:rsid w:val="009351AA"/>
    <w:rsid w:val="0093627A"/>
    <w:rsid w:val="00937B96"/>
    <w:rsid w:val="0094076C"/>
    <w:rsid w:val="00942D86"/>
    <w:rsid w:val="009463C9"/>
    <w:rsid w:val="00951FC1"/>
    <w:rsid w:val="00953543"/>
    <w:rsid w:val="0095661A"/>
    <w:rsid w:val="00956796"/>
    <w:rsid w:val="00956928"/>
    <w:rsid w:val="00956F6C"/>
    <w:rsid w:val="00957FAF"/>
    <w:rsid w:val="009618C4"/>
    <w:rsid w:val="00962011"/>
    <w:rsid w:val="00963BDB"/>
    <w:rsid w:val="009641EC"/>
    <w:rsid w:val="00967741"/>
    <w:rsid w:val="00967B80"/>
    <w:rsid w:val="00970523"/>
    <w:rsid w:val="009709F8"/>
    <w:rsid w:val="00970B20"/>
    <w:rsid w:val="00970DCC"/>
    <w:rsid w:val="009718C6"/>
    <w:rsid w:val="0097210C"/>
    <w:rsid w:val="00972135"/>
    <w:rsid w:val="00975F9F"/>
    <w:rsid w:val="00976B59"/>
    <w:rsid w:val="00977AFF"/>
    <w:rsid w:val="009811FD"/>
    <w:rsid w:val="0098216C"/>
    <w:rsid w:val="009825E1"/>
    <w:rsid w:val="0098292D"/>
    <w:rsid w:val="009852A9"/>
    <w:rsid w:val="00987ACF"/>
    <w:rsid w:val="009902F5"/>
    <w:rsid w:val="00991557"/>
    <w:rsid w:val="009933C4"/>
    <w:rsid w:val="00995026"/>
    <w:rsid w:val="00996EA3"/>
    <w:rsid w:val="009970FC"/>
    <w:rsid w:val="009B13F9"/>
    <w:rsid w:val="009B6343"/>
    <w:rsid w:val="009B70CD"/>
    <w:rsid w:val="009C5083"/>
    <w:rsid w:val="009C580A"/>
    <w:rsid w:val="009C73B3"/>
    <w:rsid w:val="009D2551"/>
    <w:rsid w:val="009D4079"/>
    <w:rsid w:val="009E03A4"/>
    <w:rsid w:val="009E115E"/>
    <w:rsid w:val="009E23CE"/>
    <w:rsid w:val="009E27EF"/>
    <w:rsid w:val="009E62CD"/>
    <w:rsid w:val="009E6D2F"/>
    <w:rsid w:val="009F06DF"/>
    <w:rsid w:val="009F1860"/>
    <w:rsid w:val="009F4C77"/>
    <w:rsid w:val="009F532C"/>
    <w:rsid w:val="009F5D05"/>
    <w:rsid w:val="009F5D48"/>
    <w:rsid w:val="009F78BA"/>
    <w:rsid w:val="00A01729"/>
    <w:rsid w:val="00A01973"/>
    <w:rsid w:val="00A0226C"/>
    <w:rsid w:val="00A044EE"/>
    <w:rsid w:val="00A05590"/>
    <w:rsid w:val="00A05BDF"/>
    <w:rsid w:val="00A07224"/>
    <w:rsid w:val="00A11E21"/>
    <w:rsid w:val="00A12167"/>
    <w:rsid w:val="00A12BA3"/>
    <w:rsid w:val="00A12F7F"/>
    <w:rsid w:val="00A13B5F"/>
    <w:rsid w:val="00A1450B"/>
    <w:rsid w:val="00A1503C"/>
    <w:rsid w:val="00A22E03"/>
    <w:rsid w:val="00A25B3B"/>
    <w:rsid w:val="00A27734"/>
    <w:rsid w:val="00A3029F"/>
    <w:rsid w:val="00A337AC"/>
    <w:rsid w:val="00A41DA2"/>
    <w:rsid w:val="00A4203D"/>
    <w:rsid w:val="00A4578A"/>
    <w:rsid w:val="00A47C10"/>
    <w:rsid w:val="00A47FAD"/>
    <w:rsid w:val="00A51C43"/>
    <w:rsid w:val="00A542AC"/>
    <w:rsid w:val="00A5628A"/>
    <w:rsid w:val="00A57A9D"/>
    <w:rsid w:val="00A60130"/>
    <w:rsid w:val="00A643A0"/>
    <w:rsid w:val="00A80A7B"/>
    <w:rsid w:val="00A83636"/>
    <w:rsid w:val="00A84823"/>
    <w:rsid w:val="00A863AE"/>
    <w:rsid w:val="00A93ABB"/>
    <w:rsid w:val="00A952F0"/>
    <w:rsid w:val="00A9581B"/>
    <w:rsid w:val="00A9790E"/>
    <w:rsid w:val="00AA33EB"/>
    <w:rsid w:val="00AB262A"/>
    <w:rsid w:val="00AB37A1"/>
    <w:rsid w:val="00AC067F"/>
    <w:rsid w:val="00AC1F45"/>
    <w:rsid w:val="00AC58FF"/>
    <w:rsid w:val="00AC6755"/>
    <w:rsid w:val="00AD066B"/>
    <w:rsid w:val="00AD095E"/>
    <w:rsid w:val="00AD22B2"/>
    <w:rsid w:val="00AD22B9"/>
    <w:rsid w:val="00AD3DF6"/>
    <w:rsid w:val="00AD4062"/>
    <w:rsid w:val="00AD6454"/>
    <w:rsid w:val="00AD6645"/>
    <w:rsid w:val="00AD6DE4"/>
    <w:rsid w:val="00AE43C6"/>
    <w:rsid w:val="00AE4783"/>
    <w:rsid w:val="00AE52CC"/>
    <w:rsid w:val="00AF01B2"/>
    <w:rsid w:val="00AF0BFE"/>
    <w:rsid w:val="00AF171F"/>
    <w:rsid w:val="00AF2677"/>
    <w:rsid w:val="00AF4BA7"/>
    <w:rsid w:val="00AF667D"/>
    <w:rsid w:val="00B0306B"/>
    <w:rsid w:val="00B036C1"/>
    <w:rsid w:val="00B0773F"/>
    <w:rsid w:val="00B11212"/>
    <w:rsid w:val="00B14BB7"/>
    <w:rsid w:val="00B15209"/>
    <w:rsid w:val="00B236AA"/>
    <w:rsid w:val="00B23E90"/>
    <w:rsid w:val="00B25CC4"/>
    <w:rsid w:val="00B25DAF"/>
    <w:rsid w:val="00B267E5"/>
    <w:rsid w:val="00B2797E"/>
    <w:rsid w:val="00B27EE6"/>
    <w:rsid w:val="00B31ED0"/>
    <w:rsid w:val="00B332E5"/>
    <w:rsid w:val="00B3663D"/>
    <w:rsid w:val="00B37129"/>
    <w:rsid w:val="00B40B8A"/>
    <w:rsid w:val="00B417CF"/>
    <w:rsid w:val="00B41832"/>
    <w:rsid w:val="00B41B39"/>
    <w:rsid w:val="00B444C1"/>
    <w:rsid w:val="00B4494C"/>
    <w:rsid w:val="00B52A1B"/>
    <w:rsid w:val="00B53777"/>
    <w:rsid w:val="00B54DBA"/>
    <w:rsid w:val="00B55542"/>
    <w:rsid w:val="00B56017"/>
    <w:rsid w:val="00B561FF"/>
    <w:rsid w:val="00B5673F"/>
    <w:rsid w:val="00B56FC5"/>
    <w:rsid w:val="00B57905"/>
    <w:rsid w:val="00B62824"/>
    <w:rsid w:val="00B62D4F"/>
    <w:rsid w:val="00B63A2E"/>
    <w:rsid w:val="00B652DE"/>
    <w:rsid w:val="00B66FA3"/>
    <w:rsid w:val="00B6737D"/>
    <w:rsid w:val="00B72494"/>
    <w:rsid w:val="00B80429"/>
    <w:rsid w:val="00B82ECA"/>
    <w:rsid w:val="00B85C79"/>
    <w:rsid w:val="00B87A07"/>
    <w:rsid w:val="00B91021"/>
    <w:rsid w:val="00B919FD"/>
    <w:rsid w:val="00B91F88"/>
    <w:rsid w:val="00B9230B"/>
    <w:rsid w:val="00B9239C"/>
    <w:rsid w:val="00B924D5"/>
    <w:rsid w:val="00B92C9A"/>
    <w:rsid w:val="00B93CEE"/>
    <w:rsid w:val="00B95EDA"/>
    <w:rsid w:val="00BA57D4"/>
    <w:rsid w:val="00BA68E5"/>
    <w:rsid w:val="00BA7506"/>
    <w:rsid w:val="00BB10F2"/>
    <w:rsid w:val="00BB1F51"/>
    <w:rsid w:val="00BB3978"/>
    <w:rsid w:val="00BB4415"/>
    <w:rsid w:val="00BB466D"/>
    <w:rsid w:val="00BB7031"/>
    <w:rsid w:val="00BC04E4"/>
    <w:rsid w:val="00BC0CFE"/>
    <w:rsid w:val="00BC139C"/>
    <w:rsid w:val="00BC4510"/>
    <w:rsid w:val="00BC7DDC"/>
    <w:rsid w:val="00BD01A2"/>
    <w:rsid w:val="00BD126D"/>
    <w:rsid w:val="00BD27E7"/>
    <w:rsid w:val="00BD43B3"/>
    <w:rsid w:val="00BD688A"/>
    <w:rsid w:val="00BD7C64"/>
    <w:rsid w:val="00BD7CFF"/>
    <w:rsid w:val="00BE0548"/>
    <w:rsid w:val="00BE2389"/>
    <w:rsid w:val="00BE262E"/>
    <w:rsid w:val="00BE5A33"/>
    <w:rsid w:val="00BE5BB3"/>
    <w:rsid w:val="00BF2704"/>
    <w:rsid w:val="00BF27FB"/>
    <w:rsid w:val="00C022D3"/>
    <w:rsid w:val="00C032E3"/>
    <w:rsid w:val="00C0670E"/>
    <w:rsid w:val="00C10794"/>
    <w:rsid w:val="00C10A0D"/>
    <w:rsid w:val="00C12C5E"/>
    <w:rsid w:val="00C1596D"/>
    <w:rsid w:val="00C17668"/>
    <w:rsid w:val="00C205BC"/>
    <w:rsid w:val="00C2199F"/>
    <w:rsid w:val="00C21F6C"/>
    <w:rsid w:val="00C22090"/>
    <w:rsid w:val="00C22B16"/>
    <w:rsid w:val="00C2709A"/>
    <w:rsid w:val="00C30AE7"/>
    <w:rsid w:val="00C32FD8"/>
    <w:rsid w:val="00C3787E"/>
    <w:rsid w:val="00C42A4C"/>
    <w:rsid w:val="00C448B3"/>
    <w:rsid w:val="00C44F47"/>
    <w:rsid w:val="00C463AC"/>
    <w:rsid w:val="00C50A05"/>
    <w:rsid w:val="00C54CBE"/>
    <w:rsid w:val="00C55E92"/>
    <w:rsid w:val="00C56898"/>
    <w:rsid w:val="00C56E8E"/>
    <w:rsid w:val="00C604AC"/>
    <w:rsid w:val="00C6298F"/>
    <w:rsid w:val="00C6650E"/>
    <w:rsid w:val="00C6793B"/>
    <w:rsid w:val="00C679CE"/>
    <w:rsid w:val="00C71014"/>
    <w:rsid w:val="00C71367"/>
    <w:rsid w:val="00C74935"/>
    <w:rsid w:val="00C809A4"/>
    <w:rsid w:val="00C80F79"/>
    <w:rsid w:val="00C8293D"/>
    <w:rsid w:val="00C83E56"/>
    <w:rsid w:val="00C86A65"/>
    <w:rsid w:val="00C86F75"/>
    <w:rsid w:val="00C87165"/>
    <w:rsid w:val="00C9058B"/>
    <w:rsid w:val="00C90F19"/>
    <w:rsid w:val="00C9148E"/>
    <w:rsid w:val="00C96E99"/>
    <w:rsid w:val="00CA1245"/>
    <w:rsid w:val="00CA2D79"/>
    <w:rsid w:val="00CA33D0"/>
    <w:rsid w:val="00CA3DA6"/>
    <w:rsid w:val="00CA4E7D"/>
    <w:rsid w:val="00CA6E33"/>
    <w:rsid w:val="00CA7C0F"/>
    <w:rsid w:val="00CB10FC"/>
    <w:rsid w:val="00CB207D"/>
    <w:rsid w:val="00CB45D9"/>
    <w:rsid w:val="00CB56C2"/>
    <w:rsid w:val="00CB61D7"/>
    <w:rsid w:val="00CB6606"/>
    <w:rsid w:val="00CB7564"/>
    <w:rsid w:val="00CC0799"/>
    <w:rsid w:val="00CC1A05"/>
    <w:rsid w:val="00CC3EFD"/>
    <w:rsid w:val="00CD21F0"/>
    <w:rsid w:val="00CD5E45"/>
    <w:rsid w:val="00CD7709"/>
    <w:rsid w:val="00CE0A37"/>
    <w:rsid w:val="00CE1332"/>
    <w:rsid w:val="00CE377B"/>
    <w:rsid w:val="00CE5C27"/>
    <w:rsid w:val="00CE60E2"/>
    <w:rsid w:val="00CF07A4"/>
    <w:rsid w:val="00CF2A48"/>
    <w:rsid w:val="00CF55EB"/>
    <w:rsid w:val="00CF730C"/>
    <w:rsid w:val="00D00314"/>
    <w:rsid w:val="00D01CC2"/>
    <w:rsid w:val="00D02655"/>
    <w:rsid w:val="00D03A02"/>
    <w:rsid w:val="00D0578E"/>
    <w:rsid w:val="00D05886"/>
    <w:rsid w:val="00D06B2E"/>
    <w:rsid w:val="00D12ED5"/>
    <w:rsid w:val="00D1497F"/>
    <w:rsid w:val="00D2412D"/>
    <w:rsid w:val="00D24B03"/>
    <w:rsid w:val="00D25493"/>
    <w:rsid w:val="00D266E7"/>
    <w:rsid w:val="00D308E5"/>
    <w:rsid w:val="00D309AE"/>
    <w:rsid w:val="00D30F88"/>
    <w:rsid w:val="00D319FB"/>
    <w:rsid w:val="00D36F4A"/>
    <w:rsid w:val="00D40C6A"/>
    <w:rsid w:val="00D40E03"/>
    <w:rsid w:val="00D428A2"/>
    <w:rsid w:val="00D44587"/>
    <w:rsid w:val="00D45DF0"/>
    <w:rsid w:val="00D47D90"/>
    <w:rsid w:val="00D50B0D"/>
    <w:rsid w:val="00D50E9E"/>
    <w:rsid w:val="00D50ED2"/>
    <w:rsid w:val="00D51C4F"/>
    <w:rsid w:val="00D53B5F"/>
    <w:rsid w:val="00D559F4"/>
    <w:rsid w:val="00D55E71"/>
    <w:rsid w:val="00D56875"/>
    <w:rsid w:val="00D57377"/>
    <w:rsid w:val="00D61574"/>
    <w:rsid w:val="00D65313"/>
    <w:rsid w:val="00D70371"/>
    <w:rsid w:val="00D708EA"/>
    <w:rsid w:val="00D728FA"/>
    <w:rsid w:val="00D7414D"/>
    <w:rsid w:val="00D7715E"/>
    <w:rsid w:val="00D7753D"/>
    <w:rsid w:val="00D816F3"/>
    <w:rsid w:val="00D8284E"/>
    <w:rsid w:val="00D85D24"/>
    <w:rsid w:val="00D86EB2"/>
    <w:rsid w:val="00D86F4E"/>
    <w:rsid w:val="00D91843"/>
    <w:rsid w:val="00D93FE7"/>
    <w:rsid w:val="00D959D4"/>
    <w:rsid w:val="00D96ED6"/>
    <w:rsid w:val="00D97D93"/>
    <w:rsid w:val="00DA1025"/>
    <w:rsid w:val="00DA11C0"/>
    <w:rsid w:val="00DA3F66"/>
    <w:rsid w:val="00DA41DB"/>
    <w:rsid w:val="00DA6069"/>
    <w:rsid w:val="00DB1D2F"/>
    <w:rsid w:val="00DB1E8B"/>
    <w:rsid w:val="00DB474C"/>
    <w:rsid w:val="00DB689E"/>
    <w:rsid w:val="00DB79D5"/>
    <w:rsid w:val="00DC195D"/>
    <w:rsid w:val="00DC254F"/>
    <w:rsid w:val="00DC4364"/>
    <w:rsid w:val="00DC4D4A"/>
    <w:rsid w:val="00DC688D"/>
    <w:rsid w:val="00DD05F4"/>
    <w:rsid w:val="00DD4494"/>
    <w:rsid w:val="00DD449A"/>
    <w:rsid w:val="00DD570A"/>
    <w:rsid w:val="00DD6D47"/>
    <w:rsid w:val="00DE02BF"/>
    <w:rsid w:val="00DE1F09"/>
    <w:rsid w:val="00DE3E3F"/>
    <w:rsid w:val="00DE6C47"/>
    <w:rsid w:val="00DE7AB4"/>
    <w:rsid w:val="00DF08DD"/>
    <w:rsid w:val="00DF368C"/>
    <w:rsid w:val="00DF36DA"/>
    <w:rsid w:val="00DF5A34"/>
    <w:rsid w:val="00DF7420"/>
    <w:rsid w:val="00E002D4"/>
    <w:rsid w:val="00E00972"/>
    <w:rsid w:val="00E00E28"/>
    <w:rsid w:val="00E01233"/>
    <w:rsid w:val="00E01F57"/>
    <w:rsid w:val="00E02C35"/>
    <w:rsid w:val="00E045E0"/>
    <w:rsid w:val="00E072F9"/>
    <w:rsid w:val="00E110F5"/>
    <w:rsid w:val="00E13255"/>
    <w:rsid w:val="00E144A3"/>
    <w:rsid w:val="00E16134"/>
    <w:rsid w:val="00E170C7"/>
    <w:rsid w:val="00E17959"/>
    <w:rsid w:val="00E17C7B"/>
    <w:rsid w:val="00E2039E"/>
    <w:rsid w:val="00E224F1"/>
    <w:rsid w:val="00E23088"/>
    <w:rsid w:val="00E25CFA"/>
    <w:rsid w:val="00E25D90"/>
    <w:rsid w:val="00E260F0"/>
    <w:rsid w:val="00E32399"/>
    <w:rsid w:val="00E333CC"/>
    <w:rsid w:val="00E3385D"/>
    <w:rsid w:val="00E353FE"/>
    <w:rsid w:val="00E35B10"/>
    <w:rsid w:val="00E36773"/>
    <w:rsid w:val="00E412EB"/>
    <w:rsid w:val="00E4160A"/>
    <w:rsid w:val="00E41786"/>
    <w:rsid w:val="00E432E2"/>
    <w:rsid w:val="00E44BEA"/>
    <w:rsid w:val="00E44D18"/>
    <w:rsid w:val="00E45ABB"/>
    <w:rsid w:val="00E5018D"/>
    <w:rsid w:val="00E53ACE"/>
    <w:rsid w:val="00E570E8"/>
    <w:rsid w:val="00E604DA"/>
    <w:rsid w:val="00E60CD2"/>
    <w:rsid w:val="00E6120F"/>
    <w:rsid w:val="00E72831"/>
    <w:rsid w:val="00E734B6"/>
    <w:rsid w:val="00E74994"/>
    <w:rsid w:val="00E76B39"/>
    <w:rsid w:val="00E80B51"/>
    <w:rsid w:val="00E838C2"/>
    <w:rsid w:val="00E83C07"/>
    <w:rsid w:val="00E847B3"/>
    <w:rsid w:val="00E85335"/>
    <w:rsid w:val="00E8579B"/>
    <w:rsid w:val="00E91A5F"/>
    <w:rsid w:val="00E93809"/>
    <w:rsid w:val="00EA4A0D"/>
    <w:rsid w:val="00EB02AB"/>
    <w:rsid w:val="00EB26E9"/>
    <w:rsid w:val="00EB4086"/>
    <w:rsid w:val="00EB47B7"/>
    <w:rsid w:val="00EC22CF"/>
    <w:rsid w:val="00EC32CD"/>
    <w:rsid w:val="00EC397C"/>
    <w:rsid w:val="00EC46C4"/>
    <w:rsid w:val="00EC4C8A"/>
    <w:rsid w:val="00EC5836"/>
    <w:rsid w:val="00ED1145"/>
    <w:rsid w:val="00ED19B0"/>
    <w:rsid w:val="00ED1CAA"/>
    <w:rsid w:val="00ED214C"/>
    <w:rsid w:val="00ED277C"/>
    <w:rsid w:val="00ED466B"/>
    <w:rsid w:val="00ED644A"/>
    <w:rsid w:val="00EE0BA6"/>
    <w:rsid w:val="00EE25C5"/>
    <w:rsid w:val="00EE3478"/>
    <w:rsid w:val="00EF2BFF"/>
    <w:rsid w:val="00EF5E89"/>
    <w:rsid w:val="00EF6EFB"/>
    <w:rsid w:val="00EF73F6"/>
    <w:rsid w:val="00F00B78"/>
    <w:rsid w:val="00F07F47"/>
    <w:rsid w:val="00F103C2"/>
    <w:rsid w:val="00F1296D"/>
    <w:rsid w:val="00F14B05"/>
    <w:rsid w:val="00F167EA"/>
    <w:rsid w:val="00F16BDE"/>
    <w:rsid w:val="00F17F39"/>
    <w:rsid w:val="00F20141"/>
    <w:rsid w:val="00F20B12"/>
    <w:rsid w:val="00F21588"/>
    <w:rsid w:val="00F21822"/>
    <w:rsid w:val="00F23A83"/>
    <w:rsid w:val="00F24EA2"/>
    <w:rsid w:val="00F271C9"/>
    <w:rsid w:val="00F30310"/>
    <w:rsid w:val="00F32D25"/>
    <w:rsid w:val="00F3368D"/>
    <w:rsid w:val="00F40A1A"/>
    <w:rsid w:val="00F4130D"/>
    <w:rsid w:val="00F43F82"/>
    <w:rsid w:val="00F4430E"/>
    <w:rsid w:val="00F45D8B"/>
    <w:rsid w:val="00F45E3F"/>
    <w:rsid w:val="00F4609E"/>
    <w:rsid w:val="00F4675C"/>
    <w:rsid w:val="00F511F4"/>
    <w:rsid w:val="00F514DF"/>
    <w:rsid w:val="00F53900"/>
    <w:rsid w:val="00F61CC4"/>
    <w:rsid w:val="00F62498"/>
    <w:rsid w:val="00F649B0"/>
    <w:rsid w:val="00F73F97"/>
    <w:rsid w:val="00F7661F"/>
    <w:rsid w:val="00F76AF7"/>
    <w:rsid w:val="00F76B0A"/>
    <w:rsid w:val="00F772B2"/>
    <w:rsid w:val="00F806E2"/>
    <w:rsid w:val="00F806F1"/>
    <w:rsid w:val="00F80DFE"/>
    <w:rsid w:val="00F87ED7"/>
    <w:rsid w:val="00F905E4"/>
    <w:rsid w:val="00F90D96"/>
    <w:rsid w:val="00F91934"/>
    <w:rsid w:val="00F94ED3"/>
    <w:rsid w:val="00FA1EAB"/>
    <w:rsid w:val="00FA2205"/>
    <w:rsid w:val="00FA388C"/>
    <w:rsid w:val="00FA749C"/>
    <w:rsid w:val="00FA7835"/>
    <w:rsid w:val="00FB0D4C"/>
    <w:rsid w:val="00FB1357"/>
    <w:rsid w:val="00FB1904"/>
    <w:rsid w:val="00FB1F66"/>
    <w:rsid w:val="00FC1DFE"/>
    <w:rsid w:val="00FC2BE0"/>
    <w:rsid w:val="00FC7C38"/>
    <w:rsid w:val="00FD0A59"/>
    <w:rsid w:val="00FD0A8B"/>
    <w:rsid w:val="00FD0AC4"/>
    <w:rsid w:val="00FD0F2C"/>
    <w:rsid w:val="00FD1B08"/>
    <w:rsid w:val="00FD4153"/>
    <w:rsid w:val="00FD43C4"/>
    <w:rsid w:val="00FD627F"/>
    <w:rsid w:val="00FD654A"/>
    <w:rsid w:val="00FE0653"/>
    <w:rsid w:val="00FE0991"/>
    <w:rsid w:val="00FE0D03"/>
    <w:rsid w:val="00FE0D30"/>
    <w:rsid w:val="00FE2C75"/>
    <w:rsid w:val="00FE7D92"/>
    <w:rsid w:val="00FF4436"/>
    <w:rsid w:val="00FF4B75"/>
    <w:rsid w:val="00FF7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91B92"/>
  <w15:chartTrackingRefBased/>
  <w15:docId w15:val="{493AEDFD-9CD6-4013-9C64-DE70C2ED7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1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50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8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1A5"/>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6551A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551A5"/>
    <w:rPr>
      <w:i/>
      <w:iCs/>
      <w:color w:val="4472C4" w:themeColor="accent1"/>
    </w:rPr>
  </w:style>
  <w:style w:type="character" w:styleId="IntenseReference">
    <w:name w:val="Intense Reference"/>
    <w:basedOn w:val="DefaultParagraphFont"/>
    <w:uiPriority w:val="32"/>
    <w:qFormat/>
    <w:rsid w:val="006551A5"/>
    <w:rPr>
      <w:b/>
      <w:bCs/>
      <w:smallCaps/>
      <w:color w:val="4472C4" w:themeColor="accent1"/>
      <w:spacing w:val="5"/>
    </w:rPr>
  </w:style>
  <w:style w:type="character" w:customStyle="1" w:styleId="Heading2Char">
    <w:name w:val="Heading 2 Char"/>
    <w:basedOn w:val="DefaultParagraphFont"/>
    <w:link w:val="Heading2"/>
    <w:uiPriority w:val="9"/>
    <w:rsid w:val="00A1503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F2677"/>
    <w:pPr>
      <w:ind w:left="720"/>
      <w:contextualSpacing/>
    </w:pPr>
  </w:style>
  <w:style w:type="character" w:styleId="IntenseEmphasis">
    <w:name w:val="Intense Emphasis"/>
    <w:basedOn w:val="DefaultParagraphFont"/>
    <w:uiPriority w:val="21"/>
    <w:qFormat/>
    <w:rsid w:val="00D06B2E"/>
    <w:rPr>
      <w:i/>
      <w:iCs/>
      <w:color w:val="4472C4" w:themeColor="accent1"/>
    </w:rPr>
  </w:style>
  <w:style w:type="character" w:styleId="Strong">
    <w:name w:val="Strong"/>
    <w:basedOn w:val="DefaultParagraphFont"/>
    <w:uiPriority w:val="22"/>
    <w:qFormat/>
    <w:rsid w:val="00BE262E"/>
    <w:rPr>
      <w:b/>
      <w:bCs/>
    </w:rPr>
  </w:style>
  <w:style w:type="character" w:styleId="Hyperlink">
    <w:name w:val="Hyperlink"/>
    <w:basedOn w:val="DefaultParagraphFont"/>
    <w:uiPriority w:val="99"/>
    <w:unhideWhenUsed/>
    <w:rsid w:val="00A07224"/>
    <w:rPr>
      <w:color w:val="0563C1" w:themeColor="hyperlink"/>
      <w:u w:val="single"/>
    </w:rPr>
  </w:style>
  <w:style w:type="character" w:styleId="UnresolvedMention">
    <w:name w:val="Unresolved Mention"/>
    <w:basedOn w:val="DefaultParagraphFont"/>
    <w:uiPriority w:val="99"/>
    <w:semiHidden/>
    <w:unhideWhenUsed/>
    <w:rsid w:val="00A07224"/>
    <w:rPr>
      <w:color w:val="605E5C"/>
      <w:shd w:val="clear" w:color="auto" w:fill="E1DFDD"/>
    </w:rPr>
  </w:style>
  <w:style w:type="character" w:styleId="Emphasis">
    <w:name w:val="Emphasis"/>
    <w:basedOn w:val="DefaultParagraphFont"/>
    <w:uiPriority w:val="20"/>
    <w:qFormat/>
    <w:rsid w:val="0039242B"/>
    <w:rPr>
      <w:i/>
      <w:iCs/>
    </w:rPr>
  </w:style>
  <w:style w:type="paragraph" w:styleId="NoSpacing">
    <w:name w:val="No Spacing"/>
    <w:uiPriority w:val="1"/>
    <w:qFormat/>
    <w:rsid w:val="006849DA"/>
    <w:pPr>
      <w:spacing w:after="0" w:line="240" w:lineRule="auto"/>
    </w:pPr>
  </w:style>
  <w:style w:type="character" w:customStyle="1" w:styleId="Heading3Char">
    <w:name w:val="Heading 3 Char"/>
    <w:basedOn w:val="DefaultParagraphFont"/>
    <w:link w:val="Heading3"/>
    <w:uiPriority w:val="9"/>
    <w:semiHidden/>
    <w:rsid w:val="006849D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85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335"/>
  </w:style>
  <w:style w:type="paragraph" w:styleId="Footer">
    <w:name w:val="footer"/>
    <w:basedOn w:val="Normal"/>
    <w:link w:val="FooterChar"/>
    <w:uiPriority w:val="99"/>
    <w:unhideWhenUsed/>
    <w:rsid w:val="00E85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335"/>
  </w:style>
  <w:style w:type="character" w:customStyle="1" w:styleId="xref-bibr">
    <w:name w:val="xref-bibr"/>
    <w:basedOn w:val="DefaultParagraphFont"/>
    <w:rsid w:val="00796A90"/>
  </w:style>
  <w:style w:type="paragraph" w:styleId="NormalWeb">
    <w:name w:val="Normal (Web)"/>
    <w:basedOn w:val="Normal"/>
    <w:uiPriority w:val="99"/>
    <w:semiHidden/>
    <w:unhideWhenUsed/>
    <w:rsid w:val="0088123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E51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508097">
      <w:bodyDiv w:val="1"/>
      <w:marLeft w:val="0"/>
      <w:marRight w:val="0"/>
      <w:marTop w:val="0"/>
      <w:marBottom w:val="0"/>
      <w:divBdr>
        <w:top w:val="none" w:sz="0" w:space="0" w:color="auto"/>
        <w:left w:val="none" w:sz="0" w:space="0" w:color="auto"/>
        <w:bottom w:val="none" w:sz="0" w:space="0" w:color="auto"/>
        <w:right w:val="none" w:sz="0" w:space="0" w:color="auto"/>
      </w:divBdr>
    </w:div>
    <w:div w:id="1278634211">
      <w:bodyDiv w:val="1"/>
      <w:marLeft w:val="0"/>
      <w:marRight w:val="0"/>
      <w:marTop w:val="0"/>
      <w:marBottom w:val="0"/>
      <w:divBdr>
        <w:top w:val="none" w:sz="0" w:space="0" w:color="auto"/>
        <w:left w:val="none" w:sz="0" w:space="0" w:color="auto"/>
        <w:bottom w:val="none" w:sz="0" w:space="0" w:color="auto"/>
        <w:right w:val="none" w:sz="0" w:space="0" w:color="auto"/>
      </w:divBdr>
      <w:divsChild>
        <w:div w:id="428236363">
          <w:marLeft w:val="720"/>
          <w:marRight w:val="0"/>
          <w:marTop w:val="240"/>
          <w:marBottom w:val="40"/>
          <w:divBdr>
            <w:top w:val="none" w:sz="0" w:space="0" w:color="auto"/>
            <w:left w:val="none" w:sz="0" w:space="0" w:color="auto"/>
            <w:bottom w:val="none" w:sz="0" w:space="0" w:color="auto"/>
            <w:right w:val="none" w:sz="0" w:space="0" w:color="auto"/>
          </w:divBdr>
        </w:div>
        <w:div w:id="1035084136">
          <w:marLeft w:val="720"/>
          <w:marRight w:val="0"/>
          <w:marTop w:val="240"/>
          <w:marBottom w:val="40"/>
          <w:divBdr>
            <w:top w:val="none" w:sz="0" w:space="0" w:color="auto"/>
            <w:left w:val="none" w:sz="0" w:space="0" w:color="auto"/>
            <w:bottom w:val="none" w:sz="0" w:space="0" w:color="auto"/>
            <w:right w:val="none" w:sz="0" w:space="0" w:color="auto"/>
          </w:divBdr>
        </w:div>
        <w:div w:id="675814031">
          <w:marLeft w:val="720"/>
          <w:marRight w:val="0"/>
          <w:marTop w:val="240"/>
          <w:marBottom w:val="40"/>
          <w:divBdr>
            <w:top w:val="none" w:sz="0" w:space="0" w:color="auto"/>
            <w:left w:val="none" w:sz="0" w:space="0" w:color="auto"/>
            <w:bottom w:val="none" w:sz="0" w:space="0" w:color="auto"/>
            <w:right w:val="none" w:sz="0" w:space="0" w:color="auto"/>
          </w:divBdr>
        </w:div>
        <w:div w:id="906259634">
          <w:marLeft w:val="720"/>
          <w:marRight w:val="0"/>
          <w:marTop w:val="240"/>
          <w:marBottom w:val="40"/>
          <w:divBdr>
            <w:top w:val="none" w:sz="0" w:space="0" w:color="auto"/>
            <w:left w:val="none" w:sz="0" w:space="0" w:color="auto"/>
            <w:bottom w:val="none" w:sz="0" w:space="0" w:color="auto"/>
            <w:right w:val="none" w:sz="0" w:space="0" w:color="auto"/>
          </w:divBdr>
        </w:div>
        <w:div w:id="1263883005">
          <w:marLeft w:val="720"/>
          <w:marRight w:val="0"/>
          <w:marTop w:val="240"/>
          <w:marBottom w:val="40"/>
          <w:divBdr>
            <w:top w:val="none" w:sz="0" w:space="0" w:color="auto"/>
            <w:left w:val="none" w:sz="0" w:space="0" w:color="auto"/>
            <w:bottom w:val="none" w:sz="0" w:space="0" w:color="auto"/>
            <w:right w:val="none" w:sz="0" w:space="0" w:color="auto"/>
          </w:divBdr>
        </w:div>
      </w:divsChild>
    </w:div>
    <w:div w:id="1553691362">
      <w:bodyDiv w:val="1"/>
      <w:marLeft w:val="0"/>
      <w:marRight w:val="0"/>
      <w:marTop w:val="0"/>
      <w:marBottom w:val="0"/>
      <w:divBdr>
        <w:top w:val="none" w:sz="0" w:space="0" w:color="auto"/>
        <w:left w:val="none" w:sz="0" w:space="0" w:color="auto"/>
        <w:bottom w:val="none" w:sz="0" w:space="0" w:color="auto"/>
        <w:right w:val="none" w:sz="0" w:space="0" w:color="auto"/>
      </w:divBdr>
    </w:div>
    <w:div w:id="1778525228">
      <w:bodyDiv w:val="1"/>
      <w:marLeft w:val="0"/>
      <w:marRight w:val="0"/>
      <w:marTop w:val="0"/>
      <w:marBottom w:val="0"/>
      <w:divBdr>
        <w:top w:val="none" w:sz="0" w:space="0" w:color="auto"/>
        <w:left w:val="none" w:sz="0" w:space="0" w:color="auto"/>
        <w:bottom w:val="none" w:sz="0" w:space="0" w:color="auto"/>
        <w:right w:val="none" w:sz="0" w:space="0" w:color="auto"/>
      </w:divBdr>
    </w:div>
    <w:div w:id="192965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lmioregnoperuninfermiere.info/2017/09/16/il-graphic-design-puo-salvare-la-tua-vita/" TargetMode="External"/><Relationship Id="rId13" Type="http://schemas.openxmlformats.org/officeDocument/2006/relationships/hyperlink" Target="https://creativecommons.org/licenses/by-sa/3.0/" TargetMode="External"/><Relationship Id="rId18" Type="http://schemas.openxmlformats.org/officeDocument/2006/relationships/hyperlink" Target="https://www.nhsconfed.org/publications/pcns-three-years" TargetMode="External"/><Relationship Id="rId3" Type="http://schemas.openxmlformats.org/officeDocument/2006/relationships/settings" Target="settings.xml"/><Relationship Id="rId21" Type="http://schemas.openxmlformats.org/officeDocument/2006/relationships/hyperlink" Target="https://www.kingsfund.org.uk/projects/nhs-in-a-nutshell/how-nhs-funded" TargetMode="External"/><Relationship Id="rId7" Type="http://schemas.openxmlformats.org/officeDocument/2006/relationships/image" Target="media/image1.png"/><Relationship Id="rId12" Type="http://schemas.openxmlformats.org/officeDocument/2006/relationships/hyperlink" Target="https://ilmioregnoperuninfermiere.info/2017/09/16/il-graphic-design-puo-salvare-la-tua-vita/" TargetMode="External"/><Relationship Id="rId17" Type="http://schemas.openxmlformats.org/officeDocument/2006/relationships/hyperlink" Target="https://www.health.org.uk/news-and-comment/charts-and-infographics/how-has-the-covid-19-pandemic-impacted-primary-car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alth.org.uk/publications/long-needs/building-an-organisationculture-of-continuous-improvement" TargetMode="External"/><Relationship Id="rId20" Type="http://schemas.openxmlformats.org/officeDocument/2006/relationships/hyperlink" Target="https://www.nuffieldtrust.org.uk/health-and-social-care-explained/the-history-of-the-nh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ngland.nhs.uk/wp-cotent/uploads/2020/07/We-Are-The-NHS-Action-For-All-Of-Us-FINAL-March-21.pdf" TargetMode="External"/><Relationship Id="rId23" Type="http://schemas.openxmlformats.org/officeDocument/2006/relationships/hyperlink" Target="https://doi.org/10.1016/j.techfore.2015.12.019" TargetMode="External"/><Relationship Id="rId10" Type="http://schemas.openxmlformats.org/officeDocument/2006/relationships/hyperlink" Target="https://creativecommons.org/licenses/by-sa/3.0/" TargetMode="External"/><Relationship Id="rId19" Type="http://schemas.openxmlformats.org/officeDocument/2006/relationships/hyperlink" Target="https://www.nhsconfed.org/publications/best.practice-and-innovation-during-covid-19" TargetMode="External"/><Relationship Id="rId4" Type="http://schemas.openxmlformats.org/officeDocument/2006/relationships/webSettings" Target="webSettings.xml"/><Relationship Id="rId9" Type="http://schemas.openxmlformats.org/officeDocument/2006/relationships/hyperlink" Target="https://ilmioregnoperuninfermiere.info/2017/09/16/il-graphic-design-puo-salvare-la-tua-vita/" TargetMode="External"/><Relationship Id="rId14" Type="http://schemas.openxmlformats.org/officeDocument/2006/relationships/hyperlink" Target="https://doi.org/10.1007/s11213-014-9317-0" TargetMode="External"/><Relationship Id="rId22" Type="http://schemas.openxmlformats.org/officeDocument/2006/relationships/hyperlink" Target="https://doi.org/10.1016/j.hlpt.2022.100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9</Pages>
  <Words>3892</Words>
  <Characters>22185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sahi</dc:creator>
  <cp:keywords/>
  <dc:description/>
  <cp:lastModifiedBy>natalie sahi</cp:lastModifiedBy>
  <cp:revision>311</cp:revision>
  <dcterms:created xsi:type="dcterms:W3CDTF">2023-03-23T00:30:00Z</dcterms:created>
  <dcterms:modified xsi:type="dcterms:W3CDTF">2023-03-24T10:37:00Z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d93b787e93a28837b03de1ae101a405d33aa48ea8fb7df5c9ea4d6950c473cd0</vt:lpwstr>
  </property>
</Properties>
</file>