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3E7D6" w14:textId="180DDB6D" w:rsidR="007D507D" w:rsidRPr="00C43A0F" w:rsidRDefault="007C2015" w:rsidP="00C43A0F">
      <w:pPr>
        <w:jc w:val="center"/>
        <w:rPr>
          <w:sz w:val="24"/>
          <w:szCs w:val="24"/>
          <w:u w:val="single"/>
        </w:rPr>
      </w:pPr>
      <w:r>
        <w:rPr>
          <w:sz w:val="24"/>
          <w:szCs w:val="24"/>
          <w:u w:val="single"/>
        </w:rPr>
        <w:t>Language and Literacy in the Digital Age- Essay</w:t>
      </w:r>
    </w:p>
    <w:p w14:paraId="205C5C72" w14:textId="66826C64" w:rsidR="00C6767B" w:rsidRDefault="007D507D" w:rsidP="007D507D">
      <w:r>
        <w:t xml:space="preserve">Kuhl (2010) states that neural and behavioural investigations have shown that children are at exposure to language from their first year of life which influences their language and literacy. Additionally, Kuhl (2010) states that children who experience two different languages from birth </w:t>
      </w:r>
      <w:r w:rsidR="00A852B7">
        <w:t>produce a bilingual brain.</w:t>
      </w:r>
      <w:r>
        <w:t xml:space="preserve"> </w:t>
      </w:r>
      <w:r w:rsidR="00BE5295">
        <w:t>Oral s</w:t>
      </w:r>
      <w:r w:rsidR="00C6767B">
        <w:t xml:space="preserve">torytelling has been explained as linking a story to an audience through reading aloud and using gestures (National Council of Teachers, 1992, cited by </w:t>
      </w:r>
      <w:proofErr w:type="spellStart"/>
      <w:r w:rsidR="00C6767B">
        <w:t>Hibbin</w:t>
      </w:r>
      <w:proofErr w:type="spellEnd"/>
      <w:r w:rsidR="00C6767B">
        <w:t>, 2016).</w:t>
      </w:r>
      <w:r w:rsidR="000C09E6">
        <w:t xml:space="preserve"> Reading aloud supports cognitive development and provides an opportunity for children to interact with parents and educators, it also enhances children’s mindset towards reading </w:t>
      </w:r>
      <w:proofErr w:type="spellStart"/>
      <w:r w:rsidR="000C09E6">
        <w:t>Merga</w:t>
      </w:r>
      <w:proofErr w:type="spellEnd"/>
      <w:r w:rsidR="000C09E6">
        <w:t xml:space="preserve"> and Mat Roni (2018).</w:t>
      </w:r>
    </w:p>
    <w:p w14:paraId="4DBB54AC" w14:textId="09006197" w:rsidR="00C43A0F" w:rsidRDefault="00DC2DC8" w:rsidP="007D507D">
      <w:r>
        <w:t xml:space="preserve">Reading aloud with younger children promotes healthy development according to </w:t>
      </w:r>
      <w:proofErr w:type="spellStart"/>
      <w:r>
        <w:t>Bowcutt</w:t>
      </w:r>
      <w:proofErr w:type="spellEnd"/>
      <w:r>
        <w:t xml:space="preserve"> et al.</w:t>
      </w:r>
      <w:r w:rsidR="004857C5">
        <w:t>,</w:t>
      </w:r>
      <w:r>
        <w:t xml:space="preserve"> (2013).</w:t>
      </w:r>
      <w:r w:rsidR="0004441F">
        <w:t xml:space="preserve"> Reading with children during early years prepares them for challenging cognitive and language requirements for reading acquisition (</w:t>
      </w:r>
      <w:proofErr w:type="spellStart"/>
      <w:r w:rsidR="0004441F">
        <w:t>Mortiz</w:t>
      </w:r>
      <w:proofErr w:type="spellEnd"/>
      <w:r w:rsidR="0004441F">
        <w:t xml:space="preserve"> et al., 2012).</w:t>
      </w:r>
      <w:r w:rsidR="009C7E66">
        <w:t xml:space="preserve"> </w:t>
      </w:r>
      <w:r w:rsidR="004857C5">
        <w:t xml:space="preserve">Jalongo (2004) cited by </w:t>
      </w:r>
      <w:proofErr w:type="spellStart"/>
      <w:r w:rsidR="004857C5">
        <w:t>Bowcutt</w:t>
      </w:r>
      <w:proofErr w:type="spellEnd"/>
      <w:r w:rsidR="004857C5">
        <w:t xml:space="preserve"> et al., (2013), </w:t>
      </w:r>
      <w:r w:rsidR="009C7E66">
        <w:t>implies</w:t>
      </w:r>
      <w:r w:rsidR="004857C5">
        <w:t xml:space="preserve"> that engagement through a child’s life with picture books can create a solid foundation for children to enjoy and appreciate books more as they grow older. </w:t>
      </w:r>
      <w:proofErr w:type="spellStart"/>
      <w:r w:rsidR="004857C5">
        <w:t>Bowcutt</w:t>
      </w:r>
      <w:proofErr w:type="spellEnd"/>
      <w:r w:rsidR="004857C5">
        <w:t xml:space="preserve"> et al., (2013) explain that reading with children and providing a literate environment will benefit them and support their language and literature development. </w:t>
      </w:r>
      <w:r w:rsidR="00FD09FE">
        <w:t xml:space="preserve">According to Asano et al., (2015) cited by Laing (2017), onomatopoeia is important for children as it allows them to engage more and </w:t>
      </w:r>
      <w:r w:rsidR="00544A7F">
        <w:t>allows children to comprehend sounds with objects.</w:t>
      </w:r>
      <w:r w:rsidR="00820DA9">
        <w:t xml:space="preserve"> </w:t>
      </w:r>
      <w:r w:rsidR="00C43A0F">
        <w:t>Kuhl (2010) states that children are at their highest ‘Critical Period’ (Kuhl, 2010) and that they will absorb and learn best while they are young.</w:t>
      </w:r>
    </w:p>
    <w:p w14:paraId="27FD4CCD" w14:textId="4A2F838F" w:rsidR="00D60A6E" w:rsidRDefault="00A61CAE" w:rsidP="007D507D">
      <w:r>
        <w:t xml:space="preserve">CNN (2015) states that parents should read, sing or talk to their children during infancy as it can have a positive effect on a child’s ability to succeed and creates an emotional bond with the parent and child. </w:t>
      </w:r>
      <w:r w:rsidR="00C6767B">
        <w:t xml:space="preserve">In line with this, University of Kansas (2017) state that while a mother is pregnant, the foetus is listening for and learning the language they are going to speak due to the speech signals they can hear. Also, </w:t>
      </w:r>
      <w:r w:rsidR="009F7928">
        <w:t xml:space="preserve">Bryant et al., (1989) states that rhyming and alliteration is important for children to absorb information and enhancing their literacy and language. </w:t>
      </w:r>
      <w:r w:rsidR="00B113DB">
        <w:t xml:space="preserve">Oral story telling creates more dramatic presentations for the children as it includes movements and sounds (Berkowitz, 2011). </w:t>
      </w:r>
      <w:r w:rsidR="00820DA9">
        <w:t>Young children learn language from the words that they hear and that a variety of words is related with greater language outcomes (Montag, Jones and Smith, 2015).</w:t>
      </w:r>
      <w:r w:rsidR="009B3CD0">
        <w:t xml:space="preserve"> </w:t>
      </w:r>
      <w:proofErr w:type="spellStart"/>
      <w:r w:rsidR="00554A21">
        <w:t>Brodin</w:t>
      </w:r>
      <w:proofErr w:type="spellEnd"/>
      <w:r w:rsidR="00554A21">
        <w:t xml:space="preserve"> and </w:t>
      </w:r>
      <w:proofErr w:type="spellStart"/>
      <w:r w:rsidR="00554A21">
        <w:t>Renblad</w:t>
      </w:r>
      <w:proofErr w:type="spellEnd"/>
      <w:r w:rsidR="00554A21">
        <w:t xml:space="preserve"> (201</w:t>
      </w:r>
      <w:r w:rsidR="008D11BD">
        <w:t>9</w:t>
      </w:r>
      <w:r w:rsidR="00554A21">
        <w:t xml:space="preserve">) state that reading aloud enhances and supports children’s communication development. </w:t>
      </w:r>
      <w:r w:rsidR="009B3CD0">
        <w:t xml:space="preserve">According to </w:t>
      </w:r>
    </w:p>
    <w:p w14:paraId="78A035F1" w14:textId="0C1EAC71" w:rsidR="00FE489D" w:rsidRDefault="009B3CD0" w:rsidP="007D507D">
      <w:proofErr w:type="spellStart"/>
      <w:r>
        <w:t>Akhavan</w:t>
      </w:r>
      <w:proofErr w:type="spellEnd"/>
      <w:r>
        <w:t xml:space="preserve"> </w:t>
      </w:r>
      <w:proofErr w:type="spellStart"/>
      <w:r>
        <w:t>Tavakoli</w:t>
      </w:r>
      <w:proofErr w:type="spellEnd"/>
      <w:r>
        <w:t xml:space="preserve"> (2017), children observing through hearing, allows children to greater their speaking skills. </w:t>
      </w:r>
      <w:r w:rsidR="00A060D0">
        <w:t xml:space="preserve">Rhyming and singing nursery rhymes to children allows them to be more creative, but also allows them to interact and improve their language </w:t>
      </w:r>
      <w:r w:rsidR="0052288F">
        <w:t xml:space="preserve">and literacy </w:t>
      </w:r>
      <w:r w:rsidR="00A060D0">
        <w:t>skills (</w:t>
      </w:r>
      <w:proofErr w:type="spellStart"/>
      <w:r w:rsidR="00A060D0">
        <w:t>Akhavan</w:t>
      </w:r>
      <w:proofErr w:type="spellEnd"/>
      <w:r w:rsidR="00A060D0">
        <w:t xml:space="preserve"> </w:t>
      </w:r>
      <w:proofErr w:type="spellStart"/>
      <w:r w:rsidR="00A060D0">
        <w:t>Tavakoli</w:t>
      </w:r>
      <w:proofErr w:type="spellEnd"/>
      <w:r w:rsidR="00A060D0">
        <w:t>, 2017</w:t>
      </w:r>
      <w:r w:rsidR="00FE489D">
        <w:t>).</w:t>
      </w:r>
      <w:r w:rsidR="00F5430E">
        <w:t xml:space="preserve"> </w:t>
      </w:r>
      <w:proofErr w:type="spellStart"/>
      <w:r w:rsidR="00F602CC">
        <w:t>Hibbin</w:t>
      </w:r>
      <w:proofErr w:type="spellEnd"/>
      <w:r w:rsidR="00F602CC">
        <w:t xml:space="preserve"> (2017) implies that storytelling allows children to express themselves and </w:t>
      </w:r>
      <w:r w:rsidR="00125D92">
        <w:t xml:space="preserve">explore </w:t>
      </w:r>
      <w:r w:rsidR="00F602CC">
        <w:t>their feel</w:t>
      </w:r>
      <w:r w:rsidR="00125D92">
        <w:t>i</w:t>
      </w:r>
      <w:r w:rsidR="00F602CC">
        <w:t xml:space="preserve">ngs because of the verbal and body language. </w:t>
      </w:r>
      <w:r w:rsidR="00037300">
        <w:t>In line with this, Berkowitz (2011) states that using repetitive phrases within stories allows the child to feel comfortable and confident as it involves human interaction and emotions.</w:t>
      </w:r>
      <w:r w:rsidR="008C410A">
        <w:t xml:space="preserve"> Read, Macauley and </w:t>
      </w:r>
      <w:proofErr w:type="spellStart"/>
      <w:r w:rsidR="008C410A">
        <w:t>Furay</w:t>
      </w:r>
      <w:proofErr w:type="spellEnd"/>
      <w:r w:rsidR="008C410A">
        <w:t xml:space="preserve"> (2014) believe that books that have rhymes in them are more </w:t>
      </w:r>
      <w:r w:rsidR="00B552C3">
        <w:t>memorable,</w:t>
      </w:r>
      <w:r w:rsidR="008C410A">
        <w:t xml:space="preserve"> and children engage more with </w:t>
      </w:r>
      <w:r w:rsidR="00C67896">
        <w:t>these sorts of books</w:t>
      </w:r>
      <w:r w:rsidR="008C410A">
        <w:t>.</w:t>
      </w:r>
      <w:r w:rsidR="008D11BD">
        <w:t xml:space="preserve"> </w:t>
      </w:r>
      <w:r w:rsidR="00CD5DF9">
        <w:t>When parents or educators read to children, the children listen which causes the brain to stimulate and develop the best it can (</w:t>
      </w:r>
      <w:proofErr w:type="spellStart"/>
      <w:r w:rsidR="00CD5DF9">
        <w:t>Bowcutt</w:t>
      </w:r>
      <w:proofErr w:type="spellEnd"/>
      <w:r w:rsidR="00CD5DF9">
        <w:t xml:space="preserve"> et al., 2013).</w:t>
      </w:r>
      <w:r w:rsidR="00B153A2">
        <w:t xml:space="preserve"> Berkowitz (2011) states that parents who use different tones and voices whilst reading encourages the child to engage fully and enjoy the story more than normal.</w:t>
      </w:r>
      <w:r w:rsidR="0055029B">
        <w:t xml:space="preserve"> Fellowes and Oakley (2014) cited by Vic.gov.au (2019) states that demonstration and modelling is important for children’s development and their language skills.</w:t>
      </w:r>
    </w:p>
    <w:p w14:paraId="47FF0B54" w14:textId="14233CD9" w:rsidR="004F598B" w:rsidRDefault="008066D2" w:rsidP="009A7608">
      <w:pPr>
        <w:tabs>
          <w:tab w:val="left" w:pos="2129"/>
        </w:tabs>
      </w:pPr>
      <w:proofErr w:type="spellStart"/>
      <w:r>
        <w:t>Saracho</w:t>
      </w:r>
      <w:proofErr w:type="spellEnd"/>
      <w:r>
        <w:t xml:space="preserve"> (2017) cited by Vic.gov.au (2019) suggests children need to experience writing and creating texts themselves as it is an opportunity for expressing themselves in the early years.</w:t>
      </w:r>
      <w:r w:rsidR="00472177">
        <w:t xml:space="preserve"> In line with this, Fellowes and Oakley (2014) cited by Vic.gov.au (2019) states that </w:t>
      </w:r>
      <w:r w:rsidR="00300D9C">
        <w:t xml:space="preserve">writing allows children to </w:t>
      </w:r>
      <w:r w:rsidR="00300D9C">
        <w:lastRenderedPageBreak/>
        <w:t>experiment and develop their language and literacy skills.</w:t>
      </w:r>
      <w:r w:rsidR="00DA2C5B">
        <w:t xml:space="preserve"> </w:t>
      </w:r>
      <w:r w:rsidR="009F1569">
        <w:t>Portugal has built libraries especially for children in the early years to allow children to explore literature and develop their language skills (Ramos, 2012).</w:t>
      </w:r>
      <w:r w:rsidR="00B13153">
        <w:t xml:space="preserve"> Ramos (2012) also states that in the libraries, there are many activities carried out that involve the children and parents to increase their skills and allow them to develop.</w:t>
      </w:r>
      <w:r w:rsidR="009F1569">
        <w:t xml:space="preserve"> </w:t>
      </w:r>
      <w:r w:rsidR="00DA2C5B">
        <w:t>Vic.au.gov (2019) states that the role of the educator is to share happiness and accomplishment when engaging to help children develop their literacy and language skills</w:t>
      </w:r>
      <w:r w:rsidR="00A90B52">
        <w:t>.</w:t>
      </w:r>
      <w:r w:rsidR="00E8658C">
        <w:t xml:space="preserve"> </w:t>
      </w:r>
      <w:r w:rsidR="00B31047">
        <w:t>Davidson (2009) states that studies have shown that young children engage in a range of digital methods.</w:t>
      </w:r>
      <w:r w:rsidR="009F1569">
        <w:t xml:space="preserve"> </w:t>
      </w:r>
      <w:r w:rsidR="00F736B8">
        <w:t xml:space="preserve">Parents are advised to read every day and show emotion, plan a certain time for reading together and ask the child questions as the child grows and develops </w:t>
      </w:r>
      <w:r w:rsidR="00D66F76">
        <w:t>(</w:t>
      </w:r>
      <w:r w:rsidR="00F736B8">
        <w:t>CNN, 2012).</w:t>
      </w:r>
      <w:r w:rsidR="00B4779D">
        <w:t xml:space="preserve"> In line with this, </w:t>
      </w:r>
      <w:r w:rsidR="004F4405">
        <w:t xml:space="preserve">Agosto (2016) </w:t>
      </w:r>
      <w:r w:rsidR="00B4779D">
        <w:t>says that literacy skills do not only involve just decoding and understanding words but also creative skills.</w:t>
      </w:r>
      <w:r w:rsidR="00D60A6E">
        <w:t xml:space="preserve"> </w:t>
      </w:r>
      <w:proofErr w:type="spellStart"/>
      <w:r w:rsidR="00D60A6E">
        <w:t>Hibbin</w:t>
      </w:r>
      <w:proofErr w:type="spellEnd"/>
      <w:r w:rsidR="00D60A6E">
        <w:t xml:space="preserve"> (2017) </w:t>
      </w:r>
      <w:r w:rsidR="00E47D00">
        <w:t xml:space="preserve">states that children enjoy reading stories that are similar to their own experiences which allows them to relate to how the character </w:t>
      </w:r>
      <w:r w:rsidR="00125D92">
        <w:t xml:space="preserve">is </w:t>
      </w:r>
      <w:r w:rsidR="00E47D00">
        <w:t>thinking and what they feel.</w:t>
      </w:r>
      <w:r w:rsidR="00B73685">
        <w:t xml:space="preserve"> In line with this, as noted by </w:t>
      </w:r>
      <w:proofErr w:type="spellStart"/>
      <w:r w:rsidR="00B73685">
        <w:t>Hibbin</w:t>
      </w:r>
      <w:proofErr w:type="spellEnd"/>
      <w:r w:rsidR="00B73685">
        <w:t xml:space="preserve"> (2017), children enjoy the element of role-play during storytelling as the</w:t>
      </w:r>
      <w:r w:rsidR="00125D92">
        <w:t>y</w:t>
      </w:r>
      <w:r w:rsidR="00B73685">
        <w:t xml:space="preserve"> get to experience the emotion of the character.</w:t>
      </w:r>
    </w:p>
    <w:p w14:paraId="04D5610A" w14:textId="2C307BC9" w:rsidR="00E8658C" w:rsidRDefault="004F598B" w:rsidP="007D507D">
      <w:proofErr w:type="spellStart"/>
      <w:r>
        <w:t>Bowcutt</w:t>
      </w:r>
      <w:proofErr w:type="spellEnd"/>
      <w:r>
        <w:t xml:space="preserve"> et al., (2013) suggest that some parents do not find reading from electronics are beneficial for the children as they believe that it changes the way children and babies develop. In line with this, RTYB (2010) cited by </w:t>
      </w:r>
      <w:proofErr w:type="spellStart"/>
      <w:r>
        <w:t>Bowcutt</w:t>
      </w:r>
      <w:proofErr w:type="spellEnd"/>
      <w:r>
        <w:t xml:space="preserve"> et al., (2013) state that even though most e-books and electronics let off sound and words, they may not provide the words or tones that babies need to hear.</w:t>
      </w:r>
      <w:r w:rsidR="0067288F">
        <w:t xml:space="preserve"> According to Van den Heuvel et al., (2019), children whose parents have mobile phones or handheld electronic devices, can cause language delay in children aged around 18 months. In line with this, Maulana (2020) </w:t>
      </w:r>
      <w:r w:rsidR="000A5249">
        <w:t xml:space="preserve">mentions that children aged 15-35 months experience language delay when exposed to long-term screen viewing. </w:t>
      </w:r>
      <w:r w:rsidR="000A0236">
        <w:t>However</w:t>
      </w:r>
      <w:r w:rsidR="00F62250">
        <w:t xml:space="preserve">, </w:t>
      </w:r>
      <w:proofErr w:type="spellStart"/>
      <w:r w:rsidR="00F62250">
        <w:t>Tohidast</w:t>
      </w:r>
      <w:proofErr w:type="spellEnd"/>
      <w:r w:rsidR="00F62250">
        <w:t xml:space="preserve"> et al., (2020) state that language delay can also be found in children with autism or other disabilities and that electronic devices may allow them to enhance their skills as they prefer this to physical and emotional relations.</w:t>
      </w:r>
      <w:r w:rsidR="00B62A76">
        <w:t xml:space="preserve"> </w:t>
      </w:r>
      <w:r w:rsidR="000A0236">
        <w:t xml:space="preserve">In line with this, </w:t>
      </w:r>
      <w:r w:rsidR="002E009B">
        <w:t xml:space="preserve">Gentry (2012) (no date) cited by </w:t>
      </w:r>
      <w:proofErr w:type="spellStart"/>
      <w:r w:rsidR="002E009B">
        <w:t>Bowcutt</w:t>
      </w:r>
      <w:proofErr w:type="spellEnd"/>
      <w:r w:rsidR="002E009B">
        <w:t xml:space="preserve"> et al., (2013) state </w:t>
      </w:r>
      <w:r w:rsidR="00B62A76">
        <w:t>the National Association for the Education of Young Children</w:t>
      </w:r>
      <w:r w:rsidR="00316860">
        <w:t xml:space="preserve"> </w:t>
      </w:r>
      <w:r w:rsidR="00B62A76">
        <w:t>argue that technology and interactive media have a positive influence on children’s development as it has all the correct learning tools to support the development in young children from 0-3 years.</w:t>
      </w:r>
      <w:r w:rsidR="00316860">
        <w:t xml:space="preserve"> </w:t>
      </w:r>
      <w:r w:rsidR="00A17B57">
        <w:t>Maulana (2020) states that prolonged screen time affects children’s development.</w:t>
      </w:r>
      <w:r w:rsidR="00631FEB">
        <w:t xml:space="preserve"> Beckwith (2012) cited by CNN (2012) states that 90% of brain development happens from birth to 3 years old, so any language that they are exposed to can have a great impact on their development positively</w:t>
      </w:r>
      <w:r w:rsidR="0021201E">
        <w:t xml:space="preserve"> and the more developed they are, the more prepared they are f</w:t>
      </w:r>
      <w:r w:rsidR="00BC2FB6">
        <w:t>o</w:t>
      </w:r>
      <w:r w:rsidR="0021201E">
        <w:t>r education.</w:t>
      </w:r>
      <w:r w:rsidR="008D11BD">
        <w:t xml:space="preserve"> </w:t>
      </w:r>
      <w:r w:rsidR="005753DA">
        <w:t xml:space="preserve">Using digital storytelling with children in the classroom improves’ their problem-solving skills and motivates them to achieve </w:t>
      </w:r>
      <w:r w:rsidR="000472D6">
        <w:t xml:space="preserve">goals </w:t>
      </w:r>
      <w:r w:rsidR="005753DA">
        <w:t xml:space="preserve">and gain knowledge (Alderbashi, 2021). </w:t>
      </w:r>
      <w:r w:rsidR="00A058C7">
        <w:t>Also, technology today allows individuals to communicate with family or friends when they want which can also benefit children by developing their social and literacy skills and also their relationships (</w:t>
      </w:r>
      <w:proofErr w:type="spellStart"/>
      <w:r w:rsidR="00A058C7">
        <w:t>Yama</w:t>
      </w:r>
      <w:r w:rsidR="00A058C7">
        <w:rPr>
          <w:rFonts w:cstheme="minorHAnsi"/>
        </w:rPr>
        <w:t>ç</w:t>
      </w:r>
      <w:proofErr w:type="spellEnd"/>
      <w:r w:rsidR="00A058C7">
        <w:t xml:space="preserve"> and </w:t>
      </w:r>
      <w:proofErr w:type="spellStart"/>
      <w:r w:rsidR="00A058C7">
        <w:t>Ulusoy</w:t>
      </w:r>
      <w:proofErr w:type="spellEnd"/>
      <w:r w:rsidR="00A058C7">
        <w:t xml:space="preserve">, 2016). </w:t>
      </w:r>
      <w:proofErr w:type="spellStart"/>
      <w:r w:rsidR="008D11BD">
        <w:t>Bowcutt</w:t>
      </w:r>
      <w:proofErr w:type="spellEnd"/>
      <w:r w:rsidR="008D11BD">
        <w:t xml:space="preserve"> et al., (2013) states that behaviours, gestures and actions from babies when reading electronic or traditional books are similar</w:t>
      </w:r>
      <w:r w:rsidR="008D11BD">
        <w:t>, however, the teacher showed more interaction when reading a traditional story.</w:t>
      </w:r>
      <w:r w:rsidR="007422BB">
        <w:t xml:space="preserve"> In line with this, </w:t>
      </w:r>
      <w:proofErr w:type="spellStart"/>
      <w:r w:rsidR="007422BB">
        <w:t>Bowcutt</w:t>
      </w:r>
      <w:proofErr w:type="spellEnd"/>
      <w:r w:rsidR="007422BB">
        <w:t xml:space="preserve"> et al., (2013) also says that if the educator is not familiar or comfortable with the electronic device then they may have a negative impact on story time. </w:t>
      </w:r>
    </w:p>
    <w:p w14:paraId="04F8808E" w14:textId="49B27BE1" w:rsidR="00063DC3" w:rsidRDefault="00063DC3" w:rsidP="007D507D">
      <w:r>
        <w:t>Welsh Government (2019) state that digital skills are important for developing the learner’s language and literacy skills and allows them to have a larger range of communication skills. Also, language and literacy can be accessed through electronics (Welsh Government, 2019).</w:t>
      </w:r>
      <w:r w:rsidR="00DF7CF3">
        <w:t xml:space="preserve"> </w:t>
      </w:r>
      <w:r w:rsidR="00B05391">
        <w:t xml:space="preserve">Children who struggle with writing may find that digital literacy is beneficial for them as they have the support when it comes to spelling, punctuation and grammar </w:t>
      </w:r>
      <w:r w:rsidR="00B05391">
        <w:t>(</w:t>
      </w:r>
      <w:proofErr w:type="spellStart"/>
      <w:r w:rsidR="00B05391">
        <w:t>Yama</w:t>
      </w:r>
      <w:r w:rsidR="00B05391">
        <w:rPr>
          <w:rFonts w:cstheme="minorHAnsi"/>
        </w:rPr>
        <w:t>ç</w:t>
      </w:r>
      <w:proofErr w:type="spellEnd"/>
      <w:r w:rsidR="00B05391">
        <w:t xml:space="preserve"> and </w:t>
      </w:r>
      <w:proofErr w:type="spellStart"/>
      <w:r w:rsidR="00B05391">
        <w:t>Ulusoy</w:t>
      </w:r>
      <w:proofErr w:type="spellEnd"/>
      <w:r w:rsidR="00B05391">
        <w:t xml:space="preserve">, 2016). </w:t>
      </w:r>
      <w:r w:rsidR="009B582F">
        <w:t>T</w:t>
      </w:r>
      <w:r w:rsidR="00DF7CF3">
        <w:t>he relationship between young children and electronics reduces the opportunity for the children to engage in parent-child interaction and play (Van Den Heuvel et al., 2019).</w:t>
      </w:r>
      <w:r w:rsidR="009B582F">
        <w:t xml:space="preserve"> However, </w:t>
      </w:r>
      <w:proofErr w:type="spellStart"/>
      <w:r w:rsidR="009B582F">
        <w:t>O’Bryne</w:t>
      </w:r>
      <w:proofErr w:type="spellEnd"/>
      <w:r w:rsidR="009B582F">
        <w:t xml:space="preserve"> et al., (2018) states that digital methods create new possibilities for collaborative methods when learning</w:t>
      </w:r>
      <w:r w:rsidR="00B552C3">
        <w:t xml:space="preserve"> </w:t>
      </w:r>
      <w:r w:rsidR="009B582F">
        <w:lastRenderedPageBreak/>
        <w:t>language and literacy skills and that individuals should use digital methods to support children’s storytelling so that they can express their ideas.</w:t>
      </w:r>
      <w:r w:rsidR="008066D2">
        <w:t xml:space="preserve"> </w:t>
      </w:r>
      <w:r w:rsidR="00E8658C">
        <w:t>Robin (2008) cited by Alderbashi (2021) suggests that there are a range of different types of digital stories</w:t>
      </w:r>
      <w:r w:rsidR="00CA7A02">
        <w:t xml:space="preserve"> that</w:t>
      </w:r>
      <w:r w:rsidR="00E8658C">
        <w:t xml:space="preserve"> provide different concepts and allows children to develop their knowledge on different topics as well as new words and language.</w:t>
      </w:r>
      <w:r w:rsidR="00E322BE">
        <w:t xml:space="preserve"> </w:t>
      </w:r>
      <w:proofErr w:type="spellStart"/>
      <w:r w:rsidR="004D6DB0">
        <w:t>Yama</w:t>
      </w:r>
      <w:r w:rsidR="004D6DB0">
        <w:rPr>
          <w:rFonts w:cstheme="minorHAnsi"/>
        </w:rPr>
        <w:t>ç</w:t>
      </w:r>
      <w:proofErr w:type="spellEnd"/>
      <w:r w:rsidR="004D6DB0">
        <w:t xml:space="preserve"> and </w:t>
      </w:r>
      <w:proofErr w:type="spellStart"/>
      <w:r w:rsidR="004D6DB0">
        <w:t>Ulusoy</w:t>
      </w:r>
      <w:proofErr w:type="spellEnd"/>
      <w:r w:rsidR="004D6DB0">
        <w:t xml:space="preserve"> (</w:t>
      </w:r>
      <w:r w:rsidR="004D6DB0">
        <w:t>2016)</w:t>
      </w:r>
      <w:r w:rsidR="004D6DB0">
        <w:t xml:space="preserve"> state that children often manage and understand their writing process when using digital storytelling</w:t>
      </w:r>
      <w:r w:rsidR="004D6DB0">
        <w:t>.</w:t>
      </w:r>
      <w:r w:rsidR="004344C8">
        <w:t xml:space="preserve"> In line with this, </w:t>
      </w:r>
      <w:r w:rsidR="00792CEF">
        <w:t xml:space="preserve">Foley (2013) suggests that digital storytelling motivates children to write more detailed stories and allows them to expand </w:t>
      </w:r>
      <w:r w:rsidR="00CA7A02">
        <w:t xml:space="preserve">to </w:t>
      </w:r>
      <w:r w:rsidR="00792CEF">
        <w:t>their audience.</w:t>
      </w:r>
      <w:r w:rsidR="004D6DB0">
        <w:t xml:space="preserve"> </w:t>
      </w:r>
      <w:r w:rsidR="005735AB">
        <w:t xml:space="preserve">However, </w:t>
      </w:r>
      <w:proofErr w:type="spellStart"/>
      <w:r w:rsidR="00E322BE">
        <w:t>Bowcutt</w:t>
      </w:r>
      <w:proofErr w:type="spellEnd"/>
      <w:r w:rsidR="00E322BE">
        <w:t xml:space="preserve"> et al., (2013) states that when children use traditional books, they are able to touch, swipe and sometimes try to eat the book, whereas with a digital device they were unable to explore these developmental behaviours.</w:t>
      </w:r>
    </w:p>
    <w:p w14:paraId="5209256B" w14:textId="46F56921" w:rsidR="00B552C3" w:rsidRDefault="006C78EF" w:rsidP="007D507D">
      <w:proofErr w:type="spellStart"/>
      <w:r>
        <w:t>Yafie</w:t>
      </w:r>
      <w:proofErr w:type="spellEnd"/>
      <w:r>
        <w:t xml:space="preserve">, </w:t>
      </w:r>
      <w:proofErr w:type="spellStart"/>
      <w:r>
        <w:t>Giavarini</w:t>
      </w:r>
      <w:proofErr w:type="spellEnd"/>
      <w:r>
        <w:t xml:space="preserve"> and </w:t>
      </w:r>
      <w:proofErr w:type="spellStart"/>
      <w:r>
        <w:t>Maulidia</w:t>
      </w:r>
      <w:proofErr w:type="spellEnd"/>
      <w:r>
        <w:t xml:space="preserve"> (2020) state that children’s development is the most essential thing during the COVID-19 pandemic as parents must provide stimulus information to allow the children to develop their language and literacy to their full potential.</w:t>
      </w:r>
      <w:r w:rsidR="00CE272C">
        <w:t xml:space="preserve"> However, </w:t>
      </w:r>
      <w:r w:rsidR="00CE272C">
        <w:t>Davies et al., (2021) states that children with a lower socioeconomic background are not provided with enough or adequate resources to develop their language and literacy</w:t>
      </w:r>
      <w:r w:rsidR="00CA7A02">
        <w:t xml:space="preserve"> skills</w:t>
      </w:r>
      <w:r w:rsidR="00CE272C">
        <w:t>.</w:t>
      </w:r>
      <w:r>
        <w:t xml:space="preserve"> </w:t>
      </w:r>
      <w:r w:rsidR="00B9655E">
        <w:t xml:space="preserve">Also, </w:t>
      </w:r>
      <w:proofErr w:type="spellStart"/>
      <w:r w:rsidR="00B9655E">
        <w:t>Yafie</w:t>
      </w:r>
      <w:proofErr w:type="spellEnd"/>
      <w:r w:rsidR="00B9655E">
        <w:t xml:space="preserve">, </w:t>
      </w:r>
      <w:proofErr w:type="spellStart"/>
      <w:r w:rsidR="00B9655E">
        <w:t>Giavarini</w:t>
      </w:r>
      <w:proofErr w:type="spellEnd"/>
      <w:r w:rsidR="00B9655E">
        <w:t xml:space="preserve"> and </w:t>
      </w:r>
      <w:proofErr w:type="spellStart"/>
      <w:r w:rsidR="00B9655E">
        <w:t>Maulidia</w:t>
      </w:r>
      <w:proofErr w:type="spellEnd"/>
      <w:r w:rsidR="00B9655E">
        <w:t xml:space="preserve"> (2020) states that learning at home during COVID-19 requires harder work from the individuals around the children. </w:t>
      </w:r>
      <w:r>
        <w:t xml:space="preserve">Language delay in children may occur when the parents </w:t>
      </w:r>
      <w:r w:rsidR="00CA7A02">
        <w:t>d</w:t>
      </w:r>
      <w:r>
        <w:t>o not provide enough stimulation due to them being busy working from home</w:t>
      </w:r>
      <w:r w:rsidR="00CE272C">
        <w:t xml:space="preserve"> or if they cannot afford the correct resources</w:t>
      </w:r>
      <w:r>
        <w:t xml:space="preserve"> (</w:t>
      </w:r>
      <w:proofErr w:type="spellStart"/>
      <w:r>
        <w:t>Yafie</w:t>
      </w:r>
      <w:proofErr w:type="spellEnd"/>
      <w:r>
        <w:t xml:space="preserve">, </w:t>
      </w:r>
      <w:proofErr w:type="spellStart"/>
      <w:r>
        <w:t>Giavarini</w:t>
      </w:r>
      <w:proofErr w:type="spellEnd"/>
      <w:r>
        <w:t xml:space="preserve"> and </w:t>
      </w:r>
      <w:proofErr w:type="spellStart"/>
      <w:r>
        <w:t>Maulidia</w:t>
      </w:r>
      <w:proofErr w:type="spellEnd"/>
      <w:r>
        <w:t>, 2020).</w:t>
      </w:r>
      <w:r>
        <w:t xml:space="preserve"> </w:t>
      </w:r>
      <w:r w:rsidR="0051226E">
        <w:t xml:space="preserve">In line with this, </w:t>
      </w:r>
      <w:proofErr w:type="spellStart"/>
      <w:r w:rsidR="0051226E">
        <w:t>Yafie</w:t>
      </w:r>
      <w:proofErr w:type="spellEnd"/>
      <w:r w:rsidR="0051226E">
        <w:t xml:space="preserve">, </w:t>
      </w:r>
      <w:proofErr w:type="spellStart"/>
      <w:r w:rsidR="0051226E">
        <w:t>Giavarini</w:t>
      </w:r>
      <w:proofErr w:type="spellEnd"/>
      <w:r w:rsidR="0051226E">
        <w:t xml:space="preserve"> and </w:t>
      </w:r>
      <w:proofErr w:type="spellStart"/>
      <w:r w:rsidR="0051226E">
        <w:t>Maulidia</w:t>
      </w:r>
      <w:proofErr w:type="spellEnd"/>
      <w:r w:rsidR="0051226E">
        <w:t xml:space="preserve"> (2020) state that parents and educators should be able to identify language delay in children early on. </w:t>
      </w:r>
      <w:r w:rsidR="00B552C3">
        <w:t xml:space="preserve">Mages (2020) states that during 2020, coronavirus had changed the way children had to learn as it was all through digital devices due to the pandemic. Wages (2020) believes that this created a positive experience for the children as it had given children </w:t>
      </w:r>
      <w:r w:rsidR="00CA7A02">
        <w:t xml:space="preserve">the opportunity to </w:t>
      </w:r>
      <w:r w:rsidR="00B552C3">
        <w:t xml:space="preserve">learn whilst not being able to go to school. In line with this, </w:t>
      </w:r>
      <w:r w:rsidR="00554ACC">
        <w:t>Li and Yu (2022) state that educators would have to have up-to-date technology and software for them to be able to teach children digitally during the pandemic.</w:t>
      </w:r>
      <w:r>
        <w:t xml:space="preserve"> </w:t>
      </w:r>
      <w:r w:rsidR="0051226E">
        <w:t xml:space="preserve">Children develop fully and express their ideas </w:t>
      </w:r>
      <w:r w:rsidR="00B9655E">
        <w:t>when they are outdoors</w:t>
      </w:r>
      <w:r w:rsidR="00CA7A02">
        <w:t xml:space="preserve"> and exploring</w:t>
      </w:r>
      <w:r w:rsidR="00B9655E">
        <w:t xml:space="preserve"> (</w:t>
      </w:r>
      <w:proofErr w:type="spellStart"/>
      <w:r w:rsidR="00B9655E">
        <w:t>Yafie</w:t>
      </w:r>
      <w:proofErr w:type="spellEnd"/>
      <w:r w:rsidR="00B9655E">
        <w:t xml:space="preserve">, </w:t>
      </w:r>
      <w:proofErr w:type="spellStart"/>
      <w:r w:rsidR="00B9655E">
        <w:t>Giavarini</w:t>
      </w:r>
      <w:proofErr w:type="spellEnd"/>
      <w:r w:rsidR="00B9655E">
        <w:t xml:space="preserve"> and </w:t>
      </w:r>
      <w:proofErr w:type="spellStart"/>
      <w:r w:rsidR="00B9655E">
        <w:t>Maulidia</w:t>
      </w:r>
      <w:proofErr w:type="spellEnd"/>
      <w:r w:rsidR="00B9655E">
        <w:t xml:space="preserve">, 2020). </w:t>
      </w:r>
      <w:r w:rsidR="00895D20">
        <w:t>Parents were able to spend more time with their children during the pandemic which means that they could carry out activities with them to improve their speech and language when they had the chance (</w:t>
      </w:r>
      <w:proofErr w:type="spellStart"/>
      <w:r w:rsidR="00895D20">
        <w:t>Tohidast</w:t>
      </w:r>
      <w:proofErr w:type="spellEnd"/>
      <w:r w:rsidR="00895D20">
        <w:t xml:space="preserve"> et al., 2020).</w:t>
      </w:r>
      <w:r w:rsidR="00CA7A02">
        <w:t xml:space="preserve"> </w:t>
      </w:r>
    </w:p>
    <w:p w14:paraId="4FCEE091" w14:textId="4E8A02C0" w:rsidR="00D52330" w:rsidRDefault="00D52330" w:rsidP="007D507D"/>
    <w:p w14:paraId="1F98650E" w14:textId="346993BE" w:rsidR="00D52330" w:rsidRDefault="00D52330" w:rsidP="007D507D"/>
    <w:p w14:paraId="5155A8B4" w14:textId="5E35E292" w:rsidR="00D52330" w:rsidRDefault="00D52330" w:rsidP="007D507D"/>
    <w:p w14:paraId="5441EB6E" w14:textId="7FF1C67B" w:rsidR="00D52330" w:rsidRDefault="00D52330" w:rsidP="007D507D"/>
    <w:p w14:paraId="79584F9F" w14:textId="4BF3792D" w:rsidR="00D52330" w:rsidRDefault="00D52330" w:rsidP="007D507D"/>
    <w:p w14:paraId="567C9B46" w14:textId="055DA3CD" w:rsidR="00D52330" w:rsidRDefault="00D52330" w:rsidP="007D507D"/>
    <w:p w14:paraId="74619B01" w14:textId="5F8463A8" w:rsidR="00D52330" w:rsidRDefault="00D52330" w:rsidP="007D507D"/>
    <w:p w14:paraId="74F00C41" w14:textId="38130CDB" w:rsidR="00D52330" w:rsidRDefault="00D52330" w:rsidP="007D507D"/>
    <w:p w14:paraId="4DE0EF1F" w14:textId="49424FA1" w:rsidR="00D52330" w:rsidRDefault="00D52330" w:rsidP="007D507D"/>
    <w:p w14:paraId="0FF5A563" w14:textId="5DD68EE5" w:rsidR="00D52330" w:rsidRDefault="00D52330" w:rsidP="007D507D"/>
    <w:p w14:paraId="0B34CF6C" w14:textId="040608C0" w:rsidR="00D52330" w:rsidRDefault="00D52330" w:rsidP="007D507D"/>
    <w:p w14:paraId="768A6F29" w14:textId="37D767B0" w:rsidR="00D52330" w:rsidRDefault="00D52330" w:rsidP="007D507D"/>
    <w:p w14:paraId="0316B774" w14:textId="77777777" w:rsidR="00D52330" w:rsidRDefault="00D52330" w:rsidP="00D52330">
      <w:pPr>
        <w:rPr>
          <w:sz w:val="24"/>
          <w:szCs w:val="24"/>
          <w:u w:val="single"/>
        </w:rPr>
      </w:pPr>
      <w:r>
        <w:rPr>
          <w:sz w:val="24"/>
          <w:szCs w:val="24"/>
          <w:u w:val="single"/>
        </w:rPr>
        <w:lastRenderedPageBreak/>
        <w:t>Reference List</w:t>
      </w:r>
    </w:p>
    <w:p w14:paraId="19887FAF" w14:textId="77777777" w:rsidR="00D52330" w:rsidRPr="00D92790" w:rsidRDefault="00D52330" w:rsidP="00D52330">
      <w:pPr>
        <w:rPr>
          <w:rFonts w:cstheme="minorHAnsi"/>
        </w:rPr>
      </w:pPr>
      <w:r w:rsidRPr="00D92790">
        <w:rPr>
          <w:rFonts w:cstheme="minorHAnsi"/>
        </w:rPr>
        <w:t xml:space="preserve">Agosto, D.E. (2016). Why Storytelling Matters: Unveiling the Literacy Benefits of Storytelling. </w:t>
      </w:r>
      <w:r w:rsidRPr="00D92790">
        <w:rPr>
          <w:rFonts w:cstheme="minorHAnsi"/>
          <w:i/>
          <w:iCs/>
        </w:rPr>
        <w:t xml:space="preserve">Children and Libraries, </w:t>
      </w:r>
      <w:r w:rsidRPr="00D92790">
        <w:rPr>
          <w:rFonts w:cstheme="minorHAnsi"/>
        </w:rPr>
        <w:t xml:space="preserve">14(2), p.21. [online] Available at: </w:t>
      </w:r>
      <w:hyperlink r:id="rId6" w:history="1">
        <w:r w:rsidRPr="00D92790">
          <w:rPr>
            <w:rStyle w:val="Hyperlink"/>
            <w:rFonts w:cstheme="minorHAnsi"/>
          </w:rPr>
          <w:t>https://journals.ala.org/index.php/cal/article/viewFile/5990/7634</w:t>
        </w:r>
      </w:hyperlink>
      <w:r w:rsidRPr="00D92790">
        <w:rPr>
          <w:rFonts w:cstheme="minorHAnsi"/>
        </w:rPr>
        <w:t xml:space="preserve"> (18th February 2022). </w:t>
      </w:r>
    </w:p>
    <w:p w14:paraId="24972C4D" w14:textId="77777777" w:rsidR="00D52330" w:rsidRPr="00D92790" w:rsidRDefault="00D52330" w:rsidP="00D52330">
      <w:pPr>
        <w:rPr>
          <w:rFonts w:cstheme="minorHAnsi"/>
        </w:rPr>
      </w:pPr>
      <w:proofErr w:type="spellStart"/>
      <w:r w:rsidRPr="00D92790">
        <w:rPr>
          <w:rFonts w:cstheme="minorHAnsi"/>
        </w:rPr>
        <w:t>Akhavan</w:t>
      </w:r>
      <w:proofErr w:type="spellEnd"/>
      <w:r w:rsidRPr="00D92790">
        <w:rPr>
          <w:rFonts w:cstheme="minorHAnsi"/>
        </w:rPr>
        <w:t xml:space="preserve"> </w:t>
      </w:r>
      <w:proofErr w:type="spellStart"/>
      <w:r w:rsidRPr="00D92790">
        <w:rPr>
          <w:rFonts w:cstheme="minorHAnsi"/>
        </w:rPr>
        <w:t>Tavakoli</w:t>
      </w:r>
      <w:proofErr w:type="spellEnd"/>
      <w:r w:rsidRPr="00D92790">
        <w:rPr>
          <w:rFonts w:cstheme="minorHAnsi"/>
        </w:rPr>
        <w:t xml:space="preserve">, M. (2017). </w:t>
      </w:r>
      <w:r w:rsidRPr="00D92790">
        <w:rPr>
          <w:rFonts w:cstheme="minorHAnsi"/>
          <w:i/>
          <w:iCs/>
        </w:rPr>
        <w:t xml:space="preserve">Nursery Rhymes and Language Learning: Issues and Pedagogical Implications Omid </w:t>
      </w:r>
      <w:proofErr w:type="spellStart"/>
      <w:r w:rsidRPr="00D92790">
        <w:rPr>
          <w:rFonts w:cstheme="minorHAnsi"/>
          <w:i/>
          <w:iCs/>
        </w:rPr>
        <w:t>Pourkalhor</w:t>
      </w:r>
      <w:proofErr w:type="spellEnd"/>
      <w:r w:rsidRPr="00D92790">
        <w:rPr>
          <w:rFonts w:cstheme="minorHAnsi"/>
          <w:i/>
          <w:iCs/>
        </w:rPr>
        <w:t>.</w:t>
      </w:r>
      <w:r w:rsidRPr="00D92790">
        <w:rPr>
          <w:rFonts w:cstheme="minorHAnsi"/>
        </w:rPr>
        <w:t xml:space="preserve"> [online] Available at: </w:t>
      </w:r>
      <w:hyperlink r:id="rId7" w:history="1">
        <w:r w:rsidRPr="00D92790">
          <w:rPr>
            <w:rStyle w:val="Hyperlink"/>
            <w:rFonts w:cstheme="minorHAnsi"/>
          </w:rPr>
          <w:t>https://www.eltsjournal.org/archive/value5%20issue1/14-5-1-17.pdf</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568B5AA4" w14:textId="77777777" w:rsidR="00D52330" w:rsidRPr="00D92790" w:rsidRDefault="00D52330" w:rsidP="00D52330">
      <w:pPr>
        <w:rPr>
          <w:rFonts w:cstheme="minorHAnsi"/>
        </w:rPr>
      </w:pPr>
      <w:r w:rsidRPr="00D92790">
        <w:rPr>
          <w:rFonts w:cstheme="minorHAnsi"/>
        </w:rPr>
        <w:t xml:space="preserve">Alderbashi, K.Y. (2021) Attitudes of Primary School Students in UAE Towards Using Digital </w:t>
      </w:r>
      <w:proofErr w:type="gramStart"/>
      <w:r w:rsidRPr="00D92790">
        <w:rPr>
          <w:rFonts w:cstheme="minorHAnsi"/>
        </w:rPr>
        <w:t>Story-Telling</w:t>
      </w:r>
      <w:proofErr w:type="gramEnd"/>
      <w:r w:rsidRPr="00D92790">
        <w:rPr>
          <w:rFonts w:cstheme="minorHAnsi"/>
        </w:rPr>
        <w:t xml:space="preserve"> as a Learning Method in a Classroom. </w:t>
      </w:r>
      <w:r w:rsidRPr="00D92790">
        <w:rPr>
          <w:rFonts w:cstheme="minorHAnsi"/>
          <w:i/>
          <w:iCs/>
        </w:rPr>
        <w:t>Research on Humanities and Social Sciences.</w:t>
      </w:r>
      <w:r w:rsidRPr="00D92790">
        <w:rPr>
          <w:rFonts w:cstheme="minorHAnsi"/>
        </w:rPr>
        <w:t xml:space="preserve"> [online] Available at: </w:t>
      </w:r>
      <w:hyperlink r:id="rId8" w:history="1">
        <w:r w:rsidRPr="00D92790">
          <w:rPr>
            <w:rStyle w:val="Hyperlink"/>
            <w:rFonts w:cstheme="minorHAnsi"/>
          </w:rPr>
          <w:t>https://www.researchgate.net/publication/352982859_Attitudes_of_Primary_School_Students_in_UAE_Towards_Using_Digital_Story-Telling_as_a_Learning_Method_in_Classroom/link/60e2043e458515d6fbfbaa8d/download</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3B212929" w14:textId="77777777" w:rsidR="00D52330" w:rsidRPr="00D92790" w:rsidRDefault="00D52330" w:rsidP="00D52330">
      <w:pPr>
        <w:rPr>
          <w:rFonts w:cstheme="minorHAnsi"/>
        </w:rPr>
      </w:pPr>
      <w:r w:rsidRPr="00D92790">
        <w:rPr>
          <w:rFonts w:cstheme="minorHAnsi"/>
        </w:rPr>
        <w:t xml:space="preserve">Alderbashi, K.Y. (2021) Digital </w:t>
      </w:r>
      <w:proofErr w:type="gramStart"/>
      <w:r w:rsidRPr="00D92790">
        <w:rPr>
          <w:rFonts w:cstheme="minorHAnsi"/>
        </w:rPr>
        <w:t>Story-Telling</w:t>
      </w:r>
      <w:proofErr w:type="gramEnd"/>
      <w:r w:rsidRPr="00D92790">
        <w:rPr>
          <w:rFonts w:cstheme="minorHAnsi"/>
        </w:rPr>
        <w:t xml:space="preserve"> as a Learning Method in Classroom. </w:t>
      </w:r>
      <w:r w:rsidRPr="00D92790">
        <w:rPr>
          <w:rFonts w:cstheme="minorHAnsi"/>
          <w:i/>
          <w:iCs/>
        </w:rPr>
        <w:t>Research on Humanities and Social Sciences.</w:t>
      </w:r>
      <w:r w:rsidRPr="00D92790">
        <w:rPr>
          <w:rFonts w:cstheme="minorHAnsi"/>
        </w:rPr>
        <w:t xml:space="preserve"> [online] Available at: </w:t>
      </w:r>
      <w:hyperlink r:id="rId9" w:history="1">
        <w:r w:rsidRPr="00D92790">
          <w:rPr>
            <w:rStyle w:val="Hyperlink"/>
            <w:rFonts w:cstheme="minorHAnsi"/>
          </w:rPr>
          <w:t>http://dx.doi.org/10.7176/RHSS/11-10-03</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0234CCBC" w14:textId="77777777" w:rsidR="00D52330" w:rsidRPr="00D92790" w:rsidRDefault="00D52330" w:rsidP="00D52330">
      <w:pPr>
        <w:rPr>
          <w:rFonts w:cstheme="minorHAnsi"/>
        </w:rPr>
      </w:pPr>
      <w:r w:rsidRPr="00D92790">
        <w:rPr>
          <w:rFonts w:cstheme="minorHAnsi"/>
        </w:rPr>
        <w:t xml:space="preserve">Andreae, G. (2018). </w:t>
      </w:r>
      <w:r w:rsidRPr="00D92790">
        <w:rPr>
          <w:rFonts w:cstheme="minorHAnsi"/>
          <w:i/>
          <w:iCs/>
        </w:rPr>
        <w:t>Giraffes Can’t Dance</w:t>
      </w:r>
      <w:r w:rsidRPr="00D92790">
        <w:rPr>
          <w:rFonts w:cstheme="minorHAnsi"/>
        </w:rPr>
        <w:t>. London: Orchard Books. (Accessed: 16</w:t>
      </w:r>
      <w:r w:rsidRPr="00D92790">
        <w:rPr>
          <w:rFonts w:cstheme="minorHAnsi"/>
          <w:vertAlign w:val="superscript"/>
        </w:rPr>
        <w:t>th</w:t>
      </w:r>
      <w:r w:rsidRPr="00D92790">
        <w:rPr>
          <w:rFonts w:cstheme="minorHAnsi"/>
        </w:rPr>
        <w:t xml:space="preserve"> February 2022).</w:t>
      </w:r>
    </w:p>
    <w:p w14:paraId="3E9EFCAC" w14:textId="77777777" w:rsidR="00D52330" w:rsidRPr="00D92790" w:rsidRDefault="00D52330" w:rsidP="00D52330">
      <w:pPr>
        <w:rPr>
          <w:rFonts w:cstheme="minorHAnsi"/>
        </w:rPr>
      </w:pPr>
      <w:r w:rsidRPr="00D92790">
        <w:rPr>
          <w:rFonts w:cstheme="minorHAnsi"/>
        </w:rPr>
        <w:t xml:space="preserve">Berkowitz. D. (2011) Oral Storytelling: Building Community through Dialogue, Engagement, and Problem Solving. </w:t>
      </w:r>
      <w:r w:rsidRPr="00D92790">
        <w:rPr>
          <w:rFonts w:cstheme="minorHAnsi"/>
          <w:i/>
          <w:iCs/>
        </w:rPr>
        <w:t>Young People.</w:t>
      </w:r>
      <w:r w:rsidRPr="00D92790">
        <w:rPr>
          <w:rFonts w:cstheme="minorHAnsi"/>
        </w:rPr>
        <w:t xml:space="preserve"> Available at: </w:t>
      </w:r>
      <w:hyperlink r:id="rId10" w:history="1">
        <w:r w:rsidRPr="00D92790">
          <w:rPr>
            <w:rStyle w:val="Hyperlink"/>
            <w:rFonts w:cstheme="minorHAnsi"/>
          </w:rPr>
          <w:t>https://moodle.uwtsd.ac.uk/pluginfile.php/516627/mod_resource/content/1/Oral%20Storytelling_Building%20Community%20through%20Dialogue.pdf</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74502B0D" w14:textId="77777777" w:rsidR="00D52330" w:rsidRPr="00D92790" w:rsidRDefault="00D52330" w:rsidP="00D52330">
      <w:pPr>
        <w:rPr>
          <w:rFonts w:cstheme="minorHAnsi"/>
        </w:rPr>
      </w:pPr>
      <w:proofErr w:type="spellStart"/>
      <w:r w:rsidRPr="00D92790">
        <w:rPr>
          <w:rFonts w:cstheme="minorHAnsi"/>
        </w:rPr>
        <w:t>Bowcutt</w:t>
      </w:r>
      <w:proofErr w:type="spellEnd"/>
      <w:r w:rsidRPr="00D92790">
        <w:rPr>
          <w:rFonts w:cstheme="minorHAnsi"/>
        </w:rPr>
        <w:t xml:space="preserve">, A., Kiefer, B., Freeman, E. and Lehman, B. (2013). </w:t>
      </w:r>
      <w:r w:rsidRPr="00D92790">
        <w:rPr>
          <w:rFonts w:cstheme="minorHAnsi"/>
          <w:i/>
          <w:iCs/>
        </w:rPr>
        <w:t>Discovering The E-Relationships Between Babies and Early E-Literacy: A Case Study on the Responses of Babies Aged 0-12 Months To</w:t>
      </w:r>
      <w:r w:rsidRPr="00D92790">
        <w:rPr>
          <w:rFonts w:cstheme="minorHAnsi"/>
        </w:rPr>
        <w:t xml:space="preserve">. [online] Available at: </w:t>
      </w:r>
      <w:hyperlink r:id="rId11" w:history="1">
        <w:r w:rsidRPr="00D92790">
          <w:rPr>
            <w:rStyle w:val="Hyperlink"/>
            <w:rFonts w:cstheme="minorHAnsi"/>
          </w:rPr>
          <w:t>https://etd.ohiolink.edu/apexprod/rws_etd/send_file/send?accession=osu1375178446&amp;disposition=inline</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42907707" w14:textId="77777777" w:rsidR="00D52330" w:rsidRPr="00D92790" w:rsidRDefault="00D52330" w:rsidP="00D52330">
      <w:pPr>
        <w:rPr>
          <w:rFonts w:cstheme="minorHAnsi"/>
        </w:rPr>
      </w:pPr>
      <w:proofErr w:type="spellStart"/>
      <w:r w:rsidRPr="00D92790">
        <w:rPr>
          <w:rFonts w:cstheme="minorHAnsi"/>
        </w:rPr>
        <w:t>Brodin</w:t>
      </w:r>
      <w:proofErr w:type="spellEnd"/>
      <w:r w:rsidRPr="00D92790">
        <w:rPr>
          <w:rFonts w:cstheme="minorHAnsi"/>
        </w:rPr>
        <w:t xml:space="preserve">, J. and </w:t>
      </w:r>
      <w:proofErr w:type="spellStart"/>
      <w:r w:rsidRPr="00D92790">
        <w:rPr>
          <w:rFonts w:cstheme="minorHAnsi"/>
        </w:rPr>
        <w:t>Renblad</w:t>
      </w:r>
      <w:proofErr w:type="spellEnd"/>
      <w:r w:rsidRPr="00D92790">
        <w:rPr>
          <w:rFonts w:cstheme="minorHAnsi"/>
        </w:rPr>
        <w:t xml:space="preserve">, K. (2019). Improvement of preschool children’s speech and language skills. </w:t>
      </w:r>
      <w:r w:rsidRPr="00D92790">
        <w:rPr>
          <w:rFonts w:cstheme="minorHAnsi"/>
          <w:i/>
          <w:iCs/>
        </w:rPr>
        <w:t>Early Child Development and Care,</w:t>
      </w:r>
      <w:r w:rsidRPr="00D92790">
        <w:rPr>
          <w:rFonts w:cstheme="minorHAnsi"/>
        </w:rPr>
        <w:t xml:space="preserve"> pp.1-9. [online] Available at: </w:t>
      </w:r>
      <w:hyperlink r:id="rId12" w:history="1">
        <w:r w:rsidRPr="00D92790">
          <w:rPr>
            <w:rStyle w:val="Hyperlink"/>
            <w:rFonts w:cstheme="minorHAnsi"/>
          </w:rPr>
          <w:t>https://www.tandfonline.com/doi/pdf/10.1080/03004430.2018.1564917</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3B331133" w14:textId="77777777" w:rsidR="00D52330" w:rsidRPr="00D92790" w:rsidRDefault="00D52330" w:rsidP="00D52330">
      <w:pPr>
        <w:rPr>
          <w:rFonts w:cstheme="minorHAnsi"/>
        </w:rPr>
      </w:pPr>
      <w:r w:rsidRPr="00D92790">
        <w:rPr>
          <w:rFonts w:cstheme="minorHAnsi"/>
        </w:rPr>
        <w:t xml:space="preserve">CNN (2015). </w:t>
      </w:r>
      <w:r w:rsidRPr="00D92790">
        <w:rPr>
          <w:rFonts w:cstheme="minorHAnsi"/>
          <w:i/>
          <w:iCs/>
        </w:rPr>
        <w:t xml:space="preserve">Importance of Reading to Babies. </w:t>
      </w:r>
      <w:r w:rsidRPr="00D92790">
        <w:rPr>
          <w:rFonts w:cstheme="minorHAnsi"/>
        </w:rPr>
        <w:t>YouTube</w:t>
      </w:r>
      <w:r w:rsidRPr="00D92790">
        <w:rPr>
          <w:rFonts w:cstheme="minorHAnsi"/>
          <w:i/>
          <w:iCs/>
        </w:rPr>
        <w:t>.</w:t>
      </w:r>
      <w:r w:rsidRPr="00D92790">
        <w:rPr>
          <w:rFonts w:cstheme="minorHAnsi"/>
        </w:rPr>
        <w:t xml:space="preserve"> Available at: </w:t>
      </w:r>
      <w:hyperlink r:id="rId13" w:history="1">
        <w:r w:rsidRPr="00D92790">
          <w:rPr>
            <w:rStyle w:val="Hyperlink"/>
            <w:rFonts w:cstheme="minorHAnsi"/>
          </w:rPr>
          <w:t>https://www.youtube.com/watch?v=NUyVdW5ow9A</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31279A36" w14:textId="77777777" w:rsidR="00D52330" w:rsidRPr="00D92790" w:rsidRDefault="00D52330" w:rsidP="00D52330">
      <w:pPr>
        <w:rPr>
          <w:rFonts w:cstheme="minorHAnsi"/>
          <w:color w:val="222222"/>
          <w:shd w:val="clear" w:color="auto" w:fill="FFFFFF"/>
        </w:rPr>
      </w:pPr>
      <w:r w:rsidRPr="00D92790">
        <w:rPr>
          <w:rFonts w:cstheme="minorHAnsi"/>
          <w:color w:val="222222"/>
          <w:shd w:val="clear" w:color="auto" w:fill="FFFFFF"/>
        </w:rPr>
        <w:t xml:space="preserve">Davidson, C. (2009). English Teaching: Practice and Critique. [online] 8(3). Available at: </w:t>
      </w:r>
      <w:hyperlink r:id="rId14" w:history="1">
        <w:r w:rsidRPr="00D92790">
          <w:rPr>
            <w:rStyle w:val="Hyperlink"/>
            <w:rFonts w:cstheme="minorHAnsi"/>
            <w:shd w:val="clear" w:color="auto" w:fill="FFFFFF"/>
          </w:rPr>
          <w:t>https://files.eric.ed.gov/fulltext/EJ869393.pdf</w:t>
        </w:r>
      </w:hyperlink>
      <w:r w:rsidRPr="00D92790">
        <w:rPr>
          <w:rFonts w:cstheme="minorHAnsi"/>
          <w:color w:val="222222"/>
          <w:shd w:val="clear" w:color="auto" w:fill="FFFFFF"/>
        </w:rPr>
        <w:t xml:space="preserve"> (Accessed: 17</w:t>
      </w:r>
      <w:r w:rsidRPr="00D92790">
        <w:rPr>
          <w:rFonts w:cstheme="minorHAnsi"/>
          <w:color w:val="222222"/>
          <w:shd w:val="clear" w:color="auto" w:fill="FFFFFF"/>
          <w:vertAlign w:val="superscript"/>
        </w:rPr>
        <w:t>th</w:t>
      </w:r>
      <w:r w:rsidRPr="00D92790">
        <w:rPr>
          <w:rFonts w:cstheme="minorHAnsi"/>
          <w:color w:val="222222"/>
          <w:shd w:val="clear" w:color="auto" w:fill="FFFFFF"/>
        </w:rPr>
        <w:t xml:space="preserve"> February 2022).</w:t>
      </w:r>
    </w:p>
    <w:p w14:paraId="5753C46F" w14:textId="77777777" w:rsidR="00D52330" w:rsidRPr="00D92790" w:rsidRDefault="00D52330" w:rsidP="00D52330">
      <w:pPr>
        <w:rPr>
          <w:rFonts w:cstheme="minorHAnsi"/>
        </w:rPr>
      </w:pPr>
      <w:r w:rsidRPr="00D92790">
        <w:rPr>
          <w:rFonts w:cstheme="minorHAnsi"/>
        </w:rPr>
        <w:t xml:space="preserve">Davies, C., Hendry, A., Gibson, S.P., </w:t>
      </w:r>
      <w:proofErr w:type="spellStart"/>
      <w:r w:rsidRPr="00D92790">
        <w:rPr>
          <w:rFonts w:cstheme="minorHAnsi"/>
        </w:rPr>
        <w:t>Gliga</w:t>
      </w:r>
      <w:proofErr w:type="spellEnd"/>
      <w:r w:rsidRPr="00D92790">
        <w:rPr>
          <w:rFonts w:cstheme="minorHAnsi"/>
        </w:rPr>
        <w:t xml:space="preserve">, T., </w:t>
      </w:r>
      <w:proofErr w:type="spellStart"/>
      <w:r w:rsidRPr="00D92790">
        <w:rPr>
          <w:rFonts w:cstheme="minorHAnsi"/>
        </w:rPr>
        <w:t>McGillion</w:t>
      </w:r>
      <w:proofErr w:type="spellEnd"/>
      <w:r w:rsidRPr="00D92790">
        <w:rPr>
          <w:rFonts w:cstheme="minorHAnsi"/>
        </w:rPr>
        <w:t xml:space="preserve">, M. and Gonzalez-Gomez, N. (2021). Early childhood education and care (ECEC) during COVID-19 boosts growth in language and executive function. </w:t>
      </w:r>
      <w:r w:rsidRPr="00D92790">
        <w:rPr>
          <w:rFonts w:cstheme="minorHAnsi"/>
          <w:i/>
          <w:iCs/>
        </w:rPr>
        <w:t xml:space="preserve">Infant and Child Development, </w:t>
      </w:r>
      <w:r w:rsidRPr="00D92790">
        <w:rPr>
          <w:rFonts w:cstheme="minorHAnsi"/>
        </w:rPr>
        <w:t xml:space="preserve">30(4). [online] Available at: </w:t>
      </w:r>
      <w:hyperlink r:id="rId15" w:history="1">
        <w:r w:rsidRPr="00D92790">
          <w:rPr>
            <w:rStyle w:val="Hyperlink"/>
            <w:rFonts w:cstheme="minorHAnsi"/>
          </w:rPr>
          <w:t>https://onlinelibrary.wiley.com/doi/full/10.1002/icd.2241</w:t>
        </w:r>
      </w:hyperlink>
      <w:r w:rsidRPr="00D92790">
        <w:rPr>
          <w:rFonts w:cstheme="minorHAnsi"/>
        </w:rPr>
        <w:t xml:space="preserve"> (Accessed: 18</w:t>
      </w:r>
      <w:r w:rsidRPr="00D92790">
        <w:rPr>
          <w:rFonts w:cstheme="minorHAnsi"/>
          <w:vertAlign w:val="superscript"/>
        </w:rPr>
        <w:t>th</w:t>
      </w:r>
      <w:r w:rsidRPr="00D92790">
        <w:rPr>
          <w:rFonts w:cstheme="minorHAnsi"/>
        </w:rPr>
        <w:t xml:space="preserve"> February 2022).</w:t>
      </w:r>
    </w:p>
    <w:p w14:paraId="43A3C6B7" w14:textId="77777777" w:rsidR="00D52330" w:rsidRPr="00D92790" w:rsidRDefault="00D52330" w:rsidP="00D52330">
      <w:pPr>
        <w:rPr>
          <w:rFonts w:cstheme="minorHAnsi"/>
        </w:rPr>
      </w:pPr>
      <w:r w:rsidRPr="00D92790">
        <w:rPr>
          <w:rFonts w:cstheme="minorHAnsi"/>
        </w:rPr>
        <w:lastRenderedPageBreak/>
        <w:t xml:space="preserve">Donaldson, J. and Internet Archive (2002). </w:t>
      </w:r>
      <w:r w:rsidRPr="00D92790">
        <w:rPr>
          <w:rFonts w:cstheme="minorHAnsi"/>
          <w:i/>
          <w:iCs/>
        </w:rPr>
        <w:t>Night monkey, day monkey.</w:t>
      </w:r>
      <w:r w:rsidRPr="00D92790">
        <w:rPr>
          <w:rFonts w:cstheme="minorHAnsi"/>
        </w:rPr>
        <w:t xml:space="preserve"> [online] </w:t>
      </w:r>
      <w:r w:rsidRPr="00D92790">
        <w:rPr>
          <w:rFonts w:cstheme="minorHAnsi"/>
          <w:i/>
          <w:iCs/>
        </w:rPr>
        <w:t xml:space="preserve">Internet Archive. </w:t>
      </w:r>
      <w:r w:rsidRPr="00D92790">
        <w:rPr>
          <w:rFonts w:cstheme="minorHAnsi"/>
        </w:rPr>
        <w:t xml:space="preserve">London: Egmont. Available at: </w:t>
      </w:r>
      <w:hyperlink r:id="rId16" w:history="1">
        <w:r w:rsidRPr="00D92790">
          <w:rPr>
            <w:rStyle w:val="Hyperlink"/>
            <w:rFonts w:cstheme="minorHAnsi"/>
          </w:rPr>
          <w:t>https://archive.org/details/nightmonkeydaymo0000dona_p9g8/page/n29/mode/1up?view=theater</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7D0B4600" w14:textId="77777777" w:rsidR="00D52330" w:rsidRPr="00D92790" w:rsidRDefault="00D52330" w:rsidP="00D52330">
      <w:pPr>
        <w:rPr>
          <w:rFonts w:cstheme="minorHAnsi"/>
        </w:rPr>
      </w:pPr>
      <w:r w:rsidRPr="00D92790">
        <w:rPr>
          <w:rFonts w:cstheme="minorHAnsi"/>
        </w:rPr>
        <w:t xml:space="preserve">Harper, C. (2011). Nursery rhyme knowledge and phonological awareness in preschool children. The Journal of Language and Literacy Education. [online] 7(1), pp.65-78. Available at: </w:t>
      </w:r>
      <w:hyperlink r:id="rId17" w:history="1">
        <w:r w:rsidRPr="00D92790">
          <w:rPr>
            <w:rStyle w:val="Hyperlink"/>
            <w:rFonts w:cstheme="minorHAnsi"/>
          </w:rPr>
          <w:t>http://jolle.coe.uga.edu/archive/2011_1/harper.pdf</w:t>
        </w:r>
      </w:hyperlink>
      <w:r w:rsidRPr="00D92790">
        <w:rPr>
          <w:rFonts w:cstheme="minorHAnsi"/>
        </w:rPr>
        <w:t xml:space="preserve"> (Accessed: 18</w:t>
      </w:r>
      <w:r w:rsidRPr="00D92790">
        <w:rPr>
          <w:rFonts w:cstheme="minorHAnsi"/>
          <w:vertAlign w:val="superscript"/>
        </w:rPr>
        <w:t>th</w:t>
      </w:r>
      <w:r w:rsidRPr="00D92790">
        <w:rPr>
          <w:rFonts w:cstheme="minorHAnsi"/>
        </w:rPr>
        <w:t xml:space="preserve"> February 2022).</w:t>
      </w:r>
    </w:p>
    <w:p w14:paraId="348960F1" w14:textId="77777777" w:rsidR="00D52330" w:rsidRPr="00D92790" w:rsidRDefault="00D52330" w:rsidP="00D52330">
      <w:pPr>
        <w:rPr>
          <w:rFonts w:cstheme="minorHAnsi"/>
        </w:rPr>
      </w:pPr>
      <w:proofErr w:type="spellStart"/>
      <w:r w:rsidRPr="00D92790">
        <w:rPr>
          <w:rFonts w:cstheme="minorHAnsi"/>
        </w:rPr>
        <w:t>Hibbin</w:t>
      </w:r>
      <w:proofErr w:type="spellEnd"/>
      <w:r w:rsidRPr="00D92790">
        <w:rPr>
          <w:rFonts w:cstheme="minorHAnsi"/>
        </w:rPr>
        <w:t xml:space="preserve">, R. (2016). The psychosocial benefits of oral storytelling in school: developing identity and empathy through narrative. </w:t>
      </w:r>
      <w:r w:rsidRPr="00D92790">
        <w:rPr>
          <w:rFonts w:cstheme="minorHAnsi"/>
          <w:i/>
          <w:iCs/>
        </w:rPr>
        <w:t>Pastoral Care in Education,</w:t>
      </w:r>
      <w:r w:rsidRPr="00D92790">
        <w:rPr>
          <w:rFonts w:cstheme="minorHAnsi"/>
        </w:rPr>
        <w:t xml:space="preserve"> 34(4), pp.218-231. [online] Available at: </w:t>
      </w:r>
      <w:hyperlink r:id="rId18" w:history="1">
        <w:r w:rsidRPr="00D92790">
          <w:rPr>
            <w:rStyle w:val="Hyperlink"/>
            <w:rFonts w:cstheme="minorHAnsi"/>
          </w:rPr>
          <w:t>https://eprints.lancs.ac.uk/id/eprint/83161/1/The_psychosocial_benefits_of_oral_storytelling_in_school..pdf</w:t>
        </w:r>
      </w:hyperlink>
      <w:r w:rsidRPr="00D92790">
        <w:rPr>
          <w:rFonts w:cstheme="minorHAnsi"/>
        </w:rPr>
        <w:t xml:space="preserve"> (Accessed: 18</w:t>
      </w:r>
      <w:r w:rsidRPr="00D92790">
        <w:rPr>
          <w:rFonts w:cstheme="minorHAnsi"/>
          <w:vertAlign w:val="superscript"/>
        </w:rPr>
        <w:t>th</w:t>
      </w:r>
      <w:r w:rsidRPr="00D92790">
        <w:rPr>
          <w:rFonts w:cstheme="minorHAnsi"/>
        </w:rPr>
        <w:t xml:space="preserve"> February 2022).</w:t>
      </w:r>
    </w:p>
    <w:p w14:paraId="1558C99B" w14:textId="77777777" w:rsidR="00D52330" w:rsidRPr="00D92790" w:rsidRDefault="00D52330" w:rsidP="00D52330">
      <w:pPr>
        <w:rPr>
          <w:rFonts w:cstheme="minorHAnsi"/>
        </w:rPr>
      </w:pPr>
      <w:r w:rsidRPr="00D92790">
        <w:rPr>
          <w:rFonts w:cstheme="minorHAnsi"/>
        </w:rPr>
        <w:t xml:space="preserve">Kuhl, P. (2010). </w:t>
      </w:r>
      <w:r w:rsidRPr="00D92790">
        <w:rPr>
          <w:rFonts w:cstheme="minorHAnsi"/>
          <w:i/>
          <w:iCs/>
        </w:rPr>
        <w:t>The Linguistic Genius of Babies | Patricia Kuhl.</w:t>
      </w:r>
      <w:r w:rsidRPr="00D92790">
        <w:rPr>
          <w:rFonts w:cstheme="minorHAnsi"/>
        </w:rPr>
        <w:t xml:space="preserve"> [online]</w:t>
      </w:r>
      <w:r w:rsidRPr="00D92790">
        <w:rPr>
          <w:rFonts w:cstheme="minorHAnsi"/>
          <w:i/>
          <w:iCs/>
        </w:rPr>
        <w:t xml:space="preserve"> </w:t>
      </w:r>
      <w:r w:rsidRPr="00D92790">
        <w:rPr>
          <w:rFonts w:cstheme="minorHAnsi"/>
        </w:rPr>
        <w:t>YouTube</w:t>
      </w:r>
      <w:r w:rsidRPr="00D92790">
        <w:rPr>
          <w:rFonts w:cstheme="minorHAnsi"/>
          <w:i/>
          <w:iCs/>
        </w:rPr>
        <w:t>.</w:t>
      </w:r>
      <w:r w:rsidRPr="00D92790">
        <w:rPr>
          <w:rFonts w:cstheme="minorHAnsi"/>
        </w:rPr>
        <w:t xml:space="preserve"> Available at: </w:t>
      </w:r>
      <w:hyperlink r:id="rId19" w:history="1">
        <w:r w:rsidRPr="00D92790">
          <w:rPr>
            <w:rStyle w:val="Hyperlink"/>
            <w:rFonts w:cstheme="minorHAnsi"/>
          </w:rPr>
          <w:t>https://youtu.be/G2XBIkHW954</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0A3B00CD" w14:textId="77777777" w:rsidR="00D52330" w:rsidRPr="00D92790" w:rsidRDefault="00D52330" w:rsidP="00D52330">
      <w:pPr>
        <w:rPr>
          <w:rFonts w:cstheme="minorHAnsi"/>
        </w:rPr>
      </w:pPr>
      <w:r w:rsidRPr="00D92790">
        <w:rPr>
          <w:rFonts w:cstheme="minorHAnsi"/>
        </w:rPr>
        <w:t xml:space="preserve">Kuhl, P.K. (2010). Brain Mechanisms in Early Language Acquisition. </w:t>
      </w:r>
      <w:r w:rsidRPr="00D92790">
        <w:rPr>
          <w:rFonts w:cstheme="minorHAnsi"/>
          <w:i/>
          <w:iCs/>
        </w:rPr>
        <w:t xml:space="preserve">Neuron, </w:t>
      </w:r>
      <w:r w:rsidRPr="00D92790">
        <w:rPr>
          <w:rFonts w:cstheme="minorHAnsi"/>
        </w:rPr>
        <w:t xml:space="preserve">67(5), pp.713-727. Available at: </w:t>
      </w:r>
      <w:hyperlink r:id="rId20" w:history="1">
        <w:r w:rsidRPr="00D92790">
          <w:rPr>
            <w:rStyle w:val="Hyperlink"/>
            <w:rFonts w:cstheme="minorHAnsi"/>
          </w:rPr>
          <w:t>https://www.ncbi.nlm.nih.gov/pmc/articles/PMC2947444/</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149A6283" w14:textId="77777777" w:rsidR="00D52330" w:rsidRPr="00D92790" w:rsidRDefault="00D52330" w:rsidP="00D52330">
      <w:pPr>
        <w:rPr>
          <w:rFonts w:cstheme="minorHAnsi"/>
        </w:rPr>
      </w:pPr>
      <w:r w:rsidRPr="00D92790">
        <w:rPr>
          <w:rFonts w:cstheme="minorHAnsi"/>
        </w:rPr>
        <w:t xml:space="preserve">Laing, C.E. (2017). A Perceptual Advantage for Onomatopoeia in Early Word Learning: Evidence from Eye-tracking. </w:t>
      </w:r>
      <w:r w:rsidRPr="00D92790">
        <w:rPr>
          <w:rFonts w:cstheme="minorHAnsi"/>
          <w:i/>
          <w:iCs/>
        </w:rPr>
        <w:t>Journal of Experimental Child Psychology,</w:t>
      </w:r>
      <w:r w:rsidRPr="00D92790">
        <w:rPr>
          <w:rFonts w:cstheme="minorHAnsi"/>
        </w:rPr>
        <w:t xml:space="preserve"> 161, pp.32-45. Available at: </w:t>
      </w:r>
      <w:hyperlink r:id="rId21" w:history="1">
        <w:r w:rsidRPr="00D92790">
          <w:rPr>
            <w:rStyle w:val="Hyperlink"/>
            <w:rFonts w:cstheme="minorHAnsi"/>
          </w:rPr>
          <w:t>https://reader.elsevier.com/reader/sd/pii/S0022096516302466?token=05987C44E341B89B5F25922D84709A197F466D646D52E909EBD8AF1CD026919B83E8E8DF805F76C41BC8BA4CCF67246F&amp;originRegion=eu-west-1&amp;originCreation=20220215200128</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01C1EB40" w14:textId="77777777" w:rsidR="00D52330" w:rsidRPr="00D92790" w:rsidRDefault="00D52330" w:rsidP="00D52330">
      <w:pPr>
        <w:rPr>
          <w:rFonts w:cstheme="minorHAnsi"/>
        </w:rPr>
      </w:pPr>
      <w:r w:rsidRPr="00D92790">
        <w:rPr>
          <w:rFonts w:cstheme="minorHAnsi"/>
        </w:rPr>
        <w:t xml:space="preserve">Li, M. and Yu, Z. (2022). Teachers’ Satisfaction, Role and Digital Literacy during the COVIS-19 Pandemic. </w:t>
      </w:r>
      <w:r w:rsidRPr="00D92790">
        <w:rPr>
          <w:rFonts w:cstheme="minorHAnsi"/>
          <w:i/>
          <w:iCs/>
        </w:rPr>
        <w:t>Sustainability,</w:t>
      </w:r>
      <w:r w:rsidRPr="00D92790">
        <w:rPr>
          <w:rFonts w:cstheme="minorHAnsi"/>
        </w:rPr>
        <w:t xml:space="preserve"> [online] 14(3), p.1121. Available at: </w:t>
      </w:r>
      <w:hyperlink r:id="rId22" w:history="1">
        <w:r w:rsidRPr="00D92790">
          <w:rPr>
            <w:rStyle w:val="Hyperlink"/>
            <w:rFonts w:cstheme="minorHAnsi"/>
          </w:rPr>
          <w:t>https://www.mdpi.com/1456496</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076A9772" w14:textId="77777777" w:rsidR="00D52330" w:rsidRPr="00D92790" w:rsidRDefault="00D52330" w:rsidP="00D52330">
      <w:pPr>
        <w:rPr>
          <w:rFonts w:cstheme="minorHAnsi"/>
        </w:rPr>
      </w:pPr>
      <w:r w:rsidRPr="00D92790">
        <w:rPr>
          <w:rFonts w:cstheme="minorHAnsi"/>
        </w:rPr>
        <w:t xml:space="preserve">Mages, W.K. (2020). Perseverance, Performance, and Pedagogy in the Pandemic: The </w:t>
      </w:r>
      <w:proofErr w:type="spellStart"/>
      <w:r w:rsidRPr="00D92790">
        <w:rPr>
          <w:rFonts w:cstheme="minorHAnsi"/>
        </w:rPr>
        <w:t>Pwer</w:t>
      </w:r>
      <w:proofErr w:type="spellEnd"/>
      <w:r w:rsidRPr="00D92790">
        <w:rPr>
          <w:rFonts w:cstheme="minorHAnsi"/>
        </w:rPr>
        <w:t xml:space="preserve"> of Storytelling in Face-to-Face and Virtual Learning Environments. </w:t>
      </w:r>
      <w:r w:rsidRPr="00D92790">
        <w:rPr>
          <w:rFonts w:cstheme="minorHAnsi"/>
          <w:i/>
          <w:iCs/>
        </w:rPr>
        <w:t xml:space="preserve">R&amp;E-SOURCE, </w:t>
      </w:r>
      <w:r w:rsidRPr="00D92790">
        <w:rPr>
          <w:rFonts w:cstheme="minorHAnsi"/>
        </w:rPr>
        <w:t xml:space="preserve">[online] (14). Available at: </w:t>
      </w:r>
      <w:hyperlink r:id="rId23" w:history="1">
        <w:r w:rsidRPr="00D92790">
          <w:rPr>
            <w:rStyle w:val="Hyperlink"/>
            <w:rFonts w:cstheme="minorHAnsi"/>
          </w:rPr>
          <w:t>https://journal.ph-noe.ac.at/index.php/resource/article/view/958/849</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1F40B5CD" w14:textId="77777777" w:rsidR="00D52330" w:rsidRPr="00D92790" w:rsidRDefault="00D52330" w:rsidP="00D52330">
      <w:pPr>
        <w:rPr>
          <w:rFonts w:cstheme="minorHAnsi"/>
        </w:rPr>
      </w:pPr>
      <w:proofErr w:type="spellStart"/>
      <w:r w:rsidRPr="00D92790">
        <w:rPr>
          <w:rFonts w:cstheme="minorHAnsi"/>
        </w:rPr>
        <w:t>Merga</w:t>
      </w:r>
      <w:proofErr w:type="spellEnd"/>
      <w:r w:rsidRPr="00D92790">
        <w:rPr>
          <w:rFonts w:cstheme="minorHAnsi"/>
        </w:rPr>
        <w:t xml:space="preserve">, M.K. and Mat Roni, S. (2018). Empowering Parents to Encourage Children to Read Beyond the Early Years. </w:t>
      </w:r>
      <w:r w:rsidRPr="00D92790">
        <w:rPr>
          <w:rFonts w:cstheme="minorHAnsi"/>
          <w:i/>
          <w:iCs/>
        </w:rPr>
        <w:t xml:space="preserve">The Reading Teacher, </w:t>
      </w:r>
      <w:r w:rsidRPr="00D92790">
        <w:rPr>
          <w:rFonts w:cstheme="minorHAnsi"/>
        </w:rPr>
        <w:t xml:space="preserve">72(2), pp.213-221. [online] Available at: </w:t>
      </w:r>
      <w:hyperlink r:id="rId24" w:history="1">
        <w:r w:rsidRPr="00D92790">
          <w:rPr>
            <w:rStyle w:val="Hyperlink"/>
            <w:rFonts w:cstheme="minorHAnsi"/>
          </w:rPr>
          <w:t>https://search.informit.org/doi/abs/10.3316/ielapa.846320945088503</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108B4B97" w14:textId="77777777" w:rsidR="00D52330" w:rsidRPr="00D92790" w:rsidRDefault="00D52330" w:rsidP="00D52330">
      <w:pPr>
        <w:rPr>
          <w:rFonts w:cstheme="minorHAnsi"/>
        </w:rPr>
      </w:pPr>
      <w:r w:rsidRPr="00D92790">
        <w:rPr>
          <w:rFonts w:cstheme="minorHAnsi"/>
        </w:rPr>
        <w:t xml:space="preserve">Montag, J.L., Jones, M.N. and Smith, L.B. (2015). The Words Children Hear. </w:t>
      </w:r>
      <w:r w:rsidRPr="00D92790">
        <w:rPr>
          <w:rFonts w:cstheme="minorHAnsi"/>
          <w:i/>
          <w:iCs/>
        </w:rPr>
        <w:t xml:space="preserve">Psychological Science, </w:t>
      </w:r>
      <w:r w:rsidRPr="00D92790">
        <w:rPr>
          <w:rFonts w:cstheme="minorHAnsi"/>
        </w:rPr>
        <w:t xml:space="preserve">26(9), pp.1489-1496. Available at: </w:t>
      </w:r>
      <w:hyperlink r:id="rId25" w:history="1">
        <w:r w:rsidRPr="00D92790">
          <w:rPr>
            <w:rStyle w:val="Hyperlink"/>
            <w:rFonts w:cstheme="minorHAnsi"/>
          </w:rPr>
          <w:t>https://journals.sagepub.com/doi/abs/10.1177/0956797615594361?casa_token=ChVGNV-FwV4AAAAA%3AE7F0nr0uIQeDk4Adt_Mtr9FIq-EZMC9IiRWu7SAqazj-QYn3_Z6QffRI59NueNOnrn1ATy-rNuw3oYM&amp;journalCode=pssa</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4ADF8715" w14:textId="77777777" w:rsidR="00D52330" w:rsidRPr="00D92790" w:rsidRDefault="00D52330" w:rsidP="00D52330">
      <w:pPr>
        <w:rPr>
          <w:rFonts w:cstheme="minorHAnsi"/>
        </w:rPr>
      </w:pPr>
      <w:proofErr w:type="spellStart"/>
      <w:r w:rsidRPr="00D92790">
        <w:rPr>
          <w:rFonts w:cstheme="minorHAnsi"/>
        </w:rPr>
        <w:t>Mortiz</w:t>
      </w:r>
      <w:proofErr w:type="spellEnd"/>
      <w:r w:rsidRPr="00D92790">
        <w:rPr>
          <w:rFonts w:cstheme="minorHAnsi"/>
        </w:rPr>
        <w:t xml:space="preserve">, C., </w:t>
      </w:r>
      <w:proofErr w:type="spellStart"/>
      <w:r w:rsidRPr="00D92790">
        <w:rPr>
          <w:rFonts w:cstheme="minorHAnsi"/>
        </w:rPr>
        <w:t>Yampolsky</w:t>
      </w:r>
      <w:proofErr w:type="spellEnd"/>
      <w:r w:rsidRPr="00D92790">
        <w:rPr>
          <w:rFonts w:cstheme="minorHAnsi"/>
        </w:rPr>
        <w:t xml:space="preserve">, S., </w:t>
      </w:r>
      <w:proofErr w:type="spellStart"/>
      <w:r w:rsidRPr="00D92790">
        <w:rPr>
          <w:rFonts w:cstheme="minorHAnsi"/>
        </w:rPr>
        <w:t>Papadelis</w:t>
      </w:r>
      <w:proofErr w:type="spellEnd"/>
      <w:r w:rsidRPr="00D92790">
        <w:rPr>
          <w:rFonts w:cstheme="minorHAnsi"/>
        </w:rPr>
        <w:t xml:space="preserve">, G., Thomson, J. and Wolf, M. (2012). Links Between Early Rhythm Skills, Musical Training, and Phonological Awareness. [online] </w:t>
      </w:r>
      <w:r w:rsidRPr="00D92790">
        <w:rPr>
          <w:rFonts w:cstheme="minorHAnsi"/>
          <w:i/>
          <w:iCs/>
        </w:rPr>
        <w:t xml:space="preserve">Reading and Writing, </w:t>
      </w:r>
      <w:r w:rsidRPr="00D92790">
        <w:rPr>
          <w:rFonts w:cstheme="minorHAnsi"/>
        </w:rPr>
        <w:t xml:space="preserve">26(5), pp.739-769. Available at: </w:t>
      </w:r>
      <w:hyperlink r:id="rId26" w:history="1">
        <w:r w:rsidRPr="00D92790">
          <w:rPr>
            <w:rStyle w:val="Hyperlink"/>
            <w:rFonts w:cstheme="minorHAnsi"/>
          </w:rPr>
          <w:t>https://moodle.uwtsd.ac.uk/pluginfile.php/519306/mod_resource/content/1/Links%20between%20</w:t>
        </w:r>
        <w:r w:rsidRPr="00D92790">
          <w:rPr>
            <w:rStyle w:val="Hyperlink"/>
            <w:rFonts w:cstheme="minorHAnsi"/>
          </w:rPr>
          <w:lastRenderedPageBreak/>
          <w:t>early%20rhythm%20skills%2C%20musical%20training%2C%20and%20phonological%20awareness.pdf</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7C4DFAB1" w14:textId="77777777" w:rsidR="00D52330" w:rsidRPr="00D92790" w:rsidRDefault="00D52330" w:rsidP="00D52330">
      <w:pPr>
        <w:rPr>
          <w:rFonts w:cstheme="minorHAnsi"/>
        </w:rPr>
      </w:pPr>
      <w:proofErr w:type="spellStart"/>
      <w:r w:rsidRPr="00D92790">
        <w:rPr>
          <w:rFonts w:cstheme="minorHAnsi"/>
        </w:rPr>
        <w:t>O’Bryne</w:t>
      </w:r>
      <w:proofErr w:type="spellEnd"/>
      <w:r w:rsidRPr="00D92790">
        <w:rPr>
          <w:rFonts w:cstheme="minorHAnsi"/>
        </w:rPr>
        <w:t xml:space="preserve">, W.I., Houser, K., Stone, R. and White, M. (2018). Digital storytelling in Early Childhood: Student Illustrations Shaping Social Interactions. </w:t>
      </w:r>
      <w:r w:rsidRPr="00D92790">
        <w:rPr>
          <w:rFonts w:cstheme="minorHAnsi"/>
          <w:i/>
          <w:iCs/>
        </w:rPr>
        <w:t xml:space="preserve">Frontiers in Psychology, </w:t>
      </w:r>
      <w:r w:rsidRPr="00D92790">
        <w:rPr>
          <w:rFonts w:cstheme="minorHAnsi"/>
        </w:rPr>
        <w:t xml:space="preserve">9. [online] Available at: </w:t>
      </w:r>
      <w:hyperlink r:id="rId27" w:history="1">
        <w:r w:rsidRPr="00D92790">
          <w:rPr>
            <w:rStyle w:val="Hyperlink"/>
            <w:rFonts w:cstheme="minorHAnsi"/>
          </w:rPr>
          <w:t>https://www.ncbi.nlm.nih.gov/pmc/articles/PMC6191536/</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56975A86" w14:textId="77777777" w:rsidR="00D52330" w:rsidRPr="00D92790" w:rsidRDefault="00D52330" w:rsidP="00D52330">
      <w:pPr>
        <w:rPr>
          <w:rFonts w:cstheme="minorHAnsi"/>
        </w:rPr>
      </w:pPr>
      <w:r w:rsidRPr="00D92790">
        <w:rPr>
          <w:rFonts w:cstheme="minorHAnsi"/>
          <w:color w:val="222222"/>
          <w:shd w:val="clear" w:color="auto" w:fill="FFFFFF"/>
        </w:rPr>
        <w:t xml:space="preserve">Ramos, A.M. (2012). Learning to read before you walk: Portuguese libraries for babies and toddlers. </w:t>
      </w:r>
      <w:r w:rsidRPr="00D92790">
        <w:rPr>
          <w:rFonts w:cstheme="minorHAnsi"/>
          <w:i/>
          <w:iCs/>
          <w:color w:val="222222"/>
          <w:shd w:val="clear" w:color="auto" w:fill="FFFFFF"/>
        </w:rPr>
        <w:t xml:space="preserve">IFLA Journal, </w:t>
      </w:r>
      <w:r w:rsidRPr="00D92790">
        <w:rPr>
          <w:rFonts w:cstheme="minorHAnsi"/>
          <w:color w:val="222222"/>
          <w:shd w:val="clear" w:color="auto" w:fill="FFFFFF"/>
        </w:rPr>
        <w:t xml:space="preserve">38(1), pp.78-85. [online] Available at: </w:t>
      </w:r>
      <w:hyperlink r:id="rId28" w:tgtFrame="_blank" w:history="1">
        <w:r w:rsidRPr="00D92790">
          <w:rPr>
            <w:rStyle w:val="Hyperlink"/>
            <w:rFonts w:cstheme="minorHAnsi"/>
            <w:bdr w:val="none" w:sz="0" w:space="0" w:color="auto" w:frame="1"/>
            <w:shd w:val="clear" w:color="auto" w:fill="FFFFFF"/>
          </w:rPr>
          <w:t>10.1177/0340035211435396</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0778BB32" w14:textId="77777777" w:rsidR="00D52330" w:rsidRPr="00D92790" w:rsidRDefault="00D52330" w:rsidP="00D52330">
      <w:pPr>
        <w:rPr>
          <w:rFonts w:cstheme="minorHAnsi"/>
        </w:rPr>
      </w:pPr>
      <w:r w:rsidRPr="00D92790">
        <w:rPr>
          <w:rFonts w:cstheme="minorHAnsi"/>
        </w:rPr>
        <w:t xml:space="preserve">Read, K., Macauley, M. and </w:t>
      </w:r>
      <w:proofErr w:type="spellStart"/>
      <w:r w:rsidRPr="00D92790">
        <w:rPr>
          <w:rFonts w:cstheme="minorHAnsi"/>
        </w:rPr>
        <w:t>Furay</w:t>
      </w:r>
      <w:proofErr w:type="spellEnd"/>
      <w:r w:rsidRPr="00D92790">
        <w:rPr>
          <w:rFonts w:cstheme="minorHAnsi"/>
        </w:rPr>
        <w:t xml:space="preserve">, E. (2014). The Seuss boost: Rhyme helps children retain words from shared storybook reading. </w:t>
      </w:r>
      <w:r w:rsidRPr="00D92790">
        <w:rPr>
          <w:rFonts w:cstheme="minorHAnsi"/>
          <w:i/>
          <w:iCs/>
        </w:rPr>
        <w:t xml:space="preserve">First Language, </w:t>
      </w:r>
      <w:r w:rsidRPr="00D92790">
        <w:rPr>
          <w:rFonts w:cstheme="minorHAnsi"/>
        </w:rPr>
        <w:t xml:space="preserve">[online] 34(4), pp.354-371. Available at: </w:t>
      </w:r>
      <w:hyperlink r:id="rId29" w:history="1">
        <w:r w:rsidRPr="00D92790">
          <w:rPr>
            <w:rStyle w:val="Hyperlink"/>
            <w:rFonts w:cstheme="minorHAnsi"/>
            <w:color w:val="006ACC"/>
            <w:shd w:val="clear" w:color="auto" w:fill="FFFFFF"/>
          </w:rPr>
          <w:t>https://doi.org/10.1177/0142723714544410</w:t>
        </w:r>
      </w:hyperlink>
      <w:r w:rsidRPr="00D92790">
        <w:rPr>
          <w:rFonts w:cstheme="minorHAnsi"/>
        </w:rPr>
        <w:t xml:space="preserve"> (Accessed: 15</w:t>
      </w:r>
      <w:r w:rsidRPr="00D92790">
        <w:rPr>
          <w:rFonts w:cstheme="minorHAnsi"/>
          <w:vertAlign w:val="superscript"/>
        </w:rPr>
        <w:t>th</w:t>
      </w:r>
      <w:r w:rsidRPr="00D92790">
        <w:rPr>
          <w:rFonts w:cstheme="minorHAnsi"/>
        </w:rPr>
        <w:t xml:space="preserve"> February 2022).</w:t>
      </w:r>
    </w:p>
    <w:p w14:paraId="3DB231F3" w14:textId="77777777" w:rsidR="00D52330" w:rsidRPr="00D92790" w:rsidRDefault="00D52330" w:rsidP="00D52330">
      <w:pPr>
        <w:rPr>
          <w:rFonts w:cstheme="minorHAnsi"/>
        </w:rPr>
      </w:pPr>
      <w:proofErr w:type="spellStart"/>
      <w:r w:rsidRPr="00D92790">
        <w:rPr>
          <w:rFonts w:cstheme="minorHAnsi"/>
        </w:rPr>
        <w:t>Tohidast</w:t>
      </w:r>
      <w:proofErr w:type="spellEnd"/>
      <w:r w:rsidRPr="00D92790">
        <w:rPr>
          <w:rFonts w:cstheme="minorHAnsi"/>
        </w:rPr>
        <w:t xml:space="preserve">, S.A., Mansuri, B., Bagheri, R. and </w:t>
      </w:r>
      <w:proofErr w:type="spellStart"/>
      <w:r w:rsidRPr="00D92790">
        <w:rPr>
          <w:rFonts w:cstheme="minorHAnsi"/>
        </w:rPr>
        <w:t>Azimi</w:t>
      </w:r>
      <w:proofErr w:type="spellEnd"/>
      <w:r w:rsidRPr="00D92790">
        <w:rPr>
          <w:rFonts w:cstheme="minorHAnsi"/>
        </w:rPr>
        <w:t xml:space="preserve">, H. (2020). Provision of speech-language pathology services for the treatment of speech and language disorders in children during the COVID-19 pandemic: Problems, concerns, and solutions. </w:t>
      </w:r>
      <w:r w:rsidRPr="00D92790">
        <w:rPr>
          <w:rFonts w:cstheme="minorHAnsi"/>
          <w:i/>
          <w:iCs/>
        </w:rPr>
        <w:t xml:space="preserve">International Journal of Paediatric Otorhinolaryngology, </w:t>
      </w:r>
      <w:r w:rsidRPr="00D92790">
        <w:rPr>
          <w:rFonts w:cstheme="minorHAnsi"/>
        </w:rPr>
        <w:t xml:space="preserve">[online] 138, p.110262. Available at: </w:t>
      </w:r>
      <w:hyperlink r:id="rId30" w:history="1">
        <w:r w:rsidRPr="00D92790">
          <w:rPr>
            <w:rStyle w:val="Hyperlink"/>
            <w:rFonts w:cstheme="minorHAnsi"/>
          </w:rPr>
          <w:t>https://reader.elsevier.com/reader/sd/pii/S0165587620304055?token=390402F1D8D8A9719BC8A91B85E39EE655D6197EE605715D56649923C6F713F740320F90976DE4D946665A60A750B869&amp;originRegion=eu-west-1&amp;originCreation=20220218142039</w:t>
        </w:r>
      </w:hyperlink>
      <w:r w:rsidRPr="00D92790">
        <w:rPr>
          <w:rFonts w:cstheme="minorHAnsi"/>
        </w:rPr>
        <w:t xml:space="preserve"> (Accessed: 18</w:t>
      </w:r>
      <w:r w:rsidRPr="00D92790">
        <w:rPr>
          <w:rFonts w:cstheme="minorHAnsi"/>
          <w:vertAlign w:val="superscript"/>
        </w:rPr>
        <w:t>th</w:t>
      </w:r>
      <w:r w:rsidRPr="00D92790">
        <w:rPr>
          <w:rFonts w:cstheme="minorHAnsi"/>
        </w:rPr>
        <w:t xml:space="preserve"> February 2022).</w:t>
      </w:r>
    </w:p>
    <w:p w14:paraId="7833075F" w14:textId="77777777" w:rsidR="00D52330" w:rsidRPr="00D92790" w:rsidRDefault="00D52330" w:rsidP="00D52330">
      <w:pPr>
        <w:rPr>
          <w:rFonts w:cstheme="minorHAnsi"/>
        </w:rPr>
      </w:pPr>
      <w:r w:rsidRPr="00D92790">
        <w:rPr>
          <w:rFonts w:cstheme="minorHAnsi"/>
        </w:rPr>
        <w:t xml:space="preserve">University of Kansas (2017). Language Development Starts in the Womb. </w:t>
      </w:r>
      <w:r w:rsidRPr="00D92790">
        <w:rPr>
          <w:rFonts w:cstheme="minorHAnsi"/>
          <w:i/>
          <w:iCs/>
        </w:rPr>
        <w:t>Science News.</w:t>
      </w:r>
      <w:r w:rsidRPr="00D92790">
        <w:rPr>
          <w:rFonts w:cstheme="minorHAnsi"/>
        </w:rPr>
        <w:t xml:space="preserve"> [online] Available at: </w:t>
      </w:r>
      <w:hyperlink r:id="rId31" w:history="1">
        <w:r w:rsidRPr="00D92790">
          <w:rPr>
            <w:rStyle w:val="Hyperlink"/>
            <w:rFonts w:cstheme="minorHAnsi"/>
          </w:rPr>
          <w:t>https://www.sciencedaily.com/releases/2017/07/170718084600.htm</w:t>
        </w:r>
      </w:hyperlink>
      <w:r w:rsidRPr="00D92790">
        <w:rPr>
          <w:rFonts w:cstheme="minorHAnsi"/>
        </w:rPr>
        <w:t xml:space="preserve"> (Accessed: 17</w:t>
      </w:r>
      <w:r w:rsidRPr="00D92790">
        <w:rPr>
          <w:rFonts w:cstheme="minorHAnsi"/>
          <w:vertAlign w:val="superscript"/>
        </w:rPr>
        <w:t>th</w:t>
      </w:r>
      <w:r w:rsidRPr="00D92790">
        <w:rPr>
          <w:rFonts w:cstheme="minorHAnsi"/>
        </w:rPr>
        <w:t xml:space="preserve"> February 2022).</w:t>
      </w:r>
    </w:p>
    <w:p w14:paraId="58AECE62" w14:textId="77777777" w:rsidR="00D52330" w:rsidRPr="00D92790" w:rsidRDefault="00D52330" w:rsidP="00D52330">
      <w:pPr>
        <w:rPr>
          <w:rFonts w:cstheme="minorHAnsi"/>
        </w:rPr>
      </w:pPr>
      <w:r w:rsidRPr="00D92790">
        <w:rPr>
          <w:rFonts w:cstheme="minorHAnsi"/>
        </w:rPr>
        <w:t xml:space="preserve">Van Den Heuvel, M., Ma, J., </w:t>
      </w:r>
      <w:proofErr w:type="spellStart"/>
      <w:r w:rsidRPr="00D92790">
        <w:rPr>
          <w:rFonts w:cstheme="minorHAnsi"/>
        </w:rPr>
        <w:t>Borkhoff</w:t>
      </w:r>
      <w:proofErr w:type="spellEnd"/>
      <w:r w:rsidRPr="00D92790">
        <w:rPr>
          <w:rFonts w:cstheme="minorHAnsi"/>
        </w:rPr>
        <w:t xml:space="preserve">, C.M., </w:t>
      </w:r>
      <w:proofErr w:type="spellStart"/>
      <w:r w:rsidRPr="00D92790">
        <w:rPr>
          <w:rFonts w:cstheme="minorHAnsi"/>
        </w:rPr>
        <w:t>Koroshegyi</w:t>
      </w:r>
      <w:proofErr w:type="spellEnd"/>
      <w:r w:rsidRPr="00D92790">
        <w:rPr>
          <w:rFonts w:cstheme="minorHAnsi"/>
        </w:rPr>
        <w:t xml:space="preserve">, C., Dai, D.W.H., Parkin, P.C., Maguire, J.L., Birken, C.S. and </w:t>
      </w:r>
      <w:proofErr w:type="spellStart"/>
      <w:r w:rsidRPr="00D92790">
        <w:rPr>
          <w:rFonts w:cstheme="minorHAnsi"/>
        </w:rPr>
        <w:t>TARGet</w:t>
      </w:r>
      <w:proofErr w:type="spellEnd"/>
      <w:r w:rsidRPr="00D92790">
        <w:rPr>
          <w:rFonts w:cstheme="minorHAnsi"/>
        </w:rPr>
        <w:t xml:space="preserve"> Kids! Collaboration (2019). Mobile Media Device Use is Associated with Expressive Language Delay in 18-Month-Old Children. </w:t>
      </w:r>
      <w:r w:rsidRPr="00D92790">
        <w:rPr>
          <w:rFonts w:cstheme="minorHAnsi"/>
          <w:i/>
          <w:iCs/>
        </w:rPr>
        <w:t xml:space="preserve">Journal of developmental and behavioural paediatrics: JDBP, </w:t>
      </w:r>
      <w:r w:rsidRPr="00D92790">
        <w:rPr>
          <w:rFonts w:cstheme="minorHAnsi"/>
        </w:rPr>
        <w:t xml:space="preserve">[online] 40(2), pp.99-104. Available at: </w:t>
      </w:r>
      <w:hyperlink r:id="rId32" w:history="1">
        <w:r w:rsidRPr="00D92790">
          <w:rPr>
            <w:rStyle w:val="Hyperlink"/>
            <w:rFonts w:cstheme="minorHAnsi"/>
          </w:rPr>
          <w:t>https://www.ncbi.nlm.nih.gov/pmc/articles/PMC6382042/</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45305DA4" w14:textId="77777777" w:rsidR="00D52330" w:rsidRPr="00D92790" w:rsidRDefault="00D52330" w:rsidP="00D52330">
      <w:pPr>
        <w:rPr>
          <w:rFonts w:cstheme="minorHAnsi"/>
        </w:rPr>
      </w:pPr>
      <w:r w:rsidRPr="00D92790">
        <w:rPr>
          <w:rFonts w:cstheme="minorHAnsi"/>
        </w:rPr>
        <w:t xml:space="preserve">Vic.gov.au. (2019). </w:t>
      </w:r>
      <w:r w:rsidRPr="00D92790">
        <w:rPr>
          <w:rFonts w:cstheme="minorHAnsi"/>
          <w:i/>
          <w:iCs/>
        </w:rPr>
        <w:t xml:space="preserve">Writing with children. </w:t>
      </w:r>
      <w:r w:rsidRPr="00D92790">
        <w:rPr>
          <w:rFonts w:cstheme="minorHAnsi"/>
        </w:rPr>
        <w:t xml:space="preserve">[online] Available at: </w:t>
      </w:r>
      <w:hyperlink r:id="rId33" w:history="1">
        <w:r w:rsidRPr="00D92790">
          <w:rPr>
            <w:rStyle w:val="Hyperlink"/>
            <w:rFonts w:cstheme="minorHAnsi"/>
          </w:rPr>
          <w:t>https://www.education.vic.gov.au/childhood/professionals/learning/ecliteracy/emergentliteracy/Pages/writingwithchildren.aspx</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6B8546D3" w14:textId="77777777" w:rsidR="00D52330" w:rsidRPr="00D92790" w:rsidRDefault="00D52330" w:rsidP="00D52330">
      <w:pPr>
        <w:rPr>
          <w:rFonts w:cstheme="minorHAnsi"/>
        </w:rPr>
      </w:pPr>
      <w:r w:rsidRPr="00D92790">
        <w:rPr>
          <w:rFonts w:cstheme="minorHAnsi"/>
        </w:rPr>
        <w:t xml:space="preserve">Welsh Government (2019) </w:t>
      </w:r>
      <w:r w:rsidRPr="00D92790">
        <w:rPr>
          <w:rFonts w:cstheme="minorHAnsi"/>
          <w:i/>
          <w:iCs/>
        </w:rPr>
        <w:t>Induction to the Languages, Literacy and Communication Area of Learning and Experience 03.</w:t>
      </w:r>
      <w:r w:rsidRPr="00D92790">
        <w:rPr>
          <w:rFonts w:cstheme="minorHAnsi"/>
        </w:rPr>
        <w:t xml:space="preserve"> [online] Available at: </w:t>
      </w:r>
      <w:hyperlink r:id="rId34" w:history="1">
        <w:r w:rsidRPr="00D92790">
          <w:rPr>
            <w:rStyle w:val="Hyperlink"/>
            <w:rFonts w:cstheme="minorHAnsi"/>
          </w:rPr>
          <w:t>https://hwb.gov.wales/storage/4373f5ea-f77e-4b10-a20f-4b06eb02f6a0/draft-statutory-guidance-languages-literacy-and-communication.pdf</w:t>
        </w:r>
      </w:hyperlink>
      <w:r w:rsidRPr="00D92790">
        <w:rPr>
          <w:rFonts w:cstheme="minorHAnsi"/>
        </w:rPr>
        <w:t xml:space="preserve"> (Accessed: 16</w:t>
      </w:r>
      <w:r w:rsidRPr="00D92790">
        <w:rPr>
          <w:rFonts w:cstheme="minorHAnsi"/>
          <w:vertAlign w:val="superscript"/>
        </w:rPr>
        <w:t>th</w:t>
      </w:r>
      <w:r w:rsidRPr="00D92790">
        <w:rPr>
          <w:rFonts w:cstheme="minorHAnsi"/>
        </w:rPr>
        <w:t xml:space="preserve"> February 2022).</w:t>
      </w:r>
    </w:p>
    <w:p w14:paraId="72FAFC38" w14:textId="77777777" w:rsidR="00D52330" w:rsidRPr="00D92790" w:rsidRDefault="00D52330" w:rsidP="00D52330">
      <w:pPr>
        <w:rPr>
          <w:rFonts w:cstheme="minorHAnsi"/>
          <w:color w:val="222222"/>
          <w:shd w:val="clear" w:color="auto" w:fill="FFFFFF"/>
        </w:rPr>
      </w:pPr>
      <w:proofErr w:type="spellStart"/>
      <w:r w:rsidRPr="00D92790">
        <w:rPr>
          <w:rFonts w:cstheme="minorHAnsi"/>
          <w:color w:val="222222"/>
          <w:shd w:val="clear" w:color="auto" w:fill="FFFFFF"/>
        </w:rPr>
        <w:t>Yafie</w:t>
      </w:r>
      <w:proofErr w:type="spellEnd"/>
      <w:r w:rsidRPr="00D92790">
        <w:rPr>
          <w:rFonts w:cstheme="minorHAnsi"/>
          <w:color w:val="222222"/>
          <w:shd w:val="clear" w:color="auto" w:fill="FFFFFF"/>
        </w:rPr>
        <w:t xml:space="preserve">, E., </w:t>
      </w:r>
      <w:proofErr w:type="spellStart"/>
      <w:r w:rsidRPr="00D92790">
        <w:rPr>
          <w:rFonts w:cstheme="minorHAnsi"/>
          <w:color w:val="222222"/>
          <w:shd w:val="clear" w:color="auto" w:fill="FFFFFF"/>
        </w:rPr>
        <w:t>Giavarini</w:t>
      </w:r>
      <w:proofErr w:type="spellEnd"/>
      <w:r w:rsidRPr="00D92790">
        <w:rPr>
          <w:rFonts w:cstheme="minorHAnsi"/>
          <w:color w:val="222222"/>
          <w:shd w:val="clear" w:color="auto" w:fill="FFFFFF"/>
        </w:rPr>
        <w:t xml:space="preserve">, I. and </w:t>
      </w:r>
      <w:proofErr w:type="spellStart"/>
      <w:r w:rsidRPr="00D92790">
        <w:rPr>
          <w:rFonts w:cstheme="minorHAnsi"/>
          <w:color w:val="222222"/>
          <w:shd w:val="clear" w:color="auto" w:fill="FFFFFF"/>
        </w:rPr>
        <w:t>Maulidia</w:t>
      </w:r>
      <w:proofErr w:type="spellEnd"/>
      <w:r w:rsidRPr="00D92790">
        <w:rPr>
          <w:rFonts w:cstheme="minorHAnsi"/>
          <w:color w:val="222222"/>
          <w:shd w:val="clear" w:color="auto" w:fill="FFFFFF"/>
        </w:rPr>
        <w:t>, L.N., 2020. Stimulating Strategy Children Experiencing Late Language Emergence (LLE) During Pandemic Covid-19. </w:t>
      </w:r>
      <w:r w:rsidRPr="00D92790">
        <w:rPr>
          <w:rFonts w:cstheme="minorHAnsi"/>
          <w:i/>
          <w:iCs/>
          <w:color w:val="222222"/>
          <w:shd w:val="clear" w:color="auto" w:fill="FFFFFF"/>
        </w:rPr>
        <w:t xml:space="preserve">Proceedings of the 2nd Early Childhood and Primary Childhood </w:t>
      </w:r>
      <w:proofErr w:type="gramStart"/>
      <w:r w:rsidRPr="00D92790">
        <w:rPr>
          <w:rFonts w:cstheme="minorHAnsi"/>
          <w:i/>
          <w:iCs/>
          <w:color w:val="222222"/>
          <w:shd w:val="clear" w:color="auto" w:fill="FFFFFF"/>
        </w:rPr>
        <w:t>Education(</w:t>
      </w:r>
      <w:proofErr w:type="gramEnd"/>
      <w:r w:rsidRPr="00D92790">
        <w:rPr>
          <w:rFonts w:cstheme="minorHAnsi"/>
          <w:i/>
          <w:iCs/>
          <w:color w:val="222222"/>
          <w:shd w:val="clear" w:color="auto" w:fill="FFFFFF"/>
        </w:rPr>
        <w:t>ECPE 2020)</w:t>
      </w:r>
      <w:r w:rsidRPr="00D92790">
        <w:rPr>
          <w:rFonts w:cstheme="minorHAnsi"/>
          <w:color w:val="222222"/>
          <w:shd w:val="clear" w:color="auto" w:fill="FFFFFF"/>
        </w:rPr>
        <w:t xml:space="preserve">. Available at: </w:t>
      </w:r>
      <w:hyperlink r:id="rId35" w:history="1">
        <w:r w:rsidRPr="00D92790">
          <w:rPr>
            <w:rStyle w:val="Hyperlink"/>
            <w:rFonts w:cstheme="minorHAnsi"/>
            <w:shd w:val="clear" w:color="auto" w:fill="FFFFFF"/>
          </w:rPr>
          <w:t>https://www.atlantis-press.com/article/125946143.pdf</w:t>
        </w:r>
      </w:hyperlink>
      <w:r w:rsidRPr="00D92790">
        <w:rPr>
          <w:rFonts w:cstheme="minorHAnsi"/>
          <w:color w:val="222222"/>
          <w:shd w:val="clear" w:color="auto" w:fill="FFFFFF"/>
        </w:rPr>
        <w:t xml:space="preserve"> (Accessed: 17</w:t>
      </w:r>
      <w:r w:rsidRPr="00D92790">
        <w:rPr>
          <w:rFonts w:cstheme="minorHAnsi"/>
          <w:color w:val="222222"/>
          <w:shd w:val="clear" w:color="auto" w:fill="FFFFFF"/>
          <w:vertAlign w:val="superscript"/>
        </w:rPr>
        <w:t>th</w:t>
      </w:r>
      <w:r w:rsidRPr="00D92790">
        <w:rPr>
          <w:rFonts w:cstheme="minorHAnsi"/>
          <w:color w:val="222222"/>
          <w:shd w:val="clear" w:color="auto" w:fill="FFFFFF"/>
        </w:rPr>
        <w:t xml:space="preserve"> February 2022).</w:t>
      </w:r>
    </w:p>
    <w:p w14:paraId="21AADC05" w14:textId="77777777" w:rsidR="00D52330" w:rsidRPr="00D92790" w:rsidRDefault="00D52330" w:rsidP="00D52330">
      <w:pPr>
        <w:rPr>
          <w:rFonts w:cstheme="minorHAnsi"/>
        </w:rPr>
      </w:pPr>
      <w:proofErr w:type="spellStart"/>
      <w:r w:rsidRPr="00D92790">
        <w:rPr>
          <w:rFonts w:cstheme="minorHAnsi"/>
        </w:rPr>
        <w:t>Yamaç</w:t>
      </w:r>
      <w:proofErr w:type="spellEnd"/>
      <w:r w:rsidRPr="00D92790">
        <w:rPr>
          <w:rFonts w:cstheme="minorHAnsi"/>
        </w:rPr>
        <w:t xml:space="preserve">, A. and </w:t>
      </w:r>
      <w:proofErr w:type="spellStart"/>
      <w:r w:rsidRPr="00D92790">
        <w:rPr>
          <w:rFonts w:cstheme="minorHAnsi"/>
        </w:rPr>
        <w:t>Ulusoy</w:t>
      </w:r>
      <w:proofErr w:type="spellEnd"/>
      <w:r w:rsidRPr="00D92790">
        <w:rPr>
          <w:rFonts w:cstheme="minorHAnsi"/>
        </w:rPr>
        <w:t xml:space="preserve">, M. (2016). The Effect of Digital Storytelling in Improving the Third Graders’ Writing Skills *. </w:t>
      </w:r>
      <w:r w:rsidRPr="00D92790">
        <w:rPr>
          <w:rFonts w:cstheme="minorHAnsi"/>
          <w:i/>
          <w:iCs/>
        </w:rPr>
        <w:t xml:space="preserve">International Electronic Journal of Elementary Education, </w:t>
      </w:r>
      <w:r w:rsidRPr="00D92790">
        <w:rPr>
          <w:rFonts w:cstheme="minorHAnsi"/>
        </w:rPr>
        <w:t xml:space="preserve">[online] 9(1), pp.59-86. Available at: </w:t>
      </w:r>
      <w:hyperlink r:id="rId36" w:history="1">
        <w:r w:rsidRPr="00D92790">
          <w:rPr>
            <w:rStyle w:val="Hyperlink"/>
            <w:rFonts w:cstheme="minorHAnsi"/>
          </w:rPr>
          <w:t>https://files.eric.ed.gov/fulltext/EJ1126674.pdf</w:t>
        </w:r>
      </w:hyperlink>
      <w:r w:rsidRPr="00D92790">
        <w:rPr>
          <w:rFonts w:cstheme="minorHAnsi"/>
        </w:rPr>
        <w:t xml:space="preserve"> (Accessed: 18</w:t>
      </w:r>
      <w:r w:rsidRPr="00D92790">
        <w:rPr>
          <w:rFonts w:cstheme="minorHAnsi"/>
          <w:vertAlign w:val="superscript"/>
        </w:rPr>
        <w:t>th</w:t>
      </w:r>
      <w:r w:rsidRPr="00D92790">
        <w:rPr>
          <w:rFonts w:cstheme="minorHAnsi"/>
        </w:rPr>
        <w:t xml:space="preserve"> February 2022).</w:t>
      </w:r>
    </w:p>
    <w:p w14:paraId="5DB1A513" w14:textId="77777777" w:rsidR="00D52330" w:rsidRPr="00FE489D" w:rsidRDefault="00D52330" w:rsidP="007D507D"/>
    <w:sectPr w:rsidR="00D52330" w:rsidRPr="00FE489D">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EC200" w14:textId="77777777" w:rsidR="007C2015" w:rsidRDefault="007C2015" w:rsidP="007C2015">
      <w:pPr>
        <w:spacing w:after="0" w:line="240" w:lineRule="auto"/>
      </w:pPr>
      <w:r>
        <w:separator/>
      </w:r>
    </w:p>
  </w:endnote>
  <w:endnote w:type="continuationSeparator" w:id="0">
    <w:p w14:paraId="68E3833B" w14:textId="77777777" w:rsidR="007C2015" w:rsidRDefault="007C2015" w:rsidP="007C2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1651E" w14:textId="77777777" w:rsidR="007C2015" w:rsidRDefault="007C2015" w:rsidP="007C2015">
      <w:pPr>
        <w:spacing w:after="0" w:line="240" w:lineRule="auto"/>
      </w:pPr>
      <w:r>
        <w:separator/>
      </w:r>
    </w:p>
  </w:footnote>
  <w:footnote w:type="continuationSeparator" w:id="0">
    <w:p w14:paraId="109ACA76" w14:textId="77777777" w:rsidR="007C2015" w:rsidRDefault="007C2015" w:rsidP="007C20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87FC6" w14:textId="66A47EC2" w:rsidR="007C2015" w:rsidRDefault="007C2015">
    <w:pPr>
      <w:pStyle w:val="Header"/>
    </w:pPr>
    <w:r>
      <w:t>Hollie Parsons</w:t>
    </w:r>
    <w:r>
      <w:tab/>
    </w:r>
    <w:r>
      <w:tab/>
      <w:t>ECEY5004</w:t>
    </w:r>
  </w:p>
  <w:p w14:paraId="691A64E1" w14:textId="3B00DC49" w:rsidR="007C2015" w:rsidRDefault="007C2015">
    <w:pPr>
      <w:pStyle w:val="Header"/>
    </w:pPr>
    <w:r>
      <w:t>2011604</w:t>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015"/>
    <w:rsid w:val="00037300"/>
    <w:rsid w:val="0004441F"/>
    <w:rsid w:val="000472D6"/>
    <w:rsid w:val="00063DC3"/>
    <w:rsid w:val="000A0236"/>
    <w:rsid w:val="000A5249"/>
    <w:rsid w:val="000C09E6"/>
    <w:rsid w:val="00125D92"/>
    <w:rsid w:val="001A053C"/>
    <w:rsid w:val="001C54C8"/>
    <w:rsid w:val="0021201E"/>
    <w:rsid w:val="002E009B"/>
    <w:rsid w:val="00300D9C"/>
    <w:rsid w:val="00316860"/>
    <w:rsid w:val="00343F2D"/>
    <w:rsid w:val="003F5AE2"/>
    <w:rsid w:val="004344C8"/>
    <w:rsid w:val="00472177"/>
    <w:rsid w:val="004857C5"/>
    <w:rsid w:val="004D6DB0"/>
    <w:rsid w:val="004F4405"/>
    <w:rsid w:val="004F598B"/>
    <w:rsid w:val="0051226E"/>
    <w:rsid w:val="0052288F"/>
    <w:rsid w:val="00544A7F"/>
    <w:rsid w:val="0055029B"/>
    <w:rsid w:val="00554A21"/>
    <w:rsid w:val="00554ACC"/>
    <w:rsid w:val="005735AB"/>
    <w:rsid w:val="005753DA"/>
    <w:rsid w:val="00631FEB"/>
    <w:rsid w:val="0067288F"/>
    <w:rsid w:val="006C78EF"/>
    <w:rsid w:val="007422BB"/>
    <w:rsid w:val="00792CEF"/>
    <w:rsid w:val="007B783E"/>
    <w:rsid w:val="007C2015"/>
    <w:rsid w:val="007D507D"/>
    <w:rsid w:val="008066D2"/>
    <w:rsid w:val="00820DA9"/>
    <w:rsid w:val="00895D20"/>
    <w:rsid w:val="008C410A"/>
    <w:rsid w:val="008D11BD"/>
    <w:rsid w:val="009502FE"/>
    <w:rsid w:val="009A7608"/>
    <w:rsid w:val="009B3CD0"/>
    <w:rsid w:val="009B582F"/>
    <w:rsid w:val="009C7E66"/>
    <w:rsid w:val="009F1569"/>
    <w:rsid w:val="009F7928"/>
    <w:rsid w:val="00A008F1"/>
    <w:rsid w:val="00A058C7"/>
    <w:rsid w:val="00A060D0"/>
    <w:rsid w:val="00A17B57"/>
    <w:rsid w:val="00A61CAE"/>
    <w:rsid w:val="00A723CD"/>
    <w:rsid w:val="00A852B7"/>
    <w:rsid w:val="00A90B52"/>
    <w:rsid w:val="00B05391"/>
    <w:rsid w:val="00B113DB"/>
    <w:rsid w:val="00B13153"/>
    <w:rsid w:val="00B153A2"/>
    <w:rsid w:val="00B31047"/>
    <w:rsid w:val="00B4779D"/>
    <w:rsid w:val="00B552C3"/>
    <w:rsid w:val="00B62A76"/>
    <w:rsid w:val="00B73685"/>
    <w:rsid w:val="00B9655E"/>
    <w:rsid w:val="00BC2FB6"/>
    <w:rsid w:val="00BE5295"/>
    <w:rsid w:val="00C43A0F"/>
    <w:rsid w:val="00C6767B"/>
    <w:rsid w:val="00C67896"/>
    <w:rsid w:val="00CA7A02"/>
    <w:rsid w:val="00CD5DF9"/>
    <w:rsid w:val="00CE272C"/>
    <w:rsid w:val="00D52330"/>
    <w:rsid w:val="00D60A6E"/>
    <w:rsid w:val="00D66F76"/>
    <w:rsid w:val="00D90407"/>
    <w:rsid w:val="00DA28C0"/>
    <w:rsid w:val="00DA2C5B"/>
    <w:rsid w:val="00DC2DC8"/>
    <w:rsid w:val="00DF7CF3"/>
    <w:rsid w:val="00E322BE"/>
    <w:rsid w:val="00E47D00"/>
    <w:rsid w:val="00E8658C"/>
    <w:rsid w:val="00F5430E"/>
    <w:rsid w:val="00F5463F"/>
    <w:rsid w:val="00F602CC"/>
    <w:rsid w:val="00F62250"/>
    <w:rsid w:val="00F736B8"/>
    <w:rsid w:val="00FD09FE"/>
    <w:rsid w:val="00FE4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36F5D"/>
  <w15:chartTrackingRefBased/>
  <w15:docId w15:val="{EB5D43AF-3C82-4A5C-8B61-DAA786D36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015"/>
  </w:style>
  <w:style w:type="paragraph" w:styleId="Footer">
    <w:name w:val="footer"/>
    <w:basedOn w:val="Normal"/>
    <w:link w:val="FooterChar"/>
    <w:uiPriority w:val="99"/>
    <w:unhideWhenUsed/>
    <w:rsid w:val="007C2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015"/>
  </w:style>
  <w:style w:type="character" w:styleId="Hyperlink">
    <w:name w:val="Hyperlink"/>
    <w:basedOn w:val="DefaultParagraphFont"/>
    <w:uiPriority w:val="99"/>
    <w:unhideWhenUsed/>
    <w:rsid w:val="007B783E"/>
    <w:rPr>
      <w:color w:val="0563C1" w:themeColor="hyperlink"/>
      <w:u w:val="single"/>
    </w:rPr>
  </w:style>
  <w:style w:type="character" w:styleId="UnresolvedMention">
    <w:name w:val="Unresolved Mention"/>
    <w:basedOn w:val="DefaultParagraphFont"/>
    <w:uiPriority w:val="99"/>
    <w:semiHidden/>
    <w:unhideWhenUsed/>
    <w:rsid w:val="007B78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NUyVdW5ow9A" TargetMode="External"/><Relationship Id="rId18" Type="http://schemas.openxmlformats.org/officeDocument/2006/relationships/hyperlink" Target="https://eprints.lancs.ac.uk/id/eprint/83161/1/The_psychosocial_benefits_of_oral_storytelling_in_school..pdf" TargetMode="External"/><Relationship Id="rId26" Type="http://schemas.openxmlformats.org/officeDocument/2006/relationships/hyperlink" Target="https://moodle.uwtsd.ac.uk/pluginfile.php/519306/mod_resource/content/1/Links%20between%20early%20rhythm%20skills%2C%20musical%20training%2C%20and%20phonological%20awareness.pdf" TargetMode="External"/><Relationship Id="rId39" Type="http://schemas.openxmlformats.org/officeDocument/2006/relationships/theme" Target="theme/theme1.xml"/><Relationship Id="rId21" Type="http://schemas.openxmlformats.org/officeDocument/2006/relationships/hyperlink" Target="https://reader.elsevier.com/reader/sd/pii/S0022096516302466?token=05987C44E341B89B5F25922D84709A197F466D646D52E909EBD8AF1CD026919B83E8E8DF805F76C41BC8BA4CCF67246F&amp;originRegion=eu-west-1&amp;originCreation=20220215200128" TargetMode="External"/><Relationship Id="rId34" Type="http://schemas.openxmlformats.org/officeDocument/2006/relationships/hyperlink" Target="https://hwb.gov.wales/storage/4373f5ea-f77e-4b10-a20f-4b06eb02f6a0/draft-statutory-guidance-languages-literacy-and-communication.pdf" TargetMode="External"/><Relationship Id="rId7" Type="http://schemas.openxmlformats.org/officeDocument/2006/relationships/hyperlink" Target="https://www.eltsjournal.org/archive/value5%20issue1/14-5-1-17.pdf" TargetMode="External"/><Relationship Id="rId12" Type="http://schemas.openxmlformats.org/officeDocument/2006/relationships/hyperlink" Target="https://www.tandfonline.com/doi/pdf/10.1080/03004430.2018.1564917" TargetMode="External"/><Relationship Id="rId17" Type="http://schemas.openxmlformats.org/officeDocument/2006/relationships/hyperlink" Target="http://jolle.coe.uga.edu/archive/2011_1/harper.pdf" TargetMode="External"/><Relationship Id="rId25" Type="http://schemas.openxmlformats.org/officeDocument/2006/relationships/hyperlink" Target="https://journals.sagepub.com/doi/abs/10.1177/0956797615594361?casa_token=ChVGNV-FwV4AAAAA%3AE7F0nr0uIQeDk4Adt_Mtr9FIq-EZMC9IiRWu7SAqazj-QYn3_Z6QffRI59NueNOnrn1ATy-rNuw3oYM&amp;journalCode=pssa" TargetMode="External"/><Relationship Id="rId33" Type="http://schemas.openxmlformats.org/officeDocument/2006/relationships/hyperlink" Target="https://www.education.vic.gov.au/childhood/professionals/learning/ecliteracy/emergentliteracy/Pages/writingwithchildren.aspx"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rchive.org/details/nightmonkeydaymo0000dona_p9g8/page/n29/mode/1up?view=theater" TargetMode="External"/><Relationship Id="rId20" Type="http://schemas.openxmlformats.org/officeDocument/2006/relationships/hyperlink" Target="https://www.ncbi.nlm.nih.gov/pmc/articles/PMC2947444/" TargetMode="External"/><Relationship Id="rId29" Type="http://schemas.openxmlformats.org/officeDocument/2006/relationships/hyperlink" Target="https://doi.org/10.1177%2F0142723714544410" TargetMode="External"/><Relationship Id="rId1" Type="http://schemas.openxmlformats.org/officeDocument/2006/relationships/styles" Target="styles.xml"/><Relationship Id="rId6" Type="http://schemas.openxmlformats.org/officeDocument/2006/relationships/hyperlink" Target="https://journals.ala.org/index.php/cal/article/viewFile/5990/7634" TargetMode="External"/><Relationship Id="rId11" Type="http://schemas.openxmlformats.org/officeDocument/2006/relationships/hyperlink" Target="https://etd.ohiolink.edu/apexprod/rws_etd/send_file/send?accession=osu1375178446&amp;disposition=inline" TargetMode="External"/><Relationship Id="rId24" Type="http://schemas.openxmlformats.org/officeDocument/2006/relationships/hyperlink" Target="https://search.informit.org/doi/abs/10.3316/ielapa.846320945088503" TargetMode="External"/><Relationship Id="rId32" Type="http://schemas.openxmlformats.org/officeDocument/2006/relationships/hyperlink" Target="https://www.ncbi.nlm.nih.gov/pmc/articles/PMC6382042/"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onlinelibrary.wiley.com/doi/full/10.1002/icd.2241" TargetMode="External"/><Relationship Id="rId23" Type="http://schemas.openxmlformats.org/officeDocument/2006/relationships/hyperlink" Target="https://journal.ph-noe.ac.at/index.php/resource/article/view/958/849" TargetMode="External"/><Relationship Id="rId28" Type="http://schemas.openxmlformats.org/officeDocument/2006/relationships/hyperlink" Target="http://dx.doi.org/10.1177/0340035211435396" TargetMode="External"/><Relationship Id="rId36" Type="http://schemas.openxmlformats.org/officeDocument/2006/relationships/hyperlink" Target="https://files.eric.ed.gov/fulltext/EJ1126674.pdf" TargetMode="External"/><Relationship Id="rId10" Type="http://schemas.openxmlformats.org/officeDocument/2006/relationships/hyperlink" Target="https://moodle.uwtsd.ac.uk/pluginfile.php/516627/mod_resource/content/1/Oral%20Storytelling_Building%20Community%20through%20Dialogue.pdf" TargetMode="External"/><Relationship Id="rId19" Type="http://schemas.openxmlformats.org/officeDocument/2006/relationships/hyperlink" Target="https://youtu.be/G2XBIkHW954" TargetMode="External"/><Relationship Id="rId31" Type="http://schemas.openxmlformats.org/officeDocument/2006/relationships/hyperlink" Target="https://www.sciencedaily.com/releases/2017/07/170718084600.htm" TargetMode="External"/><Relationship Id="rId4" Type="http://schemas.openxmlformats.org/officeDocument/2006/relationships/footnotes" Target="footnotes.xml"/><Relationship Id="rId9" Type="http://schemas.openxmlformats.org/officeDocument/2006/relationships/hyperlink" Target="http://dx.doi.org/10.7176/RHSS/11-10-03" TargetMode="External"/><Relationship Id="rId14" Type="http://schemas.openxmlformats.org/officeDocument/2006/relationships/hyperlink" Target="https://files.eric.ed.gov/fulltext/EJ869393.pdf" TargetMode="External"/><Relationship Id="rId22" Type="http://schemas.openxmlformats.org/officeDocument/2006/relationships/hyperlink" Target="https://www.mdpi.com/1456496" TargetMode="External"/><Relationship Id="rId27" Type="http://schemas.openxmlformats.org/officeDocument/2006/relationships/hyperlink" Target="https://www.ncbi.nlm.nih.gov/pmc/articles/PMC6191536/" TargetMode="External"/><Relationship Id="rId30" Type="http://schemas.openxmlformats.org/officeDocument/2006/relationships/hyperlink" Target="https://reader.elsevier.com/reader/sd/pii/S0165587620304055?token=390402F1D8D8A9719BC8A91B85E39EE655D6197EE605715D56649923C6F713F740320F90976DE4D946665A60A750B869&amp;originRegion=eu-west-1&amp;originCreation=20220218142039" TargetMode="External"/><Relationship Id="rId35" Type="http://schemas.openxmlformats.org/officeDocument/2006/relationships/hyperlink" Target="https://www.atlantis-press.com/article/125946143.pdf" TargetMode="External"/><Relationship Id="rId8" Type="http://schemas.openxmlformats.org/officeDocument/2006/relationships/hyperlink" Target="https://www.researchgate.net/publication/352982859_Attitudes_of_Primary_School_Students_in_UAE_Towards_Using_Digital_Story-Telling_as_a_Learning_Method_in_Classroom/link/60e2043e458515d6fbfbaa8d/download"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3013</TotalTime>
  <Pages>6</Pages>
  <Words>3578</Words>
  <Characters>20400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75</cp:revision>
  <dcterms:created xsi:type="dcterms:W3CDTF">2022-02-15T19:11:00Z</dcterms:created>
  <dcterms:modified xsi:type="dcterms:W3CDTF">2022-02-18T16:02:00Z</dcterms:modified>
</cp:coreProperties>
</file>