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E52714" w14:textId="07FB930C" w:rsidR="00B94B8C" w:rsidRDefault="00B94B8C" w:rsidP="00B94B8C">
      <w:r>
        <w:t xml:space="preserve">                    </w:t>
      </w:r>
    </w:p>
    <w:p w14:paraId="709498F4" w14:textId="04D52DAF" w:rsidR="004248EB" w:rsidRDefault="00B94B8C">
      <w:pPr>
        <w:rPr>
          <w:noProof/>
        </w:rPr>
      </w:pPr>
      <w:r>
        <w:rPr>
          <w:noProof/>
        </w:rPr>
        <w:t xml:space="preserve">                            </w:t>
      </w:r>
    </w:p>
    <w:p w14:paraId="161B8E69" w14:textId="77777777" w:rsidR="006D6B26" w:rsidRDefault="00B94B8C">
      <w:pPr>
        <w:rPr>
          <w:noProof/>
        </w:rPr>
      </w:pPr>
      <w:r>
        <w:rPr>
          <w:noProof/>
        </w:rPr>
        <w:t xml:space="preserve">                                          </w:t>
      </w:r>
    </w:p>
    <w:p w14:paraId="54AD3C70" w14:textId="77777777" w:rsidR="006D6B26" w:rsidRDefault="006D6B26">
      <w:pPr>
        <w:rPr>
          <w:noProof/>
        </w:rPr>
      </w:pPr>
    </w:p>
    <w:p w14:paraId="01464E99" w14:textId="4820F422" w:rsidR="00B94B8C" w:rsidRDefault="006D6B26">
      <w:pPr>
        <w:rPr>
          <w:noProof/>
          <w:sz w:val="72"/>
          <w:szCs w:val="72"/>
        </w:rPr>
      </w:pPr>
      <w:r>
        <w:rPr>
          <w:noProof/>
        </w:rPr>
        <w:t xml:space="preserve">                      </w:t>
      </w:r>
      <w:r w:rsidR="00B94B8C">
        <w:rPr>
          <w:noProof/>
        </w:rPr>
        <w:t xml:space="preserve">  </w:t>
      </w:r>
      <w:r w:rsidRPr="006D6B26">
        <w:rPr>
          <w:noProof/>
          <w:sz w:val="72"/>
          <w:szCs w:val="72"/>
        </w:rPr>
        <w:t>Signo de precaución</w:t>
      </w:r>
    </w:p>
    <w:p w14:paraId="3342A6E7" w14:textId="1F09AAA3" w:rsidR="006D6B26" w:rsidRDefault="006D6B26">
      <w:pPr>
        <w:rPr>
          <w:noProof/>
          <w:sz w:val="72"/>
          <w:szCs w:val="72"/>
        </w:rPr>
      </w:pPr>
    </w:p>
    <w:p w14:paraId="50E3E3F7" w14:textId="4B198B61" w:rsidR="006D6B26" w:rsidRDefault="006D6B26">
      <w:pPr>
        <w:rPr>
          <w:noProof/>
          <w:sz w:val="48"/>
          <w:szCs w:val="48"/>
        </w:rPr>
      </w:pPr>
    </w:p>
    <w:p w14:paraId="2E04E18E" w14:textId="0C4DCBD9" w:rsidR="006D6B26" w:rsidRDefault="006D6B26">
      <w:pPr>
        <w:rPr>
          <w:noProof/>
          <w:sz w:val="48"/>
          <w:szCs w:val="48"/>
        </w:rPr>
      </w:pPr>
    </w:p>
    <w:p w14:paraId="1F91ED58" w14:textId="3C4B1492" w:rsidR="006D6B26" w:rsidRDefault="006D6B26">
      <w:pPr>
        <w:rPr>
          <w:noProof/>
          <w:sz w:val="48"/>
          <w:szCs w:val="48"/>
        </w:rPr>
      </w:pPr>
    </w:p>
    <w:p w14:paraId="27610972" w14:textId="50B41D2D" w:rsidR="006D6B26" w:rsidRDefault="006D6B26">
      <w:pPr>
        <w:rPr>
          <w:noProof/>
          <w:sz w:val="48"/>
          <w:szCs w:val="48"/>
        </w:rPr>
      </w:pPr>
    </w:p>
    <w:p w14:paraId="28D01B1F" w14:textId="52AD2A95" w:rsidR="006D6B26" w:rsidRDefault="006D6B26">
      <w:pPr>
        <w:rPr>
          <w:noProof/>
          <w:sz w:val="48"/>
          <w:szCs w:val="48"/>
        </w:rPr>
      </w:pPr>
    </w:p>
    <w:p w14:paraId="58478A6B" w14:textId="23C8E39A" w:rsidR="006D6B26" w:rsidRDefault="00703C09">
      <w:pPr>
        <w:rPr>
          <w:noProof/>
          <w:sz w:val="40"/>
          <w:szCs w:val="40"/>
          <w:lang w:val="en-US"/>
        </w:rPr>
      </w:pPr>
      <w:r>
        <w:rPr>
          <w:noProof/>
          <w:sz w:val="40"/>
          <w:szCs w:val="40"/>
          <w:lang w:val="en-US"/>
        </w:rPr>
        <w:t xml:space="preserve">Module name: </w:t>
      </w:r>
      <w:r w:rsidR="006D6B26" w:rsidRPr="006D6B26">
        <w:rPr>
          <w:noProof/>
          <w:sz w:val="40"/>
          <w:szCs w:val="40"/>
          <w:lang w:val="en-US"/>
        </w:rPr>
        <w:t>Foreign language and Cultural A</w:t>
      </w:r>
      <w:r w:rsidR="006D6B26">
        <w:rPr>
          <w:noProof/>
          <w:sz w:val="40"/>
          <w:szCs w:val="40"/>
          <w:lang w:val="en-US"/>
        </w:rPr>
        <w:t>wareness</w:t>
      </w:r>
      <w:r w:rsidR="004607D7">
        <w:rPr>
          <w:noProof/>
          <w:sz w:val="40"/>
          <w:szCs w:val="40"/>
          <w:lang w:val="en-US"/>
        </w:rPr>
        <w:t xml:space="preserve"> BMHI5003</w:t>
      </w:r>
    </w:p>
    <w:p w14:paraId="74AF827A" w14:textId="68C52C86" w:rsidR="006D6B26" w:rsidRDefault="00703C09">
      <w:pPr>
        <w:rPr>
          <w:noProof/>
          <w:sz w:val="40"/>
          <w:szCs w:val="40"/>
          <w:lang w:val="en-US"/>
        </w:rPr>
      </w:pPr>
      <w:r>
        <w:rPr>
          <w:noProof/>
          <w:sz w:val="40"/>
          <w:szCs w:val="40"/>
          <w:lang w:val="en-US"/>
        </w:rPr>
        <w:t xml:space="preserve">Student name: </w:t>
      </w:r>
      <w:r w:rsidR="006D6B26">
        <w:rPr>
          <w:noProof/>
          <w:sz w:val="40"/>
          <w:szCs w:val="40"/>
          <w:lang w:val="en-US"/>
        </w:rPr>
        <w:t>Atikuz Zaman</w:t>
      </w:r>
    </w:p>
    <w:p w14:paraId="62C03558" w14:textId="1D711B96" w:rsidR="006D6B26" w:rsidRDefault="006D6B26">
      <w:pPr>
        <w:rPr>
          <w:noProof/>
          <w:sz w:val="40"/>
          <w:szCs w:val="40"/>
          <w:lang w:val="en-US"/>
        </w:rPr>
      </w:pPr>
      <w:r>
        <w:rPr>
          <w:noProof/>
          <w:sz w:val="40"/>
          <w:szCs w:val="40"/>
          <w:lang w:val="en-US"/>
        </w:rPr>
        <w:t>Student number: 2019017</w:t>
      </w:r>
    </w:p>
    <w:p w14:paraId="173C1805" w14:textId="7DAC1891" w:rsidR="006D6B26" w:rsidRPr="006D6B26" w:rsidRDefault="006D6B26">
      <w:pPr>
        <w:rPr>
          <w:sz w:val="40"/>
          <w:szCs w:val="40"/>
          <w:lang w:val="en-US"/>
        </w:rPr>
      </w:pPr>
      <w:r>
        <w:rPr>
          <w:noProof/>
          <w:sz w:val="40"/>
          <w:szCs w:val="40"/>
          <w:lang w:val="en-US"/>
        </w:rPr>
        <w:t>Lecturer: Rodrigo Aguilera</w:t>
      </w:r>
    </w:p>
    <w:p w14:paraId="4435C775" w14:textId="5E31A27A" w:rsidR="00B94B8C" w:rsidRPr="006D6B26" w:rsidRDefault="00B94B8C">
      <w:pPr>
        <w:rPr>
          <w:lang w:val="en-US"/>
        </w:rPr>
      </w:pPr>
    </w:p>
    <w:p w14:paraId="31330D65" w14:textId="0E95A4D3" w:rsidR="00B94B8C" w:rsidRPr="006D6B26" w:rsidRDefault="00B94B8C">
      <w:pPr>
        <w:rPr>
          <w:lang w:val="en-US"/>
        </w:rPr>
      </w:pPr>
    </w:p>
    <w:p w14:paraId="1DE0F0EC" w14:textId="59873F09" w:rsidR="00B94B8C" w:rsidRPr="006D6B26" w:rsidRDefault="00B94B8C">
      <w:pPr>
        <w:rPr>
          <w:lang w:val="en-US"/>
        </w:rPr>
      </w:pPr>
    </w:p>
    <w:p w14:paraId="348A2A0A" w14:textId="337B9F72" w:rsidR="00B94B8C" w:rsidRPr="006D6B26" w:rsidRDefault="00B94B8C">
      <w:pPr>
        <w:rPr>
          <w:lang w:val="en-US"/>
        </w:rPr>
      </w:pPr>
    </w:p>
    <w:p w14:paraId="28A09BC7" w14:textId="3484E015" w:rsidR="00B94B8C" w:rsidRPr="006D6B26" w:rsidRDefault="00B94B8C">
      <w:pPr>
        <w:rPr>
          <w:lang w:val="en-US"/>
        </w:rPr>
      </w:pPr>
    </w:p>
    <w:p w14:paraId="689567B5" w14:textId="46B8820A" w:rsidR="00B94B8C" w:rsidRPr="006D6B26" w:rsidRDefault="00B94B8C">
      <w:pPr>
        <w:rPr>
          <w:lang w:val="en-US"/>
        </w:rPr>
      </w:pPr>
    </w:p>
    <w:p w14:paraId="2F619A11" w14:textId="4E604F3F" w:rsidR="00B94B8C" w:rsidRPr="006D6B26" w:rsidRDefault="00B94B8C">
      <w:pPr>
        <w:rPr>
          <w:lang w:val="en-US"/>
        </w:rPr>
      </w:pPr>
    </w:p>
    <w:p w14:paraId="5FCD1241" w14:textId="594236CE" w:rsidR="00B94B8C" w:rsidRPr="006D6B26" w:rsidRDefault="00B94B8C">
      <w:pPr>
        <w:rPr>
          <w:lang w:val="en-US"/>
        </w:rPr>
      </w:pPr>
    </w:p>
    <w:p w14:paraId="27D2F519" w14:textId="4E376637" w:rsidR="00B94B8C" w:rsidRDefault="00B94B8C">
      <w:pPr>
        <w:rPr>
          <w:lang w:val="en-US"/>
        </w:rPr>
      </w:pPr>
    </w:p>
    <w:p w14:paraId="3E59296B" w14:textId="77777777" w:rsidR="006D6B26" w:rsidRPr="006D6B26" w:rsidRDefault="006D6B26">
      <w:pPr>
        <w:rPr>
          <w:lang w:val="en-US"/>
        </w:rPr>
      </w:pPr>
    </w:p>
    <w:p w14:paraId="08831724" w14:textId="281B774D" w:rsidR="00B94B8C" w:rsidRPr="006D6B26" w:rsidRDefault="00B94B8C">
      <w:pPr>
        <w:rPr>
          <w:lang w:val="en-US"/>
        </w:rPr>
      </w:pPr>
    </w:p>
    <w:p w14:paraId="1E64CBE7" w14:textId="77777777" w:rsidR="00B94B8C" w:rsidRPr="006D6B26" w:rsidRDefault="00B94B8C" w:rsidP="00B94B8C">
      <w:pPr>
        <w:rPr>
          <w:lang w:val="en-US"/>
        </w:rPr>
      </w:pPr>
      <w:r w:rsidRPr="006D6B26">
        <w:rPr>
          <w:lang w:val="en-US"/>
        </w:rPr>
        <w:t xml:space="preserve">                    </w:t>
      </w:r>
      <w:r>
        <w:rPr>
          <w:noProof/>
        </w:rPr>
        <w:drawing>
          <wp:inline distT="0" distB="0" distL="0" distR="0" wp14:anchorId="3E65D814" wp14:editId="641F48C9">
            <wp:extent cx="1365250" cy="984250"/>
            <wp:effectExtent l="0" t="0" r="6350" b="6350"/>
            <wp:docPr id="4" name="Picture 4" descr="A picture containing 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icon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65250" cy="98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D6B26">
        <w:rPr>
          <w:lang w:val="en-US"/>
        </w:rPr>
        <w:t xml:space="preserve">    </w:t>
      </w:r>
    </w:p>
    <w:p w14:paraId="1BEF1784" w14:textId="77777777" w:rsidR="00B94B8C" w:rsidRDefault="00B94B8C" w:rsidP="00B94B8C">
      <w:r w:rsidRPr="006D6B26">
        <w:rPr>
          <w:lang w:val="en-US"/>
        </w:rPr>
        <w:t xml:space="preserve">        </w:t>
      </w:r>
      <w:r>
        <w:rPr>
          <w:noProof/>
        </w:rPr>
        <w:drawing>
          <wp:inline distT="0" distB="0" distL="0" distR="0" wp14:anchorId="1F3838D7" wp14:editId="4AE94036">
            <wp:extent cx="2349500" cy="1612900"/>
            <wp:effectExtent l="38100" t="0" r="12700" b="0"/>
            <wp:docPr id="5" name="Diagram 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" r:lo="rId6" r:qs="rId7" r:cs="rId8"/>
              </a:graphicData>
            </a:graphic>
          </wp:inline>
        </w:drawing>
      </w:r>
    </w:p>
    <w:p w14:paraId="40BC99CB" w14:textId="77777777" w:rsidR="00B94B8C" w:rsidRDefault="00B94B8C"/>
    <w:sectPr w:rsidR="00B94B8C" w:rsidSect="000073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5582"/>
    <w:rsid w:val="000073D3"/>
    <w:rsid w:val="004248EB"/>
    <w:rsid w:val="004607D7"/>
    <w:rsid w:val="006D6B26"/>
    <w:rsid w:val="00703C09"/>
    <w:rsid w:val="00B94B8C"/>
    <w:rsid w:val="00BC55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0DF7DB"/>
  <w15:chartTrackingRefBased/>
  <w15:docId w15:val="{4A21EB68-367D-4126-A987-65BF064B07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Colors" Target="diagrams/colors1.xml"/><Relationship Id="rId3" Type="http://schemas.openxmlformats.org/officeDocument/2006/relationships/webSettings" Target="webSettings.xml"/><Relationship Id="rId7" Type="http://schemas.openxmlformats.org/officeDocument/2006/relationships/diagramQuickStyle" Target="diagrams/quickStyl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diagramLayout" Target="diagrams/layout1.xml"/><Relationship Id="rId11" Type="http://schemas.openxmlformats.org/officeDocument/2006/relationships/theme" Target="theme/theme1.xml"/><Relationship Id="rId5" Type="http://schemas.openxmlformats.org/officeDocument/2006/relationships/diagramData" Target="diagrams/data1.xml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microsoft.com/office/2007/relationships/diagramDrawing" Target="diagrams/drawing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2_2">
  <dgm:title val=""/>
  <dgm:desc val=""/>
  <dgm:catLst>
    <dgm:cat type="accent2" pri="112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</dgm:fillClrLst>
    <dgm:linClrLst meth="repeat">
      <a:schemeClr val="accent2"/>
    </dgm:linClrLst>
    <dgm:effectClrLst/>
    <dgm:txLinClrLst/>
    <dgm:txFillClrLst/>
    <dgm:txEffectClrLst/>
  </dgm:styleLbl>
  <dgm:styleLbl name="lnNode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2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/>
    </dgm:fillClrLst>
    <dgm:linClrLst meth="repeat">
      <a:schemeClr val="accent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/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/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8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2353A793-DB0C-411D-9AB5-6F80183D7225}" type="doc">
      <dgm:prSet loTypeId="urn:microsoft.com/office/officeart/2005/8/layout/vList2" loCatId="list" qsTypeId="urn:microsoft.com/office/officeart/2005/8/quickstyle/simple1" qsCatId="simple" csTypeId="urn:microsoft.com/office/officeart/2005/8/colors/accent2_2" csCatId="accent2" phldr="1"/>
      <dgm:spPr/>
      <dgm:t>
        <a:bodyPr/>
        <a:lstStyle/>
        <a:p>
          <a:endParaRPr lang="es-ES"/>
        </a:p>
      </dgm:t>
    </dgm:pt>
    <dgm:pt modelId="{DBEF176F-F1E5-409B-99D7-A800E49124B5}">
      <dgm:prSet phldrT="[Text]"/>
      <dgm:spPr/>
      <dgm:t>
        <a:bodyPr/>
        <a:lstStyle/>
        <a:p>
          <a:r>
            <a:rPr lang="es-ES"/>
            <a:t>Puerta corredera de cristal</a:t>
          </a:r>
        </a:p>
      </dgm:t>
    </dgm:pt>
    <dgm:pt modelId="{DD93ADA9-7F51-4B87-914B-1D72FD8A76EA}" type="parTrans" cxnId="{02B8E420-44CF-457E-8F52-F02F00A2D273}">
      <dgm:prSet/>
      <dgm:spPr/>
      <dgm:t>
        <a:bodyPr/>
        <a:lstStyle/>
        <a:p>
          <a:endParaRPr lang="es-ES"/>
        </a:p>
      </dgm:t>
    </dgm:pt>
    <dgm:pt modelId="{A3A45147-4D5C-4E24-BB1D-F7647EB3CBBB}" type="sibTrans" cxnId="{02B8E420-44CF-457E-8F52-F02F00A2D273}">
      <dgm:prSet/>
      <dgm:spPr/>
      <dgm:t>
        <a:bodyPr/>
        <a:lstStyle/>
        <a:p>
          <a:endParaRPr lang="es-ES"/>
        </a:p>
      </dgm:t>
    </dgm:pt>
    <dgm:pt modelId="{9D786439-81D6-4EE5-8205-598FB0CF60FA}">
      <dgm:prSet phldrT="[Text]"/>
      <dgm:spPr/>
      <dgm:t>
        <a:bodyPr>
          <a:scene3d>
            <a:camera prst="orthographicFront"/>
            <a:lightRig rig="soft" dir="t">
              <a:rot lat="0" lon="0" rev="15600000"/>
            </a:lightRig>
          </a:scene3d>
          <a:sp3d extrusionH="57150" prstMaterial="softEdge">
            <a:bevelT w="25400" h="38100"/>
          </a:sp3d>
        </a:bodyPr>
        <a:lstStyle/>
        <a:p>
          <a:r>
            <a:rPr lang="es-ES" b="0" cap="none" spc="0">
              <a:ln w="0"/>
              <a:solidFill>
                <a:schemeClr val="tx1"/>
              </a:solidFill>
              <a:effectLst>
                <a:outerShdw blurRad="38100" dist="19050" dir="2700000" algn="tl" rotWithShape="0">
                  <a:schemeClr val="dk1">
                    <a:alpha val="40000"/>
                  </a:schemeClr>
                </a:outerShdw>
              </a:effectLst>
            </a:rPr>
            <a:t>             Cuidado</a:t>
          </a:r>
        </a:p>
      </dgm:t>
    </dgm:pt>
    <dgm:pt modelId="{FB1FA503-51BE-48EE-BCB0-65ADB80AAFE1}" type="sibTrans" cxnId="{CA7551F8-EF69-45CE-9572-47BC6201EC22}">
      <dgm:prSet/>
      <dgm:spPr/>
      <dgm:t>
        <a:bodyPr/>
        <a:lstStyle/>
        <a:p>
          <a:endParaRPr lang="es-ES"/>
        </a:p>
      </dgm:t>
    </dgm:pt>
    <dgm:pt modelId="{ED4599A5-C062-46B9-9D2D-4361C8C9C1A8}" type="parTrans" cxnId="{CA7551F8-EF69-45CE-9572-47BC6201EC22}">
      <dgm:prSet/>
      <dgm:spPr/>
      <dgm:t>
        <a:bodyPr/>
        <a:lstStyle/>
        <a:p>
          <a:endParaRPr lang="es-ES"/>
        </a:p>
      </dgm:t>
    </dgm:pt>
    <dgm:pt modelId="{B1AFA63B-22AB-4AFD-9D1D-8D6437E71679}">
      <dgm:prSet phldrT="[Text]"/>
      <dgm:spPr/>
      <dgm:t>
        <a:bodyPr/>
        <a:lstStyle/>
        <a:p>
          <a:r>
            <a:rPr lang="es-ES"/>
            <a:t>       Glass sliding door </a:t>
          </a:r>
        </a:p>
      </dgm:t>
    </dgm:pt>
    <dgm:pt modelId="{FDF7E918-D85F-4A11-825C-EF0733EEBFE1}" type="sibTrans" cxnId="{2A0F0658-8083-486D-80D6-BCB4B356D2EC}">
      <dgm:prSet/>
      <dgm:spPr/>
      <dgm:t>
        <a:bodyPr/>
        <a:lstStyle/>
        <a:p>
          <a:endParaRPr lang="es-ES"/>
        </a:p>
      </dgm:t>
    </dgm:pt>
    <dgm:pt modelId="{E44C9F1A-F180-4957-83B8-F92A2689D5CA}" type="parTrans" cxnId="{2A0F0658-8083-486D-80D6-BCB4B356D2EC}">
      <dgm:prSet/>
      <dgm:spPr/>
      <dgm:t>
        <a:bodyPr/>
        <a:lstStyle/>
        <a:p>
          <a:endParaRPr lang="es-ES"/>
        </a:p>
      </dgm:t>
    </dgm:pt>
    <dgm:pt modelId="{5B8D7EAA-6DC5-4AF5-B6F3-29264122C4F3}">
      <dgm:prSet phldrT="[Text]"/>
      <dgm:spPr/>
      <dgm:t>
        <a:bodyPr/>
        <a:lstStyle/>
        <a:p>
          <a:r>
            <a:rPr lang="es-ES"/>
            <a:t>             </a:t>
          </a:r>
          <a:r>
            <a:rPr lang="es-ES" b="0" strike="noStrike" cap="none" spc="0" baseline="0">
              <a:ln w="0"/>
              <a:solidFill>
                <a:schemeClr val="tx1"/>
              </a:solidFill>
              <a:effectLst>
                <a:outerShdw blurRad="38100" dist="19050" dir="2700000" algn="tl" rotWithShape="0">
                  <a:schemeClr val="dk1">
                    <a:alpha val="40000"/>
                  </a:schemeClr>
                </a:outerShdw>
              </a:effectLst>
            </a:rPr>
            <a:t>Caution</a:t>
          </a:r>
          <a:endParaRPr lang="es-ES" strike="noStrike" baseline="0"/>
        </a:p>
      </dgm:t>
    </dgm:pt>
    <dgm:pt modelId="{CDF9A4D1-D642-4C95-BFD8-DCCED863D60B}" type="sibTrans" cxnId="{D5941A8C-4E79-44EC-8944-6F02FB12EA22}">
      <dgm:prSet/>
      <dgm:spPr/>
      <dgm:t>
        <a:bodyPr/>
        <a:lstStyle/>
        <a:p>
          <a:endParaRPr lang="es-ES"/>
        </a:p>
      </dgm:t>
    </dgm:pt>
    <dgm:pt modelId="{96062731-76A3-4C51-A08A-5A7B651AF588}" type="parTrans" cxnId="{D5941A8C-4E79-44EC-8944-6F02FB12EA22}">
      <dgm:prSet/>
      <dgm:spPr/>
      <dgm:t>
        <a:bodyPr/>
        <a:lstStyle/>
        <a:p>
          <a:endParaRPr lang="es-ES"/>
        </a:p>
      </dgm:t>
    </dgm:pt>
    <dgm:pt modelId="{505FF0DE-3664-4FFE-97FC-B5C3ED2FEB52}" type="pres">
      <dgm:prSet presAssocID="{2353A793-DB0C-411D-9AB5-6F80183D7225}" presName="linear" presStyleCnt="0">
        <dgm:presLayoutVars>
          <dgm:animLvl val="lvl"/>
          <dgm:resizeHandles val="exact"/>
        </dgm:presLayoutVars>
      </dgm:prSet>
      <dgm:spPr/>
    </dgm:pt>
    <dgm:pt modelId="{6FB28D7E-D2E4-4B8C-B920-0F4D97CCF753}" type="pres">
      <dgm:prSet presAssocID="{9D786439-81D6-4EE5-8205-598FB0CF60FA}" presName="parentText" presStyleLbl="node1" presStyleIdx="0" presStyleCnt="2" custScaleX="100000" custLinFactNeighborY="2762">
        <dgm:presLayoutVars>
          <dgm:chMax val="0"/>
          <dgm:bulletEnabled val="1"/>
        </dgm:presLayoutVars>
      </dgm:prSet>
      <dgm:spPr/>
    </dgm:pt>
    <dgm:pt modelId="{378059AA-FFD4-4AE1-85A2-D2B37C3CBF0E}" type="pres">
      <dgm:prSet presAssocID="{9D786439-81D6-4EE5-8205-598FB0CF60FA}" presName="childText" presStyleLbl="revTx" presStyleIdx="0" presStyleCnt="2" custScaleX="100000" custLinFactNeighborX="23958" custLinFactNeighborY="-1358">
        <dgm:presLayoutVars>
          <dgm:bulletEnabled val="1"/>
        </dgm:presLayoutVars>
      </dgm:prSet>
      <dgm:spPr/>
    </dgm:pt>
    <dgm:pt modelId="{21781C92-BE9D-46EE-82BE-B87C0B6DD1E1}" type="pres">
      <dgm:prSet presAssocID="{5B8D7EAA-6DC5-4AF5-B6F3-29264122C4F3}" presName="parentText" presStyleLbl="node1" presStyleIdx="1" presStyleCnt="2" custScaleX="100000" custLinFactNeighborX="23959" custLinFactNeighborY="-6883">
        <dgm:presLayoutVars>
          <dgm:chMax val="0"/>
          <dgm:bulletEnabled val="1"/>
        </dgm:presLayoutVars>
      </dgm:prSet>
      <dgm:spPr/>
    </dgm:pt>
    <dgm:pt modelId="{8EBFACF8-6002-4F6B-B774-E79FB0F3F2C5}" type="pres">
      <dgm:prSet presAssocID="{5B8D7EAA-6DC5-4AF5-B6F3-29264122C4F3}" presName="childText" presStyleLbl="revTx" presStyleIdx="1" presStyleCnt="2" custScaleX="100000" custLinFactNeighborX="25231">
        <dgm:presLayoutVars>
          <dgm:bulletEnabled val="1"/>
        </dgm:presLayoutVars>
      </dgm:prSet>
      <dgm:spPr/>
    </dgm:pt>
  </dgm:ptLst>
  <dgm:cxnLst>
    <dgm:cxn modelId="{02B8E420-44CF-457E-8F52-F02F00A2D273}" srcId="{9D786439-81D6-4EE5-8205-598FB0CF60FA}" destId="{DBEF176F-F1E5-409B-99D7-A800E49124B5}" srcOrd="0" destOrd="0" parTransId="{DD93ADA9-7F51-4B87-914B-1D72FD8A76EA}" sibTransId="{A3A45147-4D5C-4E24-BB1D-F7647EB3CBBB}"/>
    <dgm:cxn modelId="{2A0F0658-8083-486D-80D6-BCB4B356D2EC}" srcId="{5B8D7EAA-6DC5-4AF5-B6F3-29264122C4F3}" destId="{B1AFA63B-22AB-4AFD-9D1D-8D6437E71679}" srcOrd="0" destOrd="0" parTransId="{E44C9F1A-F180-4957-83B8-F92A2689D5CA}" sibTransId="{FDF7E918-D85F-4A11-825C-EF0733EEBFE1}"/>
    <dgm:cxn modelId="{D5941A8C-4E79-44EC-8944-6F02FB12EA22}" srcId="{2353A793-DB0C-411D-9AB5-6F80183D7225}" destId="{5B8D7EAA-6DC5-4AF5-B6F3-29264122C4F3}" srcOrd="1" destOrd="0" parTransId="{96062731-76A3-4C51-A08A-5A7B651AF588}" sibTransId="{CDF9A4D1-D642-4C95-BFD8-DCCED863D60B}"/>
    <dgm:cxn modelId="{A062A99C-07DB-4D2D-BC6A-1A6A7E4CB8B3}" type="presOf" srcId="{5B8D7EAA-6DC5-4AF5-B6F3-29264122C4F3}" destId="{21781C92-BE9D-46EE-82BE-B87C0B6DD1E1}" srcOrd="0" destOrd="0" presId="urn:microsoft.com/office/officeart/2005/8/layout/vList2"/>
    <dgm:cxn modelId="{1D69C7A0-F7EC-4993-96EB-443F40A18377}" type="presOf" srcId="{DBEF176F-F1E5-409B-99D7-A800E49124B5}" destId="{378059AA-FFD4-4AE1-85A2-D2B37C3CBF0E}" srcOrd="0" destOrd="0" presId="urn:microsoft.com/office/officeart/2005/8/layout/vList2"/>
    <dgm:cxn modelId="{B16AF4B3-4C72-4268-90CF-8308AA5D463D}" type="presOf" srcId="{2353A793-DB0C-411D-9AB5-6F80183D7225}" destId="{505FF0DE-3664-4FFE-97FC-B5C3ED2FEB52}" srcOrd="0" destOrd="0" presId="urn:microsoft.com/office/officeart/2005/8/layout/vList2"/>
    <dgm:cxn modelId="{71B3F8D9-62A5-4BD5-A8DD-57F30595D1E1}" type="presOf" srcId="{B1AFA63B-22AB-4AFD-9D1D-8D6437E71679}" destId="{8EBFACF8-6002-4F6B-B774-E79FB0F3F2C5}" srcOrd="0" destOrd="0" presId="urn:microsoft.com/office/officeart/2005/8/layout/vList2"/>
    <dgm:cxn modelId="{C188AFE7-A0A8-4188-876D-B4C27BE27556}" type="presOf" srcId="{9D786439-81D6-4EE5-8205-598FB0CF60FA}" destId="{6FB28D7E-D2E4-4B8C-B920-0F4D97CCF753}" srcOrd="0" destOrd="0" presId="urn:microsoft.com/office/officeart/2005/8/layout/vList2"/>
    <dgm:cxn modelId="{CA7551F8-EF69-45CE-9572-47BC6201EC22}" srcId="{2353A793-DB0C-411D-9AB5-6F80183D7225}" destId="{9D786439-81D6-4EE5-8205-598FB0CF60FA}" srcOrd="0" destOrd="0" parTransId="{ED4599A5-C062-46B9-9D2D-4361C8C9C1A8}" sibTransId="{FB1FA503-51BE-48EE-BCB0-65ADB80AAFE1}"/>
    <dgm:cxn modelId="{F5B28461-52FA-43B6-A64D-C470E1EB562E}" type="presParOf" srcId="{505FF0DE-3664-4FFE-97FC-B5C3ED2FEB52}" destId="{6FB28D7E-D2E4-4B8C-B920-0F4D97CCF753}" srcOrd="0" destOrd="0" presId="urn:microsoft.com/office/officeart/2005/8/layout/vList2"/>
    <dgm:cxn modelId="{6E76EC4F-FAFD-45F3-BB2E-7F2D16A9F3B1}" type="presParOf" srcId="{505FF0DE-3664-4FFE-97FC-B5C3ED2FEB52}" destId="{378059AA-FFD4-4AE1-85A2-D2B37C3CBF0E}" srcOrd="1" destOrd="0" presId="urn:microsoft.com/office/officeart/2005/8/layout/vList2"/>
    <dgm:cxn modelId="{8E66717A-4305-4893-99A4-77039C6543A5}" type="presParOf" srcId="{505FF0DE-3664-4FFE-97FC-B5C3ED2FEB52}" destId="{21781C92-BE9D-46EE-82BE-B87C0B6DD1E1}" srcOrd="2" destOrd="0" presId="urn:microsoft.com/office/officeart/2005/8/layout/vList2"/>
    <dgm:cxn modelId="{BA3B0A70-6C22-4EE5-ADB2-AE8D46A1B0E8}" type="presParOf" srcId="{505FF0DE-3664-4FFE-97FC-B5C3ED2FEB52}" destId="{8EBFACF8-6002-4F6B-B774-E79FB0F3F2C5}" srcOrd="3" destOrd="0" presId="urn:microsoft.com/office/officeart/2005/8/layout/vList2"/>
  </dgm:cxnLst>
  <dgm:bg/>
  <dgm:whole/>
  <dgm:extLst>
    <a:ext uri="http://schemas.microsoft.com/office/drawing/2008/diagram">
      <dsp:dataModelExt xmlns:dsp="http://schemas.microsoft.com/office/drawing/2008/diagram" relId="rId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FB28D7E-D2E4-4B8C-B920-0F4D97CCF753}">
      <dsp:nvSpPr>
        <dsp:cNvPr id="0" name=""/>
        <dsp:cNvSpPr/>
      </dsp:nvSpPr>
      <dsp:spPr>
        <a:xfrm>
          <a:off x="0" y="84872"/>
          <a:ext cx="2349500" cy="431730"/>
        </a:xfrm>
        <a:prstGeom prst="round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  <a:scene3d>
            <a:camera prst="orthographicFront"/>
            <a:lightRig rig="soft" dir="t">
              <a:rot lat="0" lon="0" rev="15600000"/>
            </a:lightRig>
          </a:scene3d>
          <a:sp3d extrusionH="57150" prstMaterial="softEdge">
            <a:bevelT w="25400" h="38100"/>
          </a:sp3d>
        </a:bodyPr>
        <a:lstStyle/>
        <a:p>
          <a:pPr marL="0" lvl="0" indent="0" algn="l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s-ES" sz="1800" b="0" kern="1200" cap="none" spc="0">
              <a:ln w="0"/>
              <a:solidFill>
                <a:schemeClr val="tx1"/>
              </a:solidFill>
              <a:effectLst>
                <a:outerShdw blurRad="38100" dist="19050" dir="2700000" algn="tl" rotWithShape="0">
                  <a:schemeClr val="dk1">
                    <a:alpha val="40000"/>
                  </a:schemeClr>
                </a:outerShdw>
              </a:effectLst>
            </a:rPr>
            <a:t>             Cuidado</a:t>
          </a:r>
        </a:p>
      </dsp:txBody>
      <dsp:txXfrm>
        <a:off x="21075" y="105947"/>
        <a:ext cx="2307350" cy="389580"/>
      </dsp:txXfrm>
    </dsp:sp>
    <dsp:sp modelId="{378059AA-FFD4-4AE1-85A2-D2B37C3CBF0E}">
      <dsp:nvSpPr>
        <dsp:cNvPr id="0" name=""/>
        <dsp:cNvSpPr/>
      </dsp:nvSpPr>
      <dsp:spPr>
        <a:xfrm>
          <a:off x="0" y="502507"/>
          <a:ext cx="2349500" cy="29808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4597" tIns="22860" rIns="128016" bIns="22860" numCol="1" spcCol="1270" anchor="t" anchorCtr="0">
          <a:noAutofit/>
        </a:bodyPr>
        <a:lstStyle/>
        <a:p>
          <a:pPr marL="114300" lvl="1" indent="-114300" algn="l" defTabSz="622300">
            <a:lnSpc>
              <a:spcPct val="90000"/>
            </a:lnSpc>
            <a:spcBef>
              <a:spcPct val="0"/>
            </a:spcBef>
            <a:spcAft>
              <a:spcPct val="20000"/>
            </a:spcAft>
            <a:buChar char="•"/>
          </a:pPr>
          <a:r>
            <a:rPr lang="es-ES" sz="1400" kern="1200"/>
            <a:t>Puerta corredera de cristal</a:t>
          </a:r>
        </a:p>
      </dsp:txBody>
      <dsp:txXfrm>
        <a:off x="0" y="502507"/>
        <a:ext cx="2349500" cy="298080"/>
      </dsp:txXfrm>
    </dsp:sp>
    <dsp:sp modelId="{21781C92-BE9D-46EE-82BE-B87C0B6DD1E1}">
      <dsp:nvSpPr>
        <dsp:cNvPr id="0" name=""/>
        <dsp:cNvSpPr/>
      </dsp:nvSpPr>
      <dsp:spPr>
        <a:xfrm>
          <a:off x="0" y="785933"/>
          <a:ext cx="2349500" cy="431730"/>
        </a:xfrm>
        <a:prstGeom prst="round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l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s-ES" sz="1800" kern="1200"/>
            <a:t>             </a:t>
          </a:r>
          <a:r>
            <a:rPr lang="es-ES" sz="1800" b="0" strike="noStrike" kern="1200" cap="none" spc="0" baseline="0">
              <a:ln w="0"/>
              <a:solidFill>
                <a:schemeClr val="tx1"/>
              </a:solidFill>
              <a:effectLst>
                <a:outerShdw blurRad="38100" dist="19050" dir="2700000" algn="tl" rotWithShape="0">
                  <a:schemeClr val="dk1">
                    <a:alpha val="40000"/>
                  </a:schemeClr>
                </a:outerShdw>
              </a:effectLst>
            </a:rPr>
            <a:t>Caution</a:t>
          </a:r>
          <a:endParaRPr lang="es-ES" sz="1800" strike="noStrike" kern="1200" baseline="0"/>
        </a:p>
      </dsp:txBody>
      <dsp:txXfrm>
        <a:off x="21075" y="807008"/>
        <a:ext cx="2307350" cy="389580"/>
      </dsp:txXfrm>
    </dsp:sp>
    <dsp:sp modelId="{8EBFACF8-6002-4F6B-B774-E79FB0F3F2C5}">
      <dsp:nvSpPr>
        <dsp:cNvPr id="0" name=""/>
        <dsp:cNvSpPr/>
      </dsp:nvSpPr>
      <dsp:spPr>
        <a:xfrm>
          <a:off x="0" y="1238180"/>
          <a:ext cx="2349500" cy="29808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4597" tIns="22860" rIns="128016" bIns="22860" numCol="1" spcCol="1270" anchor="t" anchorCtr="0">
          <a:noAutofit/>
        </a:bodyPr>
        <a:lstStyle/>
        <a:p>
          <a:pPr marL="114300" lvl="1" indent="-114300" algn="l" defTabSz="622300">
            <a:lnSpc>
              <a:spcPct val="90000"/>
            </a:lnSpc>
            <a:spcBef>
              <a:spcPct val="0"/>
            </a:spcBef>
            <a:spcAft>
              <a:spcPct val="20000"/>
            </a:spcAft>
            <a:buChar char="•"/>
          </a:pPr>
          <a:r>
            <a:rPr lang="es-ES" sz="1400" kern="1200"/>
            <a:t>       Glass sliding door </a:t>
          </a:r>
        </a:p>
      </dsp:txBody>
      <dsp:txXfrm>
        <a:off x="0" y="1238180"/>
        <a:ext cx="2349500" cy="29808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vList2">
  <dgm:title val=""/>
  <dgm:desc val=""/>
  <dgm:catLst>
    <dgm:cat type="list" pri="3000"/>
    <dgm:cat type="convert" pri="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</dgm:ptLst>
      <dgm:cxnLst>
        <dgm:cxn modelId="4" srcId="0" destId="1" srcOrd="0" destOrd="0"/>
        <dgm:cxn modelId="5" srcId="0" destId="2" srcOrd="1" destOrd="0"/>
        <dgm:cxn modelId="12" srcId="1" destId="11" srcOrd="0" destOrd="0"/>
        <dgm:cxn modelId="23" srcId="2" destId="21" srcOrd="0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">
    <dgm:varLst>
      <dgm:animLvl val="lvl"/>
      <dgm:resizeHandles val="exact"/>
    </dgm:varLst>
    <dgm:alg type="lin">
      <dgm:param type="linDir" val="fromT"/>
      <dgm:param type="vertAlign" val="mid"/>
    </dgm:alg>
    <dgm:shape xmlns:r="http://schemas.openxmlformats.org/officeDocument/2006/relationships" r:blip="">
      <dgm:adjLst/>
    </dgm:shape>
    <dgm:presOf/>
    <dgm:constrLst>
      <dgm:constr type="w" for="ch" forName="parentText" refType="w"/>
      <dgm:constr type="h" for="ch" forName="parentText" refType="primFontSz" refFor="ch" refForName="parentText" fact="0.52"/>
      <dgm:constr type="w" for="ch" forName="childText" refType="w"/>
      <dgm:constr type="h" for="ch" forName="childText" refType="primFontSz" refFor="ch" refForName="parentText" fact="0.46"/>
      <dgm:constr type="h" for="ch" forName="parentText" op="equ"/>
      <dgm:constr type="primFontSz" for="ch" forName="parentText" op="equ" val="65"/>
      <dgm:constr type="primFontSz" for="ch" forName="childText" refType="primFontSz" refFor="ch" refForName="parentText" op="equ"/>
      <dgm:constr type="h" for="ch" forName="spacer" refType="primFontSz" refFor="ch" refForName="parentText" fact="0.08"/>
    </dgm:constrLst>
    <dgm:ruleLst>
      <dgm:rule type="primFontSz" for="ch" forName="parentText" val="5" fact="NaN" max="NaN"/>
    </dgm:ruleLst>
    <dgm:forEach name="Name0" axis="ch" ptType="node">
      <dgm:layoutNode name="parentText" styleLbl="node1">
        <dgm:varLst>
          <dgm:chMax val="0"/>
          <dgm:bulletEnabled val="1"/>
        </dgm:varLst>
        <dgm:alg type="tx">
          <dgm:param type="parTxLTRAlign" val="l"/>
          <dgm:param type="parTxRTLAlign" val="r"/>
        </dgm:alg>
        <dgm:shape xmlns:r="http://schemas.openxmlformats.org/officeDocument/2006/relationships" type="roundRect" r:blip="">
          <dgm:adjLst/>
        </dgm:shape>
        <dgm:presOf axis="self"/>
        <dgm:constrLst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h" val="INF" fact="NaN" max="NaN"/>
        </dgm:ruleLst>
      </dgm:layoutNode>
      <dgm:choose name="Name1">
        <dgm:if name="Name2" axis="ch" ptType="node" func="cnt" op="gte" val="1">
          <dgm:layoutNode name="childText" styleLbl="revTx">
            <dgm:varLst>
              <dgm:bulletEnabled val="1"/>
            </dgm:varLst>
            <dgm:alg type="tx">
              <dgm:param type="stBulletLvl" val="1"/>
              <dgm:param type="lnSpAfChP" val="20"/>
            </dgm:alg>
            <dgm:shape xmlns:r="http://schemas.openxmlformats.org/officeDocument/2006/relationships" type="rect" r:blip="">
              <dgm:adjLst/>
            </dgm:shape>
            <dgm:presOf axis="des" ptType="node"/>
            <dgm:constrLst>
              <dgm:constr type="tMarg" refType="primFontSz" fact="0.1"/>
              <dgm:constr type="bMarg" refType="primFontSz" fact="0.1"/>
              <dgm:constr type="lMarg" refType="w" fact="0.09"/>
            </dgm:constrLst>
            <dgm:ruleLst>
              <dgm:rule type="h" val="INF" fact="NaN" max="NaN"/>
            </dgm:ruleLst>
          </dgm:layoutNode>
        </dgm:if>
        <dgm:else name="Name3">
          <dgm:choose name="Name4">
            <dgm:if name="Name5" axis="par ch" ptType="doc node" func="cnt" op="gte" val="2">
              <dgm:forEach name="Name6" axis="followSib" ptType="sibTrans" cnt="1">
                <dgm:layoutNode name="spacer">
                  <dgm:alg type="sp"/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</dgm:layoutNode>
              </dgm:forEach>
            </dgm:if>
            <dgm:else name="Name7"/>
          </dgm:choose>
        </dgm:else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2</Pages>
  <Words>49</Words>
  <Characters>283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patrascu</dc:creator>
  <cp:keywords/>
  <dc:description/>
  <cp:lastModifiedBy>Atikuz Zaman</cp:lastModifiedBy>
  <cp:revision>4</cp:revision>
  <dcterms:created xsi:type="dcterms:W3CDTF">2022-03-16T12:08:00Z</dcterms:created>
  <dcterms:modified xsi:type="dcterms:W3CDTF">2022-03-16T17:00:00Z</dcterms:modified>
</cp:coreProperties>
</file>