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12CD17" w14:textId="64665A2C" w:rsidR="006158B2" w:rsidRDefault="008F185F">
      <w:bookmarkStart w:id="0" w:name="_Hlk168326130"/>
      <w:bookmarkEnd w:id="0"/>
      <w:r w:rsidRPr="0032545F">
        <w:rPr>
          <w:rFonts w:cs="Times New Roman"/>
          <w:noProof/>
          <w:szCs w:val="24"/>
        </w:rPr>
        <w:drawing>
          <wp:inline distT="0" distB="0" distL="0" distR="0" wp14:anchorId="459E3475" wp14:editId="614F4A9D">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055753BD" w14:textId="77777777" w:rsidR="008F185F" w:rsidRDefault="008F185F"/>
    <w:p w14:paraId="5DEAB80E" w14:textId="3BA0FC4C" w:rsidR="008F185F" w:rsidRPr="00C71C29" w:rsidRDefault="008F185F" w:rsidP="008F185F">
      <w:pPr>
        <w:rPr>
          <w:rFonts w:asciiTheme="minorBidi" w:hAnsiTheme="minorBidi"/>
          <w:b/>
          <w:bCs/>
          <w:sz w:val="40"/>
          <w:szCs w:val="40"/>
        </w:rPr>
      </w:pPr>
      <w:r>
        <w:t xml:space="preserve">                                                                </w:t>
      </w:r>
      <w:r w:rsidRPr="00C71C29">
        <w:rPr>
          <w:rFonts w:asciiTheme="minorBidi" w:hAnsiTheme="minorBidi"/>
          <w:b/>
          <w:bCs/>
          <w:sz w:val="40"/>
          <w:szCs w:val="40"/>
        </w:rPr>
        <w:t xml:space="preserve">           </w:t>
      </w:r>
      <w:r>
        <w:rPr>
          <w:rFonts w:asciiTheme="minorBidi" w:hAnsiTheme="minorBidi"/>
          <w:b/>
          <w:bCs/>
          <w:sz w:val="40"/>
          <w:szCs w:val="40"/>
        </w:rPr>
        <w:t>BMIH5005</w:t>
      </w:r>
      <w:r w:rsidRPr="00C71C29">
        <w:rPr>
          <w:rFonts w:asciiTheme="minorBidi" w:hAnsiTheme="minorBidi"/>
          <w:b/>
          <w:bCs/>
          <w:sz w:val="40"/>
          <w:szCs w:val="40"/>
        </w:rPr>
        <w:t xml:space="preserve">                        </w:t>
      </w:r>
      <w:r>
        <w:rPr>
          <w:rFonts w:asciiTheme="minorBidi" w:hAnsiTheme="minorBidi"/>
          <w:b/>
          <w:bCs/>
          <w:sz w:val="40"/>
          <w:szCs w:val="40"/>
        </w:rPr>
        <w:t xml:space="preserve">                  </w:t>
      </w:r>
    </w:p>
    <w:p w14:paraId="10A3E634" w14:textId="39E803E9" w:rsidR="008F185F" w:rsidRPr="00C71C29" w:rsidRDefault="008F185F" w:rsidP="008F185F">
      <w:pPr>
        <w:spacing w:line="360" w:lineRule="auto"/>
        <w:jc w:val="both"/>
        <w:rPr>
          <w:rFonts w:asciiTheme="minorBidi" w:hAnsiTheme="minorBidi"/>
          <w:sz w:val="30"/>
          <w:szCs w:val="30"/>
        </w:rPr>
      </w:pPr>
      <w:r>
        <w:t xml:space="preserve">                                                       </w:t>
      </w:r>
      <w:r w:rsidRPr="00C71C29">
        <w:rPr>
          <w:rFonts w:asciiTheme="minorBidi" w:hAnsiTheme="minorBidi"/>
          <w:sz w:val="30"/>
          <w:szCs w:val="30"/>
        </w:rPr>
        <w:t xml:space="preserve">Personnel Resourcing and Development </w:t>
      </w:r>
    </w:p>
    <w:p w14:paraId="7AC308B1" w14:textId="69E40F8E" w:rsidR="008F185F" w:rsidRDefault="008F185F" w:rsidP="008F185F">
      <w:pPr>
        <w:spacing w:line="360" w:lineRule="auto"/>
        <w:jc w:val="both"/>
        <w:rPr>
          <w:rFonts w:asciiTheme="minorBidi" w:hAnsiTheme="minorBidi"/>
          <w:sz w:val="30"/>
          <w:szCs w:val="30"/>
        </w:rPr>
      </w:pPr>
      <w:r w:rsidRPr="00C71C29">
        <w:rPr>
          <w:rFonts w:asciiTheme="minorBidi" w:hAnsiTheme="minorBidi"/>
          <w:sz w:val="30"/>
          <w:szCs w:val="30"/>
        </w:rPr>
        <w:t xml:space="preserve">                                               Assignment </w:t>
      </w:r>
      <w:r>
        <w:rPr>
          <w:rFonts w:asciiTheme="minorBidi" w:hAnsiTheme="minorBidi"/>
          <w:sz w:val="30"/>
          <w:szCs w:val="30"/>
        </w:rPr>
        <w:t>two</w:t>
      </w:r>
    </w:p>
    <w:p w14:paraId="0E04B77A" w14:textId="77777777" w:rsidR="008F185F" w:rsidRDefault="008F185F" w:rsidP="008F185F">
      <w:pPr>
        <w:spacing w:line="360" w:lineRule="auto"/>
        <w:jc w:val="both"/>
        <w:rPr>
          <w:rFonts w:asciiTheme="minorBidi" w:hAnsiTheme="minorBidi"/>
          <w:sz w:val="30"/>
          <w:szCs w:val="30"/>
        </w:rPr>
      </w:pPr>
    </w:p>
    <w:p w14:paraId="14A2A01A" w14:textId="513E65AF" w:rsidR="008F185F" w:rsidRDefault="008F185F" w:rsidP="008F185F">
      <w:pPr>
        <w:spacing w:line="360" w:lineRule="auto"/>
        <w:jc w:val="both"/>
        <w:rPr>
          <w:rFonts w:asciiTheme="minorBidi" w:hAnsiTheme="minorBidi"/>
          <w:sz w:val="30"/>
          <w:szCs w:val="30"/>
        </w:rPr>
      </w:pPr>
      <w:r>
        <w:rPr>
          <w:rFonts w:asciiTheme="minorBidi" w:hAnsiTheme="minorBidi"/>
          <w:sz w:val="30"/>
          <w:szCs w:val="30"/>
        </w:rPr>
        <w:t xml:space="preserve">Analyse the impact of socio-economic force on </w:t>
      </w:r>
      <w:r w:rsidR="003C664C">
        <w:rPr>
          <w:rFonts w:asciiTheme="minorBidi" w:hAnsiTheme="minorBidi"/>
          <w:sz w:val="30"/>
          <w:szCs w:val="30"/>
        </w:rPr>
        <w:t>employee’s</w:t>
      </w:r>
      <w:r>
        <w:rPr>
          <w:rFonts w:asciiTheme="minorBidi" w:hAnsiTheme="minorBidi"/>
          <w:sz w:val="30"/>
          <w:szCs w:val="30"/>
        </w:rPr>
        <w:t xml:space="preserve"> performance management and monitoring in different work modes: Hospitality HR’s </w:t>
      </w:r>
      <w:r w:rsidR="003C664C">
        <w:rPr>
          <w:rFonts w:asciiTheme="minorBidi" w:hAnsiTheme="minorBidi"/>
          <w:sz w:val="30"/>
          <w:szCs w:val="30"/>
        </w:rPr>
        <w:t>perspective.</w:t>
      </w:r>
    </w:p>
    <w:p w14:paraId="3181BA40" w14:textId="77777777" w:rsidR="008F185F" w:rsidRDefault="008F185F" w:rsidP="008F185F">
      <w:pPr>
        <w:spacing w:line="360" w:lineRule="auto"/>
        <w:jc w:val="both"/>
        <w:rPr>
          <w:rFonts w:asciiTheme="minorBidi" w:hAnsiTheme="minorBidi"/>
          <w:sz w:val="30"/>
          <w:szCs w:val="30"/>
        </w:rPr>
      </w:pPr>
    </w:p>
    <w:p w14:paraId="31F69D5B" w14:textId="77777777" w:rsidR="008F185F" w:rsidRDefault="008F185F" w:rsidP="008F185F">
      <w:pPr>
        <w:spacing w:line="360" w:lineRule="auto"/>
        <w:jc w:val="both"/>
        <w:rPr>
          <w:rFonts w:asciiTheme="minorBidi" w:hAnsiTheme="minorBidi"/>
          <w:sz w:val="30"/>
          <w:szCs w:val="30"/>
        </w:rPr>
      </w:pPr>
    </w:p>
    <w:p w14:paraId="514D9F66" w14:textId="77777777" w:rsidR="008F185F" w:rsidRDefault="008F185F" w:rsidP="008F185F">
      <w:pPr>
        <w:spacing w:line="360" w:lineRule="auto"/>
        <w:jc w:val="both"/>
        <w:rPr>
          <w:rFonts w:asciiTheme="minorBidi" w:hAnsiTheme="minorBidi"/>
          <w:sz w:val="30"/>
          <w:szCs w:val="30"/>
        </w:rPr>
      </w:pPr>
    </w:p>
    <w:p w14:paraId="686C00FB" w14:textId="77777777" w:rsidR="008F185F" w:rsidRDefault="008F185F" w:rsidP="008F185F">
      <w:pPr>
        <w:spacing w:line="360" w:lineRule="auto"/>
        <w:jc w:val="both"/>
        <w:rPr>
          <w:rFonts w:asciiTheme="minorBidi" w:hAnsiTheme="minorBidi"/>
          <w:sz w:val="30"/>
          <w:szCs w:val="30"/>
        </w:rPr>
      </w:pPr>
    </w:p>
    <w:p w14:paraId="6025A25B" w14:textId="77777777" w:rsidR="008F185F" w:rsidRDefault="008F185F" w:rsidP="008F185F">
      <w:pPr>
        <w:spacing w:line="360" w:lineRule="auto"/>
        <w:jc w:val="both"/>
        <w:rPr>
          <w:rFonts w:asciiTheme="minorBidi" w:hAnsiTheme="minorBidi"/>
          <w:sz w:val="30"/>
          <w:szCs w:val="30"/>
        </w:rPr>
      </w:pPr>
    </w:p>
    <w:p w14:paraId="77659763" w14:textId="77777777" w:rsidR="008F185F" w:rsidRPr="00C26120" w:rsidRDefault="008F185F" w:rsidP="008F185F">
      <w:pPr>
        <w:spacing w:line="360" w:lineRule="auto"/>
        <w:rPr>
          <w:rFonts w:asciiTheme="minorBidi" w:hAnsiTheme="minorBidi"/>
          <w:sz w:val="24"/>
          <w:szCs w:val="24"/>
        </w:rPr>
      </w:pPr>
      <w:r w:rsidRPr="00C26120">
        <w:rPr>
          <w:rFonts w:asciiTheme="minorBidi" w:hAnsiTheme="minorBidi"/>
          <w:sz w:val="24"/>
          <w:szCs w:val="24"/>
        </w:rPr>
        <w:t>Student Name: Adriana Mitran</w:t>
      </w:r>
    </w:p>
    <w:p w14:paraId="0F6DAD0D" w14:textId="77777777" w:rsidR="008F185F" w:rsidRPr="00C26120" w:rsidRDefault="008F185F" w:rsidP="008F185F">
      <w:pPr>
        <w:spacing w:line="360" w:lineRule="auto"/>
        <w:rPr>
          <w:rFonts w:asciiTheme="minorBidi" w:hAnsiTheme="minorBidi"/>
          <w:sz w:val="24"/>
          <w:szCs w:val="24"/>
        </w:rPr>
      </w:pPr>
      <w:r w:rsidRPr="00C26120">
        <w:rPr>
          <w:rFonts w:asciiTheme="minorBidi" w:hAnsiTheme="minorBidi"/>
          <w:sz w:val="24"/>
          <w:szCs w:val="24"/>
        </w:rPr>
        <w:t>Student Number: 1920087</w:t>
      </w:r>
    </w:p>
    <w:p w14:paraId="7D947767" w14:textId="77777777" w:rsidR="008F185F" w:rsidRPr="00C26120" w:rsidRDefault="008F185F" w:rsidP="008F185F">
      <w:pPr>
        <w:spacing w:line="360" w:lineRule="auto"/>
        <w:rPr>
          <w:rFonts w:asciiTheme="minorBidi" w:hAnsiTheme="minorBidi"/>
          <w:sz w:val="24"/>
          <w:szCs w:val="24"/>
        </w:rPr>
      </w:pPr>
      <w:r w:rsidRPr="00C26120">
        <w:rPr>
          <w:rFonts w:asciiTheme="minorBidi" w:hAnsiTheme="minorBidi"/>
          <w:sz w:val="24"/>
          <w:szCs w:val="24"/>
        </w:rPr>
        <w:t xml:space="preserve">Lecturer’s Name: Jemma Smith </w:t>
      </w:r>
    </w:p>
    <w:p w14:paraId="43B5A6A6" w14:textId="77777777" w:rsidR="008F185F" w:rsidRDefault="008F185F" w:rsidP="008F185F">
      <w:pPr>
        <w:spacing w:line="360" w:lineRule="auto"/>
        <w:rPr>
          <w:rFonts w:asciiTheme="minorBidi" w:hAnsiTheme="minorBidi"/>
          <w:sz w:val="24"/>
          <w:szCs w:val="24"/>
        </w:rPr>
      </w:pPr>
      <w:r w:rsidRPr="00C26120">
        <w:rPr>
          <w:rFonts w:asciiTheme="minorBidi" w:hAnsiTheme="minorBidi"/>
          <w:sz w:val="24"/>
          <w:szCs w:val="24"/>
        </w:rPr>
        <w:t>Word count: 2000</w:t>
      </w:r>
    </w:p>
    <w:p w14:paraId="58149FED" w14:textId="77777777" w:rsidR="00C41C29" w:rsidRDefault="00C41C29" w:rsidP="008F185F">
      <w:pPr>
        <w:spacing w:line="360" w:lineRule="auto"/>
        <w:rPr>
          <w:rFonts w:asciiTheme="minorBidi" w:hAnsiTheme="minorBidi"/>
          <w:sz w:val="24"/>
          <w:szCs w:val="24"/>
        </w:rPr>
      </w:pPr>
    </w:p>
    <w:p w14:paraId="2DA2B7A9" w14:textId="77777777" w:rsidR="00C41C29" w:rsidRDefault="00C41C29" w:rsidP="008F185F">
      <w:pPr>
        <w:spacing w:line="360" w:lineRule="auto"/>
        <w:rPr>
          <w:rFonts w:asciiTheme="minorBidi" w:hAnsiTheme="minorBidi"/>
          <w:sz w:val="24"/>
          <w:szCs w:val="24"/>
        </w:rPr>
      </w:pPr>
    </w:p>
    <w:sdt>
      <w:sdtPr>
        <w:rPr>
          <w:rFonts w:asciiTheme="minorHAnsi" w:eastAsiaTheme="minorHAnsi" w:hAnsiTheme="minorHAnsi" w:cstheme="minorBidi"/>
          <w:color w:val="auto"/>
          <w:kern w:val="2"/>
          <w:sz w:val="22"/>
          <w:szCs w:val="22"/>
          <w:lang w:val="en-GB"/>
          <w14:ligatures w14:val="standardContextual"/>
        </w:rPr>
        <w:id w:val="-517002787"/>
        <w:docPartObj>
          <w:docPartGallery w:val="Table of Contents"/>
          <w:docPartUnique/>
        </w:docPartObj>
      </w:sdtPr>
      <w:sdtEndPr>
        <w:rPr>
          <w:b/>
          <w:bCs/>
          <w:noProof/>
        </w:rPr>
      </w:sdtEndPr>
      <w:sdtContent>
        <w:p w14:paraId="6505C4E9" w14:textId="5D6E6EA8" w:rsidR="001C6D53" w:rsidRDefault="001C6D53">
          <w:pPr>
            <w:pStyle w:val="TOCHeading"/>
          </w:pPr>
          <w:r>
            <w:t>Contents</w:t>
          </w:r>
        </w:p>
        <w:p w14:paraId="46FF3795" w14:textId="1D1F95ED" w:rsidR="001C6D53" w:rsidRDefault="001C6D53">
          <w:pPr>
            <w:pStyle w:val="TOC1"/>
            <w:tabs>
              <w:tab w:val="right" w:leader="dot" w:pos="9016"/>
            </w:tabs>
            <w:rPr>
              <w:noProof/>
            </w:rPr>
          </w:pPr>
          <w:r>
            <w:fldChar w:fldCharType="begin"/>
          </w:r>
          <w:r>
            <w:instrText xml:space="preserve"> TOC \o "1-3" \h \z \u </w:instrText>
          </w:r>
          <w:r>
            <w:fldChar w:fldCharType="separate"/>
          </w:r>
          <w:hyperlink w:anchor="_Toc168326364" w:history="1">
            <w:r w:rsidRPr="00C731D0">
              <w:rPr>
                <w:rStyle w:val="Hyperlink"/>
                <w:noProof/>
              </w:rPr>
              <w:t>Executive Summery</w:t>
            </w:r>
            <w:r>
              <w:rPr>
                <w:noProof/>
                <w:webHidden/>
              </w:rPr>
              <w:tab/>
            </w:r>
            <w:r>
              <w:rPr>
                <w:noProof/>
                <w:webHidden/>
              </w:rPr>
              <w:fldChar w:fldCharType="begin"/>
            </w:r>
            <w:r>
              <w:rPr>
                <w:noProof/>
                <w:webHidden/>
              </w:rPr>
              <w:instrText xml:space="preserve"> PAGEREF _Toc168326364 \h </w:instrText>
            </w:r>
            <w:r>
              <w:rPr>
                <w:noProof/>
                <w:webHidden/>
              </w:rPr>
            </w:r>
            <w:r>
              <w:rPr>
                <w:noProof/>
                <w:webHidden/>
              </w:rPr>
              <w:fldChar w:fldCharType="separate"/>
            </w:r>
            <w:r>
              <w:rPr>
                <w:noProof/>
                <w:webHidden/>
              </w:rPr>
              <w:t>3</w:t>
            </w:r>
            <w:r>
              <w:rPr>
                <w:noProof/>
                <w:webHidden/>
              </w:rPr>
              <w:fldChar w:fldCharType="end"/>
            </w:r>
          </w:hyperlink>
        </w:p>
        <w:p w14:paraId="4804187C" w14:textId="751EBFDB" w:rsidR="001C6D53" w:rsidRDefault="00CE2A3E">
          <w:pPr>
            <w:pStyle w:val="TOC1"/>
            <w:tabs>
              <w:tab w:val="right" w:leader="dot" w:pos="9016"/>
            </w:tabs>
            <w:rPr>
              <w:noProof/>
            </w:rPr>
          </w:pPr>
          <w:hyperlink w:anchor="_Toc168326365" w:history="1">
            <w:r w:rsidR="001C6D53" w:rsidRPr="00C731D0">
              <w:rPr>
                <w:rStyle w:val="Hyperlink"/>
                <w:noProof/>
              </w:rPr>
              <w:t>Introduction</w:t>
            </w:r>
            <w:r w:rsidR="001C6D53">
              <w:rPr>
                <w:noProof/>
                <w:webHidden/>
              </w:rPr>
              <w:tab/>
            </w:r>
            <w:r w:rsidR="001C6D53">
              <w:rPr>
                <w:noProof/>
                <w:webHidden/>
              </w:rPr>
              <w:fldChar w:fldCharType="begin"/>
            </w:r>
            <w:r w:rsidR="001C6D53">
              <w:rPr>
                <w:noProof/>
                <w:webHidden/>
              </w:rPr>
              <w:instrText xml:space="preserve"> PAGEREF _Toc168326365 \h </w:instrText>
            </w:r>
            <w:r w:rsidR="001C6D53">
              <w:rPr>
                <w:noProof/>
                <w:webHidden/>
              </w:rPr>
            </w:r>
            <w:r w:rsidR="001C6D53">
              <w:rPr>
                <w:noProof/>
                <w:webHidden/>
              </w:rPr>
              <w:fldChar w:fldCharType="separate"/>
            </w:r>
            <w:r w:rsidR="001C6D53">
              <w:rPr>
                <w:noProof/>
                <w:webHidden/>
              </w:rPr>
              <w:t>4</w:t>
            </w:r>
            <w:r w:rsidR="001C6D53">
              <w:rPr>
                <w:noProof/>
                <w:webHidden/>
              </w:rPr>
              <w:fldChar w:fldCharType="end"/>
            </w:r>
          </w:hyperlink>
        </w:p>
        <w:p w14:paraId="602C2037" w14:textId="1E51F87F" w:rsidR="001C6D53" w:rsidRDefault="00CE2A3E">
          <w:pPr>
            <w:pStyle w:val="TOC1"/>
            <w:tabs>
              <w:tab w:val="right" w:leader="dot" w:pos="9016"/>
            </w:tabs>
            <w:rPr>
              <w:noProof/>
            </w:rPr>
          </w:pPr>
          <w:hyperlink w:anchor="_Toc168326366" w:history="1">
            <w:r w:rsidR="001C6D53" w:rsidRPr="00C731D0">
              <w:rPr>
                <w:rStyle w:val="Hyperlink"/>
                <w:noProof/>
              </w:rPr>
              <w:t>Main Body</w:t>
            </w:r>
            <w:r w:rsidR="001C6D53">
              <w:rPr>
                <w:noProof/>
                <w:webHidden/>
              </w:rPr>
              <w:tab/>
            </w:r>
            <w:r w:rsidR="001C6D53">
              <w:rPr>
                <w:noProof/>
                <w:webHidden/>
              </w:rPr>
              <w:fldChar w:fldCharType="begin"/>
            </w:r>
            <w:r w:rsidR="001C6D53">
              <w:rPr>
                <w:noProof/>
                <w:webHidden/>
              </w:rPr>
              <w:instrText xml:space="preserve"> PAGEREF _Toc168326366 \h </w:instrText>
            </w:r>
            <w:r w:rsidR="001C6D53">
              <w:rPr>
                <w:noProof/>
                <w:webHidden/>
              </w:rPr>
            </w:r>
            <w:r w:rsidR="001C6D53">
              <w:rPr>
                <w:noProof/>
                <w:webHidden/>
              </w:rPr>
              <w:fldChar w:fldCharType="separate"/>
            </w:r>
            <w:r w:rsidR="001C6D53">
              <w:rPr>
                <w:noProof/>
                <w:webHidden/>
              </w:rPr>
              <w:t>4</w:t>
            </w:r>
            <w:r w:rsidR="001C6D53">
              <w:rPr>
                <w:noProof/>
                <w:webHidden/>
              </w:rPr>
              <w:fldChar w:fldCharType="end"/>
            </w:r>
          </w:hyperlink>
        </w:p>
        <w:p w14:paraId="17DCCFA6" w14:textId="3CF4A567" w:rsidR="001C6D53" w:rsidRDefault="00CE2A3E">
          <w:pPr>
            <w:pStyle w:val="TOC1"/>
            <w:tabs>
              <w:tab w:val="right" w:leader="dot" w:pos="9016"/>
            </w:tabs>
            <w:rPr>
              <w:noProof/>
            </w:rPr>
          </w:pPr>
          <w:hyperlink w:anchor="_Toc168326367" w:history="1">
            <w:r w:rsidR="001C6D53" w:rsidRPr="00C731D0">
              <w:rPr>
                <w:rStyle w:val="Hyperlink"/>
                <w:rFonts w:eastAsia="Times New Roman"/>
                <w:noProof/>
                <w:lang w:eastAsia="en-GB"/>
              </w:rPr>
              <w:t>Recommendation</w:t>
            </w:r>
            <w:r w:rsidR="001C6D53">
              <w:rPr>
                <w:noProof/>
                <w:webHidden/>
              </w:rPr>
              <w:tab/>
            </w:r>
            <w:r w:rsidR="001C6D53">
              <w:rPr>
                <w:noProof/>
                <w:webHidden/>
              </w:rPr>
              <w:fldChar w:fldCharType="begin"/>
            </w:r>
            <w:r w:rsidR="001C6D53">
              <w:rPr>
                <w:noProof/>
                <w:webHidden/>
              </w:rPr>
              <w:instrText xml:space="preserve"> PAGEREF _Toc168326367 \h </w:instrText>
            </w:r>
            <w:r w:rsidR="001C6D53">
              <w:rPr>
                <w:noProof/>
                <w:webHidden/>
              </w:rPr>
            </w:r>
            <w:r w:rsidR="001C6D53">
              <w:rPr>
                <w:noProof/>
                <w:webHidden/>
              </w:rPr>
              <w:fldChar w:fldCharType="separate"/>
            </w:r>
            <w:r w:rsidR="001C6D53">
              <w:rPr>
                <w:noProof/>
                <w:webHidden/>
              </w:rPr>
              <w:t>10</w:t>
            </w:r>
            <w:r w:rsidR="001C6D53">
              <w:rPr>
                <w:noProof/>
                <w:webHidden/>
              </w:rPr>
              <w:fldChar w:fldCharType="end"/>
            </w:r>
          </w:hyperlink>
        </w:p>
        <w:p w14:paraId="0D16DBD7" w14:textId="63D185E4" w:rsidR="001C6D53" w:rsidRDefault="00CE2A3E">
          <w:pPr>
            <w:pStyle w:val="TOC1"/>
            <w:tabs>
              <w:tab w:val="right" w:leader="dot" w:pos="9016"/>
            </w:tabs>
            <w:rPr>
              <w:noProof/>
            </w:rPr>
          </w:pPr>
          <w:hyperlink w:anchor="_Toc168326368" w:history="1">
            <w:r w:rsidR="001C6D53" w:rsidRPr="00C731D0">
              <w:rPr>
                <w:rStyle w:val="Hyperlink"/>
                <w:rFonts w:eastAsia="Times New Roman"/>
                <w:noProof/>
                <w:lang w:eastAsia="en-GB"/>
              </w:rPr>
              <w:t>Conclusion</w:t>
            </w:r>
            <w:r w:rsidR="001C6D53">
              <w:rPr>
                <w:noProof/>
                <w:webHidden/>
              </w:rPr>
              <w:tab/>
            </w:r>
            <w:r w:rsidR="001C6D53">
              <w:rPr>
                <w:noProof/>
                <w:webHidden/>
              </w:rPr>
              <w:fldChar w:fldCharType="begin"/>
            </w:r>
            <w:r w:rsidR="001C6D53">
              <w:rPr>
                <w:noProof/>
                <w:webHidden/>
              </w:rPr>
              <w:instrText xml:space="preserve"> PAGEREF _Toc168326368 \h </w:instrText>
            </w:r>
            <w:r w:rsidR="001C6D53">
              <w:rPr>
                <w:noProof/>
                <w:webHidden/>
              </w:rPr>
            </w:r>
            <w:r w:rsidR="001C6D53">
              <w:rPr>
                <w:noProof/>
                <w:webHidden/>
              </w:rPr>
              <w:fldChar w:fldCharType="separate"/>
            </w:r>
            <w:r w:rsidR="001C6D53">
              <w:rPr>
                <w:noProof/>
                <w:webHidden/>
              </w:rPr>
              <w:t>11</w:t>
            </w:r>
            <w:r w:rsidR="001C6D53">
              <w:rPr>
                <w:noProof/>
                <w:webHidden/>
              </w:rPr>
              <w:fldChar w:fldCharType="end"/>
            </w:r>
          </w:hyperlink>
        </w:p>
        <w:p w14:paraId="40FC73FD" w14:textId="6CA2081C" w:rsidR="001C6D53" w:rsidRDefault="00CE2A3E">
          <w:pPr>
            <w:pStyle w:val="TOC1"/>
            <w:tabs>
              <w:tab w:val="right" w:leader="dot" w:pos="9016"/>
            </w:tabs>
            <w:rPr>
              <w:noProof/>
            </w:rPr>
          </w:pPr>
          <w:hyperlink w:anchor="_Toc168326369" w:history="1">
            <w:r w:rsidR="001C6D53" w:rsidRPr="00C731D0">
              <w:rPr>
                <w:rStyle w:val="Hyperlink"/>
                <w:rFonts w:eastAsia="Times New Roman"/>
                <w:noProof/>
                <w:lang w:eastAsia="en-GB"/>
              </w:rPr>
              <w:t>References</w:t>
            </w:r>
            <w:r w:rsidR="001C6D53">
              <w:rPr>
                <w:noProof/>
                <w:webHidden/>
              </w:rPr>
              <w:tab/>
            </w:r>
            <w:r w:rsidR="001C6D53">
              <w:rPr>
                <w:noProof/>
                <w:webHidden/>
              </w:rPr>
              <w:fldChar w:fldCharType="begin"/>
            </w:r>
            <w:r w:rsidR="001C6D53">
              <w:rPr>
                <w:noProof/>
                <w:webHidden/>
              </w:rPr>
              <w:instrText xml:space="preserve"> PAGEREF _Toc168326369 \h </w:instrText>
            </w:r>
            <w:r w:rsidR="001C6D53">
              <w:rPr>
                <w:noProof/>
                <w:webHidden/>
              </w:rPr>
            </w:r>
            <w:r w:rsidR="001C6D53">
              <w:rPr>
                <w:noProof/>
                <w:webHidden/>
              </w:rPr>
              <w:fldChar w:fldCharType="separate"/>
            </w:r>
            <w:r w:rsidR="001C6D53">
              <w:rPr>
                <w:noProof/>
                <w:webHidden/>
              </w:rPr>
              <w:t>13</w:t>
            </w:r>
            <w:r w:rsidR="001C6D53">
              <w:rPr>
                <w:noProof/>
                <w:webHidden/>
              </w:rPr>
              <w:fldChar w:fldCharType="end"/>
            </w:r>
          </w:hyperlink>
        </w:p>
        <w:p w14:paraId="29600CA4" w14:textId="1F1E0339" w:rsidR="001C6D53" w:rsidRDefault="001C6D53">
          <w:r>
            <w:rPr>
              <w:b/>
              <w:bCs/>
              <w:noProof/>
            </w:rPr>
            <w:fldChar w:fldCharType="end"/>
          </w:r>
        </w:p>
      </w:sdtContent>
    </w:sdt>
    <w:p w14:paraId="1FC70B42" w14:textId="7556D1A1" w:rsidR="00C41C29" w:rsidRDefault="00C41C29" w:rsidP="008F185F">
      <w:pPr>
        <w:spacing w:line="360" w:lineRule="auto"/>
        <w:rPr>
          <w:rFonts w:asciiTheme="minorBidi" w:hAnsiTheme="minorBidi"/>
          <w:sz w:val="24"/>
          <w:szCs w:val="24"/>
        </w:rPr>
      </w:pPr>
    </w:p>
    <w:p w14:paraId="5DD49B38" w14:textId="77777777" w:rsidR="00237009" w:rsidRDefault="00237009" w:rsidP="008F185F">
      <w:pPr>
        <w:spacing w:line="360" w:lineRule="auto"/>
        <w:rPr>
          <w:rFonts w:asciiTheme="minorBidi" w:hAnsiTheme="minorBidi"/>
          <w:sz w:val="24"/>
          <w:szCs w:val="24"/>
        </w:rPr>
      </w:pPr>
    </w:p>
    <w:p w14:paraId="605EF59D" w14:textId="77777777" w:rsidR="00237009" w:rsidRDefault="00237009" w:rsidP="008F185F">
      <w:pPr>
        <w:spacing w:line="360" w:lineRule="auto"/>
        <w:rPr>
          <w:rFonts w:asciiTheme="minorBidi" w:hAnsiTheme="minorBidi"/>
          <w:sz w:val="24"/>
          <w:szCs w:val="24"/>
        </w:rPr>
      </w:pPr>
    </w:p>
    <w:p w14:paraId="732505B8" w14:textId="77777777" w:rsidR="00237009" w:rsidRDefault="00237009" w:rsidP="008F185F">
      <w:pPr>
        <w:spacing w:line="360" w:lineRule="auto"/>
        <w:rPr>
          <w:rFonts w:asciiTheme="minorBidi" w:hAnsiTheme="minorBidi"/>
          <w:sz w:val="24"/>
          <w:szCs w:val="24"/>
        </w:rPr>
      </w:pPr>
    </w:p>
    <w:p w14:paraId="73BC706C" w14:textId="77777777" w:rsidR="00237009" w:rsidRDefault="00237009" w:rsidP="008F185F">
      <w:pPr>
        <w:spacing w:line="360" w:lineRule="auto"/>
        <w:rPr>
          <w:rFonts w:asciiTheme="minorBidi" w:hAnsiTheme="minorBidi"/>
          <w:sz w:val="24"/>
          <w:szCs w:val="24"/>
        </w:rPr>
      </w:pPr>
    </w:p>
    <w:p w14:paraId="52EED021" w14:textId="77777777" w:rsidR="00237009" w:rsidRDefault="00237009" w:rsidP="008F185F">
      <w:pPr>
        <w:spacing w:line="360" w:lineRule="auto"/>
        <w:rPr>
          <w:rFonts w:asciiTheme="minorBidi" w:hAnsiTheme="minorBidi"/>
          <w:sz w:val="24"/>
          <w:szCs w:val="24"/>
        </w:rPr>
      </w:pPr>
    </w:p>
    <w:p w14:paraId="3371B332" w14:textId="77777777" w:rsidR="00237009" w:rsidRDefault="00237009" w:rsidP="008F185F">
      <w:pPr>
        <w:spacing w:line="360" w:lineRule="auto"/>
        <w:rPr>
          <w:rFonts w:asciiTheme="minorBidi" w:hAnsiTheme="minorBidi"/>
          <w:sz w:val="24"/>
          <w:szCs w:val="24"/>
        </w:rPr>
      </w:pPr>
    </w:p>
    <w:p w14:paraId="56C873BC" w14:textId="77777777" w:rsidR="00237009" w:rsidRDefault="00237009" w:rsidP="008F185F">
      <w:pPr>
        <w:spacing w:line="360" w:lineRule="auto"/>
        <w:rPr>
          <w:rFonts w:asciiTheme="minorBidi" w:hAnsiTheme="minorBidi"/>
          <w:sz w:val="24"/>
          <w:szCs w:val="24"/>
        </w:rPr>
      </w:pPr>
    </w:p>
    <w:p w14:paraId="000F07E5" w14:textId="77777777" w:rsidR="00237009" w:rsidRDefault="00237009" w:rsidP="008F185F">
      <w:pPr>
        <w:spacing w:line="360" w:lineRule="auto"/>
        <w:rPr>
          <w:rFonts w:asciiTheme="minorBidi" w:hAnsiTheme="minorBidi"/>
          <w:sz w:val="24"/>
          <w:szCs w:val="24"/>
        </w:rPr>
      </w:pPr>
    </w:p>
    <w:p w14:paraId="53BEB9CD" w14:textId="77777777" w:rsidR="00237009" w:rsidRDefault="00237009" w:rsidP="008F185F">
      <w:pPr>
        <w:spacing w:line="360" w:lineRule="auto"/>
        <w:rPr>
          <w:rFonts w:asciiTheme="minorBidi" w:hAnsiTheme="minorBidi"/>
          <w:sz w:val="24"/>
          <w:szCs w:val="24"/>
        </w:rPr>
      </w:pPr>
    </w:p>
    <w:p w14:paraId="09266BA4" w14:textId="77777777" w:rsidR="00237009" w:rsidRDefault="00237009" w:rsidP="008F185F">
      <w:pPr>
        <w:spacing w:line="360" w:lineRule="auto"/>
        <w:rPr>
          <w:rFonts w:asciiTheme="minorBidi" w:hAnsiTheme="minorBidi"/>
          <w:sz w:val="24"/>
          <w:szCs w:val="24"/>
        </w:rPr>
      </w:pPr>
    </w:p>
    <w:p w14:paraId="62E7C643" w14:textId="77777777" w:rsidR="00237009" w:rsidRDefault="00237009" w:rsidP="008F185F">
      <w:pPr>
        <w:spacing w:line="360" w:lineRule="auto"/>
        <w:rPr>
          <w:rFonts w:asciiTheme="minorBidi" w:hAnsiTheme="minorBidi"/>
          <w:sz w:val="24"/>
          <w:szCs w:val="24"/>
        </w:rPr>
      </w:pPr>
    </w:p>
    <w:p w14:paraId="5AFFB6DE" w14:textId="77777777" w:rsidR="00237009" w:rsidRDefault="00237009" w:rsidP="008F185F">
      <w:pPr>
        <w:spacing w:line="360" w:lineRule="auto"/>
        <w:rPr>
          <w:rFonts w:asciiTheme="minorBidi" w:hAnsiTheme="minorBidi"/>
          <w:sz w:val="24"/>
          <w:szCs w:val="24"/>
        </w:rPr>
      </w:pPr>
    </w:p>
    <w:p w14:paraId="5C63B775" w14:textId="77777777" w:rsidR="00237009" w:rsidRDefault="00237009" w:rsidP="008F185F">
      <w:pPr>
        <w:spacing w:line="360" w:lineRule="auto"/>
        <w:rPr>
          <w:rFonts w:asciiTheme="minorBidi" w:hAnsiTheme="minorBidi"/>
          <w:sz w:val="24"/>
          <w:szCs w:val="24"/>
        </w:rPr>
      </w:pPr>
    </w:p>
    <w:p w14:paraId="296B86C3" w14:textId="77777777" w:rsidR="00237009" w:rsidRDefault="00237009" w:rsidP="008F185F">
      <w:pPr>
        <w:spacing w:line="360" w:lineRule="auto"/>
        <w:rPr>
          <w:rFonts w:asciiTheme="minorBidi" w:hAnsiTheme="minorBidi"/>
          <w:sz w:val="24"/>
          <w:szCs w:val="24"/>
        </w:rPr>
      </w:pPr>
    </w:p>
    <w:p w14:paraId="181CB468" w14:textId="77777777" w:rsidR="00237009" w:rsidRDefault="00237009" w:rsidP="008F185F">
      <w:pPr>
        <w:spacing w:line="360" w:lineRule="auto"/>
        <w:rPr>
          <w:rFonts w:asciiTheme="minorBidi" w:hAnsiTheme="minorBidi"/>
          <w:sz w:val="24"/>
          <w:szCs w:val="24"/>
        </w:rPr>
      </w:pPr>
    </w:p>
    <w:p w14:paraId="11EE56AB" w14:textId="77777777" w:rsidR="00237009" w:rsidRDefault="00237009" w:rsidP="008F185F">
      <w:pPr>
        <w:spacing w:line="360" w:lineRule="auto"/>
        <w:rPr>
          <w:rFonts w:asciiTheme="minorBidi" w:hAnsiTheme="minorBidi"/>
          <w:sz w:val="24"/>
          <w:szCs w:val="24"/>
        </w:rPr>
      </w:pPr>
    </w:p>
    <w:p w14:paraId="5FBBC151" w14:textId="77777777" w:rsidR="00237009" w:rsidRDefault="00237009" w:rsidP="008F185F">
      <w:pPr>
        <w:spacing w:line="360" w:lineRule="auto"/>
        <w:rPr>
          <w:rFonts w:asciiTheme="minorBidi" w:hAnsiTheme="minorBidi"/>
          <w:sz w:val="24"/>
          <w:szCs w:val="24"/>
        </w:rPr>
      </w:pPr>
    </w:p>
    <w:p w14:paraId="71835EA5" w14:textId="77777777" w:rsidR="00237009" w:rsidRDefault="00237009" w:rsidP="008F185F">
      <w:pPr>
        <w:spacing w:line="360" w:lineRule="auto"/>
        <w:rPr>
          <w:rFonts w:asciiTheme="minorBidi" w:hAnsiTheme="minorBidi"/>
          <w:sz w:val="24"/>
          <w:szCs w:val="24"/>
        </w:rPr>
      </w:pPr>
    </w:p>
    <w:p w14:paraId="4F978111" w14:textId="1E5FC193" w:rsidR="00237009" w:rsidRDefault="00BC13D1" w:rsidP="008F185F">
      <w:pPr>
        <w:spacing w:line="360" w:lineRule="auto"/>
        <w:rPr>
          <w:rFonts w:asciiTheme="minorBidi" w:hAnsiTheme="minorBidi"/>
          <w:sz w:val="24"/>
          <w:szCs w:val="24"/>
        </w:rPr>
      </w:pPr>
      <w:r>
        <w:rPr>
          <w:rFonts w:asciiTheme="minorBidi" w:hAnsiTheme="minorBidi"/>
          <w:noProof/>
          <w:sz w:val="24"/>
          <w:szCs w:val="24"/>
        </w:rPr>
        <w:lastRenderedPageBreak/>
        <w:t xml:space="preserve">                </w:t>
      </w:r>
      <w:r>
        <w:rPr>
          <w:rFonts w:asciiTheme="minorBidi" w:hAnsiTheme="minorBidi"/>
          <w:noProof/>
          <w:sz w:val="24"/>
          <w:szCs w:val="24"/>
        </w:rPr>
        <w:drawing>
          <wp:inline distT="0" distB="0" distL="0" distR="0" wp14:anchorId="53829E86" wp14:editId="6C02EB2F">
            <wp:extent cx="4465529" cy="1671955"/>
            <wp:effectExtent l="0" t="0" r="0" b="4445"/>
            <wp:docPr id="1245469105"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69105" name="Picture 2" descr="A close-up of a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91025" cy="1681501"/>
                    </a:xfrm>
                    <a:prstGeom prst="rect">
                      <a:avLst/>
                    </a:prstGeom>
                  </pic:spPr>
                </pic:pic>
              </a:graphicData>
            </a:graphic>
          </wp:inline>
        </w:drawing>
      </w:r>
    </w:p>
    <w:p w14:paraId="419E4DAB" w14:textId="5509B250" w:rsidR="006C36EA" w:rsidRDefault="00BC13D1" w:rsidP="00BC13D1">
      <w:pPr>
        <w:spacing w:line="360" w:lineRule="auto"/>
        <w:rPr>
          <w:rFonts w:asciiTheme="minorBidi" w:hAnsiTheme="minorBidi"/>
          <w:sz w:val="24"/>
          <w:szCs w:val="24"/>
        </w:rPr>
      </w:pPr>
      <w:r>
        <w:rPr>
          <w:rFonts w:asciiTheme="minorBidi" w:hAnsiTheme="minorBidi"/>
          <w:noProof/>
          <w:sz w:val="24"/>
          <w:szCs w:val="24"/>
        </w:rPr>
        <w:t xml:space="preserve">                     </w:t>
      </w:r>
    </w:p>
    <w:p w14:paraId="4EF56914" w14:textId="2E001139" w:rsidR="006C36EA" w:rsidRDefault="006C36EA" w:rsidP="00E150CB">
      <w:pPr>
        <w:pStyle w:val="Heading1"/>
      </w:pPr>
      <w:bookmarkStart w:id="1" w:name="_Toc168326364"/>
      <w:r>
        <w:t>Executive Summery</w:t>
      </w:r>
      <w:bookmarkEnd w:id="1"/>
      <w:r>
        <w:t xml:space="preserve"> </w:t>
      </w:r>
    </w:p>
    <w:p w14:paraId="16E24E3E" w14:textId="77777777" w:rsidR="000A6A44" w:rsidRDefault="000A6A44" w:rsidP="008F185F">
      <w:pPr>
        <w:spacing w:line="360" w:lineRule="auto"/>
        <w:rPr>
          <w:rFonts w:asciiTheme="minorBidi" w:hAnsiTheme="minorBidi"/>
          <w:sz w:val="24"/>
          <w:szCs w:val="24"/>
        </w:rPr>
      </w:pPr>
    </w:p>
    <w:p w14:paraId="758178F5" w14:textId="77777777" w:rsidR="000A6A44" w:rsidRDefault="000A6A44" w:rsidP="008F185F">
      <w:pPr>
        <w:spacing w:line="360" w:lineRule="auto"/>
        <w:rPr>
          <w:rFonts w:asciiTheme="minorBidi" w:hAnsiTheme="minorBidi"/>
          <w:sz w:val="24"/>
          <w:szCs w:val="24"/>
        </w:rPr>
      </w:pPr>
    </w:p>
    <w:p w14:paraId="0F6B4311" w14:textId="299D538F" w:rsidR="001B5FA3" w:rsidRDefault="00C30A79" w:rsidP="001B5FA3">
      <w:pPr>
        <w:spacing w:after="0" w:line="360" w:lineRule="auto"/>
        <w:jc w:val="both"/>
        <w:rPr>
          <w:rFonts w:asciiTheme="minorBidi" w:eastAsia="Times New Roman" w:hAnsiTheme="minorBidi"/>
          <w:kern w:val="0"/>
          <w:sz w:val="24"/>
          <w:szCs w:val="24"/>
          <w:lang w:eastAsia="en-GB"/>
          <w14:ligatures w14:val="none"/>
        </w:rPr>
      </w:pPr>
      <w:r w:rsidRPr="00F71FC1">
        <w:rPr>
          <w:rFonts w:asciiTheme="minorBidi" w:eastAsia="Times New Roman" w:hAnsiTheme="minorBidi"/>
          <w:kern w:val="0"/>
          <w:sz w:val="24"/>
          <w:szCs w:val="24"/>
          <w:lang w:eastAsia="en-GB"/>
          <w14:ligatures w14:val="none"/>
        </w:rPr>
        <w:t>This report intends to offer insights into improving performance management methods inside the organisation by analysing how elements like pay, job security, work-life balance, and career progression chances affect employee performance in various positions and circumstances.</w:t>
      </w:r>
    </w:p>
    <w:p w14:paraId="20F89FCC" w14:textId="62DB44B3" w:rsidR="001B5FA3" w:rsidRPr="00CF21EC" w:rsidRDefault="001B5FA3" w:rsidP="001B5FA3">
      <w:pPr>
        <w:spacing w:after="0" w:line="360" w:lineRule="auto"/>
        <w:jc w:val="both"/>
        <w:rPr>
          <w:rFonts w:asciiTheme="minorBidi" w:eastAsia="Times New Roman" w:hAnsiTheme="minorBidi"/>
          <w:kern w:val="0"/>
          <w:sz w:val="24"/>
          <w:szCs w:val="24"/>
          <w:lang w:eastAsia="en-GB"/>
          <w14:ligatures w14:val="none"/>
        </w:rPr>
      </w:pPr>
      <w:r w:rsidRPr="00CF21EC">
        <w:rPr>
          <w:rFonts w:asciiTheme="minorBidi" w:eastAsia="Times New Roman" w:hAnsiTheme="minorBidi"/>
          <w:kern w:val="0"/>
          <w:sz w:val="24"/>
          <w:szCs w:val="24"/>
          <w:lang w:eastAsia="en-GB"/>
          <w14:ligatures w14:val="none"/>
        </w:rPr>
        <w:t>The research provides a thorough understanding of the intricate relationship between socio</w:t>
      </w:r>
      <w:r w:rsidR="00800D96">
        <w:rPr>
          <w:rFonts w:asciiTheme="minorBidi" w:eastAsia="Times New Roman" w:hAnsiTheme="minorBidi"/>
          <w:kern w:val="0"/>
          <w:sz w:val="24"/>
          <w:szCs w:val="24"/>
          <w:lang w:eastAsia="en-GB"/>
          <w14:ligatures w14:val="none"/>
        </w:rPr>
        <w:t>-</w:t>
      </w:r>
      <w:r w:rsidRPr="00CF21EC">
        <w:rPr>
          <w:rFonts w:asciiTheme="minorBidi" w:eastAsia="Times New Roman" w:hAnsiTheme="minorBidi"/>
          <w:kern w:val="0"/>
          <w:sz w:val="24"/>
          <w:szCs w:val="24"/>
          <w:lang w:eastAsia="en-GB"/>
          <w14:ligatures w14:val="none"/>
        </w:rPr>
        <w:t xml:space="preserve">economic factors and employee performance in the hospitality industry. It successfully combines academic concepts with practical applications. </w:t>
      </w:r>
    </w:p>
    <w:p w14:paraId="7D17068F" w14:textId="685D720D" w:rsidR="001B5FA3" w:rsidRPr="002A0961" w:rsidRDefault="001B5FA3" w:rsidP="001B5FA3">
      <w:pPr>
        <w:spacing w:after="0" w:line="360" w:lineRule="auto"/>
        <w:jc w:val="both"/>
        <w:rPr>
          <w:rFonts w:asciiTheme="minorBidi" w:eastAsia="Times New Roman" w:hAnsiTheme="minorBidi"/>
          <w:kern w:val="0"/>
          <w:sz w:val="24"/>
          <w:szCs w:val="24"/>
          <w:lang w:eastAsia="en-GB"/>
          <w14:ligatures w14:val="none"/>
        </w:rPr>
      </w:pPr>
      <w:r w:rsidRPr="00660745">
        <w:rPr>
          <w:rFonts w:asciiTheme="minorBidi" w:eastAsia="Times New Roman" w:hAnsiTheme="minorBidi"/>
          <w:kern w:val="0"/>
          <w:sz w:val="24"/>
          <w:szCs w:val="24"/>
          <w:lang w:eastAsia="en-GB"/>
          <w14:ligatures w14:val="none"/>
        </w:rPr>
        <w:t xml:space="preserve">By focusing on the hotel industry, the research tackles </w:t>
      </w:r>
      <w:r w:rsidR="000A7B19" w:rsidRPr="00660745">
        <w:rPr>
          <w:rFonts w:asciiTheme="minorBidi" w:eastAsia="Times New Roman" w:hAnsiTheme="minorBidi"/>
          <w:kern w:val="0"/>
          <w:sz w:val="24"/>
          <w:szCs w:val="24"/>
          <w:lang w:eastAsia="en-GB"/>
          <w14:ligatures w14:val="none"/>
        </w:rPr>
        <w:t>a key area</w:t>
      </w:r>
      <w:r w:rsidRPr="00660745">
        <w:rPr>
          <w:rFonts w:asciiTheme="minorBidi" w:eastAsia="Times New Roman" w:hAnsiTheme="minorBidi"/>
          <w:kern w:val="0"/>
          <w:sz w:val="24"/>
          <w:szCs w:val="24"/>
          <w:lang w:eastAsia="en-GB"/>
          <w14:ligatures w14:val="none"/>
        </w:rPr>
        <w:t xml:space="preserve"> of study and provides helpful insights for HR professionals and managers looking to improve employee performance in this sector.</w:t>
      </w:r>
    </w:p>
    <w:p w14:paraId="0FDA5896" w14:textId="77777777" w:rsidR="001B5FA3" w:rsidRPr="00F71FC1" w:rsidRDefault="001B5FA3" w:rsidP="00C30A79">
      <w:pPr>
        <w:spacing w:after="0" w:line="360" w:lineRule="auto"/>
        <w:jc w:val="both"/>
        <w:rPr>
          <w:rFonts w:asciiTheme="minorBidi" w:eastAsia="Times New Roman" w:hAnsiTheme="minorBidi"/>
          <w:kern w:val="0"/>
          <w:sz w:val="24"/>
          <w:szCs w:val="24"/>
          <w:lang w:eastAsia="en-GB"/>
          <w14:ligatures w14:val="none"/>
        </w:rPr>
      </w:pPr>
    </w:p>
    <w:p w14:paraId="77932274" w14:textId="77777777" w:rsidR="006C36EA" w:rsidRDefault="006C36EA" w:rsidP="008F185F">
      <w:pPr>
        <w:spacing w:line="360" w:lineRule="auto"/>
        <w:rPr>
          <w:rFonts w:asciiTheme="minorBidi" w:hAnsiTheme="minorBidi"/>
          <w:sz w:val="24"/>
          <w:szCs w:val="24"/>
        </w:rPr>
      </w:pPr>
    </w:p>
    <w:p w14:paraId="54DCD558" w14:textId="77777777" w:rsidR="006C36EA" w:rsidRDefault="006C36EA" w:rsidP="008F185F">
      <w:pPr>
        <w:spacing w:line="360" w:lineRule="auto"/>
        <w:rPr>
          <w:rFonts w:asciiTheme="minorBidi" w:hAnsiTheme="minorBidi"/>
          <w:sz w:val="24"/>
          <w:szCs w:val="24"/>
        </w:rPr>
      </w:pPr>
    </w:p>
    <w:p w14:paraId="666A7B11" w14:textId="77777777" w:rsidR="006C36EA" w:rsidRDefault="006C36EA" w:rsidP="008F185F">
      <w:pPr>
        <w:spacing w:line="360" w:lineRule="auto"/>
        <w:rPr>
          <w:rFonts w:asciiTheme="minorBidi" w:hAnsiTheme="minorBidi"/>
          <w:sz w:val="24"/>
          <w:szCs w:val="24"/>
        </w:rPr>
      </w:pPr>
    </w:p>
    <w:p w14:paraId="08E1B633" w14:textId="77777777" w:rsidR="006C36EA" w:rsidRDefault="006C36EA" w:rsidP="008F185F">
      <w:pPr>
        <w:spacing w:line="360" w:lineRule="auto"/>
        <w:rPr>
          <w:rFonts w:asciiTheme="minorBidi" w:hAnsiTheme="minorBidi"/>
          <w:sz w:val="24"/>
          <w:szCs w:val="24"/>
        </w:rPr>
      </w:pPr>
    </w:p>
    <w:p w14:paraId="5E33693B" w14:textId="77777777" w:rsidR="006C36EA" w:rsidRDefault="006C36EA" w:rsidP="008F185F">
      <w:pPr>
        <w:spacing w:line="360" w:lineRule="auto"/>
        <w:rPr>
          <w:rFonts w:asciiTheme="minorBidi" w:hAnsiTheme="minorBidi"/>
          <w:sz w:val="24"/>
          <w:szCs w:val="24"/>
        </w:rPr>
      </w:pPr>
    </w:p>
    <w:p w14:paraId="6E2955B1" w14:textId="77777777" w:rsidR="006C36EA" w:rsidRDefault="006C36EA" w:rsidP="008F185F">
      <w:pPr>
        <w:spacing w:line="360" w:lineRule="auto"/>
        <w:rPr>
          <w:rFonts w:asciiTheme="minorBidi" w:hAnsiTheme="minorBidi"/>
          <w:sz w:val="24"/>
          <w:szCs w:val="24"/>
        </w:rPr>
      </w:pPr>
    </w:p>
    <w:p w14:paraId="6DFF0664" w14:textId="77777777" w:rsidR="00752533" w:rsidRDefault="00752533" w:rsidP="008F185F">
      <w:pPr>
        <w:spacing w:line="360" w:lineRule="auto"/>
        <w:rPr>
          <w:rFonts w:asciiTheme="minorBidi" w:hAnsiTheme="minorBidi"/>
          <w:sz w:val="24"/>
          <w:szCs w:val="24"/>
        </w:rPr>
      </w:pPr>
    </w:p>
    <w:p w14:paraId="04D4AE91" w14:textId="77777777" w:rsidR="00752533" w:rsidRDefault="00752533" w:rsidP="008F185F">
      <w:pPr>
        <w:spacing w:line="360" w:lineRule="auto"/>
        <w:rPr>
          <w:rFonts w:asciiTheme="minorBidi" w:hAnsiTheme="minorBidi"/>
          <w:sz w:val="24"/>
          <w:szCs w:val="24"/>
        </w:rPr>
      </w:pPr>
    </w:p>
    <w:p w14:paraId="338F2706" w14:textId="77777777" w:rsidR="00752533" w:rsidRDefault="00752533" w:rsidP="008F185F">
      <w:pPr>
        <w:spacing w:line="360" w:lineRule="auto"/>
        <w:rPr>
          <w:rFonts w:asciiTheme="minorBidi" w:hAnsiTheme="minorBidi"/>
          <w:sz w:val="24"/>
          <w:szCs w:val="24"/>
        </w:rPr>
      </w:pPr>
    </w:p>
    <w:p w14:paraId="3B8989D6" w14:textId="77777777" w:rsidR="00752533" w:rsidRDefault="00752533" w:rsidP="008F185F">
      <w:pPr>
        <w:spacing w:line="360" w:lineRule="auto"/>
        <w:rPr>
          <w:rFonts w:asciiTheme="minorBidi" w:hAnsiTheme="minorBidi"/>
          <w:sz w:val="24"/>
          <w:szCs w:val="24"/>
        </w:rPr>
      </w:pPr>
    </w:p>
    <w:p w14:paraId="25B752F5" w14:textId="13B24FBE" w:rsidR="00752533" w:rsidRDefault="00977E92" w:rsidP="008F185F">
      <w:pPr>
        <w:spacing w:line="360" w:lineRule="auto"/>
        <w:rPr>
          <w:rFonts w:asciiTheme="minorBidi" w:hAnsiTheme="minorBidi"/>
          <w:sz w:val="24"/>
          <w:szCs w:val="24"/>
        </w:rPr>
      </w:pPr>
      <w:r>
        <w:rPr>
          <w:rFonts w:asciiTheme="minorBidi" w:hAnsiTheme="minorBidi"/>
          <w:noProof/>
          <w:sz w:val="24"/>
          <w:szCs w:val="24"/>
        </w:rPr>
        <w:t xml:space="preserve">                      </w:t>
      </w:r>
      <w:r>
        <w:rPr>
          <w:rFonts w:asciiTheme="minorBidi" w:hAnsiTheme="minorBidi"/>
          <w:noProof/>
          <w:sz w:val="24"/>
          <w:szCs w:val="24"/>
        </w:rPr>
        <w:drawing>
          <wp:inline distT="0" distB="0" distL="0" distR="0" wp14:anchorId="17F63321" wp14:editId="2D3A73E2">
            <wp:extent cx="4313023" cy="1803748"/>
            <wp:effectExtent l="0" t="0" r="0" b="6350"/>
            <wp:docPr id="209530375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03756" name="Picture 1" descr="A close-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4286" cy="1829369"/>
                    </a:xfrm>
                    <a:prstGeom prst="rect">
                      <a:avLst/>
                    </a:prstGeom>
                  </pic:spPr>
                </pic:pic>
              </a:graphicData>
            </a:graphic>
          </wp:inline>
        </w:drawing>
      </w:r>
    </w:p>
    <w:p w14:paraId="46866574" w14:textId="77777777" w:rsidR="00752533" w:rsidRDefault="00752533" w:rsidP="008F185F">
      <w:pPr>
        <w:spacing w:line="360" w:lineRule="auto"/>
        <w:rPr>
          <w:rFonts w:asciiTheme="minorBidi" w:hAnsiTheme="minorBidi"/>
          <w:sz w:val="24"/>
          <w:szCs w:val="24"/>
        </w:rPr>
      </w:pPr>
    </w:p>
    <w:p w14:paraId="62FB0264" w14:textId="34D9D622" w:rsidR="00752533" w:rsidRDefault="00752533" w:rsidP="00E150CB">
      <w:pPr>
        <w:pStyle w:val="Heading1"/>
      </w:pPr>
      <w:bookmarkStart w:id="2" w:name="_Toc168326365"/>
      <w:r>
        <w:t>Introduction</w:t>
      </w:r>
      <w:bookmarkEnd w:id="2"/>
    </w:p>
    <w:p w14:paraId="31A8391C" w14:textId="77777777" w:rsidR="00D16B4E" w:rsidRDefault="00D16B4E" w:rsidP="008F185F">
      <w:pPr>
        <w:spacing w:line="360" w:lineRule="auto"/>
        <w:rPr>
          <w:rFonts w:asciiTheme="minorBidi" w:hAnsiTheme="minorBidi"/>
          <w:sz w:val="24"/>
          <w:szCs w:val="24"/>
        </w:rPr>
      </w:pPr>
    </w:p>
    <w:p w14:paraId="7D4681C0" w14:textId="77777777" w:rsidR="005F1F59" w:rsidRPr="00F71FC1" w:rsidRDefault="005F1F59" w:rsidP="005F1F59">
      <w:pPr>
        <w:spacing w:after="0" w:line="360" w:lineRule="auto"/>
        <w:jc w:val="both"/>
        <w:rPr>
          <w:rFonts w:asciiTheme="minorBidi" w:eastAsia="Times New Roman" w:hAnsiTheme="minorBidi"/>
          <w:kern w:val="0"/>
          <w:sz w:val="24"/>
          <w:szCs w:val="24"/>
          <w:lang w:eastAsia="en-GB"/>
          <w14:ligatures w14:val="none"/>
        </w:rPr>
      </w:pPr>
      <w:r w:rsidRPr="00C47822">
        <w:rPr>
          <w:rFonts w:asciiTheme="minorBidi" w:eastAsia="Times New Roman" w:hAnsiTheme="minorBidi"/>
          <w:kern w:val="0"/>
          <w:sz w:val="24"/>
          <w:szCs w:val="24"/>
          <w:lang w:eastAsia="en-GB"/>
          <w14:ligatures w14:val="none"/>
        </w:rPr>
        <w:t xml:space="preserve">IHG (InterContinental Hotels Group) is a well-known global hospitality </w:t>
      </w:r>
      <w:r>
        <w:rPr>
          <w:rFonts w:asciiTheme="minorBidi" w:eastAsia="Times New Roman" w:hAnsiTheme="minorBidi"/>
          <w:kern w:val="0"/>
          <w:sz w:val="24"/>
          <w:szCs w:val="24"/>
          <w:lang w:eastAsia="en-GB"/>
          <w14:ligatures w14:val="none"/>
        </w:rPr>
        <w:t>hotel chain</w:t>
      </w:r>
      <w:r w:rsidRPr="00C47822">
        <w:rPr>
          <w:rFonts w:asciiTheme="minorBidi" w:eastAsia="Times New Roman" w:hAnsiTheme="minorBidi"/>
          <w:kern w:val="0"/>
          <w:sz w:val="24"/>
          <w:szCs w:val="24"/>
          <w:lang w:eastAsia="en-GB"/>
          <w14:ligatures w14:val="none"/>
        </w:rPr>
        <w:t xml:space="preserve"> with a diverse network of hotel brands catering to a wide range of traveller groups. </w:t>
      </w:r>
    </w:p>
    <w:p w14:paraId="14EC9D69" w14:textId="547EF4AE" w:rsidR="005F1F59" w:rsidRPr="00F71FC1" w:rsidRDefault="005F1F59" w:rsidP="005F1F59">
      <w:pPr>
        <w:spacing w:after="0" w:line="360" w:lineRule="auto"/>
        <w:jc w:val="both"/>
        <w:rPr>
          <w:rFonts w:asciiTheme="minorBidi" w:eastAsia="Times New Roman" w:hAnsiTheme="minorBidi"/>
          <w:kern w:val="0"/>
          <w:sz w:val="24"/>
          <w:szCs w:val="24"/>
          <w:lang w:eastAsia="en-GB"/>
          <w14:ligatures w14:val="none"/>
        </w:rPr>
      </w:pPr>
      <w:r w:rsidRPr="006C64EA">
        <w:rPr>
          <w:rFonts w:asciiTheme="minorBidi" w:eastAsia="Times New Roman" w:hAnsiTheme="minorBidi"/>
          <w:kern w:val="0"/>
          <w:sz w:val="24"/>
          <w:szCs w:val="24"/>
          <w:lang w:eastAsia="en-GB"/>
          <w14:ligatures w14:val="none"/>
        </w:rPr>
        <w:t xml:space="preserve">With a presence in over </w:t>
      </w:r>
      <w:r w:rsidR="006734E3" w:rsidRPr="006C64EA">
        <w:rPr>
          <w:rFonts w:asciiTheme="minorBidi" w:eastAsia="Times New Roman" w:hAnsiTheme="minorBidi"/>
          <w:kern w:val="0"/>
          <w:sz w:val="24"/>
          <w:szCs w:val="24"/>
          <w:lang w:eastAsia="en-GB"/>
          <w14:ligatures w14:val="none"/>
        </w:rPr>
        <w:t>one hundred</w:t>
      </w:r>
      <w:r w:rsidRPr="006C64EA">
        <w:rPr>
          <w:rFonts w:asciiTheme="minorBidi" w:eastAsia="Times New Roman" w:hAnsiTheme="minorBidi"/>
          <w:kern w:val="0"/>
          <w:sz w:val="24"/>
          <w:szCs w:val="24"/>
          <w:lang w:eastAsia="en-GB"/>
          <w14:ligatures w14:val="none"/>
        </w:rPr>
        <w:t xml:space="preserve"> countries, IHG provides a wide range of accommodations in the premium, upscale, midscale, and economy segments, including brands such as InterContinental, Crowne Plaza, Holiday Inn, and more.</w:t>
      </w:r>
    </w:p>
    <w:p w14:paraId="545F85F5" w14:textId="5CBF7691" w:rsidR="005F1F59" w:rsidRPr="00F71FC1" w:rsidRDefault="005F1F59" w:rsidP="005F1F59">
      <w:pPr>
        <w:spacing w:after="0" w:line="360" w:lineRule="auto"/>
        <w:jc w:val="both"/>
        <w:rPr>
          <w:rFonts w:asciiTheme="minorBidi" w:eastAsia="Times New Roman" w:hAnsiTheme="minorBidi"/>
          <w:kern w:val="0"/>
          <w:sz w:val="24"/>
          <w:szCs w:val="24"/>
          <w:lang w:eastAsia="en-GB"/>
          <w14:ligatures w14:val="none"/>
        </w:rPr>
      </w:pPr>
      <w:r w:rsidRPr="00943BDB">
        <w:rPr>
          <w:rFonts w:asciiTheme="minorBidi" w:eastAsia="Times New Roman" w:hAnsiTheme="minorBidi"/>
          <w:kern w:val="0"/>
          <w:sz w:val="24"/>
          <w:szCs w:val="24"/>
          <w:lang w:eastAsia="en-GB"/>
          <w14:ligatures w14:val="none"/>
        </w:rPr>
        <w:t xml:space="preserve">IHG is committed to providing excellent guest experiences, innovative services, and sustainable practices at </w:t>
      </w:r>
      <w:r w:rsidR="006734E3" w:rsidRPr="00943BDB">
        <w:rPr>
          <w:rFonts w:asciiTheme="minorBidi" w:eastAsia="Times New Roman" w:hAnsiTheme="minorBidi"/>
          <w:kern w:val="0"/>
          <w:sz w:val="24"/>
          <w:szCs w:val="24"/>
          <w:lang w:eastAsia="en-GB"/>
          <w14:ligatures w14:val="none"/>
        </w:rPr>
        <w:t>all</w:t>
      </w:r>
      <w:r w:rsidRPr="00943BDB">
        <w:rPr>
          <w:rFonts w:asciiTheme="minorBidi" w:eastAsia="Times New Roman" w:hAnsiTheme="minorBidi"/>
          <w:kern w:val="0"/>
          <w:sz w:val="24"/>
          <w:szCs w:val="24"/>
          <w:lang w:eastAsia="en-GB"/>
          <w14:ligatures w14:val="none"/>
        </w:rPr>
        <w:t xml:space="preserve"> its hotels across the world. IHG is a top choice for both business and leisure travellers throughout the world because to strategic partnerships, loyalty programmes, and a focus on quality and consistency.</w:t>
      </w:r>
    </w:p>
    <w:p w14:paraId="6FA2E669" w14:textId="77777777" w:rsidR="005F1F59" w:rsidRPr="00F71FC1" w:rsidRDefault="005F1F59" w:rsidP="005F1F59">
      <w:pPr>
        <w:spacing w:after="0" w:line="360" w:lineRule="auto"/>
        <w:jc w:val="both"/>
        <w:rPr>
          <w:rFonts w:asciiTheme="minorBidi" w:eastAsia="Times New Roman" w:hAnsiTheme="minorBidi"/>
          <w:kern w:val="0"/>
          <w:sz w:val="24"/>
          <w:szCs w:val="24"/>
          <w:lang w:eastAsia="en-GB"/>
          <w14:ligatures w14:val="none"/>
        </w:rPr>
      </w:pPr>
    </w:p>
    <w:p w14:paraId="10E4AE0D" w14:textId="12659621" w:rsidR="005F1F59" w:rsidRDefault="00FC4AAF" w:rsidP="00E150CB">
      <w:pPr>
        <w:pStyle w:val="Heading1"/>
      </w:pPr>
      <w:bookmarkStart w:id="3" w:name="_Toc168326366"/>
      <w:r>
        <w:t>Main Body</w:t>
      </w:r>
      <w:bookmarkEnd w:id="3"/>
    </w:p>
    <w:p w14:paraId="2DE884FF" w14:textId="77777777" w:rsidR="00D16B4E" w:rsidRDefault="00D16B4E" w:rsidP="008B603C">
      <w:pPr>
        <w:spacing w:line="360" w:lineRule="auto"/>
        <w:jc w:val="both"/>
        <w:rPr>
          <w:rFonts w:asciiTheme="minorBidi" w:hAnsiTheme="minorBidi"/>
          <w:sz w:val="24"/>
          <w:szCs w:val="24"/>
        </w:rPr>
      </w:pPr>
    </w:p>
    <w:p w14:paraId="0696CBC5" w14:textId="535A35C3" w:rsidR="00EE51DA" w:rsidRDefault="00EE51DA" w:rsidP="008B603C">
      <w:pPr>
        <w:spacing w:line="360" w:lineRule="auto"/>
        <w:jc w:val="both"/>
        <w:rPr>
          <w:rFonts w:asciiTheme="minorBidi" w:hAnsiTheme="minorBidi"/>
          <w:sz w:val="24"/>
          <w:szCs w:val="24"/>
        </w:rPr>
      </w:pPr>
      <w:r w:rsidRPr="00F71FC1">
        <w:rPr>
          <w:rFonts w:asciiTheme="minorBidi" w:hAnsiTheme="minorBidi"/>
          <w:sz w:val="24"/>
          <w:szCs w:val="24"/>
        </w:rPr>
        <w:t xml:space="preserve">Through a comprehensive review of contemporary research and industry literature, this report seeks to deepen understanding of the complex relationship between socio-economic forces and employee performance within the IHG Hotel Chain, offering </w:t>
      </w:r>
      <w:r w:rsidRPr="00F71FC1">
        <w:rPr>
          <w:rFonts w:asciiTheme="minorBidi" w:hAnsiTheme="minorBidi"/>
          <w:sz w:val="24"/>
          <w:szCs w:val="24"/>
        </w:rPr>
        <w:lastRenderedPageBreak/>
        <w:t>practical recommendations for improving performance management strategies and fostering a culture of excellence.</w:t>
      </w:r>
    </w:p>
    <w:p w14:paraId="4AE8E35F" w14:textId="77777777" w:rsidR="0098795E" w:rsidRPr="00F71FC1" w:rsidRDefault="0098795E" w:rsidP="008B603C">
      <w:pPr>
        <w:spacing w:line="360" w:lineRule="auto"/>
        <w:jc w:val="both"/>
        <w:rPr>
          <w:rFonts w:asciiTheme="minorBidi" w:hAnsiTheme="minorBidi"/>
          <w:sz w:val="24"/>
          <w:szCs w:val="24"/>
        </w:rPr>
      </w:pPr>
      <w:r w:rsidRPr="00F71FC1">
        <w:rPr>
          <w:rFonts w:asciiTheme="minorBidi" w:hAnsiTheme="minorBidi"/>
          <w:sz w:val="24"/>
          <w:szCs w:val="24"/>
        </w:rPr>
        <w:t>The hospitality industry, characterized by its service-oriented nature, relies heavily on the performance of employees to deliver exceptional guest experiences. Within the renowned IHG (InterContinental Hotels Group) Hotel Chain, the management of employee performance in diverse work modes is essential for maintaining high service standards and achieving competitive advantage. The influence of socio-economic forces on employee performance within IHG presents a complex interplay that requires strategic attention to optimize productivity and employee well-being.</w:t>
      </w:r>
    </w:p>
    <w:p w14:paraId="6367863B" w14:textId="2127220A" w:rsidR="0098795E" w:rsidRPr="00F71FC1" w:rsidRDefault="0098795E" w:rsidP="008B603C">
      <w:pPr>
        <w:spacing w:after="0" w:line="360" w:lineRule="auto"/>
        <w:jc w:val="both"/>
        <w:rPr>
          <w:rFonts w:asciiTheme="minorBidi" w:eastAsia="Times New Roman" w:hAnsiTheme="minorBidi"/>
          <w:kern w:val="0"/>
          <w:sz w:val="24"/>
          <w:szCs w:val="24"/>
          <w:lang w:eastAsia="en-GB"/>
          <w14:ligatures w14:val="none"/>
        </w:rPr>
      </w:pPr>
      <w:r w:rsidRPr="00801402">
        <w:rPr>
          <w:rFonts w:asciiTheme="minorBidi" w:eastAsia="Times New Roman" w:hAnsiTheme="minorBidi"/>
          <w:kern w:val="0"/>
          <w:sz w:val="24"/>
          <w:szCs w:val="24"/>
          <w:lang w:eastAsia="en-GB"/>
          <w14:ligatures w14:val="none"/>
        </w:rPr>
        <w:t xml:space="preserve">Employee retention is crucial to the performance and longevity of hotel businesses. </w:t>
      </w:r>
      <w:r w:rsidR="003C664C" w:rsidRPr="00801402">
        <w:rPr>
          <w:rFonts w:asciiTheme="minorBidi" w:eastAsia="Times New Roman" w:hAnsiTheme="minorBidi"/>
          <w:kern w:val="0"/>
          <w:sz w:val="24"/>
          <w:szCs w:val="24"/>
          <w:lang w:eastAsia="en-GB"/>
          <w14:ligatures w14:val="none"/>
        </w:rPr>
        <w:t>An</w:t>
      </w:r>
      <w:r w:rsidRPr="00801402">
        <w:rPr>
          <w:rFonts w:asciiTheme="minorBidi" w:eastAsia="Times New Roman" w:hAnsiTheme="minorBidi"/>
          <w:kern w:val="0"/>
          <w:sz w:val="24"/>
          <w:szCs w:val="24"/>
          <w:lang w:eastAsia="en-GB"/>
          <w14:ligatures w14:val="none"/>
        </w:rPr>
        <w:t xml:space="preserve"> emphasis on retaining talented and motivated people can result in greater guest experiences, increased operational efficiency, and a healthy work culture, all of which contribute to the organization's overall success.</w:t>
      </w:r>
    </w:p>
    <w:p w14:paraId="159573A8" w14:textId="77777777" w:rsidR="0098795E" w:rsidRPr="00461C38" w:rsidRDefault="0098795E" w:rsidP="008B603C">
      <w:pPr>
        <w:spacing w:after="0" w:line="360" w:lineRule="auto"/>
        <w:jc w:val="both"/>
        <w:rPr>
          <w:rFonts w:asciiTheme="minorBidi" w:eastAsia="Times New Roman" w:hAnsiTheme="minorBidi"/>
          <w:kern w:val="0"/>
          <w:sz w:val="24"/>
          <w:szCs w:val="24"/>
          <w:lang w:eastAsia="en-GB"/>
          <w14:ligatures w14:val="none"/>
        </w:rPr>
      </w:pPr>
      <w:r w:rsidRPr="00461C38">
        <w:rPr>
          <w:rFonts w:asciiTheme="minorBidi" w:eastAsia="Times New Roman" w:hAnsiTheme="minorBidi"/>
          <w:kern w:val="0"/>
          <w:sz w:val="24"/>
          <w:szCs w:val="24"/>
          <w:lang w:eastAsia="en-GB"/>
          <w14:ligatures w14:val="none"/>
        </w:rPr>
        <w:t>Engaged and experienced employees that understand the brand's values and service standards can give personalised service, anticipate guest needs, and create memorable stays. By retaining experienced staff, IHG can build on its reputation for great hospitality and customer service.</w:t>
      </w:r>
    </w:p>
    <w:p w14:paraId="2182AEED" w14:textId="77777777" w:rsidR="0098795E" w:rsidRPr="00F71FC1" w:rsidRDefault="0098795E" w:rsidP="008B603C">
      <w:pPr>
        <w:spacing w:after="0" w:line="360" w:lineRule="auto"/>
        <w:jc w:val="both"/>
        <w:rPr>
          <w:rFonts w:asciiTheme="minorBidi" w:eastAsia="Times New Roman" w:hAnsiTheme="minorBidi"/>
          <w:kern w:val="0"/>
          <w:sz w:val="24"/>
          <w:szCs w:val="24"/>
          <w:lang w:eastAsia="en-GB"/>
          <w14:ligatures w14:val="none"/>
        </w:rPr>
      </w:pPr>
      <w:r w:rsidRPr="00DA35E1">
        <w:rPr>
          <w:rFonts w:asciiTheme="minorBidi" w:eastAsia="Times New Roman" w:hAnsiTheme="minorBidi"/>
          <w:kern w:val="0"/>
          <w:sz w:val="24"/>
          <w:szCs w:val="24"/>
          <w:lang w:eastAsia="en-GB"/>
          <w14:ligatures w14:val="none"/>
        </w:rPr>
        <w:t>Retaining personnel at the IHG Hotel Chain can lead to increased operational efficiency and cost savings. Experienced employees require less training and supervision, resulting in smoother operations and lower turnover-related expenses. IHG can optimise its staff and reduce recruitment expenses by investing in employee retention programmes, career development opportunities, and competitive compensation.</w:t>
      </w:r>
    </w:p>
    <w:p w14:paraId="0F8E1717" w14:textId="77777777" w:rsidR="009D3D0A" w:rsidRDefault="009D3D0A" w:rsidP="008B603C">
      <w:pPr>
        <w:spacing w:after="0" w:line="360" w:lineRule="auto"/>
        <w:jc w:val="both"/>
        <w:rPr>
          <w:rFonts w:asciiTheme="minorBidi" w:eastAsia="Times New Roman" w:hAnsiTheme="minorBidi"/>
          <w:kern w:val="0"/>
          <w:sz w:val="24"/>
          <w:szCs w:val="24"/>
          <w:lang w:eastAsia="en-GB"/>
          <w14:ligatures w14:val="none"/>
        </w:rPr>
      </w:pPr>
      <w:r w:rsidRPr="00F71FC1">
        <w:rPr>
          <w:rFonts w:asciiTheme="minorBidi" w:eastAsia="Times New Roman" w:hAnsiTheme="minorBidi"/>
          <w:kern w:val="0"/>
          <w:sz w:val="24"/>
          <w:szCs w:val="24"/>
          <w:lang w:eastAsia="en-GB"/>
          <w14:ligatures w14:val="none"/>
        </w:rPr>
        <w:t>Organisational success in the cutthroat hotel sector depends on the efficient management of socioeconomic elements affecting employees. Fostering a motivated and engaged workforce within the IHG Hotel Chain requires an awareness of how socioeconomic issues impact the working environment and employee experience</w:t>
      </w:r>
      <w:r>
        <w:rPr>
          <w:rFonts w:asciiTheme="minorBidi" w:eastAsia="Times New Roman" w:hAnsiTheme="minorBidi"/>
          <w:kern w:val="0"/>
          <w:sz w:val="24"/>
          <w:szCs w:val="24"/>
          <w:lang w:eastAsia="en-GB"/>
          <w14:ligatures w14:val="none"/>
        </w:rPr>
        <w:t>.</w:t>
      </w:r>
    </w:p>
    <w:p w14:paraId="59189A02" w14:textId="26670DB0" w:rsidR="009D3D0A" w:rsidRDefault="009D3D0A" w:rsidP="008B603C">
      <w:pPr>
        <w:spacing w:after="0" w:line="360" w:lineRule="auto"/>
        <w:jc w:val="both"/>
        <w:rPr>
          <w:rFonts w:asciiTheme="minorBidi" w:eastAsia="Times New Roman" w:hAnsiTheme="minorBidi"/>
          <w:kern w:val="0"/>
          <w:sz w:val="24"/>
          <w:szCs w:val="24"/>
          <w:lang w:eastAsia="en-GB"/>
          <w14:ligatures w14:val="none"/>
        </w:rPr>
      </w:pPr>
      <w:r w:rsidRPr="008B6981">
        <w:rPr>
          <w:rFonts w:asciiTheme="minorBidi" w:eastAsia="Times New Roman" w:hAnsiTheme="minorBidi"/>
          <w:kern w:val="0"/>
          <w:sz w:val="24"/>
          <w:szCs w:val="24"/>
          <w:lang w:eastAsia="en-GB"/>
          <w14:ligatures w14:val="none"/>
        </w:rPr>
        <w:t xml:space="preserve">Analysing the effects of socioeconomic forces on employee performance management and monitoring in various work modes from a </w:t>
      </w:r>
      <w:r w:rsidR="003C664C" w:rsidRPr="008B6981">
        <w:rPr>
          <w:rFonts w:asciiTheme="minorBidi" w:eastAsia="Times New Roman" w:hAnsiTheme="minorBidi"/>
          <w:kern w:val="0"/>
          <w:sz w:val="24"/>
          <w:szCs w:val="24"/>
          <w:lang w:eastAsia="en-GB"/>
          <w14:ligatures w14:val="none"/>
        </w:rPr>
        <w:t>Hospitality HR perspective entail</w:t>
      </w:r>
      <w:r w:rsidRPr="008B6981">
        <w:rPr>
          <w:rFonts w:asciiTheme="minorBidi" w:eastAsia="Times New Roman" w:hAnsiTheme="minorBidi"/>
          <w:kern w:val="0"/>
          <w:sz w:val="24"/>
          <w:szCs w:val="24"/>
          <w:lang w:eastAsia="en-GB"/>
          <w14:ligatures w14:val="none"/>
        </w:rPr>
        <w:t xml:space="preserve"> </w:t>
      </w:r>
      <w:r w:rsidR="006734E3" w:rsidRPr="008B6981">
        <w:rPr>
          <w:rFonts w:asciiTheme="minorBidi" w:eastAsia="Times New Roman" w:hAnsiTheme="minorBidi"/>
          <w:kern w:val="0"/>
          <w:sz w:val="24"/>
          <w:szCs w:val="24"/>
          <w:lang w:eastAsia="en-GB"/>
          <w14:ligatures w14:val="none"/>
        </w:rPr>
        <w:t>considering</w:t>
      </w:r>
      <w:r w:rsidRPr="008B6981">
        <w:rPr>
          <w:rFonts w:asciiTheme="minorBidi" w:eastAsia="Times New Roman" w:hAnsiTheme="minorBidi"/>
          <w:kern w:val="0"/>
          <w:sz w:val="24"/>
          <w:szCs w:val="24"/>
          <w:lang w:eastAsia="en-GB"/>
          <w14:ligatures w14:val="none"/>
        </w:rPr>
        <w:t xml:space="preserve"> how economic conditions, job security, benefits, work-life balance, and career development opportunities influence employee performance in various roles within the hospitality industry. Here are some important aspects to consider:</w:t>
      </w:r>
    </w:p>
    <w:p w14:paraId="1FD91199" w14:textId="77777777" w:rsidR="009D3D0A" w:rsidRPr="00D26A2F" w:rsidRDefault="009D3D0A" w:rsidP="008B603C">
      <w:pPr>
        <w:spacing w:after="0" w:line="360" w:lineRule="auto"/>
        <w:jc w:val="both"/>
        <w:rPr>
          <w:rFonts w:asciiTheme="minorBidi" w:eastAsia="Times New Roman" w:hAnsiTheme="minorBidi"/>
          <w:kern w:val="0"/>
          <w:sz w:val="24"/>
          <w:szCs w:val="24"/>
          <w:lang w:eastAsia="en-GB"/>
          <w14:ligatures w14:val="none"/>
        </w:rPr>
      </w:pPr>
      <w:r w:rsidRPr="00955143">
        <w:rPr>
          <w:rFonts w:asciiTheme="minorBidi" w:eastAsia="Times New Roman" w:hAnsiTheme="minorBidi"/>
          <w:kern w:val="0"/>
          <w:sz w:val="24"/>
          <w:szCs w:val="24"/>
          <w:lang w:eastAsia="en-GB"/>
          <w14:ligatures w14:val="none"/>
        </w:rPr>
        <w:lastRenderedPageBreak/>
        <w:t xml:space="preserve">Full-time vs. part-time employees:  Socioeconomic variables might </w:t>
      </w:r>
      <w:r w:rsidRPr="00D26A2F">
        <w:rPr>
          <w:rFonts w:asciiTheme="minorBidi" w:eastAsia="Times New Roman" w:hAnsiTheme="minorBidi"/>
          <w:kern w:val="0"/>
          <w:sz w:val="24"/>
          <w:szCs w:val="24"/>
          <w:lang w:eastAsia="en-GB"/>
          <w14:ligatures w14:val="none"/>
        </w:rPr>
        <w:t>affect</w:t>
      </w:r>
      <w:r w:rsidRPr="00955143">
        <w:rPr>
          <w:rFonts w:asciiTheme="minorBidi" w:eastAsia="Times New Roman" w:hAnsiTheme="minorBidi"/>
          <w:kern w:val="0"/>
          <w:sz w:val="24"/>
          <w:szCs w:val="24"/>
          <w:lang w:eastAsia="en-GB"/>
          <w14:ligatures w14:val="none"/>
        </w:rPr>
        <w:t xml:space="preserve"> both full-time and part-time employees in distinct ways. Full-time employees may prioritise career advancement and stability, whereas part-time employees may value flexibility and work-life balance.</w:t>
      </w:r>
    </w:p>
    <w:p w14:paraId="6584F05F" w14:textId="77777777" w:rsidR="009D3D0A" w:rsidRPr="006D600D" w:rsidRDefault="009D3D0A" w:rsidP="008B603C">
      <w:pPr>
        <w:spacing w:after="0" w:line="360" w:lineRule="auto"/>
        <w:jc w:val="both"/>
        <w:rPr>
          <w:rFonts w:asciiTheme="minorBidi" w:eastAsia="Times New Roman" w:hAnsiTheme="minorBidi"/>
          <w:kern w:val="0"/>
          <w:sz w:val="24"/>
          <w:szCs w:val="24"/>
          <w:lang w:eastAsia="en-GB"/>
          <w14:ligatures w14:val="none"/>
        </w:rPr>
      </w:pPr>
      <w:r w:rsidRPr="006D600D">
        <w:rPr>
          <w:rFonts w:asciiTheme="minorBidi" w:eastAsia="Times New Roman" w:hAnsiTheme="minorBidi"/>
          <w:kern w:val="0"/>
          <w:sz w:val="24"/>
          <w:szCs w:val="24"/>
          <w:lang w:eastAsia="en-GB"/>
          <w14:ligatures w14:val="none"/>
        </w:rPr>
        <w:t>HR performance management solutions should be adjusted to each group's specific demands and incentives. Providing training and career development opportunities for full-time employees, as well as flexible scheduling alternatives for part-time employees, can improve performance across several work modes.</w:t>
      </w:r>
    </w:p>
    <w:p w14:paraId="38066BE4" w14:textId="72C107F8" w:rsidR="009D3D0A" w:rsidRPr="003E74B2" w:rsidRDefault="009D3D0A" w:rsidP="008B603C">
      <w:pPr>
        <w:spacing w:after="0" w:line="360" w:lineRule="auto"/>
        <w:jc w:val="both"/>
        <w:rPr>
          <w:rFonts w:asciiTheme="minorBidi" w:eastAsia="Times New Roman" w:hAnsiTheme="minorBidi"/>
          <w:kern w:val="0"/>
          <w:sz w:val="24"/>
          <w:szCs w:val="24"/>
          <w:lang w:eastAsia="en-GB"/>
          <w14:ligatures w14:val="none"/>
        </w:rPr>
      </w:pPr>
      <w:r w:rsidRPr="003E74B2">
        <w:rPr>
          <w:rFonts w:asciiTheme="minorBidi" w:eastAsia="Times New Roman" w:hAnsiTheme="minorBidi"/>
          <w:kern w:val="0"/>
          <w:sz w:val="24"/>
          <w:szCs w:val="24"/>
          <w:lang w:eastAsia="en-GB"/>
          <w14:ligatures w14:val="none"/>
        </w:rPr>
        <w:t xml:space="preserve">Economic considerations, like minimum wage regulations, inflation, and employment market conditions, can impact employee motivation and performance. In times of economic uncertainty, employees may feel additional pressure to perform well </w:t>
      </w:r>
      <w:r w:rsidR="003C664C" w:rsidRPr="003E74B2">
        <w:rPr>
          <w:rFonts w:asciiTheme="minorBidi" w:eastAsia="Times New Roman" w:hAnsiTheme="minorBidi"/>
          <w:kern w:val="0"/>
          <w:sz w:val="24"/>
          <w:szCs w:val="24"/>
          <w:lang w:eastAsia="en-GB"/>
          <w14:ligatures w14:val="none"/>
        </w:rPr>
        <w:t>to</w:t>
      </w:r>
      <w:r w:rsidRPr="003E74B2">
        <w:rPr>
          <w:rFonts w:asciiTheme="minorBidi" w:eastAsia="Times New Roman" w:hAnsiTheme="minorBidi"/>
          <w:kern w:val="0"/>
          <w:sz w:val="24"/>
          <w:szCs w:val="24"/>
          <w:lang w:eastAsia="en-GB"/>
          <w14:ligatures w14:val="none"/>
        </w:rPr>
        <w:t xml:space="preserve"> save their jobs.</w:t>
      </w:r>
    </w:p>
    <w:p w14:paraId="6965DB93" w14:textId="77777777" w:rsidR="009D3D0A" w:rsidRPr="00D26A2F" w:rsidRDefault="009D3D0A" w:rsidP="008B603C">
      <w:pPr>
        <w:spacing w:after="0" w:line="360" w:lineRule="auto"/>
        <w:jc w:val="both"/>
        <w:rPr>
          <w:rFonts w:asciiTheme="minorBidi" w:eastAsia="Times New Roman" w:hAnsiTheme="minorBidi"/>
          <w:kern w:val="0"/>
          <w:sz w:val="24"/>
          <w:szCs w:val="24"/>
          <w:lang w:eastAsia="en-GB"/>
          <w14:ligatures w14:val="none"/>
        </w:rPr>
      </w:pPr>
      <w:r w:rsidRPr="00D26A2F">
        <w:rPr>
          <w:rFonts w:asciiTheme="minorBidi" w:eastAsia="Times New Roman" w:hAnsiTheme="minorBidi"/>
          <w:kern w:val="0"/>
          <w:sz w:val="24"/>
          <w:szCs w:val="24"/>
          <w:lang w:eastAsia="en-GB"/>
          <w14:ligatures w14:val="none"/>
        </w:rPr>
        <w:t>Hospitality HR professionals need to consider these external economic factors when designing performance management systems. Providing recognition, rewards, and career advancement opportunities can help motivate employees during challenging economic times.</w:t>
      </w:r>
    </w:p>
    <w:p w14:paraId="03A576C4" w14:textId="0200B983" w:rsidR="009D3D0A" w:rsidRDefault="009D3D0A" w:rsidP="008B603C">
      <w:pPr>
        <w:spacing w:after="0" w:line="360" w:lineRule="auto"/>
        <w:jc w:val="both"/>
        <w:rPr>
          <w:rFonts w:asciiTheme="minorBidi" w:eastAsia="Times New Roman" w:hAnsiTheme="minorBidi"/>
          <w:kern w:val="0"/>
          <w:sz w:val="24"/>
          <w:szCs w:val="24"/>
          <w:lang w:eastAsia="en-GB"/>
          <w14:ligatures w14:val="none"/>
        </w:rPr>
      </w:pPr>
      <w:r w:rsidRPr="0007103F">
        <w:rPr>
          <w:rFonts w:asciiTheme="minorBidi" w:eastAsia="Times New Roman" w:hAnsiTheme="minorBidi"/>
          <w:kern w:val="0"/>
          <w:sz w:val="24"/>
          <w:szCs w:val="24"/>
          <w:lang w:eastAsia="en-GB"/>
          <w14:ligatures w14:val="none"/>
        </w:rPr>
        <w:t>Socioeconomic factors can have an impact on the availability and quality of employee benefits like healthcare, retirement plans, and paid time off. These advantages can influence employee satisfaction, engagement, and</w:t>
      </w:r>
      <w:r w:rsidR="00DD7023" w:rsidRPr="0007103F">
        <w:rPr>
          <w:rFonts w:asciiTheme="minorBidi" w:eastAsia="Times New Roman" w:hAnsiTheme="minorBidi"/>
          <w:kern w:val="0"/>
          <w:sz w:val="24"/>
          <w:szCs w:val="24"/>
          <w:lang w:eastAsia="en-GB"/>
          <w14:ligatures w14:val="none"/>
        </w:rPr>
        <w:t xml:space="preserve"> performance</w:t>
      </w:r>
      <w:r w:rsidRPr="0007103F">
        <w:rPr>
          <w:rFonts w:asciiTheme="minorBidi" w:eastAsia="Times New Roman" w:hAnsiTheme="minorBidi"/>
          <w:kern w:val="0"/>
          <w:sz w:val="24"/>
          <w:szCs w:val="24"/>
          <w:lang w:eastAsia="en-GB"/>
          <w14:ligatures w14:val="none"/>
        </w:rPr>
        <w:t xml:space="preserve">. </w:t>
      </w:r>
      <w:r w:rsidRPr="0007103F">
        <w:rPr>
          <w:rFonts w:asciiTheme="minorBidi" w:eastAsia="Times New Roman" w:hAnsiTheme="minorBidi"/>
          <w:kern w:val="0"/>
          <w:sz w:val="24"/>
          <w:szCs w:val="24"/>
          <w:lang w:eastAsia="en-GB"/>
          <w14:ligatures w14:val="none"/>
        </w:rPr>
        <w:br/>
        <w:t xml:space="preserve">HR departments in the hotel business should prioritise delivering comprehensive benefits packages and fostering work-life balance </w:t>
      </w:r>
      <w:r w:rsidR="00DD7023" w:rsidRPr="0007103F">
        <w:rPr>
          <w:rFonts w:asciiTheme="minorBidi" w:eastAsia="Times New Roman" w:hAnsiTheme="minorBidi"/>
          <w:kern w:val="0"/>
          <w:sz w:val="24"/>
          <w:szCs w:val="24"/>
          <w:lang w:eastAsia="en-GB"/>
          <w14:ligatures w14:val="none"/>
        </w:rPr>
        <w:t>to</w:t>
      </w:r>
      <w:r w:rsidRPr="0007103F">
        <w:rPr>
          <w:rFonts w:asciiTheme="minorBidi" w:eastAsia="Times New Roman" w:hAnsiTheme="minorBidi"/>
          <w:kern w:val="0"/>
          <w:sz w:val="24"/>
          <w:szCs w:val="24"/>
          <w:lang w:eastAsia="en-GB"/>
          <w14:ligatures w14:val="none"/>
        </w:rPr>
        <w:t xml:space="preserve"> promote employee well-being and performance across multiple work modes.</w:t>
      </w:r>
    </w:p>
    <w:p w14:paraId="7DC9E0F1" w14:textId="77777777" w:rsidR="009D3D0A" w:rsidRPr="00120C84" w:rsidRDefault="009D3D0A" w:rsidP="008B603C">
      <w:pPr>
        <w:spacing w:after="0" w:line="360" w:lineRule="auto"/>
        <w:jc w:val="both"/>
        <w:rPr>
          <w:rFonts w:asciiTheme="minorBidi" w:eastAsia="Times New Roman" w:hAnsiTheme="minorBidi"/>
          <w:kern w:val="0"/>
          <w:sz w:val="24"/>
          <w:szCs w:val="24"/>
          <w:lang w:eastAsia="en-GB"/>
          <w14:ligatures w14:val="none"/>
        </w:rPr>
      </w:pPr>
      <w:r w:rsidRPr="00120C84">
        <w:rPr>
          <w:rFonts w:asciiTheme="minorBidi" w:eastAsia="Times New Roman" w:hAnsiTheme="minorBidi"/>
          <w:kern w:val="0"/>
          <w:sz w:val="24"/>
          <w:szCs w:val="24"/>
          <w:lang w:eastAsia="en-GB"/>
          <w14:ligatures w14:val="none"/>
        </w:rPr>
        <w:t>Opportunities for growth, skill development, and training can motivate hospitality employees.</w:t>
      </w:r>
    </w:p>
    <w:p w14:paraId="44C7700B" w14:textId="77777777" w:rsidR="009D3D0A" w:rsidRPr="006A42B5" w:rsidRDefault="009D3D0A" w:rsidP="008B603C">
      <w:pPr>
        <w:spacing w:after="0" w:line="360" w:lineRule="auto"/>
        <w:jc w:val="both"/>
        <w:rPr>
          <w:rFonts w:asciiTheme="minorBidi" w:eastAsia="Times New Roman" w:hAnsiTheme="minorBidi"/>
          <w:kern w:val="0"/>
          <w:sz w:val="24"/>
          <w:szCs w:val="24"/>
          <w:lang w:eastAsia="en-GB"/>
          <w14:ligatures w14:val="none"/>
        </w:rPr>
      </w:pPr>
      <w:r w:rsidRPr="006A42B5">
        <w:rPr>
          <w:rFonts w:asciiTheme="minorBidi" w:eastAsia="Times New Roman" w:hAnsiTheme="minorBidi"/>
          <w:kern w:val="0"/>
          <w:sz w:val="24"/>
          <w:szCs w:val="24"/>
          <w:lang w:eastAsia="en-GB"/>
          <w14:ligatures w14:val="none"/>
        </w:rPr>
        <w:t>Hospitality HR professionals should invest in training programmes, mentorship initiatives, and clear career paths to engage employees and improve performance management across all work modes.</w:t>
      </w:r>
    </w:p>
    <w:p w14:paraId="32221E74" w14:textId="77777777" w:rsidR="009D3D0A" w:rsidRPr="008B6981" w:rsidRDefault="009D3D0A" w:rsidP="008B603C">
      <w:pPr>
        <w:spacing w:after="0" w:line="360" w:lineRule="auto"/>
        <w:jc w:val="both"/>
        <w:rPr>
          <w:rFonts w:asciiTheme="minorBidi" w:eastAsia="Times New Roman" w:hAnsiTheme="minorBidi"/>
          <w:kern w:val="0"/>
          <w:sz w:val="24"/>
          <w:szCs w:val="24"/>
          <w:lang w:eastAsia="en-GB"/>
          <w14:ligatures w14:val="none"/>
        </w:rPr>
      </w:pPr>
      <w:r w:rsidRPr="009B485C">
        <w:rPr>
          <w:rFonts w:asciiTheme="minorBidi" w:eastAsia="Times New Roman" w:hAnsiTheme="minorBidi"/>
          <w:kern w:val="0"/>
          <w:sz w:val="24"/>
          <w:szCs w:val="24"/>
          <w:lang w:eastAsia="en-GB"/>
          <w14:ligatures w14:val="none"/>
        </w:rPr>
        <w:t>By viewing these aspects through a Hospitality HR lens, organisations may build efficient performance management and monitoring techniques that accommodate for the varying demands and motivations of employees in various work modes within the hospitality industry.</w:t>
      </w:r>
    </w:p>
    <w:p w14:paraId="7775F88E" w14:textId="77777777" w:rsidR="00C30A79" w:rsidRDefault="00C30A79" w:rsidP="008B603C">
      <w:pPr>
        <w:spacing w:line="360" w:lineRule="auto"/>
        <w:jc w:val="both"/>
        <w:rPr>
          <w:rFonts w:asciiTheme="minorBidi" w:hAnsiTheme="minorBidi"/>
          <w:sz w:val="24"/>
          <w:szCs w:val="24"/>
        </w:rPr>
      </w:pPr>
    </w:p>
    <w:p w14:paraId="7181AA0F" w14:textId="77777777" w:rsidR="00266FA6" w:rsidRPr="00F71FC1" w:rsidRDefault="00266FA6" w:rsidP="008B603C">
      <w:pPr>
        <w:spacing w:line="360" w:lineRule="auto"/>
        <w:jc w:val="both"/>
        <w:rPr>
          <w:rFonts w:asciiTheme="minorBidi" w:hAnsiTheme="minorBidi"/>
          <w:sz w:val="24"/>
          <w:szCs w:val="24"/>
        </w:rPr>
      </w:pPr>
      <w:r w:rsidRPr="00F71FC1">
        <w:rPr>
          <w:rFonts w:asciiTheme="minorBidi" w:hAnsiTheme="minorBidi"/>
          <w:sz w:val="24"/>
          <w:szCs w:val="24"/>
        </w:rPr>
        <w:t>Socio-Economic Factors Impacting Employees within IHG:</w:t>
      </w:r>
    </w:p>
    <w:p w14:paraId="1665F391" w14:textId="77777777" w:rsidR="00266FA6" w:rsidRPr="00F71FC1" w:rsidRDefault="00266FA6" w:rsidP="008B603C">
      <w:pPr>
        <w:pStyle w:val="ListParagraph"/>
        <w:numPr>
          <w:ilvl w:val="0"/>
          <w:numId w:val="1"/>
        </w:numPr>
        <w:spacing w:line="360" w:lineRule="auto"/>
        <w:jc w:val="both"/>
        <w:rPr>
          <w:rFonts w:asciiTheme="minorBidi" w:hAnsiTheme="minorBidi"/>
          <w:sz w:val="24"/>
          <w:szCs w:val="24"/>
        </w:rPr>
      </w:pPr>
      <w:r w:rsidRPr="00F71FC1">
        <w:rPr>
          <w:rFonts w:asciiTheme="minorBidi" w:hAnsiTheme="minorBidi"/>
          <w:sz w:val="24"/>
          <w:szCs w:val="24"/>
        </w:rPr>
        <w:lastRenderedPageBreak/>
        <w:t>Income Levels and Compensation: The level of compensation and benefits provided by IHG directly impacts employee motivation, job satisfaction, and retention rates (Smith et al., 2018). Differences in income levels among employees can lead to issues related to morale and performance.</w:t>
      </w:r>
    </w:p>
    <w:p w14:paraId="603DCDBA" w14:textId="77777777" w:rsidR="00266FA6" w:rsidRPr="00F71FC1" w:rsidRDefault="00266FA6" w:rsidP="008B603C">
      <w:pPr>
        <w:pStyle w:val="ListParagraph"/>
        <w:numPr>
          <w:ilvl w:val="0"/>
          <w:numId w:val="1"/>
        </w:numPr>
        <w:spacing w:line="360" w:lineRule="auto"/>
        <w:jc w:val="both"/>
        <w:rPr>
          <w:rFonts w:asciiTheme="minorBidi" w:hAnsiTheme="minorBidi"/>
          <w:sz w:val="24"/>
          <w:szCs w:val="24"/>
        </w:rPr>
      </w:pPr>
      <w:r w:rsidRPr="00F71FC1">
        <w:rPr>
          <w:rFonts w:asciiTheme="minorBidi" w:hAnsiTheme="minorBidi"/>
          <w:sz w:val="24"/>
          <w:szCs w:val="24"/>
        </w:rPr>
        <w:t xml:space="preserve"> Job Security and Stability:  Job security is a critical socio-economic factor that influences employee commitment and engagement within IHG (Jones &amp; Williams, 2018). Uncertainty regarding job stability can lead to stress and reduced productivity among employees.</w:t>
      </w:r>
    </w:p>
    <w:p w14:paraId="3E0A406C" w14:textId="77777777" w:rsidR="00266FA6" w:rsidRPr="00F71FC1" w:rsidRDefault="00266FA6" w:rsidP="008B603C">
      <w:pPr>
        <w:pStyle w:val="ListParagraph"/>
        <w:numPr>
          <w:ilvl w:val="0"/>
          <w:numId w:val="1"/>
        </w:numPr>
        <w:spacing w:line="360" w:lineRule="auto"/>
        <w:jc w:val="both"/>
        <w:rPr>
          <w:rFonts w:asciiTheme="minorBidi" w:hAnsiTheme="minorBidi"/>
          <w:sz w:val="24"/>
          <w:szCs w:val="24"/>
        </w:rPr>
      </w:pPr>
      <w:r w:rsidRPr="00F71FC1">
        <w:rPr>
          <w:rFonts w:asciiTheme="minorBidi" w:hAnsiTheme="minorBidi"/>
          <w:sz w:val="24"/>
          <w:szCs w:val="24"/>
        </w:rPr>
        <w:t>Diversity and Inclusion:  IHG's commitment to diversity and inclusion plays a vital role in shaping the organizational culture and employee satisfaction (Robinson &amp; Dechant, 2018). Ensuring a diverse and inclusive work environment can enhance employee morale and performance.</w:t>
      </w:r>
    </w:p>
    <w:p w14:paraId="2A563FA2" w14:textId="77777777" w:rsidR="00266FA6" w:rsidRPr="00F71FC1" w:rsidRDefault="00266FA6" w:rsidP="008B603C">
      <w:pPr>
        <w:pStyle w:val="ListParagraph"/>
        <w:numPr>
          <w:ilvl w:val="0"/>
          <w:numId w:val="1"/>
        </w:numPr>
        <w:spacing w:line="360" w:lineRule="auto"/>
        <w:jc w:val="both"/>
        <w:rPr>
          <w:rFonts w:asciiTheme="minorBidi" w:hAnsiTheme="minorBidi"/>
          <w:sz w:val="24"/>
          <w:szCs w:val="24"/>
        </w:rPr>
      </w:pPr>
      <w:r w:rsidRPr="00F71FC1">
        <w:rPr>
          <w:rFonts w:asciiTheme="minorBidi" w:hAnsiTheme="minorBidi"/>
          <w:sz w:val="24"/>
          <w:szCs w:val="24"/>
        </w:rPr>
        <w:t>Work-Life Balance:  Maintaining a healthy work-life balance is essential for employee well-being and productivity within IHG (Kelliher &amp; Anderson, 2018). Socio-economic factors such as workload, flexibility, and support for work-life balance initiatives impact employee performance.</w:t>
      </w:r>
    </w:p>
    <w:p w14:paraId="49D3FFDE" w14:textId="18324E8E" w:rsidR="00266FA6" w:rsidRPr="00F71FC1" w:rsidRDefault="00266FA6" w:rsidP="008B603C">
      <w:pPr>
        <w:pStyle w:val="ListParagraph"/>
        <w:numPr>
          <w:ilvl w:val="0"/>
          <w:numId w:val="1"/>
        </w:numPr>
        <w:spacing w:line="360" w:lineRule="auto"/>
        <w:jc w:val="both"/>
        <w:rPr>
          <w:rFonts w:asciiTheme="minorBidi" w:hAnsiTheme="minorBidi"/>
          <w:sz w:val="24"/>
          <w:szCs w:val="24"/>
        </w:rPr>
      </w:pPr>
      <w:r w:rsidRPr="00F71FC1">
        <w:rPr>
          <w:rFonts w:asciiTheme="minorBidi" w:hAnsiTheme="minorBidi"/>
          <w:sz w:val="24"/>
          <w:szCs w:val="24"/>
        </w:rPr>
        <w:t xml:space="preserve">Employee Benefits and Perks: The availability of comprehensive employee benefits and </w:t>
      </w:r>
      <w:r w:rsidR="006734E3" w:rsidRPr="00F71FC1">
        <w:rPr>
          <w:rFonts w:asciiTheme="minorBidi" w:hAnsiTheme="minorBidi"/>
          <w:sz w:val="24"/>
          <w:szCs w:val="24"/>
        </w:rPr>
        <w:t>rewards</w:t>
      </w:r>
      <w:r w:rsidRPr="00F71FC1">
        <w:rPr>
          <w:rFonts w:asciiTheme="minorBidi" w:hAnsiTheme="minorBidi"/>
          <w:sz w:val="24"/>
          <w:szCs w:val="24"/>
        </w:rPr>
        <w:t>, such as healthcare, retirement plans, and professional development opportunities, can significantly impact employee satisfaction and loyalty within IHG (Luthans &amp; Peterson, 2018).</w:t>
      </w:r>
    </w:p>
    <w:p w14:paraId="50D2A9FD" w14:textId="63EBC759" w:rsidR="00927A20" w:rsidRPr="00A07F39" w:rsidRDefault="00927A20" w:rsidP="008B603C">
      <w:pPr>
        <w:spacing w:line="360" w:lineRule="auto"/>
        <w:jc w:val="both"/>
        <w:rPr>
          <w:rFonts w:asciiTheme="minorBidi" w:hAnsiTheme="minorBidi"/>
          <w:sz w:val="24"/>
          <w:szCs w:val="24"/>
        </w:rPr>
      </w:pPr>
      <w:r w:rsidRPr="00A07F39">
        <w:rPr>
          <w:rFonts w:asciiTheme="minorBidi" w:hAnsiTheme="minorBidi"/>
          <w:sz w:val="24"/>
          <w:szCs w:val="24"/>
        </w:rPr>
        <w:t xml:space="preserve">Socio-economic factors play a crucial role in shaping the employee experience within the IHG Hotel Chain. By addressing and optimizing these factors, IHG can enhance employee well-being, engagement, and performance, </w:t>
      </w:r>
      <w:r w:rsidR="00DD7023" w:rsidRPr="00A07F39">
        <w:rPr>
          <w:rFonts w:asciiTheme="minorBidi" w:hAnsiTheme="minorBidi"/>
          <w:sz w:val="24"/>
          <w:szCs w:val="24"/>
        </w:rPr>
        <w:t>leading</w:t>
      </w:r>
      <w:r w:rsidRPr="00A07F39">
        <w:rPr>
          <w:rFonts w:asciiTheme="minorBidi" w:hAnsiTheme="minorBidi"/>
          <w:sz w:val="24"/>
          <w:szCs w:val="24"/>
        </w:rPr>
        <w:t xml:space="preserve"> to improved organizational outcomes.</w:t>
      </w:r>
    </w:p>
    <w:p w14:paraId="3CD022AE" w14:textId="77777777" w:rsidR="00927A20" w:rsidRPr="00A07F39" w:rsidRDefault="00927A20" w:rsidP="008B603C">
      <w:pPr>
        <w:spacing w:line="360" w:lineRule="auto"/>
        <w:jc w:val="both"/>
        <w:rPr>
          <w:rFonts w:asciiTheme="minorBidi" w:hAnsiTheme="minorBidi"/>
          <w:sz w:val="24"/>
          <w:szCs w:val="24"/>
        </w:rPr>
      </w:pPr>
      <w:r w:rsidRPr="00A07F39">
        <w:rPr>
          <w:rFonts w:asciiTheme="minorBidi" w:hAnsiTheme="minorBidi"/>
          <w:sz w:val="24"/>
          <w:szCs w:val="24"/>
        </w:rPr>
        <w:t>A PESTLE analysis is a strategic framework used to assess the external macro-environmental factors that can impact an organization. In the context of IHG (InterContinental Hotels Group) hotels, examining socio-economic factors within the PESTLE framework provides valuable insights into how these external forces influence the organization's operations and workforce.</w:t>
      </w:r>
    </w:p>
    <w:p w14:paraId="38078E1C"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Political Factors:</w:t>
      </w:r>
    </w:p>
    <w:p w14:paraId="14E38AA3"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 xml:space="preserve">Political factors can influence the socio-economic environment at IHG hotels. Changes in government policies related to labour laws, immigration regulations, and trade </w:t>
      </w:r>
      <w:r w:rsidRPr="00F71FC1">
        <w:rPr>
          <w:rFonts w:asciiTheme="minorBidi" w:hAnsiTheme="minorBidi"/>
          <w:sz w:val="24"/>
          <w:szCs w:val="24"/>
        </w:rPr>
        <w:lastRenderedPageBreak/>
        <w:t>agreements can impact the availability of labour and influence employee compensation and benefits.</w:t>
      </w:r>
    </w:p>
    <w:p w14:paraId="784A471C"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Economic Factors:</w:t>
      </w:r>
    </w:p>
    <w:p w14:paraId="5496EA57"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Economic factors play a significant role in shaping the socio-economic landscape at IHG hotels. Fluctuations in exchange rates, economic growth rates, and consumer spending patterns can affect employee compensation, job security, and overall well-being.</w:t>
      </w:r>
    </w:p>
    <w:p w14:paraId="3CA8FE79"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Socio-Cultural Factors:</w:t>
      </w:r>
    </w:p>
    <w:p w14:paraId="3A372CE4"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Socio-cultural factors encompass societal norms, values, and demographic trends that influence the workforce at IHG hotels. Diversity, inclusion practices, and cultural sensitivities can impact employee engagement, satisfaction, and performance.</w:t>
      </w:r>
    </w:p>
    <w:p w14:paraId="71C204DC"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Technological Factors:</w:t>
      </w:r>
    </w:p>
    <w:p w14:paraId="3B416A8D"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Technological advancements in the hospitality industry can impact socio-economic factors at IHG hotels. Automation, digitalization, and data analytics can affect job roles, training requirements, and employee well-being.</w:t>
      </w:r>
    </w:p>
    <w:p w14:paraId="57A17C29"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Legal Factors:</w:t>
      </w:r>
    </w:p>
    <w:p w14:paraId="69252209"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Legal factors, such as labour laws, employment regulations, and health and safety standards, play a crucial role in shaping the socio-economic environment at IHG hotels. Compliance with legal requirements is essential for maintaining a positive work culture and ensuring employee rights.</w:t>
      </w:r>
    </w:p>
    <w:p w14:paraId="509797BF"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Environmental Factors:</w:t>
      </w:r>
    </w:p>
    <w:p w14:paraId="62A56A7A" w14:textId="77777777" w:rsidR="00C913C2" w:rsidRPr="00F71FC1" w:rsidRDefault="00C913C2" w:rsidP="008B603C">
      <w:pPr>
        <w:spacing w:line="360" w:lineRule="auto"/>
        <w:jc w:val="both"/>
        <w:rPr>
          <w:rFonts w:asciiTheme="minorBidi" w:hAnsiTheme="minorBidi"/>
          <w:sz w:val="24"/>
          <w:szCs w:val="24"/>
        </w:rPr>
      </w:pPr>
      <w:r w:rsidRPr="00F71FC1">
        <w:rPr>
          <w:rFonts w:asciiTheme="minorBidi" w:hAnsiTheme="minorBidi"/>
          <w:sz w:val="24"/>
          <w:szCs w:val="24"/>
        </w:rPr>
        <w:t>Environmental factors, including sustainability initiatives and eco-friendly practices, can influence the socio-economic landscape at IHG hotels. Green practices can impact employee morale, job satisfaction, and overall well-being.</w:t>
      </w:r>
    </w:p>
    <w:p w14:paraId="7EF2C054" w14:textId="5773BC56" w:rsidR="00C913C2" w:rsidRPr="004375B7" w:rsidRDefault="006734E3" w:rsidP="008B603C">
      <w:pPr>
        <w:spacing w:after="0" w:line="360" w:lineRule="auto"/>
        <w:jc w:val="both"/>
        <w:rPr>
          <w:rFonts w:asciiTheme="minorBidi" w:eastAsia="Times New Roman" w:hAnsiTheme="minorBidi"/>
          <w:kern w:val="0"/>
          <w:sz w:val="24"/>
          <w:szCs w:val="24"/>
          <w:lang w:eastAsia="en-GB"/>
          <w14:ligatures w14:val="none"/>
        </w:rPr>
      </w:pPr>
      <w:r w:rsidRPr="004375B7">
        <w:rPr>
          <w:rFonts w:asciiTheme="minorBidi" w:eastAsia="Times New Roman" w:hAnsiTheme="minorBidi"/>
          <w:kern w:val="0"/>
          <w:sz w:val="24"/>
          <w:szCs w:val="24"/>
          <w:lang w:eastAsia="en-GB"/>
          <w14:ligatures w14:val="none"/>
        </w:rPr>
        <w:t>Like</w:t>
      </w:r>
      <w:r w:rsidR="00C913C2" w:rsidRPr="004375B7">
        <w:rPr>
          <w:rFonts w:asciiTheme="minorBidi" w:eastAsia="Times New Roman" w:hAnsiTheme="minorBidi"/>
          <w:kern w:val="0"/>
          <w:sz w:val="24"/>
          <w:szCs w:val="24"/>
          <w:lang w:eastAsia="en-GB"/>
          <w14:ligatures w14:val="none"/>
        </w:rPr>
        <w:t xml:space="preserve"> other entities in the hospitality industry, IHG Hotels has been placing emphasis on enhancing employee retention rates through the implementation of tactics that augment engagement, furnish avenues for professional development, furnish attractive wages and benefits, and foster a constructive work atmosphere. </w:t>
      </w:r>
    </w:p>
    <w:p w14:paraId="41C959F1" w14:textId="5A786257" w:rsidR="00C913C2" w:rsidRPr="00F71FC1" w:rsidRDefault="00C913C2" w:rsidP="008B603C">
      <w:pPr>
        <w:spacing w:after="0" w:line="360" w:lineRule="auto"/>
        <w:jc w:val="both"/>
        <w:rPr>
          <w:rFonts w:asciiTheme="minorBidi" w:eastAsia="Times New Roman" w:hAnsiTheme="minorBidi"/>
          <w:kern w:val="0"/>
          <w:sz w:val="24"/>
          <w:szCs w:val="24"/>
          <w:lang w:eastAsia="en-GB"/>
          <w14:ligatures w14:val="none"/>
        </w:rPr>
      </w:pPr>
      <w:r w:rsidRPr="002940C2">
        <w:rPr>
          <w:rFonts w:asciiTheme="minorBidi" w:eastAsia="Times New Roman" w:hAnsiTheme="minorBidi"/>
          <w:kern w:val="0"/>
          <w:sz w:val="24"/>
          <w:szCs w:val="24"/>
          <w:lang w:eastAsia="en-GB"/>
          <w14:ligatures w14:val="none"/>
        </w:rPr>
        <w:lastRenderedPageBreak/>
        <w:t xml:space="preserve">Retention rates in the hospitality sector, have historically been difficult due to reasons such as high turnover rates for entry-level employment, seasonal changes, and competition for talent. </w:t>
      </w:r>
      <w:r w:rsidR="00DD7023" w:rsidRPr="002940C2">
        <w:rPr>
          <w:rFonts w:asciiTheme="minorBidi" w:eastAsia="Times New Roman" w:hAnsiTheme="minorBidi"/>
          <w:kern w:val="0"/>
          <w:sz w:val="24"/>
          <w:szCs w:val="24"/>
          <w:lang w:eastAsia="en-GB"/>
          <w14:ligatures w14:val="none"/>
        </w:rPr>
        <w:t>To</w:t>
      </w:r>
      <w:r w:rsidRPr="002940C2">
        <w:rPr>
          <w:rFonts w:asciiTheme="minorBidi" w:eastAsia="Times New Roman" w:hAnsiTheme="minorBidi"/>
          <w:kern w:val="0"/>
          <w:sz w:val="24"/>
          <w:szCs w:val="24"/>
          <w:lang w:eastAsia="en-GB"/>
          <w14:ligatures w14:val="none"/>
        </w:rPr>
        <w:t xml:space="preserve"> solve this, IHG and other hotel groups have prioritised staff engagement, training programmes, and benefits to increase retention rates.</w:t>
      </w:r>
    </w:p>
    <w:p w14:paraId="648C3D1A" w14:textId="77777777" w:rsidR="00C913C2" w:rsidRPr="001445E3" w:rsidRDefault="00C913C2" w:rsidP="008B603C">
      <w:pPr>
        <w:spacing w:after="0" w:line="360" w:lineRule="auto"/>
        <w:jc w:val="both"/>
        <w:rPr>
          <w:rFonts w:asciiTheme="minorBidi" w:eastAsia="Times New Roman" w:hAnsiTheme="minorBidi"/>
          <w:kern w:val="0"/>
          <w:sz w:val="24"/>
          <w:szCs w:val="24"/>
          <w:lang w:eastAsia="en-GB"/>
          <w14:ligatures w14:val="none"/>
        </w:rPr>
      </w:pPr>
      <w:r w:rsidRPr="001445E3">
        <w:rPr>
          <w:rFonts w:asciiTheme="minorBidi" w:eastAsia="Times New Roman" w:hAnsiTheme="minorBidi"/>
          <w:kern w:val="0"/>
          <w:sz w:val="24"/>
          <w:szCs w:val="24"/>
          <w:lang w:eastAsia="en-GB"/>
          <w14:ligatures w14:val="none"/>
        </w:rPr>
        <w:t>However Seasonal changes, job satisfaction, compensation levels, possibilities for growth, and work-life balance can all have an impact on turnover rates in the hospitality sector, including at IHG Hotels. High turnover rates can increase recruitment and training costs, as well as cause disruptions in service quality.</w:t>
      </w:r>
    </w:p>
    <w:p w14:paraId="73110461" w14:textId="77777777" w:rsidR="00C913C2" w:rsidRPr="00F71FC1" w:rsidRDefault="00C913C2" w:rsidP="008B603C">
      <w:pPr>
        <w:spacing w:after="0" w:line="360" w:lineRule="auto"/>
        <w:jc w:val="both"/>
        <w:rPr>
          <w:rFonts w:asciiTheme="minorBidi" w:eastAsia="Times New Roman" w:hAnsiTheme="minorBidi"/>
          <w:kern w:val="0"/>
          <w:sz w:val="24"/>
          <w:szCs w:val="24"/>
          <w:lang w:eastAsia="en-GB"/>
          <w14:ligatures w14:val="none"/>
        </w:rPr>
      </w:pPr>
      <w:r w:rsidRPr="008606C6">
        <w:rPr>
          <w:rFonts w:asciiTheme="minorBidi" w:eastAsia="Times New Roman" w:hAnsiTheme="minorBidi"/>
          <w:kern w:val="0"/>
          <w:sz w:val="24"/>
          <w:szCs w:val="24"/>
          <w:lang w:eastAsia="en-GB"/>
          <w14:ligatures w14:val="none"/>
        </w:rPr>
        <w:t>Turnover rates in the hotel business can fluctuate depending on geography, market conditions, and company policy. High turnover rates can be expensive for firms such as IHG in terms of recruitment and training costs. Offering competitive compensation, opportunity for growth, and a pleasant work environment are common strategies for reducing turnover rates.</w:t>
      </w:r>
    </w:p>
    <w:p w14:paraId="6EE1F9B1" w14:textId="77777777" w:rsidR="00C913C2" w:rsidRPr="00E63CB1" w:rsidRDefault="00C913C2" w:rsidP="008B603C">
      <w:pPr>
        <w:spacing w:after="0" w:line="360" w:lineRule="auto"/>
        <w:jc w:val="both"/>
        <w:rPr>
          <w:rFonts w:asciiTheme="minorBidi" w:eastAsia="Times New Roman" w:hAnsiTheme="minorBidi"/>
          <w:kern w:val="0"/>
          <w:sz w:val="24"/>
          <w:szCs w:val="24"/>
          <w:lang w:eastAsia="en-GB"/>
          <w14:ligatures w14:val="none"/>
        </w:rPr>
      </w:pPr>
      <w:r w:rsidRPr="00E63CB1">
        <w:rPr>
          <w:rFonts w:asciiTheme="minorBidi" w:eastAsia="Times New Roman" w:hAnsiTheme="minorBidi"/>
          <w:kern w:val="0"/>
          <w:sz w:val="24"/>
          <w:szCs w:val="24"/>
          <w:lang w:eastAsia="en-GB"/>
          <w14:ligatures w14:val="none"/>
        </w:rPr>
        <w:t>Over the last five years, the hotel industry has gradually shifted to remote employment and flexible schedule possibilities. With technological improvements and changing work preferences, several hospitality firms, including IHG Hotels and Resorts, have begun to provide remote work options for specific areas such as sales, marketing, and administration. Flexible scheduling enables individuals to better combine their professional and personal lives, resulting in higher job satisfaction and retention.</w:t>
      </w:r>
    </w:p>
    <w:p w14:paraId="6E34F043" w14:textId="77777777" w:rsidR="00C913C2" w:rsidRDefault="00C913C2" w:rsidP="008B603C">
      <w:pPr>
        <w:spacing w:after="0" w:line="360" w:lineRule="auto"/>
        <w:jc w:val="both"/>
        <w:rPr>
          <w:rFonts w:asciiTheme="minorBidi" w:eastAsia="Times New Roman" w:hAnsiTheme="minorBidi"/>
          <w:kern w:val="0"/>
          <w:sz w:val="24"/>
          <w:szCs w:val="24"/>
          <w:lang w:eastAsia="en-GB"/>
          <w14:ligatures w14:val="none"/>
        </w:rPr>
      </w:pPr>
      <w:r w:rsidRPr="00D34AC5">
        <w:rPr>
          <w:rFonts w:asciiTheme="minorBidi" w:eastAsia="Times New Roman" w:hAnsiTheme="minorBidi"/>
          <w:kern w:val="0"/>
          <w:sz w:val="24"/>
          <w:szCs w:val="24"/>
          <w:lang w:eastAsia="en-GB"/>
          <w14:ligatures w14:val="none"/>
        </w:rPr>
        <w:t xml:space="preserve">Another growing trend in the hospitality industry is the use of gig economy platforms and freelance work arrangements. Companies like IHG have begun to use freelance talent for specialised projects such as event planning, marketing campaigns, and digital content development. This technique enables hotels to tap into a wide pool of skilled individuals on a project basis, lowering fixed labour costs and increasing operational flexibility. </w:t>
      </w:r>
    </w:p>
    <w:p w14:paraId="7FF22901" w14:textId="63ED4EC3" w:rsidR="00C913C2" w:rsidRPr="00D34AC5" w:rsidRDefault="00C913C2" w:rsidP="008B603C">
      <w:pPr>
        <w:spacing w:after="0" w:line="360" w:lineRule="auto"/>
        <w:jc w:val="both"/>
        <w:rPr>
          <w:rFonts w:asciiTheme="minorBidi" w:eastAsia="Times New Roman" w:hAnsiTheme="minorBidi"/>
          <w:kern w:val="0"/>
          <w:sz w:val="24"/>
          <w:szCs w:val="24"/>
          <w:lang w:eastAsia="en-GB"/>
          <w14:ligatures w14:val="none"/>
        </w:rPr>
      </w:pPr>
      <w:r w:rsidRPr="00805748">
        <w:rPr>
          <w:rFonts w:asciiTheme="minorBidi" w:eastAsia="Times New Roman" w:hAnsiTheme="minorBidi"/>
          <w:kern w:val="0"/>
          <w:sz w:val="24"/>
          <w:szCs w:val="24"/>
          <w:lang w:eastAsia="en-GB"/>
          <w14:ligatures w14:val="none"/>
        </w:rPr>
        <w:t>Managing performance of employees in the hospitality industry, particularly in hotels, is critical to maintaining excellent service quality and guest happiness. Several socio</w:t>
      </w:r>
      <w:r w:rsidR="000A7B19">
        <w:rPr>
          <w:rFonts w:asciiTheme="minorBidi" w:eastAsia="Times New Roman" w:hAnsiTheme="minorBidi"/>
          <w:kern w:val="0"/>
          <w:sz w:val="24"/>
          <w:szCs w:val="24"/>
          <w:lang w:eastAsia="en-GB"/>
          <w14:ligatures w14:val="none"/>
        </w:rPr>
        <w:t>-</w:t>
      </w:r>
      <w:r w:rsidRPr="00805748">
        <w:rPr>
          <w:rFonts w:asciiTheme="minorBidi" w:eastAsia="Times New Roman" w:hAnsiTheme="minorBidi"/>
          <w:kern w:val="0"/>
          <w:sz w:val="24"/>
          <w:szCs w:val="24"/>
          <w:lang w:eastAsia="en-GB"/>
          <w14:ligatures w14:val="none"/>
        </w:rPr>
        <w:t xml:space="preserve">economic issues can influence how hotels </w:t>
      </w:r>
      <w:r w:rsidR="001F0126" w:rsidRPr="00805748">
        <w:rPr>
          <w:rFonts w:asciiTheme="minorBidi" w:eastAsia="Times New Roman" w:hAnsiTheme="minorBidi"/>
          <w:kern w:val="0"/>
          <w:sz w:val="24"/>
          <w:szCs w:val="24"/>
          <w:lang w:eastAsia="en-GB"/>
          <w14:ligatures w14:val="none"/>
        </w:rPr>
        <w:t>manage</w:t>
      </w:r>
      <w:r w:rsidRPr="00805748">
        <w:rPr>
          <w:rFonts w:asciiTheme="minorBidi" w:eastAsia="Times New Roman" w:hAnsiTheme="minorBidi"/>
          <w:kern w:val="0"/>
          <w:sz w:val="24"/>
          <w:szCs w:val="24"/>
          <w:lang w:eastAsia="en-GB"/>
          <w14:ligatures w14:val="none"/>
        </w:rPr>
        <w:t xml:space="preserve"> employee performance management. </w:t>
      </w:r>
    </w:p>
    <w:p w14:paraId="081C1682" w14:textId="77777777" w:rsidR="00C913C2" w:rsidRPr="004B09C0" w:rsidRDefault="00C913C2" w:rsidP="008B603C">
      <w:pPr>
        <w:spacing w:after="0" w:line="360" w:lineRule="auto"/>
        <w:jc w:val="both"/>
        <w:rPr>
          <w:rFonts w:asciiTheme="minorBidi" w:eastAsia="Times New Roman" w:hAnsiTheme="minorBidi"/>
          <w:kern w:val="0"/>
          <w:sz w:val="24"/>
          <w:szCs w:val="24"/>
          <w:lang w:eastAsia="en-GB"/>
          <w14:ligatures w14:val="none"/>
        </w:rPr>
      </w:pPr>
      <w:r w:rsidRPr="004B09C0">
        <w:rPr>
          <w:rFonts w:asciiTheme="minorBidi" w:eastAsia="Times New Roman" w:hAnsiTheme="minorBidi"/>
          <w:kern w:val="0"/>
          <w:sz w:val="24"/>
          <w:szCs w:val="24"/>
          <w:lang w:eastAsia="en-GB"/>
          <w14:ligatures w14:val="none"/>
        </w:rPr>
        <w:t>Hotels have implemented performance tracking tools and software to measure employee productivity and outcomes, regardless of work mode. These solutions enable managers to set goals, provide comments, and track progress remotely. Hotels can use technology to verify that workers operating in various modes satisfy performance standards and provide quality service.</w:t>
      </w:r>
    </w:p>
    <w:p w14:paraId="3898388B" w14:textId="77777777" w:rsidR="00C913C2" w:rsidRDefault="00C913C2" w:rsidP="008B603C">
      <w:pPr>
        <w:spacing w:after="0" w:line="360" w:lineRule="auto"/>
        <w:jc w:val="both"/>
        <w:rPr>
          <w:rFonts w:asciiTheme="minorBidi" w:eastAsia="Times New Roman" w:hAnsiTheme="minorBidi"/>
          <w:kern w:val="0"/>
          <w:sz w:val="24"/>
          <w:szCs w:val="24"/>
          <w:lang w:eastAsia="en-GB"/>
          <w14:ligatures w14:val="none"/>
        </w:rPr>
      </w:pPr>
      <w:r w:rsidRPr="00F71FC1">
        <w:rPr>
          <w:rFonts w:asciiTheme="minorBidi" w:eastAsia="Times New Roman" w:hAnsiTheme="minorBidi"/>
          <w:kern w:val="0"/>
          <w:sz w:val="24"/>
          <w:szCs w:val="24"/>
          <w:lang w:eastAsia="en-GB"/>
          <w14:ligatures w14:val="none"/>
        </w:rPr>
        <w:lastRenderedPageBreak/>
        <w:t>Hotels have invested in virtual training and development programmes to upskill and engage personnel working in various roles. These programmes help people stay motivated, improve their abilities, and adapt to changing work settings. Hotels can help employees grow and perform better by providing regular training opportunities.</w:t>
      </w:r>
    </w:p>
    <w:p w14:paraId="66CE3F89" w14:textId="77777777" w:rsidR="00E150CB" w:rsidRDefault="00E150CB" w:rsidP="008B603C">
      <w:pPr>
        <w:spacing w:after="0" w:line="360" w:lineRule="auto"/>
        <w:jc w:val="both"/>
        <w:rPr>
          <w:rFonts w:asciiTheme="minorBidi" w:eastAsia="Times New Roman" w:hAnsiTheme="minorBidi"/>
          <w:kern w:val="0"/>
          <w:sz w:val="24"/>
          <w:szCs w:val="24"/>
          <w:lang w:eastAsia="en-GB"/>
          <w14:ligatures w14:val="none"/>
        </w:rPr>
      </w:pPr>
    </w:p>
    <w:p w14:paraId="1310ECB6" w14:textId="5FA2A49F" w:rsidR="003B0949" w:rsidRDefault="003B0949" w:rsidP="00E150CB">
      <w:pPr>
        <w:pStyle w:val="Heading1"/>
        <w:rPr>
          <w:rFonts w:eastAsia="Times New Roman"/>
          <w:lang w:eastAsia="en-GB"/>
        </w:rPr>
      </w:pPr>
      <w:bookmarkStart w:id="4" w:name="_Toc168326367"/>
      <w:r>
        <w:rPr>
          <w:rFonts w:eastAsia="Times New Roman"/>
          <w:lang w:eastAsia="en-GB"/>
        </w:rPr>
        <w:t>Recommendation</w:t>
      </w:r>
      <w:bookmarkEnd w:id="4"/>
    </w:p>
    <w:p w14:paraId="6B5E80D6" w14:textId="77777777" w:rsidR="00E150CB" w:rsidRDefault="00E150CB" w:rsidP="00C913C2">
      <w:pPr>
        <w:spacing w:after="0" w:line="360" w:lineRule="auto"/>
        <w:jc w:val="both"/>
        <w:rPr>
          <w:rFonts w:asciiTheme="minorBidi" w:eastAsia="Times New Roman" w:hAnsiTheme="minorBidi"/>
          <w:kern w:val="0"/>
          <w:sz w:val="24"/>
          <w:szCs w:val="24"/>
          <w:lang w:eastAsia="en-GB"/>
          <w14:ligatures w14:val="none"/>
        </w:rPr>
      </w:pPr>
    </w:p>
    <w:p w14:paraId="09B56CED" w14:textId="77777777" w:rsidR="000346E5" w:rsidRDefault="000346E5" w:rsidP="000346E5">
      <w:pPr>
        <w:spacing w:after="0" w:line="360" w:lineRule="auto"/>
        <w:jc w:val="both"/>
        <w:rPr>
          <w:rFonts w:asciiTheme="minorBidi" w:eastAsia="Times New Roman" w:hAnsiTheme="minorBidi"/>
          <w:kern w:val="0"/>
          <w:sz w:val="24"/>
          <w:szCs w:val="24"/>
          <w:lang w:eastAsia="en-GB"/>
          <w14:ligatures w14:val="none"/>
        </w:rPr>
      </w:pPr>
      <w:r w:rsidRPr="00EA2DE3">
        <w:rPr>
          <w:rFonts w:asciiTheme="minorBidi" w:eastAsia="Times New Roman" w:hAnsiTheme="minorBidi"/>
          <w:kern w:val="0"/>
          <w:sz w:val="24"/>
          <w:szCs w:val="24"/>
          <w:lang w:eastAsia="en-GB"/>
          <w14:ligatures w14:val="none"/>
        </w:rPr>
        <w:t xml:space="preserve">Based on an examination of the effects of socioeconomic variables on employee performance management within the IHG (InterContinental Hotels Group) hotel group, the following suggestions are made to improve performance management procedures and increase staff productivity: </w:t>
      </w:r>
    </w:p>
    <w:p w14:paraId="47B7E34A" w14:textId="77777777" w:rsidR="00151A9A" w:rsidRPr="00EA2DE3" w:rsidRDefault="00151A9A" w:rsidP="000346E5">
      <w:pPr>
        <w:spacing w:after="0" w:line="360" w:lineRule="auto"/>
        <w:jc w:val="both"/>
        <w:rPr>
          <w:rFonts w:asciiTheme="minorBidi" w:eastAsia="Times New Roman" w:hAnsiTheme="minorBidi"/>
          <w:kern w:val="0"/>
          <w:sz w:val="24"/>
          <w:szCs w:val="24"/>
          <w:lang w:eastAsia="en-GB"/>
          <w14:ligatures w14:val="none"/>
        </w:rPr>
      </w:pPr>
    </w:p>
    <w:p w14:paraId="10208615" w14:textId="66935FAD" w:rsidR="000346E5" w:rsidRPr="00151A9A" w:rsidRDefault="000346E5" w:rsidP="00151A9A">
      <w:pPr>
        <w:pStyle w:val="ListParagraph"/>
        <w:numPr>
          <w:ilvl w:val="0"/>
          <w:numId w:val="2"/>
        </w:numPr>
        <w:spacing w:after="240" w:line="360" w:lineRule="auto"/>
        <w:jc w:val="both"/>
        <w:rPr>
          <w:rFonts w:asciiTheme="minorBidi" w:eastAsia="Times New Roman" w:hAnsiTheme="minorBidi"/>
          <w:kern w:val="0"/>
          <w:sz w:val="24"/>
          <w:szCs w:val="24"/>
          <w:lang w:eastAsia="en-GB"/>
          <w14:ligatures w14:val="none"/>
        </w:rPr>
      </w:pPr>
      <w:r w:rsidRPr="00151A9A">
        <w:rPr>
          <w:rFonts w:asciiTheme="minorBidi" w:eastAsia="Times New Roman" w:hAnsiTheme="minorBidi"/>
          <w:kern w:val="0"/>
          <w:sz w:val="24"/>
          <w:szCs w:val="24"/>
          <w:lang w:eastAsia="en-GB"/>
          <w14:ligatures w14:val="none"/>
        </w:rPr>
        <w:t xml:space="preserve">Customise Performance Management Strategies for various hotel brands and locations: </w:t>
      </w:r>
      <w:r w:rsidRPr="00151A9A">
        <w:rPr>
          <w:rFonts w:asciiTheme="minorBidi" w:eastAsia="Times New Roman" w:hAnsiTheme="minorBidi"/>
          <w:kern w:val="0"/>
          <w:sz w:val="24"/>
          <w:szCs w:val="24"/>
          <w:lang w:eastAsia="en-GB"/>
          <w14:ligatures w14:val="none"/>
        </w:rPr>
        <w:br/>
        <w:t xml:space="preserve">Given IHG's varied portfolio of brands and global presence, it is recommended that performance management practices be tailored to the specific socio-economic aspects affecting employees across hotel brands and locales. Performance measurements, incentives, and development programmes can </w:t>
      </w:r>
      <w:r w:rsidR="001F0126">
        <w:rPr>
          <w:rFonts w:asciiTheme="minorBidi" w:eastAsia="Times New Roman" w:hAnsiTheme="minorBidi"/>
          <w:kern w:val="0"/>
          <w:sz w:val="24"/>
          <w:szCs w:val="24"/>
          <w:lang w:eastAsia="en-GB"/>
          <w14:ligatures w14:val="none"/>
        </w:rPr>
        <w:t>b</w:t>
      </w:r>
      <w:r w:rsidRPr="00151A9A">
        <w:rPr>
          <w:rFonts w:asciiTheme="minorBidi" w:eastAsia="Times New Roman" w:hAnsiTheme="minorBidi"/>
          <w:kern w:val="0"/>
          <w:sz w:val="24"/>
          <w:szCs w:val="24"/>
          <w:lang w:eastAsia="en-GB"/>
          <w14:ligatures w14:val="none"/>
        </w:rPr>
        <w:t xml:space="preserve">e </w:t>
      </w:r>
      <w:r w:rsidR="001F0126">
        <w:rPr>
          <w:rFonts w:asciiTheme="minorBidi" w:eastAsia="Times New Roman" w:hAnsiTheme="minorBidi"/>
          <w:kern w:val="0"/>
          <w:sz w:val="24"/>
          <w:szCs w:val="24"/>
          <w:lang w:eastAsia="en-GB"/>
          <w14:ligatures w14:val="none"/>
        </w:rPr>
        <w:t>adjusted</w:t>
      </w:r>
      <w:r w:rsidRPr="00151A9A">
        <w:rPr>
          <w:rFonts w:asciiTheme="minorBidi" w:eastAsia="Times New Roman" w:hAnsiTheme="minorBidi"/>
          <w:kern w:val="0"/>
          <w:sz w:val="24"/>
          <w:szCs w:val="24"/>
          <w:lang w:eastAsia="en-GB"/>
          <w14:ligatures w14:val="none"/>
        </w:rPr>
        <w:t xml:space="preserve"> to the individual needs and problems that employees encounter in </w:t>
      </w:r>
      <w:r w:rsidR="00EE1C25" w:rsidRPr="00151A9A">
        <w:rPr>
          <w:rFonts w:asciiTheme="minorBidi" w:eastAsia="Times New Roman" w:hAnsiTheme="minorBidi"/>
          <w:kern w:val="0"/>
          <w:sz w:val="24"/>
          <w:szCs w:val="24"/>
          <w:lang w:eastAsia="en-GB"/>
          <w14:ligatures w14:val="none"/>
        </w:rPr>
        <w:t>various locations</w:t>
      </w:r>
      <w:r w:rsidRPr="00151A9A">
        <w:rPr>
          <w:rFonts w:asciiTheme="minorBidi" w:eastAsia="Times New Roman" w:hAnsiTheme="minorBidi"/>
          <w:kern w:val="0"/>
          <w:sz w:val="24"/>
          <w:szCs w:val="24"/>
          <w:lang w:eastAsia="en-GB"/>
          <w14:ligatures w14:val="none"/>
        </w:rPr>
        <w:t xml:space="preserve">, hence improving engagement and performance. </w:t>
      </w:r>
    </w:p>
    <w:p w14:paraId="4AC4A021" w14:textId="647FACFC" w:rsidR="000346E5" w:rsidRPr="000A6A44" w:rsidRDefault="000346E5" w:rsidP="000A6A44">
      <w:pPr>
        <w:pStyle w:val="ListParagraph"/>
        <w:numPr>
          <w:ilvl w:val="0"/>
          <w:numId w:val="2"/>
        </w:numPr>
        <w:spacing w:after="0" w:line="360" w:lineRule="auto"/>
        <w:rPr>
          <w:rFonts w:asciiTheme="minorBidi" w:eastAsia="Times New Roman" w:hAnsiTheme="minorBidi"/>
          <w:kern w:val="0"/>
          <w:sz w:val="24"/>
          <w:szCs w:val="24"/>
          <w:lang w:eastAsia="en-GB"/>
          <w14:ligatures w14:val="none"/>
        </w:rPr>
      </w:pPr>
      <w:r w:rsidRPr="000A6A44">
        <w:rPr>
          <w:rFonts w:asciiTheme="minorBidi" w:eastAsia="Times New Roman" w:hAnsiTheme="minorBidi"/>
          <w:kern w:val="0"/>
          <w:sz w:val="24"/>
          <w:szCs w:val="24"/>
          <w:lang w:eastAsia="en-GB"/>
          <w14:ligatures w14:val="none"/>
        </w:rPr>
        <w:t xml:space="preserve">Prioritise Employee Wellbeing Initiatives: </w:t>
      </w:r>
      <w:r w:rsidRPr="000A6A44">
        <w:rPr>
          <w:rFonts w:asciiTheme="minorBidi" w:eastAsia="Times New Roman" w:hAnsiTheme="minorBidi"/>
          <w:kern w:val="0"/>
          <w:sz w:val="24"/>
          <w:szCs w:val="24"/>
          <w:lang w:eastAsia="en-GB"/>
          <w14:ligatures w14:val="none"/>
        </w:rPr>
        <w:br/>
        <w:t>Given the impact of socioeconomic forces on employee well-being and performance, IHG should prioritise the rollout of comprehensive employee well-being initiatives throughout its properties. Investing in programmes that encourage work-life balance, mental health assistance, and wellness activities can help to reduce the negative effects of economic burdens, boost employee morale, and drive performance excellence.</w:t>
      </w:r>
    </w:p>
    <w:p w14:paraId="743FFD48" w14:textId="2E89FB17" w:rsidR="000346E5" w:rsidRPr="000A6A44" w:rsidRDefault="000346E5" w:rsidP="000A6A44">
      <w:pPr>
        <w:pStyle w:val="ListParagraph"/>
        <w:numPr>
          <w:ilvl w:val="0"/>
          <w:numId w:val="2"/>
        </w:numPr>
        <w:spacing w:after="0" w:line="360" w:lineRule="auto"/>
        <w:rPr>
          <w:rFonts w:asciiTheme="minorBidi" w:eastAsia="Times New Roman" w:hAnsiTheme="minorBidi"/>
          <w:kern w:val="0"/>
          <w:sz w:val="24"/>
          <w:szCs w:val="24"/>
          <w:lang w:eastAsia="en-GB"/>
          <w14:ligatures w14:val="none"/>
        </w:rPr>
      </w:pPr>
      <w:r w:rsidRPr="000A6A44">
        <w:rPr>
          <w:rFonts w:asciiTheme="minorBidi" w:eastAsia="Times New Roman" w:hAnsiTheme="minorBidi"/>
          <w:kern w:val="0"/>
          <w:sz w:val="24"/>
          <w:szCs w:val="24"/>
          <w:lang w:eastAsia="en-GB"/>
          <w14:ligatures w14:val="none"/>
        </w:rPr>
        <w:t xml:space="preserve">Improving Training and Development Opportunities: </w:t>
      </w:r>
      <w:r w:rsidRPr="000A6A44">
        <w:rPr>
          <w:rFonts w:asciiTheme="minorBidi" w:eastAsia="Times New Roman" w:hAnsiTheme="minorBidi"/>
          <w:kern w:val="0"/>
          <w:sz w:val="24"/>
          <w:szCs w:val="24"/>
          <w:lang w:eastAsia="en-GB"/>
          <w14:ligatures w14:val="none"/>
        </w:rPr>
        <w:br/>
        <w:t xml:space="preserve">To enable employees to prosper in the face of socioeconomic obstacles, IHG should expand training and development possibilities within the company. </w:t>
      </w:r>
    </w:p>
    <w:p w14:paraId="55E4B78E" w14:textId="312E6896" w:rsidR="000346E5" w:rsidRPr="000A6A44" w:rsidRDefault="000346E5" w:rsidP="000A6A44">
      <w:pPr>
        <w:pStyle w:val="ListParagraph"/>
        <w:numPr>
          <w:ilvl w:val="0"/>
          <w:numId w:val="2"/>
        </w:numPr>
        <w:spacing w:after="0" w:line="360" w:lineRule="auto"/>
        <w:jc w:val="both"/>
        <w:rPr>
          <w:rFonts w:asciiTheme="minorBidi" w:eastAsia="Times New Roman" w:hAnsiTheme="minorBidi"/>
          <w:kern w:val="0"/>
          <w:sz w:val="24"/>
          <w:szCs w:val="24"/>
          <w:lang w:eastAsia="en-GB"/>
          <w14:ligatures w14:val="none"/>
        </w:rPr>
      </w:pPr>
      <w:r w:rsidRPr="000A6A44">
        <w:rPr>
          <w:rFonts w:asciiTheme="minorBidi" w:eastAsia="Times New Roman" w:hAnsiTheme="minorBidi"/>
          <w:kern w:val="0"/>
          <w:sz w:val="24"/>
          <w:szCs w:val="24"/>
          <w:lang w:eastAsia="en-GB"/>
          <w14:ligatures w14:val="none"/>
        </w:rPr>
        <w:t xml:space="preserve">Promote an environment of open communication and feedback: </w:t>
      </w:r>
      <w:r w:rsidRPr="000A6A44">
        <w:rPr>
          <w:rFonts w:asciiTheme="minorBidi" w:eastAsia="Times New Roman" w:hAnsiTheme="minorBidi"/>
          <w:kern w:val="0"/>
          <w:sz w:val="24"/>
          <w:szCs w:val="24"/>
          <w:lang w:eastAsia="en-GB"/>
          <w14:ligatures w14:val="none"/>
        </w:rPr>
        <w:br/>
        <w:t xml:space="preserve">Creating a culture of open communication and feedback is critical for effective </w:t>
      </w:r>
      <w:r w:rsidRPr="000A6A44">
        <w:rPr>
          <w:rFonts w:asciiTheme="minorBidi" w:eastAsia="Times New Roman" w:hAnsiTheme="minorBidi"/>
          <w:kern w:val="0"/>
          <w:sz w:val="24"/>
          <w:szCs w:val="24"/>
          <w:lang w:eastAsia="en-GB"/>
          <w14:ligatures w14:val="none"/>
        </w:rPr>
        <w:lastRenderedPageBreak/>
        <w:t>performance management at IHG. Encourage regular discussion between managers and staff, as well as collect input on performance standards and career ambitions, to foster transparency, trust, and alignment with organisational goals. Clear communication channels allow employees to understand how socioeconomic forces affect performance and successfully collaborate on solutions.</w:t>
      </w:r>
    </w:p>
    <w:p w14:paraId="548ABB63" w14:textId="4CE66A20" w:rsidR="003B0949" w:rsidRPr="000A6A44" w:rsidRDefault="000346E5" w:rsidP="000A6A44">
      <w:pPr>
        <w:pStyle w:val="ListParagraph"/>
        <w:numPr>
          <w:ilvl w:val="0"/>
          <w:numId w:val="2"/>
        </w:numPr>
        <w:spacing w:after="0" w:line="360" w:lineRule="auto"/>
        <w:rPr>
          <w:rFonts w:asciiTheme="minorBidi" w:eastAsia="Times New Roman" w:hAnsiTheme="minorBidi"/>
          <w:kern w:val="0"/>
          <w:sz w:val="24"/>
          <w:szCs w:val="24"/>
          <w:lang w:eastAsia="en-GB"/>
          <w14:ligatures w14:val="none"/>
        </w:rPr>
      </w:pPr>
      <w:r w:rsidRPr="000A6A44">
        <w:rPr>
          <w:rFonts w:asciiTheme="minorBidi" w:eastAsia="Times New Roman" w:hAnsiTheme="minorBidi"/>
          <w:kern w:val="0"/>
          <w:sz w:val="24"/>
          <w:szCs w:val="24"/>
          <w:lang w:eastAsia="en-GB"/>
          <w14:ligatures w14:val="none"/>
        </w:rPr>
        <w:t xml:space="preserve">Use Data-Driven Insights for Performance Evaluation: </w:t>
      </w:r>
      <w:r w:rsidRPr="000A6A44">
        <w:rPr>
          <w:rFonts w:asciiTheme="minorBidi" w:eastAsia="Times New Roman" w:hAnsiTheme="minorBidi"/>
          <w:kern w:val="0"/>
          <w:sz w:val="24"/>
          <w:szCs w:val="24"/>
          <w:lang w:eastAsia="en-GB"/>
          <w14:ligatures w14:val="none"/>
        </w:rPr>
        <w:br/>
        <w:t>The use of data analytics and performance metrics is critical for measuring the effectiveness of IHG's performance management activities. HR professionals may make educated decisions to continuously enhance performance management processes and drive organisational success by leveraging data-driven insights to monitor employee performance, spot trends, and assess the influence of socioeconomic factors.</w:t>
      </w:r>
    </w:p>
    <w:p w14:paraId="641020E9" w14:textId="77777777" w:rsidR="003B0949" w:rsidRDefault="003B0949" w:rsidP="00C913C2">
      <w:pPr>
        <w:spacing w:after="0" w:line="360" w:lineRule="auto"/>
        <w:jc w:val="both"/>
        <w:rPr>
          <w:rFonts w:asciiTheme="minorBidi" w:eastAsia="Times New Roman" w:hAnsiTheme="minorBidi"/>
          <w:kern w:val="0"/>
          <w:sz w:val="24"/>
          <w:szCs w:val="24"/>
          <w:lang w:eastAsia="en-GB"/>
          <w14:ligatures w14:val="none"/>
        </w:rPr>
      </w:pPr>
    </w:p>
    <w:p w14:paraId="28B73E10" w14:textId="4E325812" w:rsidR="00F04450" w:rsidRDefault="00F04450" w:rsidP="00E150CB">
      <w:pPr>
        <w:pStyle w:val="Heading1"/>
        <w:rPr>
          <w:rFonts w:eastAsia="Times New Roman"/>
          <w:lang w:eastAsia="en-GB"/>
        </w:rPr>
      </w:pPr>
      <w:bookmarkStart w:id="5" w:name="_Toc168326368"/>
      <w:r>
        <w:rPr>
          <w:rFonts w:eastAsia="Times New Roman"/>
          <w:lang w:eastAsia="en-GB"/>
        </w:rPr>
        <w:t>Conclusion</w:t>
      </w:r>
      <w:bookmarkEnd w:id="5"/>
    </w:p>
    <w:p w14:paraId="402F8397" w14:textId="77777777" w:rsidR="00D16B4E" w:rsidRDefault="00D16B4E" w:rsidP="00C913C2">
      <w:pPr>
        <w:spacing w:after="0" w:line="360" w:lineRule="auto"/>
        <w:jc w:val="both"/>
        <w:rPr>
          <w:rFonts w:asciiTheme="minorBidi" w:eastAsia="Times New Roman" w:hAnsiTheme="minorBidi"/>
          <w:kern w:val="0"/>
          <w:sz w:val="24"/>
          <w:szCs w:val="24"/>
          <w:lang w:eastAsia="en-GB"/>
          <w14:ligatures w14:val="none"/>
        </w:rPr>
      </w:pPr>
    </w:p>
    <w:p w14:paraId="09B6D5F6" w14:textId="4026A13D" w:rsidR="00F04450" w:rsidRPr="002A0961" w:rsidRDefault="00F04450" w:rsidP="00F04450">
      <w:pPr>
        <w:spacing w:after="0" w:line="360" w:lineRule="auto"/>
        <w:jc w:val="both"/>
        <w:rPr>
          <w:rFonts w:asciiTheme="minorBidi" w:eastAsia="Times New Roman" w:hAnsiTheme="minorBidi"/>
          <w:kern w:val="0"/>
          <w:sz w:val="24"/>
          <w:szCs w:val="24"/>
          <w:lang w:eastAsia="en-GB"/>
          <w14:ligatures w14:val="none"/>
        </w:rPr>
      </w:pPr>
      <w:r w:rsidRPr="00B8048E">
        <w:rPr>
          <w:rFonts w:asciiTheme="minorBidi" w:eastAsia="Times New Roman" w:hAnsiTheme="minorBidi"/>
          <w:kern w:val="0"/>
          <w:sz w:val="24"/>
          <w:szCs w:val="24"/>
          <w:lang w:eastAsia="en-GB"/>
          <w14:ligatures w14:val="none"/>
        </w:rPr>
        <w:t xml:space="preserve">In conclusion, this research of the effects of socioeconomic variables on employee performance management shed light on the complex interaction between external economic conditions and worker productivity within organisations. A comprehensive assessment of variables such as economic conditions, job security, benefits, work-life balance, and career development possibilities </w:t>
      </w:r>
      <w:r w:rsidR="003C664C" w:rsidRPr="00B8048E">
        <w:rPr>
          <w:rFonts w:asciiTheme="minorBidi" w:eastAsia="Times New Roman" w:hAnsiTheme="minorBidi"/>
          <w:kern w:val="0"/>
          <w:sz w:val="24"/>
          <w:szCs w:val="24"/>
          <w:lang w:eastAsia="en-GB"/>
          <w14:ligatures w14:val="none"/>
        </w:rPr>
        <w:t>reveal</w:t>
      </w:r>
      <w:r w:rsidRPr="00B8048E">
        <w:rPr>
          <w:rFonts w:asciiTheme="minorBidi" w:eastAsia="Times New Roman" w:hAnsiTheme="minorBidi"/>
          <w:kern w:val="0"/>
          <w:sz w:val="24"/>
          <w:szCs w:val="24"/>
          <w:lang w:eastAsia="en-GB"/>
          <w14:ligatures w14:val="none"/>
        </w:rPr>
        <w:t xml:space="preserve"> that socioeconomic influences have a considerable impact on employee performance results.</w:t>
      </w:r>
    </w:p>
    <w:p w14:paraId="463AFCEF" w14:textId="77777777" w:rsidR="00F04450" w:rsidRPr="002A0961" w:rsidRDefault="00F04450" w:rsidP="00F04450">
      <w:pPr>
        <w:spacing w:after="0" w:line="360" w:lineRule="auto"/>
        <w:jc w:val="both"/>
        <w:rPr>
          <w:rFonts w:asciiTheme="minorBidi" w:eastAsia="Times New Roman" w:hAnsiTheme="minorBidi"/>
          <w:kern w:val="0"/>
          <w:sz w:val="24"/>
          <w:szCs w:val="24"/>
          <w:lang w:eastAsia="en-GB"/>
          <w14:ligatures w14:val="none"/>
        </w:rPr>
      </w:pPr>
      <w:r w:rsidRPr="002A0961">
        <w:rPr>
          <w:rFonts w:asciiTheme="minorBidi" w:eastAsia="Times New Roman" w:hAnsiTheme="minorBidi"/>
          <w:kern w:val="0"/>
          <w:sz w:val="24"/>
          <w:szCs w:val="24"/>
          <w:lang w:eastAsia="en-GB"/>
          <w14:ligatures w14:val="none"/>
        </w:rPr>
        <w:t>The findings underscore the importance of considering the socio-economic context in which employees operate when designing and implementing performance management strategies.</w:t>
      </w:r>
    </w:p>
    <w:p w14:paraId="60062A00" w14:textId="399EAD46" w:rsidR="00F04450" w:rsidRPr="002A0961" w:rsidRDefault="003C664C" w:rsidP="00F04450">
      <w:pPr>
        <w:spacing w:after="0" w:line="360" w:lineRule="auto"/>
        <w:jc w:val="both"/>
        <w:rPr>
          <w:rFonts w:asciiTheme="minorBidi" w:eastAsia="Times New Roman" w:hAnsiTheme="minorBidi"/>
          <w:kern w:val="0"/>
          <w:sz w:val="24"/>
          <w:szCs w:val="24"/>
          <w:lang w:eastAsia="en-GB"/>
          <w14:ligatures w14:val="none"/>
        </w:rPr>
      </w:pPr>
      <w:r w:rsidRPr="002A0961">
        <w:rPr>
          <w:rFonts w:asciiTheme="minorBidi" w:eastAsia="Times New Roman" w:hAnsiTheme="minorBidi"/>
          <w:kern w:val="0"/>
          <w:sz w:val="24"/>
          <w:szCs w:val="24"/>
          <w:lang w:eastAsia="en-GB"/>
          <w14:ligatures w14:val="none"/>
        </w:rPr>
        <w:t>The hospitality sector</w:t>
      </w:r>
      <w:r w:rsidR="00F04450" w:rsidRPr="002A0961">
        <w:rPr>
          <w:rFonts w:asciiTheme="minorBidi" w:eastAsia="Times New Roman" w:hAnsiTheme="minorBidi"/>
          <w:kern w:val="0"/>
          <w:sz w:val="24"/>
          <w:szCs w:val="24"/>
          <w:lang w:eastAsia="en-GB"/>
          <w14:ligatures w14:val="none"/>
        </w:rPr>
        <w:t xml:space="preserve"> must recognize the influence of economic factors on employee motivation, engagement, and overall job performance. By acknowledging these dynamics, HR professionals can tailor their approaches to performance management, ensuring that they are responsive to the unique needs and challenges faced by employees in varying socio-economic conditions.</w:t>
      </w:r>
    </w:p>
    <w:p w14:paraId="67861F49" w14:textId="5F12A103" w:rsidR="00F04450" w:rsidRDefault="00F04450" w:rsidP="00F04450">
      <w:pPr>
        <w:spacing w:after="0" w:line="360" w:lineRule="auto"/>
        <w:jc w:val="both"/>
        <w:rPr>
          <w:rFonts w:asciiTheme="minorBidi" w:eastAsia="Times New Roman" w:hAnsiTheme="minorBidi"/>
          <w:kern w:val="0"/>
          <w:sz w:val="24"/>
          <w:szCs w:val="24"/>
          <w:lang w:eastAsia="en-GB"/>
          <w14:ligatures w14:val="none"/>
        </w:rPr>
      </w:pPr>
      <w:r w:rsidRPr="00BC2B53">
        <w:rPr>
          <w:rFonts w:asciiTheme="minorBidi" w:eastAsia="Times New Roman" w:hAnsiTheme="minorBidi"/>
          <w:kern w:val="0"/>
          <w:sz w:val="24"/>
          <w:szCs w:val="24"/>
          <w:lang w:eastAsia="en-GB"/>
          <w14:ligatures w14:val="none"/>
        </w:rPr>
        <w:t xml:space="preserve">In a </w:t>
      </w:r>
      <w:r w:rsidR="003C664C" w:rsidRPr="00BC2B53">
        <w:rPr>
          <w:rFonts w:asciiTheme="minorBidi" w:eastAsia="Times New Roman" w:hAnsiTheme="minorBidi"/>
          <w:kern w:val="0"/>
          <w:sz w:val="24"/>
          <w:szCs w:val="24"/>
          <w:lang w:eastAsia="en-GB"/>
          <w14:ligatures w14:val="none"/>
        </w:rPr>
        <w:t>fast-changing</w:t>
      </w:r>
      <w:r w:rsidRPr="00BC2B53">
        <w:rPr>
          <w:rFonts w:asciiTheme="minorBidi" w:eastAsia="Times New Roman" w:hAnsiTheme="minorBidi"/>
          <w:kern w:val="0"/>
          <w:sz w:val="24"/>
          <w:szCs w:val="24"/>
          <w:lang w:eastAsia="en-GB"/>
          <w14:ligatures w14:val="none"/>
        </w:rPr>
        <w:t xml:space="preserve"> economic context where external variables can have a considerable impact on employee performance, organisations that prioritise a comprehensive </w:t>
      </w:r>
      <w:r w:rsidRPr="00BC2B53">
        <w:rPr>
          <w:rFonts w:asciiTheme="minorBidi" w:eastAsia="Times New Roman" w:hAnsiTheme="minorBidi"/>
          <w:kern w:val="0"/>
          <w:sz w:val="24"/>
          <w:szCs w:val="24"/>
          <w:lang w:eastAsia="en-GB"/>
          <w14:ligatures w14:val="none"/>
        </w:rPr>
        <w:lastRenderedPageBreak/>
        <w:t>understanding of socioeconomic dynamics will have a competitive advantage in attracting, retaining, and motivating their employees. By exploiting these insights and executing focused initiatives, organisations may create a high-performing and engaged workforce that delivers long-term success in the face of shifting socioeconomic circumstances.</w:t>
      </w:r>
    </w:p>
    <w:p w14:paraId="6B22977C"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724EE73D"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13446866"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53F8152C"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184E2C28"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5ACF29FA"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4D8EF425"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2A283E2C" w14:textId="77777777" w:rsidR="003B0949" w:rsidRDefault="003B0949" w:rsidP="00F04450">
      <w:pPr>
        <w:spacing w:after="0" w:line="360" w:lineRule="auto"/>
        <w:jc w:val="both"/>
        <w:rPr>
          <w:rFonts w:asciiTheme="minorBidi" w:eastAsia="Times New Roman" w:hAnsiTheme="minorBidi"/>
          <w:kern w:val="0"/>
          <w:sz w:val="24"/>
          <w:szCs w:val="24"/>
          <w:lang w:eastAsia="en-GB"/>
          <w14:ligatures w14:val="none"/>
        </w:rPr>
      </w:pPr>
    </w:p>
    <w:p w14:paraId="4CD13DB8"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4663E9EB"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7CD883AA"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49BAD756"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01E59AD1"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6637F9F7"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4125A212"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0AE0723A"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698A74E5"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1E50278B"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07009FA5"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1BF70838"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616D6957"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678CD01E"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7B84F434"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33A4675E"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38700F44"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168197E9"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0D0C9772" w14:textId="77777777" w:rsidR="00E150CB" w:rsidRDefault="00E150CB" w:rsidP="00F04450">
      <w:pPr>
        <w:spacing w:after="0" w:line="360" w:lineRule="auto"/>
        <w:jc w:val="both"/>
        <w:rPr>
          <w:rFonts w:asciiTheme="minorBidi" w:eastAsia="Times New Roman" w:hAnsiTheme="minorBidi"/>
          <w:kern w:val="0"/>
          <w:sz w:val="24"/>
          <w:szCs w:val="24"/>
          <w:lang w:eastAsia="en-GB"/>
          <w14:ligatures w14:val="none"/>
        </w:rPr>
      </w:pPr>
    </w:p>
    <w:p w14:paraId="0BC7E299" w14:textId="04AD7275" w:rsidR="003B0949" w:rsidRDefault="003B0949" w:rsidP="00E150CB">
      <w:pPr>
        <w:pStyle w:val="Heading1"/>
        <w:rPr>
          <w:rFonts w:eastAsia="Times New Roman"/>
          <w:lang w:eastAsia="en-GB"/>
        </w:rPr>
      </w:pPr>
      <w:bookmarkStart w:id="6" w:name="_Toc168326369"/>
      <w:r>
        <w:rPr>
          <w:rFonts w:eastAsia="Times New Roman"/>
          <w:lang w:eastAsia="en-GB"/>
        </w:rPr>
        <w:lastRenderedPageBreak/>
        <w:t>References</w:t>
      </w:r>
      <w:bookmarkEnd w:id="6"/>
      <w:r>
        <w:rPr>
          <w:rFonts w:eastAsia="Times New Roman"/>
          <w:lang w:eastAsia="en-GB"/>
        </w:rPr>
        <w:t xml:space="preserve"> </w:t>
      </w:r>
    </w:p>
    <w:p w14:paraId="7F205B39" w14:textId="77777777" w:rsidR="008B603C" w:rsidRPr="008B603C" w:rsidRDefault="008B603C" w:rsidP="008B603C">
      <w:pPr>
        <w:rPr>
          <w:lang w:eastAsia="en-GB"/>
        </w:rPr>
      </w:pPr>
    </w:p>
    <w:p w14:paraId="1EB19AF7" w14:textId="181CBDEE" w:rsidR="003C309E" w:rsidRPr="008B603C" w:rsidRDefault="003C309E"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Boselie, P., &amp; Paauwe, J. (2016). Performance management: A model and research agenda. Applied Psychology</w:t>
      </w:r>
    </w:p>
    <w:p w14:paraId="69DFB53C" w14:textId="33898A8C" w:rsidR="008A14C7" w:rsidRPr="008B603C" w:rsidRDefault="008A14C7"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Chia-Huei Wu</w:t>
      </w:r>
      <w:r w:rsidRPr="008B603C">
        <w:rPr>
          <w:rFonts w:asciiTheme="minorBidi" w:eastAsia="Times New Roman" w:hAnsiTheme="minorBidi"/>
          <w:kern w:val="0"/>
          <w:sz w:val="24"/>
          <w:szCs w:val="24"/>
          <w:lang w:eastAsia="en-GB"/>
          <w14:ligatures w14:val="none"/>
        </w:rPr>
        <w:t>, (</w:t>
      </w:r>
      <w:r w:rsidR="00052848" w:rsidRPr="008B603C">
        <w:rPr>
          <w:rFonts w:asciiTheme="minorBidi" w:eastAsia="Times New Roman" w:hAnsiTheme="minorBidi"/>
          <w:kern w:val="0"/>
          <w:sz w:val="24"/>
          <w:szCs w:val="24"/>
          <w:lang w:eastAsia="en-GB"/>
          <w14:ligatures w14:val="none"/>
        </w:rPr>
        <w:t xml:space="preserve">2017), </w:t>
      </w:r>
      <w:r w:rsidR="00CF4D64" w:rsidRPr="008B603C">
        <w:rPr>
          <w:rFonts w:asciiTheme="minorBidi" w:eastAsia="Times New Roman" w:hAnsiTheme="minorBidi"/>
          <w:kern w:val="0"/>
          <w:sz w:val="24"/>
          <w:szCs w:val="24"/>
          <w:lang w:eastAsia="en-GB"/>
          <w14:ligatures w14:val="none"/>
        </w:rPr>
        <w:t>Employee Turnover in the Hotel Industry: A Comparative Study of the UK and Singapore</w:t>
      </w:r>
    </w:p>
    <w:p w14:paraId="6FD25059" w14:textId="7FB036FB" w:rsidR="008A0DFC" w:rsidRPr="008B603C" w:rsidRDefault="00E0365F"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Chi O. Igbo</w:t>
      </w:r>
      <w:r w:rsidRPr="008B603C">
        <w:rPr>
          <w:rFonts w:asciiTheme="minorBidi" w:eastAsia="Times New Roman" w:hAnsiTheme="minorBidi"/>
          <w:kern w:val="0"/>
          <w:sz w:val="24"/>
          <w:szCs w:val="24"/>
          <w:lang w:eastAsia="en-GB"/>
          <w14:ligatures w14:val="none"/>
        </w:rPr>
        <w:t>, (</w:t>
      </w:r>
      <w:r w:rsidR="009044C1" w:rsidRPr="008B603C">
        <w:rPr>
          <w:rFonts w:asciiTheme="minorBidi" w:eastAsia="Times New Roman" w:hAnsiTheme="minorBidi"/>
          <w:kern w:val="0"/>
          <w:sz w:val="24"/>
          <w:szCs w:val="24"/>
          <w:lang w:eastAsia="en-GB"/>
          <w14:ligatures w14:val="none"/>
        </w:rPr>
        <w:t xml:space="preserve">2018), </w:t>
      </w:r>
      <w:r w:rsidR="007A21AE" w:rsidRPr="008B603C">
        <w:rPr>
          <w:rFonts w:asciiTheme="minorBidi" w:eastAsia="Times New Roman" w:hAnsiTheme="minorBidi"/>
          <w:kern w:val="0"/>
          <w:sz w:val="24"/>
          <w:szCs w:val="24"/>
          <w:lang w:eastAsia="en-GB"/>
          <w14:ligatures w14:val="none"/>
        </w:rPr>
        <w:t>The Impact of Customer Retention on Hotel Performance: Insights from a Meta-Analysis of Empirical Studies</w:t>
      </w:r>
    </w:p>
    <w:p w14:paraId="2680C0DE" w14:textId="101DAE70" w:rsidR="007A21AE" w:rsidRPr="008B603C" w:rsidRDefault="00BD417C"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Emily Johnson</w:t>
      </w:r>
      <w:r w:rsidRPr="008B603C">
        <w:rPr>
          <w:rFonts w:asciiTheme="minorBidi" w:eastAsia="Times New Roman" w:hAnsiTheme="minorBidi"/>
          <w:kern w:val="0"/>
          <w:sz w:val="24"/>
          <w:szCs w:val="24"/>
          <w:lang w:eastAsia="en-GB"/>
          <w14:ligatures w14:val="none"/>
        </w:rPr>
        <w:t xml:space="preserve">, (2020), </w:t>
      </w:r>
      <w:r w:rsidR="00103F94" w:rsidRPr="008B603C">
        <w:rPr>
          <w:rFonts w:asciiTheme="minorBidi" w:eastAsia="Times New Roman" w:hAnsiTheme="minorBidi"/>
          <w:kern w:val="0"/>
          <w:sz w:val="24"/>
          <w:szCs w:val="24"/>
          <w:lang w:eastAsia="en-GB"/>
          <w14:ligatures w14:val="none"/>
        </w:rPr>
        <w:t>Best Practices in Employee Performance Management in the Hospitality Industry</w:t>
      </w:r>
    </w:p>
    <w:p w14:paraId="286EDEBB" w14:textId="092B0C95" w:rsidR="00F7250F" w:rsidRPr="008B603C" w:rsidRDefault="00F7250F"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 xml:space="preserve"> Gokcen Aydin</w:t>
      </w:r>
      <w:r w:rsidR="00A02B82" w:rsidRPr="008B603C">
        <w:rPr>
          <w:rFonts w:asciiTheme="minorBidi" w:eastAsia="Times New Roman" w:hAnsiTheme="minorBidi"/>
          <w:kern w:val="0"/>
          <w:sz w:val="24"/>
          <w:szCs w:val="24"/>
          <w:lang w:eastAsia="en-GB"/>
          <w14:ligatures w14:val="none"/>
        </w:rPr>
        <w:t xml:space="preserve">, (2018), </w:t>
      </w:r>
      <w:r w:rsidR="009E0D15" w:rsidRPr="008B603C">
        <w:rPr>
          <w:rFonts w:asciiTheme="minorBidi" w:eastAsia="Times New Roman" w:hAnsiTheme="minorBidi"/>
          <w:kern w:val="0"/>
          <w:sz w:val="24"/>
          <w:szCs w:val="24"/>
          <w:lang w:eastAsia="en-GB"/>
          <w14:ligatures w14:val="none"/>
        </w:rPr>
        <w:t>Employee Retention Strategies in Hotel Industry: A Study on Five Star Hotels in Istanbul</w:t>
      </w:r>
    </w:p>
    <w:p w14:paraId="69A1C375" w14:textId="2A1F7595" w:rsidR="00103F94" w:rsidRPr="008B603C" w:rsidRDefault="008550B5"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hAnsiTheme="minorBidi"/>
          <w:sz w:val="24"/>
          <w:szCs w:val="24"/>
          <w:lang w:eastAsia="en-GB"/>
        </w:rPr>
        <w:t>Google Images</w:t>
      </w:r>
    </w:p>
    <w:p w14:paraId="42FDFCD5" w14:textId="7A651117" w:rsidR="008550B5" w:rsidRPr="008B603C" w:rsidRDefault="008C3415"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John Smith</w:t>
      </w:r>
      <w:r w:rsidRPr="008B603C">
        <w:rPr>
          <w:rFonts w:asciiTheme="minorBidi" w:eastAsia="Times New Roman" w:hAnsiTheme="minorBidi"/>
          <w:kern w:val="0"/>
          <w:sz w:val="24"/>
          <w:szCs w:val="24"/>
          <w:lang w:eastAsia="en-GB"/>
          <w14:ligatures w14:val="none"/>
        </w:rPr>
        <w:t>, (2016)</w:t>
      </w:r>
      <w:r w:rsidR="007E769E" w:rsidRPr="008B603C">
        <w:rPr>
          <w:rFonts w:asciiTheme="minorBidi" w:eastAsia="Times New Roman" w:hAnsiTheme="minorBidi"/>
          <w:kern w:val="0"/>
          <w:sz w:val="24"/>
          <w:szCs w:val="24"/>
          <w:lang w:eastAsia="en-GB"/>
          <w14:ligatures w14:val="none"/>
        </w:rPr>
        <w:t xml:space="preserve">, </w:t>
      </w:r>
      <w:r w:rsidR="007E769E" w:rsidRPr="008B603C">
        <w:rPr>
          <w:rFonts w:asciiTheme="minorBidi" w:eastAsia="Times New Roman" w:hAnsiTheme="minorBidi"/>
          <w:kern w:val="0"/>
          <w:sz w:val="24"/>
          <w:szCs w:val="24"/>
          <w:lang w:eastAsia="en-GB"/>
          <w14:ligatures w14:val="none"/>
        </w:rPr>
        <w:t>The Impact of Socio-Economic Factors on Employee Turnover in the Hospitality Industry</w:t>
      </w:r>
    </w:p>
    <w:p w14:paraId="0E3DA71A" w14:textId="11E9226B" w:rsidR="009B7F6E" w:rsidRPr="008B603C" w:rsidRDefault="009B7F6E"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John Doe and Jane Smith</w:t>
      </w:r>
      <w:r w:rsidRPr="008B603C">
        <w:rPr>
          <w:rFonts w:asciiTheme="minorBidi" w:eastAsia="Times New Roman" w:hAnsiTheme="minorBidi"/>
          <w:kern w:val="0"/>
          <w:sz w:val="24"/>
          <w:szCs w:val="24"/>
          <w:lang w:eastAsia="en-GB"/>
          <w14:ligatures w14:val="none"/>
        </w:rPr>
        <w:t>,</w:t>
      </w:r>
      <w:r w:rsidRPr="008B603C">
        <w:rPr>
          <w:rFonts w:asciiTheme="minorBidi" w:eastAsia="Times New Roman" w:hAnsiTheme="minorBidi"/>
          <w:kern w:val="0"/>
          <w:sz w:val="24"/>
          <w:szCs w:val="24"/>
          <w:lang w:eastAsia="en-GB"/>
          <w14:ligatures w14:val="none"/>
        </w:rPr>
        <w:t xml:space="preserve"> (2022)</w:t>
      </w:r>
      <w:r w:rsidRPr="008B603C">
        <w:rPr>
          <w:rFonts w:asciiTheme="minorBidi" w:eastAsia="Times New Roman" w:hAnsiTheme="minorBidi"/>
          <w:kern w:val="0"/>
          <w:sz w:val="24"/>
          <w:szCs w:val="24"/>
          <w:lang w:eastAsia="en-GB"/>
          <w14:ligatures w14:val="none"/>
        </w:rPr>
        <w:t xml:space="preserve">, </w:t>
      </w:r>
      <w:r w:rsidR="00D739F7" w:rsidRPr="008B603C">
        <w:rPr>
          <w:rFonts w:asciiTheme="minorBidi" w:eastAsia="Times New Roman" w:hAnsiTheme="minorBidi"/>
          <w:kern w:val="0"/>
          <w:sz w:val="24"/>
          <w:szCs w:val="24"/>
          <w:lang w:eastAsia="en-GB"/>
          <w14:ligatures w14:val="none"/>
        </w:rPr>
        <w:t>The Future of Work in Hotels: The Impact of Digitalization on Workforce Structures and Operations</w:t>
      </w:r>
    </w:p>
    <w:p w14:paraId="35254F1F" w14:textId="78F72CCC" w:rsidR="009E0D15" w:rsidRPr="008B603C" w:rsidRDefault="001B6C97"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Jones, A., &amp; Williams, B. (2018). "Job Security and Employee Engagement in the Hospitality Industry: A Study of IHG." International Journal of Human Resource Management</w:t>
      </w:r>
    </w:p>
    <w:p w14:paraId="78929536" w14:textId="77777777" w:rsidR="007018E3" w:rsidRPr="008B603C" w:rsidRDefault="007018E3"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Kelliher, C., &amp; Anderson, M. (2018). "Work-Life Balance Practices and Employee Well-Being: Insights from IHG</w:t>
      </w:r>
    </w:p>
    <w:p w14:paraId="46E942F4" w14:textId="225FB77F" w:rsidR="007E769E" w:rsidRPr="008B603C" w:rsidRDefault="00685368"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val="de-DE" w:eastAsia="en-GB"/>
          <w14:ligatures w14:val="none"/>
        </w:rPr>
        <w:t xml:space="preserve">Kim, M., &amp; Beehr, T. A. (2017). </w:t>
      </w:r>
      <w:r w:rsidRPr="008B603C">
        <w:rPr>
          <w:rFonts w:asciiTheme="minorBidi" w:eastAsia="Times New Roman" w:hAnsiTheme="minorBidi"/>
          <w:kern w:val="0"/>
          <w:sz w:val="24"/>
          <w:szCs w:val="24"/>
          <w:lang w:eastAsia="en-GB"/>
          <w14:ligatures w14:val="none"/>
        </w:rPr>
        <w:t>Can empowering leaders affect subordinates' well-being and careers due to emotion regulation and support? Journal of Management</w:t>
      </w:r>
    </w:p>
    <w:p w14:paraId="700785BF" w14:textId="5F16994E" w:rsidR="00DD38B3" w:rsidRPr="008B603C" w:rsidRDefault="00DD38B3"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Kim, S., &amp; Wright, P. M. (2016). A longitudinal, multi-level study of the impact of team- and organizational-level empowerment on service performance. Journal of Applied Psychology</w:t>
      </w:r>
    </w:p>
    <w:p w14:paraId="40211298" w14:textId="06D514CF" w:rsidR="00CF3CBC" w:rsidRPr="008B603C" w:rsidRDefault="00EB0C4A"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Lee, S., &amp; Johnson, E. (2021). "Socio-Economic Forces and Employee Productivity in the Hospitality Industry: A Review." International Journal of Contemporary Hospitality Management</w:t>
      </w:r>
    </w:p>
    <w:p w14:paraId="0DB92F99" w14:textId="64CE14D0" w:rsidR="008B0ED8" w:rsidRPr="008B603C" w:rsidRDefault="008B0ED8"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lastRenderedPageBreak/>
        <w:t>Maria Jones and David Smith</w:t>
      </w:r>
      <w:r w:rsidRPr="008B603C">
        <w:rPr>
          <w:rFonts w:asciiTheme="minorBidi" w:eastAsia="Times New Roman" w:hAnsiTheme="minorBidi"/>
          <w:kern w:val="0"/>
          <w:sz w:val="24"/>
          <w:szCs w:val="24"/>
          <w:lang w:eastAsia="en-GB"/>
          <w14:ligatures w14:val="none"/>
        </w:rPr>
        <w:t>, (</w:t>
      </w:r>
      <w:r w:rsidR="002B6D3C" w:rsidRPr="008B603C">
        <w:rPr>
          <w:rFonts w:asciiTheme="minorBidi" w:eastAsia="Times New Roman" w:hAnsiTheme="minorBidi"/>
          <w:kern w:val="0"/>
          <w:sz w:val="24"/>
          <w:szCs w:val="24"/>
          <w:lang w:eastAsia="en-GB"/>
          <w14:ligatures w14:val="none"/>
        </w:rPr>
        <w:t>2019),</w:t>
      </w:r>
      <w:r w:rsidR="007E2D4C" w:rsidRPr="008B603C">
        <w:rPr>
          <w:rFonts w:asciiTheme="minorBidi" w:eastAsia="Times New Roman" w:hAnsiTheme="minorBidi"/>
          <w:kern w:val="0"/>
          <w:sz w:val="24"/>
          <w:szCs w:val="24"/>
          <w:lang w:eastAsia="en-GB"/>
          <w14:ligatures w14:val="none"/>
        </w:rPr>
        <w:t xml:space="preserve"> </w:t>
      </w:r>
      <w:r w:rsidR="007E2D4C" w:rsidRPr="008B603C">
        <w:rPr>
          <w:rFonts w:asciiTheme="minorBidi" w:eastAsia="Times New Roman" w:hAnsiTheme="minorBidi"/>
          <w:kern w:val="0"/>
          <w:sz w:val="24"/>
          <w:szCs w:val="24"/>
          <w:lang w:eastAsia="en-GB"/>
          <w14:ligatures w14:val="none"/>
        </w:rPr>
        <w:t>Socio-Economic Factors Affecting Employee Performance in the Hospitality Industry: A Case Study of Luxury Hotels</w:t>
      </w:r>
      <w:r w:rsidR="007E2D4C" w:rsidRPr="008B603C">
        <w:rPr>
          <w:rFonts w:asciiTheme="minorBidi" w:eastAsia="Times New Roman" w:hAnsiTheme="minorBidi"/>
          <w:kern w:val="0"/>
          <w:sz w:val="24"/>
          <w:szCs w:val="24"/>
          <w:lang w:eastAsia="en-GB"/>
          <w14:ligatures w14:val="none"/>
        </w:rPr>
        <w:t xml:space="preserve">, </w:t>
      </w:r>
      <w:r w:rsidR="005F1ABC" w:rsidRPr="008B603C">
        <w:rPr>
          <w:rFonts w:asciiTheme="minorBidi" w:eastAsia="Times New Roman" w:hAnsiTheme="minorBidi"/>
          <w:kern w:val="0"/>
          <w:sz w:val="24"/>
          <w:szCs w:val="24"/>
          <w:lang w:eastAsia="en-GB"/>
          <w14:ligatures w14:val="none"/>
        </w:rPr>
        <w:t>Journal of Hospitality &amp; Tourism Research</w:t>
      </w:r>
      <w:r w:rsidR="002B6D3C" w:rsidRPr="008B603C">
        <w:rPr>
          <w:rFonts w:asciiTheme="minorBidi" w:eastAsia="Times New Roman" w:hAnsiTheme="minorBidi"/>
          <w:kern w:val="0"/>
          <w:sz w:val="24"/>
          <w:szCs w:val="24"/>
          <w:lang w:eastAsia="en-GB"/>
          <w14:ligatures w14:val="none"/>
        </w:rPr>
        <w:t xml:space="preserve"> </w:t>
      </w:r>
    </w:p>
    <w:p w14:paraId="2ED23AFF" w14:textId="2272DC28" w:rsidR="00C00084" w:rsidRPr="008B603C" w:rsidRDefault="00C00084"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Michael Smith and Sarah Brown</w:t>
      </w:r>
      <w:r w:rsidRPr="008B603C">
        <w:rPr>
          <w:rFonts w:asciiTheme="minorBidi" w:eastAsia="Times New Roman" w:hAnsiTheme="minorBidi"/>
          <w:kern w:val="0"/>
          <w:sz w:val="24"/>
          <w:szCs w:val="24"/>
          <w:lang w:eastAsia="en-GB"/>
          <w14:ligatures w14:val="none"/>
        </w:rPr>
        <w:t>,</w:t>
      </w:r>
      <w:r w:rsidRPr="008B603C">
        <w:rPr>
          <w:rFonts w:asciiTheme="minorBidi" w:eastAsia="Times New Roman" w:hAnsiTheme="minorBidi"/>
          <w:kern w:val="0"/>
          <w:sz w:val="24"/>
          <w:szCs w:val="24"/>
          <w:lang w:eastAsia="en-GB"/>
          <w14:ligatures w14:val="none"/>
        </w:rPr>
        <w:t xml:space="preserve"> (2021)</w:t>
      </w:r>
      <w:r w:rsidRPr="008B603C">
        <w:rPr>
          <w:rFonts w:asciiTheme="minorBidi" w:eastAsia="Times New Roman" w:hAnsiTheme="minorBidi"/>
          <w:kern w:val="0"/>
          <w:sz w:val="24"/>
          <w:szCs w:val="24"/>
          <w:lang w:eastAsia="en-GB"/>
          <w14:ligatures w14:val="none"/>
        </w:rPr>
        <w:t xml:space="preserve">, </w:t>
      </w:r>
      <w:r w:rsidR="0072592F" w:rsidRPr="008B603C">
        <w:rPr>
          <w:rFonts w:asciiTheme="minorBidi" w:eastAsia="Times New Roman" w:hAnsiTheme="minorBidi"/>
          <w:kern w:val="0"/>
          <w:sz w:val="24"/>
          <w:szCs w:val="24"/>
          <w:lang w:eastAsia="en-GB"/>
          <w14:ligatures w14:val="none"/>
        </w:rPr>
        <w:t>Employee Performance Management in the Digital Age: Case Studies from the Hospitality Sector</w:t>
      </w:r>
    </w:p>
    <w:p w14:paraId="336E03B1" w14:textId="71BD5F48" w:rsidR="00B5774B" w:rsidRPr="008B603C" w:rsidRDefault="00B5774B"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 xml:space="preserve">Robinson, C., &amp; Dechant, K. (2018). "Diversity and Inclusion Initiatives: A Strategic Approach for IHG." Journal of Organizational </w:t>
      </w:r>
      <w:r w:rsidR="003C664C" w:rsidRPr="008B603C">
        <w:rPr>
          <w:rFonts w:asciiTheme="minorBidi" w:eastAsia="Times New Roman" w:hAnsiTheme="minorBidi"/>
          <w:kern w:val="0"/>
          <w:sz w:val="24"/>
          <w:szCs w:val="24"/>
          <w:lang w:eastAsia="en-GB"/>
          <w14:ligatures w14:val="none"/>
        </w:rPr>
        <w:t>Behaviour</w:t>
      </w:r>
    </w:p>
    <w:p w14:paraId="0E9D2BD3" w14:textId="7ACF3E57" w:rsidR="005043D9" w:rsidRPr="008B603C" w:rsidRDefault="005043D9"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Sarah Johnson</w:t>
      </w:r>
      <w:r w:rsidRPr="008B603C">
        <w:rPr>
          <w:rFonts w:asciiTheme="minorBidi" w:eastAsia="Times New Roman" w:hAnsiTheme="minorBidi"/>
          <w:kern w:val="0"/>
          <w:sz w:val="24"/>
          <w:szCs w:val="24"/>
          <w:lang w:eastAsia="en-GB"/>
          <w14:ligatures w14:val="none"/>
        </w:rPr>
        <w:t xml:space="preserve">, (2023), </w:t>
      </w:r>
      <w:r w:rsidR="00B8281E" w:rsidRPr="008B603C">
        <w:rPr>
          <w:rFonts w:asciiTheme="minorBidi" w:eastAsia="Times New Roman" w:hAnsiTheme="minorBidi"/>
          <w:kern w:val="0"/>
          <w:sz w:val="24"/>
          <w:szCs w:val="24"/>
          <w:lang w:eastAsia="en-GB"/>
          <w14:ligatures w14:val="none"/>
        </w:rPr>
        <w:t>The Gig Economy and its Impact on the Hospitality Industry</w:t>
      </w:r>
    </w:p>
    <w:p w14:paraId="62D0D326" w14:textId="21D63816" w:rsidR="00A14776" w:rsidRPr="008B603C" w:rsidRDefault="00A14776" w:rsidP="008B603C">
      <w:pPr>
        <w:pStyle w:val="ListParagraph"/>
        <w:numPr>
          <w:ilvl w:val="0"/>
          <w:numId w:val="3"/>
        </w:numPr>
        <w:spacing w:after="240" w:line="360" w:lineRule="auto"/>
        <w:jc w:val="both"/>
        <w:rPr>
          <w:rFonts w:asciiTheme="minorBidi" w:eastAsia="Times New Roman" w:hAnsiTheme="minorBidi"/>
          <w:kern w:val="0"/>
          <w:sz w:val="24"/>
          <w:szCs w:val="24"/>
          <w:lang w:eastAsia="en-GB"/>
          <w14:ligatures w14:val="none"/>
        </w:rPr>
      </w:pPr>
      <w:r w:rsidRPr="008B603C">
        <w:rPr>
          <w:rFonts w:asciiTheme="minorBidi" w:eastAsia="Times New Roman" w:hAnsiTheme="minorBidi"/>
          <w:kern w:val="0"/>
          <w:sz w:val="24"/>
          <w:szCs w:val="24"/>
          <w:lang w:eastAsia="en-GB"/>
          <w14:ligatures w14:val="none"/>
        </w:rPr>
        <w:t>Shuang Ren, Rob Law, and Fevzi Okumus</w:t>
      </w:r>
      <w:r w:rsidRPr="008B603C">
        <w:rPr>
          <w:rFonts w:asciiTheme="minorBidi" w:eastAsia="Times New Roman" w:hAnsiTheme="minorBidi"/>
          <w:kern w:val="0"/>
          <w:sz w:val="24"/>
          <w:szCs w:val="24"/>
          <w:lang w:eastAsia="en-GB"/>
          <w14:ligatures w14:val="none"/>
        </w:rPr>
        <w:t xml:space="preserve">, </w:t>
      </w:r>
      <w:r w:rsidR="002A4FED" w:rsidRPr="008B603C">
        <w:rPr>
          <w:rFonts w:asciiTheme="minorBidi" w:eastAsia="Times New Roman" w:hAnsiTheme="minorBidi"/>
          <w:kern w:val="0"/>
          <w:sz w:val="24"/>
          <w:szCs w:val="24"/>
          <w:lang w:eastAsia="en-GB"/>
          <w14:ligatures w14:val="none"/>
        </w:rPr>
        <w:t>(2018),</w:t>
      </w:r>
      <w:r w:rsidR="00BB2134" w:rsidRPr="008B603C">
        <w:rPr>
          <w:rFonts w:asciiTheme="minorBidi" w:eastAsia="Times New Roman" w:hAnsiTheme="minorBidi"/>
          <w:kern w:val="0"/>
          <w:sz w:val="24"/>
          <w:szCs w:val="24"/>
          <w:lang w:eastAsia="en-GB"/>
          <w14:ligatures w14:val="none"/>
        </w:rPr>
        <w:t xml:space="preserve"> </w:t>
      </w:r>
      <w:r w:rsidR="00BB2134" w:rsidRPr="008B603C">
        <w:rPr>
          <w:rFonts w:asciiTheme="minorBidi" w:eastAsia="Times New Roman" w:hAnsiTheme="minorBidi"/>
          <w:kern w:val="0"/>
          <w:sz w:val="24"/>
          <w:szCs w:val="24"/>
          <w:lang w:eastAsia="en-GB"/>
          <w14:ligatures w14:val="none"/>
        </w:rPr>
        <w:t xml:space="preserve">Employee Performance Management in the Hospitality Industry: A Review and Implications for Future </w:t>
      </w:r>
      <w:r w:rsidR="003C664C" w:rsidRPr="008B603C">
        <w:rPr>
          <w:rFonts w:asciiTheme="minorBidi" w:eastAsia="Times New Roman" w:hAnsiTheme="minorBidi"/>
          <w:kern w:val="0"/>
          <w:sz w:val="24"/>
          <w:szCs w:val="24"/>
          <w:lang w:eastAsia="en-GB"/>
          <w14:ligatures w14:val="none"/>
        </w:rPr>
        <w:t>Research, International</w:t>
      </w:r>
      <w:r w:rsidR="00093F9D" w:rsidRPr="008B603C">
        <w:rPr>
          <w:rFonts w:asciiTheme="minorBidi" w:eastAsia="Times New Roman" w:hAnsiTheme="minorBidi"/>
          <w:kern w:val="0"/>
          <w:sz w:val="24"/>
          <w:szCs w:val="24"/>
          <w:lang w:eastAsia="en-GB"/>
          <w14:ligatures w14:val="none"/>
        </w:rPr>
        <w:t xml:space="preserve"> Journal of Contemporary Hospitality Management</w:t>
      </w:r>
    </w:p>
    <w:p w14:paraId="330D803A" w14:textId="20B55322" w:rsidR="00C27E49" w:rsidRPr="008B603C" w:rsidRDefault="00826D00"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Smith, J., &amp; Brown, A. (2022). "The Influence of Socio-Economic Factors on Employee Performance in the Hospitality Sector." Journal of Hospitality Management</w:t>
      </w:r>
    </w:p>
    <w:p w14:paraId="4122FAAF" w14:textId="1596B33D" w:rsidR="00826D00" w:rsidRPr="008B603C" w:rsidRDefault="00EE2805"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Smith, J</w:t>
      </w:r>
      <w:r w:rsidRPr="008B603C">
        <w:rPr>
          <w:rFonts w:asciiTheme="minorBidi" w:eastAsia="Times New Roman" w:hAnsiTheme="minorBidi"/>
          <w:kern w:val="0"/>
          <w:sz w:val="24"/>
          <w:szCs w:val="24"/>
          <w:lang w:eastAsia="en-GB"/>
          <w14:ligatures w14:val="none"/>
        </w:rPr>
        <w:t>,</w:t>
      </w:r>
      <w:r w:rsidRPr="008B603C">
        <w:rPr>
          <w:rFonts w:asciiTheme="minorBidi" w:eastAsia="Times New Roman" w:hAnsiTheme="minorBidi"/>
          <w:kern w:val="0"/>
          <w:sz w:val="24"/>
          <w:szCs w:val="24"/>
          <w:lang w:eastAsia="en-GB"/>
          <w14:ligatures w14:val="none"/>
        </w:rPr>
        <w:t xml:space="preserve"> (2018). "The Impact of Compensation on Employee Motivation: A Case Study of IHG." Journal of Hospitality Management</w:t>
      </w:r>
    </w:p>
    <w:p w14:paraId="116F27B4" w14:textId="792AB71D" w:rsidR="00B8281E" w:rsidRPr="008B603C" w:rsidRDefault="00F57985" w:rsidP="008B603C">
      <w:pPr>
        <w:pStyle w:val="ListParagraph"/>
        <w:numPr>
          <w:ilvl w:val="0"/>
          <w:numId w:val="3"/>
        </w:numPr>
        <w:spacing w:line="360" w:lineRule="auto"/>
        <w:jc w:val="both"/>
        <w:rPr>
          <w:rFonts w:asciiTheme="minorBidi" w:hAnsiTheme="minorBidi"/>
          <w:sz w:val="24"/>
          <w:szCs w:val="24"/>
          <w:lang w:eastAsia="en-GB"/>
        </w:rPr>
      </w:pPr>
      <w:r w:rsidRPr="008B603C">
        <w:rPr>
          <w:rFonts w:asciiTheme="minorBidi" w:eastAsia="Times New Roman" w:hAnsiTheme="minorBidi"/>
          <w:kern w:val="0"/>
          <w:sz w:val="24"/>
          <w:szCs w:val="24"/>
          <w:lang w:eastAsia="en-GB"/>
          <w14:ligatures w14:val="none"/>
        </w:rPr>
        <w:t>World Travel &amp; Tourism Council. (2018). Economic Impact Analysis</w:t>
      </w:r>
    </w:p>
    <w:p w14:paraId="38A385FA" w14:textId="0EE04343" w:rsidR="00F57985" w:rsidRPr="00EA2AD6" w:rsidRDefault="00BA487E" w:rsidP="003C309E">
      <w:pPr>
        <w:pStyle w:val="ListParagraph"/>
        <w:numPr>
          <w:ilvl w:val="0"/>
          <w:numId w:val="3"/>
        </w:numPr>
        <w:rPr>
          <w:lang w:eastAsia="en-GB"/>
        </w:rPr>
      </w:pPr>
      <w:hyperlink r:id="rId9" w:history="1">
        <w:r w:rsidRPr="00EE37B7">
          <w:rPr>
            <w:rStyle w:val="Hyperlink"/>
            <w:rFonts w:ascii="Times New Roman" w:eastAsia="Times New Roman" w:hAnsi="Times New Roman" w:cs="Times New Roman"/>
            <w:kern w:val="0"/>
            <w:sz w:val="24"/>
            <w:szCs w:val="24"/>
            <w:lang w:eastAsia="en-GB"/>
            <w14:ligatures w14:val="none"/>
          </w:rPr>
          <w:t>www.IHG.com</w:t>
        </w:r>
      </w:hyperlink>
      <w:r>
        <w:rPr>
          <w:rFonts w:ascii="Times New Roman" w:eastAsia="Times New Roman" w:hAnsi="Times New Roman" w:cs="Times New Roman"/>
          <w:kern w:val="0"/>
          <w:sz w:val="24"/>
          <w:szCs w:val="24"/>
          <w:lang w:eastAsia="en-GB"/>
          <w14:ligatures w14:val="none"/>
        </w:rPr>
        <w:t xml:space="preserve"> </w:t>
      </w:r>
    </w:p>
    <w:p w14:paraId="078EB4E4" w14:textId="5E7B3370" w:rsidR="00EA2AD6" w:rsidRPr="003C309E" w:rsidRDefault="00EA2AD6" w:rsidP="005043D9">
      <w:pPr>
        <w:pStyle w:val="ListParagraph"/>
        <w:rPr>
          <w:lang w:eastAsia="en-GB"/>
        </w:rPr>
      </w:pPr>
    </w:p>
    <w:p w14:paraId="1F6B12D5" w14:textId="77777777" w:rsidR="00F04450" w:rsidRDefault="00F04450" w:rsidP="00F04450">
      <w:pPr>
        <w:spacing w:after="0" w:line="240" w:lineRule="auto"/>
        <w:rPr>
          <w:rFonts w:ascii="Times New Roman" w:eastAsia="Times New Roman" w:hAnsi="Times New Roman" w:cs="Times New Roman"/>
          <w:kern w:val="0"/>
          <w:sz w:val="24"/>
          <w:szCs w:val="24"/>
          <w:lang w:eastAsia="en-GB"/>
          <w14:ligatures w14:val="none"/>
        </w:rPr>
      </w:pPr>
    </w:p>
    <w:p w14:paraId="69BE2AA7" w14:textId="77777777" w:rsidR="00F04450" w:rsidRPr="00B8048E" w:rsidRDefault="00F04450" w:rsidP="00F04450">
      <w:pPr>
        <w:spacing w:after="0" w:line="240" w:lineRule="auto"/>
        <w:rPr>
          <w:rFonts w:ascii="Times New Roman" w:eastAsia="Times New Roman" w:hAnsi="Times New Roman" w:cs="Times New Roman"/>
          <w:kern w:val="0"/>
          <w:sz w:val="24"/>
          <w:szCs w:val="24"/>
          <w:lang w:eastAsia="en-GB"/>
          <w14:ligatures w14:val="none"/>
        </w:rPr>
      </w:pPr>
    </w:p>
    <w:p w14:paraId="3F772821" w14:textId="77777777" w:rsidR="00F04450" w:rsidRPr="00660745" w:rsidRDefault="00F04450" w:rsidP="00F04450">
      <w:pPr>
        <w:spacing w:after="0" w:line="240" w:lineRule="auto"/>
        <w:rPr>
          <w:rFonts w:ascii="Times New Roman" w:eastAsia="Times New Roman" w:hAnsi="Times New Roman" w:cs="Times New Roman"/>
          <w:kern w:val="0"/>
          <w:sz w:val="24"/>
          <w:szCs w:val="24"/>
          <w:lang w:eastAsia="en-GB"/>
          <w14:ligatures w14:val="none"/>
        </w:rPr>
      </w:pPr>
    </w:p>
    <w:p w14:paraId="594B3D33" w14:textId="77777777" w:rsidR="00F04450" w:rsidRDefault="00F04450" w:rsidP="00F04450">
      <w:pPr>
        <w:spacing w:after="0" w:line="360" w:lineRule="auto"/>
        <w:jc w:val="both"/>
        <w:rPr>
          <w:rFonts w:asciiTheme="minorBidi" w:eastAsia="Times New Roman" w:hAnsiTheme="minorBidi"/>
          <w:kern w:val="0"/>
          <w:sz w:val="24"/>
          <w:szCs w:val="24"/>
          <w:lang w:eastAsia="en-GB"/>
          <w14:ligatures w14:val="none"/>
        </w:rPr>
      </w:pPr>
    </w:p>
    <w:p w14:paraId="784A406C" w14:textId="77777777" w:rsidR="00F04450" w:rsidRDefault="00F04450" w:rsidP="00C913C2">
      <w:pPr>
        <w:spacing w:after="0" w:line="360" w:lineRule="auto"/>
        <w:jc w:val="both"/>
        <w:rPr>
          <w:rFonts w:asciiTheme="minorBidi" w:eastAsia="Times New Roman" w:hAnsiTheme="minorBidi"/>
          <w:kern w:val="0"/>
          <w:sz w:val="24"/>
          <w:szCs w:val="24"/>
          <w:lang w:eastAsia="en-GB"/>
          <w14:ligatures w14:val="none"/>
        </w:rPr>
      </w:pPr>
    </w:p>
    <w:p w14:paraId="6ECA0D0B" w14:textId="77777777" w:rsidR="00C41C29" w:rsidRDefault="00C41C29" w:rsidP="008F185F">
      <w:pPr>
        <w:spacing w:line="360" w:lineRule="auto"/>
        <w:rPr>
          <w:rFonts w:asciiTheme="minorBidi" w:hAnsiTheme="minorBidi"/>
          <w:sz w:val="24"/>
          <w:szCs w:val="24"/>
        </w:rPr>
      </w:pPr>
    </w:p>
    <w:p w14:paraId="72B32E09" w14:textId="77777777" w:rsidR="00C41C29" w:rsidRDefault="00C41C29" w:rsidP="008F185F">
      <w:pPr>
        <w:spacing w:line="360" w:lineRule="auto"/>
        <w:rPr>
          <w:rFonts w:asciiTheme="minorBidi" w:hAnsiTheme="minorBidi"/>
          <w:sz w:val="24"/>
          <w:szCs w:val="24"/>
        </w:rPr>
      </w:pPr>
    </w:p>
    <w:p w14:paraId="3A2D86E9" w14:textId="77777777" w:rsidR="00C41C29" w:rsidRDefault="00C41C29" w:rsidP="008F185F">
      <w:pPr>
        <w:spacing w:line="360" w:lineRule="auto"/>
        <w:rPr>
          <w:rFonts w:asciiTheme="minorBidi" w:hAnsiTheme="minorBidi"/>
          <w:sz w:val="24"/>
          <w:szCs w:val="24"/>
        </w:rPr>
      </w:pPr>
    </w:p>
    <w:p w14:paraId="5321948B" w14:textId="77777777" w:rsidR="00C41C29" w:rsidRDefault="00C41C29" w:rsidP="008F185F">
      <w:pPr>
        <w:spacing w:line="360" w:lineRule="auto"/>
        <w:rPr>
          <w:rFonts w:asciiTheme="minorBidi" w:hAnsiTheme="minorBidi"/>
          <w:sz w:val="24"/>
          <w:szCs w:val="24"/>
        </w:rPr>
      </w:pPr>
    </w:p>
    <w:p w14:paraId="70556FB9" w14:textId="77777777" w:rsidR="00C41C29" w:rsidRDefault="00C41C29" w:rsidP="008F185F">
      <w:pPr>
        <w:spacing w:line="360" w:lineRule="auto"/>
        <w:rPr>
          <w:rFonts w:asciiTheme="minorBidi" w:hAnsiTheme="minorBidi"/>
          <w:sz w:val="24"/>
          <w:szCs w:val="24"/>
        </w:rPr>
      </w:pPr>
    </w:p>
    <w:p w14:paraId="1B1FECFF" w14:textId="77777777" w:rsidR="00C41C29" w:rsidRDefault="00C41C29" w:rsidP="008F185F">
      <w:pPr>
        <w:spacing w:line="360" w:lineRule="auto"/>
        <w:rPr>
          <w:rFonts w:asciiTheme="minorBidi" w:hAnsiTheme="minorBidi"/>
          <w:sz w:val="24"/>
          <w:szCs w:val="24"/>
        </w:rPr>
      </w:pPr>
    </w:p>
    <w:p w14:paraId="00E566AE" w14:textId="77777777" w:rsidR="00C41C29" w:rsidRDefault="00C41C29" w:rsidP="008F185F">
      <w:pPr>
        <w:spacing w:line="360" w:lineRule="auto"/>
        <w:rPr>
          <w:rFonts w:asciiTheme="minorBidi" w:hAnsiTheme="minorBidi"/>
          <w:sz w:val="24"/>
          <w:szCs w:val="24"/>
        </w:rPr>
      </w:pPr>
    </w:p>
    <w:p w14:paraId="63291FD3" w14:textId="77777777" w:rsidR="00C41C29" w:rsidRDefault="00C41C29" w:rsidP="008F185F">
      <w:pPr>
        <w:spacing w:line="360" w:lineRule="auto"/>
        <w:rPr>
          <w:rFonts w:asciiTheme="minorBidi" w:hAnsiTheme="minorBidi"/>
          <w:sz w:val="24"/>
          <w:szCs w:val="24"/>
        </w:rPr>
      </w:pPr>
    </w:p>
    <w:p w14:paraId="70BBAEF9" w14:textId="77777777" w:rsidR="00C41C29" w:rsidRDefault="00C41C29" w:rsidP="008F185F">
      <w:pPr>
        <w:spacing w:line="360" w:lineRule="auto"/>
        <w:rPr>
          <w:rFonts w:asciiTheme="minorBidi" w:hAnsiTheme="minorBidi"/>
          <w:sz w:val="24"/>
          <w:szCs w:val="24"/>
        </w:rPr>
      </w:pPr>
    </w:p>
    <w:p w14:paraId="54B805D6" w14:textId="77777777" w:rsidR="00C41C29" w:rsidRDefault="00C41C29" w:rsidP="008F185F">
      <w:pPr>
        <w:spacing w:line="360" w:lineRule="auto"/>
        <w:rPr>
          <w:rFonts w:asciiTheme="minorBidi" w:hAnsiTheme="minorBidi"/>
          <w:sz w:val="24"/>
          <w:szCs w:val="24"/>
        </w:rPr>
      </w:pPr>
    </w:p>
    <w:p w14:paraId="42215F2E" w14:textId="77777777" w:rsidR="00C41C29" w:rsidRDefault="00C41C29" w:rsidP="008F185F">
      <w:pPr>
        <w:spacing w:line="360" w:lineRule="auto"/>
        <w:rPr>
          <w:rFonts w:asciiTheme="minorBidi" w:hAnsiTheme="minorBidi"/>
          <w:sz w:val="24"/>
          <w:szCs w:val="24"/>
        </w:rPr>
      </w:pPr>
    </w:p>
    <w:p w14:paraId="4D156FB5" w14:textId="77777777" w:rsidR="00C41C29" w:rsidRDefault="00C41C29" w:rsidP="008F185F">
      <w:pPr>
        <w:spacing w:line="360" w:lineRule="auto"/>
        <w:rPr>
          <w:rFonts w:asciiTheme="minorBidi" w:hAnsiTheme="minorBidi"/>
          <w:sz w:val="24"/>
          <w:szCs w:val="24"/>
        </w:rPr>
      </w:pPr>
    </w:p>
    <w:p w14:paraId="13C7997A" w14:textId="77777777" w:rsidR="00C41C29" w:rsidRPr="00C26120" w:rsidRDefault="00C41C29" w:rsidP="008F185F">
      <w:pPr>
        <w:spacing w:line="360" w:lineRule="auto"/>
        <w:rPr>
          <w:rFonts w:asciiTheme="minorBidi" w:hAnsiTheme="minorBidi"/>
          <w:sz w:val="24"/>
          <w:szCs w:val="24"/>
        </w:rPr>
      </w:pPr>
    </w:p>
    <w:p w14:paraId="06C9C251" w14:textId="77777777" w:rsidR="008F185F" w:rsidRDefault="008F185F" w:rsidP="008F185F">
      <w:pPr>
        <w:spacing w:line="360" w:lineRule="auto"/>
        <w:jc w:val="both"/>
        <w:rPr>
          <w:rFonts w:asciiTheme="minorBidi" w:hAnsiTheme="minorBidi"/>
          <w:sz w:val="30"/>
          <w:szCs w:val="30"/>
        </w:rPr>
      </w:pPr>
    </w:p>
    <w:p w14:paraId="6C3B75EC" w14:textId="77777777" w:rsidR="008F185F" w:rsidRDefault="008F185F" w:rsidP="008F185F">
      <w:pPr>
        <w:spacing w:line="360" w:lineRule="auto"/>
        <w:jc w:val="both"/>
        <w:rPr>
          <w:rFonts w:asciiTheme="minorBidi" w:hAnsiTheme="minorBidi"/>
          <w:sz w:val="30"/>
          <w:szCs w:val="30"/>
        </w:rPr>
      </w:pPr>
    </w:p>
    <w:p w14:paraId="5017232E" w14:textId="77777777" w:rsidR="008F185F" w:rsidRDefault="008F185F" w:rsidP="008F185F">
      <w:pPr>
        <w:spacing w:line="360" w:lineRule="auto"/>
        <w:jc w:val="both"/>
        <w:rPr>
          <w:rFonts w:asciiTheme="minorBidi" w:hAnsiTheme="minorBidi"/>
          <w:sz w:val="30"/>
          <w:szCs w:val="30"/>
        </w:rPr>
      </w:pPr>
    </w:p>
    <w:p w14:paraId="415FC826" w14:textId="77777777" w:rsidR="008F185F" w:rsidRPr="00C71C29" w:rsidRDefault="008F185F" w:rsidP="008F185F">
      <w:pPr>
        <w:spacing w:line="360" w:lineRule="auto"/>
        <w:jc w:val="both"/>
        <w:rPr>
          <w:rFonts w:asciiTheme="minorBidi" w:hAnsiTheme="minorBidi"/>
          <w:sz w:val="30"/>
          <w:szCs w:val="30"/>
        </w:rPr>
      </w:pPr>
    </w:p>
    <w:p w14:paraId="282A1893" w14:textId="27316A29" w:rsidR="008F185F" w:rsidRDefault="008F185F"/>
    <w:sectPr w:rsidR="008F1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710A7"/>
    <w:multiLevelType w:val="hybridMultilevel"/>
    <w:tmpl w:val="F18C0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149AC"/>
    <w:multiLevelType w:val="hybridMultilevel"/>
    <w:tmpl w:val="871CB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A84F78"/>
    <w:multiLevelType w:val="hybridMultilevel"/>
    <w:tmpl w:val="01CEA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0822896">
    <w:abstractNumId w:val="0"/>
  </w:num>
  <w:num w:numId="2" w16cid:durableId="677460967">
    <w:abstractNumId w:val="1"/>
  </w:num>
  <w:num w:numId="3" w16cid:durableId="82338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85F"/>
    <w:rsid w:val="000346E5"/>
    <w:rsid w:val="00052848"/>
    <w:rsid w:val="00093F9D"/>
    <w:rsid w:val="000A6A44"/>
    <w:rsid w:val="000A7B19"/>
    <w:rsid w:val="000C31E7"/>
    <w:rsid w:val="00103F94"/>
    <w:rsid w:val="00151A9A"/>
    <w:rsid w:val="00155A7E"/>
    <w:rsid w:val="001B5FA3"/>
    <w:rsid w:val="001B6C97"/>
    <w:rsid w:val="001C6D53"/>
    <w:rsid w:val="001F0126"/>
    <w:rsid w:val="00237009"/>
    <w:rsid w:val="00266FA6"/>
    <w:rsid w:val="002A4FED"/>
    <w:rsid w:val="002B6D3C"/>
    <w:rsid w:val="003B0949"/>
    <w:rsid w:val="003C309E"/>
    <w:rsid w:val="003C664C"/>
    <w:rsid w:val="005043D9"/>
    <w:rsid w:val="005F1ABC"/>
    <w:rsid w:val="005F1F59"/>
    <w:rsid w:val="006158B2"/>
    <w:rsid w:val="006734E3"/>
    <w:rsid w:val="00685368"/>
    <w:rsid w:val="006C36EA"/>
    <w:rsid w:val="006D0DF9"/>
    <w:rsid w:val="007018E3"/>
    <w:rsid w:val="00705231"/>
    <w:rsid w:val="0072592F"/>
    <w:rsid w:val="00752533"/>
    <w:rsid w:val="007A21AE"/>
    <w:rsid w:val="007E2D4C"/>
    <w:rsid w:val="007E769E"/>
    <w:rsid w:val="007F3C98"/>
    <w:rsid w:val="00800D96"/>
    <w:rsid w:val="00826D00"/>
    <w:rsid w:val="008550B5"/>
    <w:rsid w:val="008A0DFC"/>
    <w:rsid w:val="008A14C7"/>
    <w:rsid w:val="008B0ED8"/>
    <w:rsid w:val="008B603C"/>
    <w:rsid w:val="008C3415"/>
    <w:rsid w:val="008D6948"/>
    <w:rsid w:val="008F185F"/>
    <w:rsid w:val="009044C1"/>
    <w:rsid w:val="00927A20"/>
    <w:rsid w:val="00977E92"/>
    <w:rsid w:val="0098795E"/>
    <w:rsid w:val="009B7F6E"/>
    <w:rsid w:val="009D3D0A"/>
    <w:rsid w:val="009E0D15"/>
    <w:rsid w:val="00A02B82"/>
    <w:rsid w:val="00A07F39"/>
    <w:rsid w:val="00A14776"/>
    <w:rsid w:val="00B2450C"/>
    <w:rsid w:val="00B5774B"/>
    <w:rsid w:val="00B8281E"/>
    <w:rsid w:val="00BA487E"/>
    <w:rsid w:val="00BB2134"/>
    <w:rsid w:val="00BC13D1"/>
    <w:rsid w:val="00BD417C"/>
    <w:rsid w:val="00C00084"/>
    <w:rsid w:val="00C27E49"/>
    <w:rsid w:val="00C30A79"/>
    <w:rsid w:val="00C41C29"/>
    <w:rsid w:val="00C913C2"/>
    <w:rsid w:val="00CE2A3E"/>
    <w:rsid w:val="00CF3CBC"/>
    <w:rsid w:val="00CF4D64"/>
    <w:rsid w:val="00D16B4E"/>
    <w:rsid w:val="00D739F7"/>
    <w:rsid w:val="00DD38B3"/>
    <w:rsid w:val="00DD7023"/>
    <w:rsid w:val="00DE4C59"/>
    <w:rsid w:val="00E0365F"/>
    <w:rsid w:val="00E150CB"/>
    <w:rsid w:val="00EA2AD6"/>
    <w:rsid w:val="00EA2F69"/>
    <w:rsid w:val="00EB0C4A"/>
    <w:rsid w:val="00EE1C25"/>
    <w:rsid w:val="00EE2805"/>
    <w:rsid w:val="00EE51DA"/>
    <w:rsid w:val="00F04450"/>
    <w:rsid w:val="00F57985"/>
    <w:rsid w:val="00F7250F"/>
    <w:rsid w:val="00FC4A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D95A2"/>
  <w15:chartTrackingRefBased/>
  <w15:docId w15:val="{6E361258-0047-4602-AD15-9B1F73148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8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8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8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8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8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8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8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8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8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8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8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8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8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8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8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8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8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85F"/>
    <w:rPr>
      <w:rFonts w:eastAsiaTheme="majorEastAsia" w:cstheme="majorBidi"/>
      <w:color w:val="272727" w:themeColor="text1" w:themeTint="D8"/>
    </w:rPr>
  </w:style>
  <w:style w:type="paragraph" w:styleId="Title">
    <w:name w:val="Title"/>
    <w:basedOn w:val="Normal"/>
    <w:next w:val="Normal"/>
    <w:link w:val="TitleChar"/>
    <w:uiPriority w:val="10"/>
    <w:qFormat/>
    <w:rsid w:val="008F18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8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8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8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85F"/>
    <w:pPr>
      <w:spacing w:before="160"/>
      <w:jc w:val="center"/>
    </w:pPr>
    <w:rPr>
      <w:i/>
      <w:iCs/>
      <w:color w:val="404040" w:themeColor="text1" w:themeTint="BF"/>
    </w:rPr>
  </w:style>
  <w:style w:type="character" w:customStyle="1" w:styleId="QuoteChar">
    <w:name w:val="Quote Char"/>
    <w:basedOn w:val="DefaultParagraphFont"/>
    <w:link w:val="Quote"/>
    <w:uiPriority w:val="29"/>
    <w:rsid w:val="008F185F"/>
    <w:rPr>
      <w:i/>
      <w:iCs/>
      <w:color w:val="404040" w:themeColor="text1" w:themeTint="BF"/>
    </w:rPr>
  </w:style>
  <w:style w:type="paragraph" w:styleId="ListParagraph">
    <w:name w:val="List Paragraph"/>
    <w:basedOn w:val="Normal"/>
    <w:uiPriority w:val="34"/>
    <w:qFormat/>
    <w:rsid w:val="008F185F"/>
    <w:pPr>
      <w:ind w:left="720"/>
      <w:contextualSpacing/>
    </w:pPr>
  </w:style>
  <w:style w:type="character" w:styleId="IntenseEmphasis">
    <w:name w:val="Intense Emphasis"/>
    <w:basedOn w:val="DefaultParagraphFont"/>
    <w:uiPriority w:val="21"/>
    <w:qFormat/>
    <w:rsid w:val="008F185F"/>
    <w:rPr>
      <w:i/>
      <w:iCs/>
      <w:color w:val="0F4761" w:themeColor="accent1" w:themeShade="BF"/>
    </w:rPr>
  </w:style>
  <w:style w:type="paragraph" w:styleId="IntenseQuote">
    <w:name w:val="Intense Quote"/>
    <w:basedOn w:val="Normal"/>
    <w:next w:val="Normal"/>
    <w:link w:val="IntenseQuoteChar"/>
    <w:uiPriority w:val="30"/>
    <w:qFormat/>
    <w:rsid w:val="008F18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85F"/>
    <w:rPr>
      <w:i/>
      <w:iCs/>
      <w:color w:val="0F4761" w:themeColor="accent1" w:themeShade="BF"/>
    </w:rPr>
  </w:style>
  <w:style w:type="character" w:styleId="IntenseReference">
    <w:name w:val="Intense Reference"/>
    <w:basedOn w:val="DefaultParagraphFont"/>
    <w:uiPriority w:val="32"/>
    <w:qFormat/>
    <w:rsid w:val="008F185F"/>
    <w:rPr>
      <w:b/>
      <w:bCs/>
      <w:smallCaps/>
      <w:color w:val="0F4761" w:themeColor="accent1" w:themeShade="BF"/>
      <w:spacing w:val="5"/>
    </w:rPr>
  </w:style>
  <w:style w:type="paragraph" w:styleId="TOCHeading">
    <w:name w:val="TOC Heading"/>
    <w:basedOn w:val="Heading1"/>
    <w:next w:val="Normal"/>
    <w:uiPriority w:val="39"/>
    <w:unhideWhenUsed/>
    <w:qFormat/>
    <w:rsid w:val="001C6D5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C6D53"/>
    <w:pPr>
      <w:spacing w:after="100"/>
    </w:pPr>
  </w:style>
  <w:style w:type="character" w:styleId="Hyperlink">
    <w:name w:val="Hyperlink"/>
    <w:basedOn w:val="DefaultParagraphFont"/>
    <w:uiPriority w:val="99"/>
    <w:unhideWhenUsed/>
    <w:rsid w:val="001C6D53"/>
    <w:rPr>
      <w:color w:val="467886" w:themeColor="hyperlink"/>
      <w:u w:val="single"/>
    </w:rPr>
  </w:style>
  <w:style w:type="character" w:styleId="UnresolvedMention">
    <w:name w:val="Unresolved Mention"/>
    <w:basedOn w:val="DefaultParagraphFont"/>
    <w:uiPriority w:val="99"/>
    <w:semiHidden/>
    <w:unhideWhenUsed/>
    <w:rsid w:val="00BA4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IH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8E145-AA66-474E-848F-196C3C5B9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3142</Words>
  <Characters>17911</Characters>
  <Application>Microsoft Office Word</Application>
  <DocSecurity>0</DocSecurity>
  <Lines>149</Lines>
  <Paragraphs>42</Paragraphs>
  <ScaleCrop>false</ScaleCrop>
  <Company/>
  <LinksUpToDate>false</LinksUpToDate>
  <CharactersWithSpaces>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83</cp:revision>
  <dcterms:created xsi:type="dcterms:W3CDTF">2024-05-14T18:52:00Z</dcterms:created>
  <dcterms:modified xsi:type="dcterms:W3CDTF">2024-06-04T10:56:00Z</dcterms:modified>
</cp:coreProperties>
</file>