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F57B9" w14:textId="0948221F" w:rsidR="00412233" w:rsidRPr="00443C8B" w:rsidRDefault="00412233" w:rsidP="00B86A55">
      <w:pPr>
        <w:pStyle w:val="NoSpacing"/>
        <w:pBdr>
          <w:top w:val="single" w:sz="6" w:space="6" w:color="4472C4" w:themeColor="accent1"/>
          <w:bottom w:val="single" w:sz="6" w:space="6" w:color="4472C4" w:themeColor="accent1"/>
        </w:pBdr>
        <w:jc w:val="both"/>
        <w:rPr>
          <w:rFonts w:eastAsia="Calibri" w:cstheme="minorHAnsi"/>
          <w:color w:val="4472C4" w:themeColor="accent1"/>
          <w:lang w:eastAsia="en-US"/>
        </w:rPr>
      </w:pPr>
    </w:p>
    <w:sdt>
      <w:sdtPr>
        <w:rPr>
          <w:rFonts w:ascii="Calibri" w:eastAsia="Calibri" w:hAnsi="Calibri" w:cstheme="minorHAnsi"/>
          <w:color w:val="4472C4" w:themeColor="accent1"/>
          <w:lang w:eastAsia="en-US"/>
        </w:rPr>
        <w:id w:val="633607643"/>
        <w:docPartObj>
          <w:docPartGallery w:val="Cover Pages"/>
          <w:docPartUnique/>
        </w:docPartObj>
      </w:sdtPr>
      <w:sdtEndPr>
        <w:rPr>
          <w:color w:val="auto"/>
        </w:rPr>
      </w:sdtEndPr>
      <w:sdtContent>
        <w:sdt>
          <w:sdtPr>
            <w:rPr>
              <w:rFonts w:eastAsiaTheme="majorEastAsia" w:cstheme="minorHAnsi"/>
              <w:caps/>
              <w:color w:val="4472C4" w:themeColor="accent1"/>
              <w:sz w:val="72"/>
              <w:szCs w:val="72"/>
            </w:rPr>
            <w:alias w:val="Title"/>
            <w:tag w:val=""/>
            <w:id w:val="1735040861"/>
            <w:placeholder>
              <w:docPart w:val="B8EB40E2A0E243FE8B4E09A383674E31"/>
            </w:placeholder>
            <w:dataBinding w:prefixMappings="xmlns:ns0='http://purl.org/dc/elements/1.1/' xmlns:ns1='http://schemas.openxmlformats.org/package/2006/metadata/core-properties' " w:xpath="/ns1:coreProperties[1]/ns0:title[1]" w:storeItemID="{6C3C8BC8-F283-45AE-878A-BAB7291924A1}"/>
            <w:text/>
          </w:sdtPr>
          <w:sdtEndPr/>
          <w:sdtContent>
            <w:p w14:paraId="69D62A8E" w14:textId="42017367" w:rsidR="00F65397" w:rsidRPr="00443C8B" w:rsidRDefault="00F17528" w:rsidP="00093BAE">
              <w:pPr>
                <w:pStyle w:val="NoSpacing"/>
                <w:pBdr>
                  <w:top w:val="single" w:sz="6" w:space="6" w:color="4472C4" w:themeColor="accent1"/>
                  <w:bottom w:val="single" w:sz="6" w:space="6" w:color="4472C4" w:themeColor="accent1"/>
                </w:pBdr>
                <w:jc w:val="center"/>
                <w:rPr>
                  <w:rFonts w:eastAsiaTheme="majorEastAsia" w:cstheme="minorHAnsi"/>
                  <w:caps/>
                  <w:color w:val="4472C4" w:themeColor="accent1"/>
                  <w:sz w:val="80"/>
                  <w:szCs w:val="80"/>
                </w:rPr>
              </w:pPr>
              <w:r w:rsidRPr="00443C8B">
                <w:rPr>
                  <w:rFonts w:eastAsiaTheme="majorEastAsia" w:cstheme="minorHAnsi"/>
                  <w:caps/>
                  <w:color w:val="4472C4" w:themeColor="accent1"/>
                  <w:sz w:val="72"/>
                  <w:szCs w:val="72"/>
                </w:rPr>
                <w:t>Research and case</w:t>
              </w:r>
              <w:r w:rsidR="00093BAE">
                <w:rPr>
                  <w:rFonts w:eastAsiaTheme="majorEastAsia" w:cstheme="minorHAnsi"/>
                  <w:caps/>
                  <w:color w:val="4472C4" w:themeColor="accent1"/>
                  <w:sz w:val="72"/>
                  <w:szCs w:val="72"/>
                </w:rPr>
                <w:t xml:space="preserve">          </w:t>
              </w:r>
              <w:r w:rsidRPr="00443C8B">
                <w:rPr>
                  <w:rFonts w:eastAsiaTheme="majorEastAsia" w:cstheme="minorHAnsi"/>
                  <w:caps/>
                  <w:color w:val="4472C4" w:themeColor="accent1"/>
                  <w:sz w:val="72"/>
                  <w:szCs w:val="72"/>
                </w:rPr>
                <w:t>scenario</w:t>
              </w:r>
              <w:r w:rsidR="00A67371" w:rsidRPr="00443C8B">
                <w:rPr>
                  <w:rFonts w:eastAsiaTheme="majorEastAsia" w:cstheme="minorHAnsi"/>
                  <w:caps/>
                  <w:color w:val="4472C4" w:themeColor="accent1"/>
                  <w:sz w:val="72"/>
                  <w:szCs w:val="72"/>
                </w:rPr>
                <w:t xml:space="preserve"> </w:t>
              </w:r>
              <w:r w:rsidRPr="00443C8B">
                <w:rPr>
                  <w:rFonts w:eastAsiaTheme="majorEastAsia" w:cstheme="minorHAnsi"/>
                  <w:caps/>
                  <w:color w:val="4472C4" w:themeColor="accent1"/>
                  <w:sz w:val="72"/>
                  <w:szCs w:val="72"/>
                </w:rPr>
                <w:t>in Data Security and Compliance</w:t>
              </w:r>
              <w:r w:rsidR="00250A91" w:rsidRPr="00443C8B">
                <w:rPr>
                  <w:rFonts w:eastAsiaTheme="majorEastAsia" w:cstheme="minorHAnsi"/>
                  <w:caps/>
                  <w:color w:val="4472C4" w:themeColor="accent1"/>
                  <w:sz w:val="72"/>
                  <w:szCs w:val="72"/>
                </w:rPr>
                <w:t xml:space="preserve">    </w:t>
              </w:r>
              <w:r w:rsidR="00093BAE">
                <w:rPr>
                  <w:rFonts w:eastAsiaTheme="majorEastAsia" w:cstheme="minorHAnsi"/>
                  <w:caps/>
                  <w:color w:val="4472C4" w:themeColor="accent1"/>
                  <w:sz w:val="72"/>
                  <w:szCs w:val="72"/>
                </w:rPr>
                <w:t xml:space="preserve">        </w:t>
              </w:r>
              <w:r w:rsidR="00250A91" w:rsidRPr="00443C8B">
                <w:rPr>
                  <w:rFonts w:eastAsiaTheme="majorEastAsia" w:cstheme="minorHAnsi"/>
                  <w:caps/>
                  <w:color w:val="4472C4" w:themeColor="accent1"/>
                  <w:sz w:val="72"/>
                  <w:szCs w:val="72"/>
                </w:rPr>
                <w:t xml:space="preserve"> </w:t>
              </w:r>
              <w:r w:rsidR="00A67371" w:rsidRPr="00443C8B">
                <w:rPr>
                  <w:rFonts w:eastAsiaTheme="majorEastAsia" w:cstheme="minorHAnsi"/>
                  <w:caps/>
                  <w:color w:val="4472C4" w:themeColor="accent1"/>
                  <w:sz w:val="72"/>
                  <w:szCs w:val="72"/>
                </w:rPr>
                <w:t>Acca</w:t>
              </w:r>
              <w:r w:rsidR="00250A91" w:rsidRPr="00443C8B">
                <w:rPr>
                  <w:rFonts w:eastAsiaTheme="majorEastAsia" w:cstheme="minorHAnsi"/>
                  <w:caps/>
                  <w:color w:val="4472C4" w:themeColor="accent1"/>
                  <w:sz w:val="72"/>
                  <w:szCs w:val="72"/>
                </w:rPr>
                <w:t>5034</w:t>
              </w:r>
            </w:p>
          </w:sdtContent>
        </w:sdt>
        <w:sdt>
          <w:sdtPr>
            <w:rPr>
              <w:rFonts w:cstheme="minorHAnsi"/>
              <w:color w:val="4472C4" w:themeColor="accent1"/>
              <w:sz w:val="28"/>
              <w:szCs w:val="28"/>
            </w:rPr>
            <w:alias w:val="Subtitle"/>
            <w:tag w:val=""/>
            <w:id w:val="328029620"/>
            <w:placeholder>
              <w:docPart w:val="58936B3248714E78B75A5B3E4C5E3EFC"/>
            </w:placeholder>
            <w:dataBinding w:prefixMappings="xmlns:ns0='http://purl.org/dc/elements/1.1/' xmlns:ns1='http://schemas.openxmlformats.org/package/2006/metadata/core-properties' " w:xpath="/ns1:coreProperties[1]/ns0:subject[1]" w:storeItemID="{6C3C8BC8-F283-45AE-878A-BAB7291924A1}"/>
            <w:text/>
          </w:sdtPr>
          <w:sdtEndPr/>
          <w:sdtContent>
            <w:p w14:paraId="582B7961" w14:textId="0F6EA556" w:rsidR="00F65397" w:rsidRPr="00443C8B" w:rsidRDefault="00412233" w:rsidP="00B86A55">
              <w:pPr>
                <w:pStyle w:val="NoSpacing"/>
                <w:jc w:val="both"/>
                <w:rPr>
                  <w:rFonts w:cstheme="minorHAnsi"/>
                  <w:color w:val="4472C4" w:themeColor="accent1"/>
                  <w:sz w:val="28"/>
                  <w:szCs w:val="28"/>
                </w:rPr>
              </w:pPr>
              <w:r w:rsidRPr="00443C8B">
                <w:rPr>
                  <w:rFonts w:cstheme="minorHAnsi"/>
                  <w:color w:val="4472C4" w:themeColor="accent1"/>
                  <w:sz w:val="28"/>
                  <w:szCs w:val="28"/>
                </w:rPr>
                <w:t>Benjamin Gaylard 2003557</w:t>
              </w:r>
            </w:p>
          </w:sdtContent>
        </w:sdt>
        <w:p w14:paraId="16DC5861" w14:textId="6D059BA8" w:rsidR="00F65397" w:rsidRPr="00443C8B" w:rsidRDefault="00F65397" w:rsidP="00B86A55">
          <w:pPr>
            <w:pStyle w:val="NoSpacing"/>
            <w:spacing w:before="480"/>
            <w:jc w:val="both"/>
            <w:rPr>
              <w:rFonts w:cstheme="minorHAnsi"/>
              <w:color w:val="4472C4" w:themeColor="accent1"/>
            </w:rPr>
          </w:pPr>
        </w:p>
        <w:p w14:paraId="0DE5A45C" w14:textId="77777777" w:rsidR="00250A91" w:rsidRPr="00443C8B" w:rsidRDefault="00250A91" w:rsidP="00B86A55">
          <w:pPr>
            <w:suppressAutoHyphens w:val="0"/>
            <w:spacing w:after="0"/>
            <w:jc w:val="both"/>
            <w:rPr>
              <w:rFonts w:asciiTheme="minorHAnsi" w:hAnsiTheme="minorHAnsi" w:cstheme="minorHAnsi"/>
            </w:rPr>
          </w:pPr>
        </w:p>
        <w:p w14:paraId="30D1C227" w14:textId="5B87EDA5" w:rsidR="00250A91" w:rsidRPr="00443C8B" w:rsidRDefault="00250A91" w:rsidP="00B86A55">
          <w:pPr>
            <w:suppressAutoHyphens w:val="0"/>
            <w:spacing w:after="0"/>
            <w:jc w:val="both"/>
            <w:rPr>
              <w:rFonts w:asciiTheme="minorHAnsi" w:hAnsiTheme="minorHAnsi" w:cstheme="minorHAnsi"/>
            </w:rPr>
          </w:pPr>
        </w:p>
        <w:p w14:paraId="2238F675" w14:textId="46667A7C" w:rsidR="0083614F" w:rsidRPr="00443C8B" w:rsidRDefault="00AF36F4" w:rsidP="00B86A55">
          <w:pPr>
            <w:suppressAutoHyphens w:val="0"/>
            <w:spacing w:after="0"/>
            <w:jc w:val="both"/>
            <w:rPr>
              <w:rFonts w:asciiTheme="minorHAnsi" w:hAnsiTheme="minorHAnsi" w:cstheme="minorHAnsi"/>
            </w:rPr>
          </w:pPr>
          <w:r w:rsidRPr="00443C8B">
            <w:rPr>
              <w:rFonts w:asciiTheme="minorHAnsi" w:hAnsiTheme="minorHAnsi" w:cstheme="minorHAnsi"/>
            </w:rPr>
            <w:t xml:space="preserve"> </w:t>
          </w:r>
          <w:r w:rsidR="00F65397" w:rsidRPr="00443C8B">
            <w:rPr>
              <w:rFonts w:asciiTheme="minorHAnsi" w:hAnsiTheme="minorHAnsi" w:cstheme="minorHAnsi"/>
            </w:rPr>
            <w:br w:type="page"/>
          </w:r>
        </w:p>
      </w:sdtContent>
    </w:sdt>
    <w:p w14:paraId="300D9BC7" w14:textId="77777777" w:rsidR="00FF1FC0" w:rsidRDefault="00FF1FC0" w:rsidP="00B86A55">
      <w:pPr>
        <w:pStyle w:val="Heading1"/>
        <w:numPr>
          <w:ilvl w:val="0"/>
          <w:numId w:val="1"/>
        </w:numPr>
        <w:jc w:val="both"/>
        <w:rPr>
          <w:rFonts w:asciiTheme="minorHAnsi" w:hAnsiTheme="minorHAnsi" w:cstheme="minorHAnsi"/>
        </w:rPr>
        <w:sectPr w:rsidR="00FF1FC0" w:rsidSect="00F65397">
          <w:headerReference w:type="first" r:id="rId8"/>
          <w:pgSz w:w="11906" w:h="16838"/>
          <w:pgMar w:top="1440" w:right="1440" w:bottom="1440" w:left="1440" w:header="720" w:footer="720" w:gutter="0"/>
          <w:pgNumType w:start="0"/>
          <w:cols w:space="720"/>
          <w:titlePg/>
          <w:docGrid w:linePitch="299"/>
        </w:sectPr>
      </w:pPr>
      <w:bookmarkStart w:id="0" w:name="_Toc120804374"/>
      <w:bookmarkStart w:id="1" w:name="_Hlk120549722"/>
    </w:p>
    <w:p w14:paraId="4706FF5A" w14:textId="346B1AAA" w:rsidR="00377FD2" w:rsidRPr="005169EC" w:rsidRDefault="00377FD2" w:rsidP="00B86A55">
      <w:pPr>
        <w:pStyle w:val="Heading1"/>
        <w:numPr>
          <w:ilvl w:val="0"/>
          <w:numId w:val="1"/>
        </w:numPr>
        <w:jc w:val="both"/>
        <w:rPr>
          <w:rFonts w:ascii="Times New Roman" w:hAnsi="Times New Roman" w:cs="Times New Roman"/>
        </w:rPr>
      </w:pPr>
      <w:r w:rsidRPr="005169EC">
        <w:rPr>
          <w:rFonts w:ascii="Times New Roman" w:hAnsi="Times New Roman" w:cs="Times New Roman"/>
        </w:rPr>
        <w:lastRenderedPageBreak/>
        <w:t>Introduction</w:t>
      </w:r>
      <w:bookmarkEnd w:id="0"/>
    </w:p>
    <w:p w14:paraId="0BEABBDC" w14:textId="77777777" w:rsidR="00993E48" w:rsidRPr="005169EC" w:rsidRDefault="00993E48" w:rsidP="00B86A55">
      <w:pPr>
        <w:spacing w:after="0"/>
        <w:jc w:val="both"/>
        <w:rPr>
          <w:rFonts w:ascii="Times New Roman" w:hAnsi="Times New Roman"/>
        </w:rPr>
      </w:pPr>
    </w:p>
    <w:p w14:paraId="463DB638" w14:textId="7734FE26" w:rsidR="00ED70AD" w:rsidRPr="005169EC" w:rsidRDefault="000F04B2" w:rsidP="00B86A55">
      <w:pPr>
        <w:pStyle w:val="Heading2"/>
        <w:numPr>
          <w:ilvl w:val="1"/>
          <w:numId w:val="1"/>
        </w:numPr>
        <w:jc w:val="both"/>
        <w:rPr>
          <w:rFonts w:ascii="Times New Roman" w:hAnsi="Times New Roman" w:cs="Times New Roman"/>
        </w:rPr>
      </w:pPr>
      <w:bookmarkStart w:id="2" w:name="_Toc120804375"/>
      <w:r w:rsidRPr="005169EC">
        <w:rPr>
          <w:rFonts w:ascii="Times New Roman" w:hAnsi="Times New Roman" w:cs="Times New Roman"/>
        </w:rPr>
        <w:t>What is Information Security?</w:t>
      </w:r>
      <w:bookmarkEnd w:id="2"/>
    </w:p>
    <w:p w14:paraId="463DB63A" w14:textId="7DC80EBC" w:rsidR="00ED70AD" w:rsidRPr="005169EC" w:rsidRDefault="000A4BA6" w:rsidP="00B86A55">
      <w:pPr>
        <w:suppressAutoHyphens w:val="0"/>
        <w:spacing w:after="0"/>
        <w:jc w:val="both"/>
        <w:rPr>
          <w:rFonts w:ascii="Times New Roman" w:hAnsi="Times New Roman"/>
        </w:rPr>
      </w:pPr>
      <w:r w:rsidRPr="005169EC">
        <w:rPr>
          <w:rFonts w:ascii="Times New Roman" w:hAnsi="Times New Roman"/>
        </w:rPr>
        <w:t>I</w:t>
      </w:r>
      <w:r w:rsidR="000F04B2" w:rsidRPr="005169EC">
        <w:rPr>
          <w:rFonts w:ascii="Times New Roman" w:hAnsi="Times New Roman"/>
        </w:rPr>
        <w:t xml:space="preserve">nformation security which could be also known as InfoSec covers the processes in which </w:t>
      </w:r>
      <w:r w:rsidR="002E354A" w:rsidRPr="005169EC">
        <w:rPr>
          <w:rFonts w:ascii="Times New Roman" w:hAnsi="Times New Roman"/>
        </w:rPr>
        <w:t>organisations</w:t>
      </w:r>
      <w:r w:rsidR="000F04B2" w:rsidRPr="005169EC">
        <w:rPr>
          <w:rFonts w:ascii="Times New Roman" w:hAnsi="Times New Roman"/>
        </w:rPr>
        <w:t xml:space="preserve"> use to protect their data. This includes policy settings that prevent unauthorized people from accessing their organisations data or their employee’s data such as personal information (Name, employee id)</w:t>
      </w:r>
      <w:sdt>
        <w:sdtPr>
          <w:rPr>
            <w:rFonts w:ascii="Times New Roman" w:hAnsi="Times New Roman"/>
          </w:rPr>
          <w:id w:val="-1092700072"/>
          <w:citation/>
        </w:sdtPr>
        <w:sdtEndPr/>
        <w:sdtContent>
          <w:r w:rsidR="00955602" w:rsidRPr="005169EC">
            <w:rPr>
              <w:rFonts w:ascii="Times New Roman" w:hAnsi="Times New Roman"/>
            </w:rPr>
            <w:fldChar w:fldCharType="begin"/>
          </w:r>
          <w:r w:rsidR="00955602" w:rsidRPr="005169EC">
            <w:rPr>
              <w:rFonts w:ascii="Times New Roman" w:hAnsi="Times New Roman"/>
            </w:rPr>
            <w:instrText xml:space="preserve"> CITATION Jas14 \l 2057 </w:instrText>
          </w:r>
          <w:r w:rsidR="00955602"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w:t>
          </w:r>
          <w:r w:rsidR="00955602" w:rsidRPr="005169EC">
            <w:rPr>
              <w:rFonts w:ascii="Times New Roman" w:hAnsi="Times New Roman"/>
            </w:rPr>
            <w:fldChar w:fldCharType="end"/>
          </w:r>
        </w:sdtContent>
      </w:sdt>
      <w:r w:rsidR="000F04B2" w:rsidRPr="005169EC">
        <w:rPr>
          <w:rFonts w:ascii="Times New Roman" w:hAnsi="Times New Roman"/>
        </w:rPr>
        <w:t>.</w:t>
      </w:r>
    </w:p>
    <w:p w14:paraId="463DB63B" w14:textId="77777777" w:rsidR="00ED70AD" w:rsidRPr="005169EC" w:rsidRDefault="00ED70AD" w:rsidP="00B86A55">
      <w:pPr>
        <w:suppressAutoHyphens w:val="0"/>
        <w:spacing w:after="0"/>
        <w:jc w:val="both"/>
        <w:rPr>
          <w:rFonts w:ascii="Times New Roman" w:hAnsi="Times New Roman"/>
        </w:rPr>
      </w:pPr>
    </w:p>
    <w:p w14:paraId="463DB63C" w14:textId="77777777" w:rsidR="00ED70AD" w:rsidRPr="005169EC" w:rsidRDefault="000F04B2" w:rsidP="00B86A55">
      <w:pPr>
        <w:suppressAutoHyphens w:val="0"/>
        <w:spacing w:after="0"/>
        <w:jc w:val="both"/>
        <w:rPr>
          <w:rFonts w:ascii="Times New Roman" w:hAnsi="Times New Roman"/>
        </w:rPr>
      </w:pPr>
      <w:r w:rsidRPr="005169EC">
        <w:rPr>
          <w:rFonts w:ascii="Times New Roman" w:hAnsi="Times New Roman"/>
        </w:rPr>
        <w:t xml:space="preserve">Information security protects sensitive information from unauthorized people, which includes inspection, modification, recording, and any disruption or destruction. The goal is to ensure the safety and privacy of critical data for example if a bank holds customer account details, financial data. </w:t>
      </w:r>
    </w:p>
    <w:p w14:paraId="463DB63D" w14:textId="77777777" w:rsidR="00ED70AD" w:rsidRPr="005169EC" w:rsidRDefault="00ED70AD" w:rsidP="00B86A55">
      <w:pPr>
        <w:suppressAutoHyphens w:val="0"/>
        <w:spacing w:after="0"/>
        <w:jc w:val="both"/>
        <w:rPr>
          <w:rFonts w:ascii="Times New Roman" w:hAnsi="Times New Roman"/>
        </w:rPr>
      </w:pPr>
    </w:p>
    <w:p w14:paraId="3C49AFC2" w14:textId="5AAD5803" w:rsidR="00C42D96" w:rsidRPr="005169EC" w:rsidRDefault="00473DC1" w:rsidP="00B86A55">
      <w:pPr>
        <w:suppressAutoHyphens w:val="0"/>
        <w:spacing w:after="0"/>
        <w:jc w:val="both"/>
        <w:rPr>
          <w:rFonts w:ascii="Times New Roman" w:hAnsi="Times New Roman"/>
        </w:rPr>
      </w:pPr>
      <w:r w:rsidRPr="005169EC">
        <w:rPr>
          <w:rFonts w:ascii="Times New Roman" w:hAnsi="Times New Roman"/>
        </w:rPr>
        <w:t xml:space="preserve">Attacks on an </w:t>
      </w:r>
      <w:r w:rsidR="002E354A" w:rsidRPr="005169EC">
        <w:rPr>
          <w:rFonts w:ascii="Times New Roman" w:hAnsi="Times New Roman"/>
        </w:rPr>
        <w:t>organisation</w:t>
      </w:r>
      <w:r w:rsidR="00B55204" w:rsidRPr="005169EC">
        <w:rPr>
          <w:rFonts w:ascii="Times New Roman" w:hAnsi="Times New Roman"/>
        </w:rPr>
        <w:t xml:space="preserve"> can </w:t>
      </w:r>
      <w:r w:rsidR="00144D90" w:rsidRPr="005169EC">
        <w:rPr>
          <w:rFonts w:ascii="Times New Roman" w:hAnsi="Times New Roman"/>
        </w:rPr>
        <w:t xml:space="preserve">have different </w:t>
      </w:r>
      <w:r w:rsidR="009C1277" w:rsidRPr="005169EC">
        <w:rPr>
          <w:rFonts w:ascii="Times New Roman" w:hAnsi="Times New Roman"/>
        </w:rPr>
        <w:t xml:space="preserve">consequences which </w:t>
      </w:r>
      <w:r w:rsidR="00AD3556" w:rsidRPr="005169EC">
        <w:rPr>
          <w:rFonts w:ascii="Times New Roman" w:hAnsi="Times New Roman"/>
        </w:rPr>
        <w:t xml:space="preserve">involve </w:t>
      </w:r>
      <w:r w:rsidR="00686B47" w:rsidRPr="005169EC">
        <w:rPr>
          <w:rFonts w:ascii="Times New Roman" w:hAnsi="Times New Roman"/>
        </w:rPr>
        <w:t xml:space="preserve">theft </w:t>
      </w:r>
      <w:r w:rsidR="000B0639" w:rsidRPr="005169EC">
        <w:rPr>
          <w:rFonts w:ascii="Times New Roman" w:hAnsi="Times New Roman"/>
        </w:rPr>
        <w:t xml:space="preserve">of private information, </w:t>
      </w:r>
      <w:r w:rsidR="001144D9" w:rsidRPr="005169EC">
        <w:rPr>
          <w:rFonts w:ascii="Times New Roman" w:hAnsi="Times New Roman"/>
        </w:rPr>
        <w:t xml:space="preserve">data tampering and </w:t>
      </w:r>
      <w:r w:rsidR="005C3CA9" w:rsidRPr="005169EC">
        <w:rPr>
          <w:rFonts w:ascii="Times New Roman" w:hAnsi="Times New Roman"/>
        </w:rPr>
        <w:t xml:space="preserve">data deletion. Attacks </w:t>
      </w:r>
      <w:r w:rsidR="00972C42" w:rsidRPr="005169EC">
        <w:rPr>
          <w:rFonts w:ascii="Times New Roman" w:hAnsi="Times New Roman"/>
        </w:rPr>
        <w:t xml:space="preserve">can also affect the way work processes and </w:t>
      </w:r>
      <w:r w:rsidR="005F0A28" w:rsidRPr="005169EC">
        <w:rPr>
          <w:rFonts w:ascii="Times New Roman" w:hAnsi="Times New Roman"/>
        </w:rPr>
        <w:t xml:space="preserve">the reputation of the organisation. </w:t>
      </w:r>
    </w:p>
    <w:p w14:paraId="5C1DA19D" w14:textId="77777777" w:rsidR="00BC2F00" w:rsidRPr="005169EC" w:rsidRDefault="00473DC1" w:rsidP="00B86A55">
      <w:pPr>
        <w:suppressAutoHyphens w:val="0"/>
        <w:spacing w:after="0"/>
        <w:jc w:val="both"/>
        <w:rPr>
          <w:rFonts w:ascii="Times New Roman" w:hAnsi="Times New Roman"/>
        </w:rPr>
      </w:pPr>
      <w:r w:rsidRPr="005169EC">
        <w:rPr>
          <w:rFonts w:ascii="Times New Roman" w:hAnsi="Times New Roman"/>
        </w:rPr>
        <w:t xml:space="preserve"> </w:t>
      </w:r>
    </w:p>
    <w:p w14:paraId="463DB640" w14:textId="0916EA89" w:rsidR="00ED70AD" w:rsidRPr="005169EC" w:rsidRDefault="000F04B2" w:rsidP="00B86A55">
      <w:pPr>
        <w:pStyle w:val="Heading2"/>
        <w:numPr>
          <w:ilvl w:val="1"/>
          <w:numId w:val="1"/>
        </w:numPr>
        <w:jc w:val="both"/>
        <w:rPr>
          <w:rFonts w:ascii="Times New Roman" w:hAnsi="Times New Roman" w:cs="Times New Roman"/>
        </w:rPr>
      </w:pPr>
      <w:bookmarkStart w:id="3" w:name="_Toc120804376"/>
      <w:r w:rsidRPr="005169EC">
        <w:rPr>
          <w:rFonts w:ascii="Times New Roman" w:hAnsi="Times New Roman" w:cs="Times New Roman"/>
        </w:rPr>
        <w:t>Principles of Information Security</w:t>
      </w:r>
      <w:bookmarkEnd w:id="3"/>
    </w:p>
    <w:p w14:paraId="463DB642" w14:textId="3FF14AED" w:rsidR="00ED70AD" w:rsidRPr="005169EC" w:rsidRDefault="00FA39A7" w:rsidP="00B86A55">
      <w:pPr>
        <w:suppressAutoHyphens w:val="0"/>
        <w:spacing w:after="0"/>
        <w:jc w:val="both"/>
        <w:rPr>
          <w:rFonts w:ascii="Times New Roman" w:hAnsi="Times New Roman"/>
        </w:rPr>
      </w:pPr>
      <w:r w:rsidRPr="005169EC">
        <w:rPr>
          <w:rFonts w:ascii="Times New Roman" w:hAnsi="Times New Roman"/>
          <w:noProof/>
        </w:rPr>
        <w:drawing>
          <wp:anchor distT="0" distB="0" distL="114300" distR="114300" simplePos="0" relativeHeight="251658240" behindDoc="0" locked="0" layoutInCell="1" allowOverlap="1" wp14:anchorId="463DB63B" wp14:editId="2971D3B3">
            <wp:simplePos x="0" y="0"/>
            <wp:positionH relativeFrom="column">
              <wp:posOffset>186574</wp:posOffset>
            </wp:positionH>
            <wp:positionV relativeFrom="paragraph">
              <wp:posOffset>812570</wp:posOffset>
            </wp:positionV>
            <wp:extent cx="2293616" cy="1691640"/>
            <wp:effectExtent l="0" t="0" r="0" b="3810"/>
            <wp:wrapSquare wrapText="bothSides"/>
            <wp:docPr id="2" name="Picture 1"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93616" cy="1691640"/>
                    </a:xfrm>
                    <a:prstGeom prst="rect">
                      <a:avLst/>
                    </a:prstGeom>
                    <a:noFill/>
                    <a:ln>
                      <a:noFill/>
                      <a:prstDash/>
                    </a:ln>
                  </pic:spPr>
                </pic:pic>
              </a:graphicData>
            </a:graphic>
          </wp:anchor>
        </w:drawing>
      </w:r>
      <w:r w:rsidR="000F04B2" w:rsidRPr="005169EC">
        <w:rPr>
          <w:rFonts w:ascii="Times New Roman" w:hAnsi="Times New Roman"/>
        </w:rPr>
        <w:t xml:space="preserve">There are three basic principles </w:t>
      </w:r>
      <w:r w:rsidR="00A60313" w:rsidRPr="005169EC">
        <w:rPr>
          <w:rFonts w:ascii="Times New Roman" w:hAnsi="Times New Roman"/>
        </w:rPr>
        <w:t xml:space="preserve">that should be applied to </w:t>
      </w:r>
      <w:r w:rsidR="000F04B2" w:rsidRPr="005169EC">
        <w:rPr>
          <w:rFonts w:ascii="Times New Roman" w:hAnsi="Times New Roman"/>
        </w:rPr>
        <w:t>information security which include confidentiality, integrity, and availability. This is known as the CIA Triad</w:t>
      </w:r>
      <w:r w:rsidR="001D1A44" w:rsidRPr="005169EC">
        <w:rPr>
          <w:rFonts w:ascii="Times New Roman" w:hAnsi="Times New Roman"/>
        </w:rPr>
        <w:t xml:space="preserve"> as shown in figure 1</w:t>
      </w:r>
      <w:r w:rsidR="000F04B2" w:rsidRPr="005169EC">
        <w:rPr>
          <w:rFonts w:ascii="Times New Roman" w:hAnsi="Times New Roman"/>
        </w:rPr>
        <w:t xml:space="preserve">. </w:t>
      </w:r>
    </w:p>
    <w:p w14:paraId="463DB643" w14:textId="26D437B2" w:rsidR="00ED70AD" w:rsidRPr="005169EC" w:rsidRDefault="00FA39A7" w:rsidP="00B86A55">
      <w:pPr>
        <w:suppressAutoHyphens w:val="0"/>
        <w:spacing w:after="0"/>
        <w:jc w:val="both"/>
        <w:rPr>
          <w:rFonts w:ascii="Times New Roman" w:hAnsi="Times New Roman"/>
        </w:rPr>
      </w:pPr>
      <w:r w:rsidRPr="005169EC">
        <w:rPr>
          <w:rFonts w:ascii="Times New Roman" w:hAnsi="Times New Roman"/>
          <w:noProof/>
        </w:rPr>
        <mc:AlternateContent>
          <mc:Choice Requires="wps">
            <w:drawing>
              <wp:anchor distT="0" distB="0" distL="114300" distR="114300" simplePos="0" relativeHeight="251665408" behindDoc="0" locked="0" layoutInCell="1" allowOverlap="1" wp14:anchorId="5C34FF4B" wp14:editId="7F635C13">
                <wp:simplePos x="0" y="0"/>
                <wp:positionH relativeFrom="column">
                  <wp:posOffset>180109</wp:posOffset>
                </wp:positionH>
                <wp:positionV relativeFrom="paragraph">
                  <wp:posOffset>2040428</wp:posOffset>
                </wp:positionV>
                <wp:extent cx="229298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292985" cy="635"/>
                        </a:xfrm>
                        <a:prstGeom prst="rect">
                          <a:avLst/>
                        </a:prstGeom>
                        <a:solidFill>
                          <a:prstClr val="white"/>
                        </a:solidFill>
                        <a:ln>
                          <a:noFill/>
                        </a:ln>
                      </wps:spPr>
                      <wps:txbx>
                        <w:txbxContent>
                          <w:p w14:paraId="64D1D1B3" w14:textId="285CCDE4" w:rsidR="0083614F" w:rsidRPr="0074503E" w:rsidRDefault="0083614F" w:rsidP="0083614F">
                            <w:pPr>
                              <w:pStyle w:val="Caption"/>
                              <w:rPr>
                                <w:rFonts w:cs="Calibri"/>
                                <w:noProof/>
                              </w:rPr>
                            </w:pPr>
                            <w:bookmarkStart w:id="4" w:name="_Toc120713243"/>
                            <w:r>
                              <w:t xml:space="preserve">Figure </w:t>
                            </w:r>
                            <w:fldSimple w:instr=" SEQ Figure \* ARABIC ">
                              <w:r w:rsidR="005A729C">
                                <w:rPr>
                                  <w:noProof/>
                                </w:rPr>
                                <w:t>1</w:t>
                              </w:r>
                            </w:fldSimple>
                            <w:r>
                              <w:t xml:space="preserve">- </w:t>
                            </w:r>
                            <w:r w:rsidRPr="00F75F9A">
                              <w:t>The CIA Triad</w:t>
                            </w:r>
                            <w:r>
                              <w:t xml:space="preserve"> </w:t>
                            </w:r>
                            <w:sdt>
                              <w:sdtPr>
                                <w:id w:val="958300973"/>
                                <w:citation/>
                              </w:sdtPr>
                              <w:sdtEndPr/>
                              <w:sdtContent>
                                <w:r>
                                  <w:fldChar w:fldCharType="begin"/>
                                </w:r>
                                <w:r>
                                  <w:instrText xml:space="preserve"> CITATION Mic221 \l 2057 </w:instrText>
                                </w:r>
                                <w:r>
                                  <w:fldChar w:fldCharType="separate"/>
                                </w:r>
                                <w:r w:rsidR="00DD0A0A" w:rsidRPr="00DD0A0A">
                                  <w:rPr>
                                    <w:noProof/>
                                  </w:rPr>
                                  <w:t>[7]</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34FF4B" id="_x0000_t202" coordsize="21600,21600" o:spt="202" path="m,l,21600r21600,l21600,xe">
                <v:stroke joinstyle="miter"/>
                <v:path gradientshapeok="t" o:connecttype="rect"/>
              </v:shapetype>
              <v:shape id="Text Box 1" o:spid="_x0000_s1026" type="#_x0000_t202" style="position:absolute;left:0;text-align:left;margin-left:14.2pt;margin-top:160.65pt;width:180.5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" stroked="f">
                <v:textbox style="mso-fit-shape-to-text:t" inset="0,0,0,0">
                  <w:txbxContent>
                    <w:p w14:paraId="64D1D1B3" w14:textId="285CCDE4" w:rsidR="0083614F" w:rsidRPr="0074503E" w:rsidRDefault="0083614F" w:rsidP="0083614F">
                      <w:pPr>
                        <w:pStyle w:val="Caption"/>
                        <w:rPr>
                          <w:rFonts w:cs="Calibri"/>
                          <w:noProof/>
                        </w:rPr>
                      </w:pPr>
                      <w:bookmarkStart w:id="5" w:name="_Toc120713243"/>
                      <w:r>
                        <w:t xml:space="preserve">Figure </w:t>
                      </w:r>
                      <w:fldSimple w:instr=" SEQ Figure \* ARABIC ">
                        <w:r w:rsidR="005A729C">
                          <w:rPr>
                            <w:noProof/>
                          </w:rPr>
                          <w:t>1</w:t>
                        </w:r>
                      </w:fldSimple>
                      <w:r>
                        <w:t xml:space="preserve">- </w:t>
                      </w:r>
                      <w:r w:rsidRPr="00F75F9A">
                        <w:t>The CIA Triad</w:t>
                      </w:r>
                      <w:r>
                        <w:t xml:space="preserve"> </w:t>
                      </w:r>
                      <w:sdt>
                        <w:sdtPr>
                          <w:id w:val="958300973"/>
                          <w:citation/>
                        </w:sdtPr>
                        <w:sdtEndPr/>
                        <w:sdtContent>
                          <w:r>
                            <w:fldChar w:fldCharType="begin"/>
                          </w:r>
                          <w:r>
                            <w:instrText xml:space="preserve"> CITATION Mic221 \l 2057 </w:instrText>
                          </w:r>
                          <w:r>
                            <w:fldChar w:fldCharType="separate"/>
                          </w:r>
                          <w:r w:rsidR="00DD0A0A" w:rsidRPr="00DD0A0A">
                            <w:rPr>
                              <w:noProof/>
                            </w:rPr>
                            <w:t>[7]</w:t>
                          </w:r>
                          <w:r>
                            <w:fldChar w:fldCharType="end"/>
                          </w:r>
                        </w:sdtContent>
                      </w:sdt>
                      <w:bookmarkEnd w:id="5"/>
                    </w:p>
                  </w:txbxContent>
                </v:textbox>
                <w10:wrap type="square"/>
              </v:shape>
            </w:pict>
          </mc:Fallback>
        </mc:AlternateContent>
      </w:r>
    </w:p>
    <w:p w14:paraId="463DB644" w14:textId="55469FE7" w:rsidR="00ED70AD" w:rsidRPr="005169EC" w:rsidRDefault="000F04B2" w:rsidP="00B86A55">
      <w:pPr>
        <w:pStyle w:val="Heading3"/>
        <w:numPr>
          <w:ilvl w:val="2"/>
          <w:numId w:val="1"/>
        </w:numPr>
        <w:jc w:val="both"/>
        <w:rPr>
          <w:rFonts w:ascii="Times New Roman" w:hAnsi="Times New Roman" w:cs="Times New Roman"/>
        </w:rPr>
      </w:pPr>
      <w:bookmarkStart w:id="6" w:name="_Toc120804377"/>
      <w:r w:rsidRPr="005169EC">
        <w:rPr>
          <w:rFonts w:ascii="Times New Roman" w:hAnsi="Times New Roman" w:cs="Times New Roman"/>
        </w:rPr>
        <w:t>Confidentiality</w:t>
      </w:r>
      <w:bookmarkEnd w:id="6"/>
    </w:p>
    <w:p w14:paraId="463DB646" w14:textId="40A84474" w:rsidR="00ED70AD" w:rsidRPr="005169EC" w:rsidRDefault="005D7636" w:rsidP="00B86A55">
      <w:pPr>
        <w:suppressAutoHyphens w:val="0"/>
        <w:spacing w:after="0"/>
        <w:jc w:val="both"/>
        <w:rPr>
          <w:rFonts w:ascii="Times New Roman" w:hAnsi="Times New Roman"/>
        </w:rPr>
      </w:pPr>
      <w:r w:rsidRPr="005169EC">
        <w:rPr>
          <w:rFonts w:ascii="Times New Roman" w:hAnsi="Times New Roman"/>
        </w:rPr>
        <w:t xml:space="preserve">The secrecy of data and information is manifested by limiting access to only authorised individuals. The following are some of the most commonly utilised security mechanisms for </w:t>
      </w:r>
      <w:r w:rsidRPr="005169EC">
        <w:rPr>
          <w:rFonts w:ascii="Times New Roman" w:hAnsi="Times New Roman"/>
        </w:rPr>
        <w:t>maintaining confidentiality: Data and information are classified according to their importance (measured as the impact that information disclosure has on the organisation), on several levels ranging from public to top secret; employees are given authorizations and access rights based on the nature of their job, competences, and the level of classification of the data and information they work with; and the laws in force specific to the organization's field of activity (for example, the law on commercial confidentiality)</w:t>
      </w:r>
      <w:sdt>
        <w:sdtPr>
          <w:rPr>
            <w:rFonts w:ascii="Times New Roman" w:hAnsi="Times New Roman"/>
          </w:rPr>
          <w:id w:val="-631179486"/>
          <w:citation/>
        </w:sdtPr>
        <w:sdtEndPr/>
        <w:sdtContent>
          <w:r w:rsidR="00775007" w:rsidRPr="005169EC">
            <w:rPr>
              <w:rFonts w:ascii="Times New Roman" w:hAnsi="Times New Roman"/>
            </w:rPr>
            <w:fldChar w:fldCharType="begin"/>
          </w:r>
          <w:r w:rsidR="00775007" w:rsidRPr="005169EC">
            <w:rPr>
              <w:rFonts w:ascii="Times New Roman" w:hAnsi="Times New Roman"/>
            </w:rPr>
            <w:instrText xml:space="preserve"> CITATION Pop11 \l 2057 </w:instrText>
          </w:r>
          <w:r w:rsidR="00775007"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[2]</w:t>
          </w:r>
          <w:r w:rsidR="00775007" w:rsidRPr="005169EC">
            <w:rPr>
              <w:rFonts w:ascii="Times New Roman" w:hAnsi="Times New Roman"/>
            </w:rPr>
            <w:fldChar w:fldCharType="end"/>
          </w:r>
        </w:sdtContent>
      </w:sdt>
      <w:r w:rsidRPr="005169EC">
        <w:rPr>
          <w:rFonts w:ascii="Times New Roman" w:hAnsi="Times New Roman"/>
        </w:rPr>
        <w:t>.</w:t>
      </w:r>
    </w:p>
    <w:p w14:paraId="1C619776" w14:textId="77777777" w:rsidR="00577E61" w:rsidRPr="005169EC" w:rsidRDefault="00577E61" w:rsidP="00B86A55">
      <w:pPr>
        <w:suppressAutoHyphens w:val="0"/>
        <w:spacing w:after="0"/>
        <w:jc w:val="both"/>
        <w:rPr>
          <w:rFonts w:ascii="Times New Roman" w:hAnsi="Times New Roman"/>
        </w:rPr>
      </w:pPr>
    </w:p>
    <w:p w14:paraId="463DB647" w14:textId="5B17F477" w:rsidR="00ED70AD" w:rsidRPr="005169EC" w:rsidRDefault="000F04B2" w:rsidP="00B86A55">
      <w:pPr>
        <w:pStyle w:val="Heading3"/>
        <w:numPr>
          <w:ilvl w:val="2"/>
          <w:numId w:val="1"/>
        </w:numPr>
        <w:jc w:val="both"/>
        <w:rPr>
          <w:rFonts w:ascii="Times New Roman" w:hAnsi="Times New Roman" w:cs="Times New Roman"/>
        </w:rPr>
      </w:pPr>
      <w:bookmarkStart w:id="7" w:name="_Toc120804378"/>
      <w:r w:rsidRPr="005169EC">
        <w:rPr>
          <w:rFonts w:ascii="Times New Roman" w:hAnsi="Times New Roman" w:cs="Times New Roman"/>
        </w:rPr>
        <w:t>Integrity</w:t>
      </w:r>
      <w:bookmarkEnd w:id="7"/>
    </w:p>
    <w:p w14:paraId="463DB649" w14:textId="3C402B99" w:rsidR="00ED70AD" w:rsidRPr="005169EC" w:rsidRDefault="00EE7188" w:rsidP="00B86A55">
      <w:pPr>
        <w:suppressAutoHyphens w:val="0"/>
        <w:spacing w:after="0"/>
        <w:jc w:val="both"/>
        <w:rPr>
          <w:rFonts w:ascii="Times New Roman" w:hAnsi="Times New Roman"/>
        </w:rPr>
      </w:pPr>
      <w:r w:rsidRPr="005169EC">
        <w:rPr>
          <w:rFonts w:ascii="Times New Roman" w:hAnsi="Times New Roman"/>
        </w:rPr>
        <w:t>Consistency comprises safeguarding against unauthorised data changes (additions, removals, revisions). The notion of integrity assures that data is accurate and dependable, and that it is not incorrectly updated, whether mistakenly or deliberately</w:t>
      </w:r>
      <w:sdt>
        <w:sdtPr>
          <w:rPr>
            <w:rFonts w:ascii="Times New Roman" w:hAnsi="Times New Roman"/>
          </w:rPr>
          <w:id w:val="-907300817"/>
          <w:citation/>
        </w:sdtPr>
        <w:sdtEndPr/>
        <w:sdtContent>
          <w:r w:rsidRPr="005169EC">
            <w:rPr>
              <w:rFonts w:ascii="Times New Roman" w:hAnsi="Times New Roman"/>
            </w:rPr>
            <w:fldChar w:fldCharType="begin"/>
          </w:r>
          <w:r w:rsidRPr="005169EC">
            <w:rPr>
              <w:rFonts w:ascii="Times New Roman" w:hAnsi="Times New Roman"/>
            </w:rPr>
            <w:instrText xml:space="preserve"> CITATION THE14 \l 2057 </w:instrText>
          </w:r>
          <w:r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[3]</w:t>
          </w:r>
          <w:r w:rsidRPr="005169EC">
            <w:rPr>
              <w:rFonts w:ascii="Times New Roman" w:hAnsi="Times New Roman"/>
            </w:rPr>
            <w:fldChar w:fldCharType="end"/>
          </w:r>
        </w:sdtContent>
      </w:sdt>
      <w:r w:rsidRPr="005169EC">
        <w:rPr>
          <w:rFonts w:ascii="Times New Roman" w:hAnsi="Times New Roman"/>
        </w:rPr>
        <w:t>.</w:t>
      </w:r>
    </w:p>
    <w:p w14:paraId="7645C514" w14:textId="77777777" w:rsidR="00577E61" w:rsidRPr="005169EC" w:rsidRDefault="00577E61" w:rsidP="00B86A55">
      <w:pPr>
        <w:suppressAutoHyphens w:val="0"/>
        <w:spacing w:after="0"/>
        <w:jc w:val="both"/>
        <w:rPr>
          <w:rFonts w:ascii="Times New Roman" w:hAnsi="Times New Roman"/>
        </w:rPr>
      </w:pPr>
    </w:p>
    <w:p w14:paraId="463DB64A" w14:textId="47FB9EDA" w:rsidR="00ED70AD" w:rsidRPr="005169EC" w:rsidRDefault="000F04B2" w:rsidP="00B86A55">
      <w:pPr>
        <w:pStyle w:val="Heading3"/>
        <w:numPr>
          <w:ilvl w:val="2"/>
          <w:numId w:val="1"/>
        </w:numPr>
        <w:jc w:val="both"/>
        <w:rPr>
          <w:rFonts w:ascii="Times New Roman" w:hAnsi="Times New Roman" w:cs="Times New Roman"/>
        </w:rPr>
      </w:pPr>
      <w:bookmarkStart w:id="8" w:name="_Toc120804379"/>
      <w:r w:rsidRPr="005169EC">
        <w:rPr>
          <w:rFonts w:ascii="Times New Roman" w:hAnsi="Times New Roman" w:cs="Times New Roman"/>
        </w:rPr>
        <w:t>Availability</w:t>
      </w:r>
      <w:bookmarkEnd w:id="8"/>
    </w:p>
    <w:p w14:paraId="51E6AE25" w14:textId="0BA86452" w:rsidR="00B26960" w:rsidRPr="005169EC" w:rsidRDefault="006763B1" w:rsidP="00B86A55">
      <w:pPr>
        <w:suppressAutoHyphens w:val="0"/>
        <w:spacing w:after="0"/>
        <w:jc w:val="both"/>
        <w:rPr>
          <w:rFonts w:ascii="Times New Roman" w:eastAsiaTheme="majorEastAsia" w:hAnsi="Times New Roman"/>
          <w:color w:val="2F5496" w:themeColor="accent1" w:themeShade="BF"/>
          <w:sz w:val="32"/>
          <w:szCs w:val="32"/>
        </w:rPr>
      </w:pPr>
      <w:r w:rsidRPr="005169EC">
        <w:rPr>
          <w:rFonts w:ascii="Times New Roman" w:hAnsi="Times New Roman"/>
        </w:rPr>
        <w:t>Availability is ensuring that authorised employees have consistent access to information. Data must be kept in a logical yet safe way in order to be easily accessed. High availability speeds up business processing, which benefits your organisation in the long run. Every user is responsible for filing desktop documents in a way that makes them easy to find in the future. Paper copies, too, should be filed securely and not left lying around</w:t>
      </w:r>
      <w:r w:rsidR="004E4E22" w:rsidRPr="005169EC">
        <w:rPr>
          <w:rFonts w:ascii="Times New Roman" w:hAnsi="Times New Roman"/>
        </w:rPr>
        <w:t xml:space="preserve"> </w:t>
      </w:r>
      <w:sdt>
        <w:sdtPr>
          <w:rPr>
            <w:rFonts w:ascii="Times New Roman" w:hAnsi="Times New Roman"/>
          </w:rPr>
          <w:id w:val="465546418"/>
          <w:citation/>
        </w:sdtPr>
        <w:sdtEndPr/>
        <w:sdtContent>
          <w:r w:rsidR="004E4E22" w:rsidRPr="005169EC">
            <w:rPr>
              <w:rFonts w:ascii="Times New Roman" w:hAnsi="Times New Roman"/>
            </w:rPr>
            <w:fldChar w:fldCharType="begin"/>
          </w:r>
          <w:r w:rsidR="004E4E22" w:rsidRPr="005169EC">
            <w:rPr>
              <w:rFonts w:ascii="Times New Roman" w:hAnsi="Times New Roman"/>
            </w:rPr>
            <w:instrText xml:space="preserve"> CITATION Jen22 \l 2057 </w:instrText>
          </w:r>
          <w:r w:rsidR="004E4E22" w:rsidRPr="005169EC">
            <w:rPr>
              <w:rFonts w:ascii="Times New Roman" w:hAnsi="Times New Roman"/>
            </w:rPr>
            <w:fldChar w:fldCharType="separate"/>
          </w:r>
          <w:r w:rsidR="00DD0A0A" w:rsidRPr="00DD0A0A">
            <w:rPr>
              <w:rFonts w:ascii="Times New Roman" w:hAnsi="Times New Roman"/>
              <w:noProof/>
            </w:rPr>
            <w:t>[4]</w:t>
          </w:r>
          <w:r w:rsidR="004E4E22" w:rsidRPr="005169EC">
            <w:rPr>
              <w:rFonts w:ascii="Times New Roman" w:hAnsi="Times New Roman"/>
            </w:rPr>
            <w:fldChar w:fldCharType="end"/>
          </w:r>
        </w:sdtContent>
      </w:sdt>
      <w:r w:rsidRPr="005169EC">
        <w:rPr>
          <w:rFonts w:ascii="Times New Roman" w:hAnsi="Times New Roman"/>
        </w:rPr>
        <w:t xml:space="preserve">. </w:t>
      </w:r>
      <w:r w:rsidR="00B26960" w:rsidRPr="005169EC">
        <w:rPr>
          <w:rFonts w:ascii="Times New Roman" w:hAnsi="Times New Roman"/>
        </w:rPr>
        <w:br w:type="page"/>
      </w:r>
    </w:p>
    <w:p w14:paraId="463DB64C" w14:textId="29A042AC" w:rsidR="00ED70AD" w:rsidRPr="005169EC" w:rsidRDefault="000F04B2" w:rsidP="00B86A55">
      <w:pPr>
        <w:pStyle w:val="Heading1"/>
        <w:numPr>
          <w:ilvl w:val="0"/>
          <w:numId w:val="1"/>
        </w:numPr>
        <w:jc w:val="both"/>
        <w:rPr>
          <w:rFonts w:ascii="Times New Roman" w:hAnsi="Times New Roman" w:cs="Times New Roman"/>
        </w:rPr>
      </w:pPr>
      <w:bookmarkStart w:id="9" w:name="_Toc120804380"/>
      <w:r w:rsidRPr="005169EC">
        <w:rPr>
          <w:rFonts w:ascii="Times New Roman" w:hAnsi="Times New Roman" w:cs="Times New Roman"/>
        </w:rPr>
        <w:lastRenderedPageBreak/>
        <w:t>Physical security</w:t>
      </w:r>
      <w:bookmarkEnd w:id="9"/>
    </w:p>
    <w:p w14:paraId="042A8CEA" w14:textId="77777777" w:rsidR="00993E48" w:rsidRPr="005169EC" w:rsidRDefault="00993E48" w:rsidP="00B86A55">
      <w:pPr>
        <w:spacing w:after="0"/>
        <w:jc w:val="both"/>
        <w:rPr>
          <w:rFonts w:ascii="Times New Roman" w:hAnsi="Times New Roman"/>
        </w:rPr>
      </w:pPr>
    </w:p>
    <w:p w14:paraId="463DB64E" w14:textId="77777777" w:rsidR="00ED70AD" w:rsidRPr="005169EC" w:rsidRDefault="000F04B2" w:rsidP="00B86A55">
      <w:pPr>
        <w:pStyle w:val="Heading2"/>
        <w:numPr>
          <w:ilvl w:val="1"/>
          <w:numId w:val="1"/>
        </w:numPr>
        <w:jc w:val="both"/>
        <w:rPr>
          <w:rFonts w:ascii="Times New Roman" w:hAnsi="Times New Roman" w:cs="Times New Roman"/>
        </w:rPr>
      </w:pPr>
      <w:bookmarkStart w:id="10" w:name="_Toc120804381"/>
      <w:r w:rsidRPr="005169EC">
        <w:rPr>
          <w:rFonts w:ascii="Times New Roman" w:hAnsi="Times New Roman" w:cs="Times New Roman"/>
        </w:rPr>
        <w:t>What is physical security?</w:t>
      </w:r>
      <w:bookmarkEnd w:id="10"/>
    </w:p>
    <w:p w14:paraId="463DB650" w14:textId="4D8669EE" w:rsidR="00ED70AD" w:rsidRPr="005169EC" w:rsidRDefault="000F04B2" w:rsidP="00B86A55">
      <w:pPr>
        <w:spacing w:after="0"/>
        <w:jc w:val="both"/>
        <w:rPr>
          <w:rFonts w:ascii="Times New Roman" w:hAnsi="Times New Roman"/>
        </w:rPr>
      </w:pPr>
      <w:r w:rsidRPr="005169EC">
        <w:rPr>
          <w:rFonts w:ascii="Times New Roman" w:hAnsi="Times New Roman"/>
        </w:rPr>
        <w:t xml:space="preserve">The centre for development of security excellence describes physical security </w:t>
      </w:r>
      <w:r w:rsidR="00B01605" w:rsidRPr="005169EC">
        <w:rPr>
          <w:rFonts w:ascii="Times New Roman" w:hAnsi="Times New Roman"/>
        </w:rPr>
        <w:t>a</w:t>
      </w:r>
      <w:r w:rsidRPr="005169EC">
        <w:rPr>
          <w:rFonts w:ascii="Times New Roman" w:hAnsi="Times New Roman"/>
        </w:rPr>
        <w:t>s the protection of personal, hardware, software, network, and data which has happened from and physical action or events which results in serious loss and or damage to yourself or a company</w:t>
      </w:r>
      <w:sdt>
        <w:sdtPr>
          <w:rPr>
            <w:rFonts w:ascii="Times New Roman" w:hAnsi="Times New Roman"/>
          </w:rPr>
          <w:id w:val="697514377"/>
          <w:citation/>
        </w:sdtPr>
        <w:sdtEndPr/>
        <w:sdtContent>
          <w:r w:rsidR="003B062C" w:rsidRPr="005169EC">
            <w:rPr>
              <w:rFonts w:ascii="Times New Roman" w:hAnsi="Times New Roman"/>
            </w:rPr>
            <w:fldChar w:fldCharType="begin"/>
          </w:r>
          <w:r w:rsidR="00674231" w:rsidRPr="005169EC">
            <w:rPr>
              <w:rFonts w:ascii="Times New Roman" w:hAnsi="Times New Roman"/>
            </w:rPr>
            <w:instrText xml:space="preserve">CITATION Phynd \l 2057 </w:instrText>
          </w:r>
          <w:r w:rsidR="003B062C"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[5]</w:t>
          </w:r>
          <w:r w:rsidR="003B062C" w:rsidRPr="005169EC">
            <w:rPr>
              <w:rFonts w:ascii="Times New Roman" w:hAnsi="Times New Roman"/>
            </w:rPr>
            <w:fldChar w:fldCharType="end"/>
          </w:r>
        </w:sdtContent>
      </w:sdt>
      <w:r w:rsidRPr="005169EC">
        <w:rPr>
          <w:rFonts w:ascii="Times New Roman" w:hAnsi="Times New Roman"/>
        </w:rPr>
        <w:t xml:space="preserve">. </w:t>
      </w:r>
    </w:p>
    <w:p w14:paraId="463DB651" w14:textId="77777777" w:rsidR="00ED70AD" w:rsidRPr="005169EC" w:rsidRDefault="00ED70AD" w:rsidP="00B86A55">
      <w:pPr>
        <w:spacing w:after="0"/>
        <w:jc w:val="both"/>
        <w:rPr>
          <w:rFonts w:ascii="Times New Roman" w:hAnsi="Times New Roman"/>
        </w:rPr>
      </w:pPr>
    </w:p>
    <w:p w14:paraId="463DB652" w14:textId="253CB2B9" w:rsidR="00ED70AD" w:rsidRPr="005169EC" w:rsidRDefault="000F04B2" w:rsidP="00B86A55">
      <w:pPr>
        <w:spacing w:after="0"/>
        <w:jc w:val="both"/>
        <w:rPr>
          <w:rFonts w:ascii="Times New Roman" w:hAnsi="Times New Roman"/>
        </w:rPr>
      </w:pPr>
      <w:r w:rsidRPr="005169EC">
        <w:rPr>
          <w:rFonts w:ascii="Times New Roman" w:hAnsi="Times New Roman"/>
        </w:rPr>
        <w:t xml:space="preserve">Some examples which you can protect from </w:t>
      </w:r>
      <w:r w:rsidR="002E354A" w:rsidRPr="005169EC">
        <w:rPr>
          <w:rFonts w:ascii="Times New Roman" w:hAnsi="Times New Roman"/>
        </w:rPr>
        <w:t>are;</w:t>
      </w:r>
      <w:r w:rsidRPr="005169EC">
        <w:rPr>
          <w:rFonts w:ascii="Times New Roman" w:hAnsi="Times New Roman"/>
        </w:rPr>
        <w:t xml:space="preserve"> fire, flood, other natural disasters, burglary, theft, and terrorism</w:t>
      </w:r>
      <w:sdt>
        <w:sdtPr>
          <w:rPr>
            <w:rFonts w:ascii="Times New Roman" w:hAnsi="Times New Roman"/>
          </w:rPr>
          <w:id w:val="-1643033415"/>
          <w:citation/>
        </w:sdtPr>
        <w:sdtEndPr/>
        <w:sdtContent>
          <w:r w:rsidR="00674231" w:rsidRPr="005169EC">
            <w:rPr>
              <w:rFonts w:ascii="Times New Roman" w:hAnsi="Times New Roman"/>
            </w:rPr>
            <w:fldChar w:fldCharType="begin"/>
          </w:r>
          <w:r w:rsidR="00674231" w:rsidRPr="005169EC">
            <w:rPr>
              <w:rFonts w:ascii="Times New Roman" w:hAnsi="Times New Roman"/>
            </w:rPr>
            <w:instrText xml:space="preserve">CITATION Phynd \l 2057 </w:instrText>
          </w:r>
          <w:r w:rsidR="00674231"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[5]</w:t>
          </w:r>
          <w:r w:rsidR="00674231" w:rsidRPr="005169EC">
            <w:rPr>
              <w:rFonts w:ascii="Times New Roman" w:hAnsi="Times New Roman"/>
            </w:rPr>
            <w:fldChar w:fldCharType="end"/>
          </w:r>
        </w:sdtContent>
      </w:sdt>
      <w:r w:rsidRPr="005169EC">
        <w:rPr>
          <w:rFonts w:ascii="Times New Roman" w:hAnsi="Times New Roman"/>
        </w:rPr>
        <w:t xml:space="preserve">.   </w:t>
      </w:r>
    </w:p>
    <w:p w14:paraId="463DB653" w14:textId="77777777" w:rsidR="00ED70AD" w:rsidRPr="005169EC" w:rsidRDefault="00ED70AD" w:rsidP="00B86A55">
      <w:pPr>
        <w:spacing w:after="0"/>
        <w:jc w:val="both"/>
        <w:rPr>
          <w:rFonts w:ascii="Times New Roman" w:hAnsi="Times New Roman"/>
        </w:rPr>
      </w:pPr>
    </w:p>
    <w:p w14:paraId="6E460258" w14:textId="15800D69" w:rsidR="006C5063" w:rsidRPr="005169EC" w:rsidRDefault="000F04B2" w:rsidP="00B86A55">
      <w:pPr>
        <w:spacing w:after="0"/>
        <w:jc w:val="both"/>
        <w:rPr>
          <w:rFonts w:ascii="Times New Roman" w:hAnsi="Times New Roman"/>
        </w:rPr>
      </w:pPr>
      <w:r w:rsidRPr="005169EC">
        <w:rPr>
          <w:rFonts w:ascii="Times New Roman" w:hAnsi="Times New Roman"/>
        </w:rPr>
        <w:t>Parker</w:t>
      </w:r>
      <w:sdt>
        <w:sdtPr>
          <w:rPr>
            <w:rFonts w:ascii="Times New Roman" w:hAnsi="Times New Roman"/>
          </w:rPr>
          <w:id w:val="-658850690"/>
          <w:citation/>
        </w:sdtPr>
        <w:sdtEndPr/>
        <w:sdtContent>
          <w:r w:rsidR="00E93F48" w:rsidRPr="005169EC">
            <w:rPr>
              <w:rFonts w:ascii="Times New Roman" w:hAnsi="Times New Roman"/>
            </w:rPr>
            <w:fldChar w:fldCharType="begin"/>
          </w:r>
          <w:r w:rsidR="00E93F48" w:rsidRPr="005169EC">
            <w:rPr>
              <w:rFonts w:ascii="Times New Roman" w:hAnsi="Times New Roman"/>
            </w:rPr>
            <w:instrText xml:space="preserve"> CITATION Don98 \l 2057 </w:instrText>
          </w:r>
          <w:r w:rsidR="00E93F48"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[6]</w:t>
          </w:r>
          <w:r w:rsidR="00E93F48" w:rsidRPr="005169EC">
            <w:rPr>
              <w:rFonts w:ascii="Times New Roman" w:hAnsi="Times New Roman"/>
            </w:rPr>
            <w:fldChar w:fldCharType="end"/>
          </w:r>
        </w:sdtContent>
      </w:sdt>
      <w:r w:rsidRPr="005169EC">
        <w:rPr>
          <w:rFonts w:ascii="Times New Roman" w:hAnsi="Times New Roman"/>
        </w:rPr>
        <w:t xml:space="preserve"> explains the main sources of Physical </w:t>
      </w:r>
      <w:r w:rsidR="00A45B0C" w:rsidRPr="005169EC">
        <w:rPr>
          <w:rFonts w:ascii="Times New Roman" w:hAnsi="Times New Roman"/>
        </w:rPr>
        <w:t>Loss which</w:t>
      </w:r>
      <w:r w:rsidRPr="005169EC">
        <w:rPr>
          <w:rFonts w:ascii="Times New Roman" w:hAnsi="Times New Roman"/>
        </w:rPr>
        <w:t xml:space="preserve"> </w:t>
      </w:r>
      <w:r w:rsidR="00A45B0C" w:rsidRPr="005169EC">
        <w:rPr>
          <w:rFonts w:ascii="Times New Roman" w:hAnsi="Times New Roman"/>
        </w:rPr>
        <w:t>include</w:t>
      </w:r>
      <w:r w:rsidR="002E354A" w:rsidRPr="005169EC">
        <w:rPr>
          <w:rFonts w:ascii="Times New Roman" w:hAnsi="Times New Roman"/>
        </w:rPr>
        <w:t>;</w:t>
      </w:r>
      <w:r w:rsidRPr="005169EC">
        <w:rPr>
          <w:rFonts w:ascii="Times New Roman" w:hAnsi="Times New Roman"/>
        </w:rPr>
        <w:t xml:space="preserve"> </w:t>
      </w:r>
    </w:p>
    <w:p w14:paraId="16A488B4" w14:textId="77777777" w:rsidR="006C5063" w:rsidRPr="005169EC" w:rsidRDefault="006C5063" w:rsidP="00B86A55">
      <w:pPr>
        <w:spacing w:after="0"/>
        <w:jc w:val="both"/>
        <w:rPr>
          <w:rFonts w:ascii="Times New Roman" w:hAnsi="Times New Roman"/>
        </w:rPr>
      </w:pPr>
    </w:p>
    <w:p w14:paraId="441E279B" w14:textId="77777777" w:rsidR="007B1680" w:rsidRPr="005169EC" w:rsidRDefault="002E354A" w:rsidP="00B86A55">
      <w:pPr>
        <w:pStyle w:val="ListParagraph"/>
        <w:numPr>
          <w:ilvl w:val="0"/>
          <w:numId w:val="2"/>
        </w:numPr>
        <w:spacing w:after="0"/>
        <w:jc w:val="both"/>
        <w:rPr>
          <w:rFonts w:ascii="Times New Roman" w:hAnsi="Times New Roman"/>
          <w:color w:val="000302"/>
        </w:rPr>
      </w:pPr>
      <w:r w:rsidRPr="005169EC">
        <w:rPr>
          <w:rFonts w:ascii="Times New Roman" w:hAnsi="Times New Roman"/>
          <w:color w:val="000302"/>
        </w:rPr>
        <w:t>The difference in t</w:t>
      </w:r>
      <w:r w:rsidR="000F04B2" w:rsidRPr="005169EC">
        <w:rPr>
          <w:rFonts w:ascii="Times New Roman" w:hAnsi="Times New Roman"/>
          <w:color w:val="000302"/>
        </w:rPr>
        <w:t>emperature</w:t>
      </w:r>
      <w:r w:rsidRPr="005169EC">
        <w:rPr>
          <w:rFonts w:ascii="Times New Roman" w:hAnsi="Times New Roman"/>
          <w:color w:val="000302"/>
        </w:rPr>
        <w:t xml:space="preserve"> for example</w:t>
      </w:r>
      <w:r w:rsidR="000F04B2" w:rsidRPr="005169EC">
        <w:rPr>
          <w:rFonts w:ascii="Times New Roman" w:hAnsi="Times New Roman"/>
          <w:color w:val="000302"/>
        </w:rPr>
        <w:t xml:space="preserve"> h</w:t>
      </w:r>
      <w:r w:rsidRPr="005169EC">
        <w:rPr>
          <w:rFonts w:ascii="Times New Roman" w:hAnsi="Times New Roman"/>
          <w:color w:val="000302"/>
        </w:rPr>
        <w:t xml:space="preserve">ot to </w:t>
      </w:r>
      <w:r w:rsidR="000F04B2" w:rsidRPr="005169EC">
        <w:rPr>
          <w:rFonts w:ascii="Times New Roman" w:hAnsi="Times New Roman"/>
          <w:color w:val="000302"/>
        </w:rPr>
        <w:t>cold</w:t>
      </w:r>
      <w:r w:rsidRPr="005169EC">
        <w:rPr>
          <w:rFonts w:ascii="Times New Roman" w:hAnsi="Times New Roman"/>
          <w:color w:val="000302"/>
        </w:rPr>
        <w:t xml:space="preserve"> or cold to hot</w:t>
      </w:r>
    </w:p>
    <w:p w14:paraId="463DB657" w14:textId="3ACC2659" w:rsidR="00ED70AD" w:rsidRPr="005169EC" w:rsidRDefault="007E24BC" w:rsidP="00B86A55">
      <w:pPr>
        <w:pStyle w:val="ListParagraph"/>
        <w:numPr>
          <w:ilvl w:val="0"/>
          <w:numId w:val="2"/>
        </w:numPr>
        <w:spacing w:after="0"/>
        <w:jc w:val="both"/>
        <w:rPr>
          <w:rFonts w:ascii="Times New Roman" w:hAnsi="Times New Roman"/>
          <w:color w:val="000302"/>
        </w:rPr>
      </w:pPr>
      <w:r w:rsidRPr="005169EC">
        <w:rPr>
          <w:rFonts w:ascii="Times New Roman" w:hAnsi="Times New Roman"/>
          <w:color w:val="000302"/>
        </w:rPr>
        <w:t xml:space="preserve">Different types of </w:t>
      </w:r>
      <w:r w:rsidR="007B1680" w:rsidRPr="005169EC">
        <w:rPr>
          <w:rFonts w:ascii="Times New Roman" w:hAnsi="Times New Roman"/>
          <w:color w:val="000302"/>
        </w:rPr>
        <w:t>g</w:t>
      </w:r>
      <w:r w:rsidR="000F04B2" w:rsidRPr="005169EC">
        <w:rPr>
          <w:rFonts w:ascii="Times New Roman" w:hAnsi="Times New Roman"/>
          <w:color w:val="000302"/>
        </w:rPr>
        <w:t>ases</w:t>
      </w:r>
      <w:r w:rsidR="007978F7" w:rsidRPr="005169EC">
        <w:rPr>
          <w:rFonts w:ascii="Times New Roman" w:hAnsi="Times New Roman"/>
          <w:color w:val="000302"/>
        </w:rPr>
        <w:t xml:space="preserve"> such as </w:t>
      </w:r>
      <w:r w:rsidR="00C7790B" w:rsidRPr="005169EC">
        <w:rPr>
          <w:rFonts w:ascii="Times New Roman" w:hAnsi="Times New Roman"/>
          <w:color w:val="000302"/>
        </w:rPr>
        <w:t>Carbon monoxide poisoning</w:t>
      </w:r>
      <w:r w:rsidR="001E3CC6" w:rsidRPr="005169EC">
        <w:rPr>
          <w:rFonts w:ascii="Times New Roman" w:hAnsi="Times New Roman"/>
          <w:color w:val="000302"/>
        </w:rPr>
        <w:t xml:space="preserve"> for example</w:t>
      </w:r>
    </w:p>
    <w:p w14:paraId="463DB658" w14:textId="2C64DD60" w:rsidR="00ED70AD" w:rsidRPr="005169EC" w:rsidRDefault="000F04B2" w:rsidP="00B86A55">
      <w:pPr>
        <w:pStyle w:val="ListParagraph"/>
        <w:numPr>
          <w:ilvl w:val="0"/>
          <w:numId w:val="2"/>
        </w:numPr>
        <w:autoSpaceDE w:val="0"/>
        <w:spacing w:after="0" w:line="240" w:lineRule="auto"/>
        <w:jc w:val="both"/>
        <w:rPr>
          <w:rFonts w:ascii="Times New Roman" w:hAnsi="Times New Roman"/>
          <w:color w:val="000302"/>
        </w:rPr>
      </w:pPr>
      <w:r w:rsidRPr="005169EC">
        <w:rPr>
          <w:rFonts w:ascii="Times New Roman" w:hAnsi="Times New Roman"/>
          <w:color w:val="000302"/>
        </w:rPr>
        <w:t>Liquids</w:t>
      </w:r>
      <w:r w:rsidR="009413E1" w:rsidRPr="005169EC">
        <w:rPr>
          <w:rFonts w:ascii="Times New Roman" w:hAnsi="Times New Roman"/>
          <w:color w:val="000302"/>
        </w:rPr>
        <w:t xml:space="preserve"> damages such as</w:t>
      </w:r>
      <w:r w:rsidRPr="005169EC">
        <w:rPr>
          <w:rFonts w:ascii="Times New Roman" w:hAnsi="Times New Roman"/>
          <w:color w:val="000302"/>
        </w:rPr>
        <w:t xml:space="preserve"> water</w:t>
      </w:r>
    </w:p>
    <w:p w14:paraId="463DB659" w14:textId="1C136AC9" w:rsidR="00ED70AD" w:rsidRPr="005169EC" w:rsidRDefault="009413E1" w:rsidP="00B86A55">
      <w:pPr>
        <w:pStyle w:val="ListParagraph"/>
        <w:numPr>
          <w:ilvl w:val="0"/>
          <w:numId w:val="2"/>
        </w:numPr>
        <w:autoSpaceDE w:val="0"/>
        <w:spacing w:after="0" w:line="240" w:lineRule="auto"/>
        <w:jc w:val="both"/>
        <w:rPr>
          <w:rFonts w:ascii="Times New Roman" w:hAnsi="Times New Roman"/>
          <w:color w:val="000302"/>
        </w:rPr>
      </w:pPr>
      <w:r w:rsidRPr="005169EC">
        <w:rPr>
          <w:rFonts w:ascii="Times New Roman" w:hAnsi="Times New Roman"/>
          <w:color w:val="000302"/>
        </w:rPr>
        <w:t>L</w:t>
      </w:r>
      <w:r w:rsidR="000F04B2" w:rsidRPr="005169EC">
        <w:rPr>
          <w:rFonts w:ascii="Times New Roman" w:hAnsi="Times New Roman"/>
          <w:color w:val="000302"/>
        </w:rPr>
        <w:t>iving organisms</w:t>
      </w:r>
      <w:r w:rsidRPr="005169EC">
        <w:rPr>
          <w:rFonts w:ascii="Times New Roman" w:hAnsi="Times New Roman"/>
          <w:color w:val="000302"/>
        </w:rPr>
        <w:t xml:space="preserve"> which include different </w:t>
      </w:r>
      <w:r w:rsidR="000F04B2" w:rsidRPr="005169EC">
        <w:rPr>
          <w:rFonts w:ascii="Times New Roman" w:hAnsi="Times New Roman"/>
          <w:color w:val="000302"/>
        </w:rPr>
        <w:t>viruses</w:t>
      </w:r>
      <w:r w:rsidRPr="005169EC">
        <w:rPr>
          <w:rFonts w:ascii="Times New Roman" w:hAnsi="Times New Roman"/>
          <w:color w:val="000302"/>
        </w:rPr>
        <w:t xml:space="preserve"> </w:t>
      </w:r>
      <w:r w:rsidR="005B1C0E" w:rsidRPr="005169EC">
        <w:rPr>
          <w:rFonts w:ascii="Times New Roman" w:hAnsi="Times New Roman"/>
          <w:color w:val="000302"/>
        </w:rPr>
        <w:t>i.e.,</w:t>
      </w:r>
      <w:r w:rsidRPr="005169EC">
        <w:rPr>
          <w:rFonts w:ascii="Times New Roman" w:hAnsi="Times New Roman"/>
          <w:color w:val="000302"/>
        </w:rPr>
        <w:t xml:space="preserve"> Covid-19</w:t>
      </w:r>
    </w:p>
    <w:p w14:paraId="463DB65A" w14:textId="5CBB0BAA" w:rsidR="00ED70AD" w:rsidRPr="005169EC" w:rsidRDefault="000F04B2" w:rsidP="00B86A55">
      <w:pPr>
        <w:pStyle w:val="ListParagraph"/>
        <w:numPr>
          <w:ilvl w:val="0"/>
          <w:numId w:val="2"/>
        </w:numPr>
        <w:autoSpaceDE w:val="0"/>
        <w:spacing w:after="0" w:line="240" w:lineRule="auto"/>
        <w:jc w:val="both"/>
        <w:rPr>
          <w:rFonts w:ascii="Times New Roman" w:hAnsi="Times New Roman"/>
          <w:color w:val="000302"/>
        </w:rPr>
      </w:pPr>
      <w:r w:rsidRPr="005169EC">
        <w:rPr>
          <w:rFonts w:ascii="Times New Roman" w:hAnsi="Times New Roman"/>
          <w:color w:val="000302"/>
        </w:rPr>
        <w:t>Projectiles: tangible objects in motion, powered objects</w:t>
      </w:r>
    </w:p>
    <w:p w14:paraId="463DB65B" w14:textId="2A828D6E" w:rsidR="00ED70AD" w:rsidRPr="005169EC" w:rsidRDefault="009D518E" w:rsidP="00B86A55">
      <w:pPr>
        <w:pStyle w:val="ListParagraph"/>
        <w:numPr>
          <w:ilvl w:val="0"/>
          <w:numId w:val="2"/>
        </w:numPr>
        <w:autoSpaceDE w:val="0"/>
        <w:spacing w:after="0" w:line="240" w:lineRule="auto"/>
        <w:jc w:val="both"/>
        <w:rPr>
          <w:rFonts w:ascii="Times New Roman" w:hAnsi="Times New Roman"/>
          <w:color w:val="000302"/>
        </w:rPr>
      </w:pPr>
      <w:r w:rsidRPr="005169EC">
        <w:rPr>
          <w:rFonts w:ascii="Times New Roman" w:hAnsi="Times New Roman"/>
          <w:color w:val="000302"/>
        </w:rPr>
        <w:t xml:space="preserve">Different types of movements which include </w:t>
      </w:r>
      <w:r w:rsidR="000F04B2" w:rsidRPr="005169EC">
        <w:rPr>
          <w:rFonts w:ascii="Times New Roman" w:hAnsi="Times New Roman"/>
          <w:color w:val="000302"/>
        </w:rPr>
        <w:t>collapse</w:t>
      </w:r>
      <w:r w:rsidRPr="005169EC">
        <w:rPr>
          <w:rFonts w:ascii="Times New Roman" w:hAnsi="Times New Roman"/>
          <w:color w:val="000302"/>
        </w:rPr>
        <w:t>s</w:t>
      </w:r>
    </w:p>
    <w:p w14:paraId="463DB65C" w14:textId="01F72660" w:rsidR="00ED70AD" w:rsidRPr="005169EC" w:rsidRDefault="000F04B2" w:rsidP="00B86A55">
      <w:pPr>
        <w:pStyle w:val="ListParagraph"/>
        <w:numPr>
          <w:ilvl w:val="0"/>
          <w:numId w:val="2"/>
        </w:numPr>
        <w:autoSpaceDE w:val="0"/>
        <w:spacing w:after="0" w:line="240" w:lineRule="auto"/>
        <w:jc w:val="both"/>
        <w:rPr>
          <w:rFonts w:ascii="Times New Roman" w:hAnsi="Times New Roman"/>
        </w:rPr>
      </w:pPr>
      <w:r w:rsidRPr="005169EC">
        <w:rPr>
          <w:rFonts w:ascii="Times New Roman" w:hAnsi="Times New Roman"/>
          <w:color w:val="000302"/>
        </w:rPr>
        <w:t xml:space="preserve">Energy </w:t>
      </w:r>
      <w:r w:rsidR="005B1C0E" w:rsidRPr="005169EC">
        <w:rPr>
          <w:rFonts w:ascii="Times New Roman" w:hAnsi="Times New Roman"/>
          <w:color w:val="000302"/>
        </w:rPr>
        <w:t xml:space="preserve">incidents such as </w:t>
      </w:r>
      <w:r w:rsidRPr="005169EC">
        <w:rPr>
          <w:rFonts w:ascii="Times New Roman" w:hAnsi="Times New Roman"/>
          <w:color w:val="000302"/>
        </w:rPr>
        <w:t>electrical surge or failure</w:t>
      </w:r>
      <w:sdt>
        <w:sdtPr>
          <w:rPr>
            <w:rFonts w:ascii="Times New Roman" w:hAnsi="Times New Roman"/>
          </w:rPr>
          <w:id w:val="1939871693"/>
          <w:citation/>
        </w:sdtPr>
        <w:sdtEndPr/>
        <w:sdtContent>
          <w:r w:rsidR="00E62CD6" w:rsidRPr="005169EC">
            <w:rPr>
              <w:rFonts w:ascii="Times New Roman" w:hAnsi="Times New Roman"/>
              <w:color w:val="000302"/>
            </w:rPr>
            <w:fldChar w:fldCharType="begin"/>
          </w:r>
          <w:r w:rsidR="00E62CD6" w:rsidRPr="005169EC">
            <w:rPr>
              <w:rFonts w:ascii="Times New Roman" w:hAnsi="Times New Roman"/>
              <w:color w:val="000302"/>
            </w:rPr>
            <w:instrText xml:space="preserve"> CITATION Don98 \l 2057 </w:instrText>
          </w:r>
          <w:r w:rsidR="00E62CD6" w:rsidRPr="005169EC">
            <w:rPr>
              <w:rFonts w:ascii="Times New Roman" w:hAnsi="Times New Roman"/>
              <w:color w:val="000302"/>
            </w:rPr>
            <w:fldChar w:fldCharType="separate"/>
          </w:r>
          <w:r w:rsidR="00DD0A0A">
            <w:rPr>
              <w:rFonts w:ascii="Times New Roman" w:hAnsi="Times New Roman"/>
              <w:noProof/>
              <w:color w:val="000302"/>
            </w:rPr>
            <w:t xml:space="preserve"> </w:t>
          </w:r>
          <w:r w:rsidR="00DD0A0A" w:rsidRPr="00DD0A0A">
            <w:rPr>
              <w:rFonts w:ascii="Times New Roman" w:hAnsi="Times New Roman"/>
              <w:noProof/>
              <w:color w:val="000302"/>
            </w:rPr>
            <w:t>[6]</w:t>
          </w:r>
          <w:r w:rsidR="00E62CD6" w:rsidRPr="005169EC">
            <w:rPr>
              <w:rFonts w:ascii="Times New Roman" w:hAnsi="Times New Roman"/>
              <w:color w:val="000302"/>
            </w:rPr>
            <w:fldChar w:fldCharType="end"/>
          </w:r>
        </w:sdtContent>
      </w:sdt>
    </w:p>
    <w:p w14:paraId="463DB65D" w14:textId="3F4295F2" w:rsidR="00ED70AD" w:rsidRPr="005169EC" w:rsidRDefault="00ED70AD" w:rsidP="00B86A55">
      <w:pPr>
        <w:autoSpaceDE w:val="0"/>
        <w:spacing w:after="0" w:line="240" w:lineRule="auto"/>
        <w:jc w:val="both"/>
        <w:rPr>
          <w:rFonts w:ascii="Times New Roman" w:hAnsi="Times New Roman"/>
          <w:color w:val="000302"/>
        </w:rPr>
      </w:pPr>
    </w:p>
    <w:p w14:paraId="463DB65E" w14:textId="1E75E898" w:rsidR="00ED70AD" w:rsidRPr="005169EC" w:rsidRDefault="000F04B2" w:rsidP="00B86A55">
      <w:pPr>
        <w:pStyle w:val="Heading2"/>
        <w:numPr>
          <w:ilvl w:val="1"/>
          <w:numId w:val="1"/>
        </w:numPr>
        <w:jc w:val="both"/>
        <w:rPr>
          <w:rFonts w:ascii="Times New Roman" w:hAnsi="Times New Roman" w:cs="Times New Roman"/>
        </w:rPr>
      </w:pPr>
      <w:bookmarkStart w:id="11" w:name="_Toc120804382"/>
      <w:r w:rsidRPr="005169EC">
        <w:rPr>
          <w:rFonts w:ascii="Times New Roman" w:hAnsi="Times New Roman" w:cs="Times New Roman"/>
        </w:rPr>
        <w:t>Physical Security Control Measures</w:t>
      </w:r>
      <w:bookmarkEnd w:id="11"/>
    </w:p>
    <w:p w14:paraId="463DB660" w14:textId="5E2863F4" w:rsidR="00ED70AD" w:rsidRPr="005169EC" w:rsidRDefault="00FA39A7" w:rsidP="00B86A55">
      <w:pPr>
        <w:autoSpaceDE w:val="0"/>
        <w:spacing w:after="0" w:line="240" w:lineRule="auto"/>
        <w:jc w:val="both"/>
        <w:rPr>
          <w:rFonts w:ascii="Times New Roman" w:hAnsi="Times New Roman"/>
          <w:color w:val="000302"/>
        </w:rPr>
      </w:pPr>
      <w:r w:rsidRPr="005169EC">
        <w:rPr>
          <w:rFonts w:ascii="Times New Roman" w:hAnsi="Times New Roman"/>
          <w:noProof/>
          <w:color w:val="000302"/>
        </w:rPr>
        <w:drawing>
          <wp:anchor distT="0" distB="0" distL="114300" distR="114300" simplePos="0" relativeHeight="251661312" behindDoc="0" locked="0" layoutInCell="1" allowOverlap="1" wp14:anchorId="25C03D3B" wp14:editId="789F9C16">
            <wp:simplePos x="0" y="0"/>
            <wp:positionH relativeFrom="column">
              <wp:align>right</wp:align>
            </wp:positionH>
            <wp:positionV relativeFrom="paragraph">
              <wp:posOffset>603250</wp:posOffset>
            </wp:positionV>
            <wp:extent cx="2625090" cy="1558290"/>
            <wp:effectExtent l="0" t="0" r="3810" b="3810"/>
            <wp:wrapThrough wrapText="bothSides">
              <wp:wrapPolygon edited="0">
                <wp:start x="0" y="0"/>
                <wp:lineTo x="0" y="21389"/>
                <wp:lineTo x="21475" y="21389"/>
                <wp:lineTo x="2147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5090" cy="1558290"/>
                    </a:xfrm>
                    <a:prstGeom prst="rect">
                      <a:avLst/>
                    </a:prstGeom>
                    <a:noFill/>
                  </pic:spPr>
                </pic:pic>
              </a:graphicData>
            </a:graphic>
            <wp14:sizeRelH relativeFrom="margin">
              <wp14:pctWidth>0</wp14:pctWidth>
            </wp14:sizeRelH>
            <wp14:sizeRelV relativeFrom="margin">
              <wp14:pctHeight>0</wp14:pctHeight>
            </wp14:sizeRelV>
          </wp:anchor>
        </w:drawing>
      </w:r>
      <w:r w:rsidRPr="005169EC">
        <w:rPr>
          <w:rFonts w:ascii="Times New Roman" w:hAnsi="Times New Roman"/>
          <w:noProof/>
        </w:rPr>
        <mc:AlternateContent>
          <mc:Choice Requires="wps">
            <w:drawing>
              <wp:anchor distT="0" distB="0" distL="114300" distR="114300" simplePos="0" relativeHeight="251667456" behindDoc="0" locked="0" layoutInCell="1" allowOverlap="1" wp14:anchorId="68BBCBFE" wp14:editId="61567012">
                <wp:simplePos x="0" y="0"/>
                <wp:positionH relativeFrom="column">
                  <wp:align>right</wp:align>
                </wp:positionH>
                <wp:positionV relativeFrom="paragraph">
                  <wp:posOffset>2290503</wp:posOffset>
                </wp:positionV>
                <wp:extent cx="2632075" cy="635"/>
                <wp:effectExtent l="0" t="0" r="0" b="0"/>
                <wp:wrapThrough wrapText="bothSides">
                  <wp:wrapPolygon edited="0">
                    <wp:start x="0" y="0"/>
                    <wp:lineTo x="0" y="20057"/>
                    <wp:lineTo x="21418" y="20057"/>
                    <wp:lineTo x="2141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632364" cy="635"/>
                        </a:xfrm>
                        <a:prstGeom prst="rect">
                          <a:avLst/>
                        </a:prstGeom>
                        <a:solidFill>
                          <a:prstClr val="white"/>
                        </a:solidFill>
                        <a:ln>
                          <a:noFill/>
                        </a:ln>
                      </wps:spPr>
                      <wps:txbx>
                        <w:txbxContent>
                          <w:p w14:paraId="3D6AC902" w14:textId="27AB3127" w:rsidR="0083614F" w:rsidRPr="00620A36" w:rsidRDefault="0083614F" w:rsidP="0083614F">
                            <w:pPr>
                              <w:pStyle w:val="Caption"/>
                              <w:rPr>
                                <w:rFonts w:ascii="Verdana Pro" w:hAnsi="Verdana Pro" w:cs="Calibri"/>
                                <w:noProof/>
                                <w:color w:val="000302"/>
                              </w:rPr>
                            </w:pPr>
                            <w:bookmarkStart w:id="12" w:name="_Toc120713244"/>
                            <w:r>
                              <w:t xml:space="preserve">Figure </w:t>
                            </w:r>
                            <w:fldSimple w:instr=" SEQ Figure \* ARABIC ">
                              <w:r w:rsidR="005A729C">
                                <w:rPr>
                                  <w:noProof/>
                                </w:rPr>
                                <w:t>2</w:t>
                              </w:r>
                            </w:fldSimple>
                            <w:r>
                              <w:t xml:space="preserve"> - </w:t>
                            </w:r>
                            <w:r w:rsidRPr="00905815">
                              <w:t>Physical Security Controls Measures</w:t>
                            </w:r>
                            <w:r>
                              <w:t xml:space="preserve"> </w:t>
                            </w:r>
                            <w:sdt>
                              <w:sdtPr>
                                <w:id w:val="2027444180"/>
                                <w:citation/>
                              </w:sdtPr>
                              <w:sdtEndPr/>
                              <w:sdtContent>
                                <w:r>
                                  <w:fldChar w:fldCharType="begin"/>
                                </w:r>
                                <w:r>
                                  <w:instrText xml:space="preserve"> CITATION Sec22 \l 2057 </w:instrText>
                                </w:r>
                                <w:r>
                                  <w:fldChar w:fldCharType="separate"/>
                                </w:r>
                                <w:r w:rsidR="00DD0A0A" w:rsidRPr="00DD0A0A">
                                  <w:rPr>
                                    <w:noProof/>
                                  </w:rPr>
                                  <w:t>[31]</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BBCBFE" id="Text Box 6" o:spid="_x0000_s1027" type="#_x0000_t202" style="position:absolute;left:0;text-align:left;margin-left:156.05pt;margin-top:180.35pt;width:207.25pt;height:.05pt;z-index:251667456;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0wbGQIAAD8EAAAOAAAAZHJzL2Uyb0RvYy54bWysU01v2zAMvQ/YfxB0X5yPLRi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" stroked="f">
                <v:textbox style="mso-fit-shape-to-text:t" inset="0,0,0,0">
                  <w:txbxContent>
                    <w:p w14:paraId="3D6AC902" w14:textId="27AB3127" w:rsidR="0083614F" w:rsidRPr="00620A36" w:rsidRDefault="0083614F" w:rsidP="0083614F">
                      <w:pPr>
                        <w:pStyle w:val="Caption"/>
                        <w:rPr>
                          <w:rFonts w:ascii="Verdana Pro" w:hAnsi="Verdana Pro" w:cs="Calibri"/>
                          <w:noProof/>
                          <w:color w:val="000302"/>
                        </w:rPr>
                      </w:pPr>
                      <w:bookmarkStart w:id="13" w:name="_Toc120713244"/>
                      <w:r>
                        <w:t xml:space="preserve">Figure </w:t>
                      </w:r>
                      <w:fldSimple w:instr=" SEQ Figure \* ARABIC ">
                        <w:r w:rsidR="005A729C">
                          <w:rPr>
                            <w:noProof/>
                          </w:rPr>
                          <w:t>2</w:t>
                        </w:r>
                      </w:fldSimple>
                      <w:r>
                        <w:t xml:space="preserve"> - </w:t>
                      </w:r>
                      <w:r w:rsidRPr="00905815">
                        <w:t>Physical Security Controls Measures</w:t>
                      </w:r>
                      <w:r>
                        <w:t xml:space="preserve"> </w:t>
                      </w:r>
                      <w:sdt>
                        <w:sdtPr>
                          <w:id w:val="2027444180"/>
                          <w:citation/>
                        </w:sdtPr>
                        <w:sdtEndPr/>
                        <w:sdtContent>
                          <w:r>
                            <w:fldChar w:fldCharType="begin"/>
                          </w:r>
                          <w:r>
                            <w:instrText xml:space="preserve"> CITATION Sec22 \l 2057 </w:instrText>
                          </w:r>
                          <w:r>
                            <w:fldChar w:fldCharType="separate"/>
                          </w:r>
                          <w:r w:rsidR="00DD0A0A" w:rsidRPr="00DD0A0A">
                            <w:rPr>
                              <w:noProof/>
                            </w:rPr>
                            <w:t>[31]</w:t>
                          </w:r>
                          <w:r>
                            <w:fldChar w:fldCharType="end"/>
                          </w:r>
                        </w:sdtContent>
                      </w:sdt>
                      <w:bookmarkEnd w:id="13"/>
                    </w:p>
                  </w:txbxContent>
                </v:textbox>
                <w10:wrap type="through"/>
              </v:shape>
            </w:pict>
          </mc:Fallback>
        </mc:AlternateContent>
      </w:r>
      <w:r w:rsidR="000F04B2" w:rsidRPr="005169EC">
        <w:rPr>
          <w:rFonts w:ascii="Times New Roman" w:hAnsi="Times New Roman"/>
          <w:color w:val="000302"/>
        </w:rPr>
        <w:t>Whitman</w:t>
      </w:r>
      <w:sdt>
        <w:sdtPr>
          <w:rPr>
            <w:rFonts w:ascii="Times New Roman" w:hAnsi="Times New Roman"/>
            <w:color w:val="000302"/>
          </w:rPr>
          <w:id w:val="-532497635"/>
          <w:citation/>
        </w:sdtPr>
        <w:sdtEndPr/>
        <w:sdtContent>
          <w:r w:rsidR="00500648" w:rsidRPr="005169EC">
            <w:rPr>
              <w:rFonts w:ascii="Times New Roman" w:hAnsi="Times New Roman"/>
              <w:color w:val="000302"/>
            </w:rPr>
            <w:fldChar w:fldCharType="begin"/>
          </w:r>
          <w:r w:rsidR="00500648" w:rsidRPr="005169EC">
            <w:rPr>
              <w:rFonts w:ascii="Times New Roman" w:hAnsi="Times New Roman"/>
              <w:color w:val="000302"/>
            </w:rPr>
            <w:instrText xml:space="preserve"> CITATION Mic221 \l 2057 </w:instrText>
          </w:r>
          <w:r w:rsidR="00500648" w:rsidRPr="005169EC">
            <w:rPr>
              <w:rFonts w:ascii="Times New Roman" w:hAnsi="Times New Roman"/>
              <w:color w:val="000302"/>
            </w:rPr>
            <w:fldChar w:fldCharType="separate"/>
          </w:r>
          <w:r w:rsidR="00DD0A0A">
            <w:rPr>
              <w:rFonts w:ascii="Times New Roman" w:hAnsi="Times New Roman"/>
              <w:noProof/>
              <w:color w:val="000302"/>
            </w:rPr>
            <w:t xml:space="preserve"> </w:t>
          </w:r>
          <w:r w:rsidR="00DD0A0A" w:rsidRPr="00DD0A0A">
            <w:rPr>
              <w:rFonts w:ascii="Times New Roman" w:hAnsi="Times New Roman"/>
              <w:noProof/>
              <w:color w:val="000302"/>
            </w:rPr>
            <w:t>[7]</w:t>
          </w:r>
          <w:r w:rsidR="00500648" w:rsidRPr="005169EC">
            <w:rPr>
              <w:rFonts w:ascii="Times New Roman" w:hAnsi="Times New Roman"/>
              <w:color w:val="000302"/>
            </w:rPr>
            <w:fldChar w:fldCharType="end"/>
          </w:r>
        </w:sdtContent>
      </w:sdt>
      <w:r w:rsidR="000F04B2" w:rsidRPr="005169EC">
        <w:rPr>
          <w:rFonts w:ascii="Times New Roman" w:hAnsi="Times New Roman"/>
          <w:color w:val="000302"/>
        </w:rPr>
        <w:t xml:space="preserve"> points out that some of the main control measures that an organisation could implement are </w:t>
      </w:r>
      <w:r w:rsidR="005C1155" w:rsidRPr="005169EC">
        <w:rPr>
          <w:rFonts w:ascii="Times New Roman" w:hAnsi="Times New Roman"/>
          <w:color w:val="000302"/>
        </w:rPr>
        <w:t>shown in</w:t>
      </w:r>
      <w:r w:rsidR="00E6095A" w:rsidRPr="005169EC">
        <w:rPr>
          <w:rFonts w:ascii="Times New Roman" w:hAnsi="Times New Roman"/>
          <w:color w:val="000302"/>
        </w:rPr>
        <w:t xml:space="preserve"> figure 2</w:t>
      </w:r>
      <w:r w:rsidR="000F04B2" w:rsidRPr="005169EC">
        <w:rPr>
          <w:rFonts w:ascii="Times New Roman" w:hAnsi="Times New Roman"/>
          <w:color w:val="000302"/>
        </w:rPr>
        <w:t xml:space="preserve">: </w:t>
      </w:r>
    </w:p>
    <w:bookmarkEnd w:id="1"/>
    <w:p w14:paraId="468E9520" w14:textId="1AEA7A26" w:rsidR="00F5450E" w:rsidRPr="005169EC" w:rsidRDefault="00F5450E" w:rsidP="00B86A55">
      <w:pPr>
        <w:spacing w:after="0"/>
        <w:jc w:val="both"/>
        <w:rPr>
          <w:rFonts w:ascii="Times New Roman" w:hAnsi="Times New Roman"/>
        </w:rPr>
      </w:pPr>
    </w:p>
    <w:p w14:paraId="66FBC7BC" w14:textId="165ABB8F"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Walls, fencing, and gates</w:t>
      </w:r>
    </w:p>
    <w:p w14:paraId="642A72B4" w14:textId="750103BD"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 xml:space="preserve">Guards and dogs </w:t>
      </w:r>
    </w:p>
    <w:p w14:paraId="4B7F4373" w14:textId="289FF497"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 xml:space="preserve">ID cards and badges </w:t>
      </w:r>
    </w:p>
    <w:p w14:paraId="6C4B675E" w14:textId="77777777"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 xml:space="preserve">Locks and keys </w:t>
      </w:r>
    </w:p>
    <w:p w14:paraId="23C98420" w14:textId="77777777"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 xml:space="preserve">Electronic monitoring </w:t>
      </w:r>
    </w:p>
    <w:p w14:paraId="04DE8696" w14:textId="77777777" w:rsidR="00F5450E" w:rsidRPr="005169EC" w:rsidRDefault="00F5450E" w:rsidP="00B86A55">
      <w:pPr>
        <w:pStyle w:val="ListParagraph"/>
        <w:numPr>
          <w:ilvl w:val="0"/>
          <w:numId w:val="3"/>
        </w:numPr>
        <w:spacing w:after="0"/>
        <w:jc w:val="both"/>
        <w:rPr>
          <w:rFonts w:ascii="Times New Roman" w:hAnsi="Times New Roman"/>
        </w:rPr>
      </w:pPr>
      <w:r w:rsidRPr="005169EC">
        <w:rPr>
          <w:rFonts w:ascii="Times New Roman" w:hAnsi="Times New Roman"/>
        </w:rPr>
        <w:t xml:space="preserve">Computer rooms and wiring closets </w:t>
      </w:r>
    </w:p>
    <w:p w14:paraId="67DDDC7E" w14:textId="77777777" w:rsidR="00F5450E" w:rsidRPr="005169EC" w:rsidRDefault="00F5450E" w:rsidP="00B86A55">
      <w:pPr>
        <w:spacing w:after="0"/>
        <w:jc w:val="both"/>
        <w:rPr>
          <w:rFonts w:ascii="Times New Roman" w:hAnsi="Times New Roman"/>
        </w:rPr>
      </w:pPr>
    </w:p>
    <w:p w14:paraId="4560A9DC" w14:textId="77777777" w:rsidR="00F5450E" w:rsidRPr="005169EC" w:rsidRDefault="00F5450E" w:rsidP="00B86A55">
      <w:pPr>
        <w:pStyle w:val="Heading3"/>
        <w:numPr>
          <w:ilvl w:val="2"/>
          <w:numId w:val="1"/>
        </w:numPr>
        <w:jc w:val="both"/>
        <w:rPr>
          <w:rFonts w:ascii="Times New Roman" w:hAnsi="Times New Roman" w:cs="Times New Roman"/>
        </w:rPr>
      </w:pPr>
      <w:bookmarkStart w:id="14" w:name="_Toc120804383"/>
      <w:r w:rsidRPr="005169EC">
        <w:rPr>
          <w:rFonts w:ascii="Times New Roman" w:hAnsi="Times New Roman" w:cs="Times New Roman"/>
        </w:rPr>
        <w:t>Walls, fencing, and gates</w:t>
      </w:r>
      <w:bookmarkEnd w:id="14"/>
    </w:p>
    <w:p w14:paraId="035DAD9B" w14:textId="6AAB0D23" w:rsidR="009158DD" w:rsidRPr="005169EC" w:rsidRDefault="009158DD" w:rsidP="00B86A55">
      <w:pPr>
        <w:spacing w:after="0"/>
        <w:jc w:val="both"/>
        <w:rPr>
          <w:rFonts w:ascii="Times New Roman" w:hAnsi="Times New Roman"/>
        </w:rPr>
      </w:pPr>
      <w:r w:rsidRPr="005169EC">
        <w:rPr>
          <w:rFonts w:ascii="Times New Roman" w:hAnsi="Times New Roman"/>
        </w:rPr>
        <w:t>Walls, fences, and gates are some of the oldest and most dependable components of physical protection. Even while not every firm must establish exterior perimeter controls, walls and fences with appropriate gates are a crucial place to start when workers need access to real estate that the company owns or manages</w:t>
      </w:r>
      <w:sdt>
        <w:sdtPr>
          <w:rPr>
            <w:rFonts w:ascii="Times New Roman" w:hAnsi="Times New Roman"/>
          </w:rPr>
          <w:id w:val="-2060618098"/>
          <w:citation/>
        </w:sdtPr>
        <w:sdtEndPr/>
        <w:sdtContent>
          <w:r w:rsidR="003B1CD5" w:rsidRPr="005169EC">
            <w:rPr>
              <w:rFonts w:ascii="Times New Roman" w:hAnsi="Times New Roman"/>
            </w:rPr>
            <w:fldChar w:fldCharType="begin"/>
          </w:r>
          <w:r w:rsidR="003B1CD5" w:rsidRPr="005169EC">
            <w:rPr>
              <w:rFonts w:ascii="Times New Roman" w:hAnsi="Times New Roman"/>
            </w:rPr>
            <w:instrText xml:space="preserve"> CITATION Mic221 \l 2057 </w:instrText>
          </w:r>
          <w:r w:rsidR="003B1CD5"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3B1CD5" w:rsidRPr="005169EC">
            <w:rPr>
              <w:rFonts w:ascii="Times New Roman" w:hAnsi="Times New Roman"/>
            </w:rPr>
            <w:fldChar w:fldCharType="end"/>
          </w:r>
        </w:sdtContent>
      </w:sdt>
      <w:r w:rsidRPr="005169EC">
        <w:rPr>
          <w:rFonts w:ascii="Times New Roman" w:hAnsi="Times New Roman"/>
        </w:rPr>
        <w:t>.</w:t>
      </w:r>
    </w:p>
    <w:p w14:paraId="3E4C6DDC" w14:textId="77777777" w:rsidR="00443C8B" w:rsidRPr="005169EC" w:rsidRDefault="00443C8B" w:rsidP="00B86A55">
      <w:pPr>
        <w:spacing w:after="0"/>
        <w:jc w:val="both"/>
        <w:rPr>
          <w:rFonts w:ascii="Times New Roman" w:hAnsi="Times New Roman"/>
        </w:rPr>
      </w:pPr>
    </w:p>
    <w:p w14:paraId="28613FD4" w14:textId="27536218" w:rsidR="00F5450E" w:rsidRPr="005169EC" w:rsidRDefault="009158DD" w:rsidP="00B86A55">
      <w:pPr>
        <w:spacing w:after="0"/>
        <w:jc w:val="both"/>
        <w:rPr>
          <w:rFonts w:ascii="Times New Roman" w:hAnsi="Times New Roman"/>
        </w:rPr>
      </w:pPr>
      <w:r w:rsidRPr="005169EC">
        <w:rPr>
          <w:rFonts w:ascii="Times New Roman" w:hAnsi="Times New Roman"/>
        </w:rPr>
        <w:t>These kinds of barriers range from imposing concrete or masonry barriers built to withstand the blast of a vehicle bomb to chain-link or privacy fences that regulate parking or strolling areas in terms of both look and function. To guarantee that each outside perimeter control satisfies security objectives and creates a professional image for the firm, competent planning is necessary</w:t>
      </w:r>
      <w:sdt>
        <w:sdtPr>
          <w:rPr>
            <w:rFonts w:ascii="Times New Roman" w:hAnsi="Times New Roman"/>
          </w:rPr>
          <w:id w:val="-2079589578"/>
          <w:citation/>
        </w:sdtPr>
        <w:sdtEndPr/>
        <w:sdtContent>
          <w:r w:rsidR="00F5450E" w:rsidRPr="005169EC">
            <w:rPr>
              <w:rFonts w:ascii="Times New Roman" w:hAnsi="Times New Roman"/>
            </w:rPr>
            <w:fldChar w:fldCharType="begin"/>
          </w:r>
          <w:r w:rsidR="00F5450E" w:rsidRPr="005169EC">
            <w:rPr>
              <w:rFonts w:ascii="Times New Roman" w:hAnsi="Times New Roman"/>
            </w:rPr>
            <w:instrText xml:space="preserve"> CITATION Mic221 \l 2057 </w:instrText>
          </w:r>
          <w:r w:rsidR="00F5450E"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F5450E" w:rsidRPr="005169EC">
            <w:rPr>
              <w:rFonts w:ascii="Times New Roman" w:hAnsi="Times New Roman"/>
            </w:rPr>
            <w:fldChar w:fldCharType="end"/>
          </w:r>
        </w:sdtContent>
      </w:sdt>
      <w:r w:rsidR="00F5450E" w:rsidRPr="005169EC">
        <w:rPr>
          <w:rFonts w:ascii="Times New Roman" w:hAnsi="Times New Roman"/>
        </w:rPr>
        <w:t>.</w:t>
      </w:r>
    </w:p>
    <w:p w14:paraId="35DA78DD" w14:textId="77777777" w:rsidR="00F5450E" w:rsidRPr="005169EC" w:rsidRDefault="00F5450E" w:rsidP="00B86A55">
      <w:pPr>
        <w:spacing w:after="0"/>
        <w:jc w:val="both"/>
        <w:rPr>
          <w:rFonts w:ascii="Times New Roman" w:hAnsi="Times New Roman"/>
        </w:rPr>
      </w:pPr>
    </w:p>
    <w:p w14:paraId="195B8FC1" w14:textId="77777777" w:rsidR="00F5450E" w:rsidRPr="005169EC" w:rsidRDefault="00F5450E" w:rsidP="00B86A55">
      <w:pPr>
        <w:pStyle w:val="Heading3"/>
        <w:numPr>
          <w:ilvl w:val="2"/>
          <w:numId w:val="1"/>
        </w:numPr>
        <w:jc w:val="both"/>
        <w:rPr>
          <w:rFonts w:ascii="Times New Roman" w:hAnsi="Times New Roman" w:cs="Times New Roman"/>
        </w:rPr>
      </w:pPr>
      <w:bookmarkStart w:id="15" w:name="_Toc120804384"/>
      <w:r w:rsidRPr="005169EC">
        <w:rPr>
          <w:rFonts w:ascii="Times New Roman" w:hAnsi="Times New Roman" w:cs="Times New Roman"/>
        </w:rPr>
        <w:t>Guards and dogs</w:t>
      </w:r>
      <w:bookmarkEnd w:id="15"/>
      <w:r w:rsidRPr="005169EC">
        <w:rPr>
          <w:rFonts w:ascii="Times New Roman" w:hAnsi="Times New Roman" w:cs="Times New Roman"/>
        </w:rPr>
        <w:t xml:space="preserve"> </w:t>
      </w:r>
    </w:p>
    <w:p w14:paraId="46B95B6E" w14:textId="25D02E3D" w:rsidR="00D34D04" w:rsidRPr="005169EC" w:rsidRDefault="00AA30DF" w:rsidP="00B86A55">
      <w:pPr>
        <w:spacing w:after="0"/>
        <w:jc w:val="both"/>
        <w:rPr>
          <w:rFonts w:ascii="Times New Roman" w:hAnsi="Times New Roman"/>
        </w:rPr>
      </w:pPr>
      <w:r w:rsidRPr="005169EC">
        <w:rPr>
          <w:rFonts w:ascii="Times New Roman" w:hAnsi="Times New Roman"/>
        </w:rPr>
        <w:t>Unless they are configured to respond to certain inputs, such as opening for a person who has the right key, controls like fences and walls with gates are static and hence unresponsive to actions. On the other hand, guards have the ability to assess each circumstance as it occurs and respond in a rational manner. Standard operating procedures (SOPs) that are easy to understand assist the majority of guards respond quickly to new circumstances. In addition to their expensive cost, human guards have other drawbacks include their propensity for boredom and distraction, which makes administration of guard supervision and oversight a problem</w:t>
      </w:r>
      <w:sdt>
        <w:sdtPr>
          <w:rPr>
            <w:rFonts w:ascii="Times New Roman" w:hAnsi="Times New Roman"/>
          </w:rPr>
          <w:id w:val="-167481630"/>
          <w:citation/>
        </w:sdtPr>
        <w:sdtEndPr/>
        <w:sdtContent>
          <w:r w:rsidR="001D4D03" w:rsidRPr="005169EC">
            <w:rPr>
              <w:rFonts w:ascii="Times New Roman" w:hAnsi="Times New Roman"/>
            </w:rPr>
            <w:fldChar w:fldCharType="begin"/>
          </w:r>
          <w:r w:rsidR="001D4D03" w:rsidRPr="005169EC">
            <w:rPr>
              <w:rFonts w:ascii="Times New Roman" w:hAnsi="Times New Roman"/>
            </w:rPr>
            <w:instrText xml:space="preserve"> CITATION Rei05 \l 2057 </w:instrText>
          </w:r>
          <w:r w:rsidR="001D4D03"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[8]</w:t>
          </w:r>
          <w:r w:rsidR="001D4D03" w:rsidRPr="005169EC">
            <w:rPr>
              <w:rFonts w:ascii="Times New Roman" w:hAnsi="Times New Roman"/>
            </w:rPr>
            <w:fldChar w:fldCharType="end"/>
          </w:r>
        </w:sdtContent>
      </w:sdt>
      <w:r w:rsidRPr="005169EC">
        <w:rPr>
          <w:rFonts w:ascii="Times New Roman" w:hAnsi="Times New Roman"/>
        </w:rPr>
        <w:t>.</w:t>
      </w:r>
    </w:p>
    <w:p w14:paraId="3627BA5D" w14:textId="77777777" w:rsidR="00FF34A8" w:rsidRPr="005169EC" w:rsidRDefault="00FF34A8" w:rsidP="00B86A55">
      <w:pPr>
        <w:spacing w:after="0"/>
        <w:jc w:val="both"/>
        <w:rPr>
          <w:rFonts w:ascii="Times New Roman" w:hAnsi="Times New Roman"/>
        </w:rPr>
      </w:pPr>
    </w:p>
    <w:p w14:paraId="24F029C8" w14:textId="2DA3870E" w:rsidR="00701A52" w:rsidRPr="005169EC" w:rsidRDefault="000F5C4D" w:rsidP="00B86A55">
      <w:pPr>
        <w:spacing w:after="0"/>
        <w:jc w:val="both"/>
        <w:rPr>
          <w:rFonts w:ascii="Times New Roman" w:hAnsi="Times New Roman"/>
        </w:rPr>
      </w:pPr>
      <w:r w:rsidRPr="005169EC">
        <w:rPr>
          <w:rFonts w:ascii="Times New Roman" w:hAnsi="Times New Roman"/>
        </w:rPr>
        <w:t>Examples of how guards might enhance physical security are</w:t>
      </w:r>
      <w:r w:rsidR="003E2FF7" w:rsidRPr="005169EC">
        <w:rPr>
          <w:rFonts w:ascii="Times New Roman" w:hAnsi="Times New Roman"/>
        </w:rPr>
        <w:t>:</w:t>
      </w:r>
    </w:p>
    <w:p w14:paraId="755CD4B1" w14:textId="09B07F71" w:rsidR="003E2FF7" w:rsidRPr="005169EC" w:rsidRDefault="00971FC4" w:rsidP="00B86A55">
      <w:pPr>
        <w:pStyle w:val="ListParagraph"/>
        <w:numPr>
          <w:ilvl w:val="0"/>
          <w:numId w:val="4"/>
        </w:numPr>
        <w:spacing w:after="0"/>
        <w:jc w:val="both"/>
        <w:rPr>
          <w:rFonts w:ascii="Times New Roman" w:hAnsi="Times New Roman"/>
        </w:rPr>
      </w:pPr>
      <w:r w:rsidRPr="005169EC">
        <w:rPr>
          <w:rFonts w:ascii="Times New Roman" w:hAnsi="Times New Roman"/>
        </w:rPr>
        <w:t>By keeping track of who enters and exits a facility, security officers that specialise in building security can increase physical security. This is crucial for a building's security since the guards will keep an eye out for any suspicious activity and ensure that everyone entering the structure has legitimate justifications for doing so</w:t>
      </w:r>
      <w:sdt>
        <w:sdtPr>
          <w:rPr>
            <w:rFonts w:ascii="Times New Roman" w:hAnsi="Times New Roman"/>
          </w:rPr>
          <w:id w:val="1608695736"/>
          <w:citation/>
        </w:sdtPr>
        <w:sdtEndPr/>
        <w:sdtContent>
          <w:r w:rsidR="00FF34A8" w:rsidRPr="005169EC">
            <w:rPr>
              <w:rFonts w:ascii="Times New Roman" w:hAnsi="Times New Roman"/>
            </w:rPr>
            <w:fldChar w:fldCharType="begin"/>
          </w:r>
          <w:r w:rsidR="00FF34A8" w:rsidRPr="005169EC">
            <w:rPr>
              <w:rFonts w:ascii="Times New Roman" w:hAnsi="Times New Roman"/>
            </w:rPr>
            <w:instrText xml:space="preserve"> CITATION reg22 \l 2057 </w:instrText>
          </w:r>
          <w:r w:rsidR="00FF34A8"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[9]</w:t>
          </w:r>
          <w:r w:rsidR="00FF34A8" w:rsidRPr="005169EC">
            <w:rPr>
              <w:rFonts w:ascii="Times New Roman" w:hAnsi="Times New Roman"/>
            </w:rPr>
            <w:fldChar w:fldCharType="end"/>
          </w:r>
        </w:sdtContent>
      </w:sdt>
      <w:r w:rsidRPr="005169EC">
        <w:rPr>
          <w:rFonts w:ascii="Times New Roman" w:hAnsi="Times New Roman"/>
        </w:rPr>
        <w:t>.</w:t>
      </w:r>
    </w:p>
    <w:p w14:paraId="5327F0C6" w14:textId="3B02D38C" w:rsidR="006B50CE" w:rsidRPr="005169EC" w:rsidRDefault="006B28F4" w:rsidP="00B86A55">
      <w:pPr>
        <w:pStyle w:val="ListParagraph"/>
        <w:numPr>
          <w:ilvl w:val="0"/>
          <w:numId w:val="4"/>
        </w:numPr>
        <w:spacing w:after="0"/>
        <w:jc w:val="both"/>
        <w:rPr>
          <w:rFonts w:ascii="Times New Roman" w:hAnsi="Times New Roman"/>
        </w:rPr>
      </w:pPr>
      <w:r w:rsidRPr="005169EC">
        <w:rPr>
          <w:rFonts w:ascii="Times New Roman" w:hAnsi="Times New Roman"/>
        </w:rPr>
        <w:lastRenderedPageBreak/>
        <w:t>While security officers who work in event security will contribute to increased physical security since they are in charge of everyone there, security officers will make guests and other workers feel more at ease by using their customer service abilities</w:t>
      </w:r>
      <w:sdt>
        <w:sdtPr>
          <w:rPr>
            <w:rFonts w:ascii="Times New Roman" w:hAnsi="Times New Roman"/>
          </w:rPr>
          <w:id w:val="592676504"/>
          <w:citation/>
        </w:sdtPr>
        <w:sdtEndPr/>
        <w:sdtContent>
          <w:r w:rsidR="00FF34A8" w:rsidRPr="005169EC">
            <w:rPr>
              <w:rFonts w:ascii="Times New Roman" w:hAnsi="Times New Roman"/>
            </w:rPr>
            <w:fldChar w:fldCharType="begin"/>
          </w:r>
          <w:r w:rsidR="00FF34A8" w:rsidRPr="005169EC">
            <w:rPr>
              <w:rFonts w:ascii="Times New Roman" w:hAnsi="Times New Roman"/>
            </w:rPr>
            <w:instrText xml:space="preserve"> CITATION reg22 \l 2057 </w:instrText>
          </w:r>
          <w:r w:rsidR="00FF34A8"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[9]</w:t>
          </w:r>
          <w:r w:rsidR="00FF34A8" w:rsidRPr="005169EC">
            <w:rPr>
              <w:rFonts w:ascii="Times New Roman" w:hAnsi="Times New Roman"/>
            </w:rPr>
            <w:fldChar w:fldCharType="end"/>
          </w:r>
        </w:sdtContent>
      </w:sdt>
      <w:r w:rsidRPr="005169EC">
        <w:rPr>
          <w:rFonts w:ascii="Times New Roman" w:hAnsi="Times New Roman"/>
        </w:rPr>
        <w:t>.</w:t>
      </w:r>
    </w:p>
    <w:p w14:paraId="575FBC50" w14:textId="6EB685BE" w:rsidR="001F6984" w:rsidRPr="005169EC" w:rsidRDefault="001F6984" w:rsidP="00B86A55">
      <w:pPr>
        <w:spacing w:after="0"/>
        <w:jc w:val="both"/>
        <w:rPr>
          <w:rFonts w:ascii="Times New Roman" w:hAnsi="Times New Roman"/>
        </w:rPr>
      </w:pPr>
    </w:p>
    <w:p w14:paraId="6BFE5D73" w14:textId="63DFAA16" w:rsidR="00B510F7" w:rsidRPr="005169EC" w:rsidRDefault="004B4C2B" w:rsidP="00B86A55">
      <w:pPr>
        <w:spacing w:after="0"/>
        <w:jc w:val="both"/>
        <w:rPr>
          <w:rFonts w:ascii="Times New Roman" w:hAnsi="Times New Roman"/>
        </w:rPr>
      </w:pPr>
      <w:r w:rsidRPr="005169EC">
        <w:rPr>
          <w:rFonts w:ascii="Times New Roman" w:hAnsi="Times New Roman"/>
          <w:noProof/>
        </w:rPr>
        <mc:AlternateContent>
          <mc:Choice Requires="wps">
            <w:drawing>
              <wp:anchor distT="0" distB="0" distL="114300" distR="114300" simplePos="0" relativeHeight="251670528" behindDoc="0" locked="0" layoutInCell="1" allowOverlap="1" wp14:anchorId="5B7A6AD5" wp14:editId="2A298BE6">
                <wp:simplePos x="0" y="0"/>
                <wp:positionH relativeFrom="margin">
                  <wp:align>right</wp:align>
                </wp:positionH>
                <wp:positionV relativeFrom="paragraph">
                  <wp:posOffset>465455</wp:posOffset>
                </wp:positionV>
                <wp:extent cx="2562860" cy="228600"/>
                <wp:effectExtent l="0" t="0" r="8890" b="0"/>
                <wp:wrapThrough wrapText="bothSides">
                  <wp:wrapPolygon edited="0">
                    <wp:start x="0" y="0"/>
                    <wp:lineTo x="0" y="19800"/>
                    <wp:lineTo x="21514" y="19800"/>
                    <wp:lineTo x="21514"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2562860" cy="228600"/>
                        </a:xfrm>
                        <a:prstGeom prst="rect">
                          <a:avLst/>
                        </a:prstGeom>
                        <a:solidFill>
                          <a:prstClr val="white"/>
                        </a:solidFill>
                        <a:ln>
                          <a:noFill/>
                        </a:ln>
                      </wps:spPr>
                      <wps:txbx>
                        <w:txbxContent>
                          <w:p w14:paraId="68D6F18E" w14:textId="15A56988" w:rsidR="005A729C" w:rsidRPr="00393C5B" w:rsidRDefault="005A729C" w:rsidP="005A729C">
                            <w:pPr>
                              <w:pStyle w:val="Caption"/>
                              <w:rPr>
                                <w:noProof/>
                              </w:rPr>
                            </w:pPr>
                            <w:bookmarkStart w:id="16" w:name="_Toc120713245"/>
                            <w:r>
                              <w:t xml:space="preserve">Figure </w:t>
                            </w:r>
                            <w:fldSimple w:instr=" SEQ Figure \* ARABIC ">
                              <w:r>
                                <w:rPr>
                                  <w:noProof/>
                                </w:rPr>
                                <w:t>3</w:t>
                              </w:r>
                            </w:fldSimple>
                            <w:r>
                              <w:t xml:space="preserve"> - Tailgating</w:t>
                            </w:r>
                            <w:sdt>
                              <w:sdtPr>
                                <w:id w:val="209083180"/>
                                <w:citation/>
                              </w:sdtPr>
                              <w:sdtEndPr/>
                              <w:sdtContent>
                                <w:r>
                                  <w:fldChar w:fldCharType="begin"/>
                                </w:r>
                                <w:r>
                                  <w:instrText xml:space="preserve"> CITATION Mic221 \l 2057 </w:instrText>
                                </w:r>
                                <w:r>
                                  <w:fldChar w:fldCharType="separate"/>
                                </w:r>
                                <w:r w:rsidR="00DD0A0A">
                                  <w:rPr>
                                    <w:noProof/>
                                  </w:rPr>
                                  <w:t xml:space="preserve"> </w:t>
                                </w:r>
                                <w:r w:rsidR="00DD0A0A" w:rsidRPr="00DD0A0A">
                                  <w:rPr>
                                    <w:noProof/>
                                  </w:rPr>
                                  <w:t>[7]</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A6AD5" id="Text Box 9" o:spid="_x0000_s1028" type="#_x0000_t202" style="position:absolute;left:0;text-align:left;margin-left:150.6pt;margin-top:36.65pt;width:201.8pt;height:18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" stroked="f">
                <v:textbox inset="0,0,0,0">
                  <w:txbxContent>
                    <w:p w14:paraId="68D6F18E" w14:textId="15A56988" w:rsidR="005A729C" w:rsidRPr="00393C5B" w:rsidRDefault="005A729C" w:rsidP="005A729C">
                      <w:pPr>
                        <w:pStyle w:val="Caption"/>
                        <w:rPr>
                          <w:noProof/>
                        </w:rPr>
                      </w:pPr>
                      <w:bookmarkStart w:id="17" w:name="_Toc120713245"/>
                      <w:r>
                        <w:t xml:space="preserve">Figure </w:t>
                      </w:r>
                      <w:fldSimple w:instr=" SEQ Figure \* ARABIC ">
                        <w:r>
                          <w:rPr>
                            <w:noProof/>
                          </w:rPr>
                          <w:t>3</w:t>
                        </w:r>
                      </w:fldSimple>
                      <w:r>
                        <w:t xml:space="preserve"> - Tailgating</w:t>
                      </w:r>
                      <w:sdt>
                        <w:sdtPr>
                          <w:id w:val="209083180"/>
                          <w:citation/>
                        </w:sdtPr>
                        <w:sdtEndPr/>
                        <w:sdtContent>
                          <w:r>
                            <w:fldChar w:fldCharType="begin"/>
                          </w:r>
                          <w:r>
                            <w:instrText xml:space="preserve"> CITATION Mic221 \l 2057 </w:instrText>
                          </w:r>
                          <w:r>
                            <w:fldChar w:fldCharType="separate"/>
                          </w:r>
                          <w:r w:rsidR="00DD0A0A">
                            <w:rPr>
                              <w:noProof/>
                            </w:rPr>
                            <w:t xml:space="preserve"> </w:t>
                          </w:r>
                          <w:r w:rsidR="00DD0A0A" w:rsidRPr="00DD0A0A">
                            <w:rPr>
                              <w:noProof/>
                            </w:rPr>
                            <w:t>[7]</w:t>
                          </w:r>
                          <w:r>
                            <w:fldChar w:fldCharType="end"/>
                          </w:r>
                        </w:sdtContent>
                      </w:sdt>
                      <w:bookmarkEnd w:id="17"/>
                    </w:p>
                  </w:txbxContent>
                </v:textbox>
                <w10:wrap type="through" anchorx="margin"/>
              </v:shape>
            </w:pict>
          </mc:Fallback>
        </mc:AlternateContent>
      </w:r>
      <w:r w:rsidR="001F6984" w:rsidRPr="005169EC">
        <w:rPr>
          <w:rFonts w:ascii="Times New Roman" w:hAnsi="Times New Roman"/>
        </w:rPr>
        <w:t>If dogs are properly included into the strategy and handled, they may be a crucial component of physical security for a company that is protecting precious resources. Guard dogs are helpful because they may be placed in danger when necessary to prevent putting a person's life in danger and because they have acute senses of smell and hearing that enable them to detect incursions that human guards cannot</w:t>
      </w:r>
      <w:sdt>
        <w:sdtPr>
          <w:rPr>
            <w:rFonts w:ascii="Times New Roman" w:hAnsi="Times New Roman"/>
          </w:rPr>
          <w:id w:val="700747427"/>
          <w:citation/>
        </w:sdtPr>
        <w:sdtEndPr/>
        <w:sdtContent>
          <w:r w:rsidR="001F6984" w:rsidRPr="005169EC">
            <w:rPr>
              <w:rFonts w:ascii="Times New Roman" w:hAnsi="Times New Roman"/>
            </w:rPr>
            <w:fldChar w:fldCharType="begin"/>
          </w:r>
          <w:r w:rsidR="001F6984" w:rsidRPr="005169EC">
            <w:rPr>
              <w:rFonts w:ascii="Times New Roman" w:hAnsi="Times New Roman"/>
            </w:rPr>
            <w:instrText xml:space="preserve"> CITATION Mic221 \l 2057 </w:instrText>
          </w:r>
          <w:r w:rsidR="001F6984"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1F6984" w:rsidRPr="005169EC">
            <w:rPr>
              <w:rFonts w:ascii="Times New Roman" w:hAnsi="Times New Roman"/>
            </w:rPr>
            <w:fldChar w:fldCharType="end"/>
          </w:r>
        </w:sdtContent>
      </w:sdt>
      <w:r w:rsidR="001F6984" w:rsidRPr="005169EC">
        <w:rPr>
          <w:rFonts w:ascii="Times New Roman" w:hAnsi="Times New Roman"/>
        </w:rPr>
        <w:t>.</w:t>
      </w:r>
    </w:p>
    <w:p w14:paraId="6B2AEB1C" w14:textId="3D792F7A" w:rsidR="00D170E1" w:rsidRPr="005169EC" w:rsidRDefault="00D170E1" w:rsidP="00B86A55">
      <w:pPr>
        <w:spacing w:after="0"/>
        <w:jc w:val="both"/>
        <w:rPr>
          <w:rFonts w:ascii="Times New Roman" w:hAnsi="Times New Roman"/>
        </w:rPr>
      </w:pPr>
    </w:p>
    <w:p w14:paraId="1DEDA3FB" w14:textId="5C7F74E3" w:rsidR="00F5450E" w:rsidRPr="005169EC" w:rsidRDefault="00F5450E" w:rsidP="00B86A55">
      <w:pPr>
        <w:pStyle w:val="Heading3"/>
        <w:numPr>
          <w:ilvl w:val="2"/>
          <w:numId w:val="1"/>
        </w:numPr>
        <w:jc w:val="both"/>
        <w:rPr>
          <w:rFonts w:ascii="Times New Roman" w:hAnsi="Times New Roman" w:cs="Times New Roman"/>
        </w:rPr>
      </w:pPr>
      <w:bookmarkStart w:id="18" w:name="_Toc120804385"/>
      <w:r w:rsidRPr="005169EC">
        <w:rPr>
          <w:rFonts w:ascii="Times New Roman" w:hAnsi="Times New Roman" w:cs="Times New Roman"/>
        </w:rPr>
        <w:t>ID cards and badges</w:t>
      </w:r>
      <w:bookmarkEnd w:id="18"/>
      <w:r w:rsidRPr="005169EC">
        <w:rPr>
          <w:rFonts w:ascii="Times New Roman" w:hAnsi="Times New Roman" w:cs="Times New Roman"/>
        </w:rPr>
        <w:t xml:space="preserve"> </w:t>
      </w:r>
    </w:p>
    <w:p w14:paraId="237BB5ED" w14:textId="72A56A56" w:rsidR="00F5450E" w:rsidRPr="005169EC" w:rsidRDefault="006557CA" w:rsidP="00B86A55">
      <w:pPr>
        <w:spacing w:after="0"/>
        <w:jc w:val="both"/>
        <w:rPr>
          <w:rFonts w:ascii="Times New Roman" w:hAnsi="Times New Roman"/>
        </w:rPr>
      </w:pPr>
      <w:r w:rsidRPr="005169EC">
        <w:rPr>
          <w:rFonts w:ascii="Times New Roman" w:hAnsi="Times New Roman"/>
        </w:rPr>
        <w:t>An identity (ID) badging system is built at a facility to offer a way of identifying employees who are permitted to access the premises, whether for the outer or inner rings. To help with the management and flow of staff operations into and out of a facility, the ID system enables personal recognition and the usage of secure ID cards or badges. Standard and security ID cards are the two available varieties. Standard ID cards provide access to unrestricted places and don't require security clearance. Personnel needing access to restricted locations are given security ID cards or badges. Each sort of card or badge should have a straightforward design for monitoring security staff to quickly identify and control</w:t>
      </w:r>
      <w:sdt>
        <w:sdtPr>
          <w:rPr>
            <w:rFonts w:ascii="Times New Roman" w:hAnsi="Times New Roman"/>
          </w:rPr>
          <w:id w:val="-1138408355"/>
          <w:citation/>
        </w:sdtPr>
        <w:sdtEndPr/>
        <w:sdtContent>
          <w:r w:rsidR="002D23BD" w:rsidRPr="005169EC">
            <w:rPr>
              <w:rFonts w:ascii="Times New Roman" w:hAnsi="Times New Roman"/>
            </w:rPr>
            <w:fldChar w:fldCharType="begin"/>
          </w:r>
          <w:r w:rsidR="002D23BD" w:rsidRPr="005169EC">
            <w:rPr>
              <w:rFonts w:ascii="Times New Roman" w:hAnsi="Times New Roman"/>
            </w:rPr>
            <w:instrText xml:space="preserve"> CITATION Fen16 \l 2057 </w:instrText>
          </w:r>
          <w:r w:rsidR="002D23BD"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[10]</w:t>
          </w:r>
          <w:r w:rsidR="002D23BD" w:rsidRPr="005169EC">
            <w:rPr>
              <w:rFonts w:ascii="Times New Roman" w:hAnsi="Times New Roman"/>
            </w:rPr>
            <w:fldChar w:fldCharType="end"/>
          </w:r>
        </w:sdtContent>
      </w:sdt>
      <w:r w:rsidRPr="005169EC">
        <w:rPr>
          <w:rFonts w:ascii="Times New Roman" w:hAnsi="Times New Roman"/>
        </w:rPr>
        <w:t>.</w:t>
      </w:r>
    </w:p>
    <w:p w14:paraId="5D458F84" w14:textId="509FB576" w:rsidR="00944154" w:rsidRPr="005169EC" w:rsidRDefault="00944154" w:rsidP="00B86A55">
      <w:pPr>
        <w:spacing w:after="0"/>
        <w:jc w:val="both"/>
        <w:rPr>
          <w:rFonts w:ascii="Times New Roman" w:hAnsi="Times New Roman"/>
        </w:rPr>
      </w:pPr>
    </w:p>
    <w:p w14:paraId="1A014909" w14:textId="3D46C074" w:rsidR="00944154" w:rsidRPr="005169EC" w:rsidRDefault="00944154" w:rsidP="00B86A55">
      <w:pPr>
        <w:pStyle w:val="Heading3"/>
        <w:numPr>
          <w:ilvl w:val="3"/>
          <w:numId w:val="1"/>
        </w:numPr>
        <w:jc w:val="both"/>
        <w:rPr>
          <w:rFonts w:ascii="Times New Roman" w:hAnsi="Times New Roman" w:cs="Times New Roman"/>
        </w:rPr>
      </w:pPr>
      <w:bookmarkStart w:id="19" w:name="_Toc120804386"/>
      <w:r w:rsidRPr="005169EC">
        <w:rPr>
          <w:rFonts w:ascii="Times New Roman" w:hAnsi="Times New Roman" w:cs="Times New Roman"/>
        </w:rPr>
        <w:t>Tailgating</w:t>
      </w:r>
      <w:bookmarkEnd w:id="19"/>
      <w:r w:rsidRPr="005169EC">
        <w:rPr>
          <w:rFonts w:ascii="Times New Roman" w:hAnsi="Times New Roman" w:cs="Times New Roman"/>
        </w:rPr>
        <w:t xml:space="preserve"> </w:t>
      </w:r>
    </w:p>
    <w:p w14:paraId="6045BE51" w14:textId="5B9B4DEB" w:rsidR="009D7462" w:rsidRPr="005169EC" w:rsidRDefault="00D6509D" w:rsidP="00B86A55">
      <w:pPr>
        <w:spacing w:after="0"/>
        <w:jc w:val="both"/>
        <w:rPr>
          <w:rFonts w:ascii="Times New Roman" w:hAnsi="Times New Roman"/>
        </w:rPr>
      </w:pPr>
      <w:r w:rsidRPr="005169EC">
        <w:rPr>
          <w:rFonts w:ascii="Times New Roman" w:hAnsi="Times New Roman"/>
        </w:rPr>
        <w:t>Tailgating is when you are so near to someone as they enter a building that you can enter straight behind them without using a key, a card, or any other security mechanism</w:t>
      </w:r>
      <w:sdt>
        <w:sdtPr>
          <w:rPr>
            <w:rFonts w:ascii="Times New Roman" w:hAnsi="Times New Roman"/>
          </w:rPr>
          <w:id w:val="-1804685641"/>
          <w:citation/>
        </w:sdtPr>
        <w:sdtEndPr/>
        <w:sdtContent>
          <w:r w:rsidR="00080BFC" w:rsidRPr="005169EC">
            <w:rPr>
              <w:rFonts w:ascii="Times New Roman" w:hAnsi="Times New Roman"/>
            </w:rPr>
            <w:fldChar w:fldCharType="begin"/>
          </w:r>
          <w:r w:rsidR="00080BFC" w:rsidRPr="005169EC">
            <w:rPr>
              <w:rFonts w:ascii="Times New Roman" w:hAnsi="Times New Roman"/>
            </w:rPr>
            <w:instrText xml:space="preserve"> CITATION Ska15 \l 2057 </w:instrText>
          </w:r>
          <w:r w:rsidR="00080BFC"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[11]</w:t>
          </w:r>
          <w:r w:rsidR="00080BFC" w:rsidRPr="005169EC">
            <w:rPr>
              <w:rFonts w:ascii="Times New Roman" w:hAnsi="Times New Roman"/>
            </w:rPr>
            <w:fldChar w:fldCharType="end"/>
          </w:r>
        </w:sdtContent>
      </w:sdt>
      <w:r w:rsidRPr="005169EC">
        <w:rPr>
          <w:rFonts w:ascii="Times New Roman" w:hAnsi="Times New Roman"/>
        </w:rPr>
        <w:t>.</w:t>
      </w:r>
      <w:r w:rsidR="00E80922" w:rsidRPr="005169EC">
        <w:rPr>
          <w:rFonts w:ascii="Times New Roman" w:hAnsi="Times New Roman"/>
        </w:rPr>
        <w:t xml:space="preserve"> </w:t>
      </w:r>
      <w:r w:rsidR="004E32E7" w:rsidRPr="005169EC">
        <w:rPr>
          <w:rFonts w:ascii="Times New Roman" w:hAnsi="Times New Roman"/>
        </w:rPr>
        <w:t xml:space="preserve">See </w:t>
      </w:r>
      <w:r w:rsidR="00704981" w:rsidRPr="005169EC">
        <w:rPr>
          <w:rFonts w:ascii="Times New Roman" w:hAnsi="Times New Roman"/>
        </w:rPr>
        <w:t xml:space="preserve">figure 3 for an example of </w:t>
      </w:r>
      <w:r w:rsidR="00C869B5" w:rsidRPr="005169EC">
        <w:rPr>
          <w:rFonts w:ascii="Times New Roman" w:hAnsi="Times New Roman"/>
        </w:rPr>
        <w:t xml:space="preserve">what is meant by tailgating. </w:t>
      </w:r>
      <w:r w:rsidR="00E80922" w:rsidRPr="005169EC">
        <w:rPr>
          <w:rFonts w:ascii="Times New Roman" w:hAnsi="Times New Roman"/>
        </w:rPr>
        <w:t xml:space="preserve">To </w:t>
      </w:r>
      <w:r w:rsidR="004E4E21" w:rsidRPr="005169EC">
        <w:rPr>
          <w:rFonts w:ascii="Times New Roman" w:hAnsi="Times New Roman"/>
        </w:rPr>
        <w:t xml:space="preserve">prevent this from happening the company could in </w:t>
      </w:r>
      <w:r w:rsidR="004E32E7" w:rsidRPr="005169EC">
        <w:rPr>
          <w:rFonts w:ascii="Times New Roman" w:hAnsi="Times New Roman"/>
        </w:rPr>
        <w:t xml:space="preserve">install mantraps or turnstiles. </w:t>
      </w:r>
    </w:p>
    <w:p w14:paraId="43E0CAAF" w14:textId="41338467" w:rsidR="00C869B5" w:rsidRPr="005169EC" w:rsidRDefault="004B4C2B" w:rsidP="00B86A55">
      <w:pPr>
        <w:spacing w:after="0"/>
        <w:jc w:val="both"/>
        <w:rPr>
          <w:rFonts w:ascii="Times New Roman" w:hAnsi="Times New Roman"/>
        </w:rPr>
      </w:pPr>
      <w:r w:rsidRPr="005169EC">
        <w:rPr>
          <w:rFonts w:ascii="Times New Roman" w:hAnsi="Times New Roman"/>
          <w:noProof/>
        </w:rPr>
        <w:drawing>
          <wp:anchor distT="0" distB="0" distL="114300" distR="114300" simplePos="0" relativeHeight="251668480" behindDoc="0" locked="0" layoutInCell="1" allowOverlap="1" wp14:anchorId="1609F16A" wp14:editId="6E4EF734">
            <wp:simplePos x="0" y="0"/>
            <wp:positionH relativeFrom="margin">
              <wp:posOffset>3144982</wp:posOffset>
            </wp:positionH>
            <wp:positionV relativeFrom="paragraph">
              <wp:posOffset>181667</wp:posOffset>
            </wp:positionV>
            <wp:extent cx="2611120" cy="1964055"/>
            <wp:effectExtent l="0" t="0" r="0" b="0"/>
            <wp:wrapThrough wrapText="bothSides">
              <wp:wrapPolygon edited="0">
                <wp:start x="0" y="0"/>
                <wp:lineTo x="0" y="21370"/>
                <wp:lineTo x="21432" y="21370"/>
                <wp:lineTo x="2143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1120" cy="1964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13C797" w14:textId="164CE846" w:rsidR="009D7462" w:rsidRPr="005169EC" w:rsidRDefault="00C869B5" w:rsidP="00B86A55">
      <w:pPr>
        <w:pStyle w:val="Heading3"/>
        <w:numPr>
          <w:ilvl w:val="3"/>
          <w:numId w:val="1"/>
        </w:numPr>
        <w:jc w:val="both"/>
        <w:rPr>
          <w:rFonts w:ascii="Times New Roman" w:hAnsi="Times New Roman" w:cs="Times New Roman"/>
        </w:rPr>
      </w:pPr>
      <w:bookmarkStart w:id="20" w:name="_Toc120804387"/>
      <w:r w:rsidRPr="005169EC">
        <w:rPr>
          <w:rFonts w:ascii="Times New Roman" w:hAnsi="Times New Roman" w:cs="Times New Roman"/>
        </w:rPr>
        <w:t>Mantraps</w:t>
      </w:r>
      <w:bookmarkEnd w:id="20"/>
      <w:r w:rsidRPr="005169EC">
        <w:rPr>
          <w:rFonts w:ascii="Times New Roman" w:hAnsi="Times New Roman" w:cs="Times New Roman"/>
        </w:rPr>
        <w:t xml:space="preserve"> </w:t>
      </w:r>
    </w:p>
    <w:p w14:paraId="54C292E4" w14:textId="25842F05" w:rsidR="00C869B5" w:rsidRPr="005169EC" w:rsidRDefault="00C97849" w:rsidP="00B86A55">
      <w:pPr>
        <w:spacing w:after="0"/>
        <w:jc w:val="both"/>
        <w:rPr>
          <w:rFonts w:ascii="Times New Roman" w:hAnsi="Times New Roman"/>
        </w:rPr>
      </w:pPr>
      <w:r w:rsidRPr="005169EC">
        <w:rPr>
          <w:rFonts w:ascii="Times New Roman" w:hAnsi="Times New Roman"/>
        </w:rPr>
        <w:t xml:space="preserve">Mantraps can give an extra layer of protection at the entry to high-risk zones. Using access control cards, the outermost door may be opened inward. However, security officers from within a room may only open the inner door inward and the outside door outward. As a result, an attacker who got past the outer door using fake identity would be imprisoned in front of the inner door. </w:t>
      </w:r>
      <w:r w:rsidR="00CB0F75" w:rsidRPr="005169EC">
        <w:rPr>
          <w:rFonts w:ascii="Times New Roman" w:hAnsi="Times New Roman"/>
        </w:rPr>
        <w:t>Mantraps</w:t>
      </w:r>
      <w:r w:rsidRPr="005169EC">
        <w:rPr>
          <w:rFonts w:ascii="Times New Roman" w:hAnsi="Times New Roman"/>
        </w:rPr>
        <w:t xml:space="preserve"> in very sensitive places require a biometric measure, like as fingerprints linked with the weight of the individual entering the facility</w:t>
      </w:r>
      <w:sdt>
        <w:sdtPr>
          <w:rPr>
            <w:rFonts w:ascii="Times New Roman" w:hAnsi="Times New Roman"/>
          </w:rPr>
          <w:id w:val="-371001515"/>
          <w:citation/>
        </w:sdtPr>
        <w:sdtEndPr/>
        <w:sdtContent>
          <w:r w:rsidR="00CB0F75" w:rsidRPr="005169EC">
            <w:rPr>
              <w:rFonts w:ascii="Times New Roman" w:hAnsi="Times New Roman"/>
            </w:rPr>
            <w:fldChar w:fldCharType="begin"/>
          </w:r>
          <w:r w:rsidR="00CB0F75" w:rsidRPr="005169EC">
            <w:rPr>
              <w:rFonts w:ascii="Times New Roman" w:hAnsi="Times New Roman"/>
            </w:rPr>
            <w:instrText xml:space="preserve"> CITATION SRa19 \l 2057 </w:instrText>
          </w:r>
          <w:r w:rsidR="00CB0F75"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[12]</w:t>
          </w:r>
          <w:r w:rsidR="00CB0F75" w:rsidRPr="005169EC">
            <w:rPr>
              <w:rFonts w:ascii="Times New Roman" w:hAnsi="Times New Roman"/>
            </w:rPr>
            <w:fldChar w:fldCharType="end"/>
          </w:r>
        </w:sdtContent>
      </w:sdt>
      <w:r w:rsidRPr="005169EC">
        <w:rPr>
          <w:rFonts w:ascii="Times New Roman" w:hAnsi="Times New Roman"/>
        </w:rPr>
        <w:t>.</w:t>
      </w:r>
    </w:p>
    <w:p w14:paraId="04665118" w14:textId="217B3A73" w:rsidR="00CB0F75" w:rsidRPr="005169EC" w:rsidRDefault="00CB0F75" w:rsidP="00B86A55">
      <w:pPr>
        <w:spacing w:after="0"/>
        <w:jc w:val="both"/>
        <w:rPr>
          <w:rFonts w:ascii="Times New Roman" w:hAnsi="Times New Roman"/>
        </w:rPr>
      </w:pPr>
    </w:p>
    <w:p w14:paraId="4711945B" w14:textId="2CCCA6E7" w:rsidR="00CB0F75" w:rsidRPr="005169EC" w:rsidRDefault="00CB0F75" w:rsidP="00B86A55">
      <w:pPr>
        <w:pStyle w:val="Heading3"/>
        <w:numPr>
          <w:ilvl w:val="3"/>
          <w:numId w:val="1"/>
        </w:numPr>
        <w:jc w:val="both"/>
        <w:rPr>
          <w:rFonts w:ascii="Times New Roman" w:hAnsi="Times New Roman" w:cs="Times New Roman"/>
        </w:rPr>
      </w:pPr>
      <w:bookmarkStart w:id="21" w:name="_Toc120804388"/>
      <w:r w:rsidRPr="005169EC">
        <w:rPr>
          <w:rFonts w:ascii="Times New Roman" w:hAnsi="Times New Roman" w:cs="Times New Roman"/>
        </w:rPr>
        <w:t>Turnstiles</w:t>
      </w:r>
      <w:bookmarkEnd w:id="21"/>
      <w:r w:rsidRPr="005169EC">
        <w:rPr>
          <w:rFonts w:ascii="Times New Roman" w:hAnsi="Times New Roman" w:cs="Times New Roman"/>
        </w:rPr>
        <w:t xml:space="preserve"> </w:t>
      </w:r>
    </w:p>
    <w:p w14:paraId="28CBB026" w14:textId="24C9D230" w:rsidR="001A72F6" w:rsidRPr="005169EC" w:rsidRDefault="001A72F6" w:rsidP="00B86A55">
      <w:pPr>
        <w:spacing w:after="0"/>
        <w:jc w:val="both"/>
        <w:rPr>
          <w:rFonts w:ascii="Times New Roman" w:hAnsi="Times New Roman"/>
        </w:rPr>
      </w:pPr>
      <w:r w:rsidRPr="005169EC">
        <w:rPr>
          <w:rFonts w:ascii="Times New Roman" w:hAnsi="Times New Roman"/>
        </w:rPr>
        <w:t>Turnstiles reduce everyday piggybacking or tailgating by requiring individuals to walk through the turnstile one at a time. Turnstiles cannot be used as outer-wall perimeter devices unless they are enclosed to ensure environmental continuity throughout the structure (i.e., heat and air conditioning)</w:t>
      </w:r>
      <w:sdt>
        <w:sdtPr>
          <w:rPr>
            <w:rFonts w:ascii="Times New Roman" w:hAnsi="Times New Roman"/>
          </w:rPr>
          <w:id w:val="192503741"/>
          <w:citation/>
        </w:sdtPr>
        <w:sdtEndPr/>
        <w:sdtContent>
          <w:r w:rsidR="00B43439" w:rsidRPr="005169EC">
            <w:rPr>
              <w:rFonts w:ascii="Times New Roman" w:hAnsi="Times New Roman"/>
            </w:rPr>
            <w:fldChar w:fldCharType="begin"/>
          </w:r>
          <w:r w:rsidR="00B43439" w:rsidRPr="005169EC">
            <w:rPr>
              <w:rFonts w:ascii="Times New Roman" w:hAnsi="Times New Roman"/>
            </w:rPr>
            <w:instrText xml:space="preserve"> CITATION SRa19 \l 2057 </w:instrText>
          </w:r>
          <w:r w:rsidR="00B43439"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[12]</w:t>
          </w:r>
          <w:r w:rsidR="00B43439" w:rsidRPr="005169EC">
            <w:rPr>
              <w:rFonts w:ascii="Times New Roman" w:hAnsi="Times New Roman"/>
            </w:rPr>
            <w:fldChar w:fldCharType="end"/>
          </w:r>
        </w:sdtContent>
      </w:sdt>
      <w:r w:rsidRPr="005169EC">
        <w:rPr>
          <w:rFonts w:ascii="Times New Roman" w:hAnsi="Times New Roman"/>
        </w:rPr>
        <w:t>.</w:t>
      </w:r>
    </w:p>
    <w:p w14:paraId="422BC0E3" w14:textId="6AF72B25" w:rsidR="00CB0F75" w:rsidRPr="005169EC" w:rsidRDefault="001A72F6" w:rsidP="00B86A55">
      <w:pPr>
        <w:spacing w:after="0"/>
        <w:jc w:val="both"/>
        <w:rPr>
          <w:rFonts w:ascii="Times New Roman" w:hAnsi="Times New Roman"/>
        </w:rPr>
      </w:pPr>
      <w:r w:rsidRPr="005169EC">
        <w:rPr>
          <w:rFonts w:ascii="Times New Roman" w:hAnsi="Times New Roman"/>
        </w:rPr>
        <w:t xml:space="preserve">Optical turnstiles interact with users through visual and auditory annunciation. Detection, scanning, and control electronics housed within the </w:t>
      </w:r>
      <w:r w:rsidR="00D04306" w:rsidRPr="005169EC">
        <w:rPr>
          <w:rFonts w:ascii="Times New Roman" w:hAnsi="Times New Roman"/>
        </w:rPr>
        <w:t>company</w:t>
      </w:r>
      <w:r w:rsidRPr="005169EC">
        <w:rPr>
          <w:rFonts w:ascii="Times New Roman" w:hAnsi="Times New Roman"/>
        </w:rPr>
        <w:t xml:space="preserve"> ensure that only one user per valid access card presented is permitted entrance, eliminating tailgating. Any attempt to enter without a valid card triggers an alert replay output, which can cause any variety of reactions to restrict further access. These measures includ</w:t>
      </w:r>
      <w:r w:rsidR="00B43439" w:rsidRPr="005169EC">
        <w:rPr>
          <w:rFonts w:ascii="Times New Roman" w:hAnsi="Times New Roman"/>
        </w:rPr>
        <w:t>es</w:t>
      </w:r>
      <w:r w:rsidRPr="005169EC">
        <w:rPr>
          <w:rFonts w:ascii="Times New Roman" w:hAnsi="Times New Roman"/>
        </w:rPr>
        <w:t xml:space="preserve"> notifying security workers, switching CCTV cameras, and shutting down internal doors and elevators</w:t>
      </w:r>
      <w:sdt>
        <w:sdtPr>
          <w:rPr>
            <w:rFonts w:ascii="Times New Roman" w:hAnsi="Times New Roman"/>
          </w:rPr>
          <w:id w:val="-456485160"/>
          <w:citation/>
        </w:sdtPr>
        <w:sdtEndPr/>
        <w:sdtContent>
          <w:r w:rsidR="00B43439" w:rsidRPr="005169EC">
            <w:rPr>
              <w:rFonts w:ascii="Times New Roman" w:hAnsi="Times New Roman"/>
            </w:rPr>
            <w:fldChar w:fldCharType="begin"/>
          </w:r>
          <w:r w:rsidR="00B43439" w:rsidRPr="005169EC">
            <w:rPr>
              <w:rFonts w:ascii="Times New Roman" w:hAnsi="Times New Roman"/>
            </w:rPr>
            <w:instrText xml:space="preserve"> CITATION SRa19 \l 2057 </w:instrText>
          </w:r>
          <w:r w:rsidR="00B43439"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[12]</w:t>
          </w:r>
          <w:r w:rsidR="00B43439" w:rsidRPr="005169EC">
            <w:rPr>
              <w:rFonts w:ascii="Times New Roman" w:hAnsi="Times New Roman"/>
            </w:rPr>
            <w:fldChar w:fldCharType="end"/>
          </w:r>
        </w:sdtContent>
      </w:sdt>
      <w:r w:rsidRPr="005169EC">
        <w:rPr>
          <w:rFonts w:ascii="Times New Roman" w:hAnsi="Times New Roman"/>
        </w:rPr>
        <w:t>.</w:t>
      </w:r>
    </w:p>
    <w:p w14:paraId="64EBA471" w14:textId="190B1AFE" w:rsidR="00F5450E" w:rsidRPr="005169EC" w:rsidRDefault="00F5450E" w:rsidP="00B86A55">
      <w:pPr>
        <w:spacing w:after="0"/>
        <w:jc w:val="both"/>
        <w:rPr>
          <w:rFonts w:ascii="Times New Roman" w:hAnsi="Times New Roman"/>
        </w:rPr>
      </w:pPr>
    </w:p>
    <w:p w14:paraId="2FDF9AB4" w14:textId="4A5ECEBE" w:rsidR="001F78D9" w:rsidRPr="005169EC" w:rsidRDefault="001F78D9" w:rsidP="00B86A55">
      <w:pPr>
        <w:pStyle w:val="Heading3"/>
        <w:numPr>
          <w:ilvl w:val="2"/>
          <w:numId w:val="1"/>
        </w:numPr>
        <w:jc w:val="both"/>
        <w:rPr>
          <w:rFonts w:ascii="Times New Roman" w:hAnsi="Times New Roman" w:cs="Times New Roman"/>
        </w:rPr>
      </w:pPr>
      <w:bookmarkStart w:id="22" w:name="_Toc120804389"/>
      <w:r w:rsidRPr="005169EC">
        <w:rPr>
          <w:rFonts w:ascii="Times New Roman" w:hAnsi="Times New Roman" w:cs="Times New Roman"/>
        </w:rPr>
        <w:t>Locks and keys</w:t>
      </w:r>
      <w:bookmarkEnd w:id="22"/>
      <w:r w:rsidRPr="005169EC">
        <w:rPr>
          <w:rFonts w:ascii="Times New Roman" w:hAnsi="Times New Roman" w:cs="Times New Roman"/>
        </w:rPr>
        <w:t xml:space="preserve"> </w:t>
      </w:r>
    </w:p>
    <w:p w14:paraId="322E2112" w14:textId="2743D920" w:rsidR="001F78D9" w:rsidRPr="005169EC" w:rsidRDefault="00D408A9" w:rsidP="00B86A55">
      <w:pPr>
        <w:spacing w:after="0"/>
        <w:jc w:val="both"/>
        <w:rPr>
          <w:rFonts w:ascii="Times New Roman" w:hAnsi="Times New Roman"/>
        </w:rPr>
      </w:pPr>
      <w:r w:rsidRPr="005169EC">
        <w:rPr>
          <w:rFonts w:ascii="Times New Roman" w:hAnsi="Times New Roman"/>
        </w:rPr>
        <w:t xml:space="preserve">The most frequently accepted and utilised security measure for securing buildings, sensitive information, and property is locks. When not in use, all containers, rooms, and </w:t>
      </w:r>
      <w:r w:rsidRPr="005169EC">
        <w:rPr>
          <w:rFonts w:ascii="Times New Roman" w:hAnsi="Times New Roman"/>
        </w:rPr>
        <w:lastRenderedPageBreak/>
        <w:t>facilities must be locked. Locks, regardless of their value or quality, are solely thought of as delay mechanisms. All locks can be broken open with force and the right equipment, although some need a lot of effort and skilled manipulation to unlock. Locks should never be regarded as a standalone security measure</w:t>
      </w:r>
      <w:sdt>
        <w:sdtPr>
          <w:rPr>
            <w:rFonts w:ascii="Times New Roman" w:hAnsi="Times New Roman"/>
          </w:rPr>
          <w:id w:val="598526333"/>
          <w:citation/>
        </w:sdtPr>
        <w:sdtEndPr/>
        <w:sdtContent>
          <w:r w:rsidR="00FB5710" w:rsidRPr="005169EC">
            <w:rPr>
              <w:rFonts w:ascii="Times New Roman" w:hAnsi="Times New Roman"/>
            </w:rPr>
            <w:fldChar w:fldCharType="begin"/>
          </w:r>
          <w:r w:rsidR="00FB5710" w:rsidRPr="005169EC">
            <w:rPr>
              <w:rFonts w:ascii="Times New Roman" w:hAnsi="Times New Roman"/>
            </w:rPr>
            <w:instrText xml:space="preserve"> CITATION Dep03 \l 2057 </w:instrText>
          </w:r>
          <w:r w:rsidR="00FB5710"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[13]</w:t>
          </w:r>
          <w:r w:rsidR="00FB5710" w:rsidRPr="005169EC">
            <w:rPr>
              <w:rFonts w:ascii="Times New Roman" w:hAnsi="Times New Roman"/>
            </w:rPr>
            <w:fldChar w:fldCharType="end"/>
          </w:r>
        </w:sdtContent>
      </w:sdt>
      <w:r w:rsidR="0073484D" w:rsidRPr="005169EC">
        <w:rPr>
          <w:rFonts w:ascii="Times New Roman" w:hAnsi="Times New Roman"/>
        </w:rPr>
        <w:t>.</w:t>
      </w:r>
    </w:p>
    <w:p w14:paraId="5E2A58B2" w14:textId="77777777" w:rsidR="001F6C19" w:rsidRPr="005169EC" w:rsidRDefault="001E1EE0" w:rsidP="00B86A55">
      <w:pPr>
        <w:spacing w:after="0"/>
        <w:jc w:val="both"/>
        <w:rPr>
          <w:rFonts w:ascii="Times New Roman" w:hAnsi="Times New Roman"/>
        </w:rPr>
      </w:pPr>
      <w:r w:rsidRPr="005169EC">
        <w:rPr>
          <w:rFonts w:ascii="Times New Roman" w:hAnsi="Times New Roman"/>
        </w:rPr>
        <w:t>In particular, locks are made to:</w:t>
      </w:r>
    </w:p>
    <w:p w14:paraId="2CE5AB28" w14:textId="3891DF60" w:rsidR="008E62B4" w:rsidRPr="005169EC" w:rsidRDefault="008E62B4" w:rsidP="00B86A55">
      <w:pPr>
        <w:pStyle w:val="ListParagraph"/>
        <w:numPr>
          <w:ilvl w:val="0"/>
          <w:numId w:val="5"/>
        </w:numPr>
        <w:spacing w:after="0"/>
        <w:jc w:val="both"/>
        <w:rPr>
          <w:rFonts w:ascii="Times New Roman" w:hAnsi="Times New Roman"/>
        </w:rPr>
      </w:pPr>
      <w:r w:rsidRPr="005169EC">
        <w:rPr>
          <w:rFonts w:ascii="Times New Roman" w:hAnsi="Times New Roman"/>
        </w:rPr>
        <w:t xml:space="preserve">Limit the number of possible entry and exit points. </w:t>
      </w:r>
    </w:p>
    <w:p w14:paraId="7AFA744C" w14:textId="1620B7FF" w:rsidR="003B73C5" w:rsidRPr="005169EC" w:rsidRDefault="003B73C5" w:rsidP="00B86A55">
      <w:pPr>
        <w:pStyle w:val="ListParagraph"/>
        <w:numPr>
          <w:ilvl w:val="0"/>
          <w:numId w:val="5"/>
        </w:numPr>
        <w:spacing w:after="0"/>
        <w:jc w:val="both"/>
        <w:rPr>
          <w:rFonts w:ascii="Times New Roman" w:hAnsi="Times New Roman"/>
        </w:rPr>
      </w:pPr>
      <w:r w:rsidRPr="005169EC">
        <w:rPr>
          <w:rFonts w:ascii="Times New Roman" w:hAnsi="Times New Roman"/>
        </w:rPr>
        <w:t>Prevent unauthorised personnel from entering restricted areas.</w:t>
      </w:r>
    </w:p>
    <w:p w14:paraId="12B14F17" w14:textId="4D87B2BD" w:rsidR="00F06256" w:rsidRPr="005169EC" w:rsidRDefault="003B73C5" w:rsidP="00B86A55">
      <w:pPr>
        <w:pStyle w:val="ListParagraph"/>
        <w:numPr>
          <w:ilvl w:val="0"/>
          <w:numId w:val="5"/>
        </w:numPr>
        <w:spacing w:after="0"/>
        <w:jc w:val="both"/>
        <w:rPr>
          <w:rFonts w:ascii="Times New Roman" w:hAnsi="Times New Roman"/>
        </w:rPr>
      </w:pPr>
      <w:r w:rsidRPr="005169EC">
        <w:rPr>
          <w:rFonts w:ascii="Times New Roman" w:hAnsi="Times New Roman"/>
        </w:rPr>
        <w:t>Limit access to assets inside regions to persons with a valid need.</w:t>
      </w:r>
    </w:p>
    <w:p w14:paraId="69E0EC73" w14:textId="20D6D1C8" w:rsidR="003E48D1" w:rsidRPr="005169EC" w:rsidRDefault="003E48D1" w:rsidP="00B86A55">
      <w:pPr>
        <w:spacing w:after="0"/>
        <w:jc w:val="both"/>
        <w:rPr>
          <w:rFonts w:ascii="Times New Roman" w:hAnsi="Times New Roman"/>
        </w:rPr>
      </w:pPr>
      <w:r w:rsidRPr="005169EC">
        <w:rPr>
          <w:rFonts w:ascii="Times New Roman" w:hAnsi="Times New Roman"/>
        </w:rPr>
        <w:t>Security keys can be mechanical and electrically operated, and they can be used with key cards and other uncommon locking mechanisms. Administrative or privacy lock keys for factory-installed filing cabinet locks, desk locks, toolbox locks, etc. are not included in security keys. A stringent key control programme must be created, put into place, and successfully maintained in order to assure ongoing responsibility of security keys because keys are readily lost or copied</w:t>
      </w:r>
      <w:sdt>
        <w:sdtPr>
          <w:rPr>
            <w:rFonts w:ascii="Times New Roman" w:hAnsi="Times New Roman"/>
          </w:rPr>
          <w:id w:val="-92779046"/>
          <w:citation/>
        </w:sdtPr>
        <w:sdtEndPr/>
        <w:sdtContent>
          <w:r w:rsidR="001A7DF4" w:rsidRPr="005169EC">
            <w:rPr>
              <w:rFonts w:ascii="Times New Roman" w:hAnsi="Times New Roman"/>
            </w:rPr>
            <w:fldChar w:fldCharType="begin"/>
          </w:r>
          <w:r w:rsidR="001A7DF4" w:rsidRPr="005169EC">
            <w:rPr>
              <w:rFonts w:ascii="Times New Roman" w:hAnsi="Times New Roman"/>
            </w:rPr>
            <w:instrText xml:space="preserve"> CITATION Off16 \l 2057 </w:instrText>
          </w:r>
          <w:r w:rsidR="001A7DF4" w:rsidRPr="005169EC">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[14]</w:t>
          </w:r>
          <w:r w:rsidR="001A7DF4" w:rsidRPr="005169EC">
            <w:rPr>
              <w:rFonts w:ascii="Times New Roman" w:hAnsi="Times New Roman"/>
            </w:rPr>
            <w:fldChar w:fldCharType="end"/>
          </w:r>
        </w:sdtContent>
      </w:sdt>
      <w:r w:rsidRPr="005169EC">
        <w:rPr>
          <w:rFonts w:ascii="Times New Roman" w:hAnsi="Times New Roman"/>
        </w:rPr>
        <w:t>.</w:t>
      </w:r>
    </w:p>
    <w:p w14:paraId="303EA623" w14:textId="4969F929" w:rsidR="001F78D9" w:rsidRDefault="001F78D9" w:rsidP="00B86A55">
      <w:pPr>
        <w:pStyle w:val="Heading3"/>
        <w:numPr>
          <w:ilvl w:val="2"/>
          <w:numId w:val="1"/>
        </w:numPr>
        <w:jc w:val="both"/>
        <w:rPr>
          <w:rFonts w:ascii="Times New Roman" w:hAnsi="Times New Roman" w:cs="Times New Roman"/>
        </w:rPr>
      </w:pPr>
      <w:bookmarkStart w:id="23" w:name="_Toc120804390"/>
      <w:r w:rsidRPr="005169EC">
        <w:rPr>
          <w:rFonts w:ascii="Times New Roman" w:hAnsi="Times New Roman" w:cs="Times New Roman"/>
        </w:rPr>
        <w:t>Electronic monitoring</w:t>
      </w:r>
      <w:bookmarkEnd w:id="23"/>
      <w:r w:rsidRPr="005169EC">
        <w:rPr>
          <w:rFonts w:ascii="Times New Roman" w:hAnsi="Times New Roman" w:cs="Times New Roman"/>
        </w:rPr>
        <w:t xml:space="preserve"> </w:t>
      </w:r>
    </w:p>
    <w:p w14:paraId="262BE4F0" w14:textId="21E3ACBF" w:rsidR="00032042" w:rsidRPr="00124BCD" w:rsidRDefault="00451F59" w:rsidP="00124BCD">
      <w:pPr>
        <w:spacing w:after="0"/>
        <w:jc w:val="both"/>
        <w:rPr>
          <w:rFonts w:ascii="Times New Roman" w:hAnsi="Times New Roman"/>
        </w:rPr>
      </w:pPr>
      <w:r>
        <w:rPr>
          <w:rFonts w:ascii="Times New Roman" w:hAnsi="Times New Roman"/>
        </w:rPr>
        <w:t>E</w:t>
      </w:r>
      <w:r w:rsidR="00124BCD" w:rsidRPr="00124BCD">
        <w:rPr>
          <w:rFonts w:ascii="Times New Roman" w:hAnsi="Times New Roman"/>
        </w:rPr>
        <w:t xml:space="preserve">lectronic surveillance system can report activities that </w:t>
      </w:r>
      <w:r w:rsidRPr="00124BCD">
        <w:rPr>
          <w:rFonts w:ascii="Times New Roman" w:hAnsi="Times New Roman"/>
        </w:rPr>
        <w:t>guards,</w:t>
      </w:r>
      <w:r w:rsidR="00124BCD" w:rsidRPr="00124BCD">
        <w:rPr>
          <w:rFonts w:ascii="Times New Roman" w:hAnsi="Times New Roman"/>
        </w:rPr>
        <w:t xml:space="preserve"> and puppies may miss, and are beneficial in regions in which different varieties of bodily tests are impractical </w:t>
      </w:r>
      <w:sdt>
        <w:sdtPr>
          <w:id w:val="513112005"/>
          <w:citation/>
        </w:sdtPr>
        <w:sdtEndPr/>
        <w:sdtContent>
          <w:r w:rsidR="00571581" w:rsidRPr="00124BCD">
            <w:rPr>
              <w:rFonts w:ascii="Times New Roman" w:hAnsi="Times New Roman"/>
            </w:rPr>
            <w:fldChar w:fldCharType="begin"/>
          </w:r>
          <w:r w:rsidR="00571581" w:rsidRPr="00124BCD">
            <w:rPr>
              <w:rFonts w:ascii="Times New Roman" w:hAnsi="Times New Roman"/>
            </w:rPr>
            <w:instrText xml:space="preserve"> CITATION Mic221 \l 2057 </w:instrText>
          </w:r>
          <w:r w:rsidR="00571581" w:rsidRPr="00124BCD">
            <w:rPr>
              <w:rFonts w:ascii="Times New Roman" w:hAnsi="Times New Roman"/>
            </w:rPr>
            <w:fldChar w:fldCharType="separate"/>
          </w:r>
          <w:r w:rsidR="00DD0A0A" w:rsidRPr="00124BCD">
            <w:rPr>
              <w:rFonts w:ascii="Times New Roman" w:hAnsi="Times New Roman"/>
              <w:noProof/>
            </w:rPr>
            <w:t xml:space="preserve"> [7]</w:t>
          </w:r>
          <w:r w:rsidR="00571581" w:rsidRPr="00124BCD">
            <w:rPr>
              <w:rFonts w:ascii="Times New Roman" w:hAnsi="Times New Roman"/>
            </w:rPr>
            <w:fldChar w:fldCharType="end"/>
          </w:r>
        </w:sdtContent>
      </w:sdt>
      <w:r w:rsidR="00032042" w:rsidRPr="00124BCD">
        <w:rPr>
          <w:rFonts w:ascii="Times New Roman" w:hAnsi="Times New Roman"/>
        </w:rPr>
        <w:t>.</w:t>
      </w:r>
    </w:p>
    <w:p w14:paraId="7CFA84C4" w14:textId="295E8670" w:rsidR="00032042" w:rsidRPr="00032042" w:rsidRDefault="00032042" w:rsidP="00B86A55">
      <w:pPr>
        <w:spacing w:after="0"/>
        <w:jc w:val="both"/>
        <w:rPr>
          <w:rFonts w:ascii="Times New Roman" w:hAnsi="Times New Roman"/>
        </w:rPr>
      </w:pPr>
      <w:r w:rsidRPr="00032042">
        <w:rPr>
          <w:rFonts w:ascii="Times New Roman" w:hAnsi="Times New Roman"/>
        </w:rPr>
        <w:t>You may not be aware, but many of you are exposed to video surveillance cameras hidden in silvery orbs mounted on the ceilings of many retail stores</w:t>
      </w:r>
      <w:sdt>
        <w:sdtPr>
          <w:rPr>
            <w:rFonts w:ascii="Times New Roman" w:hAnsi="Times New Roman"/>
          </w:rPr>
          <w:id w:val="-1663000439"/>
          <w:citation/>
        </w:sdtPr>
        <w:sdtEndPr/>
        <w:sdtContent>
          <w:r w:rsidR="00571581">
            <w:rPr>
              <w:rFonts w:ascii="Times New Roman" w:hAnsi="Times New Roman"/>
            </w:rPr>
            <w:fldChar w:fldCharType="begin"/>
          </w:r>
          <w:r w:rsidR="00571581">
            <w:rPr>
              <w:rFonts w:ascii="Times New Roman" w:hAnsi="Times New Roman"/>
            </w:rPr>
            <w:instrText xml:space="preserve"> CITATION Mic221 \l 2057 </w:instrText>
          </w:r>
          <w:r w:rsidR="00571581">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571581">
            <w:rPr>
              <w:rFonts w:ascii="Times New Roman" w:hAnsi="Times New Roman"/>
            </w:rPr>
            <w:fldChar w:fldCharType="end"/>
          </w:r>
        </w:sdtContent>
      </w:sdt>
      <w:r w:rsidRPr="00032042">
        <w:rPr>
          <w:rFonts w:ascii="Times New Roman" w:hAnsi="Times New Roman"/>
        </w:rPr>
        <w:t>.</w:t>
      </w:r>
    </w:p>
    <w:p w14:paraId="67B612E2" w14:textId="77777777" w:rsidR="00FA7EB7" w:rsidRPr="00FA7EB7" w:rsidRDefault="00FA7EB7" w:rsidP="00FA7EB7">
      <w:pPr>
        <w:spacing w:after="0"/>
        <w:jc w:val="both"/>
        <w:rPr>
          <w:rFonts w:ascii="Times New Roman" w:hAnsi="Times New Roman"/>
        </w:rPr>
      </w:pPr>
      <w:r w:rsidRPr="00FA7EB7">
        <w:rPr>
          <w:rFonts w:ascii="Times New Roman" w:hAnsi="Times New Roman"/>
        </w:rPr>
        <w:t>These cameras are equipped with video cassette recorders (VCRs) and related equipment.</w:t>
      </w:r>
    </w:p>
    <w:p w14:paraId="5446387A" w14:textId="32B0FF4B" w:rsidR="00032042" w:rsidRPr="00032042" w:rsidRDefault="00FA7EB7" w:rsidP="00FA7EB7">
      <w:pPr>
        <w:spacing w:after="0"/>
        <w:jc w:val="both"/>
        <w:rPr>
          <w:rFonts w:ascii="Times New Roman" w:hAnsi="Times New Roman"/>
        </w:rPr>
      </w:pPr>
      <w:r w:rsidRPr="00FA7EB7">
        <w:rPr>
          <w:rFonts w:ascii="Times New Roman" w:hAnsi="Times New Roman"/>
        </w:rPr>
        <w:t xml:space="preserve">Electronic surveillance includes CCT (Closed Circuit Television) systems. </w:t>
      </w:r>
      <w:sdt>
        <w:sdtPr>
          <w:rPr>
            <w:rFonts w:ascii="Times New Roman" w:hAnsi="Times New Roman"/>
          </w:rPr>
          <w:id w:val="-1639486474"/>
          <w:citation/>
        </w:sdtPr>
        <w:sdtEndPr/>
        <w:sdtContent>
          <w:r w:rsidR="00571581">
            <w:rPr>
              <w:rFonts w:ascii="Times New Roman" w:hAnsi="Times New Roman"/>
            </w:rPr>
            <w:fldChar w:fldCharType="begin"/>
          </w:r>
          <w:r w:rsidR="00571581">
            <w:rPr>
              <w:rFonts w:ascii="Times New Roman" w:hAnsi="Times New Roman"/>
            </w:rPr>
            <w:instrText xml:space="preserve"> CITATION Mic221 \l 2057 </w:instrText>
          </w:r>
          <w:r w:rsidR="00571581">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571581">
            <w:rPr>
              <w:rFonts w:ascii="Times New Roman" w:hAnsi="Times New Roman"/>
            </w:rPr>
            <w:fldChar w:fldCharType="end"/>
          </w:r>
        </w:sdtContent>
      </w:sdt>
      <w:r w:rsidR="00032042" w:rsidRPr="00032042">
        <w:rPr>
          <w:rFonts w:ascii="Times New Roman" w:hAnsi="Times New Roman"/>
        </w:rPr>
        <w:t>.</w:t>
      </w:r>
    </w:p>
    <w:p w14:paraId="555F325F" w14:textId="08AC3C99" w:rsidR="00BC4841" w:rsidRPr="00BC4841" w:rsidRDefault="00032042" w:rsidP="00B86A55">
      <w:pPr>
        <w:spacing w:after="0"/>
        <w:jc w:val="both"/>
        <w:rPr>
          <w:rFonts w:ascii="Times New Roman" w:hAnsi="Times New Roman"/>
        </w:rPr>
      </w:pPr>
      <w:r w:rsidRPr="00032042">
        <w:rPr>
          <w:rFonts w:ascii="Times New Roman" w:hAnsi="Times New Roman"/>
        </w:rPr>
        <w:t>Some CCT systems collect a constant video feed, while others rotate the input from multiple cameras to scan each area in turn. These video surveillance systems have drawbacks. In most cases they are passive and do not interfere with access or prohibited activities. Another drawback is that there are few intelligent systems that can reliably evaluate video feeds, and they are prohibitively expensive, requiring the user to view the video output. To determine whether unauthorized activity has taken place, security personnel must constantly review information in real time or review information collected by video recording.</w:t>
      </w:r>
      <w:r>
        <w:rPr>
          <w:rFonts w:ascii="Times New Roman" w:hAnsi="Times New Roman"/>
        </w:rPr>
        <w:t xml:space="preserve"> </w:t>
      </w:r>
      <w:r w:rsidR="00571581" w:rsidRPr="00571581">
        <w:rPr>
          <w:rFonts w:ascii="Times New Roman" w:hAnsi="Times New Roman"/>
        </w:rPr>
        <w:t xml:space="preserve">For this reason, CCT is often used as post-breach evidence rather than as a detection tool. with high </w:t>
      </w:r>
      <w:r w:rsidR="00571581" w:rsidRPr="00571581">
        <w:rPr>
          <w:rFonts w:ascii="Times New Roman" w:hAnsi="Times New Roman"/>
        </w:rPr>
        <w:t>security</w:t>
      </w:r>
      <w:r w:rsidR="00571581">
        <w:rPr>
          <w:rFonts w:ascii="Times New Roman" w:hAnsi="Times New Roman"/>
        </w:rPr>
        <w:t>, h</w:t>
      </w:r>
      <w:r w:rsidR="00571581" w:rsidRPr="00571581">
        <w:rPr>
          <w:rFonts w:ascii="Times New Roman" w:hAnsi="Times New Roman"/>
        </w:rPr>
        <w:t>owever, areas such as banks, casinos, and shopping malls are monitored by security guards.</w:t>
      </w:r>
      <w:r w:rsidR="00571581">
        <w:rPr>
          <w:rFonts w:ascii="Times New Roman" w:hAnsi="Times New Roman"/>
        </w:rPr>
        <w:t xml:space="preserve"> </w:t>
      </w:r>
      <w:r w:rsidR="00571581" w:rsidRPr="00571581">
        <w:rPr>
          <w:rFonts w:ascii="Times New Roman" w:hAnsi="Times New Roman"/>
        </w:rPr>
        <w:t>The CCT system is constantly looking for suspicious activity</w:t>
      </w:r>
      <w:sdt>
        <w:sdtPr>
          <w:rPr>
            <w:rFonts w:ascii="Times New Roman" w:hAnsi="Times New Roman"/>
          </w:rPr>
          <w:id w:val="799428257"/>
          <w:citation/>
        </w:sdtPr>
        <w:sdtEndPr/>
        <w:sdtContent>
          <w:r w:rsidR="00571581">
            <w:rPr>
              <w:rFonts w:ascii="Times New Roman" w:hAnsi="Times New Roman"/>
            </w:rPr>
            <w:fldChar w:fldCharType="begin"/>
          </w:r>
          <w:r w:rsidR="00571581">
            <w:rPr>
              <w:rFonts w:ascii="Times New Roman" w:hAnsi="Times New Roman"/>
            </w:rPr>
            <w:instrText xml:space="preserve"> CITATION Mic221 \l 2057 </w:instrText>
          </w:r>
          <w:r w:rsidR="00571581">
            <w:rPr>
              <w:rFonts w:ascii="Times New Roman" w:hAnsi="Times New Roman"/>
            </w:rPr>
            <w:fldChar w:fldCharType="separate"/>
          </w:r>
          <w:r w:rsidR="00DD0A0A">
            <w:rPr>
              <w:rFonts w:ascii="Times New Roman" w:hAnsi="Times New Roman"/>
              <w:noProof/>
            </w:rPr>
            <w:t xml:space="preserve"> </w:t>
          </w:r>
          <w:r w:rsidR="00DD0A0A" w:rsidRPr="00DD0A0A">
            <w:rPr>
              <w:rFonts w:ascii="Times New Roman" w:hAnsi="Times New Roman"/>
              <w:noProof/>
            </w:rPr>
            <w:t>[7]</w:t>
          </w:r>
          <w:r w:rsidR="00571581">
            <w:rPr>
              <w:rFonts w:ascii="Times New Roman" w:hAnsi="Times New Roman"/>
            </w:rPr>
            <w:fldChar w:fldCharType="end"/>
          </w:r>
        </w:sdtContent>
      </w:sdt>
      <w:r w:rsidR="00571581" w:rsidRPr="00571581">
        <w:rPr>
          <w:rFonts w:ascii="Times New Roman" w:hAnsi="Times New Roman"/>
        </w:rPr>
        <w:t>.</w:t>
      </w:r>
    </w:p>
    <w:p w14:paraId="6E784FC6" w14:textId="77777777" w:rsidR="001F78D9" w:rsidRPr="005169EC" w:rsidRDefault="001F78D9" w:rsidP="00B86A55">
      <w:pPr>
        <w:pStyle w:val="Heading3"/>
        <w:numPr>
          <w:ilvl w:val="2"/>
          <w:numId w:val="1"/>
        </w:numPr>
        <w:jc w:val="both"/>
        <w:rPr>
          <w:rFonts w:ascii="Times New Roman" w:hAnsi="Times New Roman" w:cs="Times New Roman"/>
        </w:rPr>
      </w:pPr>
      <w:bookmarkStart w:id="24" w:name="_Toc120804391"/>
      <w:r w:rsidRPr="005169EC">
        <w:rPr>
          <w:rFonts w:ascii="Times New Roman" w:hAnsi="Times New Roman" w:cs="Times New Roman"/>
        </w:rPr>
        <w:t>Computer rooms and wiring closets</w:t>
      </w:r>
      <w:bookmarkEnd w:id="24"/>
      <w:r w:rsidRPr="005169EC">
        <w:rPr>
          <w:rFonts w:ascii="Times New Roman" w:hAnsi="Times New Roman" w:cs="Times New Roman"/>
        </w:rPr>
        <w:t xml:space="preserve"> </w:t>
      </w:r>
    </w:p>
    <w:p w14:paraId="6DD4C1AC" w14:textId="1B9616C1" w:rsidR="004C62B4" w:rsidRDefault="004C62B4" w:rsidP="00B86A55">
      <w:pPr>
        <w:suppressAutoHyphens w:val="0"/>
        <w:spacing w:after="0"/>
        <w:jc w:val="both"/>
        <w:rPr>
          <w:rFonts w:ascii="Times New Roman" w:hAnsi="Times New Roman"/>
        </w:rPr>
      </w:pPr>
      <w:r>
        <w:rPr>
          <w:rFonts w:ascii="Times New Roman" w:hAnsi="Times New Roman"/>
        </w:rPr>
        <w:t xml:space="preserve"> </w:t>
      </w:r>
    </w:p>
    <w:p w14:paraId="375FBEA2" w14:textId="77777777" w:rsidR="004C62B4" w:rsidRDefault="004C62B4" w:rsidP="00B86A55">
      <w:pPr>
        <w:suppressAutoHyphens w:val="0"/>
        <w:spacing w:after="0"/>
        <w:jc w:val="both"/>
        <w:rPr>
          <w:rFonts w:ascii="Times New Roman" w:hAnsi="Times New Roman"/>
        </w:rPr>
      </w:pPr>
    </w:p>
    <w:p w14:paraId="7A2572F7" w14:textId="099680B8" w:rsidR="00573203" w:rsidRPr="005169EC" w:rsidRDefault="00573203" w:rsidP="00B86A55">
      <w:pPr>
        <w:suppressAutoHyphens w:val="0"/>
        <w:spacing w:after="0"/>
        <w:jc w:val="both"/>
        <w:rPr>
          <w:rFonts w:ascii="Times New Roman" w:hAnsi="Times New Roman"/>
        </w:rPr>
      </w:pPr>
      <w:r w:rsidRPr="005169EC">
        <w:rPr>
          <w:rFonts w:ascii="Times New Roman" w:hAnsi="Times New Roman"/>
        </w:rPr>
        <w:br w:type="page"/>
      </w:r>
    </w:p>
    <w:p w14:paraId="025E6729" w14:textId="56B22FD8" w:rsidR="00573203" w:rsidRPr="005169EC" w:rsidRDefault="00573203" w:rsidP="00B86A55">
      <w:pPr>
        <w:pStyle w:val="Heading1"/>
        <w:numPr>
          <w:ilvl w:val="0"/>
          <w:numId w:val="1"/>
        </w:numPr>
        <w:jc w:val="both"/>
        <w:rPr>
          <w:rFonts w:ascii="Times New Roman" w:hAnsi="Times New Roman" w:cs="Times New Roman"/>
        </w:rPr>
      </w:pPr>
      <w:bookmarkStart w:id="25" w:name="_Toc120804392"/>
      <w:r w:rsidRPr="005169EC">
        <w:rPr>
          <w:rFonts w:ascii="Times New Roman" w:hAnsi="Times New Roman" w:cs="Times New Roman"/>
        </w:rPr>
        <w:lastRenderedPageBreak/>
        <w:t>Conclusion</w:t>
      </w:r>
      <w:bookmarkEnd w:id="25"/>
      <w:r w:rsidRPr="005169EC">
        <w:rPr>
          <w:rFonts w:ascii="Times New Roman" w:hAnsi="Times New Roman" w:cs="Times New Roman"/>
        </w:rPr>
        <w:t xml:space="preserve"> </w:t>
      </w:r>
    </w:p>
    <w:p w14:paraId="1D82EC5F" w14:textId="3F7DFF0C" w:rsidR="00573203" w:rsidRPr="005169EC" w:rsidRDefault="00573203" w:rsidP="00B86A55">
      <w:pPr>
        <w:spacing w:after="0"/>
        <w:jc w:val="both"/>
        <w:rPr>
          <w:rFonts w:ascii="Times New Roman" w:hAnsi="Times New Roman"/>
        </w:rPr>
      </w:pPr>
      <w:r w:rsidRPr="005169EC">
        <w:rPr>
          <w:rFonts w:ascii="Times New Roman" w:hAnsi="Times New Roman"/>
        </w:rPr>
        <w:t>Organi</w:t>
      </w:r>
      <w:r w:rsidR="006868B0" w:rsidRPr="005169EC">
        <w:rPr>
          <w:rFonts w:ascii="Times New Roman" w:hAnsi="Times New Roman"/>
        </w:rPr>
        <w:t>s</w:t>
      </w:r>
      <w:r w:rsidRPr="005169EC">
        <w:rPr>
          <w:rFonts w:ascii="Times New Roman" w:hAnsi="Times New Roman"/>
        </w:rPr>
        <w:t>ational information security is critical. All data maintained in the organisation should be kept safe. Data security will be described as the protection of data against viral threats. Information security is crucial in the company because it protects secret information, allows the organisation to function, and also ensures the safe functioning of applications built on the organization's Information Technology system. Even though information is critical in organisations, there are various barriers to</w:t>
      </w:r>
      <w:r w:rsidR="001412D9">
        <w:rPr>
          <w:rFonts w:ascii="Times New Roman" w:hAnsi="Times New Roman"/>
        </w:rPr>
        <w:t xml:space="preserve"> </w:t>
      </w:r>
      <w:r w:rsidRPr="005169EC">
        <w:rPr>
          <w:rFonts w:ascii="Times New Roman" w:hAnsi="Times New Roman"/>
        </w:rPr>
        <w:t xml:space="preserve"> </w:t>
      </w:r>
      <w:r w:rsidRPr="005169EC">
        <w:rPr>
          <w:rFonts w:ascii="Times New Roman" w:hAnsi="Times New Roman"/>
        </w:rPr>
        <w:t xml:space="preserve">protecting and managing information. One of </w:t>
      </w:r>
      <w:r w:rsidR="00F43D3E">
        <w:rPr>
          <w:rFonts w:ascii="Times New Roman" w:hAnsi="Times New Roman"/>
        </w:rPr>
        <w:t>t</w:t>
      </w:r>
      <w:r w:rsidRPr="005169EC">
        <w:rPr>
          <w:rFonts w:ascii="Times New Roman" w:hAnsi="Times New Roman"/>
        </w:rPr>
        <w:t>he issues that a business has is a lack of knowledge about the importance of information security.</w:t>
      </w:r>
      <w:r w:rsidR="00327B5A" w:rsidRPr="005169EC">
        <w:rPr>
          <w:rFonts w:ascii="Times New Roman" w:hAnsi="Times New Roman"/>
        </w:rPr>
        <w:t xml:space="preserve"> When workers lack information security awareness in terms of protecting their information, the organisation is vulnerable to assaults by hackers or other threats attempting to steal or get secret information from the firm. As a result, it is critical for all employees in a business to understand the necessity of information security practises in order to preserve private data.</w:t>
      </w:r>
    </w:p>
    <w:p w14:paraId="0C339B9C" w14:textId="77777777" w:rsidR="00875431" w:rsidRDefault="00875431" w:rsidP="00B86A55">
      <w:pPr>
        <w:suppressAutoHyphens w:val="0"/>
        <w:spacing w:after="0"/>
        <w:jc w:val="both"/>
        <w:rPr>
          <w:rFonts w:ascii="Times New Roman" w:hAnsi="Times New Roman"/>
        </w:rPr>
      </w:pPr>
      <w:r>
        <w:rPr>
          <w:rFonts w:ascii="Times New Roman" w:hAnsi="Times New Roman"/>
        </w:rPr>
        <w:br w:type="page"/>
      </w:r>
    </w:p>
    <w:p w14:paraId="29349076" w14:textId="77777777" w:rsidR="00875431" w:rsidRDefault="00875431" w:rsidP="00B86A55">
      <w:pPr>
        <w:pStyle w:val="Heading1"/>
        <w:jc w:val="both"/>
        <w:sectPr w:rsidR="00875431" w:rsidSect="005169EC">
          <w:headerReference w:type="first" r:id="rId12"/>
          <w:type w:val="continuous"/>
          <w:pgSz w:w="11906" w:h="16838"/>
          <w:pgMar w:top="1440" w:right="1440" w:bottom="1440" w:left="1440" w:header="0" w:footer="720" w:gutter="0"/>
          <w:pgNumType w:start="0"/>
          <w:cols w:num="2" w:space="720"/>
          <w:titlePg/>
          <w:docGrid w:linePitch="299"/>
        </w:sectPr>
      </w:pPr>
    </w:p>
    <w:p w14:paraId="32E55C8E" w14:textId="77777777" w:rsidR="00875431" w:rsidRDefault="00875431" w:rsidP="00B86A55">
      <w:pPr>
        <w:pStyle w:val="Heading1"/>
        <w:numPr>
          <w:ilvl w:val="0"/>
          <w:numId w:val="1"/>
        </w:numPr>
        <w:jc w:val="both"/>
      </w:pPr>
      <w:r w:rsidRPr="00844640">
        <w:lastRenderedPageBreak/>
        <w:t>Task 2 - Case study</w:t>
      </w:r>
    </w:p>
    <w:p w14:paraId="241C85DC" w14:textId="77777777" w:rsidR="00875431" w:rsidRPr="00844640" w:rsidRDefault="00875431" w:rsidP="00B86A55">
      <w:pPr>
        <w:spacing w:after="0"/>
        <w:jc w:val="both"/>
      </w:pPr>
    </w:p>
    <w:p w14:paraId="75480D54" w14:textId="77777777" w:rsidR="00875431" w:rsidRDefault="00875431" w:rsidP="00B86A55">
      <w:pPr>
        <w:pStyle w:val="Heading2"/>
        <w:numPr>
          <w:ilvl w:val="0"/>
          <w:numId w:val="1"/>
        </w:numPr>
        <w:jc w:val="both"/>
      </w:pPr>
      <w:r w:rsidRPr="00DA263B">
        <w:t>Policies and Procedures</w:t>
      </w:r>
    </w:p>
    <w:p w14:paraId="6834497F" w14:textId="77777777" w:rsidR="00875431" w:rsidRPr="008F203E" w:rsidRDefault="00875431" w:rsidP="00B86A55">
      <w:pPr>
        <w:spacing w:after="0"/>
        <w:jc w:val="both"/>
      </w:pPr>
    </w:p>
    <w:p w14:paraId="38F48240" w14:textId="77777777" w:rsidR="00875431" w:rsidRDefault="00875431" w:rsidP="00B86A55">
      <w:pPr>
        <w:pStyle w:val="Heading3"/>
        <w:numPr>
          <w:ilvl w:val="1"/>
          <w:numId w:val="1"/>
        </w:numPr>
        <w:jc w:val="both"/>
      </w:pPr>
      <w:r>
        <w:t xml:space="preserve">What </w:t>
      </w:r>
      <w:r w:rsidRPr="00844640">
        <w:t>Policies and Procedures</w:t>
      </w:r>
      <w:r>
        <w:t>?</w:t>
      </w:r>
    </w:p>
    <w:p w14:paraId="1735A76C" w14:textId="5F420165" w:rsidR="00875431" w:rsidRDefault="00875431" w:rsidP="00B86A55">
      <w:pPr>
        <w:spacing w:after="0"/>
        <w:jc w:val="both"/>
        <w:rPr>
          <w:rStyle w:val="sw"/>
          <w:rFonts w:ascii="Arial" w:hAnsi="Arial" w:cs="Arial"/>
        </w:rPr>
      </w:pPr>
      <w:r w:rsidRPr="006E166D">
        <w:t xml:space="preserve">IT rules and methods set up hints for the usage of statistics generation inside an organization. </w:t>
      </w:r>
      <w:r w:rsidRPr="006E166D">
        <w:rPr>
          <w:rStyle w:val="sw"/>
          <w:rFonts w:ascii="Arial" w:hAnsi="Arial" w:cs="Arial"/>
        </w:rPr>
        <w:t>In</w:t>
      </w:r>
      <w:r w:rsidRPr="006E166D">
        <w:rPr>
          <w:shd w:val="clear" w:color="auto" w:fill="FFFFFF"/>
        </w:rPr>
        <w:t xml:space="preserve"> </w:t>
      </w:r>
      <w:r w:rsidRPr="006E166D">
        <w:rPr>
          <w:rStyle w:val="sw"/>
          <w:rFonts w:ascii="Arial" w:hAnsi="Arial" w:cs="Arial"/>
        </w:rPr>
        <w:t>short,</w:t>
      </w:r>
      <w:r w:rsidRPr="006E166D">
        <w:rPr>
          <w:shd w:val="clear" w:color="auto" w:fill="FFFFFF"/>
        </w:rPr>
        <w:t xml:space="preserve"> </w:t>
      </w:r>
      <w:r w:rsidRPr="006E166D">
        <w:rPr>
          <w:rStyle w:val="sw"/>
          <w:rFonts w:ascii="Arial" w:hAnsi="Arial" w:cs="Arial"/>
        </w:rPr>
        <w:t>it</w:t>
      </w:r>
      <w:r w:rsidRPr="006E166D">
        <w:rPr>
          <w:shd w:val="clear" w:color="auto" w:fill="FFFFFF"/>
        </w:rPr>
        <w:t xml:space="preserve"> </w:t>
      </w:r>
      <w:r w:rsidRPr="006E166D">
        <w:rPr>
          <w:rStyle w:val="sw"/>
          <w:rFonts w:ascii="Arial" w:hAnsi="Arial" w:cs="Arial"/>
        </w:rPr>
        <w:t>explains</w:t>
      </w:r>
      <w:r w:rsidRPr="006E166D">
        <w:rPr>
          <w:shd w:val="clear" w:color="auto" w:fill="FFFFFF"/>
        </w:rPr>
        <w:t xml:space="preserve"> </w:t>
      </w:r>
      <w:r w:rsidRPr="006E166D">
        <w:rPr>
          <w:rStyle w:val="sw"/>
          <w:rFonts w:ascii="Arial" w:hAnsi="Arial" w:cs="Arial"/>
        </w:rPr>
        <w:t>what</w:t>
      </w:r>
      <w:r w:rsidRPr="006E166D">
        <w:rPr>
          <w:shd w:val="clear" w:color="auto" w:fill="FFFFFF"/>
        </w:rPr>
        <w:t xml:space="preserve"> </w:t>
      </w:r>
      <w:r w:rsidRPr="006E166D">
        <w:rPr>
          <w:rStyle w:val="sw"/>
          <w:rFonts w:ascii="Arial" w:hAnsi="Arial" w:cs="Arial"/>
        </w:rPr>
        <w:t>is</w:t>
      </w:r>
      <w:r w:rsidRPr="006E166D">
        <w:rPr>
          <w:shd w:val="clear" w:color="auto" w:fill="FFFFFF"/>
        </w:rPr>
        <w:t xml:space="preserve"> </w:t>
      </w:r>
      <w:r w:rsidRPr="006E166D">
        <w:rPr>
          <w:rStyle w:val="sw"/>
          <w:rFonts w:ascii="Arial" w:hAnsi="Arial" w:cs="Arial"/>
        </w:rPr>
        <w:t>expected</w:t>
      </w:r>
      <w:r w:rsidRPr="006E166D">
        <w:rPr>
          <w:shd w:val="clear" w:color="auto" w:fill="FFFFFF"/>
        </w:rPr>
        <w:t xml:space="preserve"> </w:t>
      </w:r>
      <w:r w:rsidRPr="006E166D">
        <w:rPr>
          <w:rStyle w:val="sw"/>
          <w:rFonts w:ascii="Arial" w:hAnsi="Arial" w:cs="Arial"/>
        </w:rPr>
        <w:t>of</w:t>
      </w:r>
      <w:r w:rsidRPr="006E166D">
        <w:rPr>
          <w:shd w:val="clear" w:color="auto" w:fill="FFFFFF"/>
        </w:rPr>
        <w:t xml:space="preserve"> </w:t>
      </w:r>
      <w:r w:rsidRPr="006E166D">
        <w:rPr>
          <w:rStyle w:val="sw"/>
          <w:rFonts w:ascii="Arial" w:hAnsi="Arial" w:cs="Arial"/>
        </w:rPr>
        <w:t>everyone</w:t>
      </w:r>
      <w:r w:rsidRPr="006E166D">
        <w:rPr>
          <w:shd w:val="clear" w:color="auto" w:fill="FFFFFF"/>
        </w:rPr>
        <w:t xml:space="preserve"> </w:t>
      </w:r>
      <w:r w:rsidRPr="006E166D">
        <w:rPr>
          <w:rStyle w:val="sw"/>
          <w:rFonts w:ascii="Arial" w:hAnsi="Arial" w:cs="Arial"/>
        </w:rPr>
        <w:t>when</w:t>
      </w:r>
      <w:r w:rsidRPr="006E166D">
        <w:rPr>
          <w:shd w:val="clear" w:color="auto" w:fill="FFFFFF"/>
        </w:rPr>
        <w:t xml:space="preserve"> </w:t>
      </w:r>
      <w:r w:rsidRPr="006E166D">
        <w:rPr>
          <w:rStyle w:val="sw"/>
          <w:rFonts w:ascii="Arial" w:hAnsi="Arial" w:cs="Arial"/>
        </w:rPr>
        <w:t>using</w:t>
      </w:r>
      <w:r w:rsidRPr="006E166D">
        <w:rPr>
          <w:shd w:val="clear" w:color="auto" w:fill="FFFFFF"/>
        </w:rPr>
        <w:t xml:space="preserve"> </w:t>
      </w:r>
      <w:r w:rsidRPr="006E166D">
        <w:rPr>
          <w:rStyle w:val="sw"/>
          <w:rFonts w:ascii="Arial" w:hAnsi="Arial" w:cs="Arial"/>
        </w:rPr>
        <w:t>company</w:t>
      </w:r>
      <w:r w:rsidRPr="006E166D">
        <w:rPr>
          <w:shd w:val="clear" w:color="auto" w:fill="FFFFFF"/>
        </w:rPr>
        <w:t xml:space="preserve"> </w:t>
      </w:r>
      <w:r w:rsidRPr="006E166D">
        <w:rPr>
          <w:rStyle w:val="sw"/>
          <w:rFonts w:ascii="Arial" w:hAnsi="Arial" w:cs="Arial"/>
        </w:rPr>
        <w:t>assets.</w:t>
      </w:r>
      <w:r w:rsidRPr="006E166D">
        <w:rPr>
          <w:shd w:val="clear" w:color="auto" w:fill="FFFFFF"/>
        </w:rPr>
        <w:t xml:space="preserve"> </w:t>
      </w:r>
      <w:r w:rsidRPr="006E166D">
        <w:rPr>
          <w:rStyle w:val="sw"/>
          <w:rFonts w:ascii="Arial" w:hAnsi="Arial" w:cs="Arial"/>
        </w:rPr>
        <w:t>Strong</w:t>
      </w:r>
      <w:r w:rsidRPr="006E166D">
        <w:rPr>
          <w:shd w:val="clear" w:color="auto" w:fill="FFFFFF"/>
        </w:rPr>
        <w:t xml:space="preserve"> </w:t>
      </w:r>
      <w:r w:rsidRPr="006E166D">
        <w:rPr>
          <w:rStyle w:val="sw"/>
          <w:rFonts w:ascii="Arial" w:hAnsi="Arial" w:cs="Arial"/>
        </w:rPr>
        <w:t>policies</w:t>
      </w:r>
      <w:r w:rsidRPr="006E166D">
        <w:rPr>
          <w:shd w:val="clear" w:color="auto" w:fill="FFFFFF"/>
        </w:rPr>
        <w:t xml:space="preserve"> </w:t>
      </w:r>
      <w:r w:rsidRPr="006E166D">
        <w:rPr>
          <w:rStyle w:val="sw"/>
          <w:rFonts w:ascii="Arial" w:hAnsi="Arial" w:cs="Arial"/>
        </w:rPr>
        <w:t>and</w:t>
      </w:r>
      <w:r w:rsidRPr="006E166D">
        <w:rPr>
          <w:shd w:val="clear" w:color="auto" w:fill="FFFFFF"/>
        </w:rPr>
        <w:t xml:space="preserve"> </w:t>
      </w:r>
      <w:r w:rsidRPr="006E166D">
        <w:rPr>
          <w:rStyle w:val="sw"/>
          <w:rFonts w:ascii="Arial" w:hAnsi="Arial" w:cs="Arial"/>
        </w:rPr>
        <w:t>procedures</w:t>
      </w:r>
      <w:r w:rsidRPr="006E166D">
        <w:rPr>
          <w:shd w:val="clear" w:color="auto" w:fill="FFFFFF"/>
        </w:rPr>
        <w:t xml:space="preserve"> </w:t>
      </w:r>
      <w:r w:rsidRPr="006E166D">
        <w:rPr>
          <w:rStyle w:val="sw"/>
          <w:rFonts w:ascii="Arial" w:hAnsi="Arial" w:cs="Arial"/>
        </w:rPr>
        <w:t>can</w:t>
      </w:r>
      <w:r w:rsidRPr="006E166D">
        <w:rPr>
          <w:shd w:val="clear" w:color="auto" w:fill="FFFFFF"/>
        </w:rPr>
        <w:t xml:space="preserve"> </w:t>
      </w:r>
      <w:r w:rsidRPr="006E166D">
        <w:rPr>
          <w:rStyle w:val="sw"/>
          <w:rFonts w:ascii="Arial" w:hAnsi="Arial" w:cs="Arial"/>
        </w:rPr>
        <w:t>incorporate</w:t>
      </w:r>
      <w:r w:rsidRPr="006E166D">
        <w:rPr>
          <w:shd w:val="clear" w:color="auto" w:fill="FFFFFF"/>
        </w:rPr>
        <w:t xml:space="preserve"> </w:t>
      </w:r>
      <w:r w:rsidRPr="006E166D">
        <w:rPr>
          <w:rStyle w:val="sw"/>
          <w:rFonts w:ascii="Arial" w:hAnsi="Arial" w:cs="Arial"/>
        </w:rPr>
        <w:t>consistent,</w:t>
      </w:r>
      <w:r w:rsidRPr="006E166D">
        <w:rPr>
          <w:shd w:val="clear" w:color="auto" w:fill="FFFFFF"/>
        </w:rPr>
        <w:t xml:space="preserve"> </w:t>
      </w:r>
      <w:r w:rsidRPr="006E166D">
        <w:rPr>
          <w:rStyle w:val="sw"/>
          <w:rFonts w:ascii="Arial" w:hAnsi="Arial" w:cs="Arial"/>
        </w:rPr>
        <w:t>effective,</w:t>
      </w:r>
      <w:r w:rsidRPr="006E166D">
        <w:rPr>
          <w:shd w:val="clear" w:color="auto" w:fill="FFFFFF"/>
        </w:rPr>
        <w:t xml:space="preserve"> </w:t>
      </w:r>
      <w:r w:rsidRPr="006E166D">
        <w:rPr>
          <w:rStyle w:val="sw"/>
          <w:rFonts w:ascii="Arial" w:hAnsi="Arial" w:cs="Arial"/>
        </w:rPr>
        <w:t>and</w:t>
      </w:r>
      <w:r w:rsidRPr="006E166D">
        <w:rPr>
          <w:shd w:val="clear" w:color="auto" w:fill="FFFFFF"/>
        </w:rPr>
        <w:t xml:space="preserve"> </w:t>
      </w:r>
      <w:r w:rsidRPr="006E166D">
        <w:rPr>
          <w:rStyle w:val="sw"/>
          <w:rFonts w:ascii="Arial" w:hAnsi="Arial" w:cs="Arial"/>
        </w:rPr>
        <w:t>efficient</w:t>
      </w:r>
      <w:r w:rsidRPr="006E166D">
        <w:rPr>
          <w:shd w:val="clear" w:color="auto" w:fill="FFFFFF"/>
        </w:rPr>
        <w:t xml:space="preserve"> </w:t>
      </w:r>
      <w:r w:rsidRPr="006E166D">
        <w:rPr>
          <w:rStyle w:val="sw"/>
          <w:rFonts w:ascii="Arial" w:hAnsi="Arial" w:cs="Arial"/>
        </w:rPr>
        <w:t>actions.</w:t>
      </w:r>
      <w:r w:rsidRPr="006E166D">
        <w:rPr>
          <w:shd w:val="clear" w:color="auto" w:fill="FFFFFF"/>
        </w:rPr>
        <w:t xml:space="preserve"> </w:t>
      </w:r>
      <w:r w:rsidRPr="006E166D">
        <w:rPr>
          <w:rStyle w:val="sw"/>
          <w:rFonts w:ascii="Arial" w:hAnsi="Arial" w:cs="Arial"/>
        </w:rPr>
        <w:t>Documented</w:t>
      </w:r>
      <w:r w:rsidRPr="006E166D">
        <w:rPr>
          <w:shd w:val="clear" w:color="auto" w:fill="FFFFFF"/>
        </w:rPr>
        <w:t xml:space="preserve"> </w:t>
      </w:r>
      <w:r w:rsidRPr="006E166D">
        <w:rPr>
          <w:rStyle w:val="sw"/>
          <w:rFonts w:ascii="Arial" w:hAnsi="Arial" w:cs="Arial"/>
        </w:rPr>
        <w:t>policies</w:t>
      </w:r>
      <w:r w:rsidRPr="006E166D">
        <w:rPr>
          <w:shd w:val="clear" w:color="auto" w:fill="FFFFFF"/>
        </w:rPr>
        <w:t xml:space="preserve"> </w:t>
      </w:r>
      <w:r w:rsidRPr="006E166D">
        <w:rPr>
          <w:rStyle w:val="sw"/>
          <w:rFonts w:ascii="Arial" w:hAnsi="Arial" w:cs="Arial"/>
        </w:rPr>
        <w:t>and</w:t>
      </w:r>
      <w:r w:rsidRPr="006E166D">
        <w:rPr>
          <w:shd w:val="clear" w:color="auto" w:fill="FFFFFF"/>
        </w:rPr>
        <w:t xml:space="preserve"> </w:t>
      </w:r>
      <w:r w:rsidRPr="006E166D">
        <w:rPr>
          <w:rStyle w:val="sw"/>
          <w:rFonts w:ascii="Arial" w:hAnsi="Arial" w:cs="Arial"/>
        </w:rPr>
        <w:t>procedures</w:t>
      </w:r>
      <w:r w:rsidRPr="006E166D">
        <w:rPr>
          <w:shd w:val="clear" w:color="auto" w:fill="FFFFFF"/>
        </w:rPr>
        <w:t xml:space="preserve"> </w:t>
      </w:r>
      <w:r w:rsidRPr="006E166D">
        <w:rPr>
          <w:rStyle w:val="sw"/>
          <w:rFonts w:ascii="Arial" w:hAnsi="Arial" w:cs="Arial"/>
        </w:rPr>
        <w:t>not</w:t>
      </w:r>
      <w:r w:rsidRPr="006E166D">
        <w:rPr>
          <w:shd w:val="clear" w:color="auto" w:fill="FFFFFF"/>
        </w:rPr>
        <w:t xml:space="preserve"> </w:t>
      </w:r>
      <w:r w:rsidRPr="006E166D">
        <w:rPr>
          <w:rStyle w:val="sw"/>
          <w:rFonts w:ascii="Arial" w:hAnsi="Arial" w:cs="Arial"/>
        </w:rPr>
        <w:t>only</w:t>
      </w:r>
      <w:r w:rsidRPr="006E166D">
        <w:rPr>
          <w:shd w:val="clear" w:color="auto" w:fill="FFFFFF"/>
        </w:rPr>
        <w:t xml:space="preserve"> </w:t>
      </w:r>
      <w:r w:rsidRPr="006E166D">
        <w:rPr>
          <w:rStyle w:val="sw"/>
          <w:rFonts w:ascii="Arial" w:hAnsi="Arial" w:cs="Arial"/>
        </w:rPr>
        <w:t>help</w:t>
      </w:r>
      <w:r w:rsidRPr="006E166D">
        <w:rPr>
          <w:shd w:val="clear" w:color="auto" w:fill="FFFFFF"/>
        </w:rPr>
        <w:t xml:space="preserve"> </w:t>
      </w:r>
      <w:r w:rsidRPr="006E166D">
        <w:rPr>
          <w:rStyle w:val="sw"/>
          <w:rFonts w:ascii="Arial" w:hAnsi="Arial" w:cs="Arial"/>
        </w:rPr>
        <w:t>combat</w:t>
      </w:r>
      <w:r w:rsidRPr="006E166D">
        <w:rPr>
          <w:shd w:val="clear" w:color="auto" w:fill="FFFFFF"/>
        </w:rPr>
        <w:t xml:space="preserve"> </w:t>
      </w:r>
      <w:r w:rsidRPr="006E166D">
        <w:rPr>
          <w:rStyle w:val="sw"/>
          <w:rFonts w:ascii="Arial" w:hAnsi="Arial" w:cs="Arial"/>
        </w:rPr>
        <w:t>security</w:t>
      </w:r>
      <w:r w:rsidRPr="006E166D">
        <w:rPr>
          <w:shd w:val="clear" w:color="auto" w:fill="FFFFFF"/>
        </w:rPr>
        <w:t xml:space="preserve"> </w:t>
      </w:r>
      <w:r w:rsidRPr="006E166D">
        <w:rPr>
          <w:rStyle w:val="sw"/>
          <w:rFonts w:ascii="Arial" w:hAnsi="Arial" w:cs="Arial"/>
        </w:rPr>
        <w:t>threats</w:t>
      </w:r>
      <w:r w:rsidRPr="006E166D">
        <w:rPr>
          <w:shd w:val="clear" w:color="auto" w:fill="FFFFFF"/>
        </w:rPr>
        <w:t xml:space="preserve"> </w:t>
      </w:r>
      <w:r w:rsidRPr="006E166D">
        <w:rPr>
          <w:rStyle w:val="sw"/>
          <w:rFonts w:ascii="Arial" w:hAnsi="Arial" w:cs="Arial"/>
        </w:rPr>
        <w:t>by</w:t>
      </w:r>
      <w:r w:rsidRPr="006E166D">
        <w:rPr>
          <w:shd w:val="clear" w:color="auto" w:fill="FFFFFF"/>
        </w:rPr>
        <w:t xml:space="preserve"> </w:t>
      </w:r>
      <w:r w:rsidRPr="006E166D">
        <w:rPr>
          <w:rStyle w:val="sw"/>
          <w:rFonts w:ascii="Arial" w:hAnsi="Arial" w:cs="Arial"/>
        </w:rPr>
        <w:t>providing</w:t>
      </w:r>
      <w:r w:rsidRPr="006E166D">
        <w:rPr>
          <w:shd w:val="clear" w:color="auto" w:fill="FFFFFF"/>
        </w:rPr>
        <w:t xml:space="preserve"> </w:t>
      </w:r>
      <w:r w:rsidRPr="006E166D">
        <w:rPr>
          <w:rStyle w:val="sw"/>
          <w:rFonts w:ascii="Arial" w:hAnsi="Arial" w:cs="Arial"/>
        </w:rPr>
        <w:t>proper</w:t>
      </w:r>
      <w:r w:rsidRPr="006E166D">
        <w:rPr>
          <w:shd w:val="clear" w:color="auto" w:fill="FFFFFF"/>
        </w:rPr>
        <w:t xml:space="preserve"> </w:t>
      </w:r>
      <w:r w:rsidRPr="006E166D">
        <w:rPr>
          <w:rStyle w:val="sw"/>
          <w:rFonts w:ascii="Arial" w:hAnsi="Arial" w:cs="Arial"/>
        </w:rPr>
        <w:t>awareness,</w:t>
      </w:r>
      <w:r w:rsidRPr="006E166D">
        <w:rPr>
          <w:shd w:val="clear" w:color="auto" w:fill="FFFFFF"/>
        </w:rPr>
        <w:t xml:space="preserve"> </w:t>
      </w:r>
      <w:r w:rsidRPr="006E166D">
        <w:rPr>
          <w:rStyle w:val="sw"/>
          <w:rFonts w:ascii="Arial" w:hAnsi="Arial" w:cs="Arial"/>
        </w:rPr>
        <w:t>but</w:t>
      </w:r>
      <w:r w:rsidRPr="006E166D">
        <w:rPr>
          <w:shd w:val="clear" w:color="auto" w:fill="FFFFFF"/>
        </w:rPr>
        <w:t xml:space="preserve"> </w:t>
      </w:r>
      <w:r w:rsidRPr="006E166D">
        <w:rPr>
          <w:rStyle w:val="sw"/>
          <w:rFonts w:ascii="Arial" w:hAnsi="Arial" w:cs="Arial"/>
        </w:rPr>
        <w:t>they</w:t>
      </w:r>
      <w:r w:rsidRPr="006E166D">
        <w:rPr>
          <w:shd w:val="clear" w:color="auto" w:fill="FFFFFF"/>
        </w:rPr>
        <w:t xml:space="preserve"> </w:t>
      </w:r>
      <w:r w:rsidRPr="006E166D">
        <w:rPr>
          <w:rStyle w:val="sw"/>
          <w:rFonts w:ascii="Arial" w:hAnsi="Arial" w:cs="Arial"/>
        </w:rPr>
        <w:t>can</w:t>
      </w:r>
      <w:r w:rsidRPr="006E166D">
        <w:rPr>
          <w:shd w:val="clear" w:color="auto" w:fill="FFFFFF"/>
        </w:rPr>
        <w:t xml:space="preserve"> </w:t>
      </w:r>
      <w:r w:rsidRPr="006E166D">
        <w:rPr>
          <w:rStyle w:val="sw"/>
          <w:rFonts w:ascii="Arial" w:hAnsi="Arial" w:cs="Arial"/>
        </w:rPr>
        <w:t>also</w:t>
      </w:r>
      <w:r w:rsidRPr="006E166D">
        <w:rPr>
          <w:shd w:val="clear" w:color="auto" w:fill="FFFFFF"/>
        </w:rPr>
        <w:t xml:space="preserve"> </w:t>
      </w:r>
      <w:r w:rsidRPr="006E166D">
        <w:rPr>
          <w:rStyle w:val="sw"/>
          <w:rFonts w:ascii="Arial" w:hAnsi="Arial" w:cs="Arial"/>
        </w:rPr>
        <w:t>define</w:t>
      </w:r>
      <w:r w:rsidRPr="006E166D">
        <w:rPr>
          <w:shd w:val="clear" w:color="auto" w:fill="FFFFFF"/>
        </w:rPr>
        <w:t xml:space="preserve"> </w:t>
      </w:r>
      <w:r w:rsidRPr="006E166D">
        <w:rPr>
          <w:rStyle w:val="sw"/>
          <w:rFonts w:ascii="Arial" w:hAnsi="Arial" w:cs="Arial"/>
        </w:rPr>
        <w:t>how</w:t>
      </w:r>
      <w:r w:rsidRPr="006E166D">
        <w:rPr>
          <w:shd w:val="clear" w:color="auto" w:fill="FFFFFF"/>
        </w:rPr>
        <w:t xml:space="preserve"> </w:t>
      </w:r>
      <w:r w:rsidRPr="006E166D">
        <w:rPr>
          <w:rStyle w:val="sw"/>
          <w:rFonts w:ascii="Arial" w:hAnsi="Arial" w:cs="Arial"/>
        </w:rPr>
        <w:t>technology</w:t>
      </w:r>
      <w:r w:rsidRPr="006E166D">
        <w:rPr>
          <w:shd w:val="clear" w:color="auto" w:fill="FFFFFF"/>
        </w:rPr>
        <w:t xml:space="preserve"> </w:t>
      </w:r>
      <w:r w:rsidRPr="006E166D">
        <w:rPr>
          <w:rStyle w:val="sw"/>
          <w:rFonts w:ascii="Arial" w:hAnsi="Arial" w:cs="Arial"/>
        </w:rPr>
        <w:t>is</w:t>
      </w:r>
      <w:r w:rsidRPr="006E166D">
        <w:rPr>
          <w:shd w:val="clear" w:color="auto" w:fill="FFFFFF"/>
        </w:rPr>
        <w:t xml:space="preserve"> </w:t>
      </w:r>
      <w:r w:rsidRPr="006E166D">
        <w:rPr>
          <w:rStyle w:val="sw"/>
          <w:rFonts w:ascii="Arial" w:hAnsi="Arial" w:cs="Arial"/>
        </w:rPr>
        <w:t>integrated</w:t>
      </w:r>
      <w:r w:rsidRPr="006E166D">
        <w:rPr>
          <w:shd w:val="clear" w:color="auto" w:fill="FFFFFF"/>
        </w:rPr>
        <w:t xml:space="preserve"> </w:t>
      </w:r>
      <w:r w:rsidRPr="006E166D">
        <w:rPr>
          <w:rStyle w:val="sw"/>
          <w:rFonts w:ascii="Arial" w:hAnsi="Arial" w:cs="Arial"/>
        </w:rPr>
        <w:t>and</w:t>
      </w:r>
      <w:r w:rsidRPr="006E166D">
        <w:rPr>
          <w:shd w:val="clear" w:color="auto" w:fill="FFFFFF"/>
        </w:rPr>
        <w:t xml:space="preserve"> </w:t>
      </w:r>
      <w:r w:rsidRPr="006E166D">
        <w:rPr>
          <w:rStyle w:val="sw"/>
          <w:rFonts w:ascii="Arial" w:hAnsi="Arial" w:cs="Arial"/>
        </w:rPr>
        <w:t>managed</w:t>
      </w:r>
      <w:r w:rsidRPr="006E166D">
        <w:rPr>
          <w:shd w:val="clear" w:color="auto" w:fill="FFFFFF"/>
        </w:rPr>
        <w:t xml:space="preserve"> </w:t>
      </w:r>
      <w:r w:rsidRPr="006E166D">
        <w:rPr>
          <w:rStyle w:val="sw"/>
          <w:rFonts w:ascii="Arial" w:hAnsi="Arial" w:cs="Arial"/>
        </w:rPr>
        <w:t>in</w:t>
      </w:r>
      <w:r w:rsidRPr="006E166D">
        <w:rPr>
          <w:shd w:val="clear" w:color="auto" w:fill="FFFFFF"/>
        </w:rPr>
        <w:t xml:space="preserve"> </w:t>
      </w:r>
      <w:r w:rsidRPr="006E166D">
        <w:rPr>
          <w:rStyle w:val="sw"/>
          <w:rFonts w:ascii="Arial" w:hAnsi="Arial" w:cs="Arial"/>
        </w:rPr>
        <w:t>an</w:t>
      </w:r>
      <w:r w:rsidRPr="006E166D">
        <w:rPr>
          <w:shd w:val="clear" w:color="auto" w:fill="FFFFFF"/>
        </w:rPr>
        <w:t xml:space="preserve"> </w:t>
      </w:r>
      <w:r w:rsidRPr="006E166D">
        <w:rPr>
          <w:rStyle w:val="sw"/>
          <w:rFonts w:ascii="Arial" w:hAnsi="Arial" w:cs="Arial"/>
        </w:rPr>
        <w:t>organization's</w:t>
      </w:r>
      <w:r w:rsidRPr="006E166D">
        <w:rPr>
          <w:shd w:val="clear" w:color="auto" w:fill="FFFFFF"/>
        </w:rPr>
        <w:t xml:space="preserve"> </w:t>
      </w:r>
      <w:r w:rsidRPr="006E166D">
        <w:rPr>
          <w:rStyle w:val="sw"/>
          <w:rFonts w:ascii="Arial" w:hAnsi="Arial" w:cs="Arial"/>
        </w:rPr>
        <w:t>environment</w:t>
      </w:r>
      <w:sdt>
        <w:sdtPr>
          <w:rPr>
            <w:rStyle w:val="sw"/>
            <w:rFonts w:ascii="Arial" w:hAnsi="Arial" w:cs="Arial"/>
          </w:rPr>
          <w:id w:val="-1696074411"/>
          <w:citation/>
        </w:sdtPr>
        <w:sdtEndPr>
          <w:rPr>
            <w:rStyle w:val="sw"/>
          </w:rPr>
        </w:sdtEndPr>
        <w:sdtContent>
          <w:r w:rsidR="009015BC">
            <w:rPr>
              <w:rStyle w:val="sw"/>
              <w:rFonts w:ascii="Arial" w:hAnsi="Arial" w:cs="Arial"/>
            </w:rPr>
            <w:fldChar w:fldCharType="begin"/>
          </w:r>
          <w:r w:rsidR="009015BC">
            <w:rPr>
              <w:rStyle w:val="sw"/>
              <w:rFonts w:ascii="Arial" w:hAnsi="Arial" w:cs="Arial"/>
            </w:rPr>
            <w:instrText xml:space="preserve"> CITATION Ass22 \l 2057 </w:instrText>
          </w:r>
          <w:r w:rsidR="009015BC">
            <w:rPr>
              <w:rStyle w:val="sw"/>
              <w:rFonts w:ascii="Arial" w:hAnsi="Arial" w:cs="Arial"/>
            </w:rPr>
            <w:fldChar w:fldCharType="separate"/>
          </w:r>
          <w:r w:rsidR="00DD0A0A">
            <w:rPr>
              <w:rStyle w:val="sw"/>
              <w:rFonts w:ascii="Arial" w:hAnsi="Arial" w:cs="Arial"/>
              <w:noProof/>
            </w:rPr>
            <w:t xml:space="preserve"> </w:t>
          </w:r>
          <w:r w:rsidR="00DD0A0A" w:rsidRPr="00DD0A0A">
            <w:rPr>
              <w:rFonts w:ascii="Arial" w:hAnsi="Arial" w:cs="Arial"/>
              <w:noProof/>
            </w:rPr>
            <w:t>[15]</w:t>
          </w:r>
          <w:r w:rsidR="009015BC">
            <w:rPr>
              <w:rStyle w:val="sw"/>
              <w:rFonts w:ascii="Arial" w:hAnsi="Arial" w:cs="Arial"/>
            </w:rPr>
            <w:fldChar w:fldCharType="end"/>
          </w:r>
        </w:sdtContent>
      </w:sdt>
      <w:r w:rsidRPr="006E166D">
        <w:rPr>
          <w:rStyle w:val="sw"/>
          <w:rFonts w:ascii="Arial" w:hAnsi="Arial" w:cs="Arial"/>
        </w:rPr>
        <w:t>.</w:t>
      </w:r>
    </w:p>
    <w:p w14:paraId="61131CB6" w14:textId="01CE259E" w:rsidR="004B6498" w:rsidRDefault="004B6498" w:rsidP="00B86A55">
      <w:pPr>
        <w:spacing w:after="0"/>
        <w:jc w:val="both"/>
        <w:rPr>
          <w:rStyle w:val="sw"/>
          <w:rFonts w:ascii="Arial" w:hAnsi="Arial" w:cs="Arial"/>
        </w:rPr>
      </w:pPr>
    </w:p>
    <w:p w14:paraId="61B8D020" w14:textId="77777777" w:rsidR="00BF27A8" w:rsidRDefault="00BF27A8" w:rsidP="00B86A55">
      <w:pPr>
        <w:pStyle w:val="Heading3"/>
        <w:numPr>
          <w:ilvl w:val="1"/>
          <w:numId w:val="1"/>
        </w:numPr>
        <w:jc w:val="both"/>
      </w:pPr>
      <w:r w:rsidRPr="00844640">
        <w:t>What Is the Difference Between Policies and Procedures?</w:t>
      </w:r>
    </w:p>
    <w:tbl>
      <w:tblPr>
        <w:tblStyle w:val="TableGrid"/>
        <w:tblpPr w:leftFromText="180" w:rightFromText="180" w:vertAnchor="text" w:horzAnchor="margin" w:tblpY="133"/>
        <w:tblW w:w="0" w:type="auto"/>
        <w:tblLook w:val="04A0" w:firstRow="1" w:lastRow="0" w:firstColumn="1" w:lastColumn="0" w:noHBand="0" w:noVBand="1"/>
      </w:tblPr>
      <w:tblGrid>
        <w:gridCol w:w="4508"/>
        <w:gridCol w:w="4508"/>
      </w:tblGrid>
      <w:tr w:rsidR="00E71D81" w14:paraId="1C476F10" w14:textId="77777777" w:rsidTr="00E71D81">
        <w:tc>
          <w:tcPr>
            <w:tcW w:w="4508" w:type="dxa"/>
          </w:tcPr>
          <w:p w14:paraId="4A406294" w14:textId="77777777" w:rsidR="00E71D81" w:rsidRDefault="00E71D81" w:rsidP="00E71D81">
            <w:pPr>
              <w:jc w:val="center"/>
              <w:rPr>
                <w:rStyle w:val="sw"/>
                <w:rFonts w:ascii="Arial" w:hAnsi="Arial" w:cs="Arial"/>
              </w:rPr>
            </w:pPr>
            <w:r w:rsidRPr="00844640">
              <w:t>Policies</w:t>
            </w:r>
          </w:p>
        </w:tc>
        <w:tc>
          <w:tcPr>
            <w:tcW w:w="4508" w:type="dxa"/>
          </w:tcPr>
          <w:p w14:paraId="23129E16" w14:textId="77777777" w:rsidR="00E71D81" w:rsidRDefault="00E71D81" w:rsidP="00E71D81">
            <w:pPr>
              <w:jc w:val="center"/>
              <w:rPr>
                <w:rStyle w:val="sw"/>
                <w:rFonts w:ascii="Arial" w:hAnsi="Arial" w:cs="Arial"/>
              </w:rPr>
            </w:pPr>
            <w:r w:rsidRPr="00844640">
              <w:t>Procedures</w:t>
            </w:r>
          </w:p>
        </w:tc>
      </w:tr>
      <w:tr w:rsidR="00E71D81" w14:paraId="12E810FA" w14:textId="77777777" w:rsidTr="00E71D81">
        <w:tc>
          <w:tcPr>
            <w:tcW w:w="4508" w:type="dxa"/>
          </w:tcPr>
          <w:p w14:paraId="0AF3C2E3" w14:textId="77777777" w:rsidR="00E71D81" w:rsidRPr="00E71D81" w:rsidRDefault="00E71D81" w:rsidP="00E71D81">
            <w:pPr>
              <w:pStyle w:val="ListParagraph"/>
              <w:numPr>
                <w:ilvl w:val="0"/>
                <w:numId w:val="13"/>
              </w:numPr>
              <w:jc w:val="both"/>
            </w:pPr>
            <w:r w:rsidRPr="00E71D81">
              <w:t xml:space="preserve">Policies are general guidelines for an organization's IT planning. </w:t>
            </w:r>
          </w:p>
          <w:p w14:paraId="39DF25FB" w14:textId="77777777" w:rsidR="00E71D81" w:rsidRPr="00E71D81" w:rsidRDefault="00E71D81" w:rsidP="00E71D81">
            <w:pPr>
              <w:pStyle w:val="ListParagraph"/>
              <w:numPr>
                <w:ilvl w:val="0"/>
                <w:numId w:val="13"/>
              </w:numPr>
              <w:jc w:val="both"/>
            </w:pPr>
            <w:r w:rsidRPr="00E71D81">
              <w:t xml:space="preserve">They provide the parameters for decision making. However, it does not focus on implementation details. </w:t>
            </w:r>
          </w:p>
          <w:p w14:paraId="40C3602F" w14:textId="77777777" w:rsidR="00E71D81" w:rsidRPr="00E71D81" w:rsidRDefault="00E71D81" w:rsidP="00E71D81">
            <w:pPr>
              <w:pStyle w:val="ListParagraph"/>
              <w:numPr>
                <w:ilvl w:val="0"/>
                <w:numId w:val="13"/>
              </w:numPr>
              <w:jc w:val="both"/>
            </w:pPr>
            <w:r w:rsidRPr="00E71D81">
              <w:t xml:space="preserve">The policy is primarily focused on communicating the organizational values, culture, and philosophy related to IT. </w:t>
            </w:r>
          </w:p>
          <w:p w14:paraId="7B7C6DB5" w14:textId="0CFFB7D3" w:rsidR="00E71D81" w:rsidRPr="00E71D81" w:rsidRDefault="00E71D81" w:rsidP="00E71D81">
            <w:pPr>
              <w:pStyle w:val="ListParagraph"/>
              <w:numPr>
                <w:ilvl w:val="0"/>
                <w:numId w:val="13"/>
              </w:numPr>
              <w:jc w:val="both"/>
              <w:rPr>
                <w:rStyle w:val="sw"/>
                <w:rFonts w:ascii="Arial" w:hAnsi="Arial" w:cs="Arial"/>
              </w:rPr>
            </w:pPr>
            <w:r w:rsidRPr="00E71D81">
              <w:t>A good policy describes the rules and presents them in a logical framework.</w:t>
            </w:r>
            <w:sdt>
              <w:sdtPr>
                <w:id w:val="124824234"/>
                <w:citation/>
              </w:sdtPr>
              <w:sdtEndPr/>
              <w:sdtContent>
                <w:r w:rsidR="00984E54">
                  <w:fldChar w:fldCharType="begin"/>
                </w:r>
                <w:r w:rsidR="00984E54">
                  <w:instrText xml:space="preserve"> CITATION sSi21 \l 2057 </w:instrText>
                </w:r>
                <w:r w:rsidR="00984E54">
                  <w:fldChar w:fldCharType="separate"/>
                </w:r>
                <w:r w:rsidR="00DD0A0A">
                  <w:rPr>
                    <w:noProof/>
                  </w:rPr>
                  <w:t xml:space="preserve"> </w:t>
                </w:r>
                <w:r w:rsidR="00DD0A0A" w:rsidRPr="00DD0A0A">
                  <w:rPr>
                    <w:noProof/>
                  </w:rPr>
                  <w:t>[16]</w:t>
                </w:r>
                <w:r w:rsidR="00984E54">
                  <w:fldChar w:fldCharType="end"/>
                </w:r>
              </w:sdtContent>
            </w:sdt>
          </w:p>
        </w:tc>
        <w:tc>
          <w:tcPr>
            <w:tcW w:w="4508" w:type="dxa"/>
          </w:tcPr>
          <w:p w14:paraId="1F2662BA" w14:textId="77777777" w:rsidR="00E71D81" w:rsidRPr="00E71D81" w:rsidRDefault="00E71D81" w:rsidP="00E71D81">
            <w:pPr>
              <w:pStyle w:val="ListParagraph"/>
              <w:numPr>
                <w:ilvl w:val="0"/>
                <w:numId w:val="13"/>
              </w:numPr>
              <w:jc w:val="both"/>
            </w:pPr>
            <w:r w:rsidRPr="00E71D81">
              <w:t xml:space="preserve">The steps outline the step-by-step implementation of various tasks. </w:t>
            </w:r>
          </w:p>
          <w:p w14:paraId="6B9EAE8D" w14:textId="77777777" w:rsidR="00E71D81" w:rsidRPr="00E71D81" w:rsidRDefault="00E71D81" w:rsidP="00E71D81">
            <w:pPr>
              <w:pStyle w:val="ListParagraph"/>
              <w:numPr>
                <w:ilvl w:val="0"/>
                <w:numId w:val="13"/>
              </w:numPr>
              <w:jc w:val="both"/>
            </w:pPr>
            <w:r w:rsidRPr="00E71D81">
              <w:t xml:space="preserve">From start to finish, this procedure shows you what actions to take in your particular situation. </w:t>
            </w:r>
          </w:p>
          <w:p w14:paraId="7BCF8C72" w14:textId="77777777" w:rsidR="00E71D81" w:rsidRPr="00E71D81" w:rsidRDefault="00E71D81" w:rsidP="00E71D81">
            <w:pPr>
              <w:pStyle w:val="ListParagraph"/>
              <w:numPr>
                <w:ilvl w:val="0"/>
                <w:numId w:val="13"/>
              </w:numPr>
              <w:jc w:val="both"/>
            </w:pPr>
            <w:r w:rsidRPr="00E71D81">
              <w:t xml:space="preserve">The procedure allows you to get the desired result. </w:t>
            </w:r>
          </w:p>
          <w:p w14:paraId="52051AC3" w14:textId="77777777" w:rsidR="00E71D81" w:rsidRPr="00E71D81" w:rsidRDefault="00E71D81" w:rsidP="00E71D81">
            <w:pPr>
              <w:pStyle w:val="ListParagraph"/>
              <w:numPr>
                <w:ilvl w:val="0"/>
                <w:numId w:val="13"/>
              </w:numPr>
              <w:jc w:val="both"/>
            </w:pPr>
            <w:r w:rsidRPr="00E71D81">
              <w:t xml:space="preserve">For example, the Employee Onboarding Checklist provides a list of specific tasks for onboarding a new employee. </w:t>
            </w:r>
          </w:p>
          <w:p w14:paraId="6F89C218" w14:textId="3C880DB9" w:rsidR="00E71D81" w:rsidRPr="00E71D81" w:rsidRDefault="00E71D81" w:rsidP="00E71D81">
            <w:pPr>
              <w:pStyle w:val="ListParagraph"/>
              <w:numPr>
                <w:ilvl w:val="0"/>
                <w:numId w:val="13"/>
              </w:numPr>
              <w:jc w:val="both"/>
              <w:rPr>
                <w:rStyle w:val="sw"/>
                <w:rFonts w:ascii="Arial" w:hAnsi="Arial" w:cs="Arial"/>
              </w:rPr>
            </w:pPr>
            <w:r w:rsidRPr="00E71D81">
              <w:t>In other words, we offer a step-by-step onboarding process.</w:t>
            </w:r>
            <w:sdt>
              <w:sdtPr>
                <w:id w:val="613014535"/>
                <w:citation/>
              </w:sdtPr>
              <w:sdtEndPr/>
              <w:sdtContent>
                <w:r w:rsidR="00984E54">
                  <w:fldChar w:fldCharType="begin"/>
                </w:r>
                <w:r w:rsidR="00984E54">
                  <w:instrText xml:space="preserve"> CITATION sSi21 \l 2057 </w:instrText>
                </w:r>
                <w:r w:rsidR="00984E54">
                  <w:fldChar w:fldCharType="separate"/>
                </w:r>
                <w:r w:rsidR="00DD0A0A">
                  <w:rPr>
                    <w:noProof/>
                  </w:rPr>
                  <w:t xml:space="preserve"> </w:t>
                </w:r>
                <w:r w:rsidR="00DD0A0A" w:rsidRPr="00DD0A0A">
                  <w:rPr>
                    <w:noProof/>
                  </w:rPr>
                  <w:t>[16]</w:t>
                </w:r>
                <w:r w:rsidR="00984E54">
                  <w:fldChar w:fldCharType="end"/>
                </w:r>
              </w:sdtContent>
            </w:sdt>
          </w:p>
        </w:tc>
      </w:tr>
    </w:tbl>
    <w:p w14:paraId="2F1237FF" w14:textId="77777777" w:rsidR="00875431" w:rsidRPr="00A642BD" w:rsidRDefault="00875431" w:rsidP="00B86A55">
      <w:pPr>
        <w:spacing w:after="0"/>
        <w:jc w:val="both"/>
      </w:pPr>
    </w:p>
    <w:p w14:paraId="68FAF645" w14:textId="77777777" w:rsidR="00875431" w:rsidRDefault="00875431" w:rsidP="00B86A55">
      <w:pPr>
        <w:pStyle w:val="Heading3"/>
        <w:numPr>
          <w:ilvl w:val="1"/>
          <w:numId w:val="1"/>
        </w:numPr>
        <w:jc w:val="both"/>
      </w:pPr>
      <w:r w:rsidRPr="00844640">
        <w:t>Why Is It Important to Have Policies and Procedures?</w:t>
      </w:r>
    </w:p>
    <w:p w14:paraId="7EC69D96" w14:textId="01F0D589" w:rsidR="00875431" w:rsidRDefault="00875431" w:rsidP="00B86A55">
      <w:pPr>
        <w:spacing w:after="0"/>
        <w:jc w:val="both"/>
      </w:pPr>
      <w:r w:rsidRPr="009D57B6">
        <w:t>Both policies and procedures are necessary for an organi</w:t>
      </w:r>
      <w:r w:rsidR="00624EE1">
        <w:t>s</w:t>
      </w:r>
      <w:r w:rsidRPr="009D57B6">
        <w:t>ation to succeed in a competitive environment. IT policies and procedures guide an organi</w:t>
      </w:r>
      <w:r w:rsidR="00624EE1">
        <w:t>s</w:t>
      </w:r>
      <w:r w:rsidRPr="009D57B6">
        <w:t>ation on various aspects of proper IT implementation. It also brings consistency to organi</w:t>
      </w:r>
      <w:r w:rsidR="00624EE1">
        <w:t>s</w:t>
      </w:r>
      <w:r w:rsidRPr="009D57B6">
        <w:t>ational processes. Consistent IT policies help you better serve your customers and strengthen your brand reputation</w:t>
      </w:r>
      <w:sdt>
        <w:sdtPr>
          <w:id w:val="130223556"/>
          <w:citation/>
        </w:sdtPr>
        <w:sdtEndPr/>
        <w:sdtContent>
          <w:r w:rsidR="00EF00FD">
            <w:fldChar w:fldCharType="begin"/>
          </w:r>
          <w:r w:rsidR="00EF00FD">
            <w:instrText xml:space="preserve"> CITATION Ass22 \l 2057 </w:instrText>
          </w:r>
          <w:r w:rsidR="00EF00FD">
            <w:fldChar w:fldCharType="separate"/>
          </w:r>
          <w:r w:rsidR="00DD0A0A">
            <w:rPr>
              <w:noProof/>
            </w:rPr>
            <w:t xml:space="preserve"> </w:t>
          </w:r>
          <w:r w:rsidR="00DD0A0A" w:rsidRPr="00DD0A0A">
            <w:rPr>
              <w:noProof/>
            </w:rPr>
            <w:t>[15]</w:t>
          </w:r>
          <w:r w:rsidR="00EF00FD">
            <w:fldChar w:fldCharType="end"/>
          </w:r>
        </w:sdtContent>
      </w:sdt>
      <w:r w:rsidRPr="009D57B6">
        <w:t>.</w:t>
      </w:r>
    </w:p>
    <w:p w14:paraId="2498929B" w14:textId="77777777" w:rsidR="00875431" w:rsidRDefault="00875431" w:rsidP="00B86A55">
      <w:pPr>
        <w:spacing w:after="0"/>
        <w:jc w:val="both"/>
      </w:pPr>
    </w:p>
    <w:p w14:paraId="0C3D1BC1" w14:textId="77777777" w:rsidR="00875431" w:rsidRDefault="00875431" w:rsidP="00B86A55">
      <w:pPr>
        <w:pStyle w:val="Heading3"/>
        <w:numPr>
          <w:ilvl w:val="1"/>
          <w:numId w:val="1"/>
        </w:numPr>
        <w:jc w:val="both"/>
      </w:pPr>
      <w:r w:rsidRPr="00844640">
        <w:t>What Are the Benefits of Policies and Procedures?</w:t>
      </w:r>
    </w:p>
    <w:p w14:paraId="1F5E6D9E" w14:textId="77777777" w:rsidR="00875431" w:rsidRPr="00844640" w:rsidRDefault="00875431" w:rsidP="00B86A55">
      <w:pPr>
        <w:pStyle w:val="Heading4"/>
        <w:numPr>
          <w:ilvl w:val="2"/>
          <w:numId w:val="1"/>
        </w:numPr>
        <w:jc w:val="both"/>
      </w:pPr>
      <w:r w:rsidRPr="00844640">
        <w:t>Adherence to Compliance</w:t>
      </w:r>
    </w:p>
    <w:p w14:paraId="04A00A36" w14:textId="5C0D13D3" w:rsidR="00875431" w:rsidRPr="00844640" w:rsidRDefault="00875431" w:rsidP="00B86A55">
      <w:pPr>
        <w:spacing w:after="0"/>
        <w:jc w:val="both"/>
      </w:pPr>
      <w:r w:rsidRPr="00407A92">
        <w:t>Every industry has its own data laws and regulations that govern the handling and use of customer data. In addition, each region has its own compliance regulations when it comes to data protection. Standardi</w:t>
      </w:r>
      <w:r w:rsidR="00624EE1">
        <w:t>s</w:t>
      </w:r>
      <w:r w:rsidRPr="00407A92">
        <w:t>ed IT policies and procedures make it easy to meet these compliance regulations and ensure industry best practices</w:t>
      </w:r>
      <w:sdt>
        <w:sdtPr>
          <w:id w:val="-361135183"/>
          <w:citation/>
        </w:sdtPr>
        <w:sdtEndPr/>
        <w:sdtContent>
          <w:r w:rsidR="00EF00FD">
            <w:fldChar w:fldCharType="begin"/>
          </w:r>
          <w:r w:rsidR="00EF00FD">
            <w:instrText xml:space="preserve"> CITATION Ass22 \l 2057 </w:instrText>
          </w:r>
          <w:r w:rsidR="00EF00FD">
            <w:fldChar w:fldCharType="separate"/>
          </w:r>
          <w:r w:rsidR="00DD0A0A">
            <w:rPr>
              <w:noProof/>
            </w:rPr>
            <w:t xml:space="preserve"> </w:t>
          </w:r>
          <w:r w:rsidR="00DD0A0A" w:rsidRPr="00DD0A0A">
            <w:rPr>
              <w:noProof/>
            </w:rPr>
            <w:t>[15]</w:t>
          </w:r>
          <w:r w:rsidR="00EF00FD">
            <w:fldChar w:fldCharType="end"/>
          </w:r>
        </w:sdtContent>
      </w:sdt>
      <w:r w:rsidRPr="00407A92">
        <w:t>.</w:t>
      </w:r>
    </w:p>
    <w:p w14:paraId="0AB47BDB" w14:textId="77777777" w:rsidR="00875431" w:rsidRDefault="00875431" w:rsidP="00B86A55">
      <w:pPr>
        <w:pStyle w:val="Heading4"/>
        <w:numPr>
          <w:ilvl w:val="2"/>
          <w:numId w:val="1"/>
        </w:numPr>
        <w:jc w:val="both"/>
      </w:pPr>
      <w:r w:rsidRPr="00844640">
        <w:t>Internal Process Improvement</w:t>
      </w:r>
    </w:p>
    <w:p w14:paraId="490049EA" w14:textId="7C9761FF" w:rsidR="00875431" w:rsidRDefault="00875431" w:rsidP="00B86A55">
      <w:pPr>
        <w:spacing w:after="0"/>
        <w:jc w:val="both"/>
      </w:pPr>
      <w:r w:rsidRPr="004E28B0">
        <w:t xml:space="preserve">Strong policies and guidelines help improve internal processes. As your </w:t>
      </w:r>
      <w:r w:rsidR="00624EE1">
        <w:t xml:space="preserve">organisation </w:t>
      </w:r>
      <w:r w:rsidRPr="004E28B0">
        <w:t>grows, policies that once applied may no longer apply. By constantly reviewing and updating our policies and procedures, we can ensure the efficiency of our internal processes and deliver value to our customers. Policies can also be used to ensure consistent service delivery, improve employee knowledge, and set clear employee expectations for specific tasks</w:t>
      </w:r>
      <w:sdt>
        <w:sdtPr>
          <w:id w:val="-345947561"/>
          <w:citation/>
        </w:sdtPr>
        <w:sdtEndPr/>
        <w:sdtContent>
          <w:r w:rsidR="00EF00FD">
            <w:fldChar w:fldCharType="begin"/>
          </w:r>
          <w:r w:rsidR="00EF00FD">
            <w:instrText xml:space="preserve"> CITATION Ass22 \l 2057 </w:instrText>
          </w:r>
          <w:r w:rsidR="00EF00FD">
            <w:fldChar w:fldCharType="separate"/>
          </w:r>
          <w:r w:rsidR="00DD0A0A">
            <w:rPr>
              <w:noProof/>
            </w:rPr>
            <w:t xml:space="preserve"> </w:t>
          </w:r>
          <w:r w:rsidR="00DD0A0A" w:rsidRPr="00DD0A0A">
            <w:rPr>
              <w:noProof/>
            </w:rPr>
            <w:t>[15]</w:t>
          </w:r>
          <w:r w:rsidR="00EF00FD">
            <w:fldChar w:fldCharType="end"/>
          </w:r>
        </w:sdtContent>
      </w:sdt>
      <w:r w:rsidRPr="004E28B0">
        <w:t>.</w:t>
      </w:r>
    </w:p>
    <w:p w14:paraId="2B20692E" w14:textId="77777777" w:rsidR="00875431" w:rsidRDefault="00875431" w:rsidP="00B86A55">
      <w:pPr>
        <w:pStyle w:val="Heading4"/>
        <w:numPr>
          <w:ilvl w:val="2"/>
          <w:numId w:val="1"/>
        </w:numPr>
        <w:jc w:val="both"/>
      </w:pPr>
      <w:r w:rsidRPr="00844640">
        <w:t>Overcome Issues and Crises</w:t>
      </w:r>
    </w:p>
    <w:p w14:paraId="156FD504" w14:textId="00BA4F57" w:rsidR="00875431" w:rsidRDefault="00875431" w:rsidP="00B86A55">
      <w:pPr>
        <w:spacing w:after="0"/>
        <w:jc w:val="both"/>
      </w:pPr>
      <w:r w:rsidRPr="00B871F4">
        <w:t xml:space="preserve">Clear policies and procedures help prevent workplace safety incidents. There are clear guidelines on what actions to take, even when unavoidable situations arise. Well-written policies for incident </w:t>
      </w:r>
      <w:r w:rsidRPr="00B871F4">
        <w:lastRenderedPageBreak/>
        <w:t>response, customer service, data backup, etc. can reduce reputational damage if something goes wrong</w:t>
      </w:r>
      <w:sdt>
        <w:sdtPr>
          <w:id w:val="-1168868540"/>
          <w:citation/>
        </w:sdtPr>
        <w:sdtEndPr/>
        <w:sdtContent>
          <w:r w:rsidR="00EF00FD">
            <w:fldChar w:fldCharType="begin"/>
          </w:r>
          <w:r w:rsidR="00EF00FD">
            <w:instrText xml:space="preserve"> CITATION Ass22 \l 2057 </w:instrText>
          </w:r>
          <w:r w:rsidR="00EF00FD">
            <w:fldChar w:fldCharType="separate"/>
          </w:r>
          <w:r w:rsidR="00DD0A0A">
            <w:rPr>
              <w:noProof/>
            </w:rPr>
            <w:t xml:space="preserve"> </w:t>
          </w:r>
          <w:r w:rsidR="00DD0A0A" w:rsidRPr="00DD0A0A">
            <w:rPr>
              <w:noProof/>
            </w:rPr>
            <w:t>[15]</w:t>
          </w:r>
          <w:r w:rsidR="00EF00FD">
            <w:fldChar w:fldCharType="end"/>
          </w:r>
        </w:sdtContent>
      </w:sdt>
      <w:r w:rsidRPr="00B871F4">
        <w:t>.</w:t>
      </w:r>
    </w:p>
    <w:p w14:paraId="0A094456" w14:textId="587B3BED" w:rsidR="00BF27A8" w:rsidRDefault="00BF27A8" w:rsidP="00B86A55">
      <w:pPr>
        <w:pStyle w:val="Heading3"/>
        <w:numPr>
          <w:ilvl w:val="1"/>
          <w:numId w:val="1"/>
        </w:numPr>
        <w:jc w:val="both"/>
      </w:pPr>
      <w:r w:rsidRPr="00BF27A8">
        <w:t>What Policies Should an IT Department Have?</w:t>
      </w:r>
    </w:p>
    <w:p w14:paraId="35D8D381" w14:textId="77777777" w:rsidR="00BF27A8" w:rsidRDefault="00BF27A8" w:rsidP="00B86A55">
      <w:pPr>
        <w:spacing w:after="0"/>
        <w:jc w:val="both"/>
      </w:pPr>
    </w:p>
    <w:tbl>
      <w:tblPr>
        <w:tblStyle w:val="TableGrid"/>
        <w:tblW w:w="0" w:type="auto"/>
        <w:tblLook w:val="04A0" w:firstRow="1" w:lastRow="0" w:firstColumn="1" w:lastColumn="0" w:noHBand="0" w:noVBand="1"/>
      </w:tblPr>
      <w:tblGrid>
        <w:gridCol w:w="4504"/>
        <w:gridCol w:w="4512"/>
      </w:tblGrid>
      <w:tr w:rsidR="00875431" w14:paraId="7E768340" w14:textId="77777777" w:rsidTr="001037F9">
        <w:tc>
          <w:tcPr>
            <w:tcW w:w="4504" w:type="dxa"/>
            <w:vAlign w:val="center"/>
          </w:tcPr>
          <w:p w14:paraId="54850E17" w14:textId="77777777" w:rsidR="00875431" w:rsidRDefault="00875431" w:rsidP="00B86A55">
            <w:pPr>
              <w:pStyle w:val="Heading4"/>
              <w:jc w:val="both"/>
              <w:outlineLvl w:val="3"/>
            </w:pPr>
            <w:r>
              <w:t>Asset Management Policies</w:t>
            </w:r>
          </w:p>
          <w:p w14:paraId="0F7A7A1A" w14:textId="77777777" w:rsidR="00875431" w:rsidRDefault="00875431" w:rsidP="00B86A55">
            <w:pPr>
              <w:jc w:val="both"/>
            </w:pPr>
          </w:p>
        </w:tc>
        <w:tc>
          <w:tcPr>
            <w:tcW w:w="4512" w:type="dxa"/>
          </w:tcPr>
          <w:p w14:paraId="68AAE094" w14:textId="77777777" w:rsidR="00875431" w:rsidRDefault="00875431" w:rsidP="00B86A55">
            <w:pPr>
              <w:spacing w:line="259" w:lineRule="auto"/>
              <w:jc w:val="both"/>
            </w:pPr>
            <w:r w:rsidRPr="00933B1F">
              <w:t>These policies describe policies that are enforced in relation to IT assets within an organization. There must be a specific protocol for what types of assets are allowed for a particular task.</w:t>
            </w:r>
          </w:p>
        </w:tc>
      </w:tr>
      <w:tr w:rsidR="00875431" w14:paraId="3931D452" w14:textId="77777777" w:rsidTr="001037F9">
        <w:tc>
          <w:tcPr>
            <w:tcW w:w="4504" w:type="dxa"/>
            <w:vAlign w:val="center"/>
          </w:tcPr>
          <w:p w14:paraId="23962743" w14:textId="77777777" w:rsidR="00875431" w:rsidRDefault="00875431" w:rsidP="00B86A55">
            <w:pPr>
              <w:pStyle w:val="Heading4"/>
              <w:jc w:val="both"/>
              <w:outlineLvl w:val="3"/>
            </w:pPr>
            <w:r>
              <w:t>Software Management Policies</w:t>
            </w:r>
          </w:p>
        </w:tc>
        <w:tc>
          <w:tcPr>
            <w:tcW w:w="4512" w:type="dxa"/>
          </w:tcPr>
          <w:p w14:paraId="526CF64D" w14:textId="77777777" w:rsidR="00875431" w:rsidRDefault="00875431" w:rsidP="00B86A55">
            <w:pPr>
              <w:spacing w:line="259" w:lineRule="auto"/>
              <w:jc w:val="both"/>
            </w:pPr>
            <w:r w:rsidRPr="00C01628">
              <w:t>These guidelines help companies manage their software tools effectively. From providing a list of certified tools to automating software, you need comprehensive guidelines outlining proper software usage.</w:t>
            </w:r>
          </w:p>
        </w:tc>
      </w:tr>
      <w:tr w:rsidR="00875431" w14:paraId="5E1E05A7" w14:textId="77777777" w:rsidTr="001037F9">
        <w:tc>
          <w:tcPr>
            <w:tcW w:w="4504" w:type="dxa"/>
            <w:vAlign w:val="center"/>
          </w:tcPr>
          <w:p w14:paraId="47AB1A4A" w14:textId="77777777" w:rsidR="00875431" w:rsidRDefault="00875431" w:rsidP="00B86A55">
            <w:pPr>
              <w:pStyle w:val="Heading4"/>
              <w:jc w:val="both"/>
              <w:outlineLvl w:val="3"/>
            </w:pPr>
            <w:r>
              <w:t>Security Policies</w:t>
            </w:r>
          </w:p>
          <w:p w14:paraId="0A1C742F" w14:textId="77777777" w:rsidR="00875431" w:rsidRDefault="00875431" w:rsidP="00B86A55">
            <w:pPr>
              <w:jc w:val="both"/>
            </w:pPr>
          </w:p>
        </w:tc>
        <w:tc>
          <w:tcPr>
            <w:tcW w:w="4512" w:type="dxa"/>
          </w:tcPr>
          <w:p w14:paraId="00A1E6C0" w14:textId="77777777" w:rsidR="00875431" w:rsidRDefault="00875431" w:rsidP="00B86A55">
            <w:pPr>
              <w:spacing w:line="259" w:lineRule="auto"/>
              <w:jc w:val="both"/>
            </w:pPr>
            <w:r w:rsidRPr="00BA7380">
              <w:t>IT security includes many aspects such as information security, password management, remote access, and security training.</w:t>
            </w:r>
          </w:p>
        </w:tc>
      </w:tr>
      <w:tr w:rsidR="00875431" w14:paraId="5CE42992" w14:textId="77777777" w:rsidTr="001037F9">
        <w:tc>
          <w:tcPr>
            <w:tcW w:w="4504" w:type="dxa"/>
            <w:vAlign w:val="center"/>
          </w:tcPr>
          <w:p w14:paraId="40CBB076" w14:textId="77777777" w:rsidR="00875431" w:rsidRDefault="00875431" w:rsidP="00B86A55">
            <w:pPr>
              <w:pStyle w:val="Heading4"/>
              <w:jc w:val="both"/>
              <w:outlineLvl w:val="3"/>
            </w:pPr>
            <w:r>
              <w:t>Emergency Response Policies</w:t>
            </w:r>
          </w:p>
          <w:p w14:paraId="613D672C" w14:textId="77777777" w:rsidR="00875431" w:rsidRDefault="00875431" w:rsidP="00B86A55">
            <w:pPr>
              <w:jc w:val="both"/>
            </w:pPr>
          </w:p>
        </w:tc>
        <w:tc>
          <w:tcPr>
            <w:tcW w:w="4512" w:type="dxa"/>
          </w:tcPr>
          <w:p w14:paraId="0BABE7B1" w14:textId="77777777" w:rsidR="00875431" w:rsidRDefault="00875431" w:rsidP="00B86A55">
            <w:pPr>
              <w:spacing w:line="259" w:lineRule="auto"/>
              <w:jc w:val="both"/>
            </w:pPr>
            <w:r w:rsidRPr="00595552">
              <w:t>How you respond to security incidents can make or break your business. You need policies for incident response, business continuity and disaster recovery, data recovery, and data encryption. A strong incident response plan can help mitigate the damage of a breach and get your business back on track quickly</w:t>
            </w:r>
            <w:r w:rsidRPr="00A642BD">
              <w:t>.</w:t>
            </w:r>
          </w:p>
        </w:tc>
      </w:tr>
      <w:tr w:rsidR="00875431" w14:paraId="0DF83DC8" w14:textId="77777777" w:rsidTr="001037F9">
        <w:tc>
          <w:tcPr>
            <w:tcW w:w="4504" w:type="dxa"/>
            <w:vAlign w:val="center"/>
          </w:tcPr>
          <w:p w14:paraId="381BAFB0" w14:textId="77777777" w:rsidR="00875431" w:rsidRDefault="00875431" w:rsidP="00B86A55">
            <w:pPr>
              <w:pStyle w:val="Heading4"/>
              <w:jc w:val="both"/>
              <w:outlineLvl w:val="3"/>
            </w:pPr>
            <w:r>
              <w:t>Employment Policies</w:t>
            </w:r>
          </w:p>
          <w:p w14:paraId="192FD120" w14:textId="77777777" w:rsidR="00875431" w:rsidRDefault="00875431" w:rsidP="00B86A55">
            <w:pPr>
              <w:pStyle w:val="Heading4"/>
              <w:jc w:val="both"/>
              <w:outlineLvl w:val="3"/>
            </w:pPr>
          </w:p>
        </w:tc>
        <w:tc>
          <w:tcPr>
            <w:tcW w:w="4512" w:type="dxa"/>
          </w:tcPr>
          <w:p w14:paraId="5A767876" w14:textId="77777777" w:rsidR="00875431" w:rsidRPr="00A642BD" w:rsidRDefault="00875431" w:rsidP="00B86A55">
            <w:pPr>
              <w:jc w:val="both"/>
            </w:pPr>
            <w:r w:rsidRPr="00E240A1">
              <w:t>Specific policies should be designed and implemented for people working in the IT department. Most importantly, set clear expectations about what you need to accomplish in a particular job role. Appropriate policies should be established regarding regular training, responsibilities, access to critical information, performance, etc. This helps manage the day-to-day performance expectations of employees.</w:t>
            </w:r>
          </w:p>
        </w:tc>
      </w:tr>
    </w:tbl>
    <w:p w14:paraId="0766DF40" w14:textId="77777777" w:rsidR="00875431" w:rsidRDefault="00875431" w:rsidP="00B86A55">
      <w:pPr>
        <w:spacing w:after="0"/>
        <w:jc w:val="both"/>
      </w:pPr>
      <w:r>
        <w:br w:type="page"/>
      </w:r>
    </w:p>
    <w:p w14:paraId="108F5991" w14:textId="77777777" w:rsidR="00875431" w:rsidRDefault="00875431" w:rsidP="00B86A55">
      <w:pPr>
        <w:pStyle w:val="Heading2"/>
        <w:numPr>
          <w:ilvl w:val="0"/>
          <w:numId w:val="1"/>
        </w:numPr>
        <w:jc w:val="both"/>
      </w:pPr>
      <w:r w:rsidRPr="00554748">
        <w:lastRenderedPageBreak/>
        <w:t>Data Protection Compliance</w:t>
      </w:r>
    </w:p>
    <w:p w14:paraId="666BD5CF" w14:textId="77777777" w:rsidR="00875431" w:rsidRPr="008F203E" w:rsidRDefault="00875431" w:rsidP="00B86A55">
      <w:pPr>
        <w:spacing w:after="0"/>
        <w:ind w:left="360"/>
        <w:jc w:val="both"/>
      </w:pPr>
    </w:p>
    <w:p w14:paraId="51F640A3" w14:textId="77777777" w:rsidR="00875431" w:rsidRDefault="00875431" w:rsidP="00C407DA">
      <w:pPr>
        <w:pStyle w:val="Heading3"/>
        <w:numPr>
          <w:ilvl w:val="1"/>
          <w:numId w:val="1"/>
        </w:numPr>
        <w:jc w:val="both"/>
      </w:pPr>
      <w:r w:rsidRPr="00A01CC4">
        <w:t>What Is the General Data Protection Regulation (GDPR)?</w:t>
      </w:r>
    </w:p>
    <w:p w14:paraId="6F1A9044" w14:textId="3ED53957" w:rsidR="00875431" w:rsidRDefault="00875431" w:rsidP="00B86A55">
      <w:pPr>
        <w:spacing w:after="0"/>
        <w:jc w:val="both"/>
      </w:pPr>
      <w:r>
        <w:t>The General Data Protection Regulation (GDPR) is a law passed by the European Union in April 2016 and came into force in 2018</w:t>
      </w:r>
      <w:sdt>
        <w:sdtPr>
          <w:id w:val="-178114894"/>
          <w:citation/>
        </w:sdtPr>
        <w:sdtEndPr/>
        <w:sdtContent>
          <w:r w:rsidR="007003F6">
            <w:fldChar w:fldCharType="begin"/>
          </w:r>
          <w:r w:rsidR="007003F6">
            <w:instrText xml:space="preserve"> CITATION Fra20 \l 2057 </w:instrText>
          </w:r>
          <w:r w:rsidR="007003F6">
            <w:fldChar w:fldCharType="separate"/>
          </w:r>
          <w:r w:rsidR="00DD0A0A">
            <w:rPr>
              <w:noProof/>
            </w:rPr>
            <w:t xml:space="preserve"> </w:t>
          </w:r>
          <w:r w:rsidR="00DD0A0A" w:rsidRPr="00DD0A0A">
            <w:rPr>
              <w:noProof/>
            </w:rPr>
            <w:t>[17]</w:t>
          </w:r>
          <w:r w:rsidR="007003F6">
            <w:fldChar w:fldCharType="end"/>
          </w:r>
        </w:sdtContent>
      </w:sdt>
      <w:r>
        <w:t>.</w:t>
      </w:r>
    </w:p>
    <w:p w14:paraId="691D85D9" w14:textId="3DF2628F" w:rsidR="00875431" w:rsidRDefault="00875431" w:rsidP="00B86A55">
      <w:pPr>
        <w:spacing w:after="0"/>
        <w:jc w:val="both"/>
      </w:pPr>
      <w:r>
        <w:t>It replaces the previous law, the Privacy Policy, and was created to regulate how businesses process and use personal information collected from consumers online. There are also rules about how information is moved, whether partially or fully automated</w:t>
      </w:r>
      <w:sdt>
        <w:sdtPr>
          <w:id w:val="2007397605"/>
          <w:citation/>
        </w:sdtPr>
        <w:sdtEndPr/>
        <w:sdtContent>
          <w:r w:rsidR="0082720C">
            <w:fldChar w:fldCharType="begin"/>
          </w:r>
          <w:r w:rsidR="0082720C">
            <w:instrText xml:space="preserve"> CITATION Fra20 \l 2057 </w:instrText>
          </w:r>
          <w:r w:rsidR="0082720C">
            <w:fldChar w:fldCharType="separate"/>
          </w:r>
          <w:r w:rsidR="00DD0A0A">
            <w:rPr>
              <w:noProof/>
            </w:rPr>
            <w:t xml:space="preserve"> </w:t>
          </w:r>
          <w:r w:rsidR="00DD0A0A" w:rsidRPr="00DD0A0A">
            <w:rPr>
              <w:noProof/>
            </w:rPr>
            <w:t>[17]</w:t>
          </w:r>
          <w:r w:rsidR="0082720C">
            <w:fldChar w:fldCharType="end"/>
          </w:r>
        </w:sdtContent>
      </w:sdt>
      <w:r>
        <w:t>.</w:t>
      </w:r>
    </w:p>
    <w:p w14:paraId="2CA4CD7E" w14:textId="77777777" w:rsidR="00875431" w:rsidRDefault="00875431" w:rsidP="00B86A55">
      <w:pPr>
        <w:spacing w:after="0"/>
        <w:jc w:val="both"/>
      </w:pPr>
      <w:r>
        <w:t>The law makes it harder for businesses to use misleading or ambiguous language to mislead consumers when they visit their website. It also guarantees:</w:t>
      </w:r>
    </w:p>
    <w:p w14:paraId="496C37AF" w14:textId="77777777" w:rsidR="00875431" w:rsidRDefault="00875431" w:rsidP="00B86A55">
      <w:pPr>
        <w:pStyle w:val="ListParagraph"/>
        <w:numPr>
          <w:ilvl w:val="0"/>
          <w:numId w:val="11"/>
        </w:numPr>
        <w:suppressAutoHyphens w:val="0"/>
        <w:autoSpaceDN/>
        <w:spacing w:after="0" w:line="259" w:lineRule="auto"/>
        <w:jc w:val="both"/>
      </w:pPr>
      <w:r>
        <w:t>Website visitors are informed about the data collected.</w:t>
      </w:r>
    </w:p>
    <w:p w14:paraId="57A11767" w14:textId="009C33D3" w:rsidR="00875431" w:rsidRDefault="00875431" w:rsidP="00B86A55">
      <w:pPr>
        <w:pStyle w:val="ListParagraph"/>
        <w:numPr>
          <w:ilvl w:val="0"/>
          <w:numId w:val="11"/>
        </w:numPr>
        <w:suppressAutoHyphens w:val="0"/>
        <w:autoSpaceDN/>
        <w:spacing w:after="0" w:line="259" w:lineRule="auto"/>
        <w:jc w:val="both"/>
      </w:pPr>
      <w:r>
        <w:t>Visitors expressly consent to the collection of this</w:t>
      </w:r>
      <w:sdt>
        <w:sdtPr>
          <w:id w:val="1069163028"/>
          <w:citation/>
        </w:sdtPr>
        <w:sdtEndPr/>
        <w:sdtContent>
          <w:r w:rsidR="00537403">
            <w:fldChar w:fldCharType="begin"/>
          </w:r>
          <w:r w:rsidR="00537403">
            <w:instrText xml:space="preserve"> CITATION Inf20 \l 2057 </w:instrText>
          </w:r>
          <w:r w:rsidR="00537403">
            <w:fldChar w:fldCharType="separate"/>
          </w:r>
          <w:r w:rsidR="00DD0A0A">
            <w:rPr>
              <w:noProof/>
            </w:rPr>
            <w:t xml:space="preserve"> </w:t>
          </w:r>
          <w:r w:rsidR="00DD0A0A" w:rsidRPr="00DD0A0A">
            <w:rPr>
              <w:noProof/>
            </w:rPr>
            <w:t>[18]</w:t>
          </w:r>
          <w:r w:rsidR="00537403">
            <w:fldChar w:fldCharType="end"/>
          </w:r>
        </w:sdtContent>
      </w:sdt>
      <w:r>
        <w:t xml:space="preserve"> information by clicking a button or taking any other action.</w:t>
      </w:r>
    </w:p>
    <w:p w14:paraId="3A6FCC82" w14:textId="77777777" w:rsidR="00624EE1" w:rsidRDefault="00875431" w:rsidP="00B86A55">
      <w:pPr>
        <w:pStyle w:val="ListParagraph"/>
        <w:numPr>
          <w:ilvl w:val="0"/>
          <w:numId w:val="11"/>
        </w:numPr>
        <w:suppressAutoHyphens w:val="0"/>
        <w:autoSpaceDN/>
        <w:spacing w:after="0" w:line="259" w:lineRule="auto"/>
        <w:jc w:val="both"/>
      </w:pPr>
      <w:r>
        <w:t xml:space="preserve">The site </w:t>
      </w:r>
      <w:r w:rsidR="00624EE1">
        <w:t>would</w:t>
      </w:r>
      <w:r>
        <w:t xml:space="preserve"> notify visitors in a timely manner if personal information held by the site is compromised</w:t>
      </w:r>
      <w:r w:rsidR="00624EE1">
        <w:t xml:space="preserve"> </w:t>
      </w:r>
      <w:r>
        <w:t xml:space="preserve">Four. </w:t>
      </w:r>
    </w:p>
    <w:p w14:paraId="0F04C2FC" w14:textId="14E54409" w:rsidR="00875431" w:rsidRDefault="00875431" w:rsidP="00B86A55">
      <w:pPr>
        <w:pStyle w:val="ListParagraph"/>
        <w:numPr>
          <w:ilvl w:val="0"/>
          <w:numId w:val="11"/>
        </w:numPr>
        <w:suppressAutoHyphens w:val="0"/>
        <w:autoSpaceDN/>
        <w:spacing w:after="0" w:line="259" w:lineRule="auto"/>
        <w:jc w:val="both"/>
      </w:pPr>
      <w:r>
        <w:t>There is a mandatory assessment of website data security.</w:t>
      </w:r>
    </w:p>
    <w:p w14:paraId="44B8EC01" w14:textId="03A1051B" w:rsidR="00875431" w:rsidRDefault="00875431" w:rsidP="00B86A55">
      <w:pPr>
        <w:pStyle w:val="ListParagraph"/>
        <w:numPr>
          <w:ilvl w:val="0"/>
          <w:numId w:val="11"/>
        </w:numPr>
        <w:suppressAutoHyphens w:val="0"/>
        <w:autoSpaceDN/>
        <w:spacing w:after="0" w:line="259" w:lineRule="auto"/>
        <w:jc w:val="both"/>
      </w:pPr>
      <w:r>
        <w:t>Should a dedicated Data Protection Officer (DPO) be hired, or can an existing member of her staff perform this role?</w:t>
      </w:r>
      <w:sdt>
        <w:sdtPr>
          <w:id w:val="-393580720"/>
          <w:citation/>
        </w:sdtPr>
        <w:sdtEndPr/>
        <w:sdtContent>
          <w:r w:rsidR="007003F6">
            <w:fldChar w:fldCharType="begin"/>
          </w:r>
          <w:r w:rsidR="007003F6">
            <w:instrText xml:space="preserve"> CITATION Fra20 \l 2057 </w:instrText>
          </w:r>
          <w:r w:rsidR="007003F6">
            <w:fldChar w:fldCharType="separate"/>
          </w:r>
          <w:r w:rsidR="00DD0A0A">
            <w:rPr>
              <w:noProof/>
            </w:rPr>
            <w:t xml:space="preserve"> </w:t>
          </w:r>
          <w:r w:rsidR="00DD0A0A" w:rsidRPr="00DD0A0A">
            <w:rPr>
              <w:noProof/>
            </w:rPr>
            <w:t>[17]</w:t>
          </w:r>
          <w:r w:rsidR="007003F6">
            <w:fldChar w:fldCharType="end"/>
          </w:r>
        </w:sdtContent>
      </w:sdt>
    </w:p>
    <w:p w14:paraId="0542AD85" w14:textId="77777777" w:rsidR="00875431" w:rsidRDefault="00875431" w:rsidP="00C407DA">
      <w:pPr>
        <w:pStyle w:val="Heading3"/>
        <w:numPr>
          <w:ilvl w:val="1"/>
          <w:numId w:val="1"/>
        </w:numPr>
        <w:jc w:val="both"/>
      </w:pPr>
      <w:r w:rsidRPr="000F0A28">
        <w:t>What are the principles?</w:t>
      </w:r>
    </w:p>
    <w:p w14:paraId="6A0781E8" w14:textId="77777777" w:rsidR="00875431" w:rsidRDefault="00875431" w:rsidP="00B86A55">
      <w:pPr>
        <w:spacing w:after="0"/>
        <w:jc w:val="both"/>
      </w:pPr>
      <w:r>
        <w:t>The GDPR has seven key principles:</w:t>
      </w:r>
    </w:p>
    <w:p w14:paraId="3D0FA322" w14:textId="31F446A7" w:rsidR="00875431" w:rsidRDefault="00875431" w:rsidP="00B86A55">
      <w:pPr>
        <w:pStyle w:val="ListParagraph"/>
        <w:numPr>
          <w:ilvl w:val="0"/>
          <w:numId w:val="10"/>
        </w:numPr>
        <w:suppressAutoHyphens w:val="0"/>
        <w:autoSpaceDN/>
        <w:spacing w:after="0" w:line="259" w:lineRule="auto"/>
        <w:jc w:val="both"/>
      </w:pPr>
      <w:r>
        <w:t xml:space="preserve">Legality, </w:t>
      </w:r>
      <w:r w:rsidR="00624EE1">
        <w:t>fairness,</w:t>
      </w:r>
      <w:r>
        <w:t xml:space="preserve"> and transparency</w:t>
      </w:r>
      <w:r w:rsidR="00624EE1">
        <w:t xml:space="preserve"> </w:t>
      </w:r>
    </w:p>
    <w:p w14:paraId="1BF220E0" w14:textId="77777777" w:rsidR="00875431" w:rsidRDefault="00875431" w:rsidP="00B86A55">
      <w:pPr>
        <w:pStyle w:val="ListParagraph"/>
        <w:numPr>
          <w:ilvl w:val="0"/>
          <w:numId w:val="10"/>
        </w:numPr>
        <w:suppressAutoHyphens w:val="0"/>
        <w:autoSpaceDN/>
        <w:spacing w:after="0" w:line="259" w:lineRule="auto"/>
        <w:jc w:val="both"/>
      </w:pPr>
      <w:r>
        <w:t>Purpose limitation</w:t>
      </w:r>
    </w:p>
    <w:p w14:paraId="32E3FCD4" w14:textId="7023DFFF" w:rsidR="00875431" w:rsidRDefault="00875431" w:rsidP="00B86A55">
      <w:pPr>
        <w:pStyle w:val="ListParagraph"/>
        <w:numPr>
          <w:ilvl w:val="0"/>
          <w:numId w:val="10"/>
        </w:numPr>
        <w:suppressAutoHyphens w:val="0"/>
        <w:autoSpaceDN/>
        <w:spacing w:after="0" w:line="259" w:lineRule="auto"/>
        <w:jc w:val="both"/>
      </w:pPr>
      <w:r>
        <w:t>Data minimi</w:t>
      </w:r>
      <w:r w:rsidR="00624EE1">
        <w:t>s</w:t>
      </w:r>
      <w:r>
        <w:t>ation</w:t>
      </w:r>
    </w:p>
    <w:p w14:paraId="6F67277B" w14:textId="77777777" w:rsidR="00875431" w:rsidRDefault="00875431" w:rsidP="00B86A55">
      <w:pPr>
        <w:pStyle w:val="ListParagraph"/>
        <w:numPr>
          <w:ilvl w:val="0"/>
          <w:numId w:val="10"/>
        </w:numPr>
        <w:suppressAutoHyphens w:val="0"/>
        <w:autoSpaceDN/>
        <w:spacing w:after="0" w:line="259" w:lineRule="auto"/>
        <w:jc w:val="both"/>
      </w:pPr>
      <w:r>
        <w:t>Accuracy</w:t>
      </w:r>
    </w:p>
    <w:p w14:paraId="63628B0C" w14:textId="77777777" w:rsidR="00875431" w:rsidRDefault="00875431" w:rsidP="00B86A55">
      <w:pPr>
        <w:pStyle w:val="ListParagraph"/>
        <w:numPr>
          <w:ilvl w:val="0"/>
          <w:numId w:val="10"/>
        </w:numPr>
        <w:suppressAutoHyphens w:val="0"/>
        <w:autoSpaceDN/>
        <w:spacing w:after="0" w:line="259" w:lineRule="auto"/>
        <w:jc w:val="both"/>
      </w:pPr>
      <w:r>
        <w:t>Five. memory limit</w:t>
      </w:r>
    </w:p>
    <w:p w14:paraId="567D44D1" w14:textId="77777777" w:rsidR="00875431" w:rsidRDefault="00875431" w:rsidP="00B86A55">
      <w:pPr>
        <w:pStyle w:val="ListParagraph"/>
        <w:numPr>
          <w:ilvl w:val="0"/>
          <w:numId w:val="10"/>
        </w:numPr>
        <w:suppressAutoHyphens w:val="0"/>
        <w:autoSpaceDN/>
        <w:spacing w:after="0" w:line="259" w:lineRule="auto"/>
        <w:jc w:val="both"/>
      </w:pPr>
      <w:r>
        <w:t>Integrity and Confidentiality (Security)</w:t>
      </w:r>
    </w:p>
    <w:p w14:paraId="1EC5F0A0" w14:textId="18FB544B" w:rsidR="00875431" w:rsidRDefault="00875431" w:rsidP="00B86A55">
      <w:pPr>
        <w:pStyle w:val="ListParagraph"/>
        <w:numPr>
          <w:ilvl w:val="0"/>
          <w:numId w:val="10"/>
        </w:numPr>
        <w:suppressAutoHyphens w:val="0"/>
        <w:autoSpaceDN/>
        <w:spacing w:after="0" w:line="259" w:lineRule="auto"/>
        <w:jc w:val="both"/>
      </w:pPr>
      <w:r>
        <w:t>Accountability</w:t>
      </w:r>
      <w:sdt>
        <w:sdtPr>
          <w:id w:val="2106532243"/>
          <w:citation/>
        </w:sdtPr>
        <w:sdtEndPr/>
        <w:sdtContent>
          <w:r w:rsidR="00FE1C36">
            <w:fldChar w:fldCharType="begin"/>
          </w:r>
          <w:r w:rsidR="00FE1C36">
            <w:instrText xml:space="preserve"> CITATION acc22 \l 2057 </w:instrText>
          </w:r>
          <w:r w:rsidR="00FE1C36">
            <w:fldChar w:fldCharType="separate"/>
          </w:r>
          <w:r w:rsidR="00DD0A0A">
            <w:rPr>
              <w:noProof/>
            </w:rPr>
            <w:t xml:space="preserve"> </w:t>
          </w:r>
          <w:r w:rsidR="00DD0A0A" w:rsidRPr="00DD0A0A">
            <w:rPr>
              <w:noProof/>
            </w:rPr>
            <w:t>[19]</w:t>
          </w:r>
          <w:r w:rsidR="00FE1C36">
            <w:fldChar w:fldCharType="end"/>
          </w:r>
        </w:sdtContent>
      </w:sdt>
    </w:p>
    <w:p w14:paraId="2AACF6C7" w14:textId="77777777" w:rsidR="00875431" w:rsidRDefault="00875431" w:rsidP="00CF1B48">
      <w:pPr>
        <w:pStyle w:val="Heading3"/>
        <w:numPr>
          <w:ilvl w:val="1"/>
          <w:numId w:val="1"/>
        </w:numPr>
        <w:jc w:val="both"/>
      </w:pPr>
      <w:r w:rsidRPr="00C14FB4">
        <w:t>Why are the principles important?</w:t>
      </w:r>
    </w:p>
    <w:p w14:paraId="4884032A" w14:textId="77777777" w:rsidR="00875431" w:rsidRDefault="00875431" w:rsidP="00B86A55">
      <w:pPr>
        <w:spacing w:after="0"/>
        <w:jc w:val="both"/>
      </w:pPr>
      <w:r>
        <w:t>Adherence to the spirit of these key principles is therefore a fundamental building block of good data protection practices. This is also key to complying with the detailed provisions of the UK GDPR.</w:t>
      </w:r>
    </w:p>
    <w:p w14:paraId="0B7A380E" w14:textId="6A10FFDB" w:rsidR="00875431" w:rsidRDefault="00875431" w:rsidP="00B86A55">
      <w:pPr>
        <w:spacing w:after="0"/>
        <w:jc w:val="both"/>
      </w:pPr>
      <w:r>
        <w:t>Failure to follow the principles can result in significant fines. Article 83(5)(a) states that violations of the basic principles of processing personal data are subject to the highest level of fines. This could mean fines of up to £17.5m or 4% of global annual turnover, whichever is greater</w:t>
      </w:r>
      <w:sdt>
        <w:sdtPr>
          <w:id w:val="-797755591"/>
          <w:citation/>
        </w:sdtPr>
        <w:sdtEndPr/>
        <w:sdtContent>
          <w:r w:rsidR="00537403">
            <w:fldChar w:fldCharType="begin"/>
          </w:r>
          <w:r w:rsidR="00537403">
            <w:instrText xml:space="preserve"> CITATION Inf201 \l 2057  \m The16</w:instrText>
          </w:r>
          <w:r w:rsidR="00537403">
            <w:fldChar w:fldCharType="separate"/>
          </w:r>
          <w:r w:rsidR="00DD0A0A">
            <w:rPr>
              <w:noProof/>
            </w:rPr>
            <w:t xml:space="preserve"> </w:t>
          </w:r>
          <w:r w:rsidR="00DD0A0A" w:rsidRPr="00DD0A0A">
            <w:rPr>
              <w:noProof/>
            </w:rPr>
            <w:t>[20, 21]</w:t>
          </w:r>
          <w:r w:rsidR="00537403">
            <w:fldChar w:fldCharType="end"/>
          </w:r>
        </w:sdtContent>
      </w:sdt>
      <w:r>
        <w:t>.</w:t>
      </w:r>
    </w:p>
    <w:p w14:paraId="6AC523BC" w14:textId="77777777" w:rsidR="00875431" w:rsidRDefault="00875431" w:rsidP="00B86A55">
      <w:pPr>
        <w:spacing w:after="0"/>
        <w:jc w:val="both"/>
      </w:pPr>
      <w:r>
        <w:br w:type="page"/>
      </w:r>
    </w:p>
    <w:p w14:paraId="27F8DB69" w14:textId="77777777" w:rsidR="00875431" w:rsidRDefault="00875431" w:rsidP="00CF1B48">
      <w:pPr>
        <w:pStyle w:val="Heading2"/>
        <w:numPr>
          <w:ilvl w:val="0"/>
          <w:numId w:val="1"/>
        </w:numPr>
        <w:jc w:val="both"/>
      </w:pPr>
      <w:r w:rsidRPr="00DA263B">
        <w:lastRenderedPageBreak/>
        <w:t>Security standards</w:t>
      </w:r>
    </w:p>
    <w:p w14:paraId="11060538" w14:textId="77777777" w:rsidR="00875431" w:rsidRPr="004C6EC7" w:rsidRDefault="00875431" w:rsidP="00B86A55">
      <w:pPr>
        <w:spacing w:after="0"/>
        <w:jc w:val="both"/>
      </w:pPr>
    </w:p>
    <w:p w14:paraId="2F02E00E" w14:textId="77777777" w:rsidR="00875431" w:rsidRDefault="00875431" w:rsidP="00CF1B48">
      <w:pPr>
        <w:pStyle w:val="Heading3"/>
        <w:numPr>
          <w:ilvl w:val="1"/>
          <w:numId w:val="1"/>
        </w:numPr>
        <w:jc w:val="both"/>
      </w:pPr>
      <w:r>
        <w:t>What is an information security standard?</w:t>
      </w:r>
    </w:p>
    <w:p w14:paraId="1C5A4118" w14:textId="3DDBE066" w:rsidR="00875431" w:rsidRDefault="00875431" w:rsidP="00B86A55">
      <w:pPr>
        <w:spacing w:after="0"/>
        <w:jc w:val="both"/>
      </w:pPr>
      <w:r>
        <w:t>Safety standards can be defined as a set of product or process rules that ensure consistency, accountability, and efficiency. Just as guidelines regulate people's behaviour, standards are meant to provide a repeatable set of behaviours. Use of documented standards may be based on compliance and best practices. This allows organizations to make objective decisions about implementing security devices</w:t>
      </w:r>
      <w:sdt>
        <w:sdtPr>
          <w:id w:val="960607580"/>
          <w:citation/>
        </w:sdtPr>
        <w:sdtEndPr/>
        <w:sdtContent>
          <w:r w:rsidR="001C3B59">
            <w:fldChar w:fldCharType="begin"/>
          </w:r>
          <w:r w:rsidR="001C3B59">
            <w:instrText xml:space="preserve"> CITATION FRE21 \l 2057 </w:instrText>
          </w:r>
          <w:r w:rsidR="001C3B59">
            <w:fldChar w:fldCharType="separate"/>
          </w:r>
          <w:r w:rsidR="00DD0A0A">
            <w:rPr>
              <w:noProof/>
            </w:rPr>
            <w:t xml:space="preserve"> </w:t>
          </w:r>
          <w:r w:rsidR="00DD0A0A" w:rsidRPr="00DD0A0A">
            <w:rPr>
              <w:noProof/>
            </w:rPr>
            <w:t>[22]</w:t>
          </w:r>
          <w:r w:rsidR="001C3B59">
            <w:fldChar w:fldCharType="end"/>
          </w:r>
        </w:sdtContent>
      </w:sdt>
      <w:r>
        <w:t>.</w:t>
      </w:r>
    </w:p>
    <w:p w14:paraId="00BA34D1" w14:textId="77777777" w:rsidR="001C3B59" w:rsidRDefault="001C3B59" w:rsidP="00B86A55">
      <w:pPr>
        <w:spacing w:after="0"/>
        <w:jc w:val="both"/>
      </w:pPr>
    </w:p>
    <w:p w14:paraId="4D7FFE8C" w14:textId="2500F419" w:rsidR="00875431" w:rsidRDefault="00875431" w:rsidP="00B86A55">
      <w:pPr>
        <w:spacing w:after="0"/>
        <w:jc w:val="both"/>
      </w:pPr>
      <w:r>
        <w:t xml:space="preserve">Without standards, it is difficult to consistently define a process for where and why to install security devices. As a result, many security technology adoption and implementation decisions are simply based on budget and incident response. This passive response makes it nearly impossible to defend against inadvertent security breaches from a "standard of care" standpoint. There are two questions that must be met. The first is, “Is the implementation of electronic security devices consistent?” The second is, “Can we clarify our position on their use?” Security standards also facilitate the sharing of knowledge and best practices </w:t>
      </w:r>
      <w:r w:rsidR="00624EE1">
        <w:t>to</w:t>
      </w:r>
      <w:r>
        <w:t xml:space="preserve"> do. They help ensure a common understanding of concepts, </w:t>
      </w:r>
      <w:r w:rsidR="00624EE1">
        <w:t>terms,</w:t>
      </w:r>
      <w:r>
        <w:t xml:space="preserve"> and definitions, thereby preventing errors</w:t>
      </w:r>
      <w:sdt>
        <w:sdtPr>
          <w:id w:val="608326125"/>
          <w:citation/>
        </w:sdtPr>
        <w:sdtEndPr/>
        <w:sdtContent>
          <w:r w:rsidR="001C3B59">
            <w:fldChar w:fldCharType="begin"/>
          </w:r>
          <w:r w:rsidR="001C3B59">
            <w:instrText xml:space="preserve"> CITATION FRE21 \l 2057 </w:instrText>
          </w:r>
          <w:r w:rsidR="001C3B59">
            <w:fldChar w:fldCharType="separate"/>
          </w:r>
          <w:r w:rsidR="00DD0A0A">
            <w:rPr>
              <w:noProof/>
            </w:rPr>
            <w:t xml:space="preserve"> </w:t>
          </w:r>
          <w:r w:rsidR="00DD0A0A" w:rsidRPr="00DD0A0A">
            <w:rPr>
              <w:noProof/>
            </w:rPr>
            <w:t>[22]</w:t>
          </w:r>
          <w:r w:rsidR="001C3B59">
            <w:fldChar w:fldCharType="end"/>
          </w:r>
        </w:sdtContent>
      </w:sdt>
      <w:r>
        <w:t>.</w:t>
      </w:r>
    </w:p>
    <w:p w14:paraId="42552FFA" w14:textId="77777777" w:rsidR="00875431" w:rsidRDefault="00875431" w:rsidP="00CF1B48">
      <w:pPr>
        <w:pStyle w:val="Heading3"/>
        <w:numPr>
          <w:ilvl w:val="1"/>
          <w:numId w:val="1"/>
        </w:numPr>
        <w:jc w:val="both"/>
      </w:pPr>
      <w:r>
        <w:t>What are popular ISO standards?</w:t>
      </w:r>
      <w:r w:rsidRPr="004C6EC7">
        <w:t xml:space="preserve"> </w:t>
      </w:r>
    </w:p>
    <w:p w14:paraId="591E71F8" w14:textId="77777777" w:rsidR="00875431" w:rsidRDefault="00875431" w:rsidP="00B86A55">
      <w:pPr>
        <w:spacing w:after="0"/>
        <w:jc w:val="both"/>
      </w:pPr>
      <w:r w:rsidRPr="000F0A28">
        <w:t>Some of the most common ISO standards are:</w:t>
      </w:r>
    </w:p>
    <w:tbl>
      <w:tblPr>
        <w:tblStyle w:val="TableGrid"/>
        <w:tblpPr w:leftFromText="180" w:rightFromText="180" w:vertAnchor="text" w:horzAnchor="margin" w:tblpY="63"/>
        <w:tblW w:w="0" w:type="auto"/>
        <w:tblLook w:val="04A0" w:firstRow="1" w:lastRow="0" w:firstColumn="1" w:lastColumn="0" w:noHBand="0" w:noVBand="1"/>
      </w:tblPr>
      <w:tblGrid>
        <w:gridCol w:w="4499"/>
        <w:gridCol w:w="4517"/>
      </w:tblGrid>
      <w:tr w:rsidR="00875431" w14:paraId="57DC0CA1" w14:textId="77777777" w:rsidTr="00D605C8">
        <w:tc>
          <w:tcPr>
            <w:tcW w:w="4499" w:type="dxa"/>
            <w:vAlign w:val="center"/>
          </w:tcPr>
          <w:p w14:paraId="0007235F" w14:textId="77777777" w:rsidR="00875431" w:rsidRDefault="00875431" w:rsidP="00B86A55">
            <w:pPr>
              <w:jc w:val="both"/>
            </w:pPr>
            <w:r>
              <w:t>ISO/IEC 27000</w:t>
            </w:r>
          </w:p>
        </w:tc>
        <w:tc>
          <w:tcPr>
            <w:tcW w:w="4517" w:type="dxa"/>
          </w:tcPr>
          <w:p w14:paraId="2CE492AF" w14:textId="77777777" w:rsidR="00875431" w:rsidRDefault="00875431" w:rsidP="00B86A55">
            <w:pPr>
              <w:jc w:val="both"/>
            </w:pPr>
            <w:r w:rsidRPr="000F0A28">
              <w:t>These protection requirements outline a six-step procedure for growing and enforcing data protection rules and processes.</w:t>
            </w:r>
          </w:p>
        </w:tc>
      </w:tr>
      <w:tr w:rsidR="00875431" w14:paraId="3E1BB95A" w14:textId="77777777" w:rsidTr="00D605C8">
        <w:tc>
          <w:tcPr>
            <w:tcW w:w="4499" w:type="dxa"/>
            <w:vAlign w:val="center"/>
          </w:tcPr>
          <w:p w14:paraId="2FDD67C9" w14:textId="77777777" w:rsidR="00875431" w:rsidRDefault="00875431" w:rsidP="00B86A55">
            <w:pPr>
              <w:jc w:val="both"/>
            </w:pPr>
            <w:r>
              <w:t>ISO/IEC 17799</w:t>
            </w:r>
          </w:p>
        </w:tc>
        <w:tc>
          <w:tcPr>
            <w:tcW w:w="4517" w:type="dxa"/>
          </w:tcPr>
          <w:p w14:paraId="5BE3680E" w14:textId="77777777" w:rsidR="00875431" w:rsidRDefault="00875431" w:rsidP="00B86A55">
            <w:pPr>
              <w:jc w:val="both"/>
            </w:pPr>
            <w:r w:rsidRPr="000F0A28">
              <w:t>This security management standard specifies over 100 best practices for business continuity, access control, asset management, and more.</w:t>
            </w:r>
          </w:p>
        </w:tc>
      </w:tr>
      <w:tr w:rsidR="00875431" w14:paraId="1ED575F9" w14:textId="77777777" w:rsidTr="00D605C8">
        <w:tc>
          <w:tcPr>
            <w:tcW w:w="4499" w:type="dxa"/>
            <w:vAlign w:val="center"/>
          </w:tcPr>
          <w:p w14:paraId="48A28A7C" w14:textId="77777777" w:rsidR="00875431" w:rsidRDefault="00875431" w:rsidP="00B86A55">
            <w:pPr>
              <w:spacing w:line="259" w:lineRule="auto"/>
              <w:jc w:val="both"/>
            </w:pPr>
            <w:r>
              <w:t>ISO/IEC 20000</w:t>
            </w:r>
          </w:p>
        </w:tc>
        <w:tc>
          <w:tcPr>
            <w:tcW w:w="4517" w:type="dxa"/>
          </w:tcPr>
          <w:p w14:paraId="1EA79A41" w14:textId="77777777" w:rsidR="00875431" w:rsidRDefault="00875431" w:rsidP="00B86A55">
            <w:pPr>
              <w:jc w:val="both"/>
            </w:pPr>
            <w:r w:rsidRPr="00C01949">
              <w:t>This ISO standard creates technical specifications and codifies best practices for IT service management.</w:t>
            </w:r>
          </w:p>
        </w:tc>
      </w:tr>
      <w:tr w:rsidR="00875431" w14:paraId="24D61639" w14:textId="77777777" w:rsidTr="00D605C8">
        <w:tc>
          <w:tcPr>
            <w:tcW w:w="4499" w:type="dxa"/>
            <w:vAlign w:val="center"/>
          </w:tcPr>
          <w:p w14:paraId="7E1B9A6F" w14:textId="77777777" w:rsidR="00875431" w:rsidRDefault="00875431" w:rsidP="00B86A55">
            <w:pPr>
              <w:jc w:val="both"/>
            </w:pPr>
            <w:r>
              <w:t>ISO/IEC 12207</w:t>
            </w:r>
          </w:p>
        </w:tc>
        <w:tc>
          <w:tcPr>
            <w:tcW w:w="4517" w:type="dxa"/>
          </w:tcPr>
          <w:p w14:paraId="04009162" w14:textId="77777777" w:rsidR="00875431" w:rsidRDefault="00875431" w:rsidP="00B86A55">
            <w:pPr>
              <w:jc w:val="both"/>
            </w:pPr>
            <w:r w:rsidRPr="00C01949">
              <w:t>This ISO popular creates a constant lifecycle control technique for all software.</w:t>
            </w:r>
          </w:p>
        </w:tc>
      </w:tr>
      <w:tr w:rsidR="00875431" w14:paraId="09D8DC9F" w14:textId="77777777" w:rsidTr="00D605C8">
        <w:tc>
          <w:tcPr>
            <w:tcW w:w="4499" w:type="dxa"/>
            <w:vAlign w:val="center"/>
          </w:tcPr>
          <w:p w14:paraId="441F5655" w14:textId="77777777" w:rsidR="00875431" w:rsidRDefault="00875431" w:rsidP="00B86A55">
            <w:pPr>
              <w:jc w:val="both"/>
            </w:pPr>
            <w:r>
              <w:t>ISO 9000</w:t>
            </w:r>
          </w:p>
        </w:tc>
        <w:tc>
          <w:tcPr>
            <w:tcW w:w="4517" w:type="dxa"/>
          </w:tcPr>
          <w:p w14:paraId="013FDB9E" w14:textId="2368BDAB" w:rsidR="00875431" w:rsidRDefault="00875431" w:rsidP="00B86A55">
            <w:pPr>
              <w:jc w:val="both"/>
            </w:pPr>
            <w:r w:rsidRPr="00C01949">
              <w:t>This set of standards defines how organi</w:t>
            </w:r>
            <w:r w:rsidR="00624EE1">
              <w:t>s</w:t>
            </w:r>
            <w:r w:rsidRPr="00C01949">
              <w:t>ations establish and maintain effective quality assurance systems for manufacturing and service industries</w:t>
            </w:r>
            <w:sdt>
              <w:sdtPr>
                <w:id w:val="-1023008117"/>
                <w:citation/>
              </w:sdtPr>
              <w:sdtEndPr/>
              <w:sdtContent>
                <w:r w:rsidR="00432A37">
                  <w:fldChar w:fldCharType="begin"/>
                </w:r>
                <w:r w:rsidR="00432A37">
                  <w:instrText xml:space="preserve"> CITATION Los22 \l 2057 </w:instrText>
                </w:r>
                <w:r w:rsidR="00432A37">
                  <w:fldChar w:fldCharType="separate"/>
                </w:r>
                <w:r w:rsidR="00DD0A0A">
                  <w:rPr>
                    <w:noProof/>
                  </w:rPr>
                  <w:t xml:space="preserve"> </w:t>
                </w:r>
                <w:r w:rsidR="00DD0A0A" w:rsidRPr="00DD0A0A">
                  <w:rPr>
                    <w:noProof/>
                  </w:rPr>
                  <w:t>[23]</w:t>
                </w:r>
                <w:r w:rsidR="00432A37">
                  <w:fldChar w:fldCharType="end"/>
                </w:r>
              </w:sdtContent>
            </w:sdt>
            <w:sdt>
              <w:sdtPr>
                <w:id w:val="-1309391168"/>
                <w:citation/>
              </w:sdtPr>
              <w:sdtEndPr/>
              <w:sdtContent>
                <w:r w:rsidR="00965B58">
                  <w:fldChar w:fldCharType="begin"/>
                </w:r>
                <w:r w:rsidR="00965B58">
                  <w:instrText xml:space="preserve"> CITATION Cyb22 \l 2057 </w:instrText>
                </w:r>
                <w:r w:rsidR="00965B58">
                  <w:fldChar w:fldCharType="separate"/>
                </w:r>
                <w:r w:rsidR="00DD0A0A">
                  <w:rPr>
                    <w:noProof/>
                  </w:rPr>
                  <w:t xml:space="preserve"> </w:t>
                </w:r>
                <w:r w:rsidR="00DD0A0A" w:rsidRPr="00DD0A0A">
                  <w:rPr>
                    <w:noProof/>
                  </w:rPr>
                  <w:t>[24]</w:t>
                </w:r>
                <w:r w:rsidR="00965B58">
                  <w:fldChar w:fldCharType="end"/>
                </w:r>
              </w:sdtContent>
            </w:sdt>
            <w:r w:rsidRPr="00C01949">
              <w:t>.</w:t>
            </w:r>
          </w:p>
        </w:tc>
      </w:tr>
    </w:tbl>
    <w:p w14:paraId="5F947748" w14:textId="77777777" w:rsidR="00875431" w:rsidRDefault="00875431" w:rsidP="00B86A55">
      <w:pPr>
        <w:spacing w:after="0"/>
        <w:jc w:val="both"/>
      </w:pPr>
    </w:p>
    <w:p w14:paraId="5DB10159" w14:textId="77777777" w:rsidR="00875431" w:rsidRDefault="00875431" w:rsidP="00CF1B48">
      <w:pPr>
        <w:pStyle w:val="Heading3"/>
        <w:numPr>
          <w:ilvl w:val="1"/>
          <w:numId w:val="1"/>
        </w:numPr>
        <w:jc w:val="both"/>
      </w:pPr>
      <w:r w:rsidRPr="001A6ABD">
        <w:t>What are NIST Security Standards</w:t>
      </w:r>
    </w:p>
    <w:p w14:paraId="02B4CF45" w14:textId="57E897E9" w:rsidR="00624EE1" w:rsidRDefault="00875431" w:rsidP="00B86A55">
      <w:pPr>
        <w:spacing w:after="0"/>
        <w:jc w:val="both"/>
      </w:pPr>
      <w:r w:rsidRPr="00C01949">
        <w:t>The National Institute of Standards and Technology (NIST) is a government agency under the US Department of Commerce responsible for setting standards of many kinds, including safety standards</w:t>
      </w:r>
      <w:sdt>
        <w:sdtPr>
          <w:id w:val="58059063"/>
          <w:citation/>
        </w:sdtPr>
        <w:sdtEndPr/>
        <w:sdtContent>
          <w:r w:rsidR="006A62B4">
            <w:fldChar w:fldCharType="begin"/>
          </w:r>
          <w:r w:rsidR="006A62B4">
            <w:instrText xml:space="preserve"> CITATION alg22 \l 2057 </w:instrText>
          </w:r>
          <w:r w:rsidR="006A62B4">
            <w:fldChar w:fldCharType="separate"/>
          </w:r>
          <w:r w:rsidR="00DD0A0A">
            <w:rPr>
              <w:noProof/>
            </w:rPr>
            <w:t xml:space="preserve"> </w:t>
          </w:r>
          <w:r w:rsidR="00DD0A0A" w:rsidRPr="00DD0A0A">
            <w:rPr>
              <w:noProof/>
            </w:rPr>
            <w:t>[25]</w:t>
          </w:r>
          <w:r w:rsidR="006A62B4">
            <w:fldChar w:fldCharType="end"/>
          </w:r>
        </w:sdtContent>
      </w:sdt>
      <w:r w:rsidRPr="00C01949">
        <w:t>.</w:t>
      </w:r>
    </w:p>
    <w:p w14:paraId="2118DA78" w14:textId="5181E890" w:rsidR="00624EE1" w:rsidRDefault="00624EE1" w:rsidP="00B86A55">
      <w:pPr>
        <w:spacing w:after="0"/>
        <w:jc w:val="both"/>
      </w:pPr>
    </w:p>
    <w:p w14:paraId="7FC3B446" w14:textId="11E7EB13" w:rsidR="00624EE1" w:rsidRDefault="00624EE1" w:rsidP="00B86A55">
      <w:pPr>
        <w:spacing w:after="0"/>
        <w:jc w:val="both"/>
      </w:pPr>
    </w:p>
    <w:p w14:paraId="0932054F" w14:textId="5F024D29" w:rsidR="00624EE1" w:rsidRDefault="00624EE1" w:rsidP="00B86A55">
      <w:pPr>
        <w:spacing w:after="0"/>
        <w:jc w:val="both"/>
      </w:pPr>
    </w:p>
    <w:p w14:paraId="76571733" w14:textId="062202A8" w:rsidR="00624EE1" w:rsidRDefault="00624EE1" w:rsidP="00B86A55">
      <w:pPr>
        <w:spacing w:after="0"/>
        <w:jc w:val="both"/>
      </w:pPr>
    </w:p>
    <w:p w14:paraId="61CC95B6" w14:textId="0098472E" w:rsidR="00624EE1" w:rsidRDefault="00624EE1" w:rsidP="00B86A55">
      <w:pPr>
        <w:spacing w:after="0"/>
        <w:jc w:val="both"/>
      </w:pPr>
    </w:p>
    <w:p w14:paraId="6CEF5DF0" w14:textId="35F3C32A" w:rsidR="00624EE1" w:rsidRDefault="00624EE1" w:rsidP="00B86A55">
      <w:pPr>
        <w:spacing w:after="0"/>
        <w:jc w:val="both"/>
      </w:pPr>
    </w:p>
    <w:p w14:paraId="6392F4C1" w14:textId="17C4696E" w:rsidR="00624EE1" w:rsidRDefault="00624EE1" w:rsidP="00B86A55">
      <w:pPr>
        <w:spacing w:after="0"/>
        <w:jc w:val="both"/>
      </w:pPr>
    </w:p>
    <w:p w14:paraId="6CCFBBF2" w14:textId="324A6012" w:rsidR="00624EE1" w:rsidRDefault="00624EE1" w:rsidP="00B86A55">
      <w:pPr>
        <w:suppressAutoHyphens w:val="0"/>
        <w:jc w:val="both"/>
      </w:pPr>
      <w:r>
        <w:br w:type="page"/>
      </w:r>
    </w:p>
    <w:p w14:paraId="56B21D05" w14:textId="11659FEC" w:rsidR="00875431" w:rsidRDefault="00875431" w:rsidP="00CF1B48">
      <w:pPr>
        <w:pStyle w:val="Heading3"/>
        <w:numPr>
          <w:ilvl w:val="1"/>
          <w:numId w:val="1"/>
        </w:numPr>
        <w:jc w:val="both"/>
        <w:rPr>
          <w:rStyle w:val="Heading3Char"/>
        </w:rPr>
      </w:pPr>
      <w:r>
        <w:lastRenderedPageBreak/>
        <w:t>Diff</w:t>
      </w:r>
      <w:r w:rsidRPr="00944CB0">
        <w:rPr>
          <w:rStyle w:val="Heading3Char"/>
        </w:rPr>
        <w:t xml:space="preserve">erent types of NIST Security Standards </w:t>
      </w:r>
    </w:p>
    <w:p w14:paraId="5111A6A6" w14:textId="77777777" w:rsidR="00624EE1" w:rsidRPr="00624EE1" w:rsidRDefault="00624EE1" w:rsidP="00B86A55">
      <w:pPr>
        <w:jc w:val="both"/>
      </w:pPr>
    </w:p>
    <w:tbl>
      <w:tblPr>
        <w:tblStyle w:val="TableGrid"/>
        <w:tblW w:w="0" w:type="auto"/>
        <w:tblLook w:val="04A0" w:firstRow="1" w:lastRow="0" w:firstColumn="1" w:lastColumn="0" w:noHBand="0" w:noVBand="1"/>
      </w:tblPr>
      <w:tblGrid>
        <w:gridCol w:w="4508"/>
        <w:gridCol w:w="4508"/>
      </w:tblGrid>
      <w:tr w:rsidR="00875431" w14:paraId="66CBFE90" w14:textId="77777777" w:rsidTr="00D605C8">
        <w:tc>
          <w:tcPr>
            <w:tcW w:w="4508" w:type="dxa"/>
            <w:vAlign w:val="center"/>
          </w:tcPr>
          <w:p w14:paraId="0A103E9B" w14:textId="77777777" w:rsidR="00875431" w:rsidRDefault="00875431" w:rsidP="00B86A55">
            <w:pPr>
              <w:jc w:val="both"/>
            </w:pPr>
            <w:r w:rsidRPr="009A2DF2">
              <w:t>NIST 800-53</w:t>
            </w:r>
          </w:p>
        </w:tc>
        <w:tc>
          <w:tcPr>
            <w:tcW w:w="4508" w:type="dxa"/>
          </w:tcPr>
          <w:p w14:paraId="2C3E8877" w14:textId="77777777" w:rsidR="00875431" w:rsidRDefault="00875431" w:rsidP="00B86A55">
            <w:pPr>
              <w:jc w:val="both"/>
            </w:pPr>
            <w:r>
              <w:t>The National Institute of Standards and Technology created the NIST 800-53 standard and compliance framework for cybersecurity. An ongoing framework seeks to dynamically evolve standards, controls, and valuations based on risk, cost-effectiveness, and capability.</w:t>
            </w:r>
          </w:p>
          <w:p w14:paraId="760613FF" w14:textId="77777777" w:rsidR="00875431" w:rsidRDefault="00875431" w:rsidP="00B86A55">
            <w:pPr>
              <w:jc w:val="both"/>
            </w:pPr>
          </w:p>
          <w:p w14:paraId="623A0483" w14:textId="7CD19895" w:rsidR="00875431" w:rsidRDefault="00875431" w:rsidP="00B86A55">
            <w:pPr>
              <w:jc w:val="both"/>
            </w:pPr>
            <w:r>
              <w:t>The NIST 800-53 Framework provides a foundation of guiding components, strategies, systems, and controls that can neutrally support the cybersecurity needs and priorities of any organi</w:t>
            </w:r>
            <w:r w:rsidR="00624EE1">
              <w:t>s</w:t>
            </w:r>
            <w:r>
              <w:t>ation.</w:t>
            </w:r>
            <w:sdt>
              <w:sdtPr>
                <w:id w:val="808134630"/>
                <w:citation/>
              </w:sdtPr>
              <w:sdtEndPr/>
              <w:sdtContent>
                <w:r w:rsidR="00770374">
                  <w:fldChar w:fldCharType="begin"/>
                </w:r>
                <w:r w:rsidR="00770374">
                  <w:instrText xml:space="preserve"> CITATION dat22 \l 2057 </w:instrText>
                </w:r>
                <w:r w:rsidR="00770374">
                  <w:fldChar w:fldCharType="separate"/>
                </w:r>
                <w:r w:rsidR="00DD0A0A">
                  <w:rPr>
                    <w:noProof/>
                  </w:rPr>
                  <w:t xml:space="preserve"> </w:t>
                </w:r>
                <w:r w:rsidR="00DD0A0A" w:rsidRPr="00DD0A0A">
                  <w:rPr>
                    <w:noProof/>
                  </w:rPr>
                  <w:t>[26]</w:t>
                </w:r>
                <w:r w:rsidR="00770374">
                  <w:fldChar w:fldCharType="end"/>
                </w:r>
              </w:sdtContent>
            </w:sdt>
          </w:p>
        </w:tc>
      </w:tr>
      <w:tr w:rsidR="00875431" w14:paraId="451821B5" w14:textId="77777777" w:rsidTr="00D605C8">
        <w:tc>
          <w:tcPr>
            <w:tcW w:w="4508" w:type="dxa"/>
            <w:vAlign w:val="center"/>
          </w:tcPr>
          <w:p w14:paraId="3AF1C682" w14:textId="77777777" w:rsidR="00875431" w:rsidRDefault="00875431" w:rsidP="00B86A55">
            <w:pPr>
              <w:jc w:val="both"/>
            </w:pPr>
            <w:r>
              <w:rPr>
                <w:shd w:val="clear" w:color="auto" w:fill="FFFFFF"/>
              </w:rPr>
              <w:t>NIST 800-171</w:t>
            </w:r>
          </w:p>
        </w:tc>
        <w:tc>
          <w:tcPr>
            <w:tcW w:w="4508" w:type="dxa"/>
          </w:tcPr>
          <w:p w14:paraId="68594E27" w14:textId="626D1E2C" w:rsidR="00875431" w:rsidRDefault="00875431" w:rsidP="00B86A55">
            <w:pPr>
              <w:jc w:val="both"/>
            </w:pPr>
            <w:r w:rsidRPr="00C01949">
              <w:t>The NIST 800-171 document specifies how government contractors and subcontractors maintain controlled unclassified information (CUI). It also covers non-federal information systems and organi</w:t>
            </w:r>
            <w:r w:rsidR="00624EE1">
              <w:t>s</w:t>
            </w:r>
            <w:r w:rsidRPr="00C01949">
              <w:t>ations.</w:t>
            </w:r>
            <w:sdt>
              <w:sdtPr>
                <w:id w:val="2006784007"/>
                <w:citation/>
              </w:sdtPr>
              <w:sdtEndPr/>
              <w:sdtContent>
                <w:r w:rsidR="00770374">
                  <w:fldChar w:fldCharType="begin"/>
                </w:r>
                <w:r w:rsidR="00770374">
                  <w:instrText xml:space="preserve"> CITATION dat22 \l 2057 </w:instrText>
                </w:r>
                <w:r w:rsidR="00770374">
                  <w:fldChar w:fldCharType="separate"/>
                </w:r>
                <w:r w:rsidR="00DD0A0A">
                  <w:rPr>
                    <w:noProof/>
                  </w:rPr>
                  <w:t xml:space="preserve"> </w:t>
                </w:r>
                <w:r w:rsidR="00DD0A0A" w:rsidRPr="00DD0A0A">
                  <w:rPr>
                    <w:noProof/>
                  </w:rPr>
                  <w:t>[26]</w:t>
                </w:r>
                <w:r w:rsidR="00770374">
                  <w:fldChar w:fldCharType="end"/>
                </w:r>
              </w:sdtContent>
            </w:sdt>
          </w:p>
        </w:tc>
      </w:tr>
      <w:tr w:rsidR="00875431" w14:paraId="12CC6931" w14:textId="77777777" w:rsidTr="00D605C8">
        <w:tc>
          <w:tcPr>
            <w:tcW w:w="4508" w:type="dxa"/>
            <w:vAlign w:val="center"/>
          </w:tcPr>
          <w:p w14:paraId="49D1FA0A" w14:textId="77777777" w:rsidR="00875431" w:rsidRDefault="00875431" w:rsidP="00B86A55">
            <w:pPr>
              <w:jc w:val="both"/>
            </w:pPr>
            <w:r>
              <w:rPr>
                <w:shd w:val="clear" w:color="auto" w:fill="FFFFFF"/>
              </w:rPr>
              <w:t>FIPS 140-2</w:t>
            </w:r>
          </w:p>
        </w:tc>
        <w:tc>
          <w:tcPr>
            <w:tcW w:w="4508" w:type="dxa"/>
          </w:tcPr>
          <w:p w14:paraId="177230F2" w14:textId="507E0C00" w:rsidR="00875431" w:rsidRDefault="00875431" w:rsidP="00B86A55">
            <w:pPr>
              <w:jc w:val="both"/>
            </w:pPr>
            <w:r w:rsidRPr="00C01949">
              <w:t>Federal Information Processing Standard 140-2 (FIPS 140-2) is an information technology security certification process that validates that private sector cryptographic modules meet well-defined security standards.</w:t>
            </w:r>
            <w:sdt>
              <w:sdtPr>
                <w:id w:val="-737318968"/>
                <w:citation/>
              </w:sdtPr>
              <w:sdtEndPr/>
              <w:sdtContent>
                <w:r w:rsidR="00770374">
                  <w:fldChar w:fldCharType="begin"/>
                </w:r>
                <w:r w:rsidR="00770374">
                  <w:instrText xml:space="preserve"> CITATION dat22 \l 2057 </w:instrText>
                </w:r>
                <w:r w:rsidR="00770374">
                  <w:fldChar w:fldCharType="separate"/>
                </w:r>
                <w:r w:rsidR="00DD0A0A">
                  <w:rPr>
                    <w:noProof/>
                  </w:rPr>
                  <w:t xml:space="preserve"> </w:t>
                </w:r>
                <w:r w:rsidR="00DD0A0A" w:rsidRPr="00DD0A0A">
                  <w:rPr>
                    <w:noProof/>
                  </w:rPr>
                  <w:t>[26]</w:t>
                </w:r>
                <w:r w:rsidR="00770374">
                  <w:fldChar w:fldCharType="end"/>
                </w:r>
              </w:sdtContent>
            </w:sdt>
          </w:p>
        </w:tc>
      </w:tr>
    </w:tbl>
    <w:p w14:paraId="46EC35E5" w14:textId="77777777" w:rsidR="00875431" w:rsidRDefault="00875431" w:rsidP="00B86A55">
      <w:pPr>
        <w:spacing w:after="0"/>
        <w:jc w:val="both"/>
      </w:pPr>
    </w:p>
    <w:p w14:paraId="6EDC7BC3" w14:textId="77777777" w:rsidR="00875431" w:rsidRDefault="00875431" w:rsidP="00B86A55">
      <w:pPr>
        <w:spacing w:after="0"/>
        <w:jc w:val="both"/>
      </w:pPr>
      <w:r>
        <w:br w:type="page"/>
      </w:r>
    </w:p>
    <w:p w14:paraId="1B84E56C" w14:textId="77777777" w:rsidR="00875431" w:rsidRDefault="00875431" w:rsidP="00CF1B48">
      <w:pPr>
        <w:pStyle w:val="Heading2"/>
        <w:numPr>
          <w:ilvl w:val="0"/>
          <w:numId w:val="1"/>
        </w:numPr>
        <w:jc w:val="both"/>
      </w:pPr>
      <w:r w:rsidRPr="00DA263B">
        <w:lastRenderedPageBreak/>
        <w:t>Contingencies Planning</w:t>
      </w:r>
    </w:p>
    <w:p w14:paraId="54622432" w14:textId="77777777" w:rsidR="00875431" w:rsidRPr="005D1FA3" w:rsidRDefault="00875431" w:rsidP="00B86A55">
      <w:pPr>
        <w:spacing w:after="0"/>
        <w:jc w:val="both"/>
      </w:pPr>
    </w:p>
    <w:p w14:paraId="54136256" w14:textId="5E1B494D" w:rsidR="00875431" w:rsidRPr="006C5E11" w:rsidRDefault="00875431" w:rsidP="00CF1B48">
      <w:pPr>
        <w:pStyle w:val="Heading3"/>
        <w:numPr>
          <w:ilvl w:val="1"/>
          <w:numId w:val="1"/>
        </w:numPr>
        <w:jc w:val="both"/>
      </w:pPr>
      <w:r>
        <w:t>What is contingenc</w:t>
      </w:r>
      <w:r w:rsidR="00624EE1">
        <w:t>y</w:t>
      </w:r>
      <w:r>
        <w:t xml:space="preserve"> planning</w:t>
      </w:r>
      <w:r w:rsidR="00624EE1">
        <w:t>?</w:t>
      </w:r>
      <w:r>
        <w:t xml:space="preserve"> </w:t>
      </w:r>
    </w:p>
    <w:p w14:paraId="06B064B9" w14:textId="5681BED4" w:rsidR="00875431" w:rsidRDefault="00875431" w:rsidP="00B86A55">
      <w:pPr>
        <w:spacing w:after="0"/>
        <w:jc w:val="both"/>
      </w:pPr>
      <w:r>
        <w:t>An information systems contingency plan refers to a coordinated strategy that includes plans, procedures, and technical measures that enable recovery of information systems, operations, and data after a disruption. A contingency plan typically includes one or more of the following approaches for restoring interrupted service:</w:t>
      </w:r>
      <w:sdt>
        <w:sdtPr>
          <w:id w:val="-2037957379"/>
          <w:citation/>
        </w:sdtPr>
        <w:sdtEndPr/>
        <w:sdtContent>
          <w:r w:rsidR="00794BA9">
            <w:fldChar w:fldCharType="begin"/>
          </w:r>
          <w:r w:rsidR="00794BA9">
            <w:instrText xml:space="preserve"> CITATION Kir22 \l 2057 </w:instrText>
          </w:r>
          <w:r w:rsidR="00794BA9">
            <w:fldChar w:fldCharType="separate"/>
          </w:r>
          <w:r w:rsidR="00DD0A0A">
            <w:rPr>
              <w:noProof/>
            </w:rPr>
            <w:t xml:space="preserve"> </w:t>
          </w:r>
          <w:r w:rsidR="00DD0A0A" w:rsidRPr="00DD0A0A">
            <w:rPr>
              <w:noProof/>
            </w:rPr>
            <w:t>[27]</w:t>
          </w:r>
          <w:r w:rsidR="00794BA9">
            <w:fldChar w:fldCharType="end"/>
          </w:r>
        </w:sdtContent>
      </w:sdt>
    </w:p>
    <w:p w14:paraId="3814BAC4" w14:textId="77777777" w:rsidR="00875431" w:rsidRDefault="00875431" w:rsidP="00B86A55">
      <w:pPr>
        <w:pStyle w:val="ListParagraph"/>
        <w:numPr>
          <w:ilvl w:val="0"/>
          <w:numId w:val="6"/>
        </w:numPr>
        <w:suppressAutoHyphens w:val="0"/>
        <w:autoSpaceDN/>
        <w:spacing w:after="0" w:line="259" w:lineRule="auto"/>
        <w:jc w:val="both"/>
      </w:pPr>
      <w:r>
        <w:t>Restoration of information systems by alternative facilities.</w:t>
      </w:r>
    </w:p>
    <w:p w14:paraId="0E4DB577" w14:textId="77777777" w:rsidR="00875431" w:rsidRDefault="00875431" w:rsidP="00B86A55">
      <w:pPr>
        <w:pStyle w:val="ListParagraph"/>
        <w:numPr>
          <w:ilvl w:val="0"/>
          <w:numId w:val="6"/>
        </w:numPr>
        <w:suppressAutoHyphens w:val="0"/>
        <w:autoSpaceDN/>
        <w:spacing w:after="0" w:line="259" w:lineRule="auto"/>
        <w:jc w:val="both"/>
      </w:pPr>
      <w:r>
        <w:t>Execute some or all of the affected business processes using alternative (manual) processing methods (generally acceptable only for short-term disruptions).</w:t>
      </w:r>
    </w:p>
    <w:p w14:paraId="56375BEA" w14:textId="77777777" w:rsidR="00875431" w:rsidRDefault="00875431" w:rsidP="00B86A55">
      <w:pPr>
        <w:pStyle w:val="ListParagraph"/>
        <w:numPr>
          <w:ilvl w:val="0"/>
          <w:numId w:val="6"/>
        </w:numPr>
        <w:suppressAutoHyphens w:val="0"/>
        <w:autoSpaceDN/>
        <w:spacing w:after="0" w:line="259" w:lineRule="auto"/>
        <w:jc w:val="both"/>
      </w:pPr>
      <w:r>
        <w:t>Restoring information system operations to an alternate location (generally acceptable only for long-term disruptions or disruptions that physically affect the facility). When</w:t>
      </w:r>
    </w:p>
    <w:p w14:paraId="24CDF700" w14:textId="77777777" w:rsidR="00875431" w:rsidRDefault="00875431" w:rsidP="00B86A55">
      <w:pPr>
        <w:pStyle w:val="ListParagraph"/>
        <w:numPr>
          <w:ilvl w:val="0"/>
          <w:numId w:val="6"/>
        </w:numPr>
        <w:suppressAutoHyphens w:val="0"/>
        <w:autoSpaceDN/>
        <w:spacing w:after="0" w:line="259" w:lineRule="auto"/>
        <w:jc w:val="both"/>
      </w:pPr>
      <w:r>
        <w:t>Implement appropriate contingency plans based on the information system's security impact level.</w:t>
      </w:r>
    </w:p>
    <w:p w14:paraId="0C89906C" w14:textId="77777777" w:rsidR="00875431" w:rsidRDefault="00875431" w:rsidP="00B86A55">
      <w:pPr>
        <w:spacing w:after="0"/>
        <w:jc w:val="both"/>
      </w:pPr>
    </w:p>
    <w:p w14:paraId="14763569" w14:textId="77777777" w:rsidR="00875431" w:rsidRDefault="00875431" w:rsidP="00CF1B48">
      <w:pPr>
        <w:pStyle w:val="Heading3"/>
        <w:numPr>
          <w:ilvl w:val="1"/>
          <w:numId w:val="1"/>
        </w:numPr>
        <w:jc w:val="both"/>
      </w:pPr>
      <w:r>
        <w:t>7 steps of a contingency plan</w:t>
      </w:r>
    </w:p>
    <w:p w14:paraId="15EBBD23" w14:textId="39C9ECA3" w:rsidR="00875431" w:rsidRDefault="00875431" w:rsidP="00B86A55">
      <w:pPr>
        <w:spacing w:after="0"/>
        <w:jc w:val="both"/>
      </w:pPr>
      <w:r>
        <w:t>The Contingency Planning Standard provides a framework and structure for plan planning and development. A plan structure is a repeatable format that simplifies the development of contingency plans and other plans</w:t>
      </w:r>
      <w:sdt>
        <w:sdtPr>
          <w:id w:val="-1354183949"/>
          <w:citation/>
        </w:sdtPr>
        <w:sdtEndPr/>
        <w:sdtContent>
          <w:r w:rsidR="00F04F80">
            <w:fldChar w:fldCharType="begin"/>
          </w:r>
          <w:r w:rsidR="00F04F80">
            <w:instrText xml:space="preserve"> CITATION sec22 \l 2057 </w:instrText>
          </w:r>
          <w:r w:rsidR="00F04F80">
            <w:fldChar w:fldCharType="separate"/>
          </w:r>
          <w:r w:rsidR="00DD0A0A">
            <w:rPr>
              <w:noProof/>
            </w:rPr>
            <w:t xml:space="preserve"> </w:t>
          </w:r>
          <w:r w:rsidR="00DD0A0A" w:rsidRPr="00DD0A0A">
            <w:rPr>
              <w:noProof/>
            </w:rPr>
            <w:t>[28]</w:t>
          </w:r>
          <w:r w:rsidR="00F04F80">
            <w:fldChar w:fldCharType="end"/>
          </w:r>
        </w:sdtContent>
      </w:sdt>
      <w:r>
        <w:t>.</w:t>
      </w:r>
    </w:p>
    <w:p w14:paraId="0FC39FD7" w14:textId="77777777" w:rsidR="00875431" w:rsidRDefault="00875431" w:rsidP="00B86A55">
      <w:pPr>
        <w:spacing w:after="0"/>
        <w:jc w:val="both"/>
      </w:pPr>
      <w:r>
        <w:t>A general IT contingency planning model is defined in NIST SP 800-34 Rev. 1 (2010), Contingency Planning Guide for Federal Information Systems. contains the following seven steps:</w:t>
      </w:r>
    </w:p>
    <w:p w14:paraId="5ED7B074" w14:textId="388E3C66" w:rsidR="00875431" w:rsidRDefault="00875431" w:rsidP="00B86A55">
      <w:pPr>
        <w:pStyle w:val="ListParagraph"/>
        <w:numPr>
          <w:ilvl w:val="0"/>
          <w:numId w:val="12"/>
        </w:numPr>
        <w:suppressAutoHyphens w:val="0"/>
        <w:autoSpaceDN/>
        <w:spacing w:after="0" w:line="259" w:lineRule="auto"/>
        <w:jc w:val="both"/>
      </w:pPr>
      <w:r>
        <w:t>Contingency Planning Policy Statement. This policy provides an overview and approval for developing a contingency plan.</w:t>
      </w:r>
      <w:sdt>
        <w:sdtPr>
          <w:id w:val="-1491171051"/>
          <w:citation/>
        </w:sdtPr>
        <w:sdtEndPr/>
        <w:sdtContent>
          <w:r w:rsidR="004A1DAB">
            <w:fldChar w:fldCharType="begin"/>
          </w:r>
          <w:r w:rsidR="004A1DAB">
            <w:instrText xml:space="preserve"> CITATION sec22 \l 2057 </w:instrText>
          </w:r>
          <w:r w:rsidR="004A1DAB">
            <w:fldChar w:fldCharType="separate"/>
          </w:r>
          <w:r w:rsidR="00DD0A0A">
            <w:rPr>
              <w:noProof/>
            </w:rPr>
            <w:t xml:space="preserve"> </w:t>
          </w:r>
          <w:r w:rsidR="00DD0A0A" w:rsidRPr="00DD0A0A">
            <w:rPr>
              <w:noProof/>
            </w:rPr>
            <w:t>[28]</w:t>
          </w:r>
          <w:r w:rsidR="004A1DAB">
            <w:fldChar w:fldCharType="end"/>
          </w:r>
        </w:sdtContent>
      </w:sdt>
    </w:p>
    <w:p w14:paraId="13993892" w14:textId="377DED02" w:rsidR="00875431" w:rsidRDefault="00875431" w:rsidP="00B86A55">
      <w:pPr>
        <w:pStyle w:val="ListParagraph"/>
        <w:numPr>
          <w:ilvl w:val="0"/>
          <w:numId w:val="12"/>
        </w:numPr>
        <w:suppressAutoHyphens w:val="0"/>
        <w:autoSpaceDN/>
        <w:spacing w:after="0" w:line="259" w:lineRule="auto"/>
        <w:jc w:val="both"/>
      </w:pPr>
      <w:r>
        <w:t>Business Impact Analysis. BIA identifies and prioriti</w:t>
      </w:r>
      <w:r w:rsidR="00624EE1">
        <w:t>s</w:t>
      </w:r>
      <w:r>
        <w:t>es systems critical to an organi</w:t>
      </w:r>
      <w:r w:rsidR="00624EE1">
        <w:t>s</w:t>
      </w:r>
      <w:r>
        <w:t>ation's business function.</w:t>
      </w:r>
      <w:sdt>
        <w:sdtPr>
          <w:id w:val="-1764837975"/>
          <w:citation/>
        </w:sdtPr>
        <w:sdtEndPr/>
        <w:sdtContent>
          <w:r w:rsidR="004A1DAB">
            <w:fldChar w:fldCharType="begin"/>
          </w:r>
          <w:r w:rsidR="004A1DAB">
            <w:instrText xml:space="preserve"> CITATION sec22 \l 2057 </w:instrText>
          </w:r>
          <w:r w:rsidR="004A1DAB">
            <w:fldChar w:fldCharType="separate"/>
          </w:r>
          <w:r w:rsidR="00DD0A0A">
            <w:rPr>
              <w:noProof/>
            </w:rPr>
            <w:t xml:space="preserve"> </w:t>
          </w:r>
          <w:r w:rsidR="00DD0A0A" w:rsidRPr="00DD0A0A">
            <w:rPr>
              <w:noProof/>
            </w:rPr>
            <w:t>[28]</w:t>
          </w:r>
          <w:r w:rsidR="004A1DAB">
            <w:fldChar w:fldCharType="end"/>
          </w:r>
        </w:sdtContent>
      </w:sdt>
    </w:p>
    <w:p w14:paraId="781BF820" w14:textId="77777777" w:rsidR="00875431" w:rsidRDefault="00875431" w:rsidP="00B86A55">
      <w:pPr>
        <w:pStyle w:val="ListParagraph"/>
        <w:numPr>
          <w:ilvl w:val="0"/>
          <w:numId w:val="12"/>
        </w:numPr>
        <w:suppressAutoHyphens w:val="0"/>
        <w:autoSpaceDN/>
        <w:spacing w:after="0" w:line="259" w:lineRule="auto"/>
        <w:jc w:val="both"/>
      </w:pPr>
      <w:r>
        <w:t>preventive controls. Preventative measures to prevent system failures and disruptions ensure system availability and reduce costs associated with emergency response and lifecycle.</w:t>
      </w:r>
    </w:p>
    <w:p w14:paraId="2D3BD421" w14:textId="4FFA5400" w:rsidR="00624EE1" w:rsidRDefault="00875431" w:rsidP="00B86A55">
      <w:pPr>
        <w:pStyle w:val="ListParagraph"/>
        <w:numPr>
          <w:ilvl w:val="0"/>
          <w:numId w:val="12"/>
        </w:numPr>
        <w:suppressAutoHyphens w:val="0"/>
        <w:autoSpaceDN/>
        <w:spacing w:after="0" w:line="259" w:lineRule="auto"/>
        <w:jc w:val="both"/>
      </w:pPr>
      <w:r>
        <w:t xml:space="preserve">Emergency strategies. A well-thought-out recovery strategy ensures a quick and complete recovery after a system disruption. </w:t>
      </w:r>
      <w:sdt>
        <w:sdtPr>
          <w:id w:val="-765919116"/>
          <w:citation/>
        </w:sdtPr>
        <w:sdtEndPr/>
        <w:sdtContent>
          <w:r w:rsidR="004A1DAB">
            <w:fldChar w:fldCharType="begin"/>
          </w:r>
          <w:r w:rsidR="004A1DAB">
            <w:instrText xml:space="preserve"> CITATION sec22 \l 2057 </w:instrText>
          </w:r>
          <w:r w:rsidR="004A1DAB">
            <w:fldChar w:fldCharType="separate"/>
          </w:r>
          <w:r w:rsidR="00DD0A0A" w:rsidRPr="00DD0A0A">
            <w:rPr>
              <w:noProof/>
            </w:rPr>
            <w:t>[28]</w:t>
          </w:r>
          <w:r w:rsidR="004A1DAB">
            <w:fldChar w:fldCharType="end"/>
          </w:r>
        </w:sdtContent>
      </w:sdt>
    </w:p>
    <w:p w14:paraId="1CBE189D" w14:textId="4E3789EE" w:rsidR="00624EE1" w:rsidRDefault="00875431" w:rsidP="00B86A55">
      <w:pPr>
        <w:pStyle w:val="ListParagraph"/>
        <w:numPr>
          <w:ilvl w:val="0"/>
          <w:numId w:val="12"/>
        </w:numPr>
        <w:suppressAutoHyphens w:val="0"/>
        <w:autoSpaceDN/>
        <w:spacing w:after="0" w:line="259" w:lineRule="auto"/>
        <w:jc w:val="both"/>
      </w:pPr>
      <w:r>
        <w:t xml:space="preserve">Contingency Plan. This is the action plan. It contains instructions and procedures for dealing with damaged or unusable systems. These detailed plans are tailored to your system's security impact level and recovery needs. </w:t>
      </w:r>
      <w:sdt>
        <w:sdtPr>
          <w:id w:val="-614053151"/>
          <w:citation/>
        </w:sdtPr>
        <w:sdtEndPr/>
        <w:sdtContent>
          <w:r w:rsidR="004A1DAB">
            <w:fldChar w:fldCharType="begin"/>
          </w:r>
          <w:r w:rsidR="004A1DAB">
            <w:instrText xml:space="preserve"> CITATION sec22 \l 2057 </w:instrText>
          </w:r>
          <w:r w:rsidR="004A1DAB">
            <w:fldChar w:fldCharType="separate"/>
          </w:r>
          <w:r w:rsidR="00DD0A0A" w:rsidRPr="00DD0A0A">
            <w:rPr>
              <w:noProof/>
            </w:rPr>
            <w:t>[28]</w:t>
          </w:r>
          <w:r w:rsidR="004A1DAB">
            <w:fldChar w:fldCharType="end"/>
          </w:r>
        </w:sdtContent>
      </w:sdt>
    </w:p>
    <w:p w14:paraId="640AE194" w14:textId="3E02E015" w:rsidR="00875431" w:rsidRDefault="00875431" w:rsidP="00B86A55">
      <w:pPr>
        <w:pStyle w:val="ListParagraph"/>
        <w:numPr>
          <w:ilvl w:val="0"/>
          <w:numId w:val="12"/>
        </w:numPr>
        <w:suppressAutoHyphens w:val="0"/>
        <w:autoSpaceDN/>
        <w:spacing w:after="0" w:line="259" w:lineRule="auto"/>
        <w:jc w:val="both"/>
      </w:pPr>
      <w:r>
        <w:t>Testing, Training, and Exercises. Plan testing validates recovery capabilities, training prepares recovery personnel to execute the plan, and plan execution identifies gaps in the plan. Together, these activities ensure planning effectiveness and overall organizational readiness.</w:t>
      </w:r>
      <w:sdt>
        <w:sdtPr>
          <w:id w:val="-2055138092"/>
          <w:citation/>
        </w:sdtPr>
        <w:sdtEndPr/>
        <w:sdtContent>
          <w:r w:rsidR="004A1DAB">
            <w:fldChar w:fldCharType="begin"/>
          </w:r>
          <w:r w:rsidR="004A1DAB">
            <w:instrText xml:space="preserve"> CITATION sec22 \l 2057 </w:instrText>
          </w:r>
          <w:r w:rsidR="004A1DAB">
            <w:fldChar w:fldCharType="separate"/>
          </w:r>
          <w:r w:rsidR="00DD0A0A">
            <w:rPr>
              <w:noProof/>
            </w:rPr>
            <w:t xml:space="preserve"> </w:t>
          </w:r>
          <w:r w:rsidR="00DD0A0A" w:rsidRPr="00DD0A0A">
            <w:rPr>
              <w:noProof/>
            </w:rPr>
            <w:t>[28]</w:t>
          </w:r>
          <w:r w:rsidR="004A1DAB">
            <w:fldChar w:fldCharType="end"/>
          </w:r>
        </w:sdtContent>
      </w:sdt>
    </w:p>
    <w:p w14:paraId="107CD1A5" w14:textId="6FC73957" w:rsidR="00875431" w:rsidRDefault="00875431" w:rsidP="00B86A55">
      <w:pPr>
        <w:pStyle w:val="ListParagraph"/>
        <w:numPr>
          <w:ilvl w:val="0"/>
          <w:numId w:val="12"/>
        </w:numPr>
        <w:suppressAutoHyphens w:val="0"/>
        <w:autoSpaceDN/>
        <w:spacing w:after="0" w:line="259" w:lineRule="auto"/>
        <w:jc w:val="both"/>
      </w:pPr>
      <w:r>
        <w:t>Plan maintenance. This plan should be updated regularly to keep it current with system improvements and organi</w:t>
      </w:r>
      <w:r w:rsidR="00624EE1">
        <w:t>s</w:t>
      </w:r>
      <w:r>
        <w:t>ational changes.</w:t>
      </w:r>
      <w:sdt>
        <w:sdtPr>
          <w:id w:val="1684780447"/>
          <w:citation/>
        </w:sdtPr>
        <w:sdtEndPr/>
        <w:sdtContent>
          <w:r w:rsidR="004A1DAB">
            <w:fldChar w:fldCharType="begin"/>
          </w:r>
          <w:r w:rsidR="004A1DAB">
            <w:instrText xml:space="preserve"> CITATION sec22 \l 2057 </w:instrText>
          </w:r>
          <w:r w:rsidR="004A1DAB">
            <w:fldChar w:fldCharType="separate"/>
          </w:r>
          <w:r w:rsidR="00DD0A0A">
            <w:rPr>
              <w:noProof/>
            </w:rPr>
            <w:t xml:space="preserve"> </w:t>
          </w:r>
          <w:r w:rsidR="00DD0A0A" w:rsidRPr="00DD0A0A">
            <w:rPr>
              <w:noProof/>
            </w:rPr>
            <w:t>[28]</w:t>
          </w:r>
          <w:r w:rsidR="004A1DAB">
            <w:fldChar w:fldCharType="end"/>
          </w:r>
        </w:sdtContent>
      </w:sdt>
    </w:p>
    <w:p w14:paraId="1F83697B" w14:textId="77777777" w:rsidR="00875431" w:rsidRDefault="00875431" w:rsidP="00B86A55">
      <w:pPr>
        <w:pStyle w:val="ListParagraph"/>
        <w:numPr>
          <w:ilvl w:val="0"/>
          <w:numId w:val="12"/>
        </w:numPr>
        <w:spacing w:after="0"/>
        <w:jc w:val="both"/>
      </w:pPr>
      <w:r>
        <w:br w:type="page"/>
      </w:r>
    </w:p>
    <w:p w14:paraId="0F72528D" w14:textId="77777777" w:rsidR="00875431" w:rsidRDefault="00875431" w:rsidP="00CF1B48">
      <w:pPr>
        <w:pStyle w:val="Heading2"/>
        <w:numPr>
          <w:ilvl w:val="0"/>
          <w:numId w:val="1"/>
        </w:numPr>
        <w:jc w:val="both"/>
      </w:pPr>
      <w:r w:rsidRPr="00DA263B">
        <w:lastRenderedPageBreak/>
        <w:t>Governance and Strategic Planning  for Security</w:t>
      </w:r>
    </w:p>
    <w:p w14:paraId="2FD5ADE9" w14:textId="77777777" w:rsidR="00875431" w:rsidRPr="005D1FA3" w:rsidRDefault="00875431" w:rsidP="00B86A55">
      <w:pPr>
        <w:spacing w:after="0"/>
        <w:jc w:val="both"/>
      </w:pPr>
    </w:p>
    <w:p w14:paraId="337D9072" w14:textId="77777777" w:rsidR="00875431" w:rsidRDefault="00875431" w:rsidP="00CF1B48">
      <w:pPr>
        <w:pStyle w:val="Heading3"/>
        <w:numPr>
          <w:ilvl w:val="1"/>
          <w:numId w:val="1"/>
        </w:numPr>
        <w:jc w:val="both"/>
      </w:pPr>
      <w:r>
        <w:t>What is security governance?</w:t>
      </w:r>
    </w:p>
    <w:p w14:paraId="731B4638" w14:textId="49DAA536" w:rsidR="00875431" w:rsidRDefault="00875431" w:rsidP="00B86A55">
      <w:pPr>
        <w:spacing w:after="0"/>
        <w:jc w:val="both"/>
      </w:pPr>
      <w:r>
        <w:t>Organizations typically appoint a governing body to oversee the governance plan and its processes and procedures by ensuring that all organizational structures are in place for data accuracy and security. An effective governance plan streamlines IT planning</w:t>
      </w:r>
      <w:sdt>
        <w:sdtPr>
          <w:id w:val="550972721"/>
          <w:citation/>
        </w:sdtPr>
        <w:sdtEndPr/>
        <w:sdtContent>
          <w:r w:rsidR="00EB7BAE">
            <w:fldChar w:fldCharType="begin"/>
          </w:r>
          <w:r w:rsidR="00EB7BAE">
            <w:instrText xml:space="preserve"> CITATION tec11 \l 2057 </w:instrText>
          </w:r>
          <w:r w:rsidR="00EB7BAE">
            <w:fldChar w:fldCharType="separate"/>
          </w:r>
          <w:r w:rsidR="00DD0A0A">
            <w:rPr>
              <w:noProof/>
            </w:rPr>
            <w:t xml:space="preserve"> </w:t>
          </w:r>
          <w:r w:rsidR="00DD0A0A" w:rsidRPr="00DD0A0A">
            <w:rPr>
              <w:noProof/>
            </w:rPr>
            <w:t>[29]</w:t>
          </w:r>
          <w:r w:rsidR="00EB7BAE">
            <w:fldChar w:fldCharType="end"/>
          </w:r>
        </w:sdtContent>
      </w:sdt>
      <w:r>
        <w:t>.</w:t>
      </w:r>
    </w:p>
    <w:p w14:paraId="03825472" w14:textId="77777777" w:rsidR="00EB7BAE" w:rsidRDefault="00EB7BAE" w:rsidP="00B86A55">
      <w:pPr>
        <w:spacing w:after="0"/>
        <w:jc w:val="both"/>
      </w:pPr>
    </w:p>
    <w:p w14:paraId="7861C641" w14:textId="48BB32A3" w:rsidR="00875431" w:rsidRDefault="00875431" w:rsidP="00B86A55">
      <w:pPr>
        <w:spacing w:after="0"/>
        <w:jc w:val="both"/>
      </w:pPr>
      <w:r>
        <w:t>Forrester Research recommends the following approach to IT planning:</w:t>
      </w:r>
    </w:p>
    <w:tbl>
      <w:tblPr>
        <w:tblStyle w:val="TableGrid"/>
        <w:tblW w:w="0" w:type="auto"/>
        <w:tblLook w:val="04A0" w:firstRow="1" w:lastRow="0" w:firstColumn="1" w:lastColumn="0" w:noHBand="0" w:noVBand="1"/>
      </w:tblPr>
      <w:tblGrid>
        <w:gridCol w:w="4508"/>
        <w:gridCol w:w="4508"/>
      </w:tblGrid>
      <w:tr w:rsidR="00EB7BAE" w14:paraId="0AC70B54" w14:textId="77777777" w:rsidTr="00EB7BAE">
        <w:tc>
          <w:tcPr>
            <w:tcW w:w="4508" w:type="dxa"/>
          </w:tcPr>
          <w:p w14:paraId="00A4E348" w14:textId="00424F29" w:rsidR="00EB7BAE" w:rsidRDefault="00EB7BAE" w:rsidP="00B86A55">
            <w:pPr>
              <w:jc w:val="both"/>
            </w:pPr>
            <w:r>
              <w:t>Planning tools:</w:t>
            </w:r>
          </w:p>
        </w:tc>
        <w:tc>
          <w:tcPr>
            <w:tcW w:w="4508" w:type="dxa"/>
          </w:tcPr>
          <w:p w14:paraId="6E8EF919" w14:textId="77777777" w:rsidR="00EB7BAE" w:rsidRPr="00EB7BAE" w:rsidRDefault="00EB7BAE" w:rsidP="00EB7BAE">
            <w:pPr>
              <w:suppressAutoHyphens w:val="0"/>
              <w:spacing w:line="259" w:lineRule="auto"/>
              <w:jc w:val="both"/>
            </w:pPr>
            <w:r w:rsidRPr="00EB7BAE">
              <w:t>Enable business planners to access her inventory of software application data such as cost, lifecycle, and end-user data.</w:t>
            </w:r>
          </w:p>
          <w:p w14:paraId="50AFFE99" w14:textId="77777777" w:rsidR="00EB7BAE" w:rsidRDefault="00EB7BAE" w:rsidP="00B86A55">
            <w:pPr>
              <w:jc w:val="both"/>
            </w:pPr>
          </w:p>
        </w:tc>
      </w:tr>
      <w:tr w:rsidR="00EB7BAE" w14:paraId="3A4D624E" w14:textId="77777777" w:rsidTr="00EB7BAE">
        <w:tc>
          <w:tcPr>
            <w:tcW w:w="4508" w:type="dxa"/>
          </w:tcPr>
          <w:p w14:paraId="2D94F9C9" w14:textId="77777777" w:rsidR="00EB7BAE" w:rsidRDefault="00EB7BAE" w:rsidP="00EB7BAE">
            <w:pPr>
              <w:jc w:val="both"/>
            </w:pPr>
            <w:r>
              <w:t>Ability Cards:</w:t>
            </w:r>
          </w:p>
          <w:p w14:paraId="110A48FF" w14:textId="77777777" w:rsidR="00EB7BAE" w:rsidRDefault="00EB7BAE" w:rsidP="00B86A55">
            <w:pPr>
              <w:jc w:val="both"/>
            </w:pPr>
          </w:p>
        </w:tc>
        <w:tc>
          <w:tcPr>
            <w:tcW w:w="4508" w:type="dxa"/>
          </w:tcPr>
          <w:p w14:paraId="3B9296AE" w14:textId="77777777" w:rsidR="00EB7BAE" w:rsidRPr="00EB7BAE" w:rsidRDefault="00EB7BAE" w:rsidP="00EB7BAE">
            <w:pPr>
              <w:suppressAutoHyphens w:val="0"/>
              <w:spacing w:line="259" w:lineRule="auto"/>
              <w:jc w:val="both"/>
            </w:pPr>
            <w:r w:rsidRPr="00EB7BAE">
              <w:t>Create a roadmap by linking IT capabilities to critical IT-enabled business processes.</w:t>
            </w:r>
          </w:p>
          <w:p w14:paraId="529F09F2" w14:textId="77777777" w:rsidR="00EB7BAE" w:rsidRDefault="00EB7BAE" w:rsidP="00B86A55">
            <w:pPr>
              <w:jc w:val="both"/>
            </w:pPr>
          </w:p>
        </w:tc>
      </w:tr>
      <w:tr w:rsidR="00EB7BAE" w14:paraId="4C201027" w14:textId="77777777" w:rsidTr="00EB7BAE">
        <w:tc>
          <w:tcPr>
            <w:tcW w:w="4508" w:type="dxa"/>
          </w:tcPr>
          <w:p w14:paraId="07E5F139" w14:textId="77777777" w:rsidR="00EB7BAE" w:rsidRDefault="00EB7BAE" w:rsidP="00EB7BAE">
            <w:pPr>
              <w:jc w:val="both"/>
            </w:pPr>
            <w:r>
              <w:t>Gap analysis tools:</w:t>
            </w:r>
          </w:p>
          <w:p w14:paraId="45C11890" w14:textId="77777777" w:rsidR="00EB7BAE" w:rsidRDefault="00EB7BAE" w:rsidP="00B86A55">
            <w:pPr>
              <w:jc w:val="both"/>
            </w:pPr>
          </w:p>
        </w:tc>
        <w:tc>
          <w:tcPr>
            <w:tcW w:w="4508" w:type="dxa"/>
          </w:tcPr>
          <w:p w14:paraId="21134CCE" w14:textId="77777777" w:rsidR="00EB7BAE" w:rsidRPr="00EB7BAE" w:rsidRDefault="00EB7BAE" w:rsidP="00EB7BAE">
            <w:pPr>
              <w:suppressAutoHyphens w:val="0"/>
              <w:spacing w:line="259" w:lineRule="auto"/>
              <w:jc w:val="both"/>
            </w:pPr>
            <w:r w:rsidRPr="00EB7BAE">
              <w:t xml:space="preserve">Gather data related to future business capabilities driven by business strategy to identify areas where IT capabilities need to be developed, improved, or reduced. </w:t>
            </w:r>
          </w:p>
          <w:p w14:paraId="1BD81811" w14:textId="77777777" w:rsidR="00EB7BAE" w:rsidRDefault="00EB7BAE" w:rsidP="00B86A55">
            <w:pPr>
              <w:jc w:val="both"/>
            </w:pPr>
          </w:p>
        </w:tc>
      </w:tr>
      <w:tr w:rsidR="00EB7BAE" w14:paraId="7566FC2A" w14:textId="77777777" w:rsidTr="00EB7BAE">
        <w:tc>
          <w:tcPr>
            <w:tcW w:w="4508" w:type="dxa"/>
          </w:tcPr>
          <w:p w14:paraId="478642E3" w14:textId="77777777" w:rsidR="00EB7BAE" w:rsidRDefault="00EB7BAE" w:rsidP="00EB7BAE">
            <w:pPr>
              <w:jc w:val="both"/>
            </w:pPr>
            <w:r>
              <w:t>Modelling and analysis tools:</w:t>
            </w:r>
          </w:p>
          <w:p w14:paraId="0518890E" w14:textId="77777777" w:rsidR="00EB7BAE" w:rsidRDefault="00EB7BAE" w:rsidP="00B86A55">
            <w:pPr>
              <w:jc w:val="both"/>
            </w:pPr>
          </w:p>
        </w:tc>
        <w:tc>
          <w:tcPr>
            <w:tcW w:w="4508" w:type="dxa"/>
          </w:tcPr>
          <w:p w14:paraId="4E539F5F" w14:textId="77777777" w:rsidR="00EB7BAE" w:rsidRPr="00EB7BAE" w:rsidRDefault="00EB7BAE" w:rsidP="00EB7BAE">
            <w:pPr>
              <w:suppressAutoHyphens w:val="0"/>
              <w:spacing w:line="259" w:lineRule="auto"/>
              <w:jc w:val="both"/>
            </w:pPr>
            <w:r w:rsidRPr="00EB7BAE">
              <w:t>Create different plans and weigh the pros, cons, and risks to enable clear IT communication and holistic planning.</w:t>
            </w:r>
          </w:p>
          <w:p w14:paraId="194E8C3F" w14:textId="77777777" w:rsidR="00EB7BAE" w:rsidRDefault="00EB7BAE" w:rsidP="00B86A55">
            <w:pPr>
              <w:jc w:val="both"/>
            </w:pPr>
          </w:p>
        </w:tc>
      </w:tr>
      <w:tr w:rsidR="00EB7BAE" w14:paraId="097419CE" w14:textId="77777777" w:rsidTr="00EB7BAE">
        <w:tc>
          <w:tcPr>
            <w:tcW w:w="4508" w:type="dxa"/>
          </w:tcPr>
          <w:p w14:paraId="17150DEB" w14:textId="77777777" w:rsidR="00EB7BAE" w:rsidRDefault="00EB7BAE" w:rsidP="00EB7BAE">
            <w:pPr>
              <w:jc w:val="both"/>
            </w:pPr>
            <w:r>
              <w:t>Reporting tools:</w:t>
            </w:r>
          </w:p>
          <w:p w14:paraId="0AE4C8B4" w14:textId="77777777" w:rsidR="00EB7BAE" w:rsidRDefault="00EB7BAE" w:rsidP="00B86A55">
            <w:pPr>
              <w:jc w:val="both"/>
            </w:pPr>
          </w:p>
        </w:tc>
        <w:tc>
          <w:tcPr>
            <w:tcW w:w="4508" w:type="dxa"/>
          </w:tcPr>
          <w:p w14:paraId="36284067" w14:textId="714AC235" w:rsidR="00EB7BAE" w:rsidRPr="00EB7BAE" w:rsidRDefault="00EB7BAE" w:rsidP="00EB7BAE">
            <w:pPr>
              <w:suppressAutoHyphens w:val="0"/>
              <w:spacing w:line="259" w:lineRule="auto"/>
              <w:jc w:val="both"/>
            </w:pPr>
            <w:r w:rsidRPr="00EB7BAE">
              <w:t>Report the results of the planning team. An identified software application with redundant functionality that justifies IT's decision.</w:t>
            </w:r>
          </w:p>
          <w:p w14:paraId="05F4552C" w14:textId="77777777" w:rsidR="00EB7BAE" w:rsidRDefault="00EB7BAE" w:rsidP="00B86A55">
            <w:pPr>
              <w:jc w:val="both"/>
            </w:pPr>
          </w:p>
        </w:tc>
      </w:tr>
    </w:tbl>
    <w:p w14:paraId="509262F7" w14:textId="77777777" w:rsidR="00EB7BAE" w:rsidRDefault="00EB7BAE" w:rsidP="00B86A55">
      <w:pPr>
        <w:spacing w:after="0"/>
        <w:jc w:val="both"/>
      </w:pPr>
    </w:p>
    <w:p w14:paraId="59FFABD0" w14:textId="5E8DC819" w:rsidR="00875431" w:rsidRDefault="00875431" w:rsidP="00B86A55">
      <w:pPr>
        <w:spacing w:after="0"/>
        <w:jc w:val="both"/>
      </w:pPr>
    </w:p>
    <w:p w14:paraId="0C2FAA47" w14:textId="77777777" w:rsidR="00875431" w:rsidRDefault="00875431" w:rsidP="00B86A55">
      <w:pPr>
        <w:spacing w:after="0"/>
        <w:jc w:val="both"/>
      </w:pPr>
      <w:r>
        <w:br w:type="page"/>
      </w:r>
    </w:p>
    <w:p w14:paraId="1BA4215D" w14:textId="77777777" w:rsidR="00875431" w:rsidRDefault="00875431" w:rsidP="005218F6">
      <w:pPr>
        <w:pStyle w:val="Heading2"/>
        <w:numPr>
          <w:ilvl w:val="0"/>
          <w:numId w:val="1"/>
        </w:numPr>
        <w:jc w:val="both"/>
      </w:pPr>
      <w:r w:rsidRPr="00DA263B">
        <w:lastRenderedPageBreak/>
        <w:t>Risk Management</w:t>
      </w:r>
    </w:p>
    <w:p w14:paraId="02A0AFC6" w14:textId="77777777" w:rsidR="00875431" w:rsidRPr="00C74C95" w:rsidRDefault="00875431" w:rsidP="00B86A55">
      <w:pPr>
        <w:spacing w:after="0"/>
        <w:jc w:val="both"/>
      </w:pPr>
    </w:p>
    <w:p w14:paraId="6984013D" w14:textId="77777777" w:rsidR="00875431" w:rsidRDefault="00875431" w:rsidP="005218F6">
      <w:pPr>
        <w:pStyle w:val="Heading3"/>
        <w:numPr>
          <w:ilvl w:val="1"/>
          <w:numId w:val="1"/>
        </w:numPr>
        <w:jc w:val="both"/>
      </w:pPr>
      <w:r>
        <w:t>What Is Information’s Security Risk Management?</w:t>
      </w:r>
    </w:p>
    <w:p w14:paraId="083077DA" w14:textId="6FF5F5A3" w:rsidR="00875431" w:rsidRDefault="00875431" w:rsidP="00B86A55">
      <w:pPr>
        <w:spacing w:after="0"/>
        <w:jc w:val="both"/>
      </w:pPr>
      <w:r>
        <w:t>Information Security Risk Management (ISRM) is the process of identifying, evaluating, and controlling risks associated with information systems. This includes identifying threats, assessing risks (likelihood and impact), and implementing controls to mitigate risks</w:t>
      </w:r>
      <w:sdt>
        <w:sdtPr>
          <w:id w:val="2009707507"/>
          <w:citation/>
        </w:sdtPr>
        <w:sdtEndPr/>
        <w:sdtContent>
          <w:r w:rsidR="00DD0A0A">
            <w:fldChar w:fldCharType="begin"/>
          </w:r>
          <w:r w:rsidR="00DD0A0A">
            <w:instrText xml:space="preserve"> CITATION Mal22 \l 2057 </w:instrText>
          </w:r>
          <w:r w:rsidR="00DD0A0A">
            <w:fldChar w:fldCharType="separate"/>
          </w:r>
          <w:r w:rsidR="00DD0A0A">
            <w:rPr>
              <w:noProof/>
            </w:rPr>
            <w:t xml:space="preserve"> </w:t>
          </w:r>
          <w:r w:rsidR="00DD0A0A" w:rsidRPr="00DD0A0A">
            <w:rPr>
              <w:noProof/>
            </w:rPr>
            <w:t>[30]</w:t>
          </w:r>
          <w:r w:rsidR="00DD0A0A">
            <w:fldChar w:fldCharType="end"/>
          </w:r>
        </w:sdtContent>
      </w:sdt>
      <w:r>
        <w:t>.</w:t>
      </w:r>
    </w:p>
    <w:p w14:paraId="4672A5E2" w14:textId="77777777" w:rsidR="00875431" w:rsidRDefault="00875431" w:rsidP="00B86A55">
      <w:pPr>
        <w:spacing w:after="0"/>
        <w:jc w:val="both"/>
      </w:pPr>
      <w:r>
        <w:t>Information security risk management is important because it helps identify vulnerabilities that can lead to data breaches and other security incidents. It also helps prioritize the severity of each vulnerability based on likelihood and impact.</w:t>
      </w:r>
    </w:p>
    <w:p w14:paraId="3752B814" w14:textId="77777777" w:rsidR="00875431" w:rsidRDefault="00875431" w:rsidP="00B86A55">
      <w:pPr>
        <w:spacing w:after="0"/>
        <w:jc w:val="both"/>
      </w:pPr>
      <w:r>
        <w:t>Risks to information assets include:</w:t>
      </w:r>
    </w:p>
    <w:p w14:paraId="7B6C9D18" w14:textId="77777777" w:rsidR="00875431" w:rsidRDefault="00875431" w:rsidP="00B86A55">
      <w:pPr>
        <w:pStyle w:val="ListParagraph"/>
        <w:numPr>
          <w:ilvl w:val="0"/>
          <w:numId w:val="8"/>
        </w:numPr>
        <w:suppressAutoHyphens w:val="0"/>
        <w:autoSpaceDN/>
        <w:spacing w:after="0" w:line="259" w:lineRule="auto"/>
        <w:jc w:val="both"/>
      </w:pPr>
      <w:r>
        <w:t>Loss of confidentiality due to unauthorized disclosure of confidential data or information.</w:t>
      </w:r>
    </w:p>
    <w:p w14:paraId="10D3AD03" w14:textId="77777777" w:rsidR="00875431" w:rsidRDefault="00875431" w:rsidP="00B86A55">
      <w:pPr>
        <w:pStyle w:val="ListParagraph"/>
        <w:numPr>
          <w:ilvl w:val="0"/>
          <w:numId w:val="8"/>
        </w:numPr>
        <w:suppressAutoHyphens w:val="0"/>
        <w:autoSpaceDN/>
        <w:spacing w:after="0" w:line="259" w:lineRule="auto"/>
        <w:jc w:val="both"/>
      </w:pPr>
      <w:r>
        <w:t>Loss of integrity due to unauthorized modification or destruction of confidential data or information.</w:t>
      </w:r>
    </w:p>
    <w:p w14:paraId="23A11958" w14:textId="77777777" w:rsidR="00875431" w:rsidRDefault="00875431" w:rsidP="00B86A55">
      <w:pPr>
        <w:pStyle w:val="ListParagraph"/>
        <w:numPr>
          <w:ilvl w:val="0"/>
          <w:numId w:val="8"/>
        </w:numPr>
        <w:suppressAutoHyphens w:val="0"/>
        <w:autoSpaceDN/>
        <w:spacing w:after="0" w:line="259" w:lineRule="auto"/>
        <w:jc w:val="both"/>
      </w:pPr>
      <w:r>
        <w:t>Loss of availability due to interruption of access to or use of systems or data.</w:t>
      </w:r>
    </w:p>
    <w:p w14:paraId="765602DB" w14:textId="4988FA75" w:rsidR="00875431" w:rsidRDefault="00875431" w:rsidP="00B86A55">
      <w:pPr>
        <w:pStyle w:val="ListParagraph"/>
        <w:numPr>
          <w:ilvl w:val="0"/>
          <w:numId w:val="8"/>
        </w:numPr>
        <w:suppressAutoHyphens w:val="0"/>
        <w:autoSpaceDN/>
        <w:spacing w:after="0" w:line="259" w:lineRule="auto"/>
        <w:jc w:val="both"/>
      </w:pPr>
      <w:r>
        <w:t xml:space="preserve">Unauthorized use of information systems for unintended purposes. For </w:t>
      </w:r>
      <w:r w:rsidR="009D0D41">
        <w:t>example,</w:t>
      </w:r>
      <w:r>
        <w:t xml:space="preserve"> sending spam email messages from hijacked accounts.</w:t>
      </w:r>
    </w:p>
    <w:p w14:paraId="5CB88D1C" w14:textId="77777777" w:rsidR="00875431" w:rsidRDefault="00875431" w:rsidP="005218F6">
      <w:pPr>
        <w:pStyle w:val="Heading3"/>
        <w:numPr>
          <w:ilvl w:val="1"/>
          <w:numId w:val="1"/>
        </w:numPr>
        <w:jc w:val="both"/>
      </w:pPr>
      <w:r w:rsidRPr="00243777">
        <w:t>What are the three main aspects of information security risk management?</w:t>
      </w:r>
    </w:p>
    <w:p w14:paraId="2F0A4743" w14:textId="77777777" w:rsidR="00875431" w:rsidRDefault="00875431" w:rsidP="00B86A55">
      <w:pPr>
        <w:spacing w:after="0"/>
        <w:jc w:val="both"/>
      </w:pPr>
      <w:r w:rsidRPr="00577EF1">
        <w:t>The 3 major factors of data safety hazard control are proven withinside the desk below.</w:t>
      </w:r>
    </w:p>
    <w:tbl>
      <w:tblPr>
        <w:tblStyle w:val="TableGrid"/>
        <w:tblW w:w="0" w:type="auto"/>
        <w:tblLook w:val="04A0" w:firstRow="1" w:lastRow="0" w:firstColumn="1" w:lastColumn="0" w:noHBand="0" w:noVBand="1"/>
      </w:tblPr>
      <w:tblGrid>
        <w:gridCol w:w="4508"/>
        <w:gridCol w:w="4508"/>
      </w:tblGrid>
      <w:tr w:rsidR="00875431" w14:paraId="2FB552BE" w14:textId="77777777" w:rsidTr="00D605C8">
        <w:tc>
          <w:tcPr>
            <w:tcW w:w="4508" w:type="dxa"/>
            <w:vAlign w:val="center"/>
          </w:tcPr>
          <w:p w14:paraId="385C91E2" w14:textId="77777777" w:rsidR="00875431" w:rsidRDefault="00875431" w:rsidP="00B86A55">
            <w:pPr>
              <w:jc w:val="both"/>
            </w:pPr>
            <w:r w:rsidRPr="00DF776A">
              <w:t>Risk assessment</w:t>
            </w:r>
          </w:p>
        </w:tc>
        <w:tc>
          <w:tcPr>
            <w:tcW w:w="4508" w:type="dxa"/>
          </w:tcPr>
          <w:p w14:paraId="152EF1DF" w14:textId="77777777" w:rsidR="001037F9" w:rsidRPr="001037F9" w:rsidRDefault="00875431" w:rsidP="001037F9">
            <w:pPr>
              <w:pStyle w:val="ListParagraph"/>
              <w:numPr>
                <w:ilvl w:val="0"/>
                <w:numId w:val="14"/>
              </w:numPr>
              <w:jc w:val="both"/>
            </w:pPr>
            <w:r w:rsidRPr="001037F9">
              <w:t xml:space="preserve">The first step in risk management is conducting a risk assessment. </w:t>
            </w:r>
          </w:p>
          <w:p w14:paraId="52555BF3" w14:textId="6411AD37" w:rsidR="00875431" w:rsidRPr="001037F9" w:rsidRDefault="00875431" w:rsidP="001037F9">
            <w:pPr>
              <w:pStyle w:val="ListParagraph"/>
              <w:numPr>
                <w:ilvl w:val="0"/>
                <w:numId w:val="14"/>
              </w:numPr>
              <w:jc w:val="both"/>
            </w:pPr>
            <w:r w:rsidRPr="001037F9">
              <w:t xml:space="preserve">This process of assessing the level of risk for a particular task or event is critical in determining whether an </w:t>
            </w:r>
            <w:r w:rsidR="00624EE1" w:rsidRPr="001037F9">
              <w:t xml:space="preserve">organisation </w:t>
            </w:r>
            <w:r w:rsidRPr="001037F9">
              <w:t>should take action.</w:t>
            </w:r>
          </w:p>
        </w:tc>
      </w:tr>
      <w:tr w:rsidR="00875431" w14:paraId="46E3BA2C" w14:textId="77777777" w:rsidTr="00D605C8">
        <w:tc>
          <w:tcPr>
            <w:tcW w:w="4508" w:type="dxa"/>
            <w:vAlign w:val="center"/>
          </w:tcPr>
          <w:p w14:paraId="5A341837" w14:textId="77777777" w:rsidR="00875431" w:rsidRDefault="00875431" w:rsidP="00B86A55">
            <w:pPr>
              <w:jc w:val="both"/>
            </w:pPr>
            <w:r w:rsidRPr="00DF776A">
              <w:t>Risk mitigation</w:t>
            </w:r>
          </w:p>
        </w:tc>
        <w:tc>
          <w:tcPr>
            <w:tcW w:w="4508" w:type="dxa"/>
          </w:tcPr>
          <w:p w14:paraId="2DD53BDA" w14:textId="77777777" w:rsidR="001037F9" w:rsidRPr="001037F9" w:rsidRDefault="00875431" w:rsidP="001037F9">
            <w:pPr>
              <w:pStyle w:val="ListParagraph"/>
              <w:numPr>
                <w:ilvl w:val="0"/>
                <w:numId w:val="14"/>
              </w:numPr>
              <w:jc w:val="both"/>
            </w:pPr>
            <w:r w:rsidRPr="001037F9">
              <w:t xml:space="preserve">The second step in this process is to mitigate the risks identified during the assessment. </w:t>
            </w:r>
          </w:p>
          <w:p w14:paraId="2B0206ED" w14:textId="77777777" w:rsidR="001037F9" w:rsidRPr="001037F9" w:rsidRDefault="00875431" w:rsidP="001037F9">
            <w:pPr>
              <w:pStyle w:val="ListParagraph"/>
              <w:numPr>
                <w:ilvl w:val="0"/>
                <w:numId w:val="14"/>
              </w:numPr>
              <w:jc w:val="both"/>
            </w:pPr>
            <w:r w:rsidRPr="001037F9">
              <w:t>This can be done in various ways.</w:t>
            </w:r>
            <w:r w:rsidR="001037F9" w:rsidRPr="001037F9">
              <w:t xml:space="preserve"> </w:t>
            </w:r>
          </w:p>
          <w:p w14:paraId="1B91E3FA" w14:textId="6865F8AE" w:rsidR="00875431" w:rsidRPr="001037F9" w:rsidRDefault="00875431" w:rsidP="001037F9">
            <w:pPr>
              <w:pStyle w:val="ListParagraph"/>
              <w:numPr>
                <w:ilvl w:val="0"/>
                <w:numId w:val="14"/>
              </w:numPr>
              <w:jc w:val="both"/>
            </w:pPr>
            <w:r w:rsidRPr="001037F9">
              <w:t>By adding encryption or a firewall.</w:t>
            </w:r>
          </w:p>
        </w:tc>
      </w:tr>
      <w:tr w:rsidR="00875431" w14:paraId="573EC567" w14:textId="77777777" w:rsidTr="00D605C8">
        <w:tc>
          <w:tcPr>
            <w:tcW w:w="4508" w:type="dxa"/>
            <w:vAlign w:val="center"/>
          </w:tcPr>
          <w:p w14:paraId="296A0759" w14:textId="77777777" w:rsidR="00875431" w:rsidRDefault="00875431" w:rsidP="00B86A55">
            <w:pPr>
              <w:jc w:val="both"/>
            </w:pPr>
            <w:r w:rsidRPr="00EE7764">
              <w:t>Risk acceptance</w:t>
            </w:r>
          </w:p>
        </w:tc>
        <w:tc>
          <w:tcPr>
            <w:tcW w:w="4508" w:type="dxa"/>
          </w:tcPr>
          <w:p w14:paraId="63A8A13E" w14:textId="77777777" w:rsidR="00875431" w:rsidRPr="001037F9" w:rsidRDefault="00875431" w:rsidP="001037F9">
            <w:pPr>
              <w:pStyle w:val="ListParagraph"/>
              <w:numPr>
                <w:ilvl w:val="0"/>
                <w:numId w:val="14"/>
              </w:numPr>
              <w:jc w:val="both"/>
            </w:pPr>
            <w:r w:rsidRPr="001037F9">
              <w:t>The final step in this process is accepting some risks and not taking action.</w:t>
            </w:r>
          </w:p>
        </w:tc>
      </w:tr>
    </w:tbl>
    <w:p w14:paraId="1E27E041" w14:textId="77777777" w:rsidR="00875431" w:rsidRDefault="00875431" w:rsidP="00B86A55">
      <w:pPr>
        <w:spacing w:after="0"/>
        <w:jc w:val="both"/>
      </w:pPr>
    </w:p>
    <w:p w14:paraId="39A19CDD" w14:textId="1A47B9C2" w:rsidR="001037F9" w:rsidRPr="001037F9" w:rsidRDefault="00875431" w:rsidP="005218F6">
      <w:pPr>
        <w:pStyle w:val="Heading3"/>
        <w:numPr>
          <w:ilvl w:val="1"/>
          <w:numId w:val="1"/>
        </w:numPr>
        <w:jc w:val="both"/>
      </w:pPr>
      <w:r>
        <w:t>The different types of information security risks</w:t>
      </w:r>
    </w:p>
    <w:p w14:paraId="0680BBF3" w14:textId="4CAE17E0" w:rsidR="00875431" w:rsidRDefault="00875431" w:rsidP="00B86A55">
      <w:pPr>
        <w:spacing w:after="0"/>
        <w:jc w:val="both"/>
      </w:pPr>
      <w:r>
        <w:t>Information security risks are a common problem in today's digital world. There are many types of information security risks, all of which fall into her two categories:</w:t>
      </w:r>
    </w:p>
    <w:tbl>
      <w:tblPr>
        <w:tblStyle w:val="TableGrid"/>
        <w:tblW w:w="0" w:type="auto"/>
        <w:tblLook w:val="04A0" w:firstRow="1" w:lastRow="0" w:firstColumn="1" w:lastColumn="0" w:noHBand="0" w:noVBand="1"/>
      </w:tblPr>
      <w:tblGrid>
        <w:gridCol w:w="4508"/>
        <w:gridCol w:w="4508"/>
      </w:tblGrid>
      <w:tr w:rsidR="001037F9" w14:paraId="4E245C1F" w14:textId="77777777" w:rsidTr="001037F9">
        <w:tc>
          <w:tcPr>
            <w:tcW w:w="4508" w:type="dxa"/>
          </w:tcPr>
          <w:p w14:paraId="6A65C4CA" w14:textId="1157AD30" w:rsidR="001037F9" w:rsidRDefault="001037F9" w:rsidP="001037F9">
            <w:pPr>
              <w:suppressAutoHyphens w:val="0"/>
              <w:spacing w:line="259" w:lineRule="auto"/>
              <w:ind w:left="360"/>
              <w:jc w:val="center"/>
            </w:pPr>
            <w:r w:rsidRPr="001037F9">
              <w:t>Internal</w:t>
            </w:r>
          </w:p>
        </w:tc>
        <w:tc>
          <w:tcPr>
            <w:tcW w:w="4508" w:type="dxa"/>
          </w:tcPr>
          <w:p w14:paraId="482C603D" w14:textId="71C0E1AB" w:rsidR="001037F9" w:rsidRPr="001037F9" w:rsidRDefault="001037F9" w:rsidP="001037F9">
            <w:pPr>
              <w:suppressAutoHyphens w:val="0"/>
              <w:spacing w:line="259" w:lineRule="auto"/>
              <w:ind w:left="360"/>
              <w:jc w:val="center"/>
            </w:pPr>
            <w:r w:rsidRPr="001037F9">
              <w:t>External</w:t>
            </w:r>
          </w:p>
          <w:p w14:paraId="5D3B7C82" w14:textId="77777777" w:rsidR="001037F9" w:rsidRDefault="001037F9" w:rsidP="001037F9">
            <w:pPr>
              <w:jc w:val="center"/>
            </w:pPr>
          </w:p>
        </w:tc>
      </w:tr>
      <w:tr w:rsidR="001037F9" w14:paraId="3C0EBB8D" w14:textId="77777777" w:rsidTr="001037F9">
        <w:tc>
          <w:tcPr>
            <w:tcW w:w="4508" w:type="dxa"/>
          </w:tcPr>
          <w:p w14:paraId="440EDF7A" w14:textId="77777777" w:rsidR="001037F9" w:rsidRPr="001037F9" w:rsidRDefault="001037F9" w:rsidP="001037F9">
            <w:pPr>
              <w:pStyle w:val="ListParagraph"/>
              <w:numPr>
                <w:ilvl w:val="0"/>
                <w:numId w:val="14"/>
              </w:numPr>
              <w:jc w:val="both"/>
            </w:pPr>
            <w:r w:rsidRPr="001037F9">
              <w:t>Internal information security risks, on the other hand, originate from within the organization. Imagine someone robbing your business.</w:t>
            </w:r>
          </w:p>
          <w:p w14:paraId="63EEE362" w14:textId="77777777" w:rsidR="001037F9" w:rsidRDefault="001037F9" w:rsidP="00B86A55">
            <w:pPr>
              <w:jc w:val="both"/>
            </w:pPr>
          </w:p>
        </w:tc>
        <w:tc>
          <w:tcPr>
            <w:tcW w:w="4508" w:type="dxa"/>
          </w:tcPr>
          <w:p w14:paraId="438489B3" w14:textId="77777777" w:rsidR="001037F9" w:rsidRPr="001037F9" w:rsidRDefault="001037F9" w:rsidP="001037F9">
            <w:pPr>
              <w:pStyle w:val="ListParagraph"/>
              <w:numPr>
                <w:ilvl w:val="0"/>
                <w:numId w:val="14"/>
              </w:numPr>
              <w:jc w:val="both"/>
            </w:pPr>
            <w:r w:rsidRPr="001037F9">
              <w:t xml:space="preserve">External information security risks arise when hackers or other malicious attackers compromise an organisation's defences from the outside. </w:t>
            </w:r>
          </w:p>
          <w:p w14:paraId="59AF1F1A" w14:textId="2E490D00" w:rsidR="001037F9" w:rsidRPr="001037F9" w:rsidRDefault="001037F9" w:rsidP="001037F9">
            <w:pPr>
              <w:pStyle w:val="ListParagraph"/>
              <w:numPr>
                <w:ilvl w:val="0"/>
                <w:numId w:val="14"/>
              </w:numPr>
              <w:jc w:val="both"/>
            </w:pPr>
            <w:r w:rsidRPr="001037F9">
              <w:t xml:space="preserve">Think of this as breaking down your front door and stealing your belongings. </w:t>
            </w:r>
          </w:p>
          <w:p w14:paraId="5E960370" w14:textId="77777777" w:rsidR="001037F9" w:rsidRDefault="001037F9" w:rsidP="00B86A55">
            <w:pPr>
              <w:jc w:val="both"/>
            </w:pPr>
          </w:p>
        </w:tc>
      </w:tr>
    </w:tbl>
    <w:p w14:paraId="4DD6C264" w14:textId="77777777" w:rsidR="001037F9" w:rsidRDefault="001037F9" w:rsidP="00B86A55">
      <w:pPr>
        <w:spacing w:after="0"/>
        <w:jc w:val="both"/>
      </w:pPr>
    </w:p>
    <w:p w14:paraId="4E1933E8" w14:textId="77777777" w:rsidR="00875431" w:rsidRDefault="00875431" w:rsidP="00A02F0F">
      <w:pPr>
        <w:pStyle w:val="Heading3"/>
        <w:numPr>
          <w:ilvl w:val="1"/>
          <w:numId w:val="1"/>
        </w:numPr>
        <w:jc w:val="both"/>
      </w:pPr>
      <w:r>
        <w:t>What are the most important aspects of information security criteria?</w:t>
      </w:r>
    </w:p>
    <w:p w14:paraId="6096B989" w14:textId="77777777" w:rsidR="00875431" w:rsidRDefault="00875431" w:rsidP="00B86A55">
      <w:pPr>
        <w:spacing w:after="0"/>
        <w:jc w:val="both"/>
        <w:sectPr w:rsidR="00875431" w:rsidSect="00875431">
          <w:type w:val="continuous"/>
          <w:pgSz w:w="11906" w:h="16838"/>
          <w:pgMar w:top="1440" w:right="1440" w:bottom="1440" w:left="1440" w:header="0" w:footer="720" w:gutter="0"/>
          <w:pgNumType w:start="0"/>
          <w:cols w:space="720"/>
          <w:titlePg/>
          <w:docGrid w:linePitch="299"/>
        </w:sectPr>
      </w:pPr>
      <w:r w:rsidRPr="00AF43ED">
        <w:t xml:space="preserve">The fundamental objective of knowledge security is that the balanced protection of information confidentiality, integrity, and convenience (also called the independent agency triad), whereas </w:t>
      </w:r>
      <w:r w:rsidRPr="00AF43ED">
        <w:lastRenderedPageBreak/>
        <w:t>retentive attention on effective policy execution, all while not intrusive with organisational productivity.</w:t>
      </w:r>
    </w:p>
    <w:p w14:paraId="37E934B5" w14:textId="77777777" w:rsidR="00875431" w:rsidRPr="000F0A28" w:rsidRDefault="00875431" w:rsidP="00B86A55">
      <w:pPr>
        <w:spacing w:after="0"/>
        <w:jc w:val="both"/>
      </w:pPr>
    </w:p>
    <w:p w14:paraId="5B0AD14C" w14:textId="7B12682E" w:rsidR="00703491" w:rsidRPr="005169EC" w:rsidRDefault="00703491" w:rsidP="00B86A55">
      <w:pPr>
        <w:suppressAutoHyphens w:val="0"/>
        <w:spacing w:after="0"/>
        <w:jc w:val="both"/>
        <w:rPr>
          <w:rFonts w:ascii="Times New Roman" w:hAnsi="Times New Roman"/>
        </w:rPr>
      </w:pPr>
      <w:r w:rsidRPr="005169EC">
        <w:rPr>
          <w:rFonts w:ascii="Times New Roman" w:hAnsi="Times New Roman"/>
        </w:rPr>
        <w:br w:type="page"/>
      </w:r>
    </w:p>
    <w:p w14:paraId="73E457F7" w14:textId="77777777" w:rsidR="008B01C3" w:rsidRDefault="008B01C3" w:rsidP="00B86A55">
      <w:pPr>
        <w:spacing w:after="0"/>
        <w:jc w:val="both"/>
        <w:rPr>
          <w:rFonts w:ascii="Times New Roman" w:hAnsi="Times New Roman"/>
        </w:rPr>
        <w:sectPr w:rsidR="008B01C3" w:rsidSect="005169EC">
          <w:type w:val="continuous"/>
          <w:pgSz w:w="11906" w:h="16838"/>
          <w:pgMar w:top="1440" w:right="1440" w:bottom="1440" w:left="1440" w:header="0" w:footer="720" w:gutter="0"/>
          <w:pgNumType w:start="0"/>
          <w:cols w:num="2" w:space="720"/>
          <w:titlePg/>
          <w:docGrid w:linePitch="299"/>
        </w:sectPr>
      </w:pPr>
    </w:p>
    <w:sdt>
      <w:sdtPr>
        <w:rPr>
          <w:rFonts w:ascii="Times New Roman" w:hAnsi="Times New Roman"/>
        </w:rPr>
        <w:id w:val="285703561"/>
        <w:docPartObj>
          <w:docPartGallery w:val="Bibliographies"/>
          <w:docPartUnique/>
        </w:docPartObj>
      </w:sdtPr>
      <w:sdtEndPr>
        <w:rPr>
          <w:rFonts w:asciiTheme="minorHAnsi" w:hAnsiTheme="minorHAnsi" w:cstheme="minorHAnsi"/>
        </w:rPr>
      </w:sdtEndPr>
      <w:sdtContent>
        <w:p w14:paraId="43B713CE" w14:textId="3FC6FD1D" w:rsidR="00E60B93" w:rsidRPr="005169EC" w:rsidRDefault="00E60B93" w:rsidP="00B86A55">
          <w:pPr>
            <w:spacing w:after="0"/>
            <w:jc w:val="both"/>
            <w:rPr>
              <w:rFonts w:ascii="Times New Roman" w:hAnsi="Times New Roman"/>
            </w:rPr>
          </w:pPr>
        </w:p>
        <w:p w14:paraId="7D3A2A06" w14:textId="6354B52B" w:rsidR="007102B4" w:rsidRPr="005169EC" w:rsidRDefault="007102B4" w:rsidP="00B86A55">
          <w:pPr>
            <w:pStyle w:val="Heading1"/>
            <w:jc w:val="both"/>
            <w:rPr>
              <w:rFonts w:ascii="Times New Roman" w:hAnsi="Times New Roman" w:cs="Times New Roman"/>
            </w:rPr>
          </w:pPr>
          <w:bookmarkStart w:id="26" w:name="_Toc120804393"/>
          <w:r w:rsidRPr="005169EC">
            <w:rPr>
              <w:rFonts w:ascii="Times New Roman" w:hAnsi="Times New Roman" w:cs="Times New Roman"/>
            </w:rPr>
            <w:t>References</w:t>
          </w:r>
          <w:bookmarkEnd w:id="26"/>
        </w:p>
        <w:sdt>
          <w:sdtPr>
            <w:rPr>
              <w:rFonts w:ascii="Times New Roman" w:hAnsi="Times New Roman"/>
            </w:rPr>
            <w:id w:val="-573587230"/>
            <w:bibliography/>
          </w:sdtPr>
          <w:sdtEndPr>
            <w:rPr>
              <w:rFonts w:asciiTheme="minorHAnsi" w:hAnsiTheme="minorHAnsi" w:cstheme="minorHAnsi"/>
            </w:rPr>
          </w:sdtEndPr>
          <w:sdtContent>
            <w:p w14:paraId="718C5188" w14:textId="77777777" w:rsidR="00DD0A0A" w:rsidRDefault="007102B4" w:rsidP="00B86A55">
              <w:pPr>
                <w:spacing w:after="0"/>
                <w:jc w:val="both"/>
                <w:rPr>
                  <w:noProof/>
                </w:rPr>
              </w:pPr>
              <w:r w:rsidRPr="005169EC">
                <w:rPr>
                  <w:rFonts w:ascii="Times New Roman" w:hAnsi="Times New Roman"/>
                </w:rPr>
                <w:fldChar w:fldCharType="begin"/>
              </w:r>
              <w:r w:rsidRPr="005169EC">
                <w:rPr>
                  <w:rFonts w:ascii="Times New Roman" w:hAnsi="Times New Roman"/>
                </w:rPr>
                <w:instrText>BIBLIOGRAPHY</w:instrText>
              </w:r>
              <w:r w:rsidRPr="005169EC">
                <w:rPr>
                  <w:rFonts w:ascii="Times New Roman" w:hAnsi="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D0A0A" w14:paraId="74ABBD6E" w14:textId="77777777">
                <w:trPr>
                  <w:divId w:val="1004868156"/>
                  <w:tblCellSpacing w:w="15" w:type="dxa"/>
                </w:trPr>
                <w:tc>
                  <w:tcPr>
                    <w:tcW w:w="50" w:type="pct"/>
                    <w:hideMark/>
                  </w:tcPr>
                  <w:p w14:paraId="118E3430" w14:textId="62FF271C" w:rsidR="00DD0A0A" w:rsidRDefault="00DD0A0A">
                    <w:pPr>
                      <w:pStyle w:val="Bibliography"/>
                      <w:rPr>
                        <w:noProof/>
                        <w:sz w:val="24"/>
                        <w:szCs w:val="24"/>
                      </w:rPr>
                    </w:pPr>
                    <w:r>
                      <w:rPr>
                        <w:noProof/>
                      </w:rPr>
                      <w:t xml:space="preserve">[1] </w:t>
                    </w:r>
                  </w:p>
                </w:tc>
                <w:tc>
                  <w:tcPr>
                    <w:tcW w:w="0" w:type="auto"/>
                    <w:hideMark/>
                  </w:tcPr>
                  <w:p w14:paraId="1774BE0D" w14:textId="77777777" w:rsidR="00DD0A0A" w:rsidRDefault="00DD0A0A">
                    <w:pPr>
                      <w:pStyle w:val="Bibliography"/>
                      <w:rPr>
                        <w:noProof/>
                      </w:rPr>
                    </w:pPr>
                    <w:r>
                      <w:rPr>
                        <w:noProof/>
                      </w:rPr>
                      <w:t xml:space="preserve">J. Andress, The Basics of Information Security: Understanding the Fundamentals of InfoSec in Theory and Practice, Netherlands: Elsevier Science, 2014. </w:t>
                    </w:r>
                  </w:p>
                </w:tc>
              </w:tr>
              <w:tr w:rsidR="00DD0A0A" w14:paraId="04A87F50" w14:textId="77777777">
                <w:trPr>
                  <w:divId w:val="1004868156"/>
                  <w:tblCellSpacing w:w="15" w:type="dxa"/>
                </w:trPr>
                <w:tc>
                  <w:tcPr>
                    <w:tcW w:w="50" w:type="pct"/>
                    <w:hideMark/>
                  </w:tcPr>
                  <w:p w14:paraId="7B8F1473" w14:textId="77777777" w:rsidR="00DD0A0A" w:rsidRDefault="00DD0A0A">
                    <w:pPr>
                      <w:pStyle w:val="Bibliography"/>
                      <w:rPr>
                        <w:noProof/>
                      </w:rPr>
                    </w:pPr>
                    <w:r>
                      <w:rPr>
                        <w:noProof/>
                      </w:rPr>
                      <w:t xml:space="preserve">[2] </w:t>
                    </w:r>
                  </w:p>
                </w:tc>
                <w:tc>
                  <w:tcPr>
                    <w:tcW w:w="0" w:type="auto"/>
                    <w:hideMark/>
                  </w:tcPr>
                  <w:p w14:paraId="3B108AC5" w14:textId="77777777" w:rsidR="00DD0A0A" w:rsidRDefault="00DD0A0A">
                    <w:pPr>
                      <w:pStyle w:val="Bibliography"/>
                      <w:rPr>
                        <w:noProof/>
                      </w:rPr>
                    </w:pPr>
                    <w:r>
                      <w:rPr>
                        <w:noProof/>
                      </w:rPr>
                      <w:t xml:space="preserve">D. Popescul, The Confidentiality – Integrity – Accessibility Triad into the Knowledge Security. A Reassessment from the Point of View of the Knowledge Contribution to Innovation, Kuala Lumpur, 2011. </w:t>
                    </w:r>
                  </w:p>
                </w:tc>
              </w:tr>
              <w:tr w:rsidR="00DD0A0A" w14:paraId="3EF03CF4" w14:textId="77777777">
                <w:trPr>
                  <w:divId w:val="1004868156"/>
                  <w:tblCellSpacing w:w="15" w:type="dxa"/>
                </w:trPr>
                <w:tc>
                  <w:tcPr>
                    <w:tcW w:w="50" w:type="pct"/>
                    <w:hideMark/>
                  </w:tcPr>
                  <w:p w14:paraId="4F28C813" w14:textId="77777777" w:rsidR="00DD0A0A" w:rsidRDefault="00DD0A0A">
                    <w:pPr>
                      <w:pStyle w:val="Bibliography"/>
                      <w:rPr>
                        <w:noProof/>
                      </w:rPr>
                    </w:pPr>
                    <w:r>
                      <w:rPr>
                        <w:noProof/>
                      </w:rPr>
                      <w:t xml:space="preserve">[3] </w:t>
                    </w:r>
                  </w:p>
                </w:tc>
                <w:tc>
                  <w:tcPr>
                    <w:tcW w:w="0" w:type="auto"/>
                    <w:hideMark/>
                  </w:tcPr>
                  <w:p w14:paraId="6A905A97" w14:textId="77777777" w:rsidR="00DD0A0A" w:rsidRDefault="00DD0A0A">
                    <w:pPr>
                      <w:pStyle w:val="Bibliography"/>
                      <w:rPr>
                        <w:noProof/>
                      </w:rPr>
                    </w:pPr>
                    <w:r>
                      <w:rPr>
                        <w:noProof/>
                      </w:rPr>
                      <w:t xml:space="preserve">“THE CIA STRIKES BACK: REDEFINING CONFIDENTIALITY, INTEGRITY AND AVAILABILITY IN SECURITY,” </w:t>
                    </w:r>
                    <w:r>
                      <w:rPr>
                        <w:i/>
                        <w:iCs/>
                        <w:noProof/>
                      </w:rPr>
                      <w:t xml:space="preserve">Journal of Information System Security , </w:t>
                    </w:r>
                    <w:r>
                      <w:rPr>
                        <w:noProof/>
                      </w:rPr>
                      <w:t xml:space="preserve">vol. 10, no. 3, p. 24, 2014. </w:t>
                    </w:r>
                  </w:p>
                </w:tc>
              </w:tr>
              <w:tr w:rsidR="00DD0A0A" w14:paraId="2E2F2714" w14:textId="77777777">
                <w:trPr>
                  <w:divId w:val="1004868156"/>
                  <w:tblCellSpacing w:w="15" w:type="dxa"/>
                </w:trPr>
                <w:tc>
                  <w:tcPr>
                    <w:tcW w:w="50" w:type="pct"/>
                    <w:hideMark/>
                  </w:tcPr>
                  <w:p w14:paraId="215F3E46" w14:textId="77777777" w:rsidR="00DD0A0A" w:rsidRDefault="00DD0A0A">
                    <w:pPr>
                      <w:pStyle w:val="Bibliography"/>
                      <w:rPr>
                        <w:noProof/>
                      </w:rPr>
                    </w:pPr>
                    <w:r>
                      <w:rPr>
                        <w:noProof/>
                      </w:rPr>
                      <w:t xml:space="preserve">[4] </w:t>
                    </w:r>
                  </w:p>
                </w:tc>
                <w:tc>
                  <w:tcPr>
                    <w:tcW w:w="0" w:type="auto"/>
                    <w:hideMark/>
                  </w:tcPr>
                  <w:p w14:paraId="5DE4D0E7" w14:textId="77777777" w:rsidR="00DD0A0A" w:rsidRDefault="00DD0A0A">
                    <w:pPr>
                      <w:pStyle w:val="Bibliography"/>
                      <w:rPr>
                        <w:noProof/>
                      </w:rPr>
                    </w:pPr>
                    <w:r>
                      <w:rPr>
                        <w:noProof/>
                      </w:rPr>
                      <w:t>J. James, “What are Confidentiality, Integrity and Availability in Information Security?,” Delta net international , 2022. [Online]. Available: https://www.delta-net.com/knowledge-base/compliance/information-security/what-are-confidentiality-integrity-and-availability-in-information-security/. [Accessed 28 November 2022].</w:t>
                    </w:r>
                  </w:p>
                </w:tc>
              </w:tr>
              <w:tr w:rsidR="00DD0A0A" w14:paraId="5AA8E725" w14:textId="77777777">
                <w:trPr>
                  <w:divId w:val="1004868156"/>
                  <w:tblCellSpacing w:w="15" w:type="dxa"/>
                </w:trPr>
                <w:tc>
                  <w:tcPr>
                    <w:tcW w:w="50" w:type="pct"/>
                    <w:hideMark/>
                  </w:tcPr>
                  <w:p w14:paraId="61FAF917" w14:textId="77777777" w:rsidR="00DD0A0A" w:rsidRDefault="00DD0A0A">
                    <w:pPr>
                      <w:pStyle w:val="Bibliography"/>
                      <w:rPr>
                        <w:noProof/>
                      </w:rPr>
                    </w:pPr>
                    <w:r>
                      <w:rPr>
                        <w:noProof/>
                      </w:rPr>
                      <w:t xml:space="preserve">[5] </w:t>
                    </w:r>
                  </w:p>
                </w:tc>
                <w:tc>
                  <w:tcPr>
                    <w:tcW w:w="0" w:type="auto"/>
                    <w:hideMark/>
                  </w:tcPr>
                  <w:p w14:paraId="7432C47D" w14:textId="77777777" w:rsidR="00DD0A0A" w:rsidRDefault="00DD0A0A">
                    <w:pPr>
                      <w:pStyle w:val="Bibliography"/>
                      <w:rPr>
                        <w:noProof/>
                      </w:rPr>
                    </w:pPr>
                    <w:r>
                      <w:rPr>
                        <w:noProof/>
                      </w:rPr>
                      <w:t>Center for Development of Security Excellence (CDSE), “Physical Security,” Center for Development of Security Excellence, n.d.. [Online]. Available: https://www.cdse.edu/Training/Physical-Security/. [Accessed 24 November 2022].</w:t>
                    </w:r>
                  </w:p>
                </w:tc>
              </w:tr>
              <w:tr w:rsidR="00DD0A0A" w14:paraId="58F0FE89" w14:textId="77777777">
                <w:trPr>
                  <w:divId w:val="1004868156"/>
                  <w:tblCellSpacing w:w="15" w:type="dxa"/>
                </w:trPr>
                <w:tc>
                  <w:tcPr>
                    <w:tcW w:w="50" w:type="pct"/>
                    <w:hideMark/>
                  </w:tcPr>
                  <w:p w14:paraId="1CB85A79" w14:textId="77777777" w:rsidR="00DD0A0A" w:rsidRDefault="00DD0A0A">
                    <w:pPr>
                      <w:pStyle w:val="Bibliography"/>
                      <w:rPr>
                        <w:noProof/>
                      </w:rPr>
                    </w:pPr>
                    <w:r>
                      <w:rPr>
                        <w:noProof/>
                      </w:rPr>
                      <w:t xml:space="preserve">[6] </w:t>
                    </w:r>
                  </w:p>
                </w:tc>
                <w:tc>
                  <w:tcPr>
                    <w:tcW w:w="0" w:type="auto"/>
                    <w:hideMark/>
                  </w:tcPr>
                  <w:p w14:paraId="67739A3D" w14:textId="77777777" w:rsidR="00DD0A0A" w:rsidRDefault="00DD0A0A">
                    <w:pPr>
                      <w:pStyle w:val="Bibliography"/>
                      <w:rPr>
                        <w:noProof/>
                      </w:rPr>
                    </w:pPr>
                    <w:r>
                      <w:rPr>
                        <w:noProof/>
                      </w:rPr>
                      <w:t xml:space="preserve">D. B. Parker, Fighting Computer Crime, New York: John Wiley &amp; Sons Inc, 1998. </w:t>
                    </w:r>
                  </w:p>
                </w:tc>
              </w:tr>
              <w:tr w:rsidR="00DD0A0A" w14:paraId="1E36B2F0" w14:textId="77777777">
                <w:trPr>
                  <w:divId w:val="1004868156"/>
                  <w:tblCellSpacing w:w="15" w:type="dxa"/>
                </w:trPr>
                <w:tc>
                  <w:tcPr>
                    <w:tcW w:w="50" w:type="pct"/>
                    <w:hideMark/>
                  </w:tcPr>
                  <w:p w14:paraId="3061A895" w14:textId="77777777" w:rsidR="00DD0A0A" w:rsidRDefault="00DD0A0A">
                    <w:pPr>
                      <w:pStyle w:val="Bibliography"/>
                      <w:rPr>
                        <w:noProof/>
                      </w:rPr>
                    </w:pPr>
                    <w:r>
                      <w:rPr>
                        <w:noProof/>
                      </w:rPr>
                      <w:t xml:space="preserve">[7] </w:t>
                    </w:r>
                  </w:p>
                </w:tc>
                <w:tc>
                  <w:tcPr>
                    <w:tcW w:w="0" w:type="auto"/>
                    <w:hideMark/>
                  </w:tcPr>
                  <w:p w14:paraId="2D8D3BAA" w14:textId="77777777" w:rsidR="00DD0A0A" w:rsidRDefault="00DD0A0A">
                    <w:pPr>
                      <w:pStyle w:val="Bibliography"/>
                      <w:rPr>
                        <w:noProof/>
                      </w:rPr>
                    </w:pPr>
                    <w:r>
                      <w:rPr>
                        <w:noProof/>
                      </w:rPr>
                      <w:t xml:space="preserve">M. E. Whitman, Principles Of Information Security, New York: Cengage Learning, 2022. </w:t>
                    </w:r>
                  </w:p>
                </w:tc>
              </w:tr>
              <w:tr w:rsidR="00DD0A0A" w14:paraId="14141637" w14:textId="77777777">
                <w:trPr>
                  <w:divId w:val="1004868156"/>
                  <w:tblCellSpacing w:w="15" w:type="dxa"/>
                </w:trPr>
                <w:tc>
                  <w:tcPr>
                    <w:tcW w:w="50" w:type="pct"/>
                    <w:hideMark/>
                  </w:tcPr>
                  <w:p w14:paraId="337B7449" w14:textId="77777777" w:rsidR="00DD0A0A" w:rsidRDefault="00DD0A0A">
                    <w:pPr>
                      <w:pStyle w:val="Bibliography"/>
                      <w:rPr>
                        <w:noProof/>
                      </w:rPr>
                    </w:pPr>
                    <w:r>
                      <w:rPr>
                        <w:noProof/>
                      </w:rPr>
                      <w:t xml:space="preserve">[8] </w:t>
                    </w:r>
                  </w:p>
                </w:tc>
                <w:tc>
                  <w:tcPr>
                    <w:tcW w:w="0" w:type="auto"/>
                    <w:hideMark/>
                  </w:tcPr>
                  <w:p w14:paraId="2228D8DB" w14:textId="77777777" w:rsidR="00DD0A0A" w:rsidRDefault="00DD0A0A">
                    <w:pPr>
                      <w:pStyle w:val="Bibliography"/>
                      <w:rPr>
                        <w:noProof/>
                      </w:rPr>
                    </w:pPr>
                    <w:r>
                      <w:rPr>
                        <w:noProof/>
                      </w:rPr>
                      <w:t xml:space="preserve">R. N. Reid, Facility Manager's Guide to Security: Protecting Your Assets, Fairmont Press, 2005. </w:t>
                    </w:r>
                  </w:p>
                </w:tc>
              </w:tr>
              <w:tr w:rsidR="00DD0A0A" w14:paraId="26D478E8" w14:textId="77777777">
                <w:trPr>
                  <w:divId w:val="1004868156"/>
                  <w:tblCellSpacing w:w="15" w:type="dxa"/>
                </w:trPr>
                <w:tc>
                  <w:tcPr>
                    <w:tcW w:w="50" w:type="pct"/>
                    <w:hideMark/>
                  </w:tcPr>
                  <w:p w14:paraId="61A4E87C" w14:textId="77777777" w:rsidR="00DD0A0A" w:rsidRDefault="00DD0A0A">
                    <w:pPr>
                      <w:pStyle w:val="Bibliography"/>
                      <w:rPr>
                        <w:noProof/>
                      </w:rPr>
                    </w:pPr>
                    <w:r>
                      <w:rPr>
                        <w:noProof/>
                      </w:rPr>
                      <w:t xml:space="preserve">[9] </w:t>
                    </w:r>
                  </w:p>
                </w:tc>
                <w:tc>
                  <w:tcPr>
                    <w:tcW w:w="0" w:type="auto"/>
                    <w:hideMark/>
                  </w:tcPr>
                  <w:p w14:paraId="0E77D935" w14:textId="77777777" w:rsidR="00DD0A0A" w:rsidRDefault="00DD0A0A">
                    <w:pPr>
                      <w:pStyle w:val="Bibliography"/>
                      <w:rPr>
                        <w:noProof/>
                      </w:rPr>
                    </w:pPr>
                    <w:r>
                      <w:rPr>
                        <w:noProof/>
                      </w:rPr>
                      <w:t>regionadmin, “What Is Physical Security?,” Region Security Guarding, 26 April 2022. [Online]. Available: https://www.regionsecurityguarding.co.uk/blog/safety-tips-and-guides/what-is-physical-security/. [Accessed 28 November 2022].</w:t>
                    </w:r>
                  </w:p>
                </w:tc>
              </w:tr>
              <w:tr w:rsidR="00DD0A0A" w14:paraId="0C474207" w14:textId="77777777">
                <w:trPr>
                  <w:divId w:val="1004868156"/>
                  <w:tblCellSpacing w:w="15" w:type="dxa"/>
                </w:trPr>
                <w:tc>
                  <w:tcPr>
                    <w:tcW w:w="50" w:type="pct"/>
                    <w:hideMark/>
                  </w:tcPr>
                  <w:p w14:paraId="402F2E07" w14:textId="77777777" w:rsidR="00DD0A0A" w:rsidRDefault="00DD0A0A">
                    <w:pPr>
                      <w:pStyle w:val="Bibliography"/>
                      <w:rPr>
                        <w:noProof/>
                      </w:rPr>
                    </w:pPr>
                    <w:r>
                      <w:rPr>
                        <w:noProof/>
                      </w:rPr>
                      <w:t xml:space="preserve">[10] </w:t>
                    </w:r>
                  </w:p>
                </w:tc>
                <w:tc>
                  <w:tcPr>
                    <w:tcW w:w="0" w:type="auto"/>
                    <w:hideMark/>
                  </w:tcPr>
                  <w:p w14:paraId="6D05A2E6" w14:textId="77777777" w:rsidR="00DD0A0A" w:rsidRDefault="00DD0A0A">
                    <w:pPr>
                      <w:pStyle w:val="Bibliography"/>
                      <w:rPr>
                        <w:noProof/>
                      </w:rPr>
                    </w:pPr>
                    <w:r>
                      <w:rPr>
                        <w:noProof/>
                      </w:rPr>
                      <w:t xml:space="preserve">L. Fennelly, Effective Physical Security, Elsevier Science &amp; Technology, 2016. </w:t>
                    </w:r>
                  </w:p>
                </w:tc>
              </w:tr>
              <w:tr w:rsidR="00DD0A0A" w14:paraId="000403B4" w14:textId="77777777">
                <w:trPr>
                  <w:divId w:val="1004868156"/>
                  <w:tblCellSpacing w:w="15" w:type="dxa"/>
                </w:trPr>
                <w:tc>
                  <w:tcPr>
                    <w:tcW w:w="50" w:type="pct"/>
                    <w:hideMark/>
                  </w:tcPr>
                  <w:p w14:paraId="24BCAC62" w14:textId="77777777" w:rsidR="00DD0A0A" w:rsidRDefault="00DD0A0A">
                    <w:pPr>
                      <w:pStyle w:val="Bibliography"/>
                      <w:rPr>
                        <w:noProof/>
                      </w:rPr>
                    </w:pPr>
                    <w:r>
                      <w:rPr>
                        <w:noProof/>
                      </w:rPr>
                      <w:t xml:space="preserve">[11] </w:t>
                    </w:r>
                  </w:p>
                </w:tc>
                <w:tc>
                  <w:tcPr>
                    <w:tcW w:w="0" w:type="auto"/>
                    <w:hideMark/>
                  </w:tcPr>
                  <w:p w14:paraId="752DFB06" w14:textId="77777777" w:rsidR="00DD0A0A" w:rsidRDefault="00DD0A0A">
                    <w:pPr>
                      <w:pStyle w:val="Bibliography"/>
                      <w:rPr>
                        <w:noProof/>
                      </w:rPr>
                    </w:pPr>
                    <w:r>
                      <w:rPr>
                        <w:noProof/>
                      </w:rPr>
                      <w:t xml:space="preserve">T. Skandier, E. Dulaney and Q. Docter, CompTIA A+ Complete Study Guide, Wiley, 2015. </w:t>
                    </w:r>
                  </w:p>
                </w:tc>
              </w:tr>
              <w:tr w:rsidR="00DD0A0A" w14:paraId="22A8BE61" w14:textId="77777777">
                <w:trPr>
                  <w:divId w:val="1004868156"/>
                  <w:tblCellSpacing w:w="15" w:type="dxa"/>
                </w:trPr>
                <w:tc>
                  <w:tcPr>
                    <w:tcW w:w="50" w:type="pct"/>
                    <w:hideMark/>
                  </w:tcPr>
                  <w:p w14:paraId="350EC0DF" w14:textId="77777777" w:rsidR="00DD0A0A" w:rsidRDefault="00DD0A0A">
                    <w:pPr>
                      <w:pStyle w:val="Bibliography"/>
                      <w:rPr>
                        <w:noProof/>
                      </w:rPr>
                    </w:pPr>
                    <w:r>
                      <w:rPr>
                        <w:noProof/>
                      </w:rPr>
                      <w:t xml:space="preserve">[12] </w:t>
                    </w:r>
                  </w:p>
                </w:tc>
                <w:tc>
                  <w:tcPr>
                    <w:tcW w:w="0" w:type="auto"/>
                    <w:hideMark/>
                  </w:tcPr>
                  <w:p w14:paraId="1209F27F" w14:textId="77777777" w:rsidR="00DD0A0A" w:rsidRDefault="00DD0A0A">
                    <w:pPr>
                      <w:pStyle w:val="Bibliography"/>
                      <w:rPr>
                        <w:noProof/>
                      </w:rPr>
                    </w:pPr>
                    <w:r>
                      <w:rPr>
                        <w:noProof/>
                      </w:rPr>
                      <w:t xml:space="preserve">S. R. Vallabhaneni, Wiley CIA Exam Review 2020, Part 3 Business Knowledge for Internal Auditing, Wiley, 2019. </w:t>
                    </w:r>
                  </w:p>
                </w:tc>
              </w:tr>
              <w:tr w:rsidR="00DD0A0A" w14:paraId="2347AAA5" w14:textId="77777777">
                <w:trPr>
                  <w:divId w:val="1004868156"/>
                  <w:tblCellSpacing w:w="15" w:type="dxa"/>
                </w:trPr>
                <w:tc>
                  <w:tcPr>
                    <w:tcW w:w="50" w:type="pct"/>
                    <w:hideMark/>
                  </w:tcPr>
                  <w:p w14:paraId="3E9C4EF7" w14:textId="77777777" w:rsidR="00DD0A0A" w:rsidRDefault="00DD0A0A">
                    <w:pPr>
                      <w:pStyle w:val="Bibliography"/>
                      <w:rPr>
                        <w:noProof/>
                      </w:rPr>
                    </w:pPr>
                    <w:r>
                      <w:rPr>
                        <w:noProof/>
                      </w:rPr>
                      <w:t xml:space="preserve">[13] </w:t>
                    </w:r>
                  </w:p>
                </w:tc>
                <w:tc>
                  <w:tcPr>
                    <w:tcW w:w="0" w:type="auto"/>
                    <w:hideMark/>
                  </w:tcPr>
                  <w:p w14:paraId="0D8E3303" w14:textId="77777777" w:rsidR="00DD0A0A" w:rsidRDefault="00DD0A0A">
                    <w:pPr>
                      <w:pStyle w:val="Bibliography"/>
                      <w:rPr>
                        <w:noProof/>
                      </w:rPr>
                    </w:pPr>
                    <w:r>
                      <w:rPr>
                        <w:noProof/>
                      </w:rPr>
                      <w:t xml:space="preserve">Department of the Army, United States, Physical Security., United States: Department of the Army, Headquarters, 2003. </w:t>
                    </w:r>
                  </w:p>
                </w:tc>
              </w:tr>
              <w:tr w:rsidR="00DD0A0A" w14:paraId="600FAF86" w14:textId="77777777">
                <w:trPr>
                  <w:divId w:val="1004868156"/>
                  <w:tblCellSpacing w:w="15" w:type="dxa"/>
                </w:trPr>
                <w:tc>
                  <w:tcPr>
                    <w:tcW w:w="50" w:type="pct"/>
                    <w:hideMark/>
                  </w:tcPr>
                  <w:p w14:paraId="0F6A4A65" w14:textId="77777777" w:rsidR="00DD0A0A" w:rsidRDefault="00DD0A0A">
                    <w:pPr>
                      <w:pStyle w:val="Bibliography"/>
                      <w:rPr>
                        <w:noProof/>
                      </w:rPr>
                    </w:pPr>
                    <w:r>
                      <w:rPr>
                        <w:noProof/>
                      </w:rPr>
                      <w:t xml:space="preserve">[14] </w:t>
                    </w:r>
                  </w:p>
                </w:tc>
                <w:tc>
                  <w:tcPr>
                    <w:tcW w:w="0" w:type="auto"/>
                    <w:hideMark/>
                  </w:tcPr>
                  <w:p w14:paraId="7BB4BEFB" w14:textId="77777777" w:rsidR="00DD0A0A" w:rsidRDefault="00DD0A0A">
                    <w:pPr>
                      <w:pStyle w:val="Bibliography"/>
                      <w:rPr>
                        <w:noProof/>
                      </w:rPr>
                    </w:pPr>
                    <w:r>
                      <w:rPr>
                        <w:noProof/>
                      </w:rPr>
                      <w:t xml:space="preserve">Office of Cyber and Security Assessment, Office of Enterprise Assessment, U.S. Department of Energy, Physical Security Systems Assessment Guid, U.S. Department of Energy, 2016. </w:t>
                    </w:r>
                  </w:p>
                </w:tc>
              </w:tr>
              <w:tr w:rsidR="00DD0A0A" w14:paraId="414AEF46" w14:textId="77777777">
                <w:trPr>
                  <w:divId w:val="1004868156"/>
                  <w:tblCellSpacing w:w="15" w:type="dxa"/>
                </w:trPr>
                <w:tc>
                  <w:tcPr>
                    <w:tcW w:w="50" w:type="pct"/>
                    <w:hideMark/>
                  </w:tcPr>
                  <w:p w14:paraId="54CD89C3" w14:textId="77777777" w:rsidR="00DD0A0A" w:rsidRDefault="00DD0A0A">
                    <w:pPr>
                      <w:pStyle w:val="Bibliography"/>
                      <w:rPr>
                        <w:noProof/>
                      </w:rPr>
                    </w:pPr>
                    <w:r>
                      <w:rPr>
                        <w:noProof/>
                      </w:rPr>
                      <w:t xml:space="preserve">[15] </w:t>
                    </w:r>
                  </w:p>
                </w:tc>
                <w:tc>
                  <w:tcPr>
                    <w:tcW w:w="0" w:type="auto"/>
                    <w:hideMark/>
                  </w:tcPr>
                  <w:p w14:paraId="6C2ACEC3" w14:textId="77777777" w:rsidR="00DD0A0A" w:rsidRDefault="00DD0A0A">
                    <w:pPr>
                      <w:pStyle w:val="Bibliography"/>
                      <w:rPr>
                        <w:noProof/>
                      </w:rPr>
                    </w:pPr>
                    <w:r>
                      <w:rPr>
                        <w:noProof/>
                      </w:rPr>
                      <w:t>Assured State Innovation , “Information Technology(IT) policy documents – Assured State Innovations, LLC,” Assured State Innovation , 2022. [Online]. Available: https://www.asiweb.org/information-technology-policy-documents/. [Accessed 21 December 2022].</w:t>
                    </w:r>
                  </w:p>
                </w:tc>
              </w:tr>
              <w:tr w:rsidR="00DD0A0A" w14:paraId="2257B2E2" w14:textId="77777777">
                <w:trPr>
                  <w:divId w:val="1004868156"/>
                  <w:tblCellSpacing w:w="15" w:type="dxa"/>
                </w:trPr>
                <w:tc>
                  <w:tcPr>
                    <w:tcW w:w="50" w:type="pct"/>
                    <w:hideMark/>
                  </w:tcPr>
                  <w:p w14:paraId="72CA2193" w14:textId="77777777" w:rsidR="00DD0A0A" w:rsidRDefault="00DD0A0A">
                    <w:pPr>
                      <w:pStyle w:val="Bibliography"/>
                      <w:rPr>
                        <w:noProof/>
                      </w:rPr>
                    </w:pPr>
                    <w:r>
                      <w:rPr>
                        <w:noProof/>
                      </w:rPr>
                      <w:lastRenderedPageBreak/>
                      <w:t xml:space="preserve">[16] </w:t>
                    </w:r>
                  </w:p>
                </w:tc>
                <w:tc>
                  <w:tcPr>
                    <w:tcW w:w="0" w:type="auto"/>
                    <w:hideMark/>
                  </w:tcPr>
                  <w:p w14:paraId="4F76F9BD" w14:textId="77777777" w:rsidR="00DD0A0A" w:rsidRDefault="00DD0A0A">
                    <w:pPr>
                      <w:pStyle w:val="Bibliography"/>
                      <w:rPr>
                        <w:noProof/>
                      </w:rPr>
                    </w:pPr>
                    <w:r>
                      <w:rPr>
                        <w:noProof/>
                      </w:rPr>
                      <w:t>S. s, “IT Policies and Procedures: Guidelines for Maximizing IT Value &amp; Productivity,” It Glue , 05 10 2021. [Online]. Available: https://www.itglue.com/blog/it-policies-and-procedures/. [Accessed 21 December 2022].</w:t>
                    </w:r>
                  </w:p>
                </w:tc>
              </w:tr>
              <w:tr w:rsidR="00DD0A0A" w14:paraId="11B81225" w14:textId="77777777">
                <w:trPr>
                  <w:divId w:val="1004868156"/>
                  <w:tblCellSpacing w:w="15" w:type="dxa"/>
                </w:trPr>
                <w:tc>
                  <w:tcPr>
                    <w:tcW w:w="50" w:type="pct"/>
                    <w:hideMark/>
                  </w:tcPr>
                  <w:p w14:paraId="19765F2C" w14:textId="77777777" w:rsidR="00DD0A0A" w:rsidRDefault="00DD0A0A">
                    <w:pPr>
                      <w:pStyle w:val="Bibliography"/>
                      <w:rPr>
                        <w:noProof/>
                      </w:rPr>
                    </w:pPr>
                    <w:r>
                      <w:rPr>
                        <w:noProof/>
                      </w:rPr>
                      <w:t xml:space="preserve">[17] </w:t>
                    </w:r>
                  </w:p>
                </w:tc>
                <w:tc>
                  <w:tcPr>
                    <w:tcW w:w="0" w:type="auto"/>
                    <w:hideMark/>
                  </w:tcPr>
                  <w:p w14:paraId="6D2DD101" w14:textId="77777777" w:rsidR="00DD0A0A" w:rsidRDefault="00DD0A0A">
                    <w:pPr>
                      <w:pStyle w:val="Bibliography"/>
                      <w:rPr>
                        <w:noProof/>
                      </w:rPr>
                    </w:pPr>
                    <w:r>
                      <w:rPr>
                        <w:noProof/>
                      </w:rPr>
                      <w:t>J. Frankenfield, A. DRURY and D. COSTAGLIOLA, “General Data Protection Regulation (GDPR),” 11 November 2020. [Online]. Available: https://www.investopedia.com/terms/g/general-data-protection-regulation-gdpr.asp. [Accessed 21 December 2022].</w:t>
                    </w:r>
                  </w:p>
                </w:tc>
              </w:tr>
              <w:tr w:rsidR="00DD0A0A" w14:paraId="2BE7F195" w14:textId="77777777">
                <w:trPr>
                  <w:divId w:val="1004868156"/>
                  <w:tblCellSpacing w:w="15" w:type="dxa"/>
                </w:trPr>
                <w:tc>
                  <w:tcPr>
                    <w:tcW w:w="50" w:type="pct"/>
                    <w:hideMark/>
                  </w:tcPr>
                  <w:p w14:paraId="5D9CD5CE" w14:textId="77777777" w:rsidR="00DD0A0A" w:rsidRDefault="00DD0A0A">
                    <w:pPr>
                      <w:pStyle w:val="Bibliography"/>
                      <w:rPr>
                        <w:noProof/>
                      </w:rPr>
                    </w:pPr>
                    <w:r>
                      <w:rPr>
                        <w:noProof/>
                      </w:rPr>
                      <w:t xml:space="preserve">[18] </w:t>
                    </w:r>
                  </w:p>
                </w:tc>
                <w:tc>
                  <w:tcPr>
                    <w:tcW w:w="0" w:type="auto"/>
                    <w:hideMark/>
                  </w:tcPr>
                  <w:p w14:paraId="64C31ACC" w14:textId="77777777" w:rsidR="00DD0A0A" w:rsidRDefault="00DD0A0A">
                    <w:pPr>
                      <w:pStyle w:val="Bibliography"/>
                      <w:rPr>
                        <w:noProof/>
                      </w:rPr>
                    </w:pPr>
                    <w:r>
                      <w:rPr>
                        <w:noProof/>
                      </w:rPr>
                      <w:t>Information Commissioner's Office , “The Principles,” 01 September 2020. [Online]. Available: https://ico.org.uk/for-organisations/guide-to-data-protection/guide-to-the-general-data-protection-regulation-gdpr/principles. [Accessed 21 December 2022].</w:t>
                    </w:r>
                  </w:p>
                </w:tc>
              </w:tr>
              <w:tr w:rsidR="00DD0A0A" w14:paraId="0A7D7E8D" w14:textId="77777777">
                <w:trPr>
                  <w:divId w:val="1004868156"/>
                  <w:tblCellSpacing w:w="15" w:type="dxa"/>
                </w:trPr>
                <w:tc>
                  <w:tcPr>
                    <w:tcW w:w="50" w:type="pct"/>
                    <w:hideMark/>
                  </w:tcPr>
                  <w:p w14:paraId="7C2BA310" w14:textId="77777777" w:rsidR="00DD0A0A" w:rsidRDefault="00DD0A0A">
                    <w:pPr>
                      <w:pStyle w:val="Bibliography"/>
                      <w:rPr>
                        <w:noProof/>
                      </w:rPr>
                    </w:pPr>
                    <w:r>
                      <w:rPr>
                        <w:noProof/>
                      </w:rPr>
                      <w:t xml:space="preserve">[19] </w:t>
                    </w:r>
                  </w:p>
                </w:tc>
                <w:tc>
                  <w:tcPr>
                    <w:tcW w:w="0" w:type="auto"/>
                    <w:hideMark/>
                  </w:tcPr>
                  <w:p w14:paraId="311B9706" w14:textId="77777777" w:rsidR="00DD0A0A" w:rsidRDefault="00DD0A0A">
                    <w:pPr>
                      <w:pStyle w:val="Bibliography"/>
                      <w:rPr>
                        <w:noProof/>
                      </w:rPr>
                    </w:pPr>
                    <w:r>
                      <w:rPr>
                        <w:noProof/>
                      </w:rPr>
                      <w:t>accountable hq, “Seven Principles of the GDPR,” 2022. [Online]. Available: https://www.accountablehq.com/post/principles-of-the-gdpr#:~:text=According%20to%20the%20ICO. [Accessed 21 December 2022].</w:t>
                    </w:r>
                  </w:p>
                </w:tc>
              </w:tr>
              <w:tr w:rsidR="00DD0A0A" w14:paraId="47951DA5" w14:textId="77777777">
                <w:trPr>
                  <w:divId w:val="1004868156"/>
                  <w:tblCellSpacing w:w="15" w:type="dxa"/>
                </w:trPr>
                <w:tc>
                  <w:tcPr>
                    <w:tcW w:w="50" w:type="pct"/>
                    <w:hideMark/>
                  </w:tcPr>
                  <w:p w14:paraId="0B6C91A3" w14:textId="77777777" w:rsidR="00DD0A0A" w:rsidRDefault="00DD0A0A">
                    <w:pPr>
                      <w:pStyle w:val="Bibliography"/>
                      <w:rPr>
                        <w:noProof/>
                      </w:rPr>
                    </w:pPr>
                    <w:r>
                      <w:rPr>
                        <w:noProof/>
                      </w:rPr>
                      <w:t xml:space="preserve">[20] </w:t>
                    </w:r>
                  </w:p>
                </w:tc>
                <w:tc>
                  <w:tcPr>
                    <w:tcW w:w="0" w:type="auto"/>
                    <w:hideMark/>
                  </w:tcPr>
                  <w:p w14:paraId="5F1BC659" w14:textId="77777777" w:rsidR="00DD0A0A" w:rsidRDefault="00DD0A0A">
                    <w:pPr>
                      <w:pStyle w:val="Bibliography"/>
                      <w:rPr>
                        <w:noProof/>
                      </w:rPr>
                    </w:pPr>
                    <w:r>
                      <w:rPr>
                        <w:noProof/>
                      </w:rPr>
                      <w:t>Information Commissioner's Office , “The Principles,” 01 September 2020. [Online]. Available: https://ico.org.uk/for-organisations/guide-to-data-protection/guide-to-the-general-data-protection-regulation-gdpr/principles. [Accessed 21 December 2022].</w:t>
                    </w:r>
                  </w:p>
                </w:tc>
              </w:tr>
              <w:tr w:rsidR="00DD0A0A" w14:paraId="12D7010B" w14:textId="77777777">
                <w:trPr>
                  <w:divId w:val="1004868156"/>
                  <w:tblCellSpacing w:w="15" w:type="dxa"/>
                </w:trPr>
                <w:tc>
                  <w:tcPr>
                    <w:tcW w:w="50" w:type="pct"/>
                    <w:hideMark/>
                  </w:tcPr>
                  <w:p w14:paraId="3E9F3090" w14:textId="77777777" w:rsidR="00DD0A0A" w:rsidRDefault="00DD0A0A">
                    <w:pPr>
                      <w:pStyle w:val="Bibliography"/>
                      <w:rPr>
                        <w:noProof/>
                      </w:rPr>
                    </w:pPr>
                    <w:r>
                      <w:rPr>
                        <w:noProof/>
                      </w:rPr>
                      <w:t xml:space="preserve">[21] </w:t>
                    </w:r>
                  </w:p>
                </w:tc>
                <w:tc>
                  <w:tcPr>
                    <w:tcW w:w="0" w:type="auto"/>
                    <w:hideMark/>
                  </w:tcPr>
                  <w:p w14:paraId="7C16D42F" w14:textId="77777777" w:rsidR="00DD0A0A" w:rsidRDefault="00DD0A0A">
                    <w:pPr>
                      <w:pStyle w:val="Bibliography"/>
                      <w:rPr>
                        <w:noProof/>
                      </w:rPr>
                    </w:pPr>
                    <w:r>
                      <w:rPr>
                        <w:noProof/>
                      </w:rPr>
                      <w:t>The National Archives , “Regulation (EU) 2016/679 of the European Parliament and of the Council of 27 April 2016 on the protection of natural persons with regard to the processing of personal data and on the free movement of such data, and repealing Directive 95/46/EC (General Da,” 2016. [Online]. Available: https://www.legislation.gov.uk/eur/2016/679/article/83. [Accessed 21 Decemebr 2022].</w:t>
                    </w:r>
                  </w:p>
                </w:tc>
              </w:tr>
              <w:tr w:rsidR="00DD0A0A" w14:paraId="1F77E35B" w14:textId="77777777">
                <w:trPr>
                  <w:divId w:val="1004868156"/>
                  <w:tblCellSpacing w:w="15" w:type="dxa"/>
                </w:trPr>
                <w:tc>
                  <w:tcPr>
                    <w:tcW w:w="50" w:type="pct"/>
                    <w:hideMark/>
                  </w:tcPr>
                  <w:p w14:paraId="5D4FC11C" w14:textId="77777777" w:rsidR="00DD0A0A" w:rsidRDefault="00DD0A0A">
                    <w:pPr>
                      <w:pStyle w:val="Bibliography"/>
                      <w:rPr>
                        <w:noProof/>
                      </w:rPr>
                    </w:pPr>
                    <w:r>
                      <w:rPr>
                        <w:noProof/>
                      </w:rPr>
                      <w:t xml:space="preserve">[22] </w:t>
                    </w:r>
                  </w:p>
                </w:tc>
                <w:tc>
                  <w:tcPr>
                    <w:tcW w:w="0" w:type="auto"/>
                    <w:hideMark/>
                  </w:tcPr>
                  <w:p w14:paraId="57B03F43" w14:textId="77777777" w:rsidR="00DD0A0A" w:rsidRDefault="00DD0A0A">
                    <w:pPr>
                      <w:pStyle w:val="Bibliography"/>
                      <w:rPr>
                        <w:noProof/>
                      </w:rPr>
                    </w:pPr>
                    <w:r>
                      <w:rPr>
                        <w:noProof/>
                      </w:rPr>
                      <w:t>D. FRENTZ, “Why should you have security standards?,” Protus3, 20 September 2021. [Online]. Available: https://protus3.com/why-security-standards/. [Accessed 21 December 2022].</w:t>
                    </w:r>
                  </w:p>
                </w:tc>
              </w:tr>
              <w:tr w:rsidR="00DD0A0A" w14:paraId="321FDBBD" w14:textId="77777777">
                <w:trPr>
                  <w:divId w:val="1004868156"/>
                  <w:tblCellSpacing w:w="15" w:type="dxa"/>
                </w:trPr>
                <w:tc>
                  <w:tcPr>
                    <w:tcW w:w="50" w:type="pct"/>
                    <w:hideMark/>
                  </w:tcPr>
                  <w:p w14:paraId="5559D0C1" w14:textId="77777777" w:rsidR="00DD0A0A" w:rsidRDefault="00DD0A0A">
                    <w:pPr>
                      <w:pStyle w:val="Bibliography"/>
                      <w:rPr>
                        <w:noProof/>
                      </w:rPr>
                    </w:pPr>
                    <w:r>
                      <w:rPr>
                        <w:noProof/>
                      </w:rPr>
                      <w:t xml:space="preserve">[23] </w:t>
                    </w:r>
                  </w:p>
                </w:tc>
                <w:tc>
                  <w:tcPr>
                    <w:tcW w:w="0" w:type="auto"/>
                    <w:hideMark/>
                  </w:tcPr>
                  <w:p w14:paraId="71AA6CE1" w14:textId="77777777" w:rsidR="00DD0A0A" w:rsidRDefault="00DD0A0A">
                    <w:pPr>
                      <w:pStyle w:val="Bibliography"/>
                      <w:rPr>
                        <w:noProof/>
                      </w:rPr>
                    </w:pPr>
                    <w:r>
                      <w:rPr>
                        <w:noProof/>
                      </w:rPr>
                      <w:t>P. Loshin and C. Steele, “What is the ISO (International Organization for Standardization)?,” Data Center , 2022. [Online]. Available: https://www.techtarget.com/searchdatacenter/definition/ISO#:~:text=ISO%209000.. [Accessed 21 December 2022].</w:t>
                    </w:r>
                  </w:p>
                </w:tc>
              </w:tr>
              <w:tr w:rsidR="00DD0A0A" w14:paraId="79BB15CF" w14:textId="77777777">
                <w:trPr>
                  <w:divId w:val="1004868156"/>
                  <w:tblCellSpacing w:w="15" w:type="dxa"/>
                </w:trPr>
                <w:tc>
                  <w:tcPr>
                    <w:tcW w:w="50" w:type="pct"/>
                    <w:hideMark/>
                  </w:tcPr>
                  <w:p w14:paraId="0B3DC000" w14:textId="77777777" w:rsidR="00DD0A0A" w:rsidRDefault="00DD0A0A">
                    <w:pPr>
                      <w:pStyle w:val="Bibliography"/>
                      <w:rPr>
                        <w:noProof/>
                      </w:rPr>
                    </w:pPr>
                    <w:r>
                      <w:rPr>
                        <w:noProof/>
                      </w:rPr>
                      <w:t xml:space="preserve">[24] </w:t>
                    </w:r>
                  </w:p>
                </w:tc>
                <w:tc>
                  <w:tcPr>
                    <w:tcW w:w="0" w:type="auto"/>
                    <w:hideMark/>
                  </w:tcPr>
                  <w:p w14:paraId="5AFB6769" w14:textId="77777777" w:rsidR="00DD0A0A" w:rsidRDefault="00DD0A0A">
                    <w:pPr>
                      <w:pStyle w:val="Bibliography"/>
                      <w:rPr>
                        <w:noProof/>
                      </w:rPr>
                    </w:pPr>
                    <w:r>
                      <w:rPr>
                        <w:noProof/>
                      </w:rPr>
                      <w:t>Cyber Crowd, “What is ISO? – A Beginner’s Guide - CyberCrowd,” 06 October 2022. [Online]. Available: https://www.cybercrowd.co.uk/news/what-is-iso-a-beginners-guide. [Accessed 21 December 2022].</w:t>
                    </w:r>
                  </w:p>
                </w:tc>
              </w:tr>
              <w:tr w:rsidR="00DD0A0A" w14:paraId="042C38E5" w14:textId="77777777">
                <w:trPr>
                  <w:divId w:val="1004868156"/>
                  <w:tblCellSpacing w:w="15" w:type="dxa"/>
                </w:trPr>
                <w:tc>
                  <w:tcPr>
                    <w:tcW w:w="50" w:type="pct"/>
                    <w:hideMark/>
                  </w:tcPr>
                  <w:p w14:paraId="1940B145" w14:textId="77777777" w:rsidR="00DD0A0A" w:rsidRDefault="00DD0A0A">
                    <w:pPr>
                      <w:pStyle w:val="Bibliography"/>
                      <w:rPr>
                        <w:noProof/>
                      </w:rPr>
                    </w:pPr>
                    <w:r>
                      <w:rPr>
                        <w:noProof/>
                      </w:rPr>
                      <w:t xml:space="preserve">[25] </w:t>
                    </w:r>
                  </w:p>
                </w:tc>
                <w:tc>
                  <w:tcPr>
                    <w:tcW w:w="0" w:type="auto"/>
                    <w:hideMark/>
                  </w:tcPr>
                  <w:p w14:paraId="61DD5C56" w14:textId="77777777" w:rsidR="00DD0A0A" w:rsidRDefault="00DD0A0A">
                    <w:pPr>
                      <w:pStyle w:val="Bibliography"/>
                      <w:rPr>
                        <w:noProof/>
                      </w:rPr>
                    </w:pPr>
                    <w:r>
                      <w:rPr>
                        <w:noProof/>
                      </w:rPr>
                      <w:t>algosec, “What are NIST Standards &amp; NIST Cybersecurity Framework,” 2022. [Online]. Available: https://www.algosec.com/resources/nist-standards/. [Accessed 21 December 2022].</w:t>
                    </w:r>
                  </w:p>
                </w:tc>
              </w:tr>
              <w:tr w:rsidR="00DD0A0A" w14:paraId="7B578BCA" w14:textId="77777777">
                <w:trPr>
                  <w:divId w:val="1004868156"/>
                  <w:tblCellSpacing w:w="15" w:type="dxa"/>
                </w:trPr>
                <w:tc>
                  <w:tcPr>
                    <w:tcW w:w="50" w:type="pct"/>
                    <w:hideMark/>
                  </w:tcPr>
                  <w:p w14:paraId="2F8F6104" w14:textId="77777777" w:rsidR="00DD0A0A" w:rsidRDefault="00DD0A0A">
                    <w:pPr>
                      <w:pStyle w:val="Bibliography"/>
                      <w:rPr>
                        <w:noProof/>
                      </w:rPr>
                    </w:pPr>
                    <w:r>
                      <w:rPr>
                        <w:noProof/>
                      </w:rPr>
                      <w:t xml:space="preserve">[26] </w:t>
                    </w:r>
                  </w:p>
                </w:tc>
                <w:tc>
                  <w:tcPr>
                    <w:tcW w:w="0" w:type="auto"/>
                    <w:hideMark/>
                  </w:tcPr>
                  <w:p w14:paraId="2A89964B" w14:textId="77777777" w:rsidR="00DD0A0A" w:rsidRDefault="00DD0A0A">
                    <w:pPr>
                      <w:pStyle w:val="Bibliography"/>
                      <w:rPr>
                        <w:noProof/>
                      </w:rPr>
                    </w:pPr>
                    <w:r>
                      <w:rPr>
                        <w:noProof/>
                      </w:rPr>
                      <w:t>databrackets, “NIST Security Standards,” 03 Novemeber 2022. [Online]. Available: https://databrackets.com/nist-security-standards. [Accessed 21 December 2022].</w:t>
                    </w:r>
                  </w:p>
                </w:tc>
              </w:tr>
              <w:tr w:rsidR="00DD0A0A" w14:paraId="7B8D3BA0" w14:textId="77777777">
                <w:trPr>
                  <w:divId w:val="1004868156"/>
                  <w:tblCellSpacing w:w="15" w:type="dxa"/>
                </w:trPr>
                <w:tc>
                  <w:tcPr>
                    <w:tcW w:w="50" w:type="pct"/>
                    <w:hideMark/>
                  </w:tcPr>
                  <w:p w14:paraId="689ACEB3" w14:textId="77777777" w:rsidR="00DD0A0A" w:rsidRDefault="00DD0A0A">
                    <w:pPr>
                      <w:pStyle w:val="Bibliography"/>
                      <w:rPr>
                        <w:noProof/>
                      </w:rPr>
                    </w:pPr>
                    <w:r>
                      <w:rPr>
                        <w:noProof/>
                      </w:rPr>
                      <w:t xml:space="preserve">[27] </w:t>
                    </w:r>
                  </w:p>
                </w:tc>
                <w:tc>
                  <w:tcPr>
                    <w:tcW w:w="0" w:type="auto"/>
                    <w:hideMark/>
                  </w:tcPr>
                  <w:p w14:paraId="15F88EDC" w14:textId="77777777" w:rsidR="00DD0A0A" w:rsidRDefault="00DD0A0A">
                    <w:pPr>
                      <w:pStyle w:val="Bibliography"/>
                      <w:rPr>
                        <w:noProof/>
                      </w:rPr>
                    </w:pPr>
                    <w:r>
                      <w:rPr>
                        <w:noProof/>
                      </w:rPr>
                      <w:t>P. Kirvan, “What is contingency plan? - Definition from WhatIs.com,” May 2022. [Online]. Available: https://www.techtarget.com/whatis/definition/contingency-plan. [Accessed 21 Decemebr 2022].</w:t>
                    </w:r>
                  </w:p>
                </w:tc>
              </w:tr>
              <w:tr w:rsidR="00DD0A0A" w14:paraId="4C27F2ED" w14:textId="77777777">
                <w:trPr>
                  <w:divId w:val="1004868156"/>
                  <w:tblCellSpacing w:w="15" w:type="dxa"/>
                </w:trPr>
                <w:tc>
                  <w:tcPr>
                    <w:tcW w:w="50" w:type="pct"/>
                    <w:hideMark/>
                  </w:tcPr>
                  <w:p w14:paraId="743561AF" w14:textId="77777777" w:rsidR="00DD0A0A" w:rsidRDefault="00DD0A0A">
                    <w:pPr>
                      <w:pStyle w:val="Bibliography"/>
                      <w:rPr>
                        <w:noProof/>
                      </w:rPr>
                    </w:pPr>
                    <w:r>
                      <w:rPr>
                        <w:noProof/>
                      </w:rPr>
                      <w:t xml:space="preserve">[28] </w:t>
                    </w:r>
                  </w:p>
                </w:tc>
                <w:tc>
                  <w:tcPr>
                    <w:tcW w:w="0" w:type="auto"/>
                    <w:hideMark/>
                  </w:tcPr>
                  <w:p w14:paraId="3EF15A74" w14:textId="77777777" w:rsidR="00DD0A0A" w:rsidRDefault="00DD0A0A">
                    <w:pPr>
                      <w:pStyle w:val="Bibliography"/>
                      <w:rPr>
                        <w:noProof/>
                      </w:rPr>
                    </w:pPr>
                    <w:r>
                      <w:rPr>
                        <w:noProof/>
                      </w:rPr>
                      <w:t>security scientist, “Don't be a sitting duck: 7 steps to contingency planning from NIST,” 14 May 2022. [Online]. Available: https://www.securityscientist.net/blog/nist-contingency-planning-guide/#:~:text=SP%20800%2D84%3F-. [Accessed 21 Decemebr 2022].</w:t>
                    </w:r>
                  </w:p>
                </w:tc>
              </w:tr>
              <w:tr w:rsidR="00DD0A0A" w14:paraId="486EA6E3" w14:textId="77777777">
                <w:trPr>
                  <w:divId w:val="1004868156"/>
                  <w:tblCellSpacing w:w="15" w:type="dxa"/>
                </w:trPr>
                <w:tc>
                  <w:tcPr>
                    <w:tcW w:w="50" w:type="pct"/>
                    <w:hideMark/>
                  </w:tcPr>
                  <w:p w14:paraId="339F3F52" w14:textId="77777777" w:rsidR="00DD0A0A" w:rsidRDefault="00DD0A0A">
                    <w:pPr>
                      <w:pStyle w:val="Bibliography"/>
                      <w:rPr>
                        <w:noProof/>
                      </w:rPr>
                    </w:pPr>
                    <w:r>
                      <w:rPr>
                        <w:noProof/>
                      </w:rPr>
                      <w:lastRenderedPageBreak/>
                      <w:t xml:space="preserve">[29] </w:t>
                    </w:r>
                  </w:p>
                </w:tc>
                <w:tc>
                  <w:tcPr>
                    <w:tcW w:w="0" w:type="auto"/>
                    <w:hideMark/>
                  </w:tcPr>
                  <w:p w14:paraId="7F4D02BA" w14:textId="77777777" w:rsidR="00DD0A0A" w:rsidRDefault="00DD0A0A">
                    <w:pPr>
                      <w:pStyle w:val="Bibliography"/>
                      <w:rPr>
                        <w:noProof/>
                      </w:rPr>
                    </w:pPr>
                    <w:r>
                      <w:rPr>
                        <w:noProof/>
                      </w:rPr>
                      <w:t>techopedia, “What is a Governance Plan?,” 21 December 2011. [Online]. Available: https://www.techopedia.com/definition/2910/governance-plan. [Accessed 21 Decemebr 2022].</w:t>
                    </w:r>
                  </w:p>
                </w:tc>
              </w:tr>
              <w:tr w:rsidR="00DD0A0A" w14:paraId="4C6293BB" w14:textId="77777777">
                <w:trPr>
                  <w:divId w:val="1004868156"/>
                  <w:tblCellSpacing w:w="15" w:type="dxa"/>
                </w:trPr>
                <w:tc>
                  <w:tcPr>
                    <w:tcW w:w="50" w:type="pct"/>
                    <w:hideMark/>
                  </w:tcPr>
                  <w:p w14:paraId="58051C1E" w14:textId="77777777" w:rsidR="00DD0A0A" w:rsidRDefault="00DD0A0A">
                    <w:pPr>
                      <w:pStyle w:val="Bibliography"/>
                      <w:rPr>
                        <w:noProof/>
                      </w:rPr>
                    </w:pPr>
                    <w:r>
                      <w:rPr>
                        <w:noProof/>
                      </w:rPr>
                      <w:t xml:space="preserve">[30] </w:t>
                    </w:r>
                  </w:p>
                </w:tc>
                <w:tc>
                  <w:tcPr>
                    <w:tcW w:w="0" w:type="auto"/>
                    <w:hideMark/>
                  </w:tcPr>
                  <w:p w14:paraId="571499F1" w14:textId="77777777" w:rsidR="00DD0A0A" w:rsidRDefault="00DD0A0A">
                    <w:pPr>
                      <w:pStyle w:val="Bibliography"/>
                      <w:rPr>
                        <w:noProof/>
                      </w:rPr>
                    </w:pPr>
                    <w:r>
                      <w:rPr>
                        <w:noProof/>
                      </w:rPr>
                      <w:t>H. A. Malak, “What is Information Security Risk Management?,” 08 Septemebr 2022. [Online]. Available: https://theecmconsultant.com/information-security-risk-management/. [Accessed 21 Decemebr 2022].</w:t>
                    </w:r>
                  </w:p>
                </w:tc>
              </w:tr>
              <w:tr w:rsidR="00DD0A0A" w14:paraId="7B6ACD7F" w14:textId="77777777">
                <w:trPr>
                  <w:divId w:val="1004868156"/>
                  <w:tblCellSpacing w:w="15" w:type="dxa"/>
                </w:trPr>
                <w:tc>
                  <w:tcPr>
                    <w:tcW w:w="50" w:type="pct"/>
                    <w:hideMark/>
                  </w:tcPr>
                  <w:p w14:paraId="7CCA5D53" w14:textId="77777777" w:rsidR="00DD0A0A" w:rsidRDefault="00DD0A0A">
                    <w:pPr>
                      <w:pStyle w:val="Bibliography"/>
                      <w:rPr>
                        <w:noProof/>
                      </w:rPr>
                    </w:pPr>
                    <w:r>
                      <w:rPr>
                        <w:noProof/>
                      </w:rPr>
                      <w:t xml:space="preserve">[31] </w:t>
                    </w:r>
                  </w:p>
                </w:tc>
                <w:tc>
                  <w:tcPr>
                    <w:tcW w:w="0" w:type="auto"/>
                    <w:hideMark/>
                  </w:tcPr>
                  <w:p w14:paraId="7A6B24AC" w14:textId="77777777" w:rsidR="00DD0A0A" w:rsidRDefault="00DD0A0A">
                    <w:pPr>
                      <w:pStyle w:val="Bibliography"/>
                      <w:rPr>
                        <w:noProof/>
                      </w:rPr>
                    </w:pPr>
                    <w:r>
                      <w:rPr>
                        <w:noProof/>
                      </w:rPr>
                      <w:t>Security Guard Exam, “Physical Security Examples and Plan,” Ranga, 2022. [Online]. Available: https://www.securityguardexam.com/physical-security-examples-and-plan/. [Accessed 23 November 2022].</w:t>
                    </w:r>
                  </w:p>
                </w:tc>
              </w:tr>
            </w:tbl>
            <w:p w14:paraId="4B5A7A72" w14:textId="77777777" w:rsidR="00DD0A0A" w:rsidRDefault="00DD0A0A">
              <w:pPr>
                <w:divId w:val="1004868156"/>
                <w:rPr>
                  <w:rFonts w:eastAsia="Times New Roman"/>
                  <w:noProof/>
                </w:rPr>
              </w:pPr>
            </w:p>
            <w:p w14:paraId="1A0F8B74" w14:textId="77777777" w:rsidR="008B01C3" w:rsidRDefault="007102B4" w:rsidP="00B86A55">
              <w:pPr>
                <w:spacing w:after="0"/>
                <w:jc w:val="both"/>
                <w:rPr>
                  <w:rFonts w:ascii="Times New Roman" w:hAnsi="Times New Roman"/>
                  <w:b/>
                  <w:bCs/>
                </w:rPr>
                <w:sectPr w:rsidR="008B01C3" w:rsidSect="008B01C3">
                  <w:type w:val="continuous"/>
                  <w:pgSz w:w="11906" w:h="16838"/>
                  <w:pgMar w:top="1440" w:right="1440" w:bottom="1440" w:left="1440" w:header="0" w:footer="720" w:gutter="0"/>
                  <w:pgNumType w:start="0"/>
                  <w:cols w:space="720"/>
                  <w:titlePg/>
                  <w:docGrid w:linePitch="299"/>
                </w:sectPr>
              </w:pPr>
              <w:r w:rsidRPr="005169EC">
                <w:rPr>
                  <w:rFonts w:ascii="Times New Roman" w:hAnsi="Times New Roman"/>
                  <w:b/>
                  <w:bCs/>
                </w:rPr>
                <w:fldChar w:fldCharType="end"/>
              </w:r>
            </w:p>
            <w:p w14:paraId="3B6B3472" w14:textId="7C739078" w:rsidR="007102B4" w:rsidRPr="00443C8B" w:rsidRDefault="005C4235" w:rsidP="00B86A55">
              <w:pPr>
                <w:spacing w:after="0"/>
                <w:jc w:val="both"/>
                <w:rPr>
                  <w:rFonts w:asciiTheme="minorHAnsi" w:hAnsiTheme="minorHAnsi" w:cstheme="minorHAnsi"/>
                </w:rPr>
              </w:pPr>
            </w:p>
          </w:sdtContent>
        </w:sdt>
      </w:sdtContent>
    </w:sdt>
    <w:p w14:paraId="41A32695" w14:textId="77777777" w:rsidR="007102B4" w:rsidRPr="00443C8B" w:rsidRDefault="007102B4" w:rsidP="00B86A55">
      <w:pPr>
        <w:autoSpaceDE w:val="0"/>
        <w:spacing w:after="0" w:line="240" w:lineRule="auto"/>
        <w:jc w:val="both"/>
        <w:rPr>
          <w:rFonts w:asciiTheme="minorHAnsi" w:hAnsiTheme="minorHAnsi" w:cstheme="minorHAnsi"/>
          <w:u w:val="single"/>
        </w:rPr>
      </w:pPr>
    </w:p>
    <w:p w14:paraId="463DB66E" w14:textId="77777777" w:rsidR="00ED70AD" w:rsidRPr="00443C8B" w:rsidRDefault="00ED70AD" w:rsidP="00B86A55">
      <w:pPr>
        <w:autoSpaceDE w:val="0"/>
        <w:spacing w:after="0" w:line="240" w:lineRule="auto"/>
        <w:jc w:val="both"/>
        <w:rPr>
          <w:rFonts w:asciiTheme="minorHAnsi" w:hAnsiTheme="minorHAnsi" w:cstheme="minorHAnsi"/>
        </w:rPr>
      </w:pPr>
    </w:p>
    <w:p w14:paraId="463DB66F" w14:textId="77777777" w:rsidR="00ED70AD" w:rsidRPr="00443C8B" w:rsidRDefault="00ED70AD" w:rsidP="00B86A55">
      <w:pPr>
        <w:autoSpaceDE w:val="0"/>
        <w:spacing w:after="0" w:line="240" w:lineRule="auto"/>
        <w:jc w:val="both"/>
        <w:rPr>
          <w:rFonts w:asciiTheme="minorHAnsi" w:hAnsiTheme="minorHAnsi" w:cstheme="minorHAnsi"/>
        </w:rPr>
      </w:pPr>
    </w:p>
    <w:p w14:paraId="463DB670" w14:textId="7F45CD53" w:rsidR="00956F1A" w:rsidRDefault="00956F1A">
      <w:pPr>
        <w:suppressAutoHyphens w:val="0"/>
        <w:rPr>
          <w:rFonts w:asciiTheme="minorHAnsi" w:hAnsiTheme="minorHAnsi" w:cstheme="minorHAnsi"/>
        </w:rPr>
      </w:pPr>
      <w:r>
        <w:rPr>
          <w:rFonts w:asciiTheme="minorHAnsi" w:hAnsiTheme="minorHAnsi" w:cstheme="minorHAnsi"/>
        </w:rPr>
        <w:br w:type="page"/>
      </w:r>
    </w:p>
    <w:p w14:paraId="24F536FC" w14:textId="77777777" w:rsidR="00956F1A" w:rsidRDefault="00956F1A" w:rsidP="00B86A55">
      <w:pPr>
        <w:autoSpaceDE w:val="0"/>
        <w:spacing w:after="0" w:line="240" w:lineRule="auto"/>
        <w:jc w:val="both"/>
        <w:rPr>
          <w:rFonts w:asciiTheme="minorHAnsi" w:hAnsiTheme="minorHAnsi" w:cstheme="minorHAnsi"/>
        </w:rPr>
        <w:sectPr w:rsidR="00956F1A" w:rsidSect="005169EC">
          <w:type w:val="continuous"/>
          <w:pgSz w:w="11906" w:h="16838"/>
          <w:pgMar w:top="1440" w:right="1440" w:bottom="1440" w:left="1440" w:header="0" w:footer="720" w:gutter="0"/>
          <w:pgNumType w:start="0"/>
          <w:cols w:num="2" w:space="720"/>
          <w:titlePg/>
          <w:docGrid w:linePitch="299"/>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56F1A" w:rsidRPr="00540EEA" w14:paraId="5166D95E" w14:textId="77777777" w:rsidTr="00F1086E">
        <w:trPr>
          <w:jc w:val="center"/>
        </w:trPr>
        <w:tc>
          <w:tcPr>
            <w:tcW w:w="9016" w:type="dxa"/>
            <w:shd w:val="clear" w:color="auto" w:fill="BFBFBF"/>
          </w:tcPr>
          <w:p w14:paraId="6E4B14B8" w14:textId="77777777" w:rsidR="00956F1A" w:rsidRPr="00540EEA" w:rsidRDefault="00956F1A" w:rsidP="00F1086E">
            <w:pPr>
              <w:rPr>
                <w:sz w:val="20"/>
                <w:szCs w:val="20"/>
              </w:rPr>
            </w:pPr>
            <w:r w:rsidRPr="00540EEA">
              <w:rPr>
                <w:sz w:val="32"/>
                <w:szCs w:val="32"/>
              </w:rPr>
              <w:lastRenderedPageBreak/>
              <w:br w:type="page"/>
            </w:r>
            <w:r w:rsidRPr="00540EEA">
              <w:rPr>
                <w:rFonts w:cs="Arial"/>
                <w:b/>
                <w:caps/>
                <w:sz w:val="40"/>
                <w:szCs w:val="20"/>
              </w:rPr>
              <w:t xml:space="preserve">      marking criteria and Student FEEDBACK</w:t>
            </w:r>
          </w:p>
        </w:tc>
      </w:tr>
    </w:tbl>
    <w:p w14:paraId="71ADD52B" w14:textId="77777777" w:rsidR="00956F1A" w:rsidRPr="00540EEA" w:rsidRDefault="00956F1A" w:rsidP="00956F1A">
      <w:pPr>
        <w:rPr>
          <w:b/>
          <w:sz w:val="20"/>
        </w:rPr>
      </w:pPr>
      <w:r w:rsidRPr="00540EEA">
        <w:rPr>
          <w:sz w:val="20"/>
          <w:szCs w:val="20"/>
        </w:rPr>
        <w:t xml:space="preserve">This section details the assessment criteria. The </w:t>
      </w:r>
      <w:r w:rsidRPr="00540EEA">
        <w:rPr>
          <w:i/>
          <w:sz w:val="20"/>
          <w:szCs w:val="20"/>
        </w:rPr>
        <w:t>extent</w:t>
      </w:r>
      <w:r w:rsidRPr="00540EEA">
        <w:rPr>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997"/>
        <w:gridCol w:w="510"/>
        <w:gridCol w:w="509"/>
      </w:tblGrid>
      <w:tr w:rsidR="00956F1A" w:rsidRPr="00540EEA" w14:paraId="75BC336C" w14:textId="77777777" w:rsidTr="00F10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4D7D3A6" w14:textId="77777777" w:rsidR="00956F1A" w:rsidRPr="00540EEA" w:rsidRDefault="00956F1A" w:rsidP="00F1086E">
            <w:pPr>
              <w:rPr>
                <w:b/>
                <w:szCs w:val="20"/>
              </w:rPr>
            </w:pPr>
            <w:r w:rsidRPr="00540EEA">
              <w:rPr>
                <w:b/>
                <w:szCs w:val="16"/>
              </w:rPr>
              <w:t xml:space="preserve">Common Assessment Criteria </w:t>
            </w:r>
            <w:r w:rsidRPr="00540EEA">
              <w:rPr>
                <w:b/>
                <w:szCs w:val="20"/>
              </w:rPr>
              <w:t xml:space="preserve">Applied </w:t>
            </w:r>
            <w:bookmarkStart w:id="27" w:name="assessmentComponent"/>
            <w:bookmarkEnd w:id="27"/>
            <w:r w:rsidRPr="00540EEA">
              <w:rPr>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6DF590D" w14:textId="77777777" w:rsidR="00956F1A" w:rsidRPr="00540EEA" w:rsidRDefault="00956F1A" w:rsidP="00F1086E">
            <w:pPr>
              <w:ind w:left="34" w:right="113"/>
              <w:jc w:val="center"/>
              <w:rPr>
                <w:b/>
                <w:sz w:val="14"/>
                <w:szCs w:val="14"/>
              </w:rPr>
            </w:pPr>
            <w:r w:rsidRPr="00540EEA">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682814" w14:textId="77777777" w:rsidR="00956F1A" w:rsidRPr="00540EEA" w:rsidRDefault="00956F1A" w:rsidP="00F1086E">
            <w:pPr>
              <w:ind w:left="113" w:right="113"/>
              <w:jc w:val="center"/>
              <w:rPr>
                <w:b/>
                <w:sz w:val="14"/>
                <w:szCs w:val="14"/>
              </w:rPr>
            </w:pPr>
            <w:r w:rsidRPr="00540EEA">
              <w:rPr>
                <w:b/>
                <w:sz w:val="14"/>
                <w:szCs w:val="14"/>
              </w:rPr>
              <w:t xml:space="preserve">Marks </w:t>
            </w:r>
          </w:p>
          <w:p w14:paraId="23D677BC" w14:textId="77777777" w:rsidR="00956F1A" w:rsidRPr="00540EEA" w:rsidRDefault="00956F1A" w:rsidP="00F1086E">
            <w:pPr>
              <w:ind w:left="113" w:right="113"/>
              <w:jc w:val="center"/>
              <w:rPr>
                <w:b/>
                <w:sz w:val="14"/>
                <w:szCs w:val="14"/>
              </w:rPr>
            </w:pPr>
            <w:r w:rsidRPr="00540EEA">
              <w:rPr>
                <w:b/>
                <w:sz w:val="14"/>
                <w:szCs w:val="14"/>
              </w:rPr>
              <w:t>awarded</w:t>
            </w:r>
          </w:p>
        </w:tc>
      </w:tr>
      <w:tr w:rsidR="00956F1A" w:rsidRPr="00540EEA" w14:paraId="077672BC"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500DA50D" w14:textId="77777777" w:rsidR="00956F1A" w:rsidRPr="00540EEA" w:rsidRDefault="00956F1A" w:rsidP="00F1086E">
            <w:pPr>
              <w:rPr>
                <w:b/>
                <w:sz w:val="16"/>
                <w:szCs w:val="16"/>
              </w:rPr>
            </w:pPr>
            <w:r w:rsidRPr="00540EEA">
              <w:rPr>
                <w:b/>
                <w:sz w:val="20"/>
                <w:szCs w:val="16"/>
              </w:rPr>
              <w:t>1. E</w:t>
            </w:r>
            <w:r w:rsidRPr="00540EEA">
              <w:rPr>
                <w:b/>
                <w:sz w:val="20"/>
                <w:szCs w:val="20"/>
              </w:rPr>
              <w:t>ngagement with Literature Skills</w:t>
            </w:r>
          </w:p>
          <w:p w14:paraId="3681D670" w14:textId="77777777" w:rsidR="00956F1A" w:rsidRPr="00540EEA" w:rsidRDefault="00956F1A" w:rsidP="00F1086E">
            <w:pPr>
              <w:spacing w:after="120"/>
              <w:rPr>
                <w:sz w:val="14"/>
                <w:szCs w:val="14"/>
              </w:rPr>
            </w:pPr>
            <w:r w:rsidRPr="00540EEA">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E0C640D" w14:textId="77777777" w:rsidR="00956F1A" w:rsidRPr="00540EEA" w:rsidRDefault="00956F1A" w:rsidP="00F1086E">
            <w:pPr>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6706A3" w14:textId="77777777" w:rsidR="00956F1A" w:rsidRPr="00540EEA" w:rsidRDefault="00956F1A" w:rsidP="00F1086E">
            <w:pPr>
              <w:jc w:val="center"/>
              <w:rPr>
                <w:sz w:val="32"/>
                <w:szCs w:val="20"/>
              </w:rPr>
            </w:pPr>
          </w:p>
        </w:tc>
      </w:tr>
      <w:tr w:rsidR="00956F1A" w:rsidRPr="00540EEA" w14:paraId="0C686CB1" w14:textId="77777777" w:rsidTr="00F1086E">
        <w:trPr>
          <w:trHeight w:val="450"/>
        </w:trPr>
        <w:tc>
          <w:tcPr>
            <w:tcW w:w="4435" w:type="pct"/>
            <w:vMerge w:val="restart"/>
            <w:tcBorders>
              <w:top w:val="single" w:sz="4" w:space="0" w:color="auto"/>
              <w:left w:val="single" w:sz="4" w:space="0" w:color="auto"/>
              <w:right w:val="single" w:sz="4" w:space="0" w:color="auto"/>
            </w:tcBorders>
          </w:tcPr>
          <w:p w14:paraId="661C4FC4" w14:textId="462F934B" w:rsidR="00956F1A" w:rsidRPr="00540EEA" w:rsidRDefault="00956F1A" w:rsidP="00F1086E">
            <w:pPr>
              <w:spacing w:after="120"/>
              <w:rPr>
                <w:sz w:val="20"/>
                <w:szCs w:val="14"/>
              </w:rPr>
            </w:pPr>
            <w:bookmarkStart w:id="28" w:name="feedbackRIL"/>
            <w:bookmarkEnd w:id="28"/>
            <w:r w:rsidRPr="001D274A">
              <w:rPr>
                <w:sz w:val="20"/>
                <w:szCs w:val="14"/>
              </w:rPr>
              <w:t>Your work has demonstrated that you have done your own research.  You have used relevant referencing</w:t>
            </w:r>
            <w:r>
              <w:rPr>
                <w:sz w:val="20"/>
                <w:szCs w:val="14"/>
              </w:rPr>
              <w:t xml:space="preserve"> </w:t>
            </w:r>
            <w:r w:rsidR="00A36C14">
              <w:rPr>
                <w:sz w:val="20"/>
                <w:szCs w:val="14"/>
              </w:rPr>
              <w:t>and</w:t>
            </w:r>
            <w:r>
              <w:rPr>
                <w:sz w:val="20"/>
                <w:szCs w:val="14"/>
              </w:rPr>
              <w:t xml:space="preserve"> appropriate peer reviewed articles</w:t>
            </w:r>
            <w:r w:rsidRPr="001D274A">
              <w:rPr>
                <w:sz w:val="20"/>
                <w:szCs w:val="14"/>
              </w:rPr>
              <w:t xml:space="preserve">.  </w:t>
            </w:r>
          </w:p>
        </w:tc>
        <w:tc>
          <w:tcPr>
            <w:tcW w:w="283" w:type="pct"/>
            <w:tcBorders>
              <w:top w:val="single" w:sz="4" w:space="0" w:color="auto"/>
              <w:left w:val="single" w:sz="4" w:space="0" w:color="auto"/>
              <w:right w:val="single" w:sz="4" w:space="0" w:color="auto"/>
            </w:tcBorders>
          </w:tcPr>
          <w:p w14:paraId="672CF841" w14:textId="77777777" w:rsidR="00956F1A" w:rsidRPr="00540EEA" w:rsidRDefault="00956F1A" w:rsidP="00F1086E">
            <w:pPr>
              <w:jc w:val="center"/>
              <w:rPr>
                <w:sz w:val="20"/>
                <w:szCs w:val="20"/>
              </w:rPr>
            </w:pPr>
            <w:bookmarkStart w:id="29" w:name="totalRIL"/>
            <w:bookmarkEnd w:id="29"/>
            <w:r w:rsidRPr="00540EEA">
              <w:rPr>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33CBE97" w14:textId="6BC8DE6F" w:rsidR="00956F1A" w:rsidRPr="00540EEA" w:rsidRDefault="00956F1A" w:rsidP="00F1086E">
            <w:pPr>
              <w:jc w:val="center"/>
              <w:rPr>
                <w:sz w:val="20"/>
                <w:szCs w:val="20"/>
              </w:rPr>
            </w:pPr>
            <w:bookmarkStart w:id="30" w:name="markRIL"/>
            <w:bookmarkEnd w:id="30"/>
            <w:r>
              <w:rPr>
                <w:sz w:val="20"/>
                <w:szCs w:val="20"/>
              </w:rPr>
              <w:t>1</w:t>
            </w:r>
            <w:r w:rsidR="00A36C14">
              <w:rPr>
                <w:sz w:val="20"/>
                <w:szCs w:val="20"/>
              </w:rPr>
              <w:t>7</w:t>
            </w:r>
          </w:p>
        </w:tc>
      </w:tr>
      <w:tr w:rsidR="00956F1A" w:rsidRPr="00540EEA" w14:paraId="02EC5E80" w14:textId="77777777" w:rsidTr="00F1086E">
        <w:trPr>
          <w:trHeight w:val="451"/>
        </w:trPr>
        <w:tc>
          <w:tcPr>
            <w:tcW w:w="4435" w:type="pct"/>
            <w:vMerge/>
            <w:tcBorders>
              <w:left w:val="single" w:sz="4" w:space="0" w:color="auto"/>
              <w:bottom w:val="single" w:sz="4" w:space="0" w:color="auto"/>
              <w:right w:val="single" w:sz="4" w:space="0" w:color="auto"/>
            </w:tcBorders>
          </w:tcPr>
          <w:p w14:paraId="1D1E80DE" w14:textId="77777777" w:rsidR="00956F1A" w:rsidRPr="00540EEA" w:rsidRDefault="00956F1A" w:rsidP="00F1086E">
            <w:pPr>
              <w:rPr>
                <w:b/>
                <w:sz w:val="16"/>
                <w:szCs w:val="16"/>
              </w:rPr>
            </w:pPr>
          </w:p>
        </w:tc>
        <w:tc>
          <w:tcPr>
            <w:tcW w:w="283" w:type="pct"/>
            <w:tcBorders>
              <w:left w:val="single" w:sz="4" w:space="0" w:color="auto"/>
              <w:bottom w:val="single" w:sz="4" w:space="0" w:color="auto"/>
              <w:right w:val="single" w:sz="4" w:space="0" w:color="auto"/>
            </w:tcBorders>
          </w:tcPr>
          <w:p w14:paraId="364291D3" w14:textId="77777777" w:rsidR="00956F1A" w:rsidRPr="00540EEA" w:rsidRDefault="00956F1A" w:rsidP="00F1086E">
            <w:pPr>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2E128F0" w14:textId="77777777" w:rsidR="00956F1A" w:rsidRPr="00540EEA" w:rsidRDefault="00956F1A" w:rsidP="00F1086E">
            <w:pPr>
              <w:jc w:val="center"/>
              <w:rPr>
                <w:sz w:val="32"/>
                <w:szCs w:val="20"/>
              </w:rPr>
            </w:pPr>
          </w:p>
        </w:tc>
      </w:tr>
      <w:tr w:rsidR="00956F1A" w:rsidRPr="00540EEA" w14:paraId="50E79517"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40F209C6" w14:textId="77777777" w:rsidR="00956F1A" w:rsidRPr="00540EEA" w:rsidRDefault="00956F1A" w:rsidP="00F1086E">
            <w:pPr>
              <w:rPr>
                <w:b/>
                <w:sz w:val="20"/>
                <w:szCs w:val="20"/>
              </w:rPr>
            </w:pPr>
            <w:r w:rsidRPr="00540EEA">
              <w:rPr>
                <w:b/>
                <w:sz w:val="20"/>
                <w:szCs w:val="16"/>
              </w:rPr>
              <w:t xml:space="preserve">2. </w:t>
            </w:r>
            <w:r w:rsidRPr="00540EEA">
              <w:rPr>
                <w:b/>
                <w:sz w:val="20"/>
                <w:szCs w:val="20"/>
              </w:rPr>
              <w:t>Knowledge and Understanding Skills</w:t>
            </w:r>
          </w:p>
          <w:p w14:paraId="206DD065" w14:textId="77777777" w:rsidR="00956F1A" w:rsidRPr="00540EEA" w:rsidRDefault="00956F1A" w:rsidP="00F1086E">
            <w:pPr>
              <w:spacing w:after="120"/>
              <w:rPr>
                <w:sz w:val="14"/>
                <w:szCs w:val="14"/>
              </w:rPr>
            </w:pPr>
            <w:r w:rsidRPr="00540EEA">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FE0668B" w14:textId="77777777" w:rsidR="00956F1A" w:rsidRPr="00540EEA" w:rsidRDefault="00956F1A" w:rsidP="00F1086E">
            <w:pPr>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CAB0A5" w14:textId="77777777" w:rsidR="00956F1A" w:rsidRPr="00540EEA" w:rsidRDefault="00956F1A" w:rsidP="00F1086E">
            <w:pPr>
              <w:jc w:val="center"/>
              <w:rPr>
                <w:sz w:val="32"/>
                <w:szCs w:val="20"/>
              </w:rPr>
            </w:pPr>
          </w:p>
        </w:tc>
      </w:tr>
      <w:tr w:rsidR="00956F1A" w:rsidRPr="00540EEA" w14:paraId="6B7EB337" w14:textId="77777777" w:rsidTr="00F1086E">
        <w:trPr>
          <w:trHeight w:val="450"/>
        </w:trPr>
        <w:tc>
          <w:tcPr>
            <w:tcW w:w="4435" w:type="pct"/>
            <w:vMerge w:val="restart"/>
            <w:tcBorders>
              <w:top w:val="single" w:sz="4" w:space="0" w:color="auto"/>
              <w:left w:val="single" w:sz="4" w:space="0" w:color="auto"/>
              <w:right w:val="single" w:sz="4" w:space="0" w:color="auto"/>
            </w:tcBorders>
          </w:tcPr>
          <w:p w14:paraId="5F4F6374" w14:textId="1D839186" w:rsidR="00956F1A" w:rsidRPr="00540EEA" w:rsidRDefault="00956F1A" w:rsidP="00F1086E">
            <w:pPr>
              <w:spacing w:after="120"/>
              <w:rPr>
                <w:sz w:val="20"/>
                <w:szCs w:val="14"/>
              </w:rPr>
            </w:pPr>
            <w:bookmarkStart w:id="31" w:name="feedbackKUS"/>
            <w:bookmarkEnd w:id="31"/>
            <w:r w:rsidRPr="00BE7FAE">
              <w:rPr>
                <w:sz w:val="20"/>
                <w:szCs w:val="14"/>
              </w:rPr>
              <w:t>You have demonstrated the appropriate knowledge and understanding</w:t>
            </w:r>
            <w:r>
              <w:rPr>
                <w:sz w:val="20"/>
                <w:szCs w:val="14"/>
              </w:rPr>
              <w:t xml:space="preserve"> for both task</w:t>
            </w:r>
            <w:r w:rsidR="00A36C14">
              <w:rPr>
                <w:sz w:val="20"/>
                <w:szCs w:val="14"/>
              </w:rPr>
              <w:t xml:space="preserve"> 1</w:t>
            </w:r>
            <w:r>
              <w:rPr>
                <w:sz w:val="20"/>
                <w:szCs w:val="14"/>
              </w:rPr>
              <w:t xml:space="preserve">.   </w:t>
            </w:r>
            <w:r w:rsidRPr="00BE7FAE">
              <w:rPr>
                <w:sz w:val="20"/>
                <w:szCs w:val="14"/>
              </w:rPr>
              <w:t xml:space="preserve"> </w:t>
            </w:r>
          </w:p>
        </w:tc>
        <w:tc>
          <w:tcPr>
            <w:tcW w:w="283" w:type="pct"/>
            <w:tcBorders>
              <w:top w:val="single" w:sz="4" w:space="0" w:color="auto"/>
              <w:left w:val="single" w:sz="4" w:space="0" w:color="auto"/>
              <w:right w:val="single" w:sz="4" w:space="0" w:color="auto"/>
            </w:tcBorders>
          </w:tcPr>
          <w:p w14:paraId="03A739A7" w14:textId="77777777" w:rsidR="00956F1A" w:rsidRPr="00540EEA" w:rsidRDefault="00956F1A" w:rsidP="00F1086E">
            <w:pPr>
              <w:jc w:val="center"/>
              <w:rPr>
                <w:sz w:val="20"/>
                <w:szCs w:val="20"/>
              </w:rPr>
            </w:pPr>
            <w:bookmarkStart w:id="32" w:name="totalKUS"/>
            <w:bookmarkEnd w:id="32"/>
            <w:r w:rsidRPr="00540EEA">
              <w:rPr>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15B6D58" w14:textId="43A58800" w:rsidR="00956F1A" w:rsidRPr="00540EEA" w:rsidRDefault="00B932F9" w:rsidP="00F1086E">
            <w:pPr>
              <w:jc w:val="center"/>
              <w:rPr>
                <w:sz w:val="20"/>
                <w:szCs w:val="20"/>
              </w:rPr>
            </w:pPr>
            <w:bookmarkStart w:id="33" w:name="markKUS"/>
            <w:bookmarkEnd w:id="33"/>
            <w:r>
              <w:rPr>
                <w:sz w:val="20"/>
                <w:szCs w:val="20"/>
              </w:rPr>
              <w:t>6</w:t>
            </w:r>
          </w:p>
        </w:tc>
      </w:tr>
      <w:tr w:rsidR="00956F1A" w:rsidRPr="00540EEA" w14:paraId="197A0A45" w14:textId="77777777" w:rsidTr="00F1086E">
        <w:trPr>
          <w:trHeight w:val="451"/>
        </w:trPr>
        <w:tc>
          <w:tcPr>
            <w:tcW w:w="4435" w:type="pct"/>
            <w:vMerge/>
            <w:tcBorders>
              <w:left w:val="single" w:sz="4" w:space="0" w:color="auto"/>
              <w:bottom w:val="single" w:sz="4" w:space="0" w:color="auto"/>
              <w:right w:val="single" w:sz="4" w:space="0" w:color="auto"/>
            </w:tcBorders>
          </w:tcPr>
          <w:p w14:paraId="76AE348C" w14:textId="77777777" w:rsidR="00956F1A" w:rsidRPr="00540EEA" w:rsidRDefault="00956F1A" w:rsidP="00F1086E">
            <w:pPr>
              <w:rPr>
                <w:b/>
                <w:sz w:val="16"/>
                <w:szCs w:val="16"/>
              </w:rPr>
            </w:pPr>
          </w:p>
        </w:tc>
        <w:tc>
          <w:tcPr>
            <w:tcW w:w="283" w:type="pct"/>
            <w:tcBorders>
              <w:left w:val="single" w:sz="4" w:space="0" w:color="auto"/>
              <w:bottom w:val="single" w:sz="4" w:space="0" w:color="auto"/>
              <w:right w:val="single" w:sz="4" w:space="0" w:color="auto"/>
            </w:tcBorders>
          </w:tcPr>
          <w:p w14:paraId="1422CA89" w14:textId="77777777" w:rsidR="00956F1A" w:rsidRPr="00540EEA" w:rsidRDefault="00956F1A" w:rsidP="00F1086E">
            <w:pPr>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15C09DFF" w14:textId="77777777" w:rsidR="00956F1A" w:rsidRPr="00540EEA" w:rsidRDefault="00956F1A" w:rsidP="00F1086E">
            <w:pPr>
              <w:jc w:val="center"/>
              <w:rPr>
                <w:sz w:val="32"/>
                <w:szCs w:val="20"/>
              </w:rPr>
            </w:pPr>
          </w:p>
        </w:tc>
      </w:tr>
      <w:tr w:rsidR="00956F1A" w:rsidRPr="00540EEA" w14:paraId="5C7FC898"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79E8A93E" w14:textId="77777777" w:rsidR="00956F1A" w:rsidRPr="00540EEA" w:rsidRDefault="00956F1A" w:rsidP="00F1086E">
            <w:pPr>
              <w:rPr>
                <w:b/>
                <w:sz w:val="16"/>
                <w:szCs w:val="16"/>
              </w:rPr>
            </w:pPr>
            <w:r w:rsidRPr="00540EEA">
              <w:rPr>
                <w:b/>
                <w:sz w:val="20"/>
                <w:szCs w:val="16"/>
              </w:rPr>
              <w:t xml:space="preserve">3. </w:t>
            </w:r>
            <w:r w:rsidRPr="00540EEA">
              <w:rPr>
                <w:b/>
                <w:sz w:val="20"/>
                <w:szCs w:val="20"/>
              </w:rPr>
              <w:t>Cognitive and Intellectual Skills</w:t>
            </w:r>
          </w:p>
          <w:p w14:paraId="6DB1A7DB" w14:textId="77777777" w:rsidR="00956F1A" w:rsidRPr="00540EEA" w:rsidRDefault="00956F1A" w:rsidP="00F1086E">
            <w:pPr>
              <w:spacing w:after="120"/>
              <w:rPr>
                <w:sz w:val="14"/>
                <w:szCs w:val="14"/>
              </w:rPr>
            </w:pPr>
            <w:r w:rsidRPr="00540EEA">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38171F8" w14:textId="77777777" w:rsidR="00956F1A" w:rsidRPr="00540EEA" w:rsidRDefault="00956F1A" w:rsidP="00F1086E">
            <w:pPr>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FE2936" w14:textId="77777777" w:rsidR="00956F1A" w:rsidRPr="00540EEA" w:rsidRDefault="00956F1A" w:rsidP="00F1086E">
            <w:pPr>
              <w:jc w:val="center"/>
              <w:rPr>
                <w:sz w:val="32"/>
                <w:szCs w:val="20"/>
              </w:rPr>
            </w:pPr>
          </w:p>
        </w:tc>
      </w:tr>
      <w:tr w:rsidR="00956F1A" w:rsidRPr="00540EEA" w14:paraId="4ADFD407" w14:textId="77777777" w:rsidTr="00F1086E">
        <w:trPr>
          <w:trHeight w:val="450"/>
        </w:trPr>
        <w:tc>
          <w:tcPr>
            <w:tcW w:w="4435" w:type="pct"/>
            <w:vMerge w:val="restart"/>
            <w:tcBorders>
              <w:top w:val="single" w:sz="4" w:space="0" w:color="auto"/>
              <w:left w:val="single" w:sz="4" w:space="0" w:color="auto"/>
              <w:right w:val="single" w:sz="4" w:space="0" w:color="auto"/>
            </w:tcBorders>
          </w:tcPr>
          <w:p w14:paraId="2D3F501A" w14:textId="24166BC9" w:rsidR="00956F1A" w:rsidRPr="00540EEA" w:rsidRDefault="00956F1A" w:rsidP="00F1086E">
            <w:pPr>
              <w:spacing w:after="120"/>
              <w:rPr>
                <w:sz w:val="20"/>
                <w:szCs w:val="14"/>
              </w:rPr>
            </w:pPr>
            <w:bookmarkStart w:id="34" w:name="feedbackANA"/>
            <w:bookmarkEnd w:id="34"/>
            <w:r w:rsidRPr="00540EEA">
              <w:rPr>
                <w:sz w:val="20"/>
                <w:szCs w:val="14"/>
              </w:rPr>
              <w:t>You have done task 1</w:t>
            </w:r>
            <w:r w:rsidR="00E5191C">
              <w:rPr>
                <w:sz w:val="20"/>
                <w:szCs w:val="14"/>
              </w:rPr>
              <w:t xml:space="preserve"> appropriately</w:t>
            </w:r>
            <w:r w:rsidRPr="00540EEA">
              <w:rPr>
                <w:sz w:val="20"/>
                <w:szCs w:val="14"/>
              </w:rPr>
              <w:t xml:space="preserve">. </w:t>
            </w:r>
            <w:r w:rsidR="00BE7D83">
              <w:rPr>
                <w:sz w:val="20"/>
                <w:szCs w:val="14"/>
              </w:rPr>
              <w:t xml:space="preserve">Task 2 was more of an extended research. </w:t>
            </w:r>
            <w:r w:rsidRPr="00540EEA">
              <w:rPr>
                <w:sz w:val="20"/>
                <w:szCs w:val="14"/>
              </w:rPr>
              <w:t xml:space="preserve">You have </w:t>
            </w:r>
            <w:r w:rsidR="006448C7">
              <w:rPr>
                <w:sz w:val="20"/>
                <w:szCs w:val="14"/>
              </w:rPr>
              <w:t xml:space="preserve">discuss the </w:t>
            </w:r>
            <w:r w:rsidRPr="00540EEA">
              <w:rPr>
                <w:sz w:val="20"/>
                <w:szCs w:val="14"/>
              </w:rPr>
              <w:t>case study</w:t>
            </w:r>
            <w:r w:rsidR="006448C7">
              <w:rPr>
                <w:sz w:val="20"/>
                <w:szCs w:val="14"/>
              </w:rPr>
              <w:t xml:space="preserve"> in a generic wa</w:t>
            </w:r>
            <w:r w:rsidR="00062E9D">
              <w:rPr>
                <w:sz w:val="20"/>
                <w:szCs w:val="14"/>
              </w:rPr>
              <w:t>y</w:t>
            </w:r>
            <w:r w:rsidR="006448C7">
              <w:rPr>
                <w:sz w:val="20"/>
                <w:szCs w:val="14"/>
              </w:rPr>
              <w:t xml:space="preserve">, you did not </w:t>
            </w:r>
            <w:r w:rsidR="00062E9D">
              <w:rPr>
                <w:sz w:val="20"/>
                <w:szCs w:val="14"/>
              </w:rPr>
              <w:t>inter-relate your discussion to the case study.</w:t>
            </w:r>
            <w:r>
              <w:rPr>
                <w:sz w:val="20"/>
                <w:szCs w:val="14"/>
              </w:rPr>
              <w:t xml:space="preserve"> </w:t>
            </w:r>
            <w:r w:rsidRPr="00540EEA">
              <w:rPr>
                <w:sz w:val="20"/>
                <w:szCs w:val="14"/>
              </w:rPr>
              <w:t xml:space="preserve"> </w:t>
            </w:r>
          </w:p>
        </w:tc>
        <w:tc>
          <w:tcPr>
            <w:tcW w:w="283" w:type="pct"/>
            <w:tcBorders>
              <w:top w:val="single" w:sz="4" w:space="0" w:color="auto"/>
              <w:left w:val="single" w:sz="4" w:space="0" w:color="auto"/>
              <w:right w:val="single" w:sz="4" w:space="0" w:color="auto"/>
            </w:tcBorders>
          </w:tcPr>
          <w:p w14:paraId="70F0C9F6" w14:textId="77777777" w:rsidR="00956F1A" w:rsidRPr="00540EEA" w:rsidRDefault="00956F1A" w:rsidP="00F1086E">
            <w:pPr>
              <w:jc w:val="center"/>
              <w:rPr>
                <w:sz w:val="20"/>
                <w:szCs w:val="20"/>
              </w:rPr>
            </w:pPr>
            <w:bookmarkStart w:id="35" w:name="totalANA"/>
            <w:bookmarkEnd w:id="35"/>
            <w:r w:rsidRPr="00540EEA">
              <w:rPr>
                <w:sz w:val="20"/>
                <w:szCs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080DE5F" w14:textId="0FA941D3" w:rsidR="00956F1A" w:rsidRPr="00540EEA" w:rsidRDefault="00956F1A" w:rsidP="00F1086E">
            <w:pPr>
              <w:jc w:val="center"/>
              <w:rPr>
                <w:sz w:val="20"/>
                <w:szCs w:val="20"/>
              </w:rPr>
            </w:pPr>
            <w:bookmarkStart w:id="36" w:name="markANA"/>
            <w:bookmarkEnd w:id="36"/>
            <w:r>
              <w:rPr>
                <w:sz w:val="20"/>
                <w:szCs w:val="20"/>
              </w:rPr>
              <w:t>1</w:t>
            </w:r>
            <w:r w:rsidR="00062E9D">
              <w:rPr>
                <w:sz w:val="20"/>
                <w:szCs w:val="20"/>
              </w:rPr>
              <w:t>5</w:t>
            </w:r>
          </w:p>
        </w:tc>
      </w:tr>
      <w:tr w:rsidR="00956F1A" w:rsidRPr="00540EEA" w14:paraId="1C8F22C8" w14:textId="77777777" w:rsidTr="00F1086E">
        <w:trPr>
          <w:trHeight w:val="451"/>
        </w:trPr>
        <w:tc>
          <w:tcPr>
            <w:tcW w:w="4435" w:type="pct"/>
            <w:vMerge/>
            <w:tcBorders>
              <w:left w:val="single" w:sz="4" w:space="0" w:color="auto"/>
              <w:bottom w:val="single" w:sz="4" w:space="0" w:color="auto"/>
              <w:right w:val="single" w:sz="4" w:space="0" w:color="auto"/>
            </w:tcBorders>
          </w:tcPr>
          <w:p w14:paraId="07D5F181" w14:textId="77777777" w:rsidR="00956F1A" w:rsidRPr="00540EEA" w:rsidRDefault="00956F1A" w:rsidP="00F1086E">
            <w:pPr>
              <w:rPr>
                <w:b/>
                <w:sz w:val="16"/>
                <w:szCs w:val="16"/>
              </w:rPr>
            </w:pPr>
          </w:p>
        </w:tc>
        <w:tc>
          <w:tcPr>
            <w:tcW w:w="283" w:type="pct"/>
            <w:tcBorders>
              <w:left w:val="single" w:sz="4" w:space="0" w:color="auto"/>
              <w:bottom w:val="single" w:sz="4" w:space="0" w:color="auto"/>
              <w:right w:val="single" w:sz="4" w:space="0" w:color="auto"/>
            </w:tcBorders>
          </w:tcPr>
          <w:p w14:paraId="359E96FD" w14:textId="77777777" w:rsidR="00956F1A" w:rsidRPr="00540EEA" w:rsidRDefault="00956F1A" w:rsidP="00F1086E">
            <w:pPr>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013396F" w14:textId="77777777" w:rsidR="00956F1A" w:rsidRPr="00540EEA" w:rsidRDefault="00956F1A" w:rsidP="00F1086E">
            <w:pPr>
              <w:jc w:val="center"/>
              <w:rPr>
                <w:sz w:val="32"/>
                <w:szCs w:val="20"/>
              </w:rPr>
            </w:pPr>
          </w:p>
        </w:tc>
      </w:tr>
      <w:tr w:rsidR="00956F1A" w:rsidRPr="00540EEA" w14:paraId="3DE122DA"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3A3602C3" w14:textId="77777777" w:rsidR="00956F1A" w:rsidRPr="00540EEA" w:rsidRDefault="00956F1A" w:rsidP="00F1086E">
            <w:pPr>
              <w:rPr>
                <w:b/>
                <w:sz w:val="16"/>
                <w:szCs w:val="16"/>
              </w:rPr>
            </w:pPr>
            <w:r w:rsidRPr="00540EEA">
              <w:rPr>
                <w:b/>
                <w:sz w:val="20"/>
                <w:szCs w:val="16"/>
              </w:rPr>
              <w:t xml:space="preserve">4. </w:t>
            </w:r>
            <w:r w:rsidRPr="00540EEA">
              <w:rPr>
                <w:b/>
                <w:sz w:val="20"/>
                <w:szCs w:val="20"/>
              </w:rPr>
              <w:t>Practical Application Skills</w:t>
            </w:r>
          </w:p>
          <w:p w14:paraId="4514BDD8" w14:textId="77777777" w:rsidR="00956F1A" w:rsidRPr="00540EEA" w:rsidRDefault="00956F1A" w:rsidP="00F1086E">
            <w:pPr>
              <w:spacing w:after="120"/>
              <w:rPr>
                <w:sz w:val="14"/>
                <w:szCs w:val="14"/>
              </w:rPr>
            </w:pPr>
            <w:r w:rsidRPr="00540EEA">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7C3DA7D" w14:textId="77777777" w:rsidR="00956F1A" w:rsidRPr="00540EEA" w:rsidRDefault="00956F1A" w:rsidP="00F1086E">
            <w:pPr>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A1D124" w14:textId="77777777" w:rsidR="00956F1A" w:rsidRPr="00540EEA" w:rsidRDefault="00956F1A" w:rsidP="00F1086E">
            <w:pPr>
              <w:jc w:val="center"/>
              <w:rPr>
                <w:sz w:val="32"/>
                <w:szCs w:val="20"/>
              </w:rPr>
            </w:pPr>
          </w:p>
        </w:tc>
      </w:tr>
      <w:tr w:rsidR="00956F1A" w:rsidRPr="00540EEA" w14:paraId="16AEF65F" w14:textId="77777777" w:rsidTr="00F1086E">
        <w:trPr>
          <w:trHeight w:val="451"/>
        </w:trPr>
        <w:tc>
          <w:tcPr>
            <w:tcW w:w="4435" w:type="pct"/>
            <w:vMerge w:val="restart"/>
            <w:tcBorders>
              <w:top w:val="single" w:sz="4" w:space="0" w:color="auto"/>
              <w:left w:val="single" w:sz="4" w:space="0" w:color="auto"/>
              <w:right w:val="single" w:sz="4" w:space="0" w:color="auto"/>
            </w:tcBorders>
          </w:tcPr>
          <w:p w14:paraId="0102D7B2" w14:textId="2AF04059" w:rsidR="00956F1A" w:rsidRPr="00540EEA" w:rsidRDefault="00956F1A" w:rsidP="00F1086E">
            <w:pPr>
              <w:spacing w:after="120"/>
              <w:rPr>
                <w:sz w:val="20"/>
                <w:szCs w:val="14"/>
              </w:rPr>
            </w:pPr>
            <w:bookmarkStart w:id="37" w:name="feedbackPAD"/>
            <w:bookmarkEnd w:id="37"/>
            <w:r w:rsidRPr="00540EEA">
              <w:rPr>
                <w:sz w:val="20"/>
                <w:szCs w:val="14"/>
              </w:rPr>
              <w:t xml:space="preserve">You have </w:t>
            </w:r>
            <w:r w:rsidR="00062E9D">
              <w:rPr>
                <w:sz w:val="20"/>
                <w:szCs w:val="14"/>
              </w:rPr>
              <w:t>used a number of tables in tasks 2</w:t>
            </w:r>
            <w:r w:rsidR="0029392F">
              <w:rPr>
                <w:sz w:val="20"/>
                <w:szCs w:val="14"/>
              </w:rPr>
              <w:t xml:space="preserve"> but not your own </w:t>
            </w:r>
            <w:r w:rsidRPr="00540EEA">
              <w:rPr>
                <w:sz w:val="20"/>
                <w:szCs w:val="14"/>
              </w:rPr>
              <w:t>designed</w:t>
            </w:r>
            <w:r w:rsidR="0029392F">
              <w:rPr>
                <w:sz w:val="20"/>
                <w:szCs w:val="14"/>
              </w:rPr>
              <w:t xml:space="preserve"> for</w:t>
            </w:r>
            <w:r w:rsidRPr="00540EEA">
              <w:rPr>
                <w:sz w:val="20"/>
                <w:szCs w:val="14"/>
              </w:rPr>
              <w:t xml:space="preserve"> </w:t>
            </w:r>
            <w:r w:rsidR="0029392F">
              <w:rPr>
                <w:sz w:val="20"/>
                <w:szCs w:val="14"/>
              </w:rPr>
              <w:t>the case study</w:t>
            </w:r>
            <w:r w:rsidRPr="00540EEA">
              <w:rPr>
                <w:sz w:val="20"/>
                <w:szCs w:val="14"/>
              </w:rPr>
              <w:t xml:space="preserve"> </w:t>
            </w:r>
            <w:r>
              <w:rPr>
                <w:sz w:val="20"/>
                <w:szCs w:val="14"/>
              </w:rPr>
              <w:t>organisation</w:t>
            </w:r>
            <w:r w:rsidR="0029392F">
              <w:rPr>
                <w:sz w:val="20"/>
                <w:szCs w:val="14"/>
              </w:rPr>
              <w:t xml:space="preserve">. </w:t>
            </w:r>
            <w:r>
              <w:rPr>
                <w:sz w:val="20"/>
                <w:szCs w:val="14"/>
              </w:rPr>
              <w:t xml:space="preserve"> </w:t>
            </w:r>
            <w:r w:rsidR="0029392F">
              <w:rPr>
                <w:sz w:val="20"/>
                <w:szCs w:val="14"/>
              </w:rPr>
              <w:t>You have use diagrams throughout the report.</w:t>
            </w:r>
          </w:p>
        </w:tc>
        <w:tc>
          <w:tcPr>
            <w:tcW w:w="283" w:type="pct"/>
            <w:tcBorders>
              <w:top w:val="single" w:sz="4" w:space="0" w:color="auto"/>
              <w:left w:val="single" w:sz="4" w:space="0" w:color="auto"/>
              <w:right w:val="single" w:sz="4" w:space="0" w:color="auto"/>
            </w:tcBorders>
          </w:tcPr>
          <w:p w14:paraId="65197A9D" w14:textId="77777777" w:rsidR="00956F1A" w:rsidRPr="00540EEA" w:rsidRDefault="00956F1A" w:rsidP="00F1086E">
            <w:pPr>
              <w:jc w:val="center"/>
              <w:rPr>
                <w:sz w:val="20"/>
                <w:szCs w:val="20"/>
              </w:rPr>
            </w:pPr>
            <w:bookmarkStart w:id="38" w:name="totalPAD"/>
            <w:bookmarkEnd w:id="38"/>
            <w:r w:rsidRPr="00540EEA">
              <w:rPr>
                <w:sz w:val="20"/>
                <w:szCs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D81C6A9" w14:textId="77777777" w:rsidR="00956F1A" w:rsidRPr="00540EEA" w:rsidRDefault="00956F1A" w:rsidP="00F1086E">
            <w:pPr>
              <w:jc w:val="center"/>
              <w:rPr>
                <w:sz w:val="20"/>
                <w:szCs w:val="20"/>
              </w:rPr>
            </w:pPr>
            <w:bookmarkStart w:id="39" w:name="markPAD"/>
            <w:bookmarkEnd w:id="39"/>
            <w:r w:rsidRPr="00540EEA">
              <w:rPr>
                <w:sz w:val="20"/>
                <w:szCs w:val="20"/>
              </w:rPr>
              <w:t>1</w:t>
            </w:r>
            <w:r>
              <w:rPr>
                <w:sz w:val="20"/>
                <w:szCs w:val="20"/>
              </w:rPr>
              <w:t>5</w:t>
            </w:r>
          </w:p>
        </w:tc>
      </w:tr>
      <w:tr w:rsidR="00956F1A" w:rsidRPr="00540EEA" w14:paraId="01A0C524" w14:textId="77777777" w:rsidTr="00F1086E">
        <w:trPr>
          <w:trHeight w:val="450"/>
        </w:trPr>
        <w:tc>
          <w:tcPr>
            <w:tcW w:w="4435" w:type="pct"/>
            <w:vMerge/>
            <w:tcBorders>
              <w:left w:val="single" w:sz="4" w:space="0" w:color="auto"/>
              <w:bottom w:val="single" w:sz="4" w:space="0" w:color="auto"/>
              <w:right w:val="single" w:sz="4" w:space="0" w:color="auto"/>
            </w:tcBorders>
          </w:tcPr>
          <w:p w14:paraId="512E5E19" w14:textId="77777777" w:rsidR="00956F1A" w:rsidRPr="00540EEA" w:rsidRDefault="00956F1A" w:rsidP="00F1086E">
            <w:pPr>
              <w:rPr>
                <w:b/>
                <w:sz w:val="16"/>
                <w:szCs w:val="16"/>
              </w:rPr>
            </w:pPr>
          </w:p>
        </w:tc>
        <w:tc>
          <w:tcPr>
            <w:tcW w:w="283" w:type="pct"/>
            <w:tcBorders>
              <w:left w:val="single" w:sz="4" w:space="0" w:color="auto"/>
              <w:bottom w:val="single" w:sz="4" w:space="0" w:color="auto"/>
              <w:right w:val="single" w:sz="4" w:space="0" w:color="auto"/>
            </w:tcBorders>
          </w:tcPr>
          <w:p w14:paraId="7ADCB8C6" w14:textId="77777777" w:rsidR="00956F1A" w:rsidRPr="00540EEA" w:rsidRDefault="00956F1A" w:rsidP="00F1086E">
            <w:pPr>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0A98004" w14:textId="77777777" w:rsidR="00956F1A" w:rsidRPr="00540EEA" w:rsidRDefault="00956F1A" w:rsidP="00F1086E">
            <w:pPr>
              <w:jc w:val="center"/>
              <w:rPr>
                <w:sz w:val="32"/>
                <w:szCs w:val="20"/>
              </w:rPr>
            </w:pPr>
          </w:p>
        </w:tc>
      </w:tr>
      <w:tr w:rsidR="00956F1A" w:rsidRPr="00540EEA" w14:paraId="3FC261BA" w14:textId="77777777" w:rsidTr="00F1086E">
        <w:trPr>
          <w:trHeight w:val="450"/>
        </w:trPr>
        <w:tc>
          <w:tcPr>
            <w:tcW w:w="4435" w:type="pct"/>
            <w:tcBorders>
              <w:top w:val="single" w:sz="4" w:space="0" w:color="auto"/>
              <w:left w:val="single" w:sz="4" w:space="0" w:color="auto"/>
              <w:right w:val="single" w:sz="4" w:space="0" w:color="auto"/>
            </w:tcBorders>
            <w:shd w:val="clear" w:color="auto" w:fill="D9D9D9"/>
          </w:tcPr>
          <w:p w14:paraId="0FB7A596" w14:textId="77777777" w:rsidR="00956F1A" w:rsidRPr="00540EEA" w:rsidRDefault="00956F1A" w:rsidP="00F1086E">
            <w:pPr>
              <w:rPr>
                <w:b/>
                <w:sz w:val="16"/>
                <w:szCs w:val="16"/>
              </w:rPr>
            </w:pPr>
            <w:r w:rsidRPr="00540EEA">
              <w:rPr>
                <w:b/>
                <w:sz w:val="20"/>
                <w:szCs w:val="16"/>
              </w:rPr>
              <w:t xml:space="preserve">5. </w:t>
            </w:r>
            <w:r w:rsidRPr="00540EEA">
              <w:rPr>
                <w:b/>
                <w:sz w:val="20"/>
                <w:szCs w:val="20"/>
              </w:rPr>
              <w:t>Transferable Skills for Life and Professional Practice</w:t>
            </w:r>
          </w:p>
          <w:p w14:paraId="1358309D" w14:textId="77777777" w:rsidR="00956F1A" w:rsidRPr="00540EEA" w:rsidRDefault="00956F1A" w:rsidP="00F1086E">
            <w:pPr>
              <w:spacing w:after="120"/>
              <w:rPr>
                <w:sz w:val="14"/>
                <w:szCs w:val="14"/>
              </w:rPr>
            </w:pPr>
            <w:r w:rsidRPr="00540EEA">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94DBC4F" w14:textId="77777777" w:rsidR="00956F1A" w:rsidRPr="00540EEA" w:rsidRDefault="00956F1A" w:rsidP="00F1086E">
            <w:pPr>
              <w:jc w:val="center"/>
              <w:rPr>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3DE68B" w14:textId="77777777" w:rsidR="00956F1A" w:rsidRPr="00540EEA" w:rsidRDefault="00956F1A" w:rsidP="00F1086E">
            <w:pPr>
              <w:jc w:val="center"/>
              <w:rPr>
                <w:sz w:val="32"/>
                <w:szCs w:val="20"/>
              </w:rPr>
            </w:pPr>
          </w:p>
        </w:tc>
      </w:tr>
      <w:tr w:rsidR="00956F1A" w:rsidRPr="00540EEA" w14:paraId="0C0A9886" w14:textId="77777777" w:rsidTr="00F1086E">
        <w:trPr>
          <w:trHeight w:val="451"/>
        </w:trPr>
        <w:tc>
          <w:tcPr>
            <w:tcW w:w="4435" w:type="pct"/>
            <w:vMerge w:val="restart"/>
            <w:tcBorders>
              <w:top w:val="single" w:sz="4" w:space="0" w:color="auto"/>
              <w:left w:val="single" w:sz="4" w:space="0" w:color="auto"/>
              <w:right w:val="single" w:sz="4" w:space="0" w:color="auto"/>
            </w:tcBorders>
          </w:tcPr>
          <w:p w14:paraId="1F2BE088" w14:textId="6DB48BD8" w:rsidR="00956F1A" w:rsidRPr="00540EEA" w:rsidRDefault="00956F1A" w:rsidP="00F1086E">
            <w:pPr>
              <w:spacing w:after="120"/>
              <w:rPr>
                <w:sz w:val="20"/>
                <w:szCs w:val="14"/>
              </w:rPr>
            </w:pPr>
            <w:bookmarkStart w:id="40" w:name="feedbackSPP"/>
            <w:bookmarkEnd w:id="40"/>
            <w:r w:rsidRPr="00540EEA">
              <w:rPr>
                <w:sz w:val="20"/>
                <w:szCs w:val="14"/>
              </w:rPr>
              <w:t>You have used the IEEE report format for task 1.</w:t>
            </w:r>
            <w:r>
              <w:rPr>
                <w:sz w:val="20"/>
                <w:szCs w:val="14"/>
              </w:rPr>
              <w:t xml:space="preserve"> Your work </w:t>
            </w:r>
            <w:r w:rsidR="00414BC8">
              <w:rPr>
                <w:sz w:val="20"/>
                <w:szCs w:val="14"/>
              </w:rPr>
              <w:t>is presentable,</w:t>
            </w:r>
            <w:r>
              <w:rPr>
                <w:sz w:val="20"/>
                <w:szCs w:val="14"/>
              </w:rPr>
              <w:t xml:space="preserve"> </w:t>
            </w:r>
            <w:r w:rsidR="00414BC8">
              <w:rPr>
                <w:sz w:val="20"/>
                <w:szCs w:val="14"/>
              </w:rPr>
              <w:t xml:space="preserve">readable, </w:t>
            </w:r>
            <w:r>
              <w:rPr>
                <w:sz w:val="20"/>
                <w:szCs w:val="14"/>
              </w:rPr>
              <w:t>formatt</w:t>
            </w:r>
            <w:r w:rsidR="00414BC8">
              <w:rPr>
                <w:sz w:val="20"/>
                <w:szCs w:val="14"/>
              </w:rPr>
              <w:t>ed</w:t>
            </w:r>
            <w:r>
              <w:rPr>
                <w:sz w:val="20"/>
                <w:szCs w:val="14"/>
              </w:rPr>
              <w:t xml:space="preserve"> and align</w:t>
            </w:r>
            <w:r w:rsidR="00414BC8">
              <w:rPr>
                <w:sz w:val="20"/>
                <w:szCs w:val="14"/>
              </w:rPr>
              <w:t>ed</w:t>
            </w:r>
            <w:r>
              <w:rPr>
                <w:sz w:val="20"/>
                <w:szCs w:val="14"/>
              </w:rPr>
              <w:t>.</w:t>
            </w:r>
            <w:r w:rsidRPr="00540EEA">
              <w:rPr>
                <w:sz w:val="20"/>
                <w:szCs w:val="14"/>
              </w:rPr>
              <w:t xml:space="preserve">  </w:t>
            </w:r>
          </w:p>
        </w:tc>
        <w:tc>
          <w:tcPr>
            <w:tcW w:w="283" w:type="pct"/>
            <w:tcBorders>
              <w:top w:val="single" w:sz="4" w:space="0" w:color="auto"/>
              <w:left w:val="single" w:sz="4" w:space="0" w:color="auto"/>
              <w:right w:val="single" w:sz="4" w:space="0" w:color="auto"/>
            </w:tcBorders>
          </w:tcPr>
          <w:p w14:paraId="71519194" w14:textId="77777777" w:rsidR="00956F1A" w:rsidRPr="00540EEA" w:rsidRDefault="00956F1A" w:rsidP="00F1086E">
            <w:pPr>
              <w:jc w:val="center"/>
              <w:rPr>
                <w:sz w:val="20"/>
                <w:szCs w:val="20"/>
              </w:rPr>
            </w:pPr>
            <w:bookmarkStart w:id="41" w:name="totalSPP"/>
            <w:bookmarkEnd w:id="41"/>
            <w:r w:rsidRPr="00540EEA">
              <w:rPr>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14AC23D" w14:textId="4526321C" w:rsidR="00956F1A" w:rsidRPr="00540EEA" w:rsidRDefault="00414BC8" w:rsidP="00F1086E">
            <w:pPr>
              <w:jc w:val="center"/>
              <w:rPr>
                <w:sz w:val="20"/>
                <w:szCs w:val="20"/>
              </w:rPr>
            </w:pPr>
            <w:bookmarkStart w:id="42" w:name="markSPP"/>
            <w:bookmarkEnd w:id="42"/>
            <w:r>
              <w:rPr>
                <w:sz w:val="20"/>
                <w:szCs w:val="20"/>
              </w:rPr>
              <w:t>17</w:t>
            </w:r>
          </w:p>
        </w:tc>
      </w:tr>
      <w:tr w:rsidR="00956F1A" w:rsidRPr="00540EEA" w14:paraId="67D564D7" w14:textId="77777777" w:rsidTr="00F1086E">
        <w:trPr>
          <w:trHeight w:val="450"/>
        </w:trPr>
        <w:tc>
          <w:tcPr>
            <w:tcW w:w="4435" w:type="pct"/>
            <w:vMerge/>
            <w:tcBorders>
              <w:left w:val="single" w:sz="4" w:space="0" w:color="auto"/>
              <w:bottom w:val="single" w:sz="4" w:space="0" w:color="auto"/>
              <w:right w:val="single" w:sz="4" w:space="0" w:color="auto"/>
            </w:tcBorders>
          </w:tcPr>
          <w:p w14:paraId="0D89F18C" w14:textId="77777777" w:rsidR="00956F1A" w:rsidRPr="00540EEA" w:rsidRDefault="00956F1A" w:rsidP="00F1086E">
            <w:pPr>
              <w:rPr>
                <w:b/>
                <w:sz w:val="20"/>
                <w:szCs w:val="16"/>
              </w:rPr>
            </w:pPr>
          </w:p>
        </w:tc>
        <w:tc>
          <w:tcPr>
            <w:tcW w:w="283" w:type="pct"/>
            <w:tcBorders>
              <w:left w:val="single" w:sz="4" w:space="0" w:color="auto"/>
              <w:bottom w:val="single" w:sz="4" w:space="0" w:color="auto"/>
              <w:right w:val="single" w:sz="4" w:space="0" w:color="auto"/>
            </w:tcBorders>
          </w:tcPr>
          <w:p w14:paraId="0004496D" w14:textId="77777777" w:rsidR="00956F1A" w:rsidRPr="00540EEA" w:rsidRDefault="00956F1A" w:rsidP="00F1086E">
            <w:pPr>
              <w:rPr>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F818B9A" w14:textId="77777777" w:rsidR="00956F1A" w:rsidRPr="00540EEA" w:rsidRDefault="00956F1A" w:rsidP="00F1086E">
            <w:pPr>
              <w:jc w:val="center"/>
              <w:rPr>
                <w:sz w:val="20"/>
                <w:szCs w:val="20"/>
              </w:rPr>
            </w:pPr>
          </w:p>
        </w:tc>
      </w:tr>
    </w:tbl>
    <w:tbl>
      <w:tblPr>
        <w:tblpPr w:leftFromText="180" w:rightFromText="180" w:vertAnchor="text" w:horzAnchor="margin" w:tblpY="9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7"/>
        <w:gridCol w:w="2464"/>
        <w:gridCol w:w="361"/>
        <w:gridCol w:w="1095"/>
      </w:tblGrid>
      <w:tr w:rsidR="00956F1A" w:rsidRPr="00540EEA" w14:paraId="3D83D1A9" w14:textId="77777777" w:rsidTr="00F1086E">
        <w:trPr>
          <w:cantSplit/>
          <w:trHeight w:val="273"/>
        </w:trPr>
        <w:tc>
          <w:tcPr>
            <w:tcW w:w="5147" w:type="dxa"/>
            <w:vMerge w:val="restart"/>
            <w:shd w:val="pct15" w:color="auto" w:fill="auto"/>
            <w:vAlign w:val="center"/>
          </w:tcPr>
          <w:p w14:paraId="008A8844" w14:textId="77777777" w:rsidR="00956F1A" w:rsidRPr="00540EEA" w:rsidRDefault="00956F1A" w:rsidP="00F1086E">
            <w:pPr>
              <w:rPr>
                <w:sz w:val="16"/>
                <w:szCs w:val="16"/>
              </w:rPr>
            </w:pPr>
            <w:r w:rsidRPr="00540EEA">
              <w:rPr>
                <w:rFonts w:cs="Arial"/>
                <w:b/>
                <w:bCs/>
              </w:rPr>
              <w:t xml:space="preserve">Assignment Mark </w:t>
            </w:r>
            <w:r w:rsidRPr="00540EEA">
              <w:rPr>
                <w:rFonts w:cs="Arial"/>
                <w:bCs/>
              </w:rPr>
              <w:t>(</w:t>
            </w:r>
            <w:r w:rsidRPr="00540EEA">
              <w:rPr>
                <w:sz w:val="16"/>
                <w:szCs w:val="16"/>
              </w:rPr>
              <w:t>Assessment marks are subject to ratification at the Exam Board.  These comments and marks are to give feedback on module work and are for guidance only until they are confirmed. )</w:t>
            </w:r>
          </w:p>
        </w:tc>
        <w:tc>
          <w:tcPr>
            <w:tcW w:w="2825" w:type="dxa"/>
            <w:gridSpan w:val="2"/>
            <w:tcBorders>
              <w:bottom w:val="single" w:sz="4" w:space="0" w:color="auto"/>
            </w:tcBorders>
            <w:shd w:val="pct15" w:color="auto" w:fill="auto"/>
            <w:vAlign w:val="bottom"/>
          </w:tcPr>
          <w:p w14:paraId="5D9A4B5A" w14:textId="77777777" w:rsidR="00956F1A" w:rsidRPr="00540EEA" w:rsidRDefault="00956F1A" w:rsidP="00F1086E">
            <w:pPr>
              <w:rPr>
                <w:rFonts w:cs="Arial"/>
                <w:b/>
                <w:bCs/>
                <w:sz w:val="16"/>
                <w:szCs w:val="16"/>
              </w:rPr>
            </w:pPr>
            <w:r w:rsidRPr="00540EEA">
              <w:rPr>
                <w:rFonts w:cs="Arial"/>
                <w:b/>
                <w:sz w:val="16"/>
                <w:szCs w:val="16"/>
              </w:rPr>
              <w:t>Late Submission Penalties (tick if appropriate)</w:t>
            </w:r>
          </w:p>
        </w:tc>
        <w:tc>
          <w:tcPr>
            <w:tcW w:w="1095" w:type="dxa"/>
            <w:vMerge w:val="restart"/>
            <w:vAlign w:val="center"/>
          </w:tcPr>
          <w:p w14:paraId="0349B3D0" w14:textId="1725655A" w:rsidR="00956F1A" w:rsidRPr="00540EEA" w:rsidRDefault="005C4235" w:rsidP="00F1086E">
            <w:pPr>
              <w:jc w:val="right"/>
              <w:rPr>
                <w:rFonts w:cs="Arial"/>
                <w:b/>
                <w:bCs/>
                <w:sz w:val="20"/>
                <w:szCs w:val="20"/>
              </w:rPr>
            </w:pPr>
            <w:bookmarkStart w:id="43" w:name="totalMark"/>
            <w:bookmarkEnd w:id="43"/>
            <w:r>
              <w:rPr>
                <w:rFonts w:cs="Arial"/>
                <w:b/>
                <w:bCs/>
                <w:sz w:val="20"/>
                <w:szCs w:val="20"/>
              </w:rPr>
              <w:t>70</w:t>
            </w:r>
            <w:r w:rsidR="00956F1A" w:rsidRPr="00540EEA">
              <w:rPr>
                <w:rFonts w:cs="Arial"/>
                <w:b/>
                <w:bCs/>
                <w:sz w:val="20"/>
                <w:szCs w:val="20"/>
              </w:rPr>
              <w:t>%</w:t>
            </w:r>
          </w:p>
        </w:tc>
      </w:tr>
      <w:tr w:rsidR="00956F1A" w:rsidRPr="00540EEA" w14:paraId="1A105BF6" w14:textId="77777777" w:rsidTr="00F1086E">
        <w:trPr>
          <w:cantSplit/>
          <w:trHeight w:val="273"/>
        </w:trPr>
        <w:tc>
          <w:tcPr>
            <w:tcW w:w="5147" w:type="dxa"/>
            <w:vMerge/>
            <w:vAlign w:val="bottom"/>
          </w:tcPr>
          <w:p w14:paraId="050F027D" w14:textId="77777777" w:rsidR="00956F1A" w:rsidRPr="00540EEA" w:rsidRDefault="00956F1A" w:rsidP="00F1086E">
            <w:pPr>
              <w:rPr>
                <w:rFonts w:cs="Arial"/>
                <w:sz w:val="20"/>
                <w:szCs w:val="20"/>
              </w:rPr>
            </w:pPr>
          </w:p>
        </w:tc>
        <w:tc>
          <w:tcPr>
            <w:tcW w:w="2464" w:type="dxa"/>
            <w:vAlign w:val="bottom"/>
          </w:tcPr>
          <w:p w14:paraId="2BDF2178" w14:textId="77777777" w:rsidR="00956F1A" w:rsidRPr="00540EEA" w:rsidRDefault="00956F1A" w:rsidP="00F1086E">
            <w:pPr>
              <w:rPr>
                <w:rFonts w:cs="Arial"/>
                <w:b/>
                <w:bCs/>
                <w:sz w:val="16"/>
                <w:szCs w:val="16"/>
              </w:rPr>
            </w:pPr>
            <w:r w:rsidRPr="00540EEA">
              <w:rPr>
                <w:rFonts w:cs="Arial"/>
                <w:sz w:val="16"/>
                <w:szCs w:val="16"/>
              </w:rPr>
              <w:t>Up to four weeks late</w:t>
            </w:r>
          </w:p>
        </w:tc>
        <w:tc>
          <w:tcPr>
            <w:tcW w:w="361" w:type="dxa"/>
            <w:vAlign w:val="bottom"/>
          </w:tcPr>
          <w:p w14:paraId="2A13CAF1" w14:textId="77777777" w:rsidR="00956F1A" w:rsidRPr="00540EEA" w:rsidRDefault="00956F1A" w:rsidP="00F1086E">
            <w:pPr>
              <w:jc w:val="center"/>
              <w:rPr>
                <w:rFonts w:cs="Arial"/>
                <w:sz w:val="12"/>
                <w:szCs w:val="12"/>
              </w:rPr>
            </w:pPr>
            <w:bookmarkStart w:id="44" w:name="fourWeeksLate"/>
            <w:bookmarkEnd w:id="44"/>
          </w:p>
        </w:tc>
        <w:tc>
          <w:tcPr>
            <w:tcW w:w="1095" w:type="dxa"/>
            <w:vMerge/>
            <w:vAlign w:val="bottom"/>
          </w:tcPr>
          <w:p w14:paraId="545D4AED" w14:textId="77777777" w:rsidR="00956F1A" w:rsidRPr="00540EEA" w:rsidRDefault="00956F1A" w:rsidP="00F1086E">
            <w:pPr>
              <w:ind w:leftChars="71" w:left="156"/>
              <w:rPr>
                <w:rFonts w:cs="Arial"/>
                <w:sz w:val="20"/>
                <w:szCs w:val="20"/>
              </w:rPr>
            </w:pPr>
          </w:p>
        </w:tc>
      </w:tr>
      <w:tr w:rsidR="00956F1A" w:rsidRPr="00540EEA" w14:paraId="1998F16B" w14:textId="77777777" w:rsidTr="00F1086E">
        <w:trPr>
          <w:cantSplit/>
          <w:trHeight w:val="279"/>
        </w:trPr>
        <w:tc>
          <w:tcPr>
            <w:tcW w:w="5147" w:type="dxa"/>
            <w:vMerge/>
            <w:vAlign w:val="bottom"/>
          </w:tcPr>
          <w:p w14:paraId="00A4BB7F" w14:textId="77777777" w:rsidR="00956F1A" w:rsidRPr="00540EEA" w:rsidRDefault="00956F1A" w:rsidP="00F1086E">
            <w:pPr>
              <w:rPr>
                <w:rFonts w:cs="Arial"/>
                <w:sz w:val="20"/>
                <w:szCs w:val="20"/>
              </w:rPr>
            </w:pPr>
          </w:p>
        </w:tc>
        <w:tc>
          <w:tcPr>
            <w:tcW w:w="2464" w:type="dxa"/>
            <w:vAlign w:val="bottom"/>
          </w:tcPr>
          <w:p w14:paraId="4AB9A36B" w14:textId="77777777" w:rsidR="00956F1A" w:rsidRPr="00540EEA" w:rsidRDefault="00956F1A" w:rsidP="00F1086E">
            <w:pPr>
              <w:rPr>
                <w:rFonts w:cs="Arial"/>
                <w:b/>
                <w:bCs/>
                <w:sz w:val="16"/>
                <w:szCs w:val="16"/>
              </w:rPr>
            </w:pPr>
            <w:r w:rsidRPr="00540EEA">
              <w:rPr>
                <w:rFonts w:cs="Arial"/>
                <w:sz w:val="16"/>
                <w:szCs w:val="16"/>
              </w:rPr>
              <w:t>First Attempt?</w:t>
            </w:r>
          </w:p>
        </w:tc>
        <w:tc>
          <w:tcPr>
            <w:tcW w:w="361" w:type="dxa"/>
            <w:vAlign w:val="bottom"/>
          </w:tcPr>
          <w:p w14:paraId="4EBF271F" w14:textId="77777777" w:rsidR="00956F1A" w:rsidRPr="00540EEA" w:rsidRDefault="00956F1A" w:rsidP="00F1086E">
            <w:pPr>
              <w:jc w:val="center"/>
              <w:rPr>
                <w:rFonts w:cs="Arial"/>
                <w:sz w:val="12"/>
                <w:szCs w:val="12"/>
              </w:rPr>
            </w:pPr>
            <w:bookmarkStart w:id="45" w:name="firstAttempt"/>
            <w:bookmarkEnd w:id="45"/>
          </w:p>
        </w:tc>
        <w:tc>
          <w:tcPr>
            <w:tcW w:w="1095" w:type="dxa"/>
            <w:vMerge/>
            <w:vAlign w:val="bottom"/>
          </w:tcPr>
          <w:p w14:paraId="164CC11B" w14:textId="77777777" w:rsidR="00956F1A" w:rsidRPr="00540EEA" w:rsidRDefault="00956F1A" w:rsidP="00F1086E">
            <w:pPr>
              <w:ind w:firstLineChars="141" w:firstLine="282"/>
              <w:rPr>
                <w:rFonts w:cs="Arial"/>
                <w:sz w:val="20"/>
                <w:szCs w:val="20"/>
              </w:rPr>
            </w:pPr>
          </w:p>
        </w:tc>
      </w:tr>
    </w:tbl>
    <w:p w14:paraId="1B7249B9" w14:textId="77777777" w:rsidR="00956F1A" w:rsidRPr="00540EEA" w:rsidRDefault="00956F1A" w:rsidP="00956F1A">
      <w:pPr>
        <w:ind w:right="533"/>
        <w:contextualSpacing/>
        <w:rPr>
          <w:b/>
          <w:sz w:val="14"/>
          <w:szCs w:val="16"/>
        </w:rPr>
      </w:pPr>
    </w:p>
    <w:p w14:paraId="33E2DF3E" w14:textId="77777777" w:rsidR="00ED70AD" w:rsidRPr="00443C8B" w:rsidRDefault="00ED70AD" w:rsidP="00B86A55">
      <w:pPr>
        <w:autoSpaceDE w:val="0"/>
        <w:spacing w:after="0" w:line="240" w:lineRule="auto"/>
        <w:jc w:val="both"/>
        <w:rPr>
          <w:rFonts w:asciiTheme="minorHAnsi" w:hAnsiTheme="minorHAnsi" w:cstheme="minorHAnsi"/>
        </w:rPr>
      </w:pPr>
    </w:p>
    <w:sectPr w:rsidR="00ED70AD" w:rsidRPr="00443C8B" w:rsidSect="00956F1A">
      <w:type w:val="continuous"/>
      <w:pgSz w:w="11906" w:h="16838"/>
      <w:pgMar w:top="1440" w:right="1440" w:bottom="1440" w:left="1440" w:header="0" w:footer="720" w:gutter="0"/>
      <w:pgNumType w:start="0"/>
      <w:cols w:space="720"/>
      <w:titlePg/>
      <w:docGrid w:linePitch="299" w:charSpace="522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FA95A" w14:textId="77777777" w:rsidR="00D668E8" w:rsidRDefault="00D668E8">
      <w:pPr>
        <w:spacing w:after="0" w:line="240" w:lineRule="auto"/>
      </w:pPr>
      <w:r>
        <w:separator/>
      </w:r>
    </w:p>
  </w:endnote>
  <w:endnote w:type="continuationSeparator" w:id="0">
    <w:p w14:paraId="44D98AD3" w14:textId="77777777" w:rsidR="00D668E8" w:rsidRDefault="00D66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1DF9D" w14:textId="77777777" w:rsidR="00D668E8" w:rsidRDefault="00D668E8">
      <w:pPr>
        <w:spacing w:after="0" w:line="240" w:lineRule="auto"/>
      </w:pPr>
      <w:r>
        <w:rPr>
          <w:color w:val="000000"/>
        </w:rPr>
        <w:separator/>
      </w:r>
    </w:p>
  </w:footnote>
  <w:footnote w:type="continuationSeparator" w:id="0">
    <w:p w14:paraId="3AA91F05" w14:textId="77777777" w:rsidR="00D668E8" w:rsidRDefault="00D66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2BAE" w14:textId="7B731A75" w:rsidR="00AF36F4" w:rsidRDefault="005169EC" w:rsidP="00AF36F4">
    <w:pPr>
      <w:pStyle w:val="NoSpacing"/>
      <w:spacing w:before="1540" w:after="240"/>
      <w:jc w:val="center"/>
      <w:rPr>
        <w:color w:val="4472C4" w:themeColor="accent1"/>
      </w:rPr>
    </w:pPr>
    <w:r>
      <w:rPr>
        <w:noProof/>
      </w:rPr>
      <w:drawing>
        <wp:anchor distT="0" distB="0" distL="114300" distR="114300" simplePos="0" relativeHeight="251659264" behindDoc="1" locked="0" layoutInCell="1" allowOverlap="1" wp14:anchorId="09CB074C" wp14:editId="32806495">
          <wp:simplePos x="0" y="0"/>
          <wp:positionH relativeFrom="page">
            <wp:posOffset>159327</wp:posOffset>
          </wp:positionH>
          <wp:positionV relativeFrom="paragraph">
            <wp:posOffset>-270106</wp:posOffset>
          </wp:positionV>
          <wp:extent cx="1430020" cy="571500"/>
          <wp:effectExtent l="0" t="0" r="0" b="0"/>
          <wp:wrapTight wrapText="bothSides">
            <wp:wrapPolygon edited="0">
              <wp:start x="0" y="0"/>
              <wp:lineTo x="0" y="20880"/>
              <wp:lineTo x="21293" y="20880"/>
              <wp:lineTo x="21293"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02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0B3258" w14:textId="77777777" w:rsidR="00AF36F4" w:rsidRDefault="00AF3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1B911" w14:textId="77777777" w:rsidR="005169EC" w:rsidRPr="005169EC" w:rsidRDefault="005169EC" w:rsidP="00516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2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C973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CD19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029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CF61A0"/>
    <w:multiLevelType w:val="hybridMultilevel"/>
    <w:tmpl w:val="00EEE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4044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CD0C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A22648"/>
    <w:multiLevelType w:val="multilevel"/>
    <w:tmpl w:val="1F84631A"/>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1BAF31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F76D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9943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B06A49"/>
    <w:multiLevelType w:val="hybridMultilevel"/>
    <w:tmpl w:val="822A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44483"/>
    <w:multiLevelType w:val="hybridMultilevel"/>
    <w:tmpl w:val="3A927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49457B"/>
    <w:multiLevelType w:val="hybridMultilevel"/>
    <w:tmpl w:val="7D52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0011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3B0293"/>
    <w:multiLevelType w:val="multilevel"/>
    <w:tmpl w:val="1F84631A"/>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395B0A46"/>
    <w:multiLevelType w:val="hybridMultilevel"/>
    <w:tmpl w:val="7C36B0D8"/>
    <w:lvl w:ilvl="0" w:tplc="08090001">
      <w:start w:val="1"/>
      <w:numFmt w:val="bullet"/>
      <w:lvlText w:val=""/>
      <w:lvlJc w:val="left"/>
      <w:pPr>
        <w:ind w:left="720" w:hanging="360"/>
      </w:pPr>
      <w:rPr>
        <w:rFonts w:ascii="Symbol" w:hAnsi="Symbol" w:hint="default"/>
      </w:rPr>
    </w:lvl>
    <w:lvl w:ilvl="1" w:tplc="FFFFFFFF">
      <w:start w:val="7"/>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9D58F3"/>
    <w:multiLevelType w:val="multilevel"/>
    <w:tmpl w:val="08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DF11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290D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326E5C"/>
    <w:multiLevelType w:val="hybridMultilevel"/>
    <w:tmpl w:val="1426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D767A8"/>
    <w:multiLevelType w:val="hybridMultilevel"/>
    <w:tmpl w:val="C1C4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61E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1C7614"/>
    <w:multiLevelType w:val="multilevel"/>
    <w:tmpl w:val="4A1CA30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15:restartNumberingAfterBreak="0">
    <w:nsid w:val="630514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C24323"/>
    <w:multiLevelType w:val="hybridMultilevel"/>
    <w:tmpl w:val="C104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8C30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EEA5DC3"/>
    <w:multiLevelType w:val="hybridMultilevel"/>
    <w:tmpl w:val="9A4E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8B553B"/>
    <w:multiLevelType w:val="hybridMultilevel"/>
    <w:tmpl w:val="CD4C5B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D22559"/>
    <w:multiLevelType w:val="hybridMultilevel"/>
    <w:tmpl w:val="E640DF52"/>
    <w:lvl w:ilvl="0" w:tplc="08090001">
      <w:start w:val="1"/>
      <w:numFmt w:val="bullet"/>
      <w:lvlText w:val=""/>
      <w:lvlJc w:val="left"/>
      <w:pPr>
        <w:ind w:left="720" w:hanging="360"/>
      </w:pPr>
      <w:rPr>
        <w:rFonts w:ascii="Symbol" w:hAnsi="Symbol" w:hint="default"/>
      </w:rPr>
    </w:lvl>
    <w:lvl w:ilvl="1" w:tplc="FFFFFFFF">
      <w:start w:val="7"/>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4A6D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C5758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08514894">
    <w:abstractNumId w:val="17"/>
  </w:num>
  <w:num w:numId="2" w16cid:durableId="87435715">
    <w:abstractNumId w:val="23"/>
  </w:num>
  <w:num w:numId="3" w16cid:durableId="1539660193">
    <w:abstractNumId w:val="28"/>
  </w:num>
  <w:num w:numId="4" w16cid:durableId="1576738613">
    <w:abstractNumId w:val="25"/>
  </w:num>
  <w:num w:numId="5" w16cid:durableId="2031030027">
    <w:abstractNumId w:val="20"/>
  </w:num>
  <w:num w:numId="6" w16cid:durableId="1589207">
    <w:abstractNumId w:val="16"/>
  </w:num>
  <w:num w:numId="7" w16cid:durableId="1105728784">
    <w:abstractNumId w:val="21"/>
  </w:num>
  <w:num w:numId="8" w16cid:durableId="1210068955">
    <w:abstractNumId w:val="29"/>
  </w:num>
  <w:num w:numId="9" w16cid:durableId="553927910">
    <w:abstractNumId w:val="11"/>
  </w:num>
  <w:num w:numId="10" w16cid:durableId="1991596448">
    <w:abstractNumId w:val="4"/>
  </w:num>
  <w:num w:numId="11" w16cid:durableId="1665162980">
    <w:abstractNumId w:val="7"/>
  </w:num>
  <w:num w:numId="12" w16cid:durableId="1119640279">
    <w:abstractNumId w:val="15"/>
  </w:num>
  <w:num w:numId="13" w16cid:durableId="1005788666">
    <w:abstractNumId w:val="13"/>
  </w:num>
  <w:num w:numId="14" w16cid:durableId="897321650">
    <w:abstractNumId w:val="27"/>
  </w:num>
  <w:num w:numId="15" w16cid:durableId="1457597743">
    <w:abstractNumId w:val="12"/>
  </w:num>
  <w:num w:numId="16" w16cid:durableId="363286052">
    <w:abstractNumId w:val="2"/>
  </w:num>
  <w:num w:numId="17" w16cid:durableId="311719626">
    <w:abstractNumId w:val="0"/>
  </w:num>
  <w:num w:numId="18" w16cid:durableId="877934742">
    <w:abstractNumId w:val="5"/>
  </w:num>
  <w:num w:numId="19" w16cid:durableId="1162433850">
    <w:abstractNumId w:val="18"/>
  </w:num>
  <w:num w:numId="20" w16cid:durableId="1395591839">
    <w:abstractNumId w:val="10"/>
  </w:num>
  <w:num w:numId="21" w16cid:durableId="1002660666">
    <w:abstractNumId w:val="26"/>
  </w:num>
  <w:num w:numId="22" w16cid:durableId="1262567031">
    <w:abstractNumId w:val="9"/>
  </w:num>
  <w:num w:numId="23" w16cid:durableId="463694458">
    <w:abstractNumId w:val="8"/>
  </w:num>
  <w:num w:numId="24" w16cid:durableId="1745911581">
    <w:abstractNumId w:val="19"/>
  </w:num>
  <w:num w:numId="25" w16cid:durableId="884099206">
    <w:abstractNumId w:val="1"/>
  </w:num>
  <w:num w:numId="26" w16cid:durableId="191655515">
    <w:abstractNumId w:val="24"/>
  </w:num>
  <w:num w:numId="27" w16cid:durableId="106245499">
    <w:abstractNumId w:val="6"/>
  </w:num>
  <w:num w:numId="28" w16cid:durableId="1738162216">
    <w:abstractNumId w:val="31"/>
  </w:num>
  <w:num w:numId="29" w16cid:durableId="481124164">
    <w:abstractNumId w:val="3"/>
  </w:num>
  <w:num w:numId="30" w16cid:durableId="1322004585">
    <w:abstractNumId w:val="22"/>
  </w:num>
  <w:num w:numId="31" w16cid:durableId="1461000926">
    <w:abstractNumId w:val="30"/>
  </w:num>
  <w:num w:numId="32" w16cid:durableId="151009955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0AD"/>
    <w:rsid w:val="0001250B"/>
    <w:rsid w:val="00032042"/>
    <w:rsid w:val="0004127F"/>
    <w:rsid w:val="0004724D"/>
    <w:rsid w:val="00052FD0"/>
    <w:rsid w:val="00062E9D"/>
    <w:rsid w:val="00080BFC"/>
    <w:rsid w:val="00093BAE"/>
    <w:rsid w:val="00093BD6"/>
    <w:rsid w:val="00097932"/>
    <w:rsid w:val="000A1B35"/>
    <w:rsid w:val="000A4BA6"/>
    <w:rsid w:val="000B0639"/>
    <w:rsid w:val="000C76EE"/>
    <w:rsid w:val="000E690A"/>
    <w:rsid w:val="000F04B2"/>
    <w:rsid w:val="000F5C4D"/>
    <w:rsid w:val="00100F21"/>
    <w:rsid w:val="001037F9"/>
    <w:rsid w:val="001144D9"/>
    <w:rsid w:val="00124BCD"/>
    <w:rsid w:val="00124E47"/>
    <w:rsid w:val="001364AC"/>
    <w:rsid w:val="001412D9"/>
    <w:rsid w:val="00144D90"/>
    <w:rsid w:val="00144DC6"/>
    <w:rsid w:val="00174627"/>
    <w:rsid w:val="00187743"/>
    <w:rsid w:val="001A6153"/>
    <w:rsid w:val="001A72F6"/>
    <w:rsid w:val="001A7DF4"/>
    <w:rsid w:val="001B2941"/>
    <w:rsid w:val="001B364E"/>
    <w:rsid w:val="001C3B59"/>
    <w:rsid w:val="001D1A44"/>
    <w:rsid w:val="001D4D03"/>
    <w:rsid w:val="001E1EE0"/>
    <w:rsid w:val="001E3CC6"/>
    <w:rsid w:val="001E55B9"/>
    <w:rsid w:val="001F6984"/>
    <w:rsid w:val="001F6C19"/>
    <w:rsid w:val="001F78D9"/>
    <w:rsid w:val="00217DDF"/>
    <w:rsid w:val="00250A91"/>
    <w:rsid w:val="00252A53"/>
    <w:rsid w:val="00264364"/>
    <w:rsid w:val="002656BC"/>
    <w:rsid w:val="0029392F"/>
    <w:rsid w:val="002C0783"/>
    <w:rsid w:val="002D23BD"/>
    <w:rsid w:val="002E354A"/>
    <w:rsid w:val="003237F7"/>
    <w:rsid w:val="00327B5A"/>
    <w:rsid w:val="00367286"/>
    <w:rsid w:val="00377FD2"/>
    <w:rsid w:val="003B062C"/>
    <w:rsid w:val="003B1CD5"/>
    <w:rsid w:val="003B4F78"/>
    <w:rsid w:val="003B73C5"/>
    <w:rsid w:val="003C30C3"/>
    <w:rsid w:val="003C368A"/>
    <w:rsid w:val="003D4E80"/>
    <w:rsid w:val="003E2FF7"/>
    <w:rsid w:val="003E48D1"/>
    <w:rsid w:val="003F3322"/>
    <w:rsid w:val="003F4462"/>
    <w:rsid w:val="003F7938"/>
    <w:rsid w:val="0040297B"/>
    <w:rsid w:val="00412233"/>
    <w:rsid w:val="00414BC8"/>
    <w:rsid w:val="00432A37"/>
    <w:rsid w:val="00443C8B"/>
    <w:rsid w:val="00451F59"/>
    <w:rsid w:val="004735C3"/>
    <w:rsid w:val="00473DC1"/>
    <w:rsid w:val="0048017A"/>
    <w:rsid w:val="00481B32"/>
    <w:rsid w:val="00496CF0"/>
    <w:rsid w:val="004A1DAB"/>
    <w:rsid w:val="004B484F"/>
    <w:rsid w:val="004B4C2B"/>
    <w:rsid w:val="004B6498"/>
    <w:rsid w:val="004C0345"/>
    <w:rsid w:val="004C62B4"/>
    <w:rsid w:val="004D6CBF"/>
    <w:rsid w:val="004E32E7"/>
    <w:rsid w:val="004E4E21"/>
    <w:rsid w:val="004E4E22"/>
    <w:rsid w:val="00500648"/>
    <w:rsid w:val="005169EC"/>
    <w:rsid w:val="005218F6"/>
    <w:rsid w:val="005318D5"/>
    <w:rsid w:val="00537403"/>
    <w:rsid w:val="00542002"/>
    <w:rsid w:val="00552898"/>
    <w:rsid w:val="00560BDC"/>
    <w:rsid w:val="00571581"/>
    <w:rsid w:val="00573203"/>
    <w:rsid w:val="00577E61"/>
    <w:rsid w:val="005A729C"/>
    <w:rsid w:val="005B1C0E"/>
    <w:rsid w:val="005C045F"/>
    <w:rsid w:val="005C1155"/>
    <w:rsid w:val="005C3CA9"/>
    <w:rsid w:val="005C4235"/>
    <w:rsid w:val="005D7636"/>
    <w:rsid w:val="005F0A28"/>
    <w:rsid w:val="00624EE1"/>
    <w:rsid w:val="006448C7"/>
    <w:rsid w:val="00652737"/>
    <w:rsid w:val="006557CA"/>
    <w:rsid w:val="0066237E"/>
    <w:rsid w:val="00662F7E"/>
    <w:rsid w:val="00666ADB"/>
    <w:rsid w:val="00674231"/>
    <w:rsid w:val="006763B1"/>
    <w:rsid w:val="006868B0"/>
    <w:rsid w:val="00686B47"/>
    <w:rsid w:val="006A082F"/>
    <w:rsid w:val="006A62B4"/>
    <w:rsid w:val="006A7199"/>
    <w:rsid w:val="006B28F4"/>
    <w:rsid w:val="006B50CE"/>
    <w:rsid w:val="006C5063"/>
    <w:rsid w:val="006C6611"/>
    <w:rsid w:val="006E6ACE"/>
    <w:rsid w:val="007003F6"/>
    <w:rsid w:val="00701A52"/>
    <w:rsid w:val="00703491"/>
    <w:rsid w:val="00704981"/>
    <w:rsid w:val="007102B4"/>
    <w:rsid w:val="00716D23"/>
    <w:rsid w:val="0073484D"/>
    <w:rsid w:val="00770374"/>
    <w:rsid w:val="00775007"/>
    <w:rsid w:val="0079426E"/>
    <w:rsid w:val="00794429"/>
    <w:rsid w:val="00794BA9"/>
    <w:rsid w:val="007978F7"/>
    <w:rsid w:val="007A1B11"/>
    <w:rsid w:val="007B1680"/>
    <w:rsid w:val="007E24BC"/>
    <w:rsid w:val="008047F8"/>
    <w:rsid w:val="0082720C"/>
    <w:rsid w:val="0083614F"/>
    <w:rsid w:val="00860D6B"/>
    <w:rsid w:val="00875431"/>
    <w:rsid w:val="008825A0"/>
    <w:rsid w:val="00891F75"/>
    <w:rsid w:val="00897314"/>
    <w:rsid w:val="0089777F"/>
    <w:rsid w:val="008B01C3"/>
    <w:rsid w:val="008D0020"/>
    <w:rsid w:val="008E62B4"/>
    <w:rsid w:val="009015BC"/>
    <w:rsid w:val="009100D0"/>
    <w:rsid w:val="009158DD"/>
    <w:rsid w:val="009413E1"/>
    <w:rsid w:val="00944154"/>
    <w:rsid w:val="00955602"/>
    <w:rsid w:val="00956F1A"/>
    <w:rsid w:val="00965B58"/>
    <w:rsid w:val="00971FC4"/>
    <w:rsid w:val="00972C42"/>
    <w:rsid w:val="00984E54"/>
    <w:rsid w:val="00992A13"/>
    <w:rsid w:val="00993E48"/>
    <w:rsid w:val="009C1277"/>
    <w:rsid w:val="009D0D41"/>
    <w:rsid w:val="009D518E"/>
    <w:rsid w:val="009D7462"/>
    <w:rsid w:val="009F4DB0"/>
    <w:rsid w:val="00A02F0F"/>
    <w:rsid w:val="00A36BD6"/>
    <w:rsid w:val="00A36C14"/>
    <w:rsid w:val="00A45B0C"/>
    <w:rsid w:val="00A53050"/>
    <w:rsid w:val="00A60313"/>
    <w:rsid w:val="00A67371"/>
    <w:rsid w:val="00A70944"/>
    <w:rsid w:val="00A92F30"/>
    <w:rsid w:val="00AA30DF"/>
    <w:rsid w:val="00AB122C"/>
    <w:rsid w:val="00AD2621"/>
    <w:rsid w:val="00AD3556"/>
    <w:rsid w:val="00AF36F4"/>
    <w:rsid w:val="00AF395E"/>
    <w:rsid w:val="00B01605"/>
    <w:rsid w:val="00B111BB"/>
    <w:rsid w:val="00B26960"/>
    <w:rsid w:val="00B31A5F"/>
    <w:rsid w:val="00B43439"/>
    <w:rsid w:val="00B510F7"/>
    <w:rsid w:val="00B55204"/>
    <w:rsid w:val="00B803C7"/>
    <w:rsid w:val="00B86A55"/>
    <w:rsid w:val="00B932F9"/>
    <w:rsid w:val="00BB0711"/>
    <w:rsid w:val="00BB7D71"/>
    <w:rsid w:val="00BC2F00"/>
    <w:rsid w:val="00BC4841"/>
    <w:rsid w:val="00BE7D83"/>
    <w:rsid w:val="00BF044D"/>
    <w:rsid w:val="00BF27A8"/>
    <w:rsid w:val="00BF41D9"/>
    <w:rsid w:val="00C3375D"/>
    <w:rsid w:val="00C407DA"/>
    <w:rsid w:val="00C42D96"/>
    <w:rsid w:val="00C7790B"/>
    <w:rsid w:val="00C84D80"/>
    <w:rsid w:val="00C869B5"/>
    <w:rsid w:val="00C97849"/>
    <w:rsid w:val="00CA6EE7"/>
    <w:rsid w:val="00CB0F75"/>
    <w:rsid w:val="00CB1F87"/>
    <w:rsid w:val="00CD7A78"/>
    <w:rsid w:val="00CF06E1"/>
    <w:rsid w:val="00CF1B48"/>
    <w:rsid w:val="00D04306"/>
    <w:rsid w:val="00D170E1"/>
    <w:rsid w:val="00D34D04"/>
    <w:rsid w:val="00D408A9"/>
    <w:rsid w:val="00D45DB0"/>
    <w:rsid w:val="00D63969"/>
    <w:rsid w:val="00D6509D"/>
    <w:rsid w:val="00D668E8"/>
    <w:rsid w:val="00DA45CE"/>
    <w:rsid w:val="00DD0A0A"/>
    <w:rsid w:val="00E241E4"/>
    <w:rsid w:val="00E5191C"/>
    <w:rsid w:val="00E6095A"/>
    <w:rsid w:val="00E60B93"/>
    <w:rsid w:val="00E62CD6"/>
    <w:rsid w:val="00E71D81"/>
    <w:rsid w:val="00E80922"/>
    <w:rsid w:val="00E92535"/>
    <w:rsid w:val="00E93F48"/>
    <w:rsid w:val="00EB7BAE"/>
    <w:rsid w:val="00ED70AD"/>
    <w:rsid w:val="00EE7188"/>
    <w:rsid w:val="00EF00FD"/>
    <w:rsid w:val="00EF3298"/>
    <w:rsid w:val="00F03775"/>
    <w:rsid w:val="00F04F80"/>
    <w:rsid w:val="00F06256"/>
    <w:rsid w:val="00F17528"/>
    <w:rsid w:val="00F267B0"/>
    <w:rsid w:val="00F43D3E"/>
    <w:rsid w:val="00F5450E"/>
    <w:rsid w:val="00F65397"/>
    <w:rsid w:val="00F7436E"/>
    <w:rsid w:val="00F7697B"/>
    <w:rsid w:val="00F838F5"/>
    <w:rsid w:val="00F87822"/>
    <w:rsid w:val="00F879E0"/>
    <w:rsid w:val="00FA23CA"/>
    <w:rsid w:val="00FA39A7"/>
    <w:rsid w:val="00FA7EB7"/>
    <w:rsid w:val="00FB5710"/>
    <w:rsid w:val="00FD5BC3"/>
    <w:rsid w:val="00FE1C36"/>
    <w:rsid w:val="00FF1FC0"/>
    <w:rsid w:val="00FF34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DB638"/>
  <w15:docId w15:val="{F6A90CED-1493-4C6C-A79E-EE0BF04C6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77F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F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22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D002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869B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Caption">
    <w:name w:val="caption"/>
    <w:basedOn w:val="Normal"/>
    <w:next w:val="Normal"/>
    <w:pPr>
      <w:spacing w:after="200" w:line="240" w:lineRule="auto"/>
    </w:pPr>
    <w:rPr>
      <w:i/>
      <w:iCs/>
      <w:color w:val="44546A"/>
      <w:sz w:val="18"/>
      <w:szCs w:val="18"/>
    </w:rPr>
  </w:style>
  <w:style w:type="paragraph" w:styleId="Header">
    <w:name w:val="header"/>
    <w:basedOn w:val="Normal"/>
    <w:link w:val="HeaderChar"/>
    <w:uiPriority w:val="99"/>
    <w:unhideWhenUsed/>
    <w:rsid w:val="002E3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54A"/>
  </w:style>
  <w:style w:type="paragraph" w:styleId="Footer">
    <w:name w:val="footer"/>
    <w:basedOn w:val="Normal"/>
    <w:link w:val="FooterChar"/>
    <w:uiPriority w:val="99"/>
    <w:unhideWhenUsed/>
    <w:rsid w:val="002E3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54A"/>
  </w:style>
  <w:style w:type="character" w:customStyle="1" w:styleId="Heading1Char">
    <w:name w:val="Heading 1 Char"/>
    <w:basedOn w:val="DefaultParagraphFont"/>
    <w:link w:val="Heading1"/>
    <w:uiPriority w:val="9"/>
    <w:rsid w:val="00377F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7FD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102B4"/>
  </w:style>
  <w:style w:type="paragraph" w:styleId="TOCHeading">
    <w:name w:val="TOC Heading"/>
    <w:basedOn w:val="Heading1"/>
    <w:next w:val="Normal"/>
    <w:uiPriority w:val="39"/>
    <w:unhideWhenUsed/>
    <w:qFormat/>
    <w:rsid w:val="0083614F"/>
    <w:pPr>
      <w:suppressAutoHyphens w:val="0"/>
      <w:autoSpaceDN/>
      <w:spacing w:line="259" w:lineRule="auto"/>
      <w:outlineLvl w:val="9"/>
    </w:pPr>
    <w:rPr>
      <w:lang w:eastAsia="en-GB"/>
    </w:rPr>
  </w:style>
  <w:style w:type="paragraph" w:styleId="TOC1">
    <w:name w:val="toc 1"/>
    <w:basedOn w:val="Normal"/>
    <w:next w:val="Normal"/>
    <w:autoRedefine/>
    <w:uiPriority w:val="39"/>
    <w:unhideWhenUsed/>
    <w:rsid w:val="0083614F"/>
    <w:pPr>
      <w:spacing w:after="100"/>
    </w:pPr>
  </w:style>
  <w:style w:type="paragraph" w:styleId="TOC2">
    <w:name w:val="toc 2"/>
    <w:basedOn w:val="Normal"/>
    <w:next w:val="Normal"/>
    <w:autoRedefine/>
    <w:uiPriority w:val="39"/>
    <w:unhideWhenUsed/>
    <w:rsid w:val="0083614F"/>
    <w:pPr>
      <w:spacing w:after="100"/>
      <w:ind w:left="220"/>
    </w:pPr>
  </w:style>
  <w:style w:type="character" w:styleId="Hyperlink">
    <w:name w:val="Hyperlink"/>
    <w:basedOn w:val="DefaultParagraphFont"/>
    <w:uiPriority w:val="99"/>
    <w:unhideWhenUsed/>
    <w:rsid w:val="0083614F"/>
    <w:rPr>
      <w:color w:val="0563C1" w:themeColor="hyperlink"/>
      <w:u w:val="single"/>
    </w:rPr>
  </w:style>
  <w:style w:type="paragraph" w:styleId="TableofFigures">
    <w:name w:val="table of figures"/>
    <w:basedOn w:val="Normal"/>
    <w:next w:val="Normal"/>
    <w:uiPriority w:val="99"/>
    <w:unhideWhenUsed/>
    <w:rsid w:val="0083614F"/>
    <w:pPr>
      <w:spacing w:after="0"/>
    </w:pPr>
  </w:style>
  <w:style w:type="paragraph" w:styleId="NoSpacing">
    <w:name w:val="No Spacing"/>
    <w:link w:val="NoSpacingChar"/>
    <w:uiPriority w:val="1"/>
    <w:qFormat/>
    <w:rsid w:val="00F65397"/>
    <w:pPr>
      <w:autoSpaceDN/>
      <w:spacing w:after="0" w:line="240" w:lineRule="auto"/>
    </w:pPr>
    <w:rPr>
      <w:rFonts w:asciiTheme="minorHAnsi" w:eastAsiaTheme="minorEastAsia" w:hAnsiTheme="minorHAnsi" w:cstheme="minorBidi"/>
      <w:lang w:eastAsia="en-GB"/>
    </w:rPr>
  </w:style>
  <w:style w:type="character" w:customStyle="1" w:styleId="NoSpacingChar">
    <w:name w:val="No Spacing Char"/>
    <w:basedOn w:val="DefaultParagraphFont"/>
    <w:link w:val="NoSpacing"/>
    <w:uiPriority w:val="1"/>
    <w:rsid w:val="00F65397"/>
    <w:rPr>
      <w:rFonts w:asciiTheme="minorHAnsi" w:eastAsiaTheme="minorEastAsia" w:hAnsiTheme="minorHAnsi" w:cstheme="minorBidi"/>
      <w:lang w:eastAsia="en-GB"/>
    </w:rPr>
  </w:style>
  <w:style w:type="character" w:customStyle="1" w:styleId="Heading3Char">
    <w:name w:val="Heading 3 Char"/>
    <w:basedOn w:val="DefaultParagraphFont"/>
    <w:link w:val="Heading3"/>
    <w:uiPriority w:val="9"/>
    <w:rsid w:val="0041223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12233"/>
    <w:pPr>
      <w:spacing w:after="100"/>
      <w:ind w:left="440"/>
    </w:pPr>
  </w:style>
  <w:style w:type="character" w:customStyle="1" w:styleId="Heading4Char">
    <w:name w:val="Heading 4 Char"/>
    <w:basedOn w:val="DefaultParagraphFont"/>
    <w:link w:val="Heading4"/>
    <w:uiPriority w:val="9"/>
    <w:rsid w:val="008D00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869B5"/>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875431"/>
    <w:pPr>
      <w:autoSpaceDN/>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875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8843">
      <w:bodyDiv w:val="1"/>
      <w:marLeft w:val="0"/>
      <w:marRight w:val="0"/>
      <w:marTop w:val="0"/>
      <w:marBottom w:val="0"/>
      <w:divBdr>
        <w:top w:val="none" w:sz="0" w:space="0" w:color="auto"/>
        <w:left w:val="none" w:sz="0" w:space="0" w:color="auto"/>
        <w:bottom w:val="none" w:sz="0" w:space="0" w:color="auto"/>
        <w:right w:val="none" w:sz="0" w:space="0" w:color="auto"/>
      </w:divBdr>
    </w:div>
    <w:div w:id="10957252">
      <w:bodyDiv w:val="1"/>
      <w:marLeft w:val="0"/>
      <w:marRight w:val="0"/>
      <w:marTop w:val="0"/>
      <w:marBottom w:val="0"/>
      <w:divBdr>
        <w:top w:val="none" w:sz="0" w:space="0" w:color="auto"/>
        <w:left w:val="none" w:sz="0" w:space="0" w:color="auto"/>
        <w:bottom w:val="none" w:sz="0" w:space="0" w:color="auto"/>
        <w:right w:val="none" w:sz="0" w:space="0" w:color="auto"/>
      </w:divBdr>
    </w:div>
    <w:div w:id="18817476">
      <w:bodyDiv w:val="1"/>
      <w:marLeft w:val="0"/>
      <w:marRight w:val="0"/>
      <w:marTop w:val="0"/>
      <w:marBottom w:val="0"/>
      <w:divBdr>
        <w:top w:val="none" w:sz="0" w:space="0" w:color="auto"/>
        <w:left w:val="none" w:sz="0" w:space="0" w:color="auto"/>
        <w:bottom w:val="none" w:sz="0" w:space="0" w:color="auto"/>
        <w:right w:val="none" w:sz="0" w:space="0" w:color="auto"/>
      </w:divBdr>
    </w:div>
    <w:div w:id="21715657">
      <w:bodyDiv w:val="1"/>
      <w:marLeft w:val="0"/>
      <w:marRight w:val="0"/>
      <w:marTop w:val="0"/>
      <w:marBottom w:val="0"/>
      <w:divBdr>
        <w:top w:val="none" w:sz="0" w:space="0" w:color="auto"/>
        <w:left w:val="none" w:sz="0" w:space="0" w:color="auto"/>
        <w:bottom w:val="none" w:sz="0" w:space="0" w:color="auto"/>
        <w:right w:val="none" w:sz="0" w:space="0" w:color="auto"/>
      </w:divBdr>
    </w:div>
    <w:div w:id="27221231">
      <w:bodyDiv w:val="1"/>
      <w:marLeft w:val="0"/>
      <w:marRight w:val="0"/>
      <w:marTop w:val="0"/>
      <w:marBottom w:val="0"/>
      <w:divBdr>
        <w:top w:val="none" w:sz="0" w:space="0" w:color="auto"/>
        <w:left w:val="none" w:sz="0" w:space="0" w:color="auto"/>
        <w:bottom w:val="none" w:sz="0" w:space="0" w:color="auto"/>
        <w:right w:val="none" w:sz="0" w:space="0" w:color="auto"/>
      </w:divBdr>
    </w:div>
    <w:div w:id="27950548">
      <w:bodyDiv w:val="1"/>
      <w:marLeft w:val="0"/>
      <w:marRight w:val="0"/>
      <w:marTop w:val="0"/>
      <w:marBottom w:val="0"/>
      <w:divBdr>
        <w:top w:val="none" w:sz="0" w:space="0" w:color="auto"/>
        <w:left w:val="none" w:sz="0" w:space="0" w:color="auto"/>
        <w:bottom w:val="none" w:sz="0" w:space="0" w:color="auto"/>
        <w:right w:val="none" w:sz="0" w:space="0" w:color="auto"/>
      </w:divBdr>
    </w:div>
    <w:div w:id="28654063">
      <w:bodyDiv w:val="1"/>
      <w:marLeft w:val="0"/>
      <w:marRight w:val="0"/>
      <w:marTop w:val="0"/>
      <w:marBottom w:val="0"/>
      <w:divBdr>
        <w:top w:val="none" w:sz="0" w:space="0" w:color="auto"/>
        <w:left w:val="none" w:sz="0" w:space="0" w:color="auto"/>
        <w:bottom w:val="none" w:sz="0" w:space="0" w:color="auto"/>
        <w:right w:val="none" w:sz="0" w:space="0" w:color="auto"/>
      </w:divBdr>
    </w:div>
    <w:div w:id="28997465">
      <w:bodyDiv w:val="1"/>
      <w:marLeft w:val="0"/>
      <w:marRight w:val="0"/>
      <w:marTop w:val="0"/>
      <w:marBottom w:val="0"/>
      <w:divBdr>
        <w:top w:val="none" w:sz="0" w:space="0" w:color="auto"/>
        <w:left w:val="none" w:sz="0" w:space="0" w:color="auto"/>
        <w:bottom w:val="none" w:sz="0" w:space="0" w:color="auto"/>
        <w:right w:val="none" w:sz="0" w:space="0" w:color="auto"/>
      </w:divBdr>
    </w:div>
    <w:div w:id="37903098">
      <w:bodyDiv w:val="1"/>
      <w:marLeft w:val="0"/>
      <w:marRight w:val="0"/>
      <w:marTop w:val="0"/>
      <w:marBottom w:val="0"/>
      <w:divBdr>
        <w:top w:val="none" w:sz="0" w:space="0" w:color="auto"/>
        <w:left w:val="none" w:sz="0" w:space="0" w:color="auto"/>
        <w:bottom w:val="none" w:sz="0" w:space="0" w:color="auto"/>
        <w:right w:val="none" w:sz="0" w:space="0" w:color="auto"/>
      </w:divBdr>
    </w:div>
    <w:div w:id="38015625">
      <w:bodyDiv w:val="1"/>
      <w:marLeft w:val="0"/>
      <w:marRight w:val="0"/>
      <w:marTop w:val="0"/>
      <w:marBottom w:val="0"/>
      <w:divBdr>
        <w:top w:val="none" w:sz="0" w:space="0" w:color="auto"/>
        <w:left w:val="none" w:sz="0" w:space="0" w:color="auto"/>
        <w:bottom w:val="none" w:sz="0" w:space="0" w:color="auto"/>
        <w:right w:val="none" w:sz="0" w:space="0" w:color="auto"/>
      </w:divBdr>
    </w:div>
    <w:div w:id="40444162">
      <w:bodyDiv w:val="1"/>
      <w:marLeft w:val="0"/>
      <w:marRight w:val="0"/>
      <w:marTop w:val="0"/>
      <w:marBottom w:val="0"/>
      <w:divBdr>
        <w:top w:val="none" w:sz="0" w:space="0" w:color="auto"/>
        <w:left w:val="none" w:sz="0" w:space="0" w:color="auto"/>
        <w:bottom w:val="none" w:sz="0" w:space="0" w:color="auto"/>
        <w:right w:val="none" w:sz="0" w:space="0" w:color="auto"/>
      </w:divBdr>
    </w:div>
    <w:div w:id="46615956">
      <w:bodyDiv w:val="1"/>
      <w:marLeft w:val="0"/>
      <w:marRight w:val="0"/>
      <w:marTop w:val="0"/>
      <w:marBottom w:val="0"/>
      <w:divBdr>
        <w:top w:val="none" w:sz="0" w:space="0" w:color="auto"/>
        <w:left w:val="none" w:sz="0" w:space="0" w:color="auto"/>
        <w:bottom w:val="none" w:sz="0" w:space="0" w:color="auto"/>
        <w:right w:val="none" w:sz="0" w:space="0" w:color="auto"/>
      </w:divBdr>
    </w:div>
    <w:div w:id="47069079">
      <w:bodyDiv w:val="1"/>
      <w:marLeft w:val="0"/>
      <w:marRight w:val="0"/>
      <w:marTop w:val="0"/>
      <w:marBottom w:val="0"/>
      <w:divBdr>
        <w:top w:val="none" w:sz="0" w:space="0" w:color="auto"/>
        <w:left w:val="none" w:sz="0" w:space="0" w:color="auto"/>
        <w:bottom w:val="none" w:sz="0" w:space="0" w:color="auto"/>
        <w:right w:val="none" w:sz="0" w:space="0" w:color="auto"/>
      </w:divBdr>
    </w:div>
    <w:div w:id="48959398">
      <w:bodyDiv w:val="1"/>
      <w:marLeft w:val="0"/>
      <w:marRight w:val="0"/>
      <w:marTop w:val="0"/>
      <w:marBottom w:val="0"/>
      <w:divBdr>
        <w:top w:val="none" w:sz="0" w:space="0" w:color="auto"/>
        <w:left w:val="none" w:sz="0" w:space="0" w:color="auto"/>
        <w:bottom w:val="none" w:sz="0" w:space="0" w:color="auto"/>
        <w:right w:val="none" w:sz="0" w:space="0" w:color="auto"/>
      </w:divBdr>
    </w:div>
    <w:div w:id="52394735">
      <w:bodyDiv w:val="1"/>
      <w:marLeft w:val="0"/>
      <w:marRight w:val="0"/>
      <w:marTop w:val="0"/>
      <w:marBottom w:val="0"/>
      <w:divBdr>
        <w:top w:val="none" w:sz="0" w:space="0" w:color="auto"/>
        <w:left w:val="none" w:sz="0" w:space="0" w:color="auto"/>
        <w:bottom w:val="none" w:sz="0" w:space="0" w:color="auto"/>
        <w:right w:val="none" w:sz="0" w:space="0" w:color="auto"/>
      </w:divBdr>
    </w:div>
    <w:div w:id="60253839">
      <w:bodyDiv w:val="1"/>
      <w:marLeft w:val="0"/>
      <w:marRight w:val="0"/>
      <w:marTop w:val="0"/>
      <w:marBottom w:val="0"/>
      <w:divBdr>
        <w:top w:val="none" w:sz="0" w:space="0" w:color="auto"/>
        <w:left w:val="none" w:sz="0" w:space="0" w:color="auto"/>
        <w:bottom w:val="none" w:sz="0" w:space="0" w:color="auto"/>
        <w:right w:val="none" w:sz="0" w:space="0" w:color="auto"/>
      </w:divBdr>
    </w:div>
    <w:div w:id="65148620">
      <w:bodyDiv w:val="1"/>
      <w:marLeft w:val="0"/>
      <w:marRight w:val="0"/>
      <w:marTop w:val="0"/>
      <w:marBottom w:val="0"/>
      <w:divBdr>
        <w:top w:val="none" w:sz="0" w:space="0" w:color="auto"/>
        <w:left w:val="none" w:sz="0" w:space="0" w:color="auto"/>
        <w:bottom w:val="none" w:sz="0" w:space="0" w:color="auto"/>
        <w:right w:val="none" w:sz="0" w:space="0" w:color="auto"/>
      </w:divBdr>
    </w:div>
    <w:div w:id="67264333">
      <w:bodyDiv w:val="1"/>
      <w:marLeft w:val="0"/>
      <w:marRight w:val="0"/>
      <w:marTop w:val="0"/>
      <w:marBottom w:val="0"/>
      <w:divBdr>
        <w:top w:val="none" w:sz="0" w:space="0" w:color="auto"/>
        <w:left w:val="none" w:sz="0" w:space="0" w:color="auto"/>
        <w:bottom w:val="none" w:sz="0" w:space="0" w:color="auto"/>
        <w:right w:val="none" w:sz="0" w:space="0" w:color="auto"/>
      </w:divBdr>
    </w:div>
    <w:div w:id="80102766">
      <w:bodyDiv w:val="1"/>
      <w:marLeft w:val="0"/>
      <w:marRight w:val="0"/>
      <w:marTop w:val="0"/>
      <w:marBottom w:val="0"/>
      <w:divBdr>
        <w:top w:val="none" w:sz="0" w:space="0" w:color="auto"/>
        <w:left w:val="none" w:sz="0" w:space="0" w:color="auto"/>
        <w:bottom w:val="none" w:sz="0" w:space="0" w:color="auto"/>
        <w:right w:val="none" w:sz="0" w:space="0" w:color="auto"/>
      </w:divBdr>
    </w:div>
    <w:div w:id="87389936">
      <w:bodyDiv w:val="1"/>
      <w:marLeft w:val="0"/>
      <w:marRight w:val="0"/>
      <w:marTop w:val="0"/>
      <w:marBottom w:val="0"/>
      <w:divBdr>
        <w:top w:val="none" w:sz="0" w:space="0" w:color="auto"/>
        <w:left w:val="none" w:sz="0" w:space="0" w:color="auto"/>
        <w:bottom w:val="none" w:sz="0" w:space="0" w:color="auto"/>
        <w:right w:val="none" w:sz="0" w:space="0" w:color="auto"/>
      </w:divBdr>
    </w:div>
    <w:div w:id="92166302">
      <w:bodyDiv w:val="1"/>
      <w:marLeft w:val="0"/>
      <w:marRight w:val="0"/>
      <w:marTop w:val="0"/>
      <w:marBottom w:val="0"/>
      <w:divBdr>
        <w:top w:val="none" w:sz="0" w:space="0" w:color="auto"/>
        <w:left w:val="none" w:sz="0" w:space="0" w:color="auto"/>
        <w:bottom w:val="none" w:sz="0" w:space="0" w:color="auto"/>
        <w:right w:val="none" w:sz="0" w:space="0" w:color="auto"/>
      </w:divBdr>
    </w:div>
    <w:div w:id="95174972">
      <w:bodyDiv w:val="1"/>
      <w:marLeft w:val="0"/>
      <w:marRight w:val="0"/>
      <w:marTop w:val="0"/>
      <w:marBottom w:val="0"/>
      <w:divBdr>
        <w:top w:val="none" w:sz="0" w:space="0" w:color="auto"/>
        <w:left w:val="none" w:sz="0" w:space="0" w:color="auto"/>
        <w:bottom w:val="none" w:sz="0" w:space="0" w:color="auto"/>
        <w:right w:val="none" w:sz="0" w:space="0" w:color="auto"/>
      </w:divBdr>
    </w:div>
    <w:div w:id="95487350">
      <w:bodyDiv w:val="1"/>
      <w:marLeft w:val="0"/>
      <w:marRight w:val="0"/>
      <w:marTop w:val="0"/>
      <w:marBottom w:val="0"/>
      <w:divBdr>
        <w:top w:val="none" w:sz="0" w:space="0" w:color="auto"/>
        <w:left w:val="none" w:sz="0" w:space="0" w:color="auto"/>
        <w:bottom w:val="none" w:sz="0" w:space="0" w:color="auto"/>
        <w:right w:val="none" w:sz="0" w:space="0" w:color="auto"/>
      </w:divBdr>
    </w:div>
    <w:div w:id="105590332">
      <w:bodyDiv w:val="1"/>
      <w:marLeft w:val="0"/>
      <w:marRight w:val="0"/>
      <w:marTop w:val="0"/>
      <w:marBottom w:val="0"/>
      <w:divBdr>
        <w:top w:val="none" w:sz="0" w:space="0" w:color="auto"/>
        <w:left w:val="none" w:sz="0" w:space="0" w:color="auto"/>
        <w:bottom w:val="none" w:sz="0" w:space="0" w:color="auto"/>
        <w:right w:val="none" w:sz="0" w:space="0" w:color="auto"/>
      </w:divBdr>
    </w:div>
    <w:div w:id="112556197">
      <w:bodyDiv w:val="1"/>
      <w:marLeft w:val="0"/>
      <w:marRight w:val="0"/>
      <w:marTop w:val="0"/>
      <w:marBottom w:val="0"/>
      <w:divBdr>
        <w:top w:val="none" w:sz="0" w:space="0" w:color="auto"/>
        <w:left w:val="none" w:sz="0" w:space="0" w:color="auto"/>
        <w:bottom w:val="none" w:sz="0" w:space="0" w:color="auto"/>
        <w:right w:val="none" w:sz="0" w:space="0" w:color="auto"/>
      </w:divBdr>
    </w:div>
    <w:div w:id="120147754">
      <w:bodyDiv w:val="1"/>
      <w:marLeft w:val="0"/>
      <w:marRight w:val="0"/>
      <w:marTop w:val="0"/>
      <w:marBottom w:val="0"/>
      <w:divBdr>
        <w:top w:val="none" w:sz="0" w:space="0" w:color="auto"/>
        <w:left w:val="none" w:sz="0" w:space="0" w:color="auto"/>
        <w:bottom w:val="none" w:sz="0" w:space="0" w:color="auto"/>
        <w:right w:val="none" w:sz="0" w:space="0" w:color="auto"/>
      </w:divBdr>
    </w:div>
    <w:div w:id="120734298">
      <w:bodyDiv w:val="1"/>
      <w:marLeft w:val="0"/>
      <w:marRight w:val="0"/>
      <w:marTop w:val="0"/>
      <w:marBottom w:val="0"/>
      <w:divBdr>
        <w:top w:val="none" w:sz="0" w:space="0" w:color="auto"/>
        <w:left w:val="none" w:sz="0" w:space="0" w:color="auto"/>
        <w:bottom w:val="none" w:sz="0" w:space="0" w:color="auto"/>
        <w:right w:val="none" w:sz="0" w:space="0" w:color="auto"/>
      </w:divBdr>
    </w:div>
    <w:div w:id="124005569">
      <w:bodyDiv w:val="1"/>
      <w:marLeft w:val="0"/>
      <w:marRight w:val="0"/>
      <w:marTop w:val="0"/>
      <w:marBottom w:val="0"/>
      <w:divBdr>
        <w:top w:val="none" w:sz="0" w:space="0" w:color="auto"/>
        <w:left w:val="none" w:sz="0" w:space="0" w:color="auto"/>
        <w:bottom w:val="none" w:sz="0" w:space="0" w:color="auto"/>
        <w:right w:val="none" w:sz="0" w:space="0" w:color="auto"/>
      </w:divBdr>
    </w:div>
    <w:div w:id="127866882">
      <w:bodyDiv w:val="1"/>
      <w:marLeft w:val="0"/>
      <w:marRight w:val="0"/>
      <w:marTop w:val="0"/>
      <w:marBottom w:val="0"/>
      <w:divBdr>
        <w:top w:val="none" w:sz="0" w:space="0" w:color="auto"/>
        <w:left w:val="none" w:sz="0" w:space="0" w:color="auto"/>
        <w:bottom w:val="none" w:sz="0" w:space="0" w:color="auto"/>
        <w:right w:val="none" w:sz="0" w:space="0" w:color="auto"/>
      </w:divBdr>
    </w:div>
    <w:div w:id="133450755">
      <w:bodyDiv w:val="1"/>
      <w:marLeft w:val="0"/>
      <w:marRight w:val="0"/>
      <w:marTop w:val="0"/>
      <w:marBottom w:val="0"/>
      <w:divBdr>
        <w:top w:val="none" w:sz="0" w:space="0" w:color="auto"/>
        <w:left w:val="none" w:sz="0" w:space="0" w:color="auto"/>
        <w:bottom w:val="none" w:sz="0" w:space="0" w:color="auto"/>
        <w:right w:val="none" w:sz="0" w:space="0" w:color="auto"/>
      </w:divBdr>
    </w:div>
    <w:div w:id="134445471">
      <w:bodyDiv w:val="1"/>
      <w:marLeft w:val="0"/>
      <w:marRight w:val="0"/>
      <w:marTop w:val="0"/>
      <w:marBottom w:val="0"/>
      <w:divBdr>
        <w:top w:val="none" w:sz="0" w:space="0" w:color="auto"/>
        <w:left w:val="none" w:sz="0" w:space="0" w:color="auto"/>
        <w:bottom w:val="none" w:sz="0" w:space="0" w:color="auto"/>
        <w:right w:val="none" w:sz="0" w:space="0" w:color="auto"/>
      </w:divBdr>
    </w:div>
    <w:div w:id="136923504">
      <w:bodyDiv w:val="1"/>
      <w:marLeft w:val="0"/>
      <w:marRight w:val="0"/>
      <w:marTop w:val="0"/>
      <w:marBottom w:val="0"/>
      <w:divBdr>
        <w:top w:val="none" w:sz="0" w:space="0" w:color="auto"/>
        <w:left w:val="none" w:sz="0" w:space="0" w:color="auto"/>
        <w:bottom w:val="none" w:sz="0" w:space="0" w:color="auto"/>
        <w:right w:val="none" w:sz="0" w:space="0" w:color="auto"/>
      </w:divBdr>
    </w:div>
    <w:div w:id="140539474">
      <w:bodyDiv w:val="1"/>
      <w:marLeft w:val="0"/>
      <w:marRight w:val="0"/>
      <w:marTop w:val="0"/>
      <w:marBottom w:val="0"/>
      <w:divBdr>
        <w:top w:val="none" w:sz="0" w:space="0" w:color="auto"/>
        <w:left w:val="none" w:sz="0" w:space="0" w:color="auto"/>
        <w:bottom w:val="none" w:sz="0" w:space="0" w:color="auto"/>
        <w:right w:val="none" w:sz="0" w:space="0" w:color="auto"/>
      </w:divBdr>
    </w:div>
    <w:div w:id="141045053">
      <w:bodyDiv w:val="1"/>
      <w:marLeft w:val="0"/>
      <w:marRight w:val="0"/>
      <w:marTop w:val="0"/>
      <w:marBottom w:val="0"/>
      <w:divBdr>
        <w:top w:val="none" w:sz="0" w:space="0" w:color="auto"/>
        <w:left w:val="none" w:sz="0" w:space="0" w:color="auto"/>
        <w:bottom w:val="none" w:sz="0" w:space="0" w:color="auto"/>
        <w:right w:val="none" w:sz="0" w:space="0" w:color="auto"/>
      </w:divBdr>
    </w:div>
    <w:div w:id="147406085">
      <w:bodyDiv w:val="1"/>
      <w:marLeft w:val="0"/>
      <w:marRight w:val="0"/>
      <w:marTop w:val="0"/>
      <w:marBottom w:val="0"/>
      <w:divBdr>
        <w:top w:val="none" w:sz="0" w:space="0" w:color="auto"/>
        <w:left w:val="none" w:sz="0" w:space="0" w:color="auto"/>
        <w:bottom w:val="none" w:sz="0" w:space="0" w:color="auto"/>
        <w:right w:val="none" w:sz="0" w:space="0" w:color="auto"/>
      </w:divBdr>
    </w:div>
    <w:div w:id="147866036">
      <w:bodyDiv w:val="1"/>
      <w:marLeft w:val="0"/>
      <w:marRight w:val="0"/>
      <w:marTop w:val="0"/>
      <w:marBottom w:val="0"/>
      <w:divBdr>
        <w:top w:val="none" w:sz="0" w:space="0" w:color="auto"/>
        <w:left w:val="none" w:sz="0" w:space="0" w:color="auto"/>
        <w:bottom w:val="none" w:sz="0" w:space="0" w:color="auto"/>
        <w:right w:val="none" w:sz="0" w:space="0" w:color="auto"/>
      </w:divBdr>
    </w:div>
    <w:div w:id="156727083">
      <w:bodyDiv w:val="1"/>
      <w:marLeft w:val="0"/>
      <w:marRight w:val="0"/>
      <w:marTop w:val="0"/>
      <w:marBottom w:val="0"/>
      <w:divBdr>
        <w:top w:val="none" w:sz="0" w:space="0" w:color="auto"/>
        <w:left w:val="none" w:sz="0" w:space="0" w:color="auto"/>
        <w:bottom w:val="none" w:sz="0" w:space="0" w:color="auto"/>
        <w:right w:val="none" w:sz="0" w:space="0" w:color="auto"/>
      </w:divBdr>
    </w:div>
    <w:div w:id="157842688">
      <w:bodyDiv w:val="1"/>
      <w:marLeft w:val="0"/>
      <w:marRight w:val="0"/>
      <w:marTop w:val="0"/>
      <w:marBottom w:val="0"/>
      <w:divBdr>
        <w:top w:val="none" w:sz="0" w:space="0" w:color="auto"/>
        <w:left w:val="none" w:sz="0" w:space="0" w:color="auto"/>
        <w:bottom w:val="none" w:sz="0" w:space="0" w:color="auto"/>
        <w:right w:val="none" w:sz="0" w:space="0" w:color="auto"/>
      </w:divBdr>
    </w:div>
    <w:div w:id="165361793">
      <w:bodyDiv w:val="1"/>
      <w:marLeft w:val="0"/>
      <w:marRight w:val="0"/>
      <w:marTop w:val="0"/>
      <w:marBottom w:val="0"/>
      <w:divBdr>
        <w:top w:val="none" w:sz="0" w:space="0" w:color="auto"/>
        <w:left w:val="none" w:sz="0" w:space="0" w:color="auto"/>
        <w:bottom w:val="none" w:sz="0" w:space="0" w:color="auto"/>
        <w:right w:val="none" w:sz="0" w:space="0" w:color="auto"/>
      </w:divBdr>
    </w:div>
    <w:div w:id="165748309">
      <w:bodyDiv w:val="1"/>
      <w:marLeft w:val="0"/>
      <w:marRight w:val="0"/>
      <w:marTop w:val="0"/>
      <w:marBottom w:val="0"/>
      <w:divBdr>
        <w:top w:val="none" w:sz="0" w:space="0" w:color="auto"/>
        <w:left w:val="none" w:sz="0" w:space="0" w:color="auto"/>
        <w:bottom w:val="none" w:sz="0" w:space="0" w:color="auto"/>
        <w:right w:val="none" w:sz="0" w:space="0" w:color="auto"/>
      </w:divBdr>
    </w:div>
    <w:div w:id="171335819">
      <w:bodyDiv w:val="1"/>
      <w:marLeft w:val="0"/>
      <w:marRight w:val="0"/>
      <w:marTop w:val="0"/>
      <w:marBottom w:val="0"/>
      <w:divBdr>
        <w:top w:val="none" w:sz="0" w:space="0" w:color="auto"/>
        <w:left w:val="none" w:sz="0" w:space="0" w:color="auto"/>
        <w:bottom w:val="none" w:sz="0" w:space="0" w:color="auto"/>
        <w:right w:val="none" w:sz="0" w:space="0" w:color="auto"/>
      </w:divBdr>
    </w:div>
    <w:div w:id="175847557">
      <w:bodyDiv w:val="1"/>
      <w:marLeft w:val="0"/>
      <w:marRight w:val="0"/>
      <w:marTop w:val="0"/>
      <w:marBottom w:val="0"/>
      <w:divBdr>
        <w:top w:val="none" w:sz="0" w:space="0" w:color="auto"/>
        <w:left w:val="none" w:sz="0" w:space="0" w:color="auto"/>
        <w:bottom w:val="none" w:sz="0" w:space="0" w:color="auto"/>
        <w:right w:val="none" w:sz="0" w:space="0" w:color="auto"/>
      </w:divBdr>
    </w:div>
    <w:div w:id="178350496">
      <w:bodyDiv w:val="1"/>
      <w:marLeft w:val="0"/>
      <w:marRight w:val="0"/>
      <w:marTop w:val="0"/>
      <w:marBottom w:val="0"/>
      <w:divBdr>
        <w:top w:val="none" w:sz="0" w:space="0" w:color="auto"/>
        <w:left w:val="none" w:sz="0" w:space="0" w:color="auto"/>
        <w:bottom w:val="none" w:sz="0" w:space="0" w:color="auto"/>
        <w:right w:val="none" w:sz="0" w:space="0" w:color="auto"/>
      </w:divBdr>
    </w:div>
    <w:div w:id="179320339">
      <w:bodyDiv w:val="1"/>
      <w:marLeft w:val="0"/>
      <w:marRight w:val="0"/>
      <w:marTop w:val="0"/>
      <w:marBottom w:val="0"/>
      <w:divBdr>
        <w:top w:val="none" w:sz="0" w:space="0" w:color="auto"/>
        <w:left w:val="none" w:sz="0" w:space="0" w:color="auto"/>
        <w:bottom w:val="none" w:sz="0" w:space="0" w:color="auto"/>
        <w:right w:val="none" w:sz="0" w:space="0" w:color="auto"/>
      </w:divBdr>
    </w:div>
    <w:div w:id="180364179">
      <w:bodyDiv w:val="1"/>
      <w:marLeft w:val="0"/>
      <w:marRight w:val="0"/>
      <w:marTop w:val="0"/>
      <w:marBottom w:val="0"/>
      <w:divBdr>
        <w:top w:val="none" w:sz="0" w:space="0" w:color="auto"/>
        <w:left w:val="none" w:sz="0" w:space="0" w:color="auto"/>
        <w:bottom w:val="none" w:sz="0" w:space="0" w:color="auto"/>
        <w:right w:val="none" w:sz="0" w:space="0" w:color="auto"/>
      </w:divBdr>
    </w:div>
    <w:div w:id="191459567">
      <w:bodyDiv w:val="1"/>
      <w:marLeft w:val="0"/>
      <w:marRight w:val="0"/>
      <w:marTop w:val="0"/>
      <w:marBottom w:val="0"/>
      <w:divBdr>
        <w:top w:val="none" w:sz="0" w:space="0" w:color="auto"/>
        <w:left w:val="none" w:sz="0" w:space="0" w:color="auto"/>
        <w:bottom w:val="none" w:sz="0" w:space="0" w:color="auto"/>
        <w:right w:val="none" w:sz="0" w:space="0" w:color="auto"/>
      </w:divBdr>
    </w:div>
    <w:div w:id="193229205">
      <w:bodyDiv w:val="1"/>
      <w:marLeft w:val="0"/>
      <w:marRight w:val="0"/>
      <w:marTop w:val="0"/>
      <w:marBottom w:val="0"/>
      <w:divBdr>
        <w:top w:val="none" w:sz="0" w:space="0" w:color="auto"/>
        <w:left w:val="none" w:sz="0" w:space="0" w:color="auto"/>
        <w:bottom w:val="none" w:sz="0" w:space="0" w:color="auto"/>
        <w:right w:val="none" w:sz="0" w:space="0" w:color="auto"/>
      </w:divBdr>
    </w:div>
    <w:div w:id="193621855">
      <w:bodyDiv w:val="1"/>
      <w:marLeft w:val="0"/>
      <w:marRight w:val="0"/>
      <w:marTop w:val="0"/>
      <w:marBottom w:val="0"/>
      <w:divBdr>
        <w:top w:val="none" w:sz="0" w:space="0" w:color="auto"/>
        <w:left w:val="none" w:sz="0" w:space="0" w:color="auto"/>
        <w:bottom w:val="none" w:sz="0" w:space="0" w:color="auto"/>
        <w:right w:val="none" w:sz="0" w:space="0" w:color="auto"/>
      </w:divBdr>
    </w:div>
    <w:div w:id="196702520">
      <w:bodyDiv w:val="1"/>
      <w:marLeft w:val="0"/>
      <w:marRight w:val="0"/>
      <w:marTop w:val="0"/>
      <w:marBottom w:val="0"/>
      <w:divBdr>
        <w:top w:val="none" w:sz="0" w:space="0" w:color="auto"/>
        <w:left w:val="none" w:sz="0" w:space="0" w:color="auto"/>
        <w:bottom w:val="none" w:sz="0" w:space="0" w:color="auto"/>
        <w:right w:val="none" w:sz="0" w:space="0" w:color="auto"/>
      </w:divBdr>
    </w:div>
    <w:div w:id="201017661">
      <w:bodyDiv w:val="1"/>
      <w:marLeft w:val="0"/>
      <w:marRight w:val="0"/>
      <w:marTop w:val="0"/>
      <w:marBottom w:val="0"/>
      <w:divBdr>
        <w:top w:val="none" w:sz="0" w:space="0" w:color="auto"/>
        <w:left w:val="none" w:sz="0" w:space="0" w:color="auto"/>
        <w:bottom w:val="none" w:sz="0" w:space="0" w:color="auto"/>
        <w:right w:val="none" w:sz="0" w:space="0" w:color="auto"/>
      </w:divBdr>
    </w:div>
    <w:div w:id="202333342">
      <w:bodyDiv w:val="1"/>
      <w:marLeft w:val="0"/>
      <w:marRight w:val="0"/>
      <w:marTop w:val="0"/>
      <w:marBottom w:val="0"/>
      <w:divBdr>
        <w:top w:val="none" w:sz="0" w:space="0" w:color="auto"/>
        <w:left w:val="none" w:sz="0" w:space="0" w:color="auto"/>
        <w:bottom w:val="none" w:sz="0" w:space="0" w:color="auto"/>
        <w:right w:val="none" w:sz="0" w:space="0" w:color="auto"/>
      </w:divBdr>
    </w:div>
    <w:div w:id="205797221">
      <w:bodyDiv w:val="1"/>
      <w:marLeft w:val="0"/>
      <w:marRight w:val="0"/>
      <w:marTop w:val="0"/>
      <w:marBottom w:val="0"/>
      <w:divBdr>
        <w:top w:val="none" w:sz="0" w:space="0" w:color="auto"/>
        <w:left w:val="none" w:sz="0" w:space="0" w:color="auto"/>
        <w:bottom w:val="none" w:sz="0" w:space="0" w:color="auto"/>
        <w:right w:val="none" w:sz="0" w:space="0" w:color="auto"/>
      </w:divBdr>
    </w:div>
    <w:div w:id="206795357">
      <w:bodyDiv w:val="1"/>
      <w:marLeft w:val="0"/>
      <w:marRight w:val="0"/>
      <w:marTop w:val="0"/>
      <w:marBottom w:val="0"/>
      <w:divBdr>
        <w:top w:val="none" w:sz="0" w:space="0" w:color="auto"/>
        <w:left w:val="none" w:sz="0" w:space="0" w:color="auto"/>
        <w:bottom w:val="none" w:sz="0" w:space="0" w:color="auto"/>
        <w:right w:val="none" w:sz="0" w:space="0" w:color="auto"/>
      </w:divBdr>
    </w:div>
    <w:div w:id="209071670">
      <w:bodyDiv w:val="1"/>
      <w:marLeft w:val="0"/>
      <w:marRight w:val="0"/>
      <w:marTop w:val="0"/>
      <w:marBottom w:val="0"/>
      <w:divBdr>
        <w:top w:val="none" w:sz="0" w:space="0" w:color="auto"/>
        <w:left w:val="none" w:sz="0" w:space="0" w:color="auto"/>
        <w:bottom w:val="none" w:sz="0" w:space="0" w:color="auto"/>
        <w:right w:val="none" w:sz="0" w:space="0" w:color="auto"/>
      </w:divBdr>
    </w:div>
    <w:div w:id="211812854">
      <w:bodyDiv w:val="1"/>
      <w:marLeft w:val="0"/>
      <w:marRight w:val="0"/>
      <w:marTop w:val="0"/>
      <w:marBottom w:val="0"/>
      <w:divBdr>
        <w:top w:val="none" w:sz="0" w:space="0" w:color="auto"/>
        <w:left w:val="none" w:sz="0" w:space="0" w:color="auto"/>
        <w:bottom w:val="none" w:sz="0" w:space="0" w:color="auto"/>
        <w:right w:val="none" w:sz="0" w:space="0" w:color="auto"/>
      </w:divBdr>
    </w:div>
    <w:div w:id="216820308">
      <w:bodyDiv w:val="1"/>
      <w:marLeft w:val="0"/>
      <w:marRight w:val="0"/>
      <w:marTop w:val="0"/>
      <w:marBottom w:val="0"/>
      <w:divBdr>
        <w:top w:val="none" w:sz="0" w:space="0" w:color="auto"/>
        <w:left w:val="none" w:sz="0" w:space="0" w:color="auto"/>
        <w:bottom w:val="none" w:sz="0" w:space="0" w:color="auto"/>
        <w:right w:val="none" w:sz="0" w:space="0" w:color="auto"/>
      </w:divBdr>
    </w:div>
    <w:div w:id="217673232">
      <w:bodyDiv w:val="1"/>
      <w:marLeft w:val="0"/>
      <w:marRight w:val="0"/>
      <w:marTop w:val="0"/>
      <w:marBottom w:val="0"/>
      <w:divBdr>
        <w:top w:val="none" w:sz="0" w:space="0" w:color="auto"/>
        <w:left w:val="none" w:sz="0" w:space="0" w:color="auto"/>
        <w:bottom w:val="none" w:sz="0" w:space="0" w:color="auto"/>
        <w:right w:val="none" w:sz="0" w:space="0" w:color="auto"/>
      </w:divBdr>
    </w:div>
    <w:div w:id="218135594">
      <w:bodyDiv w:val="1"/>
      <w:marLeft w:val="0"/>
      <w:marRight w:val="0"/>
      <w:marTop w:val="0"/>
      <w:marBottom w:val="0"/>
      <w:divBdr>
        <w:top w:val="none" w:sz="0" w:space="0" w:color="auto"/>
        <w:left w:val="none" w:sz="0" w:space="0" w:color="auto"/>
        <w:bottom w:val="none" w:sz="0" w:space="0" w:color="auto"/>
        <w:right w:val="none" w:sz="0" w:space="0" w:color="auto"/>
      </w:divBdr>
    </w:div>
    <w:div w:id="218592901">
      <w:bodyDiv w:val="1"/>
      <w:marLeft w:val="0"/>
      <w:marRight w:val="0"/>
      <w:marTop w:val="0"/>
      <w:marBottom w:val="0"/>
      <w:divBdr>
        <w:top w:val="none" w:sz="0" w:space="0" w:color="auto"/>
        <w:left w:val="none" w:sz="0" w:space="0" w:color="auto"/>
        <w:bottom w:val="none" w:sz="0" w:space="0" w:color="auto"/>
        <w:right w:val="none" w:sz="0" w:space="0" w:color="auto"/>
      </w:divBdr>
    </w:div>
    <w:div w:id="220604910">
      <w:bodyDiv w:val="1"/>
      <w:marLeft w:val="0"/>
      <w:marRight w:val="0"/>
      <w:marTop w:val="0"/>
      <w:marBottom w:val="0"/>
      <w:divBdr>
        <w:top w:val="none" w:sz="0" w:space="0" w:color="auto"/>
        <w:left w:val="none" w:sz="0" w:space="0" w:color="auto"/>
        <w:bottom w:val="none" w:sz="0" w:space="0" w:color="auto"/>
        <w:right w:val="none" w:sz="0" w:space="0" w:color="auto"/>
      </w:divBdr>
    </w:div>
    <w:div w:id="222563152">
      <w:bodyDiv w:val="1"/>
      <w:marLeft w:val="0"/>
      <w:marRight w:val="0"/>
      <w:marTop w:val="0"/>
      <w:marBottom w:val="0"/>
      <w:divBdr>
        <w:top w:val="none" w:sz="0" w:space="0" w:color="auto"/>
        <w:left w:val="none" w:sz="0" w:space="0" w:color="auto"/>
        <w:bottom w:val="none" w:sz="0" w:space="0" w:color="auto"/>
        <w:right w:val="none" w:sz="0" w:space="0" w:color="auto"/>
      </w:divBdr>
    </w:div>
    <w:div w:id="224027443">
      <w:bodyDiv w:val="1"/>
      <w:marLeft w:val="0"/>
      <w:marRight w:val="0"/>
      <w:marTop w:val="0"/>
      <w:marBottom w:val="0"/>
      <w:divBdr>
        <w:top w:val="none" w:sz="0" w:space="0" w:color="auto"/>
        <w:left w:val="none" w:sz="0" w:space="0" w:color="auto"/>
        <w:bottom w:val="none" w:sz="0" w:space="0" w:color="auto"/>
        <w:right w:val="none" w:sz="0" w:space="0" w:color="auto"/>
      </w:divBdr>
    </w:div>
    <w:div w:id="226839679">
      <w:bodyDiv w:val="1"/>
      <w:marLeft w:val="0"/>
      <w:marRight w:val="0"/>
      <w:marTop w:val="0"/>
      <w:marBottom w:val="0"/>
      <w:divBdr>
        <w:top w:val="none" w:sz="0" w:space="0" w:color="auto"/>
        <w:left w:val="none" w:sz="0" w:space="0" w:color="auto"/>
        <w:bottom w:val="none" w:sz="0" w:space="0" w:color="auto"/>
        <w:right w:val="none" w:sz="0" w:space="0" w:color="auto"/>
      </w:divBdr>
    </w:div>
    <w:div w:id="233398655">
      <w:bodyDiv w:val="1"/>
      <w:marLeft w:val="0"/>
      <w:marRight w:val="0"/>
      <w:marTop w:val="0"/>
      <w:marBottom w:val="0"/>
      <w:divBdr>
        <w:top w:val="none" w:sz="0" w:space="0" w:color="auto"/>
        <w:left w:val="none" w:sz="0" w:space="0" w:color="auto"/>
        <w:bottom w:val="none" w:sz="0" w:space="0" w:color="auto"/>
        <w:right w:val="none" w:sz="0" w:space="0" w:color="auto"/>
      </w:divBdr>
    </w:div>
    <w:div w:id="242298380">
      <w:bodyDiv w:val="1"/>
      <w:marLeft w:val="0"/>
      <w:marRight w:val="0"/>
      <w:marTop w:val="0"/>
      <w:marBottom w:val="0"/>
      <w:divBdr>
        <w:top w:val="none" w:sz="0" w:space="0" w:color="auto"/>
        <w:left w:val="none" w:sz="0" w:space="0" w:color="auto"/>
        <w:bottom w:val="none" w:sz="0" w:space="0" w:color="auto"/>
        <w:right w:val="none" w:sz="0" w:space="0" w:color="auto"/>
      </w:divBdr>
    </w:div>
    <w:div w:id="242570431">
      <w:bodyDiv w:val="1"/>
      <w:marLeft w:val="0"/>
      <w:marRight w:val="0"/>
      <w:marTop w:val="0"/>
      <w:marBottom w:val="0"/>
      <w:divBdr>
        <w:top w:val="none" w:sz="0" w:space="0" w:color="auto"/>
        <w:left w:val="none" w:sz="0" w:space="0" w:color="auto"/>
        <w:bottom w:val="none" w:sz="0" w:space="0" w:color="auto"/>
        <w:right w:val="none" w:sz="0" w:space="0" w:color="auto"/>
      </w:divBdr>
    </w:div>
    <w:div w:id="259528752">
      <w:bodyDiv w:val="1"/>
      <w:marLeft w:val="0"/>
      <w:marRight w:val="0"/>
      <w:marTop w:val="0"/>
      <w:marBottom w:val="0"/>
      <w:divBdr>
        <w:top w:val="none" w:sz="0" w:space="0" w:color="auto"/>
        <w:left w:val="none" w:sz="0" w:space="0" w:color="auto"/>
        <w:bottom w:val="none" w:sz="0" w:space="0" w:color="auto"/>
        <w:right w:val="none" w:sz="0" w:space="0" w:color="auto"/>
      </w:divBdr>
    </w:div>
    <w:div w:id="263658157">
      <w:bodyDiv w:val="1"/>
      <w:marLeft w:val="0"/>
      <w:marRight w:val="0"/>
      <w:marTop w:val="0"/>
      <w:marBottom w:val="0"/>
      <w:divBdr>
        <w:top w:val="none" w:sz="0" w:space="0" w:color="auto"/>
        <w:left w:val="none" w:sz="0" w:space="0" w:color="auto"/>
        <w:bottom w:val="none" w:sz="0" w:space="0" w:color="auto"/>
        <w:right w:val="none" w:sz="0" w:space="0" w:color="auto"/>
      </w:divBdr>
    </w:div>
    <w:div w:id="263851885">
      <w:bodyDiv w:val="1"/>
      <w:marLeft w:val="0"/>
      <w:marRight w:val="0"/>
      <w:marTop w:val="0"/>
      <w:marBottom w:val="0"/>
      <w:divBdr>
        <w:top w:val="none" w:sz="0" w:space="0" w:color="auto"/>
        <w:left w:val="none" w:sz="0" w:space="0" w:color="auto"/>
        <w:bottom w:val="none" w:sz="0" w:space="0" w:color="auto"/>
        <w:right w:val="none" w:sz="0" w:space="0" w:color="auto"/>
      </w:divBdr>
    </w:div>
    <w:div w:id="264654825">
      <w:bodyDiv w:val="1"/>
      <w:marLeft w:val="0"/>
      <w:marRight w:val="0"/>
      <w:marTop w:val="0"/>
      <w:marBottom w:val="0"/>
      <w:divBdr>
        <w:top w:val="none" w:sz="0" w:space="0" w:color="auto"/>
        <w:left w:val="none" w:sz="0" w:space="0" w:color="auto"/>
        <w:bottom w:val="none" w:sz="0" w:space="0" w:color="auto"/>
        <w:right w:val="none" w:sz="0" w:space="0" w:color="auto"/>
      </w:divBdr>
    </w:div>
    <w:div w:id="270626004">
      <w:bodyDiv w:val="1"/>
      <w:marLeft w:val="0"/>
      <w:marRight w:val="0"/>
      <w:marTop w:val="0"/>
      <w:marBottom w:val="0"/>
      <w:divBdr>
        <w:top w:val="none" w:sz="0" w:space="0" w:color="auto"/>
        <w:left w:val="none" w:sz="0" w:space="0" w:color="auto"/>
        <w:bottom w:val="none" w:sz="0" w:space="0" w:color="auto"/>
        <w:right w:val="none" w:sz="0" w:space="0" w:color="auto"/>
      </w:divBdr>
    </w:div>
    <w:div w:id="271204970">
      <w:bodyDiv w:val="1"/>
      <w:marLeft w:val="0"/>
      <w:marRight w:val="0"/>
      <w:marTop w:val="0"/>
      <w:marBottom w:val="0"/>
      <w:divBdr>
        <w:top w:val="none" w:sz="0" w:space="0" w:color="auto"/>
        <w:left w:val="none" w:sz="0" w:space="0" w:color="auto"/>
        <w:bottom w:val="none" w:sz="0" w:space="0" w:color="auto"/>
        <w:right w:val="none" w:sz="0" w:space="0" w:color="auto"/>
      </w:divBdr>
    </w:div>
    <w:div w:id="280764340">
      <w:bodyDiv w:val="1"/>
      <w:marLeft w:val="0"/>
      <w:marRight w:val="0"/>
      <w:marTop w:val="0"/>
      <w:marBottom w:val="0"/>
      <w:divBdr>
        <w:top w:val="none" w:sz="0" w:space="0" w:color="auto"/>
        <w:left w:val="none" w:sz="0" w:space="0" w:color="auto"/>
        <w:bottom w:val="none" w:sz="0" w:space="0" w:color="auto"/>
        <w:right w:val="none" w:sz="0" w:space="0" w:color="auto"/>
      </w:divBdr>
    </w:div>
    <w:div w:id="283583706">
      <w:bodyDiv w:val="1"/>
      <w:marLeft w:val="0"/>
      <w:marRight w:val="0"/>
      <w:marTop w:val="0"/>
      <w:marBottom w:val="0"/>
      <w:divBdr>
        <w:top w:val="none" w:sz="0" w:space="0" w:color="auto"/>
        <w:left w:val="none" w:sz="0" w:space="0" w:color="auto"/>
        <w:bottom w:val="none" w:sz="0" w:space="0" w:color="auto"/>
        <w:right w:val="none" w:sz="0" w:space="0" w:color="auto"/>
      </w:divBdr>
    </w:div>
    <w:div w:id="284967189">
      <w:bodyDiv w:val="1"/>
      <w:marLeft w:val="0"/>
      <w:marRight w:val="0"/>
      <w:marTop w:val="0"/>
      <w:marBottom w:val="0"/>
      <w:divBdr>
        <w:top w:val="none" w:sz="0" w:space="0" w:color="auto"/>
        <w:left w:val="none" w:sz="0" w:space="0" w:color="auto"/>
        <w:bottom w:val="none" w:sz="0" w:space="0" w:color="auto"/>
        <w:right w:val="none" w:sz="0" w:space="0" w:color="auto"/>
      </w:divBdr>
    </w:div>
    <w:div w:id="293874800">
      <w:bodyDiv w:val="1"/>
      <w:marLeft w:val="0"/>
      <w:marRight w:val="0"/>
      <w:marTop w:val="0"/>
      <w:marBottom w:val="0"/>
      <w:divBdr>
        <w:top w:val="none" w:sz="0" w:space="0" w:color="auto"/>
        <w:left w:val="none" w:sz="0" w:space="0" w:color="auto"/>
        <w:bottom w:val="none" w:sz="0" w:space="0" w:color="auto"/>
        <w:right w:val="none" w:sz="0" w:space="0" w:color="auto"/>
      </w:divBdr>
    </w:div>
    <w:div w:id="295111240">
      <w:bodyDiv w:val="1"/>
      <w:marLeft w:val="0"/>
      <w:marRight w:val="0"/>
      <w:marTop w:val="0"/>
      <w:marBottom w:val="0"/>
      <w:divBdr>
        <w:top w:val="none" w:sz="0" w:space="0" w:color="auto"/>
        <w:left w:val="none" w:sz="0" w:space="0" w:color="auto"/>
        <w:bottom w:val="none" w:sz="0" w:space="0" w:color="auto"/>
        <w:right w:val="none" w:sz="0" w:space="0" w:color="auto"/>
      </w:divBdr>
    </w:div>
    <w:div w:id="297759210">
      <w:bodyDiv w:val="1"/>
      <w:marLeft w:val="0"/>
      <w:marRight w:val="0"/>
      <w:marTop w:val="0"/>
      <w:marBottom w:val="0"/>
      <w:divBdr>
        <w:top w:val="none" w:sz="0" w:space="0" w:color="auto"/>
        <w:left w:val="none" w:sz="0" w:space="0" w:color="auto"/>
        <w:bottom w:val="none" w:sz="0" w:space="0" w:color="auto"/>
        <w:right w:val="none" w:sz="0" w:space="0" w:color="auto"/>
      </w:divBdr>
    </w:div>
    <w:div w:id="297807363">
      <w:bodyDiv w:val="1"/>
      <w:marLeft w:val="0"/>
      <w:marRight w:val="0"/>
      <w:marTop w:val="0"/>
      <w:marBottom w:val="0"/>
      <w:divBdr>
        <w:top w:val="none" w:sz="0" w:space="0" w:color="auto"/>
        <w:left w:val="none" w:sz="0" w:space="0" w:color="auto"/>
        <w:bottom w:val="none" w:sz="0" w:space="0" w:color="auto"/>
        <w:right w:val="none" w:sz="0" w:space="0" w:color="auto"/>
      </w:divBdr>
    </w:div>
    <w:div w:id="299383020">
      <w:bodyDiv w:val="1"/>
      <w:marLeft w:val="0"/>
      <w:marRight w:val="0"/>
      <w:marTop w:val="0"/>
      <w:marBottom w:val="0"/>
      <w:divBdr>
        <w:top w:val="none" w:sz="0" w:space="0" w:color="auto"/>
        <w:left w:val="none" w:sz="0" w:space="0" w:color="auto"/>
        <w:bottom w:val="none" w:sz="0" w:space="0" w:color="auto"/>
        <w:right w:val="none" w:sz="0" w:space="0" w:color="auto"/>
      </w:divBdr>
    </w:div>
    <w:div w:id="304353853">
      <w:bodyDiv w:val="1"/>
      <w:marLeft w:val="0"/>
      <w:marRight w:val="0"/>
      <w:marTop w:val="0"/>
      <w:marBottom w:val="0"/>
      <w:divBdr>
        <w:top w:val="none" w:sz="0" w:space="0" w:color="auto"/>
        <w:left w:val="none" w:sz="0" w:space="0" w:color="auto"/>
        <w:bottom w:val="none" w:sz="0" w:space="0" w:color="auto"/>
        <w:right w:val="none" w:sz="0" w:space="0" w:color="auto"/>
      </w:divBdr>
    </w:div>
    <w:div w:id="314260346">
      <w:bodyDiv w:val="1"/>
      <w:marLeft w:val="0"/>
      <w:marRight w:val="0"/>
      <w:marTop w:val="0"/>
      <w:marBottom w:val="0"/>
      <w:divBdr>
        <w:top w:val="none" w:sz="0" w:space="0" w:color="auto"/>
        <w:left w:val="none" w:sz="0" w:space="0" w:color="auto"/>
        <w:bottom w:val="none" w:sz="0" w:space="0" w:color="auto"/>
        <w:right w:val="none" w:sz="0" w:space="0" w:color="auto"/>
      </w:divBdr>
    </w:div>
    <w:div w:id="323365752">
      <w:bodyDiv w:val="1"/>
      <w:marLeft w:val="0"/>
      <w:marRight w:val="0"/>
      <w:marTop w:val="0"/>
      <w:marBottom w:val="0"/>
      <w:divBdr>
        <w:top w:val="none" w:sz="0" w:space="0" w:color="auto"/>
        <w:left w:val="none" w:sz="0" w:space="0" w:color="auto"/>
        <w:bottom w:val="none" w:sz="0" w:space="0" w:color="auto"/>
        <w:right w:val="none" w:sz="0" w:space="0" w:color="auto"/>
      </w:divBdr>
    </w:div>
    <w:div w:id="329412892">
      <w:bodyDiv w:val="1"/>
      <w:marLeft w:val="0"/>
      <w:marRight w:val="0"/>
      <w:marTop w:val="0"/>
      <w:marBottom w:val="0"/>
      <w:divBdr>
        <w:top w:val="none" w:sz="0" w:space="0" w:color="auto"/>
        <w:left w:val="none" w:sz="0" w:space="0" w:color="auto"/>
        <w:bottom w:val="none" w:sz="0" w:space="0" w:color="auto"/>
        <w:right w:val="none" w:sz="0" w:space="0" w:color="auto"/>
      </w:divBdr>
    </w:div>
    <w:div w:id="329872658">
      <w:bodyDiv w:val="1"/>
      <w:marLeft w:val="0"/>
      <w:marRight w:val="0"/>
      <w:marTop w:val="0"/>
      <w:marBottom w:val="0"/>
      <w:divBdr>
        <w:top w:val="none" w:sz="0" w:space="0" w:color="auto"/>
        <w:left w:val="none" w:sz="0" w:space="0" w:color="auto"/>
        <w:bottom w:val="none" w:sz="0" w:space="0" w:color="auto"/>
        <w:right w:val="none" w:sz="0" w:space="0" w:color="auto"/>
      </w:divBdr>
    </w:div>
    <w:div w:id="330833897">
      <w:bodyDiv w:val="1"/>
      <w:marLeft w:val="0"/>
      <w:marRight w:val="0"/>
      <w:marTop w:val="0"/>
      <w:marBottom w:val="0"/>
      <w:divBdr>
        <w:top w:val="none" w:sz="0" w:space="0" w:color="auto"/>
        <w:left w:val="none" w:sz="0" w:space="0" w:color="auto"/>
        <w:bottom w:val="none" w:sz="0" w:space="0" w:color="auto"/>
        <w:right w:val="none" w:sz="0" w:space="0" w:color="auto"/>
      </w:divBdr>
    </w:div>
    <w:div w:id="331303696">
      <w:bodyDiv w:val="1"/>
      <w:marLeft w:val="0"/>
      <w:marRight w:val="0"/>
      <w:marTop w:val="0"/>
      <w:marBottom w:val="0"/>
      <w:divBdr>
        <w:top w:val="none" w:sz="0" w:space="0" w:color="auto"/>
        <w:left w:val="none" w:sz="0" w:space="0" w:color="auto"/>
        <w:bottom w:val="none" w:sz="0" w:space="0" w:color="auto"/>
        <w:right w:val="none" w:sz="0" w:space="0" w:color="auto"/>
      </w:divBdr>
    </w:div>
    <w:div w:id="333341930">
      <w:bodyDiv w:val="1"/>
      <w:marLeft w:val="0"/>
      <w:marRight w:val="0"/>
      <w:marTop w:val="0"/>
      <w:marBottom w:val="0"/>
      <w:divBdr>
        <w:top w:val="none" w:sz="0" w:space="0" w:color="auto"/>
        <w:left w:val="none" w:sz="0" w:space="0" w:color="auto"/>
        <w:bottom w:val="none" w:sz="0" w:space="0" w:color="auto"/>
        <w:right w:val="none" w:sz="0" w:space="0" w:color="auto"/>
      </w:divBdr>
    </w:div>
    <w:div w:id="335886902">
      <w:bodyDiv w:val="1"/>
      <w:marLeft w:val="0"/>
      <w:marRight w:val="0"/>
      <w:marTop w:val="0"/>
      <w:marBottom w:val="0"/>
      <w:divBdr>
        <w:top w:val="none" w:sz="0" w:space="0" w:color="auto"/>
        <w:left w:val="none" w:sz="0" w:space="0" w:color="auto"/>
        <w:bottom w:val="none" w:sz="0" w:space="0" w:color="auto"/>
        <w:right w:val="none" w:sz="0" w:space="0" w:color="auto"/>
      </w:divBdr>
    </w:div>
    <w:div w:id="336928581">
      <w:bodyDiv w:val="1"/>
      <w:marLeft w:val="0"/>
      <w:marRight w:val="0"/>
      <w:marTop w:val="0"/>
      <w:marBottom w:val="0"/>
      <w:divBdr>
        <w:top w:val="none" w:sz="0" w:space="0" w:color="auto"/>
        <w:left w:val="none" w:sz="0" w:space="0" w:color="auto"/>
        <w:bottom w:val="none" w:sz="0" w:space="0" w:color="auto"/>
        <w:right w:val="none" w:sz="0" w:space="0" w:color="auto"/>
      </w:divBdr>
    </w:div>
    <w:div w:id="337536556">
      <w:bodyDiv w:val="1"/>
      <w:marLeft w:val="0"/>
      <w:marRight w:val="0"/>
      <w:marTop w:val="0"/>
      <w:marBottom w:val="0"/>
      <w:divBdr>
        <w:top w:val="none" w:sz="0" w:space="0" w:color="auto"/>
        <w:left w:val="none" w:sz="0" w:space="0" w:color="auto"/>
        <w:bottom w:val="none" w:sz="0" w:space="0" w:color="auto"/>
        <w:right w:val="none" w:sz="0" w:space="0" w:color="auto"/>
      </w:divBdr>
    </w:div>
    <w:div w:id="342124323">
      <w:bodyDiv w:val="1"/>
      <w:marLeft w:val="0"/>
      <w:marRight w:val="0"/>
      <w:marTop w:val="0"/>
      <w:marBottom w:val="0"/>
      <w:divBdr>
        <w:top w:val="none" w:sz="0" w:space="0" w:color="auto"/>
        <w:left w:val="none" w:sz="0" w:space="0" w:color="auto"/>
        <w:bottom w:val="none" w:sz="0" w:space="0" w:color="auto"/>
        <w:right w:val="none" w:sz="0" w:space="0" w:color="auto"/>
      </w:divBdr>
    </w:div>
    <w:div w:id="343437672">
      <w:bodyDiv w:val="1"/>
      <w:marLeft w:val="0"/>
      <w:marRight w:val="0"/>
      <w:marTop w:val="0"/>
      <w:marBottom w:val="0"/>
      <w:divBdr>
        <w:top w:val="none" w:sz="0" w:space="0" w:color="auto"/>
        <w:left w:val="none" w:sz="0" w:space="0" w:color="auto"/>
        <w:bottom w:val="none" w:sz="0" w:space="0" w:color="auto"/>
        <w:right w:val="none" w:sz="0" w:space="0" w:color="auto"/>
      </w:divBdr>
    </w:div>
    <w:div w:id="347294715">
      <w:bodyDiv w:val="1"/>
      <w:marLeft w:val="0"/>
      <w:marRight w:val="0"/>
      <w:marTop w:val="0"/>
      <w:marBottom w:val="0"/>
      <w:divBdr>
        <w:top w:val="none" w:sz="0" w:space="0" w:color="auto"/>
        <w:left w:val="none" w:sz="0" w:space="0" w:color="auto"/>
        <w:bottom w:val="none" w:sz="0" w:space="0" w:color="auto"/>
        <w:right w:val="none" w:sz="0" w:space="0" w:color="auto"/>
      </w:divBdr>
    </w:div>
    <w:div w:id="348799021">
      <w:bodyDiv w:val="1"/>
      <w:marLeft w:val="0"/>
      <w:marRight w:val="0"/>
      <w:marTop w:val="0"/>
      <w:marBottom w:val="0"/>
      <w:divBdr>
        <w:top w:val="none" w:sz="0" w:space="0" w:color="auto"/>
        <w:left w:val="none" w:sz="0" w:space="0" w:color="auto"/>
        <w:bottom w:val="none" w:sz="0" w:space="0" w:color="auto"/>
        <w:right w:val="none" w:sz="0" w:space="0" w:color="auto"/>
      </w:divBdr>
    </w:div>
    <w:div w:id="354043502">
      <w:bodyDiv w:val="1"/>
      <w:marLeft w:val="0"/>
      <w:marRight w:val="0"/>
      <w:marTop w:val="0"/>
      <w:marBottom w:val="0"/>
      <w:divBdr>
        <w:top w:val="none" w:sz="0" w:space="0" w:color="auto"/>
        <w:left w:val="none" w:sz="0" w:space="0" w:color="auto"/>
        <w:bottom w:val="none" w:sz="0" w:space="0" w:color="auto"/>
        <w:right w:val="none" w:sz="0" w:space="0" w:color="auto"/>
      </w:divBdr>
    </w:div>
    <w:div w:id="354699482">
      <w:bodyDiv w:val="1"/>
      <w:marLeft w:val="0"/>
      <w:marRight w:val="0"/>
      <w:marTop w:val="0"/>
      <w:marBottom w:val="0"/>
      <w:divBdr>
        <w:top w:val="none" w:sz="0" w:space="0" w:color="auto"/>
        <w:left w:val="none" w:sz="0" w:space="0" w:color="auto"/>
        <w:bottom w:val="none" w:sz="0" w:space="0" w:color="auto"/>
        <w:right w:val="none" w:sz="0" w:space="0" w:color="auto"/>
      </w:divBdr>
    </w:div>
    <w:div w:id="356346775">
      <w:bodyDiv w:val="1"/>
      <w:marLeft w:val="0"/>
      <w:marRight w:val="0"/>
      <w:marTop w:val="0"/>
      <w:marBottom w:val="0"/>
      <w:divBdr>
        <w:top w:val="none" w:sz="0" w:space="0" w:color="auto"/>
        <w:left w:val="none" w:sz="0" w:space="0" w:color="auto"/>
        <w:bottom w:val="none" w:sz="0" w:space="0" w:color="auto"/>
        <w:right w:val="none" w:sz="0" w:space="0" w:color="auto"/>
      </w:divBdr>
    </w:div>
    <w:div w:id="365646765">
      <w:bodyDiv w:val="1"/>
      <w:marLeft w:val="0"/>
      <w:marRight w:val="0"/>
      <w:marTop w:val="0"/>
      <w:marBottom w:val="0"/>
      <w:divBdr>
        <w:top w:val="none" w:sz="0" w:space="0" w:color="auto"/>
        <w:left w:val="none" w:sz="0" w:space="0" w:color="auto"/>
        <w:bottom w:val="none" w:sz="0" w:space="0" w:color="auto"/>
        <w:right w:val="none" w:sz="0" w:space="0" w:color="auto"/>
      </w:divBdr>
    </w:div>
    <w:div w:id="381713323">
      <w:bodyDiv w:val="1"/>
      <w:marLeft w:val="0"/>
      <w:marRight w:val="0"/>
      <w:marTop w:val="0"/>
      <w:marBottom w:val="0"/>
      <w:divBdr>
        <w:top w:val="none" w:sz="0" w:space="0" w:color="auto"/>
        <w:left w:val="none" w:sz="0" w:space="0" w:color="auto"/>
        <w:bottom w:val="none" w:sz="0" w:space="0" w:color="auto"/>
        <w:right w:val="none" w:sz="0" w:space="0" w:color="auto"/>
      </w:divBdr>
    </w:div>
    <w:div w:id="385184059">
      <w:bodyDiv w:val="1"/>
      <w:marLeft w:val="0"/>
      <w:marRight w:val="0"/>
      <w:marTop w:val="0"/>
      <w:marBottom w:val="0"/>
      <w:divBdr>
        <w:top w:val="none" w:sz="0" w:space="0" w:color="auto"/>
        <w:left w:val="none" w:sz="0" w:space="0" w:color="auto"/>
        <w:bottom w:val="none" w:sz="0" w:space="0" w:color="auto"/>
        <w:right w:val="none" w:sz="0" w:space="0" w:color="auto"/>
      </w:divBdr>
    </w:div>
    <w:div w:id="401490584">
      <w:bodyDiv w:val="1"/>
      <w:marLeft w:val="0"/>
      <w:marRight w:val="0"/>
      <w:marTop w:val="0"/>
      <w:marBottom w:val="0"/>
      <w:divBdr>
        <w:top w:val="none" w:sz="0" w:space="0" w:color="auto"/>
        <w:left w:val="none" w:sz="0" w:space="0" w:color="auto"/>
        <w:bottom w:val="none" w:sz="0" w:space="0" w:color="auto"/>
        <w:right w:val="none" w:sz="0" w:space="0" w:color="auto"/>
      </w:divBdr>
    </w:div>
    <w:div w:id="402029321">
      <w:bodyDiv w:val="1"/>
      <w:marLeft w:val="0"/>
      <w:marRight w:val="0"/>
      <w:marTop w:val="0"/>
      <w:marBottom w:val="0"/>
      <w:divBdr>
        <w:top w:val="none" w:sz="0" w:space="0" w:color="auto"/>
        <w:left w:val="none" w:sz="0" w:space="0" w:color="auto"/>
        <w:bottom w:val="none" w:sz="0" w:space="0" w:color="auto"/>
        <w:right w:val="none" w:sz="0" w:space="0" w:color="auto"/>
      </w:divBdr>
    </w:div>
    <w:div w:id="403920036">
      <w:bodyDiv w:val="1"/>
      <w:marLeft w:val="0"/>
      <w:marRight w:val="0"/>
      <w:marTop w:val="0"/>
      <w:marBottom w:val="0"/>
      <w:divBdr>
        <w:top w:val="none" w:sz="0" w:space="0" w:color="auto"/>
        <w:left w:val="none" w:sz="0" w:space="0" w:color="auto"/>
        <w:bottom w:val="none" w:sz="0" w:space="0" w:color="auto"/>
        <w:right w:val="none" w:sz="0" w:space="0" w:color="auto"/>
      </w:divBdr>
    </w:div>
    <w:div w:id="404762457">
      <w:bodyDiv w:val="1"/>
      <w:marLeft w:val="0"/>
      <w:marRight w:val="0"/>
      <w:marTop w:val="0"/>
      <w:marBottom w:val="0"/>
      <w:divBdr>
        <w:top w:val="none" w:sz="0" w:space="0" w:color="auto"/>
        <w:left w:val="none" w:sz="0" w:space="0" w:color="auto"/>
        <w:bottom w:val="none" w:sz="0" w:space="0" w:color="auto"/>
        <w:right w:val="none" w:sz="0" w:space="0" w:color="auto"/>
      </w:divBdr>
    </w:div>
    <w:div w:id="408113782">
      <w:bodyDiv w:val="1"/>
      <w:marLeft w:val="0"/>
      <w:marRight w:val="0"/>
      <w:marTop w:val="0"/>
      <w:marBottom w:val="0"/>
      <w:divBdr>
        <w:top w:val="none" w:sz="0" w:space="0" w:color="auto"/>
        <w:left w:val="none" w:sz="0" w:space="0" w:color="auto"/>
        <w:bottom w:val="none" w:sz="0" w:space="0" w:color="auto"/>
        <w:right w:val="none" w:sz="0" w:space="0" w:color="auto"/>
      </w:divBdr>
    </w:div>
    <w:div w:id="417991752">
      <w:bodyDiv w:val="1"/>
      <w:marLeft w:val="0"/>
      <w:marRight w:val="0"/>
      <w:marTop w:val="0"/>
      <w:marBottom w:val="0"/>
      <w:divBdr>
        <w:top w:val="none" w:sz="0" w:space="0" w:color="auto"/>
        <w:left w:val="none" w:sz="0" w:space="0" w:color="auto"/>
        <w:bottom w:val="none" w:sz="0" w:space="0" w:color="auto"/>
        <w:right w:val="none" w:sz="0" w:space="0" w:color="auto"/>
      </w:divBdr>
    </w:div>
    <w:div w:id="437331148">
      <w:bodyDiv w:val="1"/>
      <w:marLeft w:val="0"/>
      <w:marRight w:val="0"/>
      <w:marTop w:val="0"/>
      <w:marBottom w:val="0"/>
      <w:divBdr>
        <w:top w:val="none" w:sz="0" w:space="0" w:color="auto"/>
        <w:left w:val="none" w:sz="0" w:space="0" w:color="auto"/>
        <w:bottom w:val="none" w:sz="0" w:space="0" w:color="auto"/>
        <w:right w:val="none" w:sz="0" w:space="0" w:color="auto"/>
      </w:divBdr>
    </w:div>
    <w:div w:id="437603055">
      <w:bodyDiv w:val="1"/>
      <w:marLeft w:val="0"/>
      <w:marRight w:val="0"/>
      <w:marTop w:val="0"/>
      <w:marBottom w:val="0"/>
      <w:divBdr>
        <w:top w:val="none" w:sz="0" w:space="0" w:color="auto"/>
        <w:left w:val="none" w:sz="0" w:space="0" w:color="auto"/>
        <w:bottom w:val="none" w:sz="0" w:space="0" w:color="auto"/>
        <w:right w:val="none" w:sz="0" w:space="0" w:color="auto"/>
      </w:divBdr>
    </w:div>
    <w:div w:id="438257499">
      <w:bodyDiv w:val="1"/>
      <w:marLeft w:val="0"/>
      <w:marRight w:val="0"/>
      <w:marTop w:val="0"/>
      <w:marBottom w:val="0"/>
      <w:divBdr>
        <w:top w:val="none" w:sz="0" w:space="0" w:color="auto"/>
        <w:left w:val="none" w:sz="0" w:space="0" w:color="auto"/>
        <w:bottom w:val="none" w:sz="0" w:space="0" w:color="auto"/>
        <w:right w:val="none" w:sz="0" w:space="0" w:color="auto"/>
      </w:divBdr>
    </w:div>
    <w:div w:id="449053841">
      <w:bodyDiv w:val="1"/>
      <w:marLeft w:val="0"/>
      <w:marRight w:val="0"/>
      <w:marTop w:val="0"/>
      <w:marBottom w:val="0"/>
      <w:divBdr>
        <w:top w:val="none" w:sz="0" w:space="0" w:color="auto"/>
        <w:left w:val="none" w:sz="0" w:space="0" w:color="auto"/>
        <w:bottom w:val="none" w:sz="0" w:space="0" w:color="auto"/>
        <w:right w:val="none" w:sz="0" w:space="0" w:color="auto"/>
      </w:divBdr>
    </w:div>
    <w:div w:id="457602840">
      <w:bodyDiv w:val="1"/>
      <w:marLeft w:val="0"/>
      <w:marRight w:val="0"/>
      <w:marTop w:val="0"/>
      <w:marBottom w:val="0"/>
      <w:divBdr>
        <w:top w:val="none" w:sz="0" w:space="0" w:color="auto"/>
        <w:left w:val="none" w:sz="0" w:space="0" w:color="auto"/>
        <w:bottom w:val="none" w:sz="0" w:space="0" w:color="auto"/>
        <w:right w:val="none" w:sz="0" w:space="0" w:color="auto"/>
      </w:divBdr>
    </w:div>
    <w:div w:id="468670362">
      <w:bodyDiv w:val="1"/>
      <w:marLeft w:val="0"/>
      <w:marRight w:val="0"/>
      <w:marTop w:val="0"/>
      <w:marBottom w:val="0"/>
      <w:divBdr>
        <w:top w:val="none" w:sz="0" w:space="0" w:color="auto"/>
        <w:left w:val="none" w:sz="0" w:space="0" w:color="auto"/>
        <w:bottom w:val="none" w:sz="0" w:space="0" w:color="auto"/>
        <w:right w:val="none" w:sz="0" w:space="0" w:color="auto"/>
      </w:divBdr>
    </w:div>
    <w:div w:id="484201124">
      <w:bodyDiv w:val="1"/>
      <w:marLeft w:val="0"/>
      <w:marRight w:val="0"/>
      <w:marTop w:val="0"/>
      <w:marBottom w:val="0"/>
      <w:divBdr>
        <w:top w:val="none" w:sz="0" w:space="0" w:color="auto"/>
        <w:left w:val="none" w:sz="0" w:space="0" w:color="auto"/>
        <w:bottom w:val="none" w:sz="0" w:space="0" w:color="auto"/>
        <w:right w:val="none" w:sz="0" w:space="0" w:color="auto"/>
      </w:divBdr>
    </w:div>
    <w:div w:id="487672337">
      <w:bodyDiv w:val="1"/>
      <w:marLeft w:val="0"/>
      <w:marRight w:val="0"/>
      <w:marTop w:val="0"/>
      <w:marBottom w:val="0"/>
      <w:divBdr>
        <w:top w:val="none" w:sz="0" w:space="0" w:color="auto"/>
        <w:left w:val="none" w:sz="0" w:space="0" w:color="auto"/>
        <w:bottom w:val="none" w:sz="0" w:space="0" w:color="auto"/>
        <w:right w:val="none" w:sz="0" w:space="0" w:color="auto"/>
      </w:divBdr>
    </w:div>
    <w:div w:id="497817392">
      <w:bodyDiv w:val="1"/>
      <w:marLeft w:val="0"/>
      <w:marRight w:val="0"/>
      <w:marTop w:val="0"/>
      <w:marBottom w:val="0"/>
      <w:divBdr>
        <w:top w:val="none" w:sz="0" w:space="0" w:color="auto"/>
        <w:left w:val="none" w:sz="0" w:space="0" w:color="auto"/>
        <w:bottom w:val="none" w:sz="0" w:space="0" w:color="auto"/>
        <w:right w:val="none" w:sz="0" w:space="0" w:color="auto"/>
      </w:divBdr>
    </w:div>
    <w:div w:id="499002534">
      <w:bodyDiv w:val="1"/>
      <w:marLeft w:val="0"/>
      <w:marRight w:val="0"/>
      <w:marTop w:val="0"/>
      <w:marBottom w:val="0"/>
      <w:divBdr>
        <w:top w:val="none" w:sz="0" w:space="0" w:color="auto"/>
        <w:left w:val="none" w:sz="0" w:space="0" w:color="auto"/>
        <w:bottom w:val="none" w:sz="0" w:space="0" w:color="auto"/>
        <w:right w:val="none" w:sz="0" w:space="0" w:color="auto"/>
      </w:divBdr>
    </w:div>
    <w:div w:id="509218437">
      <w:bodyDiv w:val="1"/>
      <w:marLeft w:val="0"/>
      <w:marRight w:val="0"/>
      <w:marTop w:val="0"/>
      <w:marBottom w:val="0"/>
      <w:divBdr>
        <w:top w:val="none" w:sz="0" w:space="0" w:color="auto"/>
        <w:left w:val="none" w:sz="0" w:space="0" w:color="auto"/>
        <w:bottom w:val="none" w:sz="0" w:space="0" w:color="auto"/>
        <w:right w:val="none" w:sz="0" w:space="0" w:color="auto"/>
      </w:divBdr>
    </w:div>
    <w:div w:id="511994409">
      <w:bodyDiv w:val="1"/>
      <w:marLeft w:val="0"/>
      <w:marRight w:val="0"/>
      <w:marTop w:val="0"/>
      <w:marBottom w:val="0"/>
      <w:divBdr>
        <w:top w:val="none" w:sz="0" w:space="0" w:color="auto"/>
        <w:left w:val="none" w:sz="0" w:space="0" w:color="auto"/>
        <w:bottom w:val="none" w:sz="0" w:space="0" w:color="auto"/>
        <w:right w:val="none" w:sz="0" w:space="0" w:color="auto"/>
      </w:divBdr>
    </w:div>
    <w:div w:id="512038719">
      <w:bodyDiv w:val="1"/>
      <w:marLeft w:val="0"/>
      <w:marRight w:val="0"/>
      <w:marTop w:val="0"/>
      <w:marBottom w:val="0"/>
      <w:divBdr>
        <w:top w:val="none" w:sz="0" w:space="0" w:color="auto"/>
        <w:left w:val="none" w:sz="0" w:space="0" w:color="auto"/>
        <w:bottom w:val="none" w:sz="0" w:space="0" w:color="auto"/>
        <w:right w:val="none" w:sz="0" w:space="0" w:color="auto"/>
      </w:divBdr>
    </w:div>
    <w:div w:id="520512629">
      <w:bodyDiv w:val="1"/>
      <w:marLeft w:val="0"/>
      <w:marRight w:val="0"/>
      <w:marTop w:val="0"/>
      <w:marBottom w:val="0"/>
      <w:divBdr>
        <w:top w:val="none" w:sz="0" w:space="0" w:color="auto"/>
        <w:left w:val="none" w:sz="0" w:space="0" w:color="auto"/>
        <w:bottom w:val="none" w:sz="0" w:space="0" w:color="auto"/>
        <w:right w:val="none" w:sz="0" w:space="0" w:color="auto"/>
      </w:divBdr>
    </w:div>
    <w:div w:id="539824971">
      <w:bodyDiv w:val="1"/>
      <w:marLeft w:val="0"/>
      <w:marRight w:val="0"/>
      <w:marTop w:val="0"/>
      <w:marBottom w:val="0"/>
      <w:divBdr>
        <w:top w:val="none" w:sz="0" w:space="0" w:color="auto"/>
        <w:left w:val="none" w:sz="0" w:space="0" w:color="auto"/>
        <w:bottom w:val="none" w:sz="0" w:space="0" w:color="auto"/>
        <w:right w:val="none" w:sz="0" w:space="0" w:color="auto"/>
      </w:divBdr>
    </w:div>
    <w:div w:id="544609543">
      <w:bodyDiv w:val="1"/>
      <w:marLeft w:val="0"/>
      <w:marRight w:val="0"/>
      <w:marTop w:val="0"/>
      <w:marBottom w:val="0"/>
      <w:divBdr>
        <w:top w:val="none" w:sz="0" w:space="0" w:color="auto"/>
        <w:left w:val="none" w:sz="0" w:space="0" w:color="auto"/>
        <w:bottom w:val="none" w:sz="0" w:space="0" w:color="auto"/>
        <w:right w:val="none" w:sz="0" w:space="0" w:color="auto"/>
      </w:divBdr>
    </w:div>
    <w:div w:id="546337667">
      <w:bodyDiv w:val="1"/>
      <w:marLeft w:val="0"/>
      <w:marRight w:val="0"/>
      <w:marTop w:val="0"/>
      <w:marBottom w:val="0"/>
      <w:divBdr>
        <w:top w:val="none" w:sz="0" w:space="0" w:color="auto"/>
        <w:left w:val="none" w:sz="0" w:space="0" w:color="auto"/>
        <w:bottom w:val="none" w:sz="0" w:space="0" w:color="auto"/>
        <w:right w:val="none" w:sz="0" w:space="0" w:color="auto"/>
      </w:divBdr>
    </w:div>
    <w:div w:id="554856296">
      <w:bodyDiv w:val="1"/>
      <w:marLeft w:val="0"/>
      <w:marRight w:val="0"/>
      <w:marTop w:val="0"/>
      <w:marBottom w:val="0"/>
      <w:divBdr>
        <w:top w:val="none" w:sz="0" w:space="0" w:color="auto"/>
        <w:left w:val="none" w:sz="0" w:space="0" w:color="auto"/>
        <w:bottom w:val="none" w:sz="0" w:space="0" w:color="auto"/>
        <w:right w:val="none" w:sz="0" w:space="0" w:color="auto"/>
      </w:divBdr>
    </w:div>
    <w:div w:id="561451118">
      <w:bodyDiv w:val="1"/>
      <w:marLeft w:val="0"/>
      <w:marRight w:val="0"/>
      <w:marTop w:val="0"/>
      <w:marBottom w:val="0"/>
      <w:divBdr>
        <w:top w:val="none" w:sz="0" w:space="0" w:color="auto"/>
        <w:left w:val="none" w:sz="0" w:space="0" w:color="auto"/>
        <w:bottom w:val="none" w:sz="0" w:space="0" w:color="auto"/>
        <w:right w:val="none" w:sz="0" w:space="0" w:color="auto"/>
      </w:divBdr>
    </w:div>
    <w:div w:id="561717670">
      <w:bodyDiv w:val="1"/>
      <w:marLeft w:val="0"/>
      <w:marRight w:val="0"/>
      <w:marTop w:val="0"/>
      <w:marBottom w:val="0"/>
      <w:divBdr>
        <w:top w:val="none" w:sz="0" w:space="0" w:color="auto"/>
        <w:left w:val="none" w:sz="0" w:space="0" w:color="auto"/>
        <w:bottom w:val="none" w:sz="0" w:space="0" w:color="auto"/>
        <w:right w:val="none" w:sz="0" w:space="0" w:color="auto"/>
      </w:divBdr>
    </w:div>
    <w:div w:id="566762747">
      <w:bodyDiv w:val="1"/>
      <w:marLeft w:val="0"/>
      <w:marRight w:val="0"/>
      <w:marTop w:val="0"/>
      <w:marBottom w:val="0"/>
      <w:divBdr>
        <w:top w:val="none" w:sz="0" w:space="0" w:color="auto"/>
        <w:left w:val="none" w:sz="0" w:space="0" w:color="auto"/>
        <w:bottom w:val="none" w:sz="0" w:space="0" w:color="auto"/>
        <w:right w:val="none" w:sz="0" w:space="0" w:color="auto"/>
      </w:divBdr>
    </w:div>
    <w:div w:id="573902045">
      <w:bodyDiv w:val="1"/>
      <w:marLeft w:val="0"/>
      <w:marRight w:val="0"/>
      <w:marTop w:val="0"/>
      <w:marBottom w:val="0"/>
      <w:divBdr>
        <w:top w:val="none" w:sz="0" w:space="0" w:color="auto"/>
        <w:left w:val="none" w:sz="0" w:space="0" w:color="auto"/>
        <w:bottom w:val="none" w:sz="0" w:space="0" w:color="auto"/>
        <w:right w:val="none" w:sz="0" w:space="0" w:color="auto"/>
      </w:divBdr>
    </w:div>
    <w:div w:id="575162886">
      <w:bodyDiv w:val="1"/>
      <w:marLeft w:val="0"/>
      <w:marRight w:val="0"/>
      <w:marTop w:val="0"/>
      <w:marBottom w:val="0"/>
      <w:divBdr>
        <w:top w:val="none" w:sz="0" w:space="0" w:color="auto"/>
        <w:left w:val="none" w:sz="0" w:space="0" w:color="auto"/>
        <w:bottom w:val="none" w:sz="0" w:space="0" w:color="auto"/>
        <w:right w:val="none" w:sz="0" w:space="0" w:color="auto"/>
      </w:divBdr>
    </w:div>
    <w:div w:id="585119267">
      <w:bodyDiv w:val="1"/>
      <w:marLeft w:val="0"/>
      <w:marRight w:val="0"/>
      <w:marTop w:val="0"/>
      <w:marBottom w:val="0"/>
      <w:divBdr>
        <w:top w:val="none" w:sz="0" w:space="0" w:color="auto"/>
        <w:left w:val="none" w:sz="0" w:space="0" w:color="auto"/>
        <w:bottom w:val="none" w:sz="0" w:space="0" w:color="auto"/>
        <w:right w:val="none" w:sz="0" w:space="0" w:color="auto"/>
      </w:divBdr>
    </w:div>
    <w:div w:id="585727943">
      <w:bodyDiv w:val="1"/>
      <w:marLeft w:val="0"/>
      <w:marRight w:val="0"/>
      <w:marTop w:val="0"/>
      <w:marBottom w:val="0"/>
      <w:divBdr>
        <w:top w:val="none" w:sz="0" w:space="0" w:color="auto"/>
        <w:left w:val="none" w:sz="0" w:space="0" w:color="auto"/>
        <w:bottom w:val="none" w:sz="0" w:space="0" w:color="auto"/>
        <w:right w:val="none" w:sz="0" w:space="0" w:color="auto"/>
      </w:divBdr>
    </w:div>
    <w:div w:id="587229170">
      <w:bodyDiv w:val="1"/>
      <w:marLeft w:val="0"/>
      <w:marRight w:val="0"/>
      <w:marTop w:val="0"/>
      <w:marBottom w:val="0"/>
      <w:divBdr>
        <w:top w:val="none" w:sz="0" w:space="0" w:color="auto"/>
        <w:left w:val="none" w:sz="0" w:space="0" w:color="auto"/>
        <w:bottom w:val="none" w:sz="0" w:space="0" w:color="auto"/>
        <w:right w:val="none" w:sz="0" w:space="0" w:color="auto"/>
      </w:divBdr>
    </w:div>
    <w:div w:id="587274265">
      <w:bodyDiv w:val="1"/>
      <w:marLeft w:val="0"/>
      <w:marRight w:val="0"/>
      <w:marTop w:val="0"/>
      <w:marBottom w:val="0"/>
      <w:divBdr>
        <w:top w:val="none" w:sz="0" w:space="0" w:color="auto"/>
        <w:left w:val="none" w:sz="0" w:space="0" w:color="auto"/>
        <w:bottom w:val="none" w:sz="0" w:space="0" w:color="auto"/>
        <w:right w:val="none" w:sz="0" w:space="0" w:color="auto"/>
      </w:divBdr>
    </w:div>
    <w:div w:id="588973720">
      <w:bodyDiv w:val="1"/>
      <w:marLeft w:val="0"/>
      <w:marRight w:val="0"/>
      <w:marTop w:val="0"/>
      <w:marBottom w:val="0"/>
      <w:divBdr>
        <w:top w:val="none" w:sz="0" w:space="0" w:color="auto"/>
        <w:left w:val="none" w:sz="0" w:space="0" w:color="auto"/>
        <w:bottom w:val="none" w:sz="0" w:space="0" w:color="auto"/>
        <w:right w:val="none" w:sz="0" w:space="0" w:color="auto"/>
      </w:divBdr>
    </w:div>
    <w:div w:id="590432631">
      <w:bodyDiv w:val="1"/>
      <w:marLeft w:val="0"/>
      <w:marRight w:val="0"/>
      <w:marTop w:val="0"/>
      <w:marBottom w:val="0"/>
      <w:divBdr>
        <w:top w:val="none" w:sz="0" w:space="0" w:color="auto"/>
        <w:left w:val="none" w:sz="0" w:space="0" w:color="auto"/>
        <w:bottom w:val="none" w:sz="0" w:space="0" w:color="auto"/>
        <w:right w:val="none" w:sz="0" w:space="0" w:color="auto"/>
      </w:divBdr>
    </w:div>
    <w:div w:id="596720393">
      <w:bodyDiv w:val="1"/>
      <w:marLeft w:val="0"/>
      <w:marRight w:val="0"/>
      <w:marTop w:val="0"/>
      <w:marBottom w:val="0"/>
      <w:divBdr>
        <w:top w:val="none" w:sz="0" w:space="0" w:color="auto"/>
        <w:left w:val="none" w:sz="0" w:space="0" w:color="auto"/>
        <w:bottom w:val="none" w:sz="0" w:space="0" w:color="auto"/>
        <w:right w:val="none" w:sz="0" w:space="0" w:color="auto"/>
      </w:divBdr>
    </w:div>
    <w:div w:id="600838822">
      <w:bodyDiv w:val="1"/>
      <w:marLeft w:val="0"/>
      <w:marRight w:val="0"/>
      <w:marTop w:val="0"/>
      <w:marBottom w:val="0"/>
      <w:divBdr>
        <w:top w:val="none" w:sz="0" w:space="0" w:color="auto"/>
        <w:left w:val="none" w:sz="0" w:space="0" w:color="auto"/>
        <w:bottom w:val="none" w:sz="0" w:space="0" w:color="auto"/>
        <w:right w:val="none" w:sz="0" w:space="0" w:color="auto"/>
      </w:divBdr>
    </w:div>
    <w:div w:id="601845171">
      <w:bodyDiv w:val="1"/>
      <w:marLeft w:val="0"/>
      <w:marRight w:val="0"/>
      <w:marTop w:val="0"/>
      <w:marBottom w:val="0"/>
      <w:divBdr>
        <w:top w:val="none" w:sz="0" w:space="0" w:color="auto"/>
        <w:left w:val="none" w:sz="0" w:space="0" w:color="auto"/>
        <w:bottom w:val="none" w:sz="0" w:space="0" w:color="auto"/>
        <w:right w:val="none" w:sz="0" w:space="0" w:color="auto"/>
      </w:divBdr>
    </w:div>
    <w:div w:id="605501481">
      <w:bodyDiv w:val="1"/>
      <w:marLeft w:val="0"/>
      <w:marRight w:val="0"/>
      <w:marTop w:val="0"/>
      <w:marBottom w:val="0"/>
      <w:divBdr>
        <w:top w:val="none" w:sz="0" w:space="0" w:color="auto"/>
        <w:left w:val="none" w:sz="0" w:space="0" w:color="auto"/>
        <w:bottom w:val="none" w:sz="0" w:space="0" w:color="auto"/>
        <w:right w:val="none" w:sz="0" w:space="0" w:color="auto"/>
      </w:divBdr>
    </w:div>
    <w:div w:id="614673643">
      <w:bodyDiv w:val="1"/>
      <w:marLeft w:val="0"/>
      <w:marRight w:val="0"/>
      <w:marTop w:val="0"/>
      <w:marBottom w:val="0"/>
      <w:divBdr>
        <w:top w:val="none" w:sz="0" w:space="0" w:color="auto"/>
        <w:left w:val="none" w:sz="0" w:space="0" w:color="auto"/>
        <w:bottom w:val="none" w:sz="0" w:space="0" w:color="auto"/>
        <w:right w:val="none" w:sz="0" w:space="0" w:color="auto"/>
      </w:divBdr>
    </w:div>
    <w:div w:id="629633691">
      <w:bodyDiv w:val="1"/>
      <w:marLeft w:val="0"/>
      <w:marRight w:val="0"/>
      <w:marTop w:val="0"/>
      <w:marBottom w:val="0"/>
      <w:divBdr>
        <w:top w:val="none" w:sz="0" w:space="0" w:color="auto"/>
        <w:left w:val="none" w:sz="0" w:space="0" w:color="auto"/>
        <w:bottom w:val="none" w:sz="0" w:space="0" w:color="auto"/>
        <w:right w:val="none" w:sz="0" w:space="0" w:color="auto"/>
      </w:divBdr>
    </w:div>
    <w:div w:id="639962510">
      <w:bodyDiv w:val="1"/>
      <w:marLeft w:val="0"/>
      <w:marRight w:val="0"/>
      <w:marTop w:val="0"/>
      <w:marBottom w:val="0"/>
      <w:divBdr>
        <w:top w:val="none" w:sz="0" w:space="0" w:color="auto"/>
        <w:left w:val="none" w:sz="0" w:space="0" w:color="auto"/>
        <w:bottom w:val="none" w:sz="0" w:space="0" w:color="auto"/>
        <w:right w:val="none" w:sz="0" w:space="0" w:color="auto"/>
      </w:divBdr>
    </w:div>
    <w:div w:id="640119525">
      <w:bodyDiv w:val="1"/>
      <w:marLeft w:val="0"/>
      <w:marRight w:val="0"/>
      <w:marTop w:val="0"/>
      <w:marBottom w:val="0"/>
      <w:divBdr>
        <w:top w:val="none" w:sz="0" w:space="0" w:color="auto"/>
        <w:left w:val="none" w:sz="0" w:space="0" w:color="auto"/>
        <w:bottom w:val="none" w:sz="0" w:space="0" w:color="auto"/>
        <w:right w:val="none" w:sz="0" w:space="0" w:color="auto"/>
      </w:divBdr>
    </w:div>
    <w:div w:id="644431404">
      <w:bodyDiv w:val="1"/>
      <w:marLeft w:val="0"/>
      <w:marRight w:val="0"/>
      <w:marTop w:val="0"/>
      <w:marBottom w:val="0"/>
      <w:divBdr>
        <w:top w:val="none" w:sz="0" w:space="0" w:color="auto"/>
        <w:left w:val="none" w:sz="0" w:space="0" w:color="auto"/>
        <w:bottom w:val="none" w:sz="0" w:space="0" w:color="auto"/>
        <w:right w:val="none" w:sz="0" w:space="0" w:color="auto"/>
      </w:divBdr>
    </w:div>
    <w:div w:id="652368448">
      <w:bodyDiv w:val="1"/>
      <w:marLeft w:val="0"/>
      <w:marRight w:val="0"/>
      <w:marTop w:val="0"/>
      <w:marBottom w:val="0"/>
      <w:divBdr>
        <w:top w:val="none" w:sz="0" w:space="0" w:color="auto"/>
        <w:left w:val="none" w:sz="0" w:space="0" w:color="auto"/>
        <w:bottom w:val="none" w:sz="0" w:space="0" w:color="auto"/>
        <w:right w:val="none" w:sz="0" w:space="0" w:color="auto"/>
      </w:divBdr>
    </w:div>
    <w:div w:id="668289276">
      <w:bodyDiv w:val="1"/>
      <w:marLeft w:val="0"/>
      <w:marRight w:val="0"/>
      <w:marTop w:val="0"/>
      <w:marBottom w:val="0"/>
      <w:divBdr>
        <w:top w:val="none" w:sz="0" w:space="0" w:color="auto"/>
        <w:left w:val="none" w:sz="0" w:space="0" w:color="auto"/>
        <w:bottom w:val="none" w:sz="0" w:space="0" w:color="auto"/>
        <w:right w:val="none" w:sz="0" w:space="0" w:color="auto"/>
      </w:divBdr>
    </w:div>
    <w:div w:id="668406862">
      <w:bodyDiv w:val="1"/>
      <w:marLeft w:val="0"/>
      <w:marRight w:val="0"/>
      <w:marTop w:val="0"/>
      <w:marBottom w:val="0"/>
      <w:divBdr>
        <w:top w:val="none" w:sz="0" w:space="0" w:color="auto"/>
        <w:left w:val="none" w:sz="0" w:space="0" w:color="auto"/>
        <w:bottom w:val="none" w:sz="0" w:space="0" w:color="auto"/>
        <w:right w:val="none" w:sz="0" w:space="0" w:color="auto"/>
      </w:divBdr>
    </w:div>
    <w:div w:id="668673857">
      <w:bodyDiv w:val="1"/>
      <w:marLeft w:val="0"/>
      <w:marRight w:val="0"/>
      <w:marTop w:val="0"/>
      <w:marBottom w:val="0"/>
      <w:divBdr>
        <w:top w:val="none" w:sz="0" w:space="0" w:color="auto"/>
        <w:left w:val="none" w:sz="0" w:space="0" w:color="auto"/>
        <w:bottom w:val="none" w:sz="0" w:space="0" w:color="auto"/>
        <w:right w:val="none" w:sz="0" w:space="0" w:color="auto"/>
      </w:divBdr>
    </w:div>
    <w:div w:id="670789549">
      <w:bodyDiv w:val="1"/>
      <w:marLeft w:val="0"/>
      <w:marRight w:val="0"/>
      <w:marTop w:val="0"/>
      <w:marBottom w:val="0"/>
      <w:divBdr>
        <w:top w:val="none" w:sz="0" w:space="0" w:color="auto"/>
        <w:left w:val="none" w:sz="0" w:space="0" w:color="auto"/>
        <w:bottom w:val="none" w:sz="0" w:space="0" w:color="auto"/>
        <w:right w:val="none" w:sz="0" w:space="0" w:color="auto"/>
      </w:divBdr>
    </w:div>
    <w:div w:id="674845141">
      <w:bodyDiv w:val="1"/>
      <w:marLeft w:val="0"/>
      <w:marRight w:val="0"/>
      <w:marTop w:val="0"/>
      <w:marBottom w:val="0"/>
      <w:divBdr>
        <w:top w:val="none" w:sz="0" w:space="0" w:color="auto"/>
        <w:left w:val="none" w:sz="0" w:space="0" w:color="auto"/>
        <w:bottom w:val="none" w:sz="0" w:space="0" w:color="auto"/>
        <w:right w:val="none" w:sz="0" w:space="0" w:color="auto"/>
      </w:divBdr>
    </w:div>
    <w:div w:id="675811597">
      <w:bodyDiv w:val="1"/>
      <w:marLeft w:val="0"/>
      <w:marRight w:val="0"/>
      <w:marTop w:val="0"/>
      <w:marBottom w:val="0"/>
      <w:divBdr>
        <w:top w:val="none" w:sz="0" w:space="0" w:color="auto"/>
        <w:left w:val="none" w:sz="0" w:space="0" w:color="auto"/>
        <w:bottom w:val="none" w:sz="0" w:space="0" w:color="auto"/>
        <w:right w:val="none" w:sz="0" w:space="0" w:color="auto"/>
      </w:divBdr>
    </w:div>
    <w:div w:id="675960201">
      <w:bodyDiv w:val="1"/>
      <w:marLeft w:val="0"/>
      <w:marRight w:val="0"/>
      <w:marTop w:val="0"/>
      <w:marBottom w:val="0"/>
      <w:divBdr>
        <w:top w:val="none" w:sz="0" w:space="0" w:color="auto"/>
        <w:left w:val="none" w:sz="0" w:space="0" w:color="auto"/>
        <w:bottom w:val="none" w:sz="0" w:space="0" w:color="auto"/>
        <w:right w:val="none" w:sz="0" w:space="0" w:color="auto"/>
      </w:divBdr>
    </w:div>
    <w:div w:id="680741711">
      <w:bodyDiv w:val="1"/>
      <w:marLeft w:val="0"/>
      <w:marRight w:val="0"/>
      <w:marTop w:val="0"/>
      <w:marBottom w:val="0"/>
      <w:divBdr>
        <w:top w:val="none" w:sz="0" w:space="0" w:color="auto"/>
        <w:left w:val="none" w:sz="0" w:space="0" w:color="auto"/>
        <w:bottom w:val="none" w:sz="0" w:space="0" w:color="auto"/>
        <w:right w:val="none" w:sz="0" w:space="0" w:color="auto"/>
      </w:divBdr>
    </w:div>
    <w:div w:id="687102428">
      <w:bodyDiv w:val="1"/>
      <w:marLeft w:val="0"/>
      <w:marRight w:val="0"/>
      <w:marTop w:val="0"/>
      <w:marBottom w:val="0"/>
      <w:divBdr>
        <w:top w:val="none" w:sz="0" w:space="0" w:color="auto"/>
        <w:left w:val="none" w:sz="0" w:space="0" w:color="auto"/>
        <w:bottom w:val="none" w:sz="0" w:space="0" w:color="auto"/>
        <w:right w:val="none" w:sz="0" w:space="0" w:color="auto"/>
      </w:divBdr>
    </w:div>
    <w:div w:id="689916883">
      <w:bodyDiv w:val="1"/>
      <w:marLeft w:val="0"/>
      <w:marRight w:val="0"/>
      <w:marTop w:val="0"/>
      <w:marBottom w:val="0"/>
      <w:divBdr>
        <w:top w:val="none" w:sz="0" w:space="0" w:color="auto"/>
        <w:left w:val="none" w:sz="0" w:space="0" w:color="auto"/>
        <w:bottom w:val="none" w:sz="0" w:space="0" w:color="auto"/>
        <w:right w:val="none" w:sz="0" w:space="0" w:color="auto"/>
      </w:divBdr>
    </w:div>
    <w:div w:id="694774603">
      <w:bodyDiv w:val="1"/>
      <w:marLeft w:val="0"/>
      <w:marRight w:val="0"/>
      <w:marTop w:val="0"/>
      <w:marBottom w:val="0"/>
      <w:divBdr>
        <w:top w:val="none" w:sz="0" w:space="0" w:color="auto"/>
        <w:left w:val="none" w:sz="0" w:space="0" w:color="auto"/>
        <w:bottom w:val="none" w:sz="0" w:space="0" w:color="auto"/>
        <w:right w:val="none" w:sz="0" w:space="0" w:color="auto"/>
      </w:divBdr>
    </w:div>
    <w:div w:id="695153856">
      <w:bodyDiv w:val="1"/>
      <w:marLeft w:val="0"/>
      <w:marRight w:val="0"/>
      <w:marTop w:val="0"/>
      <w:marBottom w:val="0"/>
      <w:divBdr>
        <w:top w:val="none" w:sz="0" w:space="0" w:color="auto"/>
        <w:left w:val="none" w:sz="0" w:space="0" w:color="auto"/>
        <w:bottom w:val="none" w:sz="0" w:space="0" w:color="auto"/>
        <w:right w:val="none" w:sz="0" w:space="0" w:color="auto"/>
      </w:divBdr>
    </w:div>
    <w:div w:id="702747309">
      <w:bodyDiv w:val="1"/>
      <w:marLeft w:val="0"/>
      <w:marRight w:val="0"/>
      <w:marTop w:val="0"/>
      <w:marBottom w:val="0"/>
      <w:divBdr>
        <w:top w:val="none" w:sz="0" w:space="0" w:color="auto"/>
        <w:left w:val="none" w:sz="0" w:space="0" w:color="auto"/>
        <w:bottom w:val="none" w:sz="0" w:space="0" w:color="auto"/>
        <w:right w:val="none" w:sz="0" w:space="0" w:color="auto"/>
      </w:divBdr>
    </w:div>
    <w:div w:id="704215829">
      <w:bodyDiv w:val="1"/>
      <w:marLeft w:val="0"/>
      <w:marRight w:val="0"/>
      <w:marTop w:val="0"/>
      <w:marBottom w:val="0"/>
      <w:divBdr>
        <w:top w:val="none" w:sz="0" w:space="0" w:color="auto"/>
        <w:left w:val="none" w:sz="0" w:space="0" w:color="auto"/>
        <w:bottom w:val="none" w:sz="0" w:space="0" w:color="auto"/>
        <w:right w:val="none" w:sz="0" w:space="0" w:color="auto"/>
      </w:divBdr>
    </w:div>
    <w:div w:id="710495540">
      <w:bodyDiv w:val="1"/>
      <w:marLeft w:val="0"/>
      <w:marRight w:val="0"/>
      <w:marTop w:val="0"/>
      <w:marBottom w:val="0"/>
      <w:divBdr>
        <w:top w:val="none" w:sz="0" w:space="0" w:color="auto"/>
        <w:left w:val="none" w:sz="0" w:space="0" w:color="auto"/>
        <w:bottom w:val="none" w:sz="0" w:space="0" w:color="auto"/>
        <w:right w:val="none" w:sz="0" w:space="0" w:color="auto"/>
      </w:divBdr>
    </w:div>
    <w:div w:id="711618245">
      <w:bodyDiv w:val="1"/>
      <w:marLeft w:val="0"/>
      <w:marRight w:val="0"/>
      <w:marTop w:val="0"/>
      <w:marBottom w:val="0"/>
      <w:divBdr>
        <w:top w:val="none" w:sz="0" w:space="0" w:color="auto"/>
        <w:left w:val="none" w:sz="0" w:space="0" w:color="auto"/>
        <w:bottom w:val="none" w:sz="0" w:space="0" w:color="auto"/>
        <w:right w:val="none" w:sz="0" w:space="0" w:color="auto"/>
      </w:divBdr>
    </w:div>
    <w:div w:id="711880261">
      <w:bodyDiv w:val="1"/>
      <w:marLeft w:val="0"/>
      <w:marRight w:val="0"/>
      <w:marTop w:val="0"/>
      <w:marBottom w:val="0"/>
      <w:divBdr>
        <w:top w:val="none" w:sz="0" w:space="0" w:color="auto"/>
        <w:left w:val="none" w:sz="0" w:space="0" w:color="auto"/>
        <w:bottom w:val="none" w:sz="0" w:space="0" w:color="auto"/>
        <w:right w:val="none" w:sz="0" w:space="0" w:color="auto"/>
      </w:divBdr>
    </w:div>
    <w:div w:id="715853255">
      <w:bodyDiv w:val="1"/>
      <w:marLeft w:val="0"/>
      <w:marRight w:val="0"/>
      <w:marTop w:val="0"/>
      <w:marBottom w:val="0"/>
      <w:divBdr>
        <w:top w:val="none" w:sz="0" w:space="0" w:color="auto"/>
        <w:left w:val="none" w:sz="0" w:space="0" w:color="auto"/>
        <w:bottom w:val="none" w:sz="0" w:space="0" w:color="auto"/>
        <w:right w:val="none" w:sz="0" w:space="0" w:color="auto"/>
      </w:divBdr>
    </w:div>
    <w:div w:id="722604619">
      <w:bodyDiv w:val="1"/>
      <w:marLeft w:val="0"/>
      <w:marRight w:val="0"/>
      <w:marTop w:val="0"/>
      <w:marBottom w:val="0"/>
      <w:divBdr>
        <w:top w:val="none" w:sz="0" w:space="0" w:color="auto"/>
        <w:left w:val="none" w:sz="0" w:space="0" w:color="auto"/>
        <w:bottom w:val="none" w:sz="0" w:space="0" w:color="auto"/>
        <w:right w:val="none" w:sz="0" w:space="0" w:color="auto"/>
      </w:divBdr>
    </w:div>
    <w:div w:id="730737019">
      <w:bodyDiv w:val="1"/>
      <w:marLeft w:val="0"/>
      <w:marRight w:val="0"/>
      <w:marTop w:val="0"/>
      <w:marBottom w:val="0"/>
      <w:divBdr>
        <w:top w:val="none" w:sz="0" w:space="0" w:color="auto"/>
        <w:left w:val="none" w:sz="0" w:space="0" w:color="auto"/>
        <w:bottom w:val="none" w:sz="0" w:space="0" w:color="auto"/>
        <w:right w:val="none" w:sz="0" w:space="0" w:color="auto"/>
      </w:divBdr>
    </w:div>
    <w:div w:id="733968395">
      <w:bodyDiv w:val="1"/>
      <w:marLeft w:val="0"/>
      <w:marRight w:val="0"/>
      <w:marTop w:val="0"/>
      <w:marBottom w:val="0"/>
      <w:divBdr>
        <w:top w:val="none" w:sz="0" w:space="0" w:color="auto"/>
        <w:left w:val="none" w:sz="0" w:space="0" w:color="auto"/>
        <w:bottom w:val="none" w:sz="0" w:space="0" w:color="auto"/>
        <w:right w:val="none" w:sz="0" w:space="0" w:color="auto"/>
      </w:divBdr>
    </w:div>
    <w:div w:id="742066467">
      <w:bodyDiv w:val="1"/>
      <w:marLeft w:val="0"/>
      <w:marRight w:val="0"/>
      <w:marTop w:val="0"/>
      <w:marBottom w:val="0"/>
      <w:divBdr>
        <w:top w:val="none" w:sz="0" w:space="0" w:color="auto"/>
        <w:left w:val="none" w:sz="0" w:space="0" w:color="auto"/>
        <w:bottom w:val="none" w:sz="0" w:space="0" w:color="auto"/>
        <w:right w:val="none" w:sz="0" w:space="0" w:color="auto"/>
      </w:divBdr>
    </w:div>
    <w:div w:id="750279251">
      <w:bodyDiv w:val="1"/>
      <w:marLeft w:val="0"/>
      <w:marRight w:val="0"/>
      <w:marTop w:val="0"/>
      <w:marBottom w:val="0"/>
      <w:divBdr>
        <w:top w:val="none" w:sz="0" w:space="0" w:color="auto"/>
        <w:left w:val="none" w:sz="0" w:space="0" w:color="auto"/>
        <w:bottom w:val="none" w:sz="0" w:space="0" w:color="auto"/>
        <w:right w:val="none" w:sz="0" w:space="0" w:color="auto"/>
      </w:divBdr>
    </w:div>
    <w:div w:id="756176262">
      <w:bodyDiv w:val="1"/>
      <w:marLeft w:val="0"/>
      <w:marRight w:val="0"/>
      <w:marTop w:val="0"/>
      <w:marBottom w:val="0"/>
      <w:divBdr>
        <w:top w:val="none" w:sz="0" w:space="0" w:color="auto"/>
        <w:left w:val="none" w:sz="0" w:space="0" w:color="auto"/>
        <w:bottom w:val="none" w:sz="0" w:space="0" w:color="auto"/>
        <w:right w:val="none" w:sz="0" w:space="0" w:color="auto"/>
      </w:divBdr>
    </w:div>
    <w:div w:id="761611619">
      <w:bodyDiv w:val="1"/>
      <w:marLeft w:val="0"/>
      <w:marRight w:val="0"/>
      <w:marTop w:val="0"/>
      <w:marBottom w:val="0"/>
      <w:divBdr>
        <w:top w:val="none" w:sz="0" w:space="0" w:color="auto"/>
        <w:left w:val="none" w:sz="0" w:space="0" w:color="auto"/>
        <w:bottom w:val="none" w:sz="0" w:space="0" w:color="auto"/>
        <w:right w:val="none" w:sz="0" w:space="0" w:color="auto"/>
      </w:divBdr>
    </w:div>
    <w:div w:id="765423714">
      <w:bodyDiv w:val="1"/>
      <w:marLeft w:val="0"/>
      <w:marRight w:val="0"/>
      <w:marTop w:val="0"/>
      <w:marBottom w:val="0"/>
      <w:divBdr>
        <w:top w:val="none" w:sz="0" w:space="0" w:color="auto"/>
        <w:left w:val="none" w:sz="0" w:space="0" w:color="auto"/>
        <w:bottom w:val="none" w:sz="0" w:space="0" w:color="auto"/>
        <w:right w:val="none" w:sz="0" w:space="0" w:color="auto"/>
      </w:divBdr>
    </w:div>
    <w:div w:id="765538282">
      <w:bodyDiv w:val="1"/>
      <w:marLeft w:val="0"/>
      <w:marRight w:val="0"/>
      <w:marTop w:val="0"/>
      <w:marBottom w:val="0"/>
      <w:divBdr>
        <w:top w:val="none" w:sz="0" w:space="0" w:color="auto"/>
        <w:left w:val="none" w:sz="0" w:space="0" w:color="auto"/>
        <w:bottom w:val="none" w:sz="0" w:space="0" w:color="auto"/>
        <w:right w:val="none" w:sz="0" w:space="0" w:color="auto"/>
      </w:divBdr>
    </w:div>
    <w:div w:id="767241226">
      <w:bodyDiv w:val="1"/>
      <w:marLeft w:val="0"/>
      <w:marRight w:val="0"/>
      <w:marTop w:val="0"/>
      <w:marBottom w:val="0"/>
      <w:divBdr>
        <w:top w:val="none" w:sz="0" w:space="0" w:color="auto"/>
        <w:left w:val="none" w:sz="0" w:space="0" w:color="auto"/>
        <w:bottom w:val="none" w:sz="0" w:space="0" w:color="auto"/>
        <w:right w:val="none" w:sz="0" w:space="0" w:color="auto"/>
      </w:divBdr>
    </w:div>
    <w:div w:id="768549988">
      <w:bodyDiv w:val="1"/>
      <w:marLeft w:val="0"/>
      <w:marRight w:val="0"/>
      <w:marTop w:val="0"/>
      <w:marBottom w:val="0"/>
      <w:divBdr>
        <w:top w:val="none" w:sz="0" w:space="0" w:color="auto"/>
        <w:left w:val="none" w:sz="0" w:space="0" w:color="auto"/>
        <w:bottom w:val="none" w:sz="0" w:space="0" w:color="auto"/>
        <w:right w:val="none" w:sz="0" w:space="0" w:color="auto"/>
      </w:divBdr>
    </w:div>
    <w:div w:id="769859429">
      <w:bodyDiv w:val="1"/>
      <w:marLeft w:val="0"/>
      <w:marRight w:val="0"/>
      <w:marTop w:val="0"/>
      <w:marBottom w:val="0"/>
      <w:divBdr>
        <w:top w:val="none" w:sz="0" w:space="0" w:color="auto"/>
        <w:left w:val="none" w:sz="0" w:space="0" w:color="auto"/>
        <w:bottom w:val="none" w:sz="0" w:space="0" w:color="auto"/>
        <w:right w:val="none" w:sz="0" w:space="0" w:color="auto"/>
      </w:divBdr>
    </w:div>
    <w:div w:id="770902874">
      <w:bodyDiv w:val="1"/>
      <w:marLeft w:val="0"/>
      <w:marRight w:val="0"/>
      <w:marTop w:val="0"/>
      <w:marBottom w:val="0"/>
      <w:divBdr>
        <w:top w:val="none" w:sz="0" w:space="0" w:color="auto"/>
        <w:left w:val="none" w:sz="0" w:space="0" w:color="auto"/>
        <w:bottom w:val="none" w:sz="0" w:space="0" w:color="auto"/>
        <w:right w:val="none" w:sz="0" w:space="0" w:color="auto"/>
      </w:divBdr>
    </w:div>
    <w:div w:id="772364204">
      <w:bodyDiv w:val="1"/>
      <w:marLeft w:val="0"/>
      <w:marRight w:val="0"/>
      <w:marTop w:val="0"/>
      <w:marBottom w:val="0"/>
      <w:divBdr>
        <w:top w:val="none" w:sz="0" w:space="0" w:color="auto"/>
        <w:left w:val="none" w:sz="0" w:space="0" w:color="auto"/>
        <w:bottom w:val="none" w:sz="0" w:space="0" w:color="auto"/>
        <w:right w:val="none" w:sz="0" w:space="0" w:color="auto"/>
      </w:divBdr>
    </w:div>
    <w:div w:id="780539565">
      <w:bodyDiv w:val="1"/>
      <w:marLeft w:val="0"/>
      <w:marRight w:val="0"/>
      <w:marTop w:val="0"/>
      <w:marBottom w:val="0"/>
      <w:divBdr>
        <w:top w:val="none" w:sz="0" w:space="0" w:color="auto"/>
        <w:left w:val="none" w:sz="0" w:space="0" w:color="auto"/>
        <w:bottom w:val="none" w:sz="0" w:space="0" w:color="auto"/>
        <w:right w:val="none" w:sz="0" w:space="0" w:color="auto"/>
      </w:divBdr>
    </w:div>
    <w:div w:id="784037482">
      <w:bodyDiv w:val="1"/>
      <w:marLeft w:val="0"/>
      <w:marRight w:val="0"/>
      <w:marTop w:val="0"/>
      <w:marBottom w:val="0"/>
      <w:divBdr>
        <w:top w:val="none" w:sz="0" w:space="0" w:color="auto"/>
        <w:left w:val="none" w:sz="0" w:space="0" w:color="auto"/>
        <w:bottom w:val="none" w:sz="0" w:space="0" w:color="auto"/>
        <w:right w:val="none" w:sz="0" w:space="0" w:color="auto"/>
      </w:divBdr>
    </w:div>
    <w:div w:id="791942595">
      <w:bodyDiv w:val="1"/>
      <w:marLeft w:val="0"/>
      <w:marRight w:val="0"/>
      <w:marTop w:val="0"/>
      <w:marBottom w:val="0"/>
      <w:divBdr>
        <w:top w:val="none" w:sz="0" w:space="0" w:color="auto"/>
        <w:left w:val="none" w:sz="0" w:space="0" w:color="auto"/>
        <w:bottom w:val="none" w:sz="0" w:space="0" w:color="auto"/>
        <w:right w:val="none" w:sz="0" w:space="0" w:color="auto"/>
      </w:divBdr>
    </w:div>
    <w:div w:id="798450169">
      <w:bodyDiv w:val="1"/>
      <w:marLeft w:val="0"/>
      <w:marRight w:val="0"/>
      <w:marTop w:val="0"/>
      <w:marBottom w:val="0"/>
      <w:divBdr>
        <w:top w:val="none" w:sz="0" w:space="0" w:color="auto"/>
        <w:left w:val="none" w:sz="0" w:space="0" w:color="auto"/>
        <w:bottom w:val="none" w:sz="0" w:space="0" w:color="auto"/>
        <w:right w:val="none" w:sz="0" w:space="0" w:color="auto"/>
      </w:divBdr>
    </w:div>
    <w:div w:id="812216593">
      <w:bodyDiv w:val="1"/>
      <w:marLeft w:val="0"/>
      <w:marRight w:val="0"/>
      <w:marTop w:val="0"/>
      <w:marBottom w:val="0"/>
      <w:divBdr>
        <w:top w:val="none" w:sz="0" w:space="0" w:color="auto"/>
        <w:left w:val="none" w:sz="0" w:space="0" w:color="auto"/>
        <w:bottom w:val="none" w:sz="0" w:space="0" w:color="auto"/>
        <w:right w:val="none" w:sz="0" w:space="0" w:color="auto"/>
      </w:divBdr>
    </w:div>
    <w:div w:id="812869174">
      <w:bodyDiv w:val="1"/>
      <w:marLeft w:val="0"/>
      <w:marRight w:val="0"/>
      <w:marTop w:val="0"/>
      <w:marBottom w:val="0"/>
      <w:divBdr>
        <w:top w:val="none" w:sz="0" w:space="0" w:color="auto"/>
        <w:left w:val="none" w:sz="0" w:space="0" w:color="auto"/>
        <w:bottom w:val="none" w:sz="0" w:space="0" w:color="auto"/>
        <w:right w:val="none" w:sz="0" w:space="0" w:color="auto"/>
      </w:divBdr>
    </w:div>
    <w:div w:id="830827363">
      <w:bodyDiv w:val="1"/>
      <w:marLeft w:val="0"/>
      <w:marRight w:val="0"/>
      <w:marTop w:val="0"/>
      <w:marBottom w:val="0"/>
      <w:divBdr>
        <w:top w:val="none" w:sz="0" w:space="0" w:color="auto"/>
        <w:left w:val="none" w:sz="0" w:space="0" w:color="auto"/>
        <w:bottom w:val="none" w:sz="0" w:space="0" w:color="auto"/>
        <w:right w:val="none" w:sz="0" w:space="0" w:color="auto"/>
      </w:divBdr>
    </w:div>
    <w:div w:id="836382195">
      <w:bodyDiv w:val="1"/>
      <w:marLeft w:val="0"/>
      <w:marRight w:val="0"/>
      <w:marTop w:val="0"/>
      <w:marBottom w:val="0"/>
      <w:divBdr>
        <w:top w:val="none" w:sz="0" w:space="0" w:color="auto"/>
        <w:left w:val="none" w:sz="0" w:space="0" w:color="auto"/>
        <w:bottom w:val="none" w:sz="0" w:space="0" w:color="auto"/>
        <w:right w:val="none" w:sz="0" w:space="0" w:color="auto"/>
      </w:divBdr>
    </w:div>
    <w:div w:id="852039639">
      <w:bodyDiv w:val="1"/>
      <w:marLeft w:val="0"/>
      <w:marRight w:val="0"/>
      <w:marTop w:val="0"/>
      <w:marBottom w:val="0"/>
      <w:divBdr>
        <w:top w:val="none" w:sz="0" w:space="0" w:color="auto"/>
        <w:left w:val="none" w:sz="0" w:space="0" w:color="auto"/>
        <w:bottom w:val="none" w:sz="0" w:space="0" w:color="auto"/>
        <w:right w:val="none" w:sz="0" w:space="0" w:color="auto"/>
      </w:divBdr>
    </w:div>
    <w:div w:id="856427515">
      <w:bodyDiv w:val="1"/>
      <w:marLeft w:val="0"/>
      <w:marRight w:val="0"/>
      <w:marTop w:val="0"/>
      <w:marBottom w:val="0"/>
      <w:divBdr>
        <w:top w:val="none" w:sz="0" w:space="0" w:color="auto"/>
        <w:left w:val="none" w:sz="0" w:space="0" w:color="auto"/>
        <w:bottom w:val="none" w:sz="0" w:space="0" w:color="auto"/>
        <w:right w:val="none" w:sz="0" w:space="0" w:color="auto"/>
      </w:divBdr>
    </w:div>
    <w:div w:id="858810276">
      <w:bodyDiv w:val="1"/>
      <w:marLeft w:val="0"/>
      <w:marRight w:val="0"/>
      <w:marTop w:val="0"/>
      <w:marBottom w:val="0"/>
      <w:divBdr>
        <w:top w:val="none" w:sz="0" w:space="0" w:color="auto"/>
        <w:left w:val="none" w:sz="0" w:space="0" w:color="auto"/>
        <w:bottom w:val="none" w:sz="0" w:space="0" w:color="auto"/>
        <w:right w:val="none" w:sz="0" w:space="0" w:color="auto"/>
      </w:divBdr>
    </w:div>
    <w:div w:id="869075051">
      <w:bodyDiv w:val="1"/>
      <w:marLeft w:val="0"/>
      <w:marRight w:val="0"/>
      <w:marTop w:val="0"/>
      <w:marBottom w:val="0"/>
      <w:divBdr>
        <w:top w:val="none" w:sz="0" w:space="0" w:color="auto"/>
        <w:left w:val="none" w:sz="0" w:space="0" w:color="auto"/>
        <w:bottom w:val="none" w:sz="0" w:space="0" w:color="auto"/>
        <w:right w:val="none" w:sz="0" w:space="0" w:color="auto"/>
      </w:divBdr>
    </w:div>
    <w:div w:id="873083846">
      <w:bodyDiv w:val="1"/>
      <w:marLeft w:val="0"/>
      <w:marRight w:val="0"/>
      <w:marTop w:val="0"/>
      <w:marBottom w:val="0"/>
      <w:divBdr>
        <w:top w:val="none" w:sz="0" w:space="0" w:color="auto"/>
        <w:left w:val="none" w:sz="0" w:space="0" w:color="auto"/>
        <w:bottom w:val="none" w:sz="0" w:space="0" w:color="auto"/>
        <w:right w:val="none" w:sz="0" w:space="0" w:color="auto"/>
      </w:divBdr>
    </w:div>
    <w:div w:id="876433078">
      <w:bodyDiv w:val="1"/>
      <w:marLeft w:val="0"/>
      <w:marRight w:val="0"/>
      <w:marTop w:val="0"/>
      <w:marBottom w:val="0"/>
      <w:divBdr>
        <w:top w:val="none" w:sz="0" w:space="0" w:color="auto"/>
        <w:left w:val="none" w:sz="0" w:space="0" w:color="auto"/>
        <w:bottom w:val="none" w:sz="0" w:space="0" w:color="auto"/>
        <w:right w:val="none" w:sz="0" w:space="0" w:color="auto"/>
      </w:divBdr>
    </w:div>
    <w:div w:id="880364115">
      <w:bodyDiv w:val="1"/>
      <w:marLeft w:val="0"/>
      <w:marRight w:val="0"/>
      <w:marTop w:val="0"/>
      <w:marBottom w:val="0"/>
      <w:divBdr>
        <w:top w:val="none" w:sz="0" w:space="0" w:color="auto"/>
        <w:left w:val="none" w:sz="0" w:space="0" w:color="auto"/>
        <w:bottom w:val="none" w:sz="0" w:space="0" w:color="auto"/>
        <w:right w:val="none" w:sz="0" w:space="0" w:color="auto"/>
      </w:divBdr>
    </w:div>
    <w:div w:id="882255339">
      <w:bodyDiv w:val="1"/>
      <w:marLeft w:val="0"/>
      <w:marRight w:val="0"/>
      <w:marTop w:val="0"/>
      <w:marBottom w:val="0"/>
      <w:divBdr>
        <w:top w:val="none" w:sz="0" w:space="0" w:color="auto"/>
        <w:left w:val="none" w:sz="0" w:space="0" w:color="auto"/>
        <w:bottom w:val="none" w:sz="0" w:space="0" w:color="auto"/>
        <w:right w:val="none" w:sz="0" w:space="0" w:color="auto"/>
      </w:divBdr>
    </w:div>
    <w:div w:id="883833646">
      <w:bodyDiv w:val="1"/>
      <w:marLeft w:val="0"/>
      <w:marRight w:val="0"/>
      <w:marTop w:val="0"/>
      <w:marBottom w:val="0"/>
      <w:divBdr>
        <w:top w:val="none" w:sz="0" w:space="0" w:color="auto"/>
        <w:left w:val="none" w:sz="0" w:space="0" w:color="auto"/>
        <w:bottom w:val="none" w:sz="0" w:space="0" w:color="auto"/>
        <w:right w:val="none" w:sz="0" w:space="0" w:color="auto"/>
      </w:divBdr>
    </w:div>
    <w:div w:id="886525581">
      <w:bodyDiv w:val="1"/>
      <w:marLeft w:val="0"/>
      <w:marRight w:val="0"/>
      <w:marTop w:val="0"/>
      <w:marBottom w:val="0"/>
      <w:divBdr>
        <w:top w:val="none" w:sz="0" w:space="0" w:color="auto"/>
        <w:left w:val="none" w:sz="0" w:space="0" w:color="auto"/>
        <w:bottom w:val="none" w:sz="0" w:space="0" w:color="auto"/>
        <w:right w:val="none" w:sz="0" w:space="0" w:color="auto"/>
      </w:divBdr>
    </w:div>
    <w:div w:id="889345653">
      <w:bodyDiv w:val="1"/>
      <w:marLeft w:val="0"/>
      <w:marRight w:val="0"/>
      <w:marTop w:val="0"/>
      <w:marBottom w:val="0"/>
      <w:divBdr>
        <w:top w:val="none" w:sz="0" w:space="0" w:color="auto"/>
        <w:left w:val="none" w:sz="0" w:space="0" w:color="auto"/>
        <w:bottom w:val="none" w:sz="0" w:space="0" w:color="auto"/>
        <w:right w:val="none" w:sz="0" w:space="0" w:color="auto"/>
      </w:divBdr>
    </w:div>
    <w:div w:id="903030819">
      <w:bodyDiv w:val="1"/>
      <w:marLeft w:val="0"/>
      <w:marRight w:val="0"/>
      <w:marTop w:val="0"/>
      <w:marBottom w:val="0"/>
      <w:divBdr>
        <w:top w:val="none" w:sz="0" w:space="0" w:color="auto"/>
        <w:left w:val="none" w:sz="0" w:space="0" w:color="auto"/>
        <w:bottom w:val="none" w:sz="0" w:space="0" w:color="auto"/>
        <w:right w:val="none" w:sz="0" w:space="0" w:color="auto"/>
      </w:divBdr>
    </w:div>
    <w:div w:id="916943247">
      <w:bodyDiv w:val="1"/>
      <w:marLeft w:val="0"/>
      <w:marRight w:val="0"/>
      <w:marTop w:val="0"/>
      <w:marBottom w:val="0"/>
      <w:divBdr>
        <w:top w:val="none" w:sz="0" w:space="0" w:color="auto"/>
        <w:left w:val="none" w:sz="0" w:space="0" w:color="auto"/>
        <w:bottom w:val="none" w:sz="0" w:space="0" w:color="auto"/>
        <w:right w:val="none" w:sz="0" w:space="0" w:color="auto"/>
      </w:divBdr>
    </w:div>
    <w:div w:id="921186536">
      <w:bodyDiv w:val="1"/>
      <w:marLeft w:val="0"/>
      <w:marRight w:val="0"/>
      <w:marTop w:val="0"/>
      <w:marBottom w:val="0"/>
      <w:divBdr>
        <w:top w:val="none" w:sz="0" w:space="0" w:color="auto"/>
        <w:left w:val="none" w:sz="0" w:space="0" w:color="auto"/>
        <w:bottom w:val="none" w:sz="0" w:space="0" w:color="auto"/>
        <w:right w:val="none" w:sz="0" w:space="0" w:color="auto"/>
      </w:divBdr>
    </w:div>
    <w:div w:id="924873671">
      <w:bodyDiv w:val="1"/>
      <w:marLeft w:val="0"/>
      <w:marRight w:val="0"/>
      <w:marTop w:val="0"/>
      <w:marBottom w:val="0"/>
      <w:divBdr>
        <w:top w:val="none" w:sz="0" w:space="0" w:color="auto"/>
        <w:left w:val="none" w:sz="0" w:space="0" w:color="auto"/>
        <w:bottom w:val="none" w:sz="0" w:space="0" w:color="auto"/>
        <w:right w:val="none" w:sz="0" w:space="0" w:color="auto"/>
      </w:divBdr>
    </w:div>
    <w:div w:id="949624731">
      <w:bodyDiv w:val="1"/>
      <w:marLeft w:val="0"/>
      <w:marRight w:val="0"/>
      <w:marTop w:val="0"/>
      <w:marBottom w:val="0"/>
      <w:divBdr>
        <w:top w:val="none" w:sz="0" w:space="0" w:color="auto"/>
        <w:left w:val="none" w:sz="0" w:space="0" w:color="auto"/>
        <w:bottom w:val="none" w:sz="0" w:space="0" w:color="auto"/>
        <w:right w:val="none" w:sz="0" w:space="0" w:color="auto"/>
      </w:divBdr>
    </w:div>
    <w:div w:id="959531650">
      <w:bodyDiv w:val="1"/>
      <w:marLeft w:val="0"/>
      <w:marRight w:val="0"/>
      <w:marTop w:val="0"/>
      <w:marBottom w:val="0"/>
      <w:divBdr>
        <w:top w:val="none" w:sz="0" w:space="0" w:color="auto"/>
        <w:left w:val="none" w:sz="0" w:space="0" w:color="auto"/>
        <w:bottom w:val="none" w:sz="0" w:space="0" w:color="auto"/>
        <w:right w:val="none" w:sz="0" w:space="0" w:color="auto"/>
      </w:divBdr>
    </w:div>
    <w:div w:id="970478402">
      <w:bodyDiv w:val="1"/>
      <w:marLeft w:val="0"/>
      <w:marRight w:val="0"/>
      <w:marTop w:val="0"/>
      <w:marBottom w:val="0"/>
      <w:divBdr>
        <w:top w:val="none" w:sz="0" w:space="0" w:color="auto"/>
        <w:left w:val="none" w:sz="0" w:space="0" w:color="auto"/>
        <w:bottom w:val="none" w:sz="0" w:space="0" w:color="auto"/>
        <w:right w:val="none" w:sz="0" w:space="0" w:color="auto"/>
      </w:divBdr>
    </w:div>
    <w:div w:id="971861572">
      <w:bodyDiv w:val="1"/>
      <w:marLeft w:val="0"/>
      <w:marRight w:val="0"/>
      <w:marTop w:val="0"/>
      <w:marBottom w:val="0"/>
      <w:divBdr>
        <w:top w:val="none" w:sz="0" w:space="0" w:color="auto"/>
        <w:left w:val="none" w:sz="0" w:space="0" w:color="auto"/>
        <w:bottom w:val="none" w:sz="0" w:space="0" w:color="auto"/>
        <w:right w:val="none" w:sz="0" w:space="0" w:color="auto"/>
      </w:divBdr>
    </w:div>
    <w:div w:id="976253628">
      <w:bodyDiv w:val="1"/>
      <w:marLeft w:val="0"/>
      <w:marRight w:val="0"/>
      <w:marTop w:val="0"/>
      <w:marBottom w:val="0"/>
      <w:divBdr>
        <w:top w:val="none" w:sz="0" w:space="0" w:color="auto"/>
        <w:left w:val="none" w:sz="0" w:space="0" w:color="auto"/>
        <w:bottom w:val="none" w:sz="0" w:space="0" w:color="auto"/>
        <w:right w:val="none" w:sz="0" w:space="0" w:color="auto"/>
      </w:divBdr>
    </w:div>
    <w:div w:id="980764633">
      <w:bodyDiv w:val="1"/>
      <w:marLeft w:val="0"/>
      <w:marRight w:val="0"/>
      <w:marTop w:val="0"/>
      <w:marBottom w:val="0"/>
      <w:divBdr>
        <w:top w:val="none" w:sz="0" w:space="0" w:color="auto"/>
        <w:left w:val="none" w:sz="0" w:space="0" w:color="auto"/>
        <w:bottom w:val="none" w:sz="0" w:space="0" w:color="auto"/>
        <w:right w:val="none" w:sz="0" w:space="0" w:color="auto"/>
      </w:divBdr>
    </w:div>
    <w:div w:id="988247334">
      <w:bodyDiv w:val="1"/>
      <w:marLeft w:val="0"/>
      <w:marRight w:val="0"/>
      <w:marTop w:val="0"/>
      <w:marBottom w:val="0"/>
      <w:divBdr>
        <w:top w:val="none" w:sz="0" w:space="0" w:color="auto"/>
        <w:left w:val="none" w:sz="0" w:space="0" w:color="auto"/>
        <w:bottom w:val="none" w:sz="0" w:space="0" w:color="auto"/>
        <w:right w:val="none" w:sz="0" w:space="0" w:color="auto"/>
      </w:divBdr>
    </w:div>
    <w:div w:id="991906218">
      <w:bodyDiv w:val="1"/>
      <w:marLeft w:val="0"/>
      <w:marRight w:val="0"/>
      <w:marTop w:val="0"/>
      <w:marBottom w:val="0"/>
      <w:divBdr>
        <w:top w:val="none" w:sz="0" w:space="0" w:color="auto"/>
        <w:left w:val="none" w:sz="0" w:space="0" w:color="auto"/>
        <w:bottom w:val="none" w:sz="0" w:space="0" w:color="auto"/>
        <w:right w:val="none" w:sz="0" w:space="0" w:color="auto"/>
      </w:divBdr>
    </w:div>
    <w:div w:id="1002507079">
      <w:bodyDiv w:val="1"/>
      <w:marLeft w:val="0"/>
      <w:marRight w:val="0"/>
      <w:marTop w:val="0"/>
      <w:marBottom w:val="0"/>
      <w:divBdr>
        <w:top w:val="none" w:sz="0" w:space="0" w:color="auto"/>
        <w:left w:val="none" w:sz="0" w:space="0" w:color="auto"/>
        <w:bottom w:val="none" w:sz="0" w:space="0" w:color="auto"/>
        <w:right w:val="none" w:sz="0" w:space="0" w:color="auto"/>
      </w:divBdr>
    </w:div>
    <w:div w:id="1004868156">
      <w:bodyDiv w:val="1"/>
      <w:marLeft w:val="0"/>
      <w:marRight w:val="0"/>
      <w:marTop w:val="0"/>
      <w:marBottom w:val="0"/>
      <w:divBdr>
        <w:top w:val="none" w:sz="0" w:space="0" w:color="auto"/>
        <w:left w:val="none" w:sz="0" w:space="0" w:color="auto"/>
        <w:bottom w:val="none" w:sz="0" w:space="0" w:color="auto"/>
        <w:right w:val="none" w:sz="0" w:space="0" w:color="auto"/>
      </w:divBdr>
    </w:div>
    <w:div w:id="1006514949">
      <w:bodyDiv w:val="1"/>
      <w:marLeft w:val="0"/>
      <w:marRight w:val="0"/>
      <w:marTop w:val="0"/>
      <w:marBottom w:val="0"/>
      <w:divBdr>
        <w:top w:val="none" w:sz="0" w:space="0" w:color="auto"/>
        <w:left w:val="none" w:sz="0" w:space="0" w:color="auto"/>
        <w:bottom w:val="none" w:sz="0" w:space="0" w:color="auto"/>
        <w:right w:val="none" w:sz="0" w:space="0" w:color="auto"/>
      </w:divBdr>
    </w:div>
    <w:div w:id="1012343826">
      <w:bodyDiv w:val="1"/>
      <w:marLeft w:val="0"/>
      <w:marRight w:val="0"/>
      <w:marTop w:val="0"/>
      <w:marBottom w:val="0"/>
      <w:divBdr>
        <w:top w:val="none" w:sz="0" w:space="0" w:color="auto"/>
        <w:left w:val="none" w:sz="0" w:space="0" w:color="auto"/>
        <w:bottom w:val="none" w:sz="0" w:space="0" w:color="auto"/>
        <w:right w:val="none" w:sz="0" w:space="0" w:color="auto"/>
      </w:divBdr>
    </w:div>
    <w:div w:id="1013264212">
      <w:bodyDiv w:val="1"/>
      <w:marLeft w:val="0"/>
      <w:marRight w:val="0"/>
      <w:marTop w:val="0"/>
      <w:marBottom w:val="0"/>
      <w:divBdr>
        <w:top w:val="none" w:sz="0" w:space="0" w:color="auto"/>
        <w:left w:val="none" w:sz="0" w:space="0" w:color="auto"/>
        <w:bottom w:val="none" w:sz="0" w:space="0" w:color="auto"/>
        <w:right w:val="none" w:sz="0" w:space="0" w:color="auto"/>
      </w:divBdr>
    </w:div>
    <w:div w:id="1013415777">
      <w:bodyDiv w:val="1"/>
      <w:marLeft w:val="0"/>
      <w:marRight w:val="0"/>
      <w:marTop w:val="0"/>
      <w:marBottom w:val="0"/>
      <w:divBdr>
        <w:top w:val="none" w:sz="0" w:space="0" w:color="auto"/>
        <w:left w:val="none" w:sz="0" w:space="0" w:color="auto"/>
        <w:bottom w:val="none" w:sz="0" w:space="0" w:color="auto"/>
        <w:right w:val="none" w:sz="0" w:space="0" w:color="auto"/>
      </w:divBdr>
    </w:div>
    <w:div w:id="1015963039">
      <w:bodyDiv w:val="1"/>
      <w:marLeft w:val="0"/>
      <w:marRight w:val="0"/>
      <w:marTop w:val="0"/>
      <w:marBottom w:val="0"/>
      <w:divBdr>
        <w:top w:val="none" w:sz="0" w:space="0" w:color="auto"/>
        <w:left w:val="none" w:sz="0" w:space="0" w:color="auto"/>
        <w:bottom w:val="none" w:sz="0" w:space="0" w:color="auto"/>
        <w:right w:val="none" w:sz="0" w:space="0" w:color="auto"/>
      </w:divBdr>
    </w:div>
    <w:div w:id="1016346449">
      <w:bodyDiv w:val="1"/>
      <w:marLeft w:val="0"/>
      <w:marRight w:val="0"/>
      <w:marTop w:val="0"/>
      <w:marBottom w:val="0"/>
      <w:divBdr>
        <w:top w:val="none" w:sz="0" w:space="0" w:color="auto"/>
        <w:left w:val="none" w:sz="0" w:space="0" w:color="auto"/>
        <w:bottom w:val="none" w:sz="0" w:space="0" w:color="auto"/>
        <w:right w:val="none" w:sz="0" w:space="0" w:color="auto"/>
      </w:divBdr>
    </w:div>
    <w:div w:id="1021509634">
      <w:bodyDiv w:val="1"/>
      <w:marLeft w:val="0"/>
      <w:marRight w:val="0"/>
      <w:marTop w:val="0"/>
      <w:marBottom w:val="0"/>
      <w:divBdr>
        <w:top w:val="none" w:sz="0" w:space="0" w:color="auto"/>
        <w:left w:val="none" w:sz="0" w:space="0" w:color="auto"/>
        <w:bottom w:val="none" w:sz="0" w:space="0" w:color="auto"/>
        <w:right w:val="none" w:sz="0" w:space="0" w:color="auto"/>
      </w:divBdr>
    </w:div>
    <w:div w:id="1021979802">
      <w:bodyDiv w:val="1"/>
      <w:marLeft w:val="0"/>
      <w:marRight w:val="0"/>
      <w:marTop w:val="0"/>
      <w:marBottom w:val="0"/>
      <w:divBdr>
        <w:top w:val="none" w:sz="0" w:space="0" w:color="auto"/>
        <w:left w:val="none" w:sz="0" w:space="0" w:color="auto"/>
        <w:bottom w:val="none" w:sz="0" w:space="0" w:color="auto"/>
        <w:right w:val="none" w:sz="0" w:space="0" w:color="auto"/>
      </w:divBdr>
    </w:div>
    <w:div w:id="1024097274">
      <w:bodyDiv w:val="1"/>
      <w:marLeft w:val="0"/>
      <w:marRight w:val="0"/>
      <w:marTop w:val="0"/>
      <w:marBottom w:val="0"/>
      <w:divBdr>
        <w:top w:val="none" w:sz="0" w:space="0" w:color="auto"/>
        <w:left w:val="none" w:sz="0" w:space="0" w:color="auto"/>
        <w:bottom w:val="none" w:sz="0" w:space="0" w:color="auto"/>
        <w:right w:val="none" w:sz="0" w:space="0" w:color="auto"/>
      </w:divBdr>
    </w:div>
    <w:div w:id="1025519017">
      <w:bodyDiv w:val="1"/>
      <w:marLeft w:val="0"/>
      <w:marRight w:val="0"/>
      <w:marTop w:val="0"/>
      <w:marBottom w:val="0"/>
      <w:divBdr>
        <w:top w:val="none" w:sz="0" w:space="0" w:color="auto"/>
        <w:left w:val="none" w:sz="0" w:space="0" w:color="auto"/>
        <w:bottom w:val="none" w:sz="0" w:space="0" w:color="auto"/>
        <w:right w:val="none" w:sz="0" w:space="0" w:color="auto"/>
      </w:divBdr>
    </w:div>
    <w:div w:id="1031027613">
      <w:bodyDiv w:val="1"/>
      <w:marLeft w:val="0"/>
      <w:marRight w:val="0"/>
      <w:marTop w:val="0"/>
      <w:marBottom w:val="0"/>
      <w:divBdr>
        <w:top w:val="none" w:sz="0" w:space="0" w:color="auto"/>
        <w:left w:val="none" w:sz="0" w:space="0" w:color="auto"/>
        <w:bottom w:val="none" w:sz="0" w:space="0" w:color="auto"/>
        <w:right w:val="none" w:sz="0" w:space="0" w:color="auto"/>
      </w:divBdr>
    </w:div>
    <w:div w:id="1031567138">
      <w:bodyDiv w:val="1"/>
      <w:marLeft w:val="0"/>
      <w:marRight w:val="0"/>
      <w:marTop w:val="0"/>
      <w:marBottom w:val="0"/>
      <w:divBdr>
        <w:top w:val="none" w:sz="0" w:space="0" w:color="auto"/>
        <w:left w:val="none" w:sz="0" w:space="0" w:color="auto"/>
        <w:bottom w:val="none" w:sz="0" w:space="0" w:color="auto"/>
        <w:right w:val="none" w:sz="0" w:space="0" w:color="auto"/>
      </w:divBdr>
    </w:div>
    <w:div w:id="1034618823">
      <w:bodyDiv w:val="1"/>
      <w:marLeft w:val="0"/>
      <w:marRight w:val="0"/>
      <w:marTop w:val="0"/>
      <w:marBottom w:val="0"/>
      <w:divBdr>
        <w:top w:val="none" w:sz="0" w:space="0" w:color="auto"/>
        <w:left w:val="none" w:sz="0" w:space="0" w:color="auto"/>
        <w:bottom w:val="none" w:sz="0" w:space="0" w:color="auto"/>
        <w:right w:val="none" w:sz="0" w:space="0" w:color="auto"/>
      </w:divBdr>
    </w:div>
    <w:div w:id="1037194372">
      <w:bodyDiv w:val="1"/>
      <w:marLeft w:val="0"/>
      <w:marRight w:val="0"/>
      <w:marTop w:val="0"/>
      <w:marBottom w:val="0"/>
      <w:divBdr>
        <w:top w:val="none" w:sz="0" w:space="0" w:color="auto"/>
        <w:left w:val="none" w:sz="0" w:space="0" w:color="auto"/>
        <w:bottom w:val="none" w:sz="0" w:space="0" w:color="auto"/>
        <w:right w:val="none" w:sz="0" w:space="0" w:color="auto"/>
      </w:divBdr>
    </w:div>
    <w:div w:id="1037199027">
      <w:bodyDiv w:val="1"/>
      <w:marLeft w:val="0"/>
      <w:marRight w:val="0"/>
      <w:marTop w:val="0"/>
      <w:marBottom w:val="0"/>
      <w:divBdr>
        <w:top w:val="none" w:sz="0" w:space="0" w:color="auto"/>
        <w:left w:val="none" w:sz="0" w:space="0" w:color="auto"/>
        <w:bottom w:val="none" w:sz="0" w:space="0" w:color="auto"/>
        <w:right w:val="none" w:sz="0" w:space="0" w:color="auto"/>
      </w:divBdr>
    </w:div>
    <w:div w:id="1037656539">
      <w:bodyDiv w:val="1"/>
      <w:marLeft w:val="0"/>
      <w:marRight w:val="0"/>
      <w:marTop w:val="0"/>
      <w:marBottom w:val="0"/>
      <w:divBdr>
        <w:top w:val="none" w:sz="0" w:space="0" w:color="auto"/>
        <w:left w:val="none" w:sz="0" w:space="0" w:color="auto"/>
        <w:bottom w:val="none" w:sz="0" w:space="0" w:color="auto"/>
        <w:right w:val="none" w:sz="0" w:space="0" w:color="auto"/>
      </w:divBdr>
    </w:div>
    <w:div w:id="1039740709">
      <w:bodyDiv w:val="1"/>
      <w:marLeft w:val="0"/>
      <w:marRight w:val="0"/>
      <w:marTop w:val="0"/>
      <w:marBottom w:val="0"/>
      <w:divBdr>
        <w:top w:val="none" w:sz="0" w:space="0" w:color="auto"/>
        <w:left w:val="none" w:sz="0" w:space="0" w:color="auto"/>
        <w:bottom w:val="none" w:sz="0" w:space="0" w:color="auto"/>
        <w:right w:val="none" w:sz="0" w:space="0" w:color="auto"/>
      </w:divBdr>
    </w:div>
    <w:div w:id="1041706046">
      <w:bodyDiv w:val="1"/>
      <w:marLeft w:val="0"/>
      <w:marRight w:val="0"/>
      <w:marTop w:val="0"/>
      <w:marBottom w:val="0"/>
      <w:divBdr>
        <w:top w:val="none" w:sz="0" w:space="0" w:color="auto"/>
        <w:left w:val="none" w:sz="0" w:space="0" w:color="auto"/>
        <w:bottom w:val="none" w:sz="0" w:space="0" w:color="auto"/>
        <w:right w:val="none" w:sz="0" w:space="0" w:color="auto"/>
      </w:divBdr>
    </w:div>
    <w:div w:id="1043406731">
      <w:bodyDiv w:val="1"/>
      <w:marLeft w:val="0"/>
      <w:marRight w:val="0"/>
      <w:marTop w:val="0"/>
      <w:marBottom w:val="0"/>
      <w:divBdr>
        <w:top w:val="none" w:sz="0" w:space="0" w:color="auto"/>
        <w:left w:val="none" w:sz="0" w:space="0" w:color="auto"/>
        <w:bottom w:val="none" w:sz="0" w:space="0" w:color="auto"/>
        <w:right w:val="none" w:sz="0" w:space="0" w:color="auto"/>
      </w:divBdr>
    </w:div>
    <w:div w:id="1050500355">
      <w:bodyDiv w:val="1"/>
      <w:marLeft w:val="0"/>
      <w:marRight w:val="0"/>
      <w:marTop w:val="0"/>
      <w:marBottom w:val="0"/>
      <w:divBdr>
        <w:top w:val="none" w:sz="0" w:space="0" w:color="auto"/>
        <w:left w:val="none" w:sz="0" w:space="0" w:color="auto"/>
        <w:bottom w:val="none" w:sz="0" w:space="0" w:color="auto"/>
        <w:right w:val="none" w:sz="0" w:space="0" w:color="auto"/>
      </w:divBdr>
    </w:div>
    <w:div w:id="1051154288">
      <w:bodyDiv w:val="1"/>
      <w:marLeft w:val="0"/>
      <w:marRight w:val="0"/>
      <w:marTop w:val="0"/>
      <w:marBottom w:val="0"/>
      <w:divBdr>
        <w:top w:val="none" w:sz="0" w:space="0" w:color="auto"/>
        <w:left w:val="none" w:sz="0" w:space="0" w:color="auto"/>
        <w:bottom w:val="none" w:sz="0" w:space="0" w:color="auto"/>
        <w:right w:val="none" w:sz="0" w:space="0" w:color="auto"/>
      </w:divBdr>
    </w:div>
    <w:div w:id="1054617793">
      <w:bodyDiv w:val="1"/>
      <w:marLeft w:val="0"/>
      <w:marRight w:val="0"/>
      <w:marTop w:val="0"/>
      <w:marBottom w:val="0"/>
      <w:divBdr>
        <w:top w:val="none" w:sz="0" w:space="0" w:color="auto"/>
        <w:left w:val="none" w:sz="0" w:space="0" w:color="auto"/>
        <w:bottom w:val="none" w:sz="0" w:space="0" w:color="auto"/>
        <w:right w:val="none" w:sz="0" w:space="0" w:color="auto"/>
      </w:divBdr>
    </w:div>
    <w:div w:id="1059667319">
      <w:bodyDiv w:val="1"/>
      <w:marLeft w:val="0"/>
      <w:marRight w:val="0"/>
      <w:marTop w:val="0"/>
      <w:marBottom w:val="0"/>
      <w:divBdr>
        <w:top w:val="none" w:sz="0" w:space="0" w:color="auto"/>
        <w:left w:val="none" w:sz="0" w:space="0" w:color="auto"/>
        <w:bottom w:val="none" w:sz="0" w:space="0" w:color="auto"/>
        <w:right w:val="none" w:sz="0" w:space="0" w:color="auto"/>
      </w:divBdr>
    </w:div>
    <w:div w:id="1061294933">
      <w:bodyDiv w:val="1"/>
      <w:marLeft w:val="0"/>
      <w:marRight w:val="0"/>
      <w:marTop w:val="0"/>
      <w:marBottom w:val="0"/>
      <w:divBdr>
        <w:top w:val="none" w:sz="0" w:space="0" w:color="auto"/>
        <w:left w:val="none" w:sz="0" w:space="0" w:color="auto"/>
        <w:bottom w:val="none" w:sz="0" w:space="0" w:color="auto"/>
        <w:right w:val="none" w:sz="0" w:space="0" w:color="auto"/>
      </w:divBdr>
    </w:div>
    <w:div w:id="1076707084">
      <w:bodyDiv w:val="1"/>
      <w:marLeft w:val="0"/>
      <w:marRight w:val="0"/>
      <w:marTop w:val="0"/>
      <w:marBottom w:val="0"/>
      <w:divBdr>
        <w:top w:val="none" w:sz="0" w:space="0" w:color="auto"/>
        <w:left w:val="none" w:sz="0" w:space="0" w:color="auto"/>
        <w:bottom w:val="none" w:sz="0" w:space="0" w:color="auto"/>
        <w:right w:val="none" w:sz="0" w:space="0" w:color="auto"/>
      </w:divBdr>
    </w:div>
    <w:div w:id="1077944186">
      <w:bodyDiv w:val="1"/>
      <w:marLeft w:val="0"/>
      <w:marRight w:val="0"/>
      <w:marTop w:val="0"/>
      <w:marBottom w:val="0"/>
      <w:divBdr>
        <w:top w:val="none" w:sz="0" w:space="0" w:color="auto"/>
        <w:left w:val="none" w:sz="0" w:space="0" w:color="auto"/>
        <w:bottom w:val="none" w:sz="0" w:space="0" w:color="auto"/>
        <w:right w:val="none" w:sz="0" w:space="0" w:color="auto"/>
      </w:divBdr>
    </w:div>
    <w:div w:id="1078749459">
      <w:bodyDiv w:val="1"/>
      <w:marLeft w:val="0"/>
      <w:marRight w:val="0"/>
      <w:marTop w:val="0"/>
      <w:marBottom w:val="0"/>
      <w:divBdr>
        <w:top w:val="none" w:sz="0" w:space="0" w:color="auto"/>
        <w:left w:val="none" w:sz="0" w:space="0" w:color="auto"/>
        <w:bottom w:val="none" w:sz="0" w:space="0" w:color="auto"/>
        <w:right w:val="none" w:sz="0" w:space="0" w:color="auto"/>
      </w:divBdr>
    </w:div>
    <w:div w:id="1079593777">
      <w:bodyDiv w:val="1"/>
      <w:marLeft w:val="0"/>
      <w:marRight w:val="0"/>
      <w:marTop w:val="0"/>
      <w:marBottom w:val="0"/>
      <w:divBdr>
        <w:top w:val="none" w:sz="0" w:space="0" w:color="auto"/>
        <w:left w:val="none" w:sz="0" w:space="0" w:color="auto"/>
        <w:bottom w:val="none" w:sz="0" w:space="0" w:color="auto"/>
        <w:right w:val="none" w:sz="0" w:space="0" w:color="auto"/>
      </w:divBdr>
    </w:div>
    <w:div w:id="1083528579">
      <w:bodyDiv w:val="1"/>
      <w:marLeft w:val="0"/>
      <w:marRight w:val="0"/>
      <w:marTop w:val="0"/>
      <w:marBottom w:val="0"/>
      <w:divBdr>
        <w:top w:val="none" w:sz="0" w:space="0" w:color="auto"/>
        <w:left w:val="none" w:sz="0" w:space="0" w:color="auto"/>
        <w:bottom w:val="none" w:sz="0" w:space="0" w:color="auto"/>
        <w:right w:val="none" w:sz="0" w:space="0" w:color="auto"/>
      </w:divBdr>
    </w:div>
    <w:div w:id="1088036208">
      <w:bodyDiv w:val="1"/>
      <w:marLeft w:val="0"/>
      <w:marRight w:val="0"/>
      <w:marTop w:val="0"/>
      <w:marBottom w:val="0"/>
      <w:divBdr>
        <w:top w:val="none" w:sz="0" w:space="0" w:color="auto"/>
        <w:left w:val="none" w:sz="0" w:space="0" w:color="auto"/>
        <w:bottom w:val="none" w:sz="0" w:space="0" w:color="auto"/>
        <w:right w:val="none" w:sz="0" w:space="0" w:color="auto"/>
      </w:divBdr>
    </w:div>
    <w:div w:id="1091321173">
      <w:bodyDiv w:val="1"/>
      <w:marLeft w:val="0"/>
      <w:marRight w:val="0"/>
      <w:marTop w:val="0"/>
      <w:marBottom w:val="0"/>
      <w:divBdr>
        <w:top w:val="none" w:sz="0" w:space="0" w:color="auto"/>
        <w:left w:val="none" w:sz="0" w:space="0" w:color="auto"/>
        <w:bottom w:val="none" w:sz="0" w:space="0" w:color="auto"/>
        <w:right w:val="none" w:sz="0" w:space="0" w:color="auto"/>
      </w:divBdr>
    </w:div>
    <w:div w:id="1093283888">
      <w:bodyDiv w:val="1"/>
      <w:marLeft w:val="0"/>
      <w:marRight w:val="0"/>
      <w:marTop w:val="0"/>
      <w:marBottom w:val="0"/>
      <w:divBdr>
        <w:top w:val="none" w:sz="0" w:space="0" w:color="auto"/>
        <w:left w:val="none" w:sz="0" w:space="0" w:color="auto"/>
        <w:bottom w:val="none" w:sz="0" w:space="0" w:color="auto"/>
        <w:right w:val="none" w:sz="0" w:space="0" w:color="auto"/>
      </w:divBdr>
    </w:div>
    <w:div w:id="1095445605">
      <w:bodyDiv w:val="1"/>
      <w:marLeft w:val="0"/>
      <w:marRight w:val="0"/>
      <w:marTop w:val="0"/>
      <w:marBottom w:val="0"/>
      <w:divBdr>
        <w:top w:val="none" w:sz="0" w:space="0" w:color="auto"/>
        <w:left w:val="none" w:sz="0" w:space="0" w:color="auto"/>
        <w:bottom w:val="none" w:sz="0" w:space="0" w:color="auto"/>
        <w:right w:val="none" w:sz="0" w:space="0" w:color="auto"/>
      </w:divBdr>
    </w:div>
    <w:div w:id="1099175899">
      <w:bodyDiv w:val="1"/>
      <w:marLeft w:val="0"/>
      <w:marRight w:val="0"/>
      <w:marTop w:val="0"/>
      <w:marBottom w:val="0"/>
      <w:divBdr>
        <w:top w:val="none" w:sz="0" w:space="0" w:color="auto"/>
        <w:left w:val="none" w:sz="0" w:space="0" w:color="auto"/>
        <w:bottom w:val="none" w:sz="0" w:space="0" w:color="auto"/>
        <w:right w:val="none" w:sz="0" w:space="0" w:color="auto"/>
      </w:divBdr>
    </w:div>
    <w:div w:id="1100300182">
      <w:bodyDiv w:val="1"/>
      <w:marLeft w:val="0"/>
      <w:marRight w:val="0"/>
      <w:marTop w:val="0"/>
      <w:marBottom w:val="0"/>
      <w:divBdr>
        <w:top w:val="none" w:sz="0" w:space="0" w:color="auto"/>
        <w:left w:val="none" w:sz="0" w:space="0" w:color="auto"/>
        <w:bottom w:val="none" w:sz="0" w:space="0" w:color="auto"/>
        <w:right w:val="none" w:sz="0" w:space="0" w:color="auto"/>
      </w:divBdr>
    </w:div>
    <w:div w:id="1104039122">
      <w:bodyDiv w:val="1"/>
      <w:marLeft w:val="0"/>
      <w:marRight w:val="0"/>
      <w:marTop w:val="0"/>
      <w:marBottom w:val="0"/>
      <w:divBdr>
        <w:top w:val="none" w:sz="0" w:space="0" w:color="auto"/>
        <w:left w:val="none" w:sz="0" w:space="0" w:color="auto"/>
        <w:bottom w:val="none" w:sz="0" w:space="0" w:color="auto"/>
        <w:right w:val="none" w:sz="0" w:space="0" w:color="auto"/>
      </w:divBdr>
    </w:div>
    <w:div w:id="1105003101">
      <w:bodyDiv w:val="1"/>
      <w:marLeft w:val="0"/>
      <w:marRight w:val="0"/>
      <w:marTop w:val="0"/>
      <w:marBottom w:val="0"/>
      <w:divBdr>
        <w:top w:val="none" w:sz="0" w:space="0" w:color="auto"/>
        <w:left w:val="none" w:sz="0" w:space="0" w:color="auto"/>
        <w:bottom w:val="none" w:sz="0" w:space="0" w:color="auto"/>
        <w:right w:val="none" w:sz="0" w:space="0" w:color="auto"/>
      </w:divBdr>
    </w:div>
    <w:div w:id="1108234782">
      <w:bodyDiv w:val="1"/>
      <w:marLeft w:val="0"/>
      <w:marRight w:val="0"/>
      <w:marTop w:val="0"/>
      <w:marBottom w:val="0"/>
      <w:divBdr>
        <w:top w:val="none" w:sz="0" w:space="0" w:color="auto"/>
        <w:left w:val="none" w:sz="0" w:space="0" w:color="auto"/>
        <w:bottom w:val="none" w:sz="0" w:space="0" w:color="auto"/>
        <w:right w:val="none" w:sz="0" w:space="0" w:color="auto"/>
      </w:divBdr>
    </w:div>
    <w:div w:id="1120106286">
      <w:bodyDiv w:val="1"/>
      <w:marLeft w:val="0"/>
      <w:marRight w:val="0"/>
      <w:marTop w:val="0"/>
      <w:marBottom w:val="0"/>
      <w:divBdr>
        <w:top w:val="none" w:sz="0" w:space="0" w:color="auto"/>
        <w:left w:val="none" w:sz="0" w:space="0" w:color="auto"/>
        <w:bottom w:val="none" w:sz="0" w:space="0" w:color="auto"/>
        <w:right w:val="none" w:sz="0" w:space="0" w:color="auto"/>
      </w:divBdr>
    </w:div>
    <w:div w:id="1134910797">
      <w:bodyDiv w:val="1"/>
      <w:marLeft w:val="0"/>
      <w:marRight w:val="0"/>
      <w:marTop w:val="0"/>
      <w:marBottom w:val="0"/>
      <w:divBdr>
        <w:top w:val="none" w:sz="0" w:space="0" w:color="auto"/>
        <w:left w:val="none" w:sz="0" w:space="0" w:color="auto"/>
        <w:bottom w:val="none" w:sz="0" w:space="0" w:color="auto"/>
        <w:right w:val="none" w:sz="0" w:space="0" w:color="auto"/>
      </w:divBdr>
    </w:div>
    <w:div w:id="1138036515">
      <w:bodyDiv w:val="1"/>
      <w:marLeft w:val="0"/>
      <w:marRight w:val="0"/>
      <w:marTop w:val="0"/>
      <w:marBottom w:val="0"/>
      <w:divBdr>
        <w:top w:val="none" w:sz="0" w:space="0" w:color="auto"/>
        <w:left w:val="none" w:sz="0" w:space="0" w:color="auto"/>
        <w:bottom w:val="none" w:sz="0" w:space="0" w:color="auto"/>
        <w:right w:val="none" w:sz="0" w:space="0" w:color="auto"/>
      </w:divBdr>
    </w:div>
    <w:div w:id="1138260534">
      <w:bodyDiv w:val="1"/>
      <w:marLeft w:val="0"/>
      <w:marRight w:val="0"/>
      <w:marTop w:val="0"/>
      <w:marBottom w:val="0"/>
      <w:divBdr>
        <w:top w:val="none" w:sz="0" w:space="0" w:color="auto"/>
        <w:left w:val="none" w:sz="0" w:space="0" w:color="auto"/>
        <w:bottom w:val="none" w:sz="0" w:space="0" w:color="auto"/>
        <w:right w:val="none" w:sz="0" w:space="0" w:color="auto"/>
      </w:divBdr>
    </w:div>
    <w:div w:id="1147015934">
      <w:bodyDiv w:val="1"/>
      <w:marLeft w:val="0"/>
      <w:marRight w:val="0"/>
      <w:marTop w:val="0"/>
      <w:marBottom w:val="0"/>
      <w:divBdr>
        <w:top w:val="none" w:sz="0" w:space="0" w:color="auto"/>
        <w:left w:val="none" w:sz="0" w:space="0" w:color="auto"/>
        <w:bottom w:val="none" w:sz="0" w:space="0" w:color="auto"/>
        <w:right w:val="none" w:sz="0" w:space="0" w:color="auto"/>
      </w:divBdr>
    </w:div>
    <w:div w:id="1149135045">
      <w:bodyDiv w:val="1"/>
      <w:marLeft w:val="0"/>
      <w:marRight w:val="0"/>
      <w:marTop w:val="0"/>
      <w:marBottom w:val="0"/>
      <w:divBdr>
        <w:top w:val="none" w:sz="0" w:space="0" w:color="auto"/>
        <w:left w:val="none" w:sz="0" w:space="0" w:color="auto"/>
        <w:bottom w:val="none" w:sz="0" w:space="0" w:color="auto"/>
        <w:right w:val="none" w:sz="0" w:space="0" w:color="auto"/>
      </w:divBdr>
    </w:div>
    <w:div w:id="1153183935">
      <w:bodyDiv w:val="1"/>
      <w:marLeft w:val="0"/>
      <w:marRight w:val="0"/>
      <w:marTop w:val="0"/>
      <w:marBottom w:val="0"/>
      <w:divBdr>
        <w:top w:val="none" w:sz="0" w:space="0" w:color="auto"/>
        <w:left w:val="none" w:sz="0" w:space="0" w:color="auto"/>
        <w:bottom w:val="none" w:sz="0" w:space="0" w:color="auto"/>
        <w:right w:val="none" w:sz="0" w:space="0" w:color="auto"/>
      </w:divBdr>
    </w:div>
    <w:div w:id="1156382867">
      <w:bodyDiv w:val="1"/>
      <w:marLeft w:val="0"/>
      <w:marRight w:val="0"/>
      <w:marTop w:val="0"/>
      <w:marBottom w:val="0"/>
      <w:divBdr>
        <w:top w:val="none" w:sz="0" w:space="0" w:color="auto"/>
        <w:left w:val="none" w:sz="0" w:space="0" w:color="auto"/>
        <w:bottom w:val="none" w:sz="0" w:space="0" w:color="auto"/>
        <w:right w:val="none" w:sz="0" w:space="0" w:color="auto"/>
      </w:divBdr>
    </w:div>
    <w:div w:id="1164204197">
      <w:bodyDiv w:val="1"/>
      <w:marLeft w:val="0"/>
      <w:marRight w:val="0"/>
      <w:marTop w:val="0"/>
      <w:marBottom w:val="0"/>
      <w:divBdr>
        <w:top w:val="none" w:sz="0" w:space="0" w:color="auto"/>
        <w:left w:val="none" w:sz="0" w:space="0" w:color="auto"/>
        <w:bottom w:val="none" w:sz="0" w:space="0" w:color="auto"/>
        <w:right w:val="none" w:sz="0" w:space="0" w:color="auto"/>
      </w:divBdr>
    </w:div>
    <w:div w:id="1171332540">
      <w:bodyDiv w:val="1"/>
      <w:marLeft w:val="0"/>
      <w:marRight w:val="0"/>
      <w:marTop w:val="0"/>
      <w:marBottom w:val="0"/>
      <w:divBdr>
        <w:top w:val="none" w:sz="0" w:space="0" w:color="auto"/>
        <w:left w:val="none" w:sz="0" w:space="0" w:color="auto"/>
        <w:bottom w:val="none" w:sz="0" w:space="0" w:color="auto"/>
        <w:right w:val="none" w:sz="0" w:space="0" w:color="auto"/>
      </w:divBdr>
    </w:div>
    <w:div w:id="1174152259">
      <w:bodyDiv w:val="1"/>
      <w:marLeft w:val="0"/>
      <w:marRight w:val="0"/>
      <w:marTop w:val="0"/>
      <w:marBottom w:val="0"/>
      <w:divBdr>
        <w:top w:val="none" w:sz="0" w:space="0" w:color="auto"/>
        <w:left w:val="none" w:sz="0" w:space="0" w:color="auto"/>
        <w:bottom w:val="none" w:sz="0" w:space="0" w:color="auto"/>
        <w:right w:val="none" w:sz="0" w:space="0" w:color="auto"/>
      </w:divBdr>
    </w:div>
    <w:div w:id="1208958442">
      <w:bodyDiv w:val="1"/>
      <w:marLeft w:val="0"/>
      <w:marRight w:val="0"/>
      <w:marTop w:val="0"/>
      <w:marBottom w:val="0"/>
      <w:divBdr>
        <w:top w:val="none" w:sz="0" w:space="0" w:color="auto"/>
        <w:left w:val="none" w:sz="0" w:space="0" w:color="auto"/>
        <w:bottom w:val="none" w:sz="0" w:space="0" w:color="auto"/>
        <w:right w:val="none" w:sz="0" w:space="0" w:color="auto"/>
      </w:divBdr>
    </w:div>
    <w:div w:id="1215435671">
      <w:bodyDiv w:val="1"/>
      <w:marLeft w:val="0"/>
      <w:marRight w:val="0"/>
      <w:marTop w:val="0"/>
      <w:marBottom w:val="0"/>
      <w:divBdr>
        <w:top w:val="none" w:sz="0" w:space="0" w:color="auto"/>
        <w:left w:val="none" w:sz="0" w:space="0" w:color="auto"/>
        <w:bottom w:val="none" w:sz="0" w:space="0" w:color="auto"/>
        <w:right w:val="none" w:sz="0" w:space="0" w:color="auto"/>
      </w:divBdr>
    </w:div>
    <w:div w:id="1220361420">
      <w:bodyDiv w:val="1"/>
      <w:marLeft w:val="0"/>
      <w:marRight w:val="0"/>
      <w:marTop w:val="0"/>
      <w:marBottom w:val="0"/>
      <w:divBdr>
        <w:top w:val="none" w:sz="0" w:space="0" w:color="auto"/>
        <w:left w:val="none" w:sz="0" w:space="0" w:color="auto"/>
        <w:bottom w:val="none" w:sz="0" w:space="0" w:color="auto"/>
        <w:right w:val="none" w:sz="0" w:space="0" w:color="auto"/>
      </w:divBdr>
    </w:div>
    <w:div w:id="1221089212">
      <w:bodyDiv w:val="1"/>
      <w:marLeft w:val="0"/>
      <w:marRight w:val="0"/>
      <w:marTop w:val="0"/>
      <w:marBottom w:val="0"/>
      <w:divBdr>
        <w:top w:val="none" w:sz="0" w:space="0" w:color="auto"/>
        <w:left w:val="none" w:sz="0" w:space="0" w:color="auto"/>
        <w:bottom w:val="none" w:sz="0" w:space="0" w:color="auto"/>
        <w:right w:val="none" w:sz="0" w:space="0" w:color="auto"/>
      </w:divBdr>
    </w:div>
    <w:div w:id="1224222268">
      <w:bodyDiv w:val="1"/>
      <w:marLeft w:val="0"/>
      <w:marRight w:val="0"/>
      <w:marTop w:val="0"/>
      <w:marBottom w:val="0"/>
      <w:divBdr>
        <w:top w:val="none" w:sz="0" w:space="0" w:color="auto"/>
        <w:left w:val="none" w:sz="0" w:space="0" w:color="auto"/>
        <w:bottom w:val="none" w:sz="0" w:space="0" w:color="auto"/>
        <w:right w:val="none" w:sz="0" w:space="0" w:color="auto"/>
      </w:divBdr>
    </w:div>
    <w:div w:id="1228223556">
      <w:bodyDiv w:val="1"/>
      <w:marLeft w:val="0"/>
      <w:marRight w:val="0"/>
      <w:marTop w:val="0"/>
      <w:marBottom w:val="0"/>
      <w:divBdr>
        <w:top w:val="none" w:sz="0" w:space="0" w:color="auto"/>
        <w:left w:val="none" w:sz="0" w:space="0" w:color="auto"/>
        <w:bottom w:val="none" w:sz="0" w:space="0" w:color="auto"/>
        <w:right w:val="none" w:sz="0" w:space="0" w:color="auto"/>
      </w:divBdr>
    </w:div>
    <w:div w:id="1230732990">
      <w:bodyDiv w:val="1"/>
      <w:marLeft w:val="0"/>
      <w:marRight w:val="0"/>
      <w:marTop w:val="0"/>
      <w:marBottom w:val="0"/>
      <w:divBdr>
        <w:top w:val="none" w:sz="0" w:space="0" w:color="auto"/>
        <w:left w:val="none" w:sz="0" w:space="0" w:color="auto"/>
        <w:bottom w:val="none" w:sz="0" w:space="0" w:color="auto"/>
        <w:right w:val="none" w:sz="0" w:space="0" w:color="auto"/>
      </w:divBdr>
    </w:div>
    <w:div w:id="1245531576">
      <w:bodyDiv w:val="1"/>
      <w:marLeft w:val="0"/>
      <w:marRight w:val="0"/>
      <w:marTop w:val="0"/>
      <w:marBottom w:val="0"/>
      <w:divBdr>
        <w:top w:val="none" w:sz="0" w:space="0" w:color="auto"/>
        <w:left w:val="none" w:sz="0" w:space="0" w:color="auto"/>
        <w:bottom w:val="none" w:sz="0" w:space="0" w:color="auto"/>
        <w:right w:val="none" w:sz="0" w:space="0" w:color="auto"/>
      </w:divBdr>
    </w:div>
    <w:div w:id="1245844387">
      <w:bodyDiv w:val="1"/>
      <w:marLeft w:val="0"/>
      <w:marRight w:val="0"/>
      <w:marTop w:val="0"/>
      <w:marBottom w:val="0"/>
      <w:divBdr>
        <w:top w:val="none" w:sz="0" w:space="0" w:color="auto"/>
        <w:left w:val="none" w:sz="0" w:space="0" w:color="auto"/>
        <w:bottom w:val="none" w:sz="0" w:space="0" w:color="auto"/>
        <w:right w:val="none" w:sz="0" w:space="0" w:color="auto"/>
      </w:divBdr>
    </w:div>
    <w:div w:id="1246112012">
      <w:bodyDiv w:val="1"/>
      <w:marLeft w:val="0"/>
      <w:marRight w:val="0"/>
      <w:marTop w:val="0"/>
      <w:marBottom w:val="0"/>
      <w:divBdr>
        <w:top w:val="none" w:sz="0" w:space="0" w:color="auto"/>
        <w:left w:val="none" w:sz="0" w:space="0" w:color="auto"/>
        <w:bottom w:val="none" w:sz="0" w:space="0" w:color="auto"/>
        <w:right w:val="none" w:sz="0" w:space="0" w:color="auto"/>
      </w:divBdr>
    </w:div>
    <w:div w:id="1249461680">
      <w:bodyDiv w:val="1"/>
      <w:marLeft w:val="0"/>
      <w:marRight w:val="0"/>
      <w:marTop w:val="0"/>
      <w:marBottom w:val="0"/>
      <w:divBdr>
        <w:top w:val="none" w:sz="0" w:space="0" w:color="auto"/>
        <w:left w:val="none" w:sz="0" w:space="0" w:color="auto"/>
        <w:bottom w:val="none" w:sz="0" w:space="0" w:color="auto"/>
        <w:right w:val="none" w:sz="0" w:space="0" w:color="auto"/>
      </w:divBdr>
    </w:div>
    <w:div w:id="1250576314">
      <w:bodyDiv w:val="1"/>
      <w:marLeft w:val="0"/>
      <w:marRight w:val="0"/>
      <w:marTop w:val="0"/>
      <w:marBottom w:val="0"/>
      <w:divBdr>
        <w:top w:val="none" w:sz="0" w:space="0" w:color="auto"/>
        <w:left w:val="none" w:sz="0" w:space="0" w:color="auto"/>
        <w:bottom w:val="none" w:sz="0" w:space="0" w:color="auto"/>
        <w:right w:val="none" w:sz="0" w:space="0" w:color="auto"/>
      </w:divBdr>
    </w:div>
    <w:div w:id="1250845546">
      <w:bodyDiv w:val="1"/>
      <w:marLeft w:val="0"/>
      <w:marRight w:val="0"/>
      <w:marTop w:val="0"/>
      <w:marBottom w:val="0"/>
      <w:divBdr>
        <w:top w:val="none" w:sz="0" w:space="0" w:color="auto"/>
        <w:left w:val="none" w:sz="0" w:space="0" w:color="auto"/>
        <w:bottom w:val="none" w:sz="0" w:space="0" w:color="auto"/>
        <w:right w:val="none" w:sz="0" w:space="0" w:color="auto"/>
      </w:divBdr>
    </w:div>
    <w:div w:id="1251547891">
      <w:bodyDiv w:val="1"/>
      <w:marLeft w:val="0"/>
      <w:marRight w:val="0"/>
      <w:marTop w:val="0"/>
      <w:marBottom w:val="0"/>
      <w:divBdr>
        <w:top w:val="none" w:sz="0" w:space="0" w:color="auto"/>
        <w:left w:val="none" w:sz="0" w:space="0" w:color="auto"/>
        <w:bottom w:val="none" w:sz="0" w:space="0" w:color="auto"/>
        <w:right w:val="none" w:sz="0" w:space="0" w:color="auto"/>
      </w:divBdr>
    </w:div>
    <w:div w:id="1251696700">
      <w:bodyDiv w:val="1"/>
      <w:marLeft w:val="0"/>
      <w:marRight w:val="0"/>
      <w:marTop w:val="0"/>
      <w:marBottom w:val="0"/>
      <w:divBdr>
        <w:top w:val="none" w:sz="0" w:space="0" w:color="auto"/>
        <w:left w:val="none" w:sz="0" w:space="0" w:color="auto"/>
        <w:bottom w:val="none" w:sz="0" w:space="0" w:color="auto"/>
        <w:right w:val="none" w:sz="0" w:space="0" w:color="auto"/>
      </w:divBdr>
    </w:div>
    <w:div w:id="1258439814">
      <w:bodyDiv w:val="1"/>
      <w:marLeft w:val="0"/>
      <w:marRight w:val="0"/>
      <w:marTop w:val="0"/>
      <w:marBottom w:val="0"/>
      <w:divBdr>
        <w:top w:val="none" w:sz="0" w:space="0" w:color="auto"/>
        <w:left w:val="none" w:sz="0" w:space="0" w:color="auto"/>
        <w:bottom w:val="none" w:sz="0" w:space="0" w:color="auto"/>
        <w:right w:val="none" w:sz="0" w:space="0" w:color="auto"/>
      </w:divBdr>
    </w:div>
    <w:div w:id="1258556381">
      <w:bodyDiv w:val="1"/>
      <w:marLeft w:val="0"/>
      <w:marRight w:val="0"/>
      <w:marTop w:val="0"/>
      <w:marBottom w:val="0"/>
      <w:divBdr>
        <w:top w:val="none" w:sz="0" w:space="0" w:color="auto"/>
        <w:left w:val="none" w:sz="0" w:space="0" w:color="auto"/>
        <w:bottom w:val="none" w:sz="0" w:space="0" w:color="auto"/>
        <w:right w:val="none" w:sz="0" w:space="0" w:color="auto"/>
      </w:divBdr>
    </w:div>
    <w:div w:id="1267498671">
      <w:bodyDiv w:val="1"/>
      <w:marLeft w:val="0"/>
      <w:marRight w:val="0"/>
      <w:marTop w:val="0"/>
      <w:marBottom w:val="0"/>
      <w:divBdr>
        <w:top w:val="none" w:sz="0" w:space="0" w:color="auto"/>
        <w:left w:val="none" w:sz="0" w:space="0" w:color="auto"/>
        <w:bottom w:val="none" w:sz="0" w:space="0" w:color="auto"/>
        <w:right w:val="none" w:sz="0" w:space="0" w:color="auto"/>
      </w:divBdr>
    </w:div>
    <w:div w:id="1269002417">
      <w:bodyDiv w:val="1"/>
      <w:marLeft w:val="0"/>
      <w:marRight w:val="0"/>
      <w:marTop w:val="0"/>
      <w:marBottom w:val="0"/>
      <w:divBdr>
        <w:top w:val="none" w:sz="0" w:space="0" w:color="auto"/>
        <w:left w:val="none" w:sz="0" w:space="0" w:color="auto"/>
        <w:bottom w:val="none" w:sz="0" w:space="0" w:color="auto"/>
        <w:right w:val="none" w:sz="0" w:space="0" w:color="auto"/>
      </w:divBdr>
    </w:div>
    <w:div w:id="1269314265">
      <w:bodyDiv w:val="1"/>
      <w:marLeft w:val="0"/>
      <w:marRight w:val="0"/>
      <w:marTop w:val="0"/>
      <w:marBottom w:val="0"/>
      <w:divBdr>
        <w:top w:val="none" w:sz="0" w:space="0" w:color="auto"/>
        <w:left w:val="none" w:sz="0" w:space="0" w:color="auto"/>
        <w:bottom w:val="none" w:sz="0" w:space="0" w:color="auto"/>
        <w:right w:val="none" w:sz="0" w:space="0" w:color="auto"/>
      </w:divBdr>
    </w:div>
    <w:div w:id="1271007159">
      <w:bodyDiv w:val="1"/>
      <w:marLeft w:val="0"/>
      <w:marRight w:val="0"/>
      <w:marTop w:val="0"/>
      <w:marBottom w:val="0"/>
      <w:divBdr>
        <w:top w:val="none" w:sz="0" w:space="0" w:color="auto"/>
        <w:left w:val="none" w:sz="0" w:space="0" w:color="auto"/>
        <w:bottom w:val="none" w:sz="0" w:space="0" w:color="auto"/>
        <w:right w:val="none" w:sz="0" w:space="0" w:color="auto"/>
      </w:divBdr>
    </w:div>
    <w:div w:id="1274485351">
      <w:bodyDiv w:val="1"/>
      <w:marLeft w:val="0"/>
      <w:marRight w:val="0"/>
      <w:marTop w:val="0"/>
      <w:marBottom w:val="0"/>
      <w:divBdr>
        <w:top w:val="none" w:sz="0" w:space="0" w:color="auto"/>
        <w:left w:val="none" w:sz="0" w:space="0" w:color="auto"/>
        <w:bottom w:val="none" w:sz="0" w:space="0" w:color="auto"/>
        <w:right w:val="none" w:sz="0" w:space="0" w:color="auto"/>
      </w:divBdr>
    </w:div>
    <w:div w:id="1282422396">
      <w:bodyDiv w:val="1"/>
      <w:marLeft w:val="0"/>
      <w:marRight w:val="0"/>
      <w:marTop w:val="0"/>
      <w:marBottom w:val="0"/>
      <w:divBdr>
        <w:top w:val="none" w:sz="0" w:space="0" w:color="auto"/>
        <w:left w:val="none" w:sz="0" w:space="0" w:color="auto"/>
        <w:bottom w:val="none" w:sz="0" w:space="0" w:color="auto"/>
        <w:right w:val="none" w:sz="0" w:space="0" w:color="auto"/>
      </w:divBdr>
    </w:div>
    <w:div w:id="1292861163">
      <w:bodyDiv w:val="1"/>
      <w:marLeft w:val="0"/>
      <w:marRight w:val="0"/>
      <w:marTop w:val="0"/>
      <w:marBottom w:val="0"/>
      <w:divBdr>
        <w:top w:val="none" w:sz="0" w:space="0" w:color="auto"/>
        <w:left w:val="none" w:sz="0" w:space="0" w:color="auto"/>
        <w:bottom w:val="none" w:sz="0" w:space="0" w:color="auto"/>
        <w:right w:val="none" w:sz="0" w:space="0" w:color="auto"/>
      </w:divBdr>
    </w:div>
    <w:div w:id="1298100072">
      <w:bodyDiv w:val="1"/>
      <w:marLeft w:val="0"/>
      <w:marRight w:val="0"/>
      <w:marTop w:val="0"/>
      <w:marBottom w:val="0"/>
      <w:divBdr>
        <w:top w:val="none" w:sz="0" w:space="0" w:color="auto"/>
        <w:left w:val="none" w:sz="0" w:space="0" w:color="auto"/>
        <w:bottom w:val="none" w:sz="0" w:space="0" w:color="auto"/>
        <w:right w:val="none" w:sz="0" w:space="0" w:color="auto"/>
      </w:divBdr>
    </w:div>
    <w:div w:id="1335304531">
      <w:bodyDiv w:val="1"/>
      <w:marLeft w:val="0"/>
      <w:marRight w:val="0"/>
      <w:marTop w:val="0"/>
      <w:marBottom w:val="0"/>
      <w:divBdr>
        <w:top w:val="none" w:sz="0" w:space="0" w:color="auto"/>
        <w:left w:val="none" w:sz="0" w:space="0" w:color="auto"/>
        <w:bottom w:val="none" w:sz="0" w:space="0" w:color="auto"/>
        <w:right w:val="none" w:sz="0" w:space="0" w:color="auto"/>
      </w:divBdr>
    </w:div>
    <w:div w:id="1336567010">
      <w:bodyDiv w:val="1"/>
      <w:marLeft w:val="0"/>
      <w:marRight w:val="0"/>
      <w:marTop w:val="0"/>
      <w:marBottom w:val="0"/>
      <w:divBdr>
        <w:top w:val="none" w:sz="0" w:space="0" w:color="auto"/>
        <w:left w:val="none" w:sz="0" w:space="0" w:color="auto"/>
        <w:bottom w:val="none" w:sz="0" w:space="0" w:color="auto"/>
        <w:right w:val="none" w:sz="0" w:space="0" w:color="auto"/>
      </w:divBdr>
    </w:div>
    <w:div w:id="1341933995">
      <w:bodyDiv w:val="1"/>
      <w:marLeft w:val="0"/>
      <w:marRight w:val="0"/>
      <w:marTop w:val="0"/>
      <w:marBottom w:val="0"/>
      <w:divBdr>
        <w:top w:val="none" w:sz="0" w:space="0" w:color="auto"/>
        <w:left w:val="none" w:sz="0" w:space="0" w:color="auto"/>
        <w:bottom w:val="none" w:sz="0" w:space="0" w:color="auto"/>
        <w:right w:val="none" w:sz="0" w:space="0" w:color="auto"/>
      </w:divBdr>
    </w:div>
    <w:div w:id="1348288319">
      <w:bodyDiv w:val="1"/>
      <w:marLeft w:val="0"/>
      <w:marRight w:val="0"/>
      <w:marTop w:val="0"/>
      <w:marBottom w:val="0"/>
      <w:divBdr>
        <w:top w:val="none" w:sz="0" w:space="0" w:color="auto"/>
        <w:left w:val="none" w:sz="0" w:space="0" w:color="auto"/>
        <w:bottom w:val="none" w:sz="0" w:space="0" w:color="auto"/>
        <w:right w:val="none" w:sz="0" w:space="0" w:color="auto"/>
      </w:divBdr>
    </w:div>
    <w:div w:id="1350984693">
      <w:bodyDiv w:val="1"/>
      <w:marLeft w:val="0"/>
      <w:marRight w:val="0"/>
      <w:marTop w:val="0"/>
      <w:marBottom w:val="0"/>
      <w:divBdr>
        <w:top w:val="none" w:sz="0" w:space="0" w:color="auto"/>
        <w:left w:val="none" w:sz="0" w:space="0" w:color="auto"/>
        <w:bottom w:val="none" w:sz="0" w:space="0" w:color="auto"/>
        <w:right w:val="none" w:sz="0" w:space="0" w:color="auto"/>
      </w:divBdr>
    </w:div>
    <w:div w:id="1353872705">
      <w:bodyDiv w:val="1"/>
      <w:marLeft w:val="0"/>
      <w:marRight w:val="0"/>
      <w:marTop w:val="0"/>
      <w:marBottom w:val="0"/>
      <w:divBdr>
        <w:top w:val="none" w:sz="0" w:space="0" w:color="auto"/>
        <w:left w:val="none" w:sz="0" w:space="0" w:color="auto"/>
        <w:bottom w:val="none" w:sz="0" w:space="0" w:color="auto"/>
        <w:right w:val="none" w:sz="0" w:space="0" w:color="auto"/>
      </w:divBdr>
    </w:div>
    <w:div w:id="1357853120">
      <w:bodyDiv w:val="1"/>
      <w:marLeft w:val="0"/>
      <w:marRight w:val="0"/>
      <w:marTop w:val="0"/>
      <w:marBottom w:val="0"/>
      <w:divBdr>
        <w:top w:val="none" w:sz="0" w:space="0" w:color="auto"/>
        <w:left w:val="none" w:sz="0" w:space="0" w:color="auto"/>
        <w:bottom w:val="none" w:sz="0" w:space="0" w:color="auto"/>
        <w:right w:val="none" w:sz="0" w:space="0" w:color="auto"/>
      </w:divBdr>
    </w:div>
    <w:div w:id="1359089015">
      <w:bodyDiv w:val="1"/>
      <w:marLeft w:val="0"/>
      <w:marRight w:val="0"/>
      <w:marTop w:val="0"/>
      <w:marBottom w:val="0"/>
      <w:divBdr>
        <w:top w:val="none" w:sz="0" w:space="0" w:color="auto"/>
        <w:left w:val="none" w:sz="0" w:space="0" w:color="auto"/>
        <w:bottom w:val="none" w:sz="0" w:space="0" w:color="auto"/>
        <w:right w:val="none" w:sz="0" w:space="0" w:color="auto"/>
      </w:divBdr>
    </w:div>
    <w:div w:id="1362514101">
      <w:bodyDiv w:val="1"/>
      <w:marLeft w:val="0"/>
      <w:marRight w:val="0"/>
      <w:marTop w:val="0"/>
      <w:marBottom w:val="0"/>
      <w:divBdr>
        <w:top w:val="none" w:sz="0" w:space="0" w:color="auto"/>
        <w:left w:val="none" w:sz="0" w:space="0" w:color="auto"/>
        <w:bottom w:val="none" w:sz="0" w:space="0" w:color="auto"/>
        <w:right w:val="none" w:sz="0" w:space="0" w:color="auto"/>
      </w:divBdr>
    </w:div>
    <w:div w:id="1366756385">
      <w:bodyDiv w:val="1"/>
      <w:marLeft w:val="0"/>
      <w:marRight w:val="0"/>
      <w:marTop w:val="0"/>
      <w:marBottom w:val="0"/>
      <w:divBdr>
        <w:top w:val="none" w:sz="0" w:space="0" w:color="auto"/>
        <w:left w:val="none" w:sz="0" w:space="0" w:color="auto"/>
        <w:bottom w:val="none" w:sz="0" w:space="0" w:color="auto"/>
        <w:right w:val="none" w:sz="0" w:space="0" w:color="auto"/>
      </w:divBdr>
    </w:div>
    <w:div w:id="1368289008">
      <w:bodyDiv w:val="1"/>
      <w:marLeft w:val="0"/>
      <w:marRight w:val="0"/>
      <w:marTop w:val="0"/>
      <w:marBottom w:val="0"/>
      <w:divBdr>
        <w:top w:val="none" w:sz="0" w:space="0" w:color="auto"/>
        <w:left w:val="none" w:sz="0" w:space="0" w:color="auto"/>
        <w:bottom w:val="none" w:sz="0" w:space="0" w:color="auto"/>
        <w:right w:val="none" w:sz="0" w:space="0" w:color="auto"/>
      </w:divBdr>
    </w:div>
    <w:div w:id="1377774043">
      <w:bodyDiv w:val="1"/>
      <w:marLeft w:val="0"/>
      <w:marRight w:val="0"/>
      <w:marTop w:val="0"/>
      <w:marBottom w:val="0"/>
      <w:divBdr>
        <w:top w:val="none" w:sz="0" w:space="0" w:color="auto"/>
        <w:left w:val="none" w:sz="0" w:space="0" w:color="auto"/>
        <w:bottom w:val="none" w:sz="0" w:space="0" w:color="auto"/>
        <w:right w:val="none" w:sz="0" w:space="0" w:color="auto"/>
      </w:divBdr>
    </w:div>
    <w:div w:id="1382169720">
      <w:bodyDiv w:val="1"/>
      <w:marLeft w:val="0"/>
      <w:marRight w:val="0"/>
      <w:marTop w:val="0"/>
      <w:marBottom w:val="0"/>
      <w:divBdr>
        <w:top w:val="none" w:sz="0" w:space="0" w:color="auto"/>
        <w:left w:val="none" w:sz="0" w:space="0" w:color="auto"/>
        <w:bottom w:val="none" w:sz="0" w:space="0" w:color="auto"/>
        <w:right w:val="none" w:sz="0" w:space="0" w:color="auto"/>
      </w:divBdr>
    </w:div>
    <w:div w:id="1383360494">
      <w:bodyDiv w:val="1"/>
      <w:marLeft w:val="0"/>
      <w:marRight w:val="0"/>
      <w:marTop w:val="0"/>
      <w:marBottom w:val="0"/>
      <w:divBdr>
        <w:top w:val="none" w:sz="0" w:space="0" w:color="auto"/>
        <w:left w:val="none" w:sz="0" w:space="0" w:color="auto"/>
        <w:bottom w:val="none" w:sz="0" w:space="0" w:color="auto"/>
        <w:right w:val="none" w:sz="0" w:space="0" w:color="auto"/>
      </w:divBdr>
    </w:div>
    <w:div w:id="1387874274">
      <w:bodyDiv w:val="1"/>
      <w:marLeft w:val="0"/>
      <w:marRight w:val="0"/>
      <w:marTop w:val="0"/>
      <w:marBottom w:val="0"/>
      <w:divBdr>
        <w:top w:val="none" w:sz="0" w:space="0" w:color="auto"/>
        <w:left w:val="none" w:sz="0" w:space="0" w:color="auto"/>
        <w:bottom w:val="none" w:sz="0" w:space="0" w:color="auto"/>
        <w:right w:val="none" w:sz="0" w:space="0" w:color="auto"/>
      </w:divBdr>
    </w:div>
    <w:div w:id="1390879459">
      <w:bodyDiv w:val="1"/>
      <w:marLeft w:val="0"/>
      <w:marRight w:val="0"/>
      <w:marTop w:val="0"/>
      <w:marBottom w:val="0"/>
      <w:divBdr>
        <w:top w:val="none" w:sz="0" w:space="0" w:color="auto"/>
        <w:left w:val="none" w:sz="0" w:space="0" w:color="auto"/>
        <w:bottom w:val="none" w:sz="0" w:space="0" w:color="auto"/>
        <w:right w:val="none" w:sz="0" w:space="0" w:color="auto"/>
      </w:divBdr>
    </w:div>
    <w:div w:id="1391610270">
      <w:bodyDiv w:val="1"/>
      <w:marLeft w:val="0"/>
      <w:marRight w:val="0"/>
      <w:marTop w:val="0"/>
      <w:marBottom w:val="0"/>
      <w:divBdr>
        <w:top w:val="none" w:sz="0" w:space="0" w:color="auto"/>
        <w:left w:val="none" w:sz="0" w:space="0" w:color="auto"/>
        <w:bottom w:val="none" w:sz="0" w:space="0" w:color="auto"/>
        <w:right w:val="none" w:sz="0" w:space="0" w:color="auto"/>
      </w:divBdr>
    </w:div>
    <w:div w:id="1395078131">
      <w:bodyDiv w:val="1"/>
      <w:marLeft w:val="0"/>
      <w:marRight w:val="0"/>
      <w:marTop w:val="0"/>
      <w:marBottom w:val="0"/>
      <w:divBdr>
        <w:top w:val="none" w:sz="0" w:space="0" w:color="auto"/>
        <w:left w:val="none" w:sz="0" w:space="0" w:color="auto"/>
        <w:bottom w:val="none" w:sz="0" w:space="0" w:color="auto"/>
        <w:right w:val="none" w:sz="0" w:space="0" w:color="auto"/>
      </w:divBdr>
    </w:div>
    <w:div w:id="1395278946">
      <w:bodyDiv w:val="1"/>
      <w:marLeft w:val="0"/>
      <w:marRight w:val="0"/>
      <w:marTop w:val="0"/>
      <w:marBottom w:val="0"/>
      <w:divBdr>
        <w:top w:val="none" w:sz="0" w:space="0" w:color="auto"/>
        <w:left w:val="none" w:sz="0" w:space="0" w:color="auto"/>
        <w:bottom w:val="none" w:sz="0" w:space="0" w:color="auto"/>
        <w:right w:val="none" w:sz="0" w:space="0" w:color="auto"/>
      </w:divBdr>
    </w:div>
    <w:div w:id="1399665098">
      <w:bodyDiv w:val="1"/>
      <w:marLeft w:val="0"/>
      <w:marRight w:val="0"/>
      <w:marTop w:val="0"/>
      <w:marBottom w:val="0"/>
      <w:divBdr>
        <w:top w:val="none" w:sz="0" w:space="0" w:color="auto"/>
        <w:left w:val="none" w:sz="0" w:space="0" w:color="auto"/>
        <w:bottom w:val="none" w:sz="0" w:space="0" w:color="auto"/>
        <w:right w:val="none" w:sz="0" w:space="0" w:color="auto"/>
      </w:divBdr>
    </w:div>
    <w:div w:id="1400513922">
      <w:bodyDiv w:val="1"/>
      <w:marLeft w:val="0"/>
      <w:marRight w:val="0"/>
      <w:marTop w:val="0"/>
      <w:marBottom w:val="0"/>
      <w:divBdr>
        <w:top w:val="none" w:sz="0" w:space="0" w:color="auto"/>
        <w:left w:val="none" w:sz="0" w:space="0" w:color="auto"/>
        <w:bottom w:val="none" w:sz="0" w:space="0" w:color="auto"/>
        <w:right w:val="none" w:sz="0" w:space="0" w:color="auto"/>
      </w:divBdr>
    </w:div>
    <w:div w:id="1400860806">
      <w:bodyDiv w:val="1"/>
      <w:marLeft w:val="0"/>
      <w:marRight w:val="0"/>
      <w:marTop w:val="0"/>
      <w:marBottom w:val="0"/>
      <w:divBdr>
        <w:top w:val="none" w:sz="0" w:space="0" w:color="auto"/>
        <w:left w:val="none" w:sz="0" w:space="0" w:color="auto"/>
        <w:bottom w:val="none" w:sz="0" w:space="0" w:color="auto"/>
        <w:right w:val="none" w:sz="0" w:space="0" w:color="auto"/>
      </w:divBdr>
    </w:div>
    <w:div w:id="1402749439">
      <w:bodyDiv w:val="1"/>
      <w:marLeft w:val="0"/>
      <w:marRight w:val="0"/>
      <w:marTop w:val="0"/>
      <w:marBottom w:val="0"/>
      <w:divBdr>
        <w:top w:val="none" w:sz="0" w:space="0" w:color="auto"/>
        <w:left w:val="none" w:sz="0" w:space="0" w:color="auto"/>
        <w:bottom w:val="none" w:sz="0" w:space="0" w:color="auto"/>
        <w:right w:val="none" w:sz="0" w:space="0" w:color="auto"/>
      </w:divBdr>
    </w:div>
    <w:div w:id="1405176156">
      <w:bodyDiv w:val="1"/>
      <w:marLeft w:val="0"/>
      <w:marRight w:val="0"/>
      <w:marTop w:val="0"/>
      <w:marBottom w:val="0"/>
      <w:divBdr>
        <w:top w:val="none" w:sz="0" w:space="0" w:color="auto"/>
        <w:left w:val="none" w:sz="0" w:space="0" w:color="auto"/>
        <w:bottom w:val="none" w:sz="0" w:space="0" w:color="auto"/>
        <w:right w:val="none" w:sz="0" w:space="0" w:color="auto"/>
      </w:divBdr>
    </w:div>
    <w:div w:id="1412390830">
      <w:bodyDiv w:val="1"/>
      <w:marLeft w:val="0"/>
      <w:marRight w:val="0"/>
      <w:marTop w:val="0"/>
      <w:marBottom w:val="0"/>
      <w:divBdr>
        <w:top w:val="none" w:sz="0" w:space="0" w:color="auto"/>
        <w:left w:val="none" w:sz="0" w:space="0" w:color="auto"/>
        <w:bottom w:val="none" w:sz="0" w:space="0" w:color="auto"/>
        <w:right w:val="none" w:sz="0" w:space="0" w:color="auto"/>
      </w:divBdr>
    </w:div>
    <w:div w:id="1413895932">
      <w:bodyDiv w:val="1"/>
      <w:marLeft w:val="0"/>
      <w:marRight w:val="0"/>
      <w:marTop w:val="0"/>
      <w:marBottom w:val="0"/>
      <w:divBdr>
        <w:top w:val="none" w:sz="0" w:space="0" w:color="auto"/>
        <w:left w:val="none" w:sz="0" w:space="0" w:color="auto"/>
        <w:bottom w:val="none" w:sz="0" w:space="0" w:color="auto"/>
        <w:right w:val="none" w:sz="0" w:space="0" w:color="auto"/>
      </w:divBdr>
    </w:div>
    <w:div w:id="1417095440">
      <w:bodyDiv w:val="1"/>
      <w:marLeft w:val="0"/>
      <w:marRight w:val="0"/>
      <w:marTop w:val="0"/>
      <w:marBottom w:val="0"/>
      <w:divBdr>
        <w:top w:val="none" w:sz="0" w:space="0" w:color="auto"/>
        <w:left w:val="none" w:sz="0" w:space="0" w:color="auto"/>
        <w:bottom w:val="none" w:sz="0" w:space="0" w:color="auto"/>
        <w:right w:val="none" w:sz="0" w:space="0" w:color="auto"/>
      </w:divBdr>
    </w:div>
    <w:div w:id="1417361469">
      <w:bodyDiv w:val="1"/>
      <w:marLeft w:val="0"/>
      <w:marRight w:val="0"/>
      <w:marTop w:val="0"/>
      <w:marBottom w:val="0"/>
      <w:divBdr>
        <w:top w:val="none" w:sz="0" w:space="0" w:color="auto"/>
        <w:left w:val="none" w:sz="0" w:space="0" w:color="auto"/>
        <w:bottom w:val="none" w:sz="0" w:space="0" w:color="auto"/>
        <w:right w:val="none" w:sz="0" w:space="0" w:color="auto"/>
      </w:divBdr>
    </w:div>
    <w:div w:id="1419903070">
      <w:bodyDiv w:val="1"/>
      <w:marLeft w:val="0"/>
      <w:marRight w:val="0"/>
      <w:marTop w:val="0"/>
      <w:marBottom w:val="0"/>
      <w:divBdr>
        <w:top w:val="none" w:sz="0" w:space="0" w:color="auto"/>
        <w:left w:val="none" w:sz="0" w:space="0" w:color="auto"/>
        <w:bottom w:val="none" w:sz="0" w:space="0" w:color="auto"/>
        <w:right w:val="none" w:sz="0" w:space="0" w:color="auto"/>
      </w:divBdr>
    </w:div>
    <w:div w:id="1423256092">
      <w:bodyDiv w:val="1"/>
      <w:marLeft w:val="0"/>
      <w:marRight w:val="0"/>
      <w:marTop w:val="0"/>
      <w:marBottom w:val="0"/>
      <w:divBdr>
        <w:top w:val="none" w:sz="0" w:space="0" w:color="auto"/>
        <w:left w:val="none" w:sz="0" w:space="0" w:color="auto"/>
        <w:bottom w:val="none" w:sz="0" w:space="0" w:color="auto"/>
        <w:right w:val="none" w:sz="0" w:space="0" w:color="auto"/>
      </w:divBdr>
    </w:div>
    <w:div w:id="1424758670">
      <w:bodyDiv w:val="1"/>
      <w:marLeft w:val="0"/>
      <w:marRight w:val="0"/>
      <w:marTop w:val="0"/>
      <w:marBottom w:val="0"/>
      <w:divBdr>
        <w:top w:val="none" w:sz="0" w:space="0" w:color="auto"/>
        <w:left w:val="none" w:sz="0" w:space="0" w:color="auto"/>
        <w:bottom w:val="none" w:sz="0" w:space="0" w:color="auto"/>
        <w:right w:val="none" w:sz="0" w:space="0" w:color="auto"/>
      </w:divBdr>
    </w:div>
    <w:div w:id="1426266101">
      <w:bodyDiv w:val="1"/>
      <w:marLeft w:val="0"/>
      <w:marRight w:val="0"/>
      <w:marTop w:val="0"/>
      <w:marBottom w:val="0"/>
      <w:divBdr>
        <w:top w:val="none" w:sz="0" w:space="0" w:color="auto"/>
        <w:left w:val="none" w:sz="0" w:space="0" w:color="auto"/>
        <w:bottom w:val="none" w:sz="0" w:space="0" w:color="auto"/>
        <w:right w:val="none" w:sz="0" w:space="0" w:color="auto"/>
      </w:divBdr>
    </w:div>
    <w:div w:id="1429276292">
      <w:bodyDiv w:val="1"/>
      <w:marLeft w:val="0"/>
      <w:marRight w:val="0"/>
      <w:marTop w:val="0"/>
      <w:marBottom w:val="0"/>
      <w:divBdr>
        <w:top w:val="none" w:sz="0" w:space="0" w:color="auto"/>
        <w:left w:val="none" w:sz="0" w:space="0" w:color="auto"/>
        <w:bottom w:val="none" w:sz="0" w:space="0" w:color="auto"/>
        <w:right w:val="none" w:sz="0" w:space="0" w:color="auto"/>
      </w:divBdr>
    </w:div>
    <w:div w:id="1433432405">
      <w:bodyDiv w:val="1"/>
      <w:marLeft w:val="0"/>
      <w:marRight w:val="0"/>
      <w:marTop w:val="0"/>
      <w:marBottom w:val="0"/>
      <w:divBdr>
        <w:top w:val="none" w:sz="0" w:space="0" w:color="auto"/>
        <w:left w:val="none" w:sz="0" w:space="0" w:color="auto"/>
        <w:bottom w:val="none" w:sz="0" w:space="0" w:color="auto"/>
        <w:right w:val="none" w:sz="0" w:space="0" w:color="auto"/>
      </w:divBdr>
    </w:div>
    <w:div w:id="1439719588">
      <w:bodyDiv w:val="1"/>
      <w:marLeft w:val="0"/>
      <w:marRight w:val="0"/>
      <w:marTop w:val="0"/>
      <w:marBottom w:val="0"/>
      <w:divBdr>
        <w:top w:val="none" w:sz="0" w:space="0" w:color="auto"/>
        <w:left w:val="none" w:sz="0" w:space="0" w:color="auto"/>
        <w:bottom w:val="none" w:sz="0" w:space="0" w:color="auto"/>
        <w:right w:val="none" w:sz="0" w:space="0" w:color="auto"/>
      </w:divBdr>
    </w:div>
    <w:div w:id="1440879651">
      <w:bodyDiv w:val="1"/>
      <w:marLeft w:val="0"/>
      <w:marRight w:val="0"/>
      <w:marTop w:val="0"/>
      <w:marBottom w:val="0"/>
      <w:divBdr>
        <w:top w:val="none" w:sz="0" w:space="0" w:color="auto"/>
        <w:left w:val="none" w:sz="0" w:space="0" w:color="auto"/>
        <w:bottom w:val="none" w:sz="0" w:space="0" w:color="auto"/>
        <w:right w:val="none" w:sz="0" w:space="0" w:color="auto"/>
      </w:divBdr>
    </w:div>
    <w:div w:id="1441607399">
      <w:bodyDiv w:val="1"/>
      <w:marLeft w:val="0"/>
      <w:marRight w:val="0"/>
      <w:marTop w:val="0"/>
      <w:marBottom w:val="0"/>
      <w:divBdr>
        <w:top w:val="none" w:sz="0" w:space="0" w:color="auto"/>
        <w:left w:val="none" w:sz="0" w:space="0" w:color="auto"/>
        <w:bottom w:val="none" w:sz="0" w:space="0" w:color="auto"/>
        <w:right w:val="none" w:sz="0" w:space="0" w:color="auto"/>
      </w:divBdr>
    </w:div>
    <w:div w:id="1444228615">
      <w:bodyDiv w:val="1"/>
      <w:marLeft w:val="0"/>
      <w:marRight w:val="0"/>
      <w:marTop w:val="0"/>
      <w:marBottom w:val="0"/>
      <w:divBdr>
        <w:top w:val="none" w:sz="0" w:space="0" w:color="auto"/>
        <w:left w:val="none" w:sz="0" w:space="0" w:color="auto"/>
        <w:bottom w:val="none" w:sz="0" w:space="0" w:color="auto"/>
        <w:right w:val="none" w:sz="0" w:space="0" w:color="auto"/>
      </w:divBdr>
    </w:div>
    <w:div w:id="1459683386">
      <w:bodyDiv w:val="1"/>
      <w:marLeft w:val="0"/>
      <w:marRight w:val="0"/>
      <w:marTop w:val="0"/>
      <w:marBottom w:val="0"/>
      <w:divBdr>
        <w:top w:val="none" w:sz="0" w:space="0" w:color="auto"/>
        <w:left w:val="none" w:sz="0" w:space="0" w:color="auto"/>
        <w:bottom w:val="none" w:sz="0" w:space="0" w:color="auto"/>
        <w:right w:val="none" w:sz="0" w:space="0" w:color="auto"/>
      </w:divBdr>
    </w:div>
    <w:div w:id="1461875991">
      <w:bodyDiv w:val="1"/>
      <w:marLeft w:val="0"/>
      <w:marRight w:val="0"/>
      <w:marTop w:val="0"/>
      <w:marBottom w:val="0"/>
      <w:divBdr>
        <w:top w:val="none" w:sz="0" w:space="0" w:color="auto"/>
        <w:left w:val="none" w:sz="0" w:space="0" w:color="auto"/>
        <w:bottom w:val="none" w:sz="0" w:space="0" w:color="auto"/>
        <w:right w:val="none" w:sz="0" w:space="0" w:color="auto"/>
      </w:divBdr>
    </w:div>
    <w:div w:id="1465778224">
      <w:bodyDiv w:val="1"/>
      <w:marLeft w:val="0"/>
      <w:marRight w:val="0"/>
      <w:marTop w:val="0"/>
      <w:marBottom w:val="0"/>
      <w:divBdr>
        <w:top w:val="none" w:sz="0" w:space="0" w:color="auto"/>
        <w:left w:val="none" w:sz="0" w:space="0" w:color="auto"/>
        <w:bottom w:val="none" w:sz="0" w:space="0" w:color="auto"/>
        <w:right w:val="none" w:sz="0" w:space="0" w:color="auto"/>
      </w:divBdr>
    </w:div>
    <w:div w:id="1467090732">
      <w:bodyDiv w:val="1"/>
      <w:marLeft w:val="0"/>
      <w:marRight w:val="0"/>
      <w:marTop w:val="0"/>
      <w:marBottom w:val="0"/>
      <w:divBdr>
        <w:top w:val="none" w:sz="0" w:space="0" w:color="auto"/>
        <w:left w:val="none" w:sz="0" w:space="0" w:color="auto"/>
        <w:bottom w:val="none" w:sz="0" w:space="0" w:color="auto"/>
        <w:right w:val="none" w:sz="0" w:space="0" w:color="auto"/>
      </w:divBdr>
    </w:div>
    <w:div w:id="1477722702">
      <w:bodyDiv w:val="1"/>
      <w:marLeft w:val="0"/>
      <w:marRight w:val="0"/>
      <w:marTop w:val="0"/>
      <w:marBottom w:val="0"/>
      <w:divBdr>
        <w:top w:val="none" w:sz="0" w:space="0" w:color="auto"/>
        <w:left w:val="none" w:sz="0" w:space="0" w:color="auto"/>
        <w:bottom w:val="none" w:sz="0" w:space="0" w:color="auto"/>
        <w:right w:val="none" w:sz="0" w:space="0" w:color="auto"/>
      </w:divBdr>
    </w:div>
    <w:div w:id="1478105384">
      <w:bodyDiv w:val="1"/>
      <w:marLeft w:val="0"/>
      <w:marRight w:val="0"/>
      <w:marTop w:val="0"/>
      <w:marBottom w:val="0"/>
      <w:divBdr>
        <w:top w:val="none" w:sz="0" w:space="0" w:color="auto"/>
        <w:left w:val="none" w:sz="0" w:space="0" w:color="auto"/>
        <w:bottom w:val="none" w:sz="0" w:space="0" w:color="auto"/>
        <w:right w:val="none" w:sz="0" w:space="0" w:color="auto"/>
      </w:divBdr>
    </w:div>
    <w:div w:id="1478914868">
      <w:bodyDiv w:val="1"/>
      <w:marLeft w:val="0"/>
      <w:marRight w:val="0"/>
      <w:marTop w:val="0"/>
      <w:marBottom w:val="0"/>
      <w:divBdr>
        <w:top w:val="none" w:sz="0" w:space="0" w:color="auto"/>
        <w:left w:val="none" w:sz="0" w:space="0" w:color="auto"/>
        <w:bottom w:val="none" w:sz="0" w:space="0" w:color="auto"/>
        <w:right w:val="none" w:sz="0" w:space="0" w:color="auto"/>
      </w:divBdr>
    </w:div>
    <w:div w:id="1478916653">
      <w:bodyDiv w:val="1"/>
      <w:marLeft w:val="0"/>
      <w:marRight w:val="0"/>
      <w:marTop w:val="0"/>
      <w:marBottom w:val="0"/>
      <w:divBdr>
        <w:top w:val="none" w:sz="0" w:space="0" w:color="auto"/>
        <w:left w:val="none" w:sz="0" w:space="0" w:color="auto"/>
        <w:bottom w:val="none" w:sz="0" w:space="0" w:color="auto"/>
        <w:right w:val="none" w:sz="0" w:space="0" w:color="auto"/>
      </w:divBdr>
    </w:div>
    <w:div w:id="1482621197">
      <w:bodyDiv w:val="1"/>
      <w:marLeft w:val="0"/>
      <w:marRight w:val="0"/>
      <w:marTop w:val="0"/>
      <w:marBottom w:val="0"/>
      <w:divBdr>
        <w:top w:val="none" w:sz="0" w:space="0" w:color="auto"/>
        <w:left w:val="none" w:sz="0" w:space="0" w:color="auto"/>
        <w:bottom w:val="none" w:sz="0" w:space="0" w:color="auto"/>
        <w:right w:val="none" w:sz="0" w:space="0" w:color="auto"/>
      </w:divBdr>
    </w:div>
    <w:div w:id="1484616760">
      <w:bodyDiv w:val="1"/>
      <w:marLeft w:val="0"/>
      <w:marRight w:val="0"/>
      <w:marTop w:val="0"/>
      <w:marBottom w:val="0"/>
      <w:divBdr>
        <w:top w:val="none" w:sz="0" w:space="0" w:color="auto"/>
        <w:left w:val="none" w:sz="0" w:space="0" w:color="auto"/>
        <w:bottom w:val="none" w:sz="0" w:space="0" w:color="auto"/>
        <w:right w:val="none" w:sz="0" w:space="0" w:color="auto"/>
      </w:divBdr>
    </w:div>
    <w:div w:id="1492402319">
      <w:bodyDiv w:val="1"/>
      <w:marLeft w:val="0"/>
      <w:marRight w:val="0"/>
      <w:marTop w:val="0"/>
      <w:marBottom w:val="0"/>
      <w:divBdr>
        <w:top w:val="none" w:sz="0" w:space="0" w:color="auto"/>
        <w:left w:val="none" w:sz="0" w:space="0" w:color="auto"/>
        <w:bottom w:val="none" w:sz="0" w:space="0" w:color="auto"/>
        <w:right w:val="none" w:sz="0" w:space="0" w:color="auto"/>
      </w:divBdr>
    </w:div>
    <w:div w:id="1495299150">
      <w:bodyDiv w:val="1"/>
      <w:marLeft w:val="0"/>
      <w:marRight w:val="0"/>
      <w:marTop w:val="0"/>
      <w:marBottom w:val="0"/>
      <w:divBdr>
        <w:top w:val="none" w:sz="0" w:space="0" w:color="auto"/>
        <w:left w:val="none" w:sz="0" w:space="0" w:color="auto"/>
        <w:bottom w:val="none" w:sz="0" w:space="0" w:color="auto"/>
        <w:right w:val="none" w:sz="0" w:space="0" w:color="auto"/>
      </w:divBdr>
    </w:div>
    <w:div w:id="1496916513">
      <w:bodyDiv w:val="1"/>
      <w:marLeft w:val="0"/>
      <w:marRight w:val="0"/>
      <w:marTop w:val="0"/>
      <w:marBottom w:val="0"/>
      <w:divBdr>
        <w:top w:val="none" w:sz="0" w:space="0" w:color="auto"/>
        <w:left w:val="none" w:sz="0" w:space="0" w:color="auto"/>
        <w:bottom w:val="none" w:sz="0" w:space="0" w:color="auto"/>
        <w:right w:val="none" w:sz="0" w:space="0" w:color="auto"/>
      </w:divBdr>
    </w:div>
    <w:div w:id="1497912773">
      <w:bodyDiv w:val="1"/>
      <w:marLeft w:val="0"/>
      <w:marRight w:val="0"/>
      <w:marTop w:val="0"/>
      <w:marBottom w:val="0"/>
      <w:divBdr>
        <w:top w:val="none" w:sz="0" w:space="0" w:color="auto"/>
        <w:left w:val="none" w:sz="0" w:space="0" w:color="auto"/>
        <w:bottom w:val="none" w:sz="0" w:space="0" w:color="auto"/>
        <w:right w:val="none" w:sz="0" w:space="0" w:color="auto"/>
      </w:divBdr>
    </w:div>
    <w:div w:id="1506748074">
      <w:bodyDiv w:val="1"/>
      <w:marLeft w:val="0"/>
      <w:marRight w:val="0"/>
      <w:marTop w:val="0"/>
      <w:marBottom w:val="0"/>
      <w:divBdr>
        <w:top w:val="none" w:sz="0" w:space="0" w:color="auto"/>
        <w:left w:val="none" w:sz="0" w:space="0" w:color="auto"/>
        <w:bottom w:val="none" w:sz="0" w:space="0" w:color="auto"/>
        <w:right w:val="none" w:sz="0" w:space="0" w:color="auto"/>
      </w:divBdr>
    </w:div>
    <w:div w:id="1523712505">
      <w:bodyDiv w:val="1"/>
      <w:marLeft w:val="0"/>
      <w:marRight w:val="0"/>
      <w:marTop w:val="0"/>
      <w:marBottom w:val="0"/>
      <w:divBdr>
        <w:top w:val="none" w:sz="0" w:space="0" w:color="auto"/>
        <w:left w:val="none" w:sz="0" w:space="0" w:color="auto"/>
        <w:bottom w:val="none" w:sz="0" w:space="0" w:color="auto"/>
        <w:right w:val="none" w:sz="0" w:space="0" w:color="auto"/>
      </w:divBdr>
    </w:div>
    <w:div w:id="1532259763">
      <w:bodyDiv w:val="1"/>
      <w:marLeft w:val="0"/>
      <w:marRight w:val="0"/>
      <w:marTop w:val="0"/>
      <w:marBottom w:val="0"/>
      <w:divBdr>
        <w:top w:val="none" w:sz="0" w:space="0" w:color="auto"/>
        <w:left w:val="none" w:sz="0" w:space="0" w:color="auto"/>
        <w:bottom w:val="none" w:sz="0" w:space="0" w:color="auto"/>
        <w:right w:val="none" w:sz="0" w:space="0" w:color="auto"/>
      </w:divBdr>
    </w:div>
    <w:div w:id="1537160246">
      <w:bodyDiv w:val="1"/>
      <w:marLeft w:val="0"/>
      <w:marRight w:val="0"/>
      <w:marTop w:val="0"/>
      <w:marBottom w:val="0"/>
      <w:divBdr>
        <w:top w:val="none" w:sz="0" w:space="0" w:color="auto"/>
        <w:left w:val="none" w:sz="0" w:space="0" w:color="auto"/>
        <w:bottom w:val="none" w:sz="0" w:space="0" w:color="auto"/>
        <w:right w:val="none" w:sz="0" w:space="0" w:color="auto"/>
      </w:divBdr>
    </w:div>
    <w:div w:id="1558786192">
      <w:bodyDiv w:val="1"/>
      <w:marLeft w:val="0"/>
      <w:marRight w:val="0"/>
      <w:marTop w:val="0"/>
      <w:marBottom w:val="0"/>
      <w:divBdr>
        <w:top w:val="none" w:sz="0" w:space="0" w:color="auto"/>
        <w:left w:val="none" w:sz="0" w:space="0" w:color="auto"/>
        <w:bottom w:val="none" w:sz="0" w:space="0" w:color="auto"/>
        <w:right w:val="none" w:sz="0" w:space="0" w:color="auto"/>
      </w:divBdr>
    </w:div>
    <w:div w:id="1562523315">
      <w:bodyDiv w:val="1"/>
      <w:marLeft w:val="0"/>
      <w:marRight w:val="0"/>
      <w:marTop w:val="0"/>
      <w:marBottom w:val="0"/>
      <w:divBdr>
        <w:top w:val="none" w:sz="0" w:space="0" w:color="auto"/>
        <w:left w:val="none" w:sz="0" w:space="0" w:color="auto"/>
        <w:bottom w:val="none" w:sz="0" w:space="0" w:color="auto"/>
        <w:right w:val="none" w:sz="0" w:space="0" w:color="auto"/>
      </w:divBdr>
    </w:div>
    <w:div w:id="1564875496">
      <w:bodyDiv w:val="1"/>
      <w:marLeft w:val="0"/>
      <w:marRight w:val="0"/>
      <w:marTop w:val="0"/>
      <w:marBottom w:val="0"/>
      <w:divBdr>
        <w:top w:val="none" w:sz="0" w:space="0" w:color="auto"/>
        <w:left w:val="none" w:sz="0" w:space="0" w:color="auto"/>
        <w:bottom w:val="none" w:sz="0" w:space="0" w:color="auto"/>
        <w:right w:val="none" w:sz="0" w:space="0" w:color="auto"/>
      </w:divBdr>
    </w:div>
    <w:div w:id="1573198933">
      <w:bodyDiv w:val="1"/>
      <w:marLeft w:val="0"/>
      <w:marRight w:val="0"/>
      <w:marTop w:val="0"/>
      <w:marBottom w:val="0"/>
      <w:divBdr>
        <w:top w:val="none" w:sz="0" w:space="0" w:color="auto"/>
        <w:left w:val="none" w:sz="0" w:space="0" w:color="auto"/>
        <w:bottom w:val="none" w:sz="0" w:space="0" w:color="auto"/>
        <w:right w:val="none" w:sz="0" w:space="0" w:color="auto"/>
      </w:divBdr>
    </w:div>
    <w:div w:id="1577745264">
      <w:bodyDiv w:val="1"/>
      <w:marLeft w:val="0"/>
      <w:marRight w:val="0"/>
      <w:marTop w:val="0"/>
      <w:marBottom w:val="0"/>
      <w:divBdr>
        <w:top w:val="none" w:sz="0" w:space="0" w:color="auto"/>
        <w:left w:val="none" w:sz="0" w:space="0" w:color="auto"/>
        <w:bottom w:val="none" w:sz="0" w:space="0" w:color="auto"/>
        <w:right w:val="none" w:sz="0" w:space="0" w:color="auto"/>
      </w:divBdr>
    </w:div>
    <w:div w:id="1579167528">
      <w:bodyDiv w:val="1"/>
      <w:marLeft w:val="0"/>
      <w:marRight w:val="0"/>
      <w:marTop w:val="0"/>
      <w:marBottom w:val="0"/>
      <w:divBdr>
        <w:top w:val="none" w:sz="0" w:space="0" w:color="auto"/>
        <w:left w:val="none" w:sz="0" w:space="0" w:color="auto"/>
        <w:bottom w:val="none" w:sz="0" w:space="0" w:color="auto"/>
        <w:right w:val="none" w:sz="0" w:space="0" w:color="auto"/>
      </w:divBdr>
    </w:div>
    <w:div w:id="1583875252">
      <w:bodyDiv w:val="1"/>
      <w:marLeft w:val="0"/>
      <w:marRight w:val="0"/>
      <w:marTop w:val="0"/>
      <w:marBottom w:val="0"/>
      <w:divBdr>
        <w:top w:val="none" w:sz="0" w:space="0" w:color="auto"/>
        <w:left w:val="none" w:sz="0" w:space="0" w:color="auto"/>
        <w:bottom w:val="none" w:sz="0" w:space="0" w:color="auto"/>
        <w:right w:val="none" w:sz="0" w:space="0" w:color="auto"/>
      </w:divBdr>
    </w:div>
    <w:div w:id="1600678083">
      <w:bodyDiv w:val="1"/>
      <w:marLeft w:val="0"/>
      <w:marRight w:val="0"/>
      <w:marTop w:val="0"/>
      <w:marBottom w:val="0"/>
      <w:divBdr>
        <w:top w:val="none" w:sz="0" w:space="0" w:color="auto"/>
        <w:left w:val="none" w:sz="0" w:space="0" w:color="auto"/>
        <w:bottom w:val="none" w:sz="0" w:space="0" w:color="auto"/>
        <w:right w:val="none" w:sz="0" w:space="0" w:color="auto"/>
      </w:divBdr>
    </w:div>
    <w:div w:id="1604846717">
      <w:bodyDiv w:val="1"/>
      <w:marLeft w:val="0"/>
      <w:marRight w:val="0"/>
      <w:marTop w:val="0"/>
      <w:marBottom w:val="0"/>
      <w:divBdr>
        <w:top w:val="none" w:sz="0" w:space="0" w:color="auto"/>
        <w:left w:val="none" w:sz="0" w:space="0" w:color="auto"/>
        <w:bottom w:val="none" w:sz="0" w:space="0" w:color="auto"/>
        <w:right w:val="none" w:sz="0" w:space="0" w:color="auto"/>
      </w:divBdr>
    </w:div>
    <w:div w:id="1605572758">
      <w:bodyDiv w:val="1"/>
      <w:marLeft w:val="0"/>
      <w:marRight w:val="0"/>
      <w:marTop w:val="0"/>
      <w:marBottom w:val="0"/>
      <w:divBdr>
        <w:top w:val="none" w:sz="0" w:space="0" w:color="auto"/>
        <w:left w:val="none" w:sz="0" w:space="0" w:color="auto"/>
        <w:bottom w:val="none" w:sz="0" w:space="0" w:color="auto"/>
        <w:right w:val="none" w:sz="0" w:space="0" w:color="auto"/>
      </w:divBdr>
    </w:div>
    <w:div w:id="1606305637">
      <w:bodyDiv w:val="1"/>
      <w:marLeft w:val="0"/>
      <w:marRight w:val="0"/>
      <w:marTop w:val="0"/>
      <w:marBottom w:val="0"/>
      <w:divBdr>
        <w:top w:val="none" w:sz="0" w:space="0" w:color="auto"/>
        <w:left w:val="none" w:sz="0" w:space="0" w:color="auto"/>
        <w:bottom w:val="none" w:sz="0" w:space="0" w:color="auto"/>
        <w:right w:val="none" w:sz="0" w:space="0" w:color="auto"/>
      </w:divBdr>
    </w:div>
    <w:div w:id="1607694459">
      <w:bodyDiv w:val="1"/>
      <w:marLeft w:val="0"/>
      <w:marRight w:val="0"/>
      <w:marTop w:val="0"/>
      <w:marBottom w:val="0"/>
      <w:divBdr>
        <w:top w:val="none" w:sz="0" w:space="0" w:color="auto"/>
        <w:left w:val="none" w:sz="0" w:space="0" w:color="auto"/>
        <w:bottom w:val="none" w:sz="0" w:space="0" w:color="auto"/>
        <w:right w:val="none" w:sz="0" w:space="0" w:color="auto"/>
      </w:divBdr>
    </w:div>
    <w:div w:id="1613047433">
      <w:bodyDiv w:val="1"/>
      <w:marLeft w:val="0"/>
      <w:marRight w:val="0"/>
      <w:marTop w:val="0"/>
      <w:marBottom w:val="0"/>
      <w:divBdr>
        <w:top w:val="none" w:sz="0" w:space="0" w:color="auto"/>
        <w:left w:val="none" w:sz="0" w:space="0" w:color="auto"/>
        <w:bottom w:val="none" w:sz="0" w:space="0" w:color="auto"/>
        <w:right w:val="none" w:sz="0" w:space="0" w:color="auto"/>
      </w:divBdr>
    </w:div>
    <w:div w:id="1613785038">
      <w:bodyDiv w:val="1"/>
      <w:marLeft w:val="0"/>
      <w:marRight w:val="0"/>
      <w:marTop w:val="0"/>
      <w:marBottom w:val="0"/>
      <w:divBdr>
        <w:top w:val="none" w:sz="0" w:space="0" w:color="auto"/>
        <w:left w:val="none" w:sz="0" w:space="0" w:color="auto"/>
        <w:bottom w:val="none" w:sz="0" w:space="0" w:color="auto"/>
        <w:right w:val="none" w:sz="0" w:space="0" w:color="auto"/>
      </w:divBdr>
    </w:div>
    <w:div w:id="1616400543">
      <w:bodyDiv w:val="1"/>
      <w:marLeft w:val="0"/>
      <w:marRight w:val="0"/>
      <w:marTop w:val="0"/>
      <w:marBottom w:val="0"/>
      <w:divBdr>
        <w:top w:val="none" w:sz="0" w:space="0" w:color="auto"/>
        <w:left w:val="none" w:sz="0" w:space="0" w:color="auto"/>
        <w:bottom w:val="none" w:sz="0" w:space="0" w:color="auto"/>
        <w:right w:val="none" w:sz="0" w:space="0" w:color="auto"/>
      </w:divBdr>
    </w:div>
    <w:div w:id="1620603857">
      <w:bodyDiv w:val="1"/>
      <w:marLeft w:val="0"/>
      <w:marRight w:val="0"/>
      <w:marTop w:val="0"/>
      <w:marBottom w:val="0"/>
      <w:divBdr>
        <w:top w:val="none" w:sz="0" w:space="0" w:color="auto"/>
        <w:left w:val="none" w:sz="0" w:space="0" w:color="auto"/>
        <w:bottom w:val="none" w:sz="0" w:space="0" w:color="auto"/>
        <w:right w:val="none" w:sz="0" w:space="0" w:color="auto"/>
      </w:divBdr>
    </w:div>
    <w:div w:id="1621572256">
      <w:bodyDiv w:val="1"/>
      <w:marLeft w:val="0"/>
      <w:marRight w:val="0"/>
      <w:marTop w:val="0"/>
      <w:marBottom w:val="0"/>
      <w:divBdr>
        <w:top w:val="none" w:sz="0" w:space="0" w:color="auto"/>
        <w:left w:val="none" w:sz="0" w:space="0" w:color="auto"/>
        <w:bottom w:val="none" w:sz="0" w:space="0" w:color="auto"/>
        <w:right w:val="none" w:sz="0" w:space="0" w:color="auto"/>
      </w:divBdr>
    </w:div>
    <w:div w:id="1622762981">
      <w:bodyDiv w:val="1"/>
      <w:marLeft w:val="0"/>
      <w:marRight w:val="0"/>
      <w:marTop w:val="0"/>
      <w:marBottom w:val="0"/>
      <w:divBdr>
        <w:top w:val="none" w:sz="0" w:space="0" w:color="auto"/>
        <w:left w:val="none" w:sz="0" w:space="0" w:color="auto"/>
        <w:bottom w:val="none" w:sz="0" w:space="0" w:color="auto"/>
        <w:right w:val="none" w:sz="0" w:space="0" w:color="auto"/>
      </w:divBdr>
    </w:div>
    <w:div w:id="1627928696">
      <w:bodyDiv w:val="1"/>
      <w:marLeft w:val="0"/>
      <w:marRight w:val="0"/>
      <w:marTop w:val="0"/>
      <w:marBottom w:val="0"/>
      <w:divBdr>
        <w:top w:val="none" w:sz="0" w:space="0" w:color="auto"/>
        <w:left w:val="none" w:sz="0" w:space="0" w:color="auto"/>
        <w:bottom w:val="none" w:sz="0" w:space="0" w:color="auto"/>
        <w:right w:val="none" w:sz="0" w:space="0" w:color="auto"/>
      </w:divBdr>
    </w:div>
    <w:div w:id="1628003965">
      <w:bodyDiv w:val="1"/>
      <w:marLeft w:val="0"/>
      <w:marRight w:val="0"/>
      <w:marTop w:val="0"/>
      <w:marBottom w:val="0"/>
      <w:divBdr>
        <w:top w:val="none" w:sz="0" w:space="0" w:color="auto"/>
        <w:left w:val="none" w:sz="0" w:space="0" w:color="auto"/>
        <w:bottom w:val="none" w:sz="0" w:space="0" w:color="auto"/>
        <w:right w:val="none" w:sz="0" w:space="0" w:color="auto"/>
      </w:divBdr>
    </w:div>
    <w:div w:id="1636905435">
      <w:bodyDiv w:val="1"/>
      <w:marLeft w:val="0"/>
      <w:marRight w:val="0"/>
      <w:marTop w:val="0"/>
      <w:marBottom w:val="0"/>
      <w:divBdr>
        <w:top w:val="none" w:sz="0" w:space="0" w:color="auto"/>
        <w:left w:val="none" w:sz="0" w:space="0" w:color="auto"/>
        <w:bottom w:val="none" w:sz="0" w:space="0" w:color="auto"/>
        <w:right w:val="none" w:sz="0" w:space="0" w:color="auto"/>
      </w:divBdr>
    </w:div>
    <w:div w:id="1639798143">
      <w:bodyDiv w:val="1"/>
      <w:marLeft w:val="0"/>
      <w:marRight w:val="0"/>
      <w:marTop w:val="0"/>
      <w:marBottom w:val="0"/>
      <w:divBdr>
        <w:top w:val="none" w:sz="0" w:space="0" w:color="auto"/>
        <w:left w:val="none" w:sz="0" w:space="0" w:color="auto"/>
        <w:bottom w:val="none" w:sz="0" w:space="0" w:color="auto"/>
        <w:right w:val="none" w:sz="0" w:space="0" w:color="auto"/>
      </w:divBdr>
    </w:div>
    <w:div w:id="1641839489">
      <w:bodyDiv w:val="1"/>
      <w:marLeft w:val="0"/>
      <w:marRight w:val="0"/>
      <w:marTop w:val="0"/>
      <w:marBottom w:val="0"/>
      <w:divBdr>
        <w:top w:val="none" w:sz="0" w:space="0" w:color="auto"/>
        <w:left w:val="none" w:sz="0" w:space="0" w:color="auto"/>
        <w:bottom w:val="none" w:sz="0" w:space="0" w:color="auto"/>
        <w:right w:val="none" w:sz="0" w:space="0" w:color="auto"/>
      </w:divBdr>
    </w:div>
    <w:div w:id="1643388259">
      <w:bodyDiv w:val="1"/>
      <w:marLeft w:val="0"/>
      <w:marRight w:val="0"/>
      <w:marTop w:val="0"/>
      <w:marBottom w:val="0"/>
      <w:divBdr>
        <w:top w:val="none" w:sz="0" w:space="0" w:color="auto"/>
        <w:left w:val="none" w:sz="0" w:space="0" w:color="auto"/>
        <w:bottom w:val="none" w:sz="0" w:space="0" w:color="auto"/>
        <w:right w:val="none" w:sz="0" w:space="0" w:color="auto"/>
      </w:divBdr>
    </w:div>
    <w:div w:id="1643729219">
      <w:bodyDiv w:val="1"/>
      <w:marLeft w:val="0"/>
      <w:marRight w:val="0"/>
      <w:marTop w:val="0"/>
      <w:marBottom w:val="0"/>
      <w:divBdr>
        <w:top w:val="none" w:sz="0" w:space="0" w:color="auto"/>
        <w:left w:val="none" w:sz="0" w:space="0" w:color="auto"/>
        <w:bottom w:val="none" w:sz="0" w:space="0" w:color="auto"/>
        <w:right w:val="none" w:sz="0" w:space="0" w:color="auto"/>
      </w:divBdr>
    </w:div>
    <w:div w:id="1649439530">
      <w:bodyDiv w:val="1"/>
      <w:marLeft w:val="0"/>
      <w:marRight w:val="0"/>
      <w:marTop w:val="0"/>
      <w:marBottom w:val="0"/>
      <w:divBdr>
        <w:top w:val="none" w:sz="0" w:space="0" w:color="auto"/>
        <w:left w:val="none" w:sz="0" w:space="0" w:color="auto"/>
        <w:bottom w:val="none" w:sz="0" w:space="0" w:color="auto"/>
        <w:right w:val="none" w:sz="0" w:space="0" w:color="auto"/>
      </w:divBdr>
    </w:div>
    <w:div w:id="1650477930">
      <w:bodyDiv w:val="1"/>
      <w:marLeft w:val="0"/>
      <w:marRight w:val="0"/>
      <w:marTop w:val="0"/>
      <w:marBottom w:val="0"/>
      <w:divBdr>
        <w:top w:val="none" w:sz="0" w:space="0" w:color="auto"/>
        <w:left w:val="none" w:sz="0" w:space="0" w:color="auto"/>
        <w:bottom w:val="none" w:sz="0" w:space="0" w:color="auto"/>
        <w:right w:val="none" w:sz="0" w:space="0" w:color="auto"/>
      </w:divBdr>
    </w:div>
    <w:div w:id="1651906233">
      <w:bodyDiv w:val="1"/>
      <w:marLeft w:val="0"/>
      <w:marRight w:val="0"/>
      <w:marTop w:val="0"/>
      <w:marBottom w:val="0"/>
      <w:divBdr>
        <w:top w:val="none" w:sz="0" w:space="0" w:color="auto"/>
        <w:left w:val="none" w:sz="0" w:space="0" w:color="auto"/>
        <w:bottom w:val="none" w:sz="0" w:space="0" w:color="auto"/>
        <w:right w:val="none" w:sz="0" w:space="0" w:color="auto"/>
      </w:divBdr>
    </w:div>
    <w:div w:id="1660966216">
      <w:bodyDiv w:val="1"/>
      <w:marLeft w:val="0"/>
      <w:marRight w:val="0"/>
      <w:marTop w:val="0"/>
      <w:marBottom w:val="0"/>
      <w:divBdr>
        <w:top w:val="none" w:sz="0" w:space="0" w:color="auto"/>
        <w:left w:val="none" w:sz="0" w:space="0" w:color="auto"/>
        <w:bottom w:val="none" w:sz="0" w:space="0" w:color="auto"/>
        <w:right w:val="none" w:sz="0" w:space="0" w:color="auto"/>
      </w:divBdr>
    </w:div>
    <w:div w:id="1663925972">
      <w:bodyDiv w:val="1"/>
      <w:marLeft w:val="0"/>
      <w:marRight w:val="0"/>
      <w:marTop w:val="0"/>
      <w:marBottom w:val="0"/>
      <w:divBdr>
        <w:top w:val="none" w:sz="0" w:space="0" w:color="auto"/>
        <w:left w:val="none" w:sz="0" w:space="0" w:color="auto"/>
        <w:bottom w:val="none" w:sz="0" w:space="0" w:color="auto"/>
        <w:right w:val="none" w:sz="0" w:space="0" w:color="auto"/>
      </w:divBdr>
    </w:div>
    <w:div w:id="1666400074">
      <w:bodyDiv w:val="1"/>
      <w:marLeft w:val="0"/>
      <w:marRight w:val="0"/>
      <w:marTop w:val="0"/>
      <w:marBottom w:val="0"/>
      <w:divBdr>
        <w:top w:val="none" w:sz="0" w:space="0" w:color="auto"/>
        <w:left w:val="none" w:sz="0" w:space="0" w:color="auto"/>
        <w:bottom w:val="none" w:sz="0" w:space="0" w:color="auto"/>
        <w:right w:val="none" w:sz="0" w:space="0" w:color="auto"/>
      </w:divBdr>
    </w:div>
    <w:div w:id="1672029657">
      <w:bodyDiv w:val="1"/>
      <w:marLeft w:val="0"/>
      <w:marRight w:val="0"/>
      <w:marTop w:val="0"/>
      <w:marBottom w:val="0"/>
      <w:divBdr>
        <w:top w:val="none" w:sz="0" w:space="0" w:color="auto"/>
        <w:left w:val="none" w:sz="0" w:space="0" w:color="auto"/>
        <w:bottom w:val="none" w:sz="0" w:space="0" w:color="auto"/>
        <w:right w:val="none" w:sz="0" w:space="0" w:color="auto"/>
      </w:divBdr>
    </w:div>
    <w:div w:id="1674994478">
      <w:bodyDiv w:val="1"/>
      <w:marLeft w:val="0"/>
      <w:marRight w:val="0"/>
      <w:marTop w:val="0"/>
      <w:marBottom w:val="0"/>
      <w:divBdr>
        <w:top w:val="none" w:sz="0" w:space="0" w:color="auto"/>
        <w:left w:val="none" w:sz="0" w:space="0" w:color="auto"/>
        <w:bottom w:val="none" w:sz="0" w:space="0" w:color="auto"/>
        <w:right w:val="none" w:sz="0" w:space="0" w:color="auto"/>
      </w:divBdr>
    </w:div>
    <w:div w:id="1684865377">
      <w:bodyDiv w:val="1"/>
      <w:marLeft w:val="0"/>
      <w:marRight w:val="0"/>
      <w:marTop w:val="0"/>
      <w:marBottom w:val="0"/>
      <w:divBdr>
        <w:top w:val="none" w:sz="0" w:space="0" w:color="auto"/>
        <w:left w:val="none" w:sz="0" w:space="0" w:color="auto"/>
        <w:bottom w:val="none" w:sz="0" w:space="0" w:color="auto"/>
        <w:right w:val="none" w:sz="0" w:space="0" w:color="auto"/>
      </w:divBdr>
    </w:div>
    <w:div w:id="1695182042">
      <w:bodyDiv w:val="1"/>
      <w:marLeft w:val="0"/>
      <w:marRight w:val="0"/>
      <w:marTop w:val="0"/>
      <w:marBottom w:val="0"/>
      <w:divBdr>
        <w:top w:val="none" w:sz="0" w:space="0" w:color="auto"/>
        <w:left w:val="none" w:sz="0" w:space="0" w:color="auto"/>
        <w:bottom w:val="none" w:sz="0" w:space="0" w:color="auto"/>
        <w:right w:val="none" w:sz="0" w:space="0" w:color="auto"/>
      </w:divBdr>
    </w:div>
    <w:div w:id="1700081753">
      <w:bodyDiv w:val="1"/>
      <w:marLeft w:val="0"/>
      <w:marRight w:val="0"/>
      <w:marTop w:val="0"/>
      <w:marBottom w:val="0"/>
      <w:divBdr>
        <w:top w:val="none" w:sz="0" w:space="0" w:color="auto"/>
        <w:left w:val="none" w:sz="0" w:space="0" w:color="auto"/>
        <w:bottom w:val="none" w:sz="0" w:space="0" w:color="auto"/>
        <w:right w:val="none" w:sz="0" w:space="0" w:color="auto"/>
      </w:divBdr>
    </w:div>
    <w:div w:id="1705596393">
      <w:bodyDiv w:val="1"/>
      <w:marLeft w:val="0"/>
      <w:marRight w:val="0"/>
      <w:marTop w:val="0"/>
      <w:marBottom w:val="0"/>
      <w:divBdr>
        <w:top w:val="none" w:sz="0" w:space="0" w:color="auto"/>
        <w:left w:val="none" w:sz="0" w:space="0" w:color="auto"/>
        <w:bottom w:val="none" w:sz="0" w:space="0" w:color="auto"/>
        <w:right w:val="none" w:sz="0" w:space="0" w:color="auto"/>
      </w:divBdr>
    </w:div>
    <w:div w:id="1710179778">
      <w:bodyDiv w:val="1"/>
      <w:marLeft w:val="0"/>
      <w:marRight w:val="0"/>
      <w:marTop w:val="0"/>
      <w:marBottom w:val="0"/>
      <w:divBdr>
        <w:top w:val="none" w:sz="0" w:space="0" w:color="auto"/>
        <w:left w:val="none" w:sz="0" w:space="0" w:color="auto"/>
        <w:bottom w:val="none" w:sz="0" w:space="0" w:color="auto"/>
        <w:right w:val="none" w:sz="0" w:space="0" w:color="auto"/>
      </w:divBdr>
    </w:div>
    <w:div w:id="1721392384">
      <w:bodyDiv w:val="1"/>
      <w:marLeft w:val="0"/>
      <w:marRight w:val="0"/>
      <w:marTop w:val="0"/>
      <w:marBottom w:val="0"/>
      <w:divBdr>
        <w:top w:val="none" w:sz="0" w:space="0" w:color="auto"/>
        <w:left w:val="none" w:sz="0" w:space="0" w:color="auto"/>
        <w:bottom w:val="none" w:sz="0" w:space="0" w:color="auto"/>
        <w:right w:val="none" w:sz="0" w:space="0" w:color="auto"/>
      </w:divBdr>
    </w:div>
    <w:div w:id="1725712909">
      <w:bodyDiv w:val="1"/>
      <w:marLeft w:val="0"/>
      <w:marRight w:val="0"/>
      <w:marTop w:val="0"/>
      <w:marBottom w:val="0"/>
      <w:divBdr>
        <w:top w:val="none" w:sz="0" w:space="0" w:color="auto"/>
        <w:left w:val="none" w:sz="0" w:space="0" w:color="auto"/>
        <w:bottom w:val="none" w:sz="0" w:space="0" w:color="auto"/>
        <w:right w:val="none" w:sz="0" w:space="0" w:color="auto"/>
      </w:divBdr>
    </w:div>
    <w:div w:id="1728262645">
      <w:bodyDiv w:val="1"/>
      <w:marLeft w:val="0"/>
      <w:marRight w:val="0"/>
      <w:marTop w:val="0"/>
      <w:marBottom w:val="0"/>
      <w:divBdr>
        <w:top w:val="none" w:sz="0" w:space="0" w:color="auto"/>
        <w:left w:val="none" w:sz="0" w:space="0" w:color="auto"/>
        <w:bottom w:val="none" w:sz="0" w:space="0" w:color="auto"/>
        <w:right w:val="none" w:sz="0" w:space="0" w:color="auto"/>
      </w:divBdr>
    </w:div>
    <w:div w:id="1728725263">
      <w:bodyDiv w:val="1"/>
      <w:marLeft w:val="0"/>
      <w:marRight w:val="0"/>
      <w:marTop w:val="0"/>
      <w:marBottom w:val="0"/>
      <w:divBdr>
        <w:top w:val="none" w:sz="0" w:space="0" w:color="auto"/>
        <w:left w:val="none" w:sz="0" w:space="0" w:color="auto"/>
        <w:bottom w:val="none" w:sz="0" w:space="0" w:color="auto"/>
        <w:right w:val="none" w:sz="0" w:space="0" w:color="auto"/>
      </w:divBdr>
    </w:div>
    <w:div w:id="1736512386">
      <w:bodyDiv w:val="1"/>
      <w:marLeft w:val="0"/>
      <w:marRight w:val="0"/>
      <w:marTop w:val="0"/>
      <w:marBottom w:val="0"/>
      <w:divBdr>
        <w:top w:val="none" w:sz="0" w:space="0" w:color="auto"/>
        <w:left w:val="none" w:sz="0" w:space="0" w:color="auto"/>
        <w:bottom w:val="none" w:sz="0" w:space="0" w:color="auto"/>
        <w:right w:val="none" w:sz="0" w:space="0" w:color="auto"/>
      </w:divBdr>
    </w:div>
    <w:div w:id="1738086287">
      <w:bodyDiv w:val="1"/>
      <w:marLeft w:val="0"/>
      <w:marRight w:val="0"/>
      <w:marTop w:val="0"/>
      <w:marBottom w:val="0"/>
      <w:divBdr>
        <w:top w:val="none" w:sz="0" w:space="0" w:color="auto"/>
        <w:left w:val="none" w:sz="0" w:space="0" w:color="auto"/>
        <w:bottom w:val="none" w:sz="0" w:space="0" w:color="auto"/>
        <w:right w:val="none" w:sz="0" w:space="0" w:color="auto"/>
      </w:divBdr>
    </w:div>
    <w:div w:id="1738162370">
      <w:bodyDiv w:val="1"/>
      <w:marLeft w:val="0"/>
      <w:marRight w:val="0"/>
      <w:marTop w:val="0"/>
      <w:marBottom w:val="0"/>
      <w:divBdr>
        <w:top w:val="none" w:sz="0" w:space="0" w:color="auto"/>
        <w:left w:val="none" w:sz="0" w:space="0" w:color="auto"/>
        <w:bottom w:val="none" w:sz="0" w:space="0" w:color="auto"/>
        <w:right w:val="none" w:sz="0" w:space="0" w:color="auto"/>
      </w:divBdr>
    </w:div>
    <w:div w:id="1744988173">
      <w:bodyDiv w:val="1"/>
      <w:marLeft w:val="0"/>
      <w:marRight w:val="0"/>
      <w:marTop w:val="0"/>
      <w:marBottom w:val="0"/>
      <w:divBdr>
        <w:top w:val="none" w:sz="0" w:space="0" w:color="auto"/>
        <w:left w:val="none" w:sz="0" w:space="0" w:color="auto"/>
        <w:bottom w:val="none" w:sz="0" w:space="0" w:color="auto"/>
        <w:right w:val="none" w:sz="0" w:space="0" w:color="auto"/>
      </w:divBdr>
    </w:div>
    <w:div w:id="1744989198">
      <w:bodyDiv w:val="1"/>
      <w:marLeft w:val="0"/>
      <w:marRight w:val="0"/>
      <w:marTop w:val="0"/>
      <w:marBottom w:val="0"/>
      <w:divBdr>
        <w:top w:val="none" w:sz="0" w:space="0" w:color="auto"/>
        <w:left w:val="none" w:sz="0" w:space="0" w:color="auto"/>
        <w:bottom w:val="none" w:sz="0" w:space="0" w:color="auto"/>
        <w:right w:val="none" w:sz="0" w:space="0" w:color="auto"/>
      </w:divBdr>
    </w:div>
    <w:div w:id="1752003187">
      <w:bodyDiv w:val="1"/>
      <w:marLeft w:val="0"/>
      <w:marRight w:val="0"/>
      <w:marTop w:val="0"/>
      <w:marBottom w:val="0"/>
      <w:divBdr>
        <w:top w:val="none" w:sz="0" w:space="0" w:color="auto"/>
        <w:left w:val="none" w:sz="0" w:space="0" w:color="auto"/>
        <w:bottom w:val="none" w:sz="0" w:space="0" w:color="auto"/>
        <w:right w:val="none" w:sz="0" w:space="0" w:color="auto"/>
      </w:divBdr>
    </w:div>
    <w:div w:id="1752579729">
      <w:bodyDiv w:val="1"/>
      <w:marLeft w:val="0"/>
      <w:marRight w:val="0"/>
      <w:marTop w:val="0"/>
      <w:marBottom w:val="0"/>
      <w:divBdr>
        <w:top w:val="none" w:sz="0" w:space="0" w:color="auto"/>
        <w:left w:val="none" w:sz="0" w:space="0" w:color="auto"/>
        <w:bottom w:val="none" w:sz="0" w:space="0" w:color="auto"/>
        <w:right w:val="none" w:sz="0" w:space="0" w:color="auto"/>
      </w:divBdr>
    </w:div>
    <w:div w:id="1761172510">
      <w:bodyDiv w:val="1"/>
      <w:marLeft w:val="0"/>
      <w:marRight w:val="0"/>
      <w:marTop w:val="0"/>
      <w:marBottom w:val="0"/>
      <w:divBdr>
        <w:top w:val="none" w:sz="0" w:space="0" w:color="auto"/>
        <w:left w:val="none" w:sz="0" w:space="0" w:color="auto"/>
        <w:bottom w:val="none" w:sz="0" w:space="0" w:color="auto"/>
        <w:right w:val="none" w:sz="0" w:space="0" w:color="auto"/>
      </w:divBdr>
    </w:div>
    <w:div w:id="1773550863">
      <w:bodyDiv w:val="1"/>
      <w:marLeft w:val="0"/>
      <w:marRight w:val="0"/>
      <w:marTop w:val="0"/>
      <w:marBottom w:val="0"/>
      <w:divBdr>
        <w:top w:val="none" w:sz="0" w:space="0" w:color="auto"/>
        <w:left w:val="none" w:sz="0" w:space="0" w:color="auto"/>
        <w:bottom w:val="none" w:sz="0" w:space="0" w:color="auto"/>
        <w:right w:val="none" w:sz="0" w:space="0" w:color="auto"/>
      </w:divBdr>
    </w:div>
    <w:div w:id="1775981839">
      <w:bodyDiv w:val="1"/>
      <w:marLeft w:val="0"/>
      <w:marRight w:val="0"/>
      <w:marTop w:val="0"/>
      <w:marBottom w:val="0"/>
      <w:divBdr>
        <w:top w:val="none" w:sz="0" w:space="0" w:color="auto"/>
        <w:left w:val="none" w:sz="0" w:space="0" w:color="auto"/>
        <w:bottom w:val="none" w:sz="0" w:space="0" w:color="auto"/>
        <w:right w:val="none" w:sz="0" w:space="0" w:color="auto"/>
      </w:divBdr>
    </w:div>
    <w:div w:id="1780561216">
      <w:bodyDiv w:val="1"/>
      <w:marLeft w:val="0"/>
      <w:marRight w:val="0"/>
      <w:marTop w:val="0"/>
      <w:marBottom w:val="0"/>
      <w:divBdr>
        <w:top w:val="none" w:sz="0" w:space="0" w:color="auto"/>
        <w:left w:val="none" w:sz="0" w:space="0" w:color="auto"/>
        <w:bottom w:val="none" w:sz="0" w:space="0" w:color="auto"/>
        <w:right w:val="none" w:sz="0" w:space="0" w:color="auto"/>
      </w:divBdr>
    </w:div>
    <w:div w:id="1780835407">
      <w:bodyDiv w:val="1"/>
      <w:marLeft w:val="0"/>
      <w:marRight w:val="0"/>
      <w:marTop w:val="0"/>
      <w:marBottom w:val="0"/>
      <w:divBdr>
        <w:top w:val="none" w:sz="0" w:space="0" w:color="auto"/>
        <w:left w:val="none" w:sz="0" w:space="0" w:color="auto"/>
        <w:bottom w:val="none" w:sz="0" w:space="0" w:color="auto"/>
        <w:right w:val="none" w:sz="0" w:space="0" w:color="auto"/>
      </w:divBdr>
    </w:div>
    <w:div w:id="1784105631">
      <w:bodyDiv w:val="1"/>
      <w:marLeft w:val="0"/>
      <w:marRight w:val="0"/>
      <w:marTop w:val="0"/>
      <w:marBottom w:val="0"/>
      <w:divBdr>
        <w:top w:val="none" w:sz="0" w:space="0" w:color="auto"/>
        <w:left w:val="none" w:sz="0" w:space="0" w:color="auto"/>
        <w:bottom w:val="none" w:sz="0" w:space="0" w:color="auto"/>
        <w:right w:val="none" w:sz="0" w:space="0" w:color="auto"/>
      </w:divBdr>
    </w:div>
    <w:div w:id="1785924247">
      <w:bodyDiv w:val="1"/>
      <w:marLeft w:val="0"/>
      <w:marRight w:val="0"/>
      <w:marTop w:val="0"/>
      <w:marBottom w:val="0"/>
      <w:divBdr>
        <w:top w:val="none" w:sz="0" w:space="0" w:color="auto"/>
        <w:left w:val="none" w:sz="0" w:space="0" w:color="auto"/>
        <w:bottom w:val="none" w:sz="0" w:space="0" w:color="auto"/>
        <w:right w:val="none" w:sz="0" w:space="0" w:color="auto"/>
      </w:divBdr>
    </w:div>
    <w:div w:id="1787040916">
      <w:bodyDiv w:val="1"/>
      <w:marLeft w:val="0"/>
      <w:marRight w:val="0"/>
      <w:marTop w:val="0"/>
      <w:marBottom w:val="0"/>
      <w:divBdr>
        <w:top w:val="none" w:sz="0" w:space="0" w:color="auto"/>
        <w:left w:val="none" w:sz="0" w:space="0" w:color="auto"/>
        <w:bottom w:val="none" w:sz="0" w:space="0" w:color="auto"/>
        <w:right w:val="none" w:sz="0" w:space="0" w:color="auto"/>
      </w:divBdr>
    </w:div>
    <w:div w:id="1793162739">
      <w:bodyDiv w:val="1"/>
      <w:marLeft w:val="0"/>
      <w:marRight w:val="0"/>
      <w:marTop w:val="0"/>
      <w:marBottom w:val="0"/>
      <w:divBdr>
        <w:top w:val="none" w:sz="0" w:space="0" w:color="auto"/>
        <w:left w:val="none" w:sz="0" w:space="0" w:color="auto"/>
        <w:bottom w:val="none" w:sz="0" w:space="0" w:color="auto"/>
        <w:right w:val="none" w:sz="0" w:space="0" w:color="auto"/>
      </w:divBdr>
    </w:div>
    <w:div w:id="1794253135">
      <w:bodyDiv w:val="1"/>
      <w:marLeft w:val="0"/>
      <w:marRight w:val="0"/>
      <w:marTop w:val="0"/>
      <w:marBottom w:val="0"/>
      <w:divBdr>
        <w:top w:val="none" w:sz="0" w:space="0" w:color="auto"/>
        <w:left w:val="none" w:sz="0" w:space="0" w:color="auto"/>
        <w:bottom w:val="none" w:sz="0" w:space="0" w:color="auto"/>
        <w:right w:val="none" w:sz="0" w:space="0" w:color="auto"/>
      </w:divBdr>
    </w:div>
    <w:div w:id="1795633172">
      <w:bodyDiv w:val="1"/>
      <w:marLeft w:val="0"/>
      <w:marRight w:val="0"/>
      <w:marTop w:val="0"/>
      <w:marBottom w:val="0"/>
      <w:divBdr>
        <w:top w:val="none" w:sz="0" w:space="0" w:color="auto"/>
        <w:left w:val="none" w:sz="0" w:space="0" w:color="auto"/>
        <w:bottom w:val="none" w:sz="0" w:space="0" w:color="auto"/>
        <w:right w:val="none" w:sz="0" w:space="0" w:color="auto"/>
      </w:divBdr>
    </w:div>
    <w:div w:id="1801263626">
      <w:bodyDiv w:val="1"/>
      <w:marLeft w:val="0"/>
      <w:marRight w:val="0"/>
      <w:marTop w:val="0"/>
      <w:marBottom w:val="0"/>
      <w:divBdr>
        <w:top w:val="none" w:sz="0" w:space="0" w:color="auto"/>
        <w:left w:val="none" w:sz="0" w:space="0" w:color="auto"/>
        <w:bottom w:val="none" w:sz="0" w:space="0" w:color="auto"/>
        <w:right w:val="none" w:sz="0" w:space="0" w:color="auto"/>
      </w:divBdr>
    </w:div>
    <w:div w:id="1810509863">
      <w:bodyDiv w:val="1"/>
      <w:marLeft w:val="0"/>
      <w:marRight w:val="0"/>
      <w:marTop w:val="0"/>
      <w:marBottom w:val="0"/>
      <w:divBdr>
        <w:top w:val="none" w:sz="0" w:space="0" w:color="auto"/>
        <w:left w:val="none" w:sz="0" w:space="0" w:color="auto"/>
        <w:bottom w:val="none" w:sz="0" w:space="0" w:color="auto"/>
        <w:right w:val="none" w:sz="0" w:space="0" w:color="auto"/>
      </w:divBdr>
    </w:div>
    <w:div w:id="1811824808">
      <w:bodyDiv w:val="1"/>
      <w:marLeft w:val="0"/>
      <w:marRight w:val="0"/>
      <w:marTop w:val="0"/>
      <w:marBottom w:val="0"/>
      <w:divBdr>
        <w:top w:val="none" w:sz="0" w:space="0" w:color="auto"/>
        <w:left w:val="none" w:sz="0" w:space="0" w:color="auto"/>
        <w:bottom w:val="none" w:sz="0" w:space="0" w:color="auto"/>
        <w:right w:val="none" w:sz="0" w:space="0" w:color="auto"/>
      </w:divBdr>
    </w:div>
    <w:div w:id="1817720013">
      <w:bodyDiv w:val="1"/>
      <w:marLeft w:val="0"/>
      <w:marRight w:val="0"/>
      <w:marTop w:val="0"/>
      <w:marBottom w:val="0"/>
      <w:divBdr>
        <w:top w:val="none" w:sz="0" w:space="0" w:color="auto"/>
        <w:left w:val="none" w:sz="0" w:space="0" w:color="auto"/>
        <w:bottom w:val="none" w:sz="0" w:space="0" w:color="auto"/>
        <w:right w:val="none" w:sz="0" w:space="0" w:color="auto"/>
      </w:divBdr>
    </w:div>
    <w:div w:id="1818377517">
      <w:bodyDiv w:val="1"/>
      <w:marLeft w:val="0"/>
      <w:marRight w:val="0"/>
      <w:marTop w:val="0"/>
      <w:marBottom w:val="0"/>
      <w:divBdr>
        <w:top w:val="none" w:sz="0" w:space="0" w:color="auto"/>
        <w:left w:val="none" w:sz="0" w:space="0" w:color="auto"/>
        <w:bottom w:val="none" w:sz="0" w:space="0" w:color="auto"/>
        <w:right w:val="none" w:sz="0" w:space="0" w:color="auto"/>
      </w:divBdr>
    </w:div>
    <w:div w:id="1819111839">
      <w:bodyDiv w:val="1"/>
      <w:marLeft w:val="0"/>
      <w:marRight w:val="0"/>
      <w:marTop w:val="0"/>
      <w:marBottom w:val="0"/>
      <w:divBdr>
        <w:top w:val="none" w:sz="0" w:space="0" w:color="auto"/>
        <w:left w:val="none" w:sz="0" w:space="0" w:color="auto"/>
        <w:bottom w:val="none" w:sz="0" w:space="0" w:color="auto"/>
        <w:right w:val="none" w:sz="0" w:space="0" w:color="auto"/>
      </w:divBdr>
    </w:div>
    <w:div w:id="1821263196">
      <w:bodyDiv w:val="1"/>
      <w:marLeft w:val="0"/>
      <w:marRight w:val="0"/>
      <w:marTop w:val="0"/>
      <w:marBottom w:val="0"/>
      <w:divBdr>
        <w:top w:val="none" w:sz="0" w:space="0" w:color="auto"/>
        <w:left w:val="none" w:sz="0" w:space="0" w:color="auto"/>
        <w:bottom w:val="none" w:sz="0" w:space="0" w:color="auto"/>
        <w:right w:val="none" w:sz="0" w:space="0" w:color="auto"/>
      </w:divBdr>
    </w:div>
    <w:div w:id="1826430244">
      <w:bodyDiv w:val="1"/>
      <w:marLeft w:val="0"/>
      <w:marRight w:val="0"/>
      <w:marTop w:val="0"/>
      <w:marBottom w:val="0"/>
      <w:divBdr>
        <w:top w:val="none" w:sz="0" w:space="0" w:color="auto"/>
        <w:left w:val="none" w:sz="0" w:space="0" w:color="auto"/>
        <w:bottom w:val="none" w:sz="0" w:space="0" w:color="auto"/>
        <w:right w:val="none" w:sz="0" w:space="0" w:color="auto"/>
      </w:divBdr>
    </w:div>
    <w:div w:id="1827823260">
      <w:bodyDiv w:val="1"/>
      <w:marLeft w:val="0"/>
      <w:marRight w:val="0"/>
      <w:marTop w:val="0"/>
      <w:marBottom w:val="0"/>
      <w:divBdr>
        <w:top w:val="none" w:sz="0" w:space="0" w:color="auto"/>
        <w:left w:val="none" w:sz="0" w:space="0" w:color="auto"/>
        <w:bottom w:val="none" w:sz="0" w:space="0" w:color="auto"/>
        <w:right w:val="none" w:sz="0" w:space="0" w:color="auto"/>
      </w:divBdr>
    </w:div>
    <w:div w:id="1828355868">
      <w:bodyDiv w:val="1"/>
      <w:marLeft w:val="0"/>
      <w:marRight w:val="0"/>
      <w:marTop w:val="0"/>
      <w:marBottom w:val="0"/>
      <w:divBdr>
        <w:top w:val="none" w:sz="0" w:space="0" w:color="auto"/>
        <w:left w:val="none" w:sz="0" w:space="0" w:color="auto"/>
        <w:bottom w:val="none" w:sz="0" w:space="0" w:color="auto"/>
        <w:right w:val="none" w:sz="0" w:space="0" w:color="auto"/>
      </w:divBdr>
    </w:div>
    <w:div w:id="1829782783">
      <w:bodyDiv w:val="1"/>
      <w:marLeft w:val="0"/>
      <w:marRight w:val="0"/>
      <w:marTop w:val="0"/>
      <w:marBottom w:val="0"/>
      <w:divBdr>
        <w:top w:val="none" w:sz="0" w:space="0" w:color="auto"/>
        <w:left w:val="none" w:sz="0" w:space="0" w:color="auto"/>
        <w:bottom w:val="none" w:sz="0" w:space="0" w:color="auto"/>
        <w:right w:val="none" w:sz="0" w:space="0" w:color="auto"/>
      </w:divBdr>
    </w:div>
    <w:div w:id="1834107417">
      <w:bodyDiv w:val="1"/>
      <w:marLeft w:val="0"/>
      <w:marRight w:val="0"/>
      <w:marTop w:val="0"/>
      <w:marBottom w:val="0"/>
      <w:divBdr>
        <w:top w:val="none" w:sz="0" w:space="0" w:color="auto"/>
        <w:left w:val="none" w:sz="0" w:space="0" w:color="auto"/>
        <w:bottom w:val="none" w:sz="0" w:space="0" w:color="auto"/>
        <w:right w:val="none" w:sz="0" w:space="0" w:color="auto"/>
      </w:divBdr>
    </w:div>
    <w:div w:id="1834644995">
      <w:bodyDiv w:val="1"/>
      <w:marLeft w:val="0"/>
      <w:marRight w:val="0"/>
      <w:marTop w:val="0"/>
      <w:marBottom w:val="0"/>
      <w:divBdr>
        <w:top w:val="none" w:sz="0" w:space="0" w:color="auto"/>
        <w:left w:val="none" w:sz="0" w:space="0" w:color="auto"/>
        <w:bottom w:val="none" w:sz="0" w:space="0" w:color="auto"/>
        <w:right w:val="none" w:sz="0" w:space="0" w:color="auto"/>
      </w:divBdr>
    </w:div>
    <w:div w:id="1836721145">
      <w:bodyDiv w:val="1"/>
      <w:marLeft w:val="0"/>
      <w:marRight w:val="0"/>
      <w:marTop w:val="0"/>
      <w:marBottom w:val="0"/>
      <w:divBdr>
        <w:top w:val="none" w:sz="0" w:space="0" w:color="auto"/>
        <w:left w:val="none" w:sz="0" w:space="0" w:color="auto"/>
        <w:bottom w:val="none" w:sz="0" w:space="0" w:color="auto"/>
        <w:right w:val="none" w:sz="0" w:space="0" w:color="auto"/>
      </w:divBdr>
    </w:div>
    <w:div w:id="1836996099">
      <w:bodyDiv w:val="1"/>
      <w:marLeft w:val="0"/>
      <w:marRight w:val="0"/>
      <w:marTop w:val="0"/>
      <w:marBottom w:val="0"/>
      <w:divBdr>
        <w:top w:val="none" w:sz="0" w:space="0" w:color="auto"/>
        <w:left w:val="none" w:sz="0" w:space="0" w:color="auto"/>
        <w:bottom w:val="none" w:sz="0" w:space="0" w:color="auto"/>
        <w:right w:val="none" w:sz="0" w:space="0" w:color="auto"/>
      </w:divBdr>
    </w:div>
    <w:div w:id="1839496982">
      <w:bodyDiv w:val="1"/>
      <w:marLeft w:val="0"/>
      <w:marRight w:val="0"/>
      <w:marTop w:val="0"/>
      <w:marBottom w:val="0"/>
      <w:divBdr>
        <w:top w:val="none" w:sz="0" w:space="0" w:color="auto"/>
        <w:left w:val="none" w:sz="0" w:space="0" w:color="auto"/>
        <w:bottom w:val="none" w:sz="0" w:space="0" w:color="auto"/>
        <w:right w:val="none" w:sz="0" w:space="0" w:color="auto"/>
      </w:divBdr>
    </w:div>
    <w:div w:id="1840194221">
      <w:bodyDiv w:val="1"/>
      <w:marLeft w:val="0"/>
      <w:marRight w:val="0"/>
      <w:marTop w:val="0"/>
      <w:marBottom w:val="0"/>
      <w:divBdr>
        <w:top w:val="none" w:sz="0" w:space="0" w:color="auto"/>
        <w:left w:val="none" w:sz="0" w:space="0" w:color="auto"/>
        <w:bottom w:val="none" w:sz="0" w:space="0" w:color="auto"/>
        <w:right w:val="none" w:sz="0" w:space="0" w:color="auto"/>
      </w:divBdr>
    </w:div>
    <w:div w:id="1843399566">
      <w:bodyDiv w:val="1"/>
      <w:marLeft w:val="0"/>
      <w:marRight w:val="0"/>
      <w:marTop w:val="0"/>
      <w:marBottom w:val="0"/>
      <w:divBdr>
        <w:top w:val="none" w:sz="0" w:space="0" w:color="auto"/>
        <w:left w:val="none" w:sz="0" w:space="0" w:color="auto"/>
        <w:bottom w:val="none" w:sz="0" w:space="0" w:color="auto"/>
        <w:right w:val="none" w:sz="0" w:space="0" w:color="auto"/>
      </w:divBdr>
    </w:div>
    <w:div w:id="1843542164">
      <w:bodyDiv w:val="1"/>
      <w:marLeft w:val="0"/>
      <w:marRight w:val="0"/>
      <w:marTop w:val="0"/>
      <w:marBottom w:val="0"/>
      <w:divBdr>
        <w:top w:val="none" w:sz="0" w:space="0" w:color="auto"/>
        <w:left w:val="none" w:sz="0" w:space="0" w:color="auto"/>
        <w:bottom w:val="none" w:sz="0" w:space="0" w:color="auto"/>
        <w:right w:val="none" w:sz="0" w:space="0" w:color="auto"/>
      </w:divBdr>
    </w:div>
    <w:div w:id="1843616194">
      <w:bodyDiv w:val="1"/>
      <w:marLeft w:val="0"/>
      <w:marRight w:val="0"/>
      <w:marTop w:val="0"/>
      <w:marBottom w:val="0"/>
      <w:divBdr>
        <w:top w:val="none" w:sz="0" w:space="0" w:color="auto"/>
        <w:left w:val="none" w:sz="0" w:space="0" w:color="auto"/>
        <w:bottom w:val="none" w:sz="0" w:space="0" w:color="auto"/>
        <w:right w:val="none" w:sz="0" w:space="0" w:color="auto"/>
      </w:divBdr>
    </w:div>
    <w:div w:id="1853294740">
      <w:bodyDiv w:val="1"/>
      <w:marLeft w:val="0"/>
      <w:marRight w:val="0"/>
      <w:marTop w:val="0"/>
      <w:marBottom w:val="0"/>
      <w:divBdr>
        <w:top w:val="none" w:sz="0" w:space="0" w:color="auto"/>
        <w:left w:val="none" w:sz="0" w:space="0" w:color="auto"/>
        <w:bottom w:val="none" w:sz="0" w:space="0" w:color="auto"/>
        <w:right w:val="none" w:sz="0" w:space="0" w:color="auto"/>
      </w:divBdr>
    </w:div>
    <w:div w:id="1858691449">
      <w:bodyDiv w:val="1"/>
      <w:marLeft w:val="0"/>
      <w:marRight w:val="0"/>
      <w:marTop w:val="0"/>
      <w:marBottom w:val="0"/>
      <w:divBdr>
        <w:top w:val="none" w:sz="0" w:space="0" w:color="auto"/>
        <w:left w:val="none" w:sz="0" w:space="0" w:color="auto"/>
        <w:bottom w:val="none" w:sz="0" w:space="0" w:color="auto"/>
        <w:right w:val="none" w:sz="0" w:space="0" w:color="auto"/>
      </w:divBdr>
    </w:div>
    <w:div w:id="1859008287">
      <w:bodyDiv w:val="1"/>
      <w:marLeft w:val="0"/>
      <w:marRight w:val="0"/>
      <w:marTop w:val="0"/>
      <w:marBottom w:val="0"/>
      <w:divBdr>
        <w:top w:val="none" w:sz="0" w:space="0" w:color="auto"/>
        <w:left w:val="none" w:sz="0" w:space="0" w:color="auto"/>
        <w:bottom w:val="none" w:sz="0" w:space="0" w:color="auto"/>
        <w:right w:val="none" w:sz="0" w:space="0" w:color="auto"/>
      </w:divBdr>
    </w:div>
    <w:div w:id="1861046092">
      <w:bodyDiv w:val="1"/>
      <w:marLeft w:val="0"/>
      <w:marRight w:val="0"/>
      <w:marTop w:val="0"/>
      <w:marBottom w:val="0"/>
      <w:divBdr>
        <w:top w:val="none" w:sz="0" w:space="0" w:color="auto"/>
        <w:left w:val="none" w:sz="0" w:space="0" w:color="auto"/>
        <w:bottom w:val="none" w:sz="0" w:space="0" w:color="auto"/>
        <w:right w:val="none" w:sz="0" w:space="0" w:color="auto"/>
      </w:divBdr>
    </w:div>
    <w:div w:id="1867522673">
      <w:bodyDiv w:val="1"/>
      <w:marLeft w:val="0"/>
      <w:marRight w:val="0"/>
      <w:marTop w:val="0"/>
      <w:marBottom w:val="0"/>
      <w:divBdr>
        <w:top w:val="none" w:sz="0" w:space="0" w:color="auto"/>
        <w:left w:val="none" w:sz="0" w:space="0" w:color="auto"/>
        <w:bottom w:val="none" w:sz="0" w:space="0" w:color="auto"/>
        <w:right w:val="none" w:sz="0" w:space="0" w:color="auto"/>
      </w:divBdr>
    </w:div>
    <w:div w:id="1868906868">
      <w:bodyDiv w:val="1"/>
      <w:marLeft w:val="0"/>
      <w:marRight w:val="0"/>
      <w:marTop w:val="0"/>
      <w:marBottom w:val="0"/>
      <w:divBdr>
        <w:top w:val="none" w:sz="0" w:space="0" w:color="auto"/>
        <w:left w:val="none" w:sz="0" w:space="0" w:color="auto"/>
        <w:bottom w:val="none" w:sz="0" w:space="0" w:color="auto"/>
        <w:right w:val="none" w:sz="0" w:space="0" w:color="auto"/>
      </w:divBdr>
    </w:div>
    <w:div w:id="1872180703">
      <w:bodyDiv w:val="1"/>
      <w:marLeft w:val="0"/>
      <w:marRight w:val="0"/>
      <w:marTop w:val="0"/>
      <w:marBottom w:val="0"/>
      <w:divBdr>
        <w:top w:val="none" w:sz="0" w:space="0" w:color="auto"/>
        <w:left w:val="none" w:sz="0" w:space="0" w:color="auto"/>
        <w:bottom w:val="none" w:sz="0" w:space="0" w:color="auto"/>
        <w:right w:val="none" w:sz="0" w:space="0" w:color="auto"/>
      </w:divBdr>
    </w:div>
    <w:div w:id="1873110527">
      <w:bodyDiv w:val="1"/>
      <w:marLeft w:val="0"/>
      <w:marRight w:val="0"/>
      <w:marTop w:val="0"/>
      <w:marBottom w:val="0"/>
      <w:divBdr>
        <w:top w:val="none" w:sz="0" w:space="0" w:color="auto"/>
        <w:left w:val="none" w:sz="0" w:space="0" w:color="auto"/>
        <w:bottom w:val="none" w:sz="0" w:space="0" w:color="auto"/>
        <w:right w:val="none" w:sz="0" w:space="0" w:color="auto"/>
      </w:divBdr>
    </w:div>
    <w:div w:id="1888249845">
      <w:bodyDiv w:val="1"/>
      <w:marLeft w:val="0"/>
      <w:marRight w:val="0"/>
      <w:marTop w:val="0"/>
      <w:marBottom w:val="0"/>
      <w:divBdr>
        <w:top w:val="none" w:sz="0" w:space="0" w:color="auto"/>
        <w:left w:val="none" w:sz="0" w:space="0" w:color="auto"/>
        <w:bottom w:val="none" w:sz="0" w:space="0" w:color="auto"/>
        <w:right w:val="none" w:sz="0" w:space="0" w:color="auto"/>
      </w:divBdr>
    </w:div>
    <w:div w:id="1888490504">
      <w:bodyDiv w:val="1"/>
      <w:marLeft w:val="0"/>
      <w:marRight w:val="0"/>
      <w:marTop w:val="0"/>
      <w:marBottom w:val="0"/>
      <w:divBdr>
        <w:top w:val="none" w:sz="0" w:space="0" w:color="auto"/>
        <w:left w:val="none" w:sz="0" w:space="0" w:color="auto"/>
        <w:bottom w:val="none" w:sz="0" w:space="0" w:color="auto"/>
        <w:right w:val="none" w:sz="0" w:space="0" w:color="auto"/>
      </w:divBdr>
    </w:div>
    <w:div w:id="1890262704">
      <w:bodyDiv w:val="1"/>
      <w:marLeft w:val="0"/>
      <w:marRight w:val="0"/>
      <w:marTop w:val="0"/>
      <w:marBottom w:val="0"/>
      <w:divBdr>
        <w:top w:val="none" w:sz="0" w:space="0" w:color="auto"/>
        <w:left w:val="none" w:sz="0" w:space="0" w:color="auto"/>
        <w:bottom w:val="none" w:sz="0" w:space="0" w:color="auto"/>
        <w:right w:val="none" w:sz="0" w:space="0" w:color="auto"/>
      </w:divBdr>
    </w:div>
    <w:div w:id="1890452620">
      <w:bodyDiv w:val="1"/>
      <w:marLeft w:val="0"/>
      <w:marRight w:val="0"/>
      <w:marTop w:val="0"/>
      <w:marBottom w:val="0"/>
      <w:divBdr>
        <w:top w:val="none" w:sz="0" w:space="0" w:color="auto"/>
        <w:left w:val="none" w:sz="0" w:space="0" w:color="auto"/>
        <w:bottom w:val="none" w:sz="0" w:space="0" w:color="auto"/>
        <w:right w:val="none" w:sz="0" w:space="0" w:color="auto"/>
      </w:divBdr>
    </w:div>
    <w:div w:id="1898667194">
      <w:bodyDiv w:val="1"/>
      <w:marLeft w:val="0"/>
      <w:marRight w:val="0"/>
      <w:marTop w:val="0"/>
      <w:marBottom w:val="0"/>
      <w:divBdr>
        <w:top w:val="none" w:sz="0" w:space="0" w:color="auto"/>
        <w:left w:val="none" w:sz="0" w:space="0" w:color="auto"/>
        <w:bottom w:val="none" w:sz="0" w:space="0" w:color="auto"/>
        <w:right w:val="none" w:sz="0" w:space="0" w:color="auto"/>
      </w:divBdr>
    </w:div>
    <w:div w:id="1901480721">
      <w:bodyDiv w:val="1"/>
      <w:marLeft w:val="0"/>
      <w:marRight w:val="0"/>
      <w:marTop w:val="0"/>
      <w:marBottom w:val="0"/>
      <w:divBdr>
        <w:top w:val="none" w:sz="0" w:space="0" w:color="auto"/>
        <w:left w:val="none" w:sz="0" w:space="0" w:color="auto"/>
        <w:bottom w:val="none" w:sz="0" w:space="0" w:color="auto"/>
        <w:right w:val="none" w:sz="0" w:space="0" w:color="auto"/>
      </w:divBdr>
    </w:div>
    <w:div w:id="1902058281">
      <w:bodyDiv w:val="1"/>
      <w:marLeft w:val="0"/>
      <w:marRight w:val="0"/>
      <w:marTop w:val="0"/>
      <w:marBottom w:val="0"/>
      <w:divBdr>
        <w:top w:val="none" w:sz="0" w:space="0" w:color="auto"/>
        <w:left w:val="none" w:sz="0" w:space="0" w:color="auto"/>
        <w:bottom w:val="none" w:sz="0" w:space="0" w:color="auto"/>
        <w:right w:val="none" w:sz="0" w:space="0" w:color="auto"/>
      </w:divBdr>
    </w:div>
    <w:div w:id="1907379897">
      <w:bodyDiv w:val="1"/>
      <w:marLeft w:val="0"/>
      <w:marRight w:val="0"/>
      <w:marTop w:val="0"/>
      <w:marBottom w:val="0"/>
      <w:divBdr>
        <w:top w:val="none" w:sz="0" w:space="0" w:color="auto"/>
        <w:left w:val="none" w:sz="0" w:space="0" w:color="auto"/>
        <w:bottom w:val="none" w:sz="0" w:space="0" w:color="auto"/>
        <w:right w:val="none" w:sz="0" w:space="0" w:color="auto"/>
      </w:divBdr>
    </w:div>
    <w:div w:id="1909220632">
      <w:bodyDiv w:val="1"/>
      <w:marLeft w:val="0"/>
      <w:marRight w:val="0"/>
      <w:marTop w:val="0"/>
      <w:marBottom w:val="0"/>
      <w:divBdr>
        <w:top w:val="none" w:sz="0" w:space="0" w:color="auto"/>
        <w:left w:val="none" w:sz="0" w:space="0" w:color="auto"/>
        <w:bottom w:val="none" w:sz="0" w:space="0" w:color="auto"/>
        <w:right w:val="none" w:sz="0" w:space="0" w:color="auto"/>
      </w:divBdr>
    </w:div>
    <w:div w:id="1911305022">
      <w:bodyDiv w:val="1"/>
      <w:marLeft w:val="0"/>
      <w:marRight w:val="0"/>
      <w:marTop w:val="0"/>
      <w:marBottom w:val="0"/>
      <w:divBdr>
        <w:top w:val="none" w:sz="0" w:space="0" w:color="auto"/>
        <w:left w:val="none" w:sz="0" w:space="0" w:color="auto"/>
        <w:bottom w:val="none" w:sz="0" w:space="0" w:color="auto"/>
        <w:right w:val="none" w:sz="0" w:space="0" w:color="auto"/>
      </w:divBdr>
    </w:div>
    <w:div w:id="1912347662">
      <w:bodyDiv w:val="1"/>
      <w:marLeft w:val="0"/>
      <w:marRight w:val="0"/>
      <w:marTop w:val="0"/>
      <w:marBottom w:val="0"/>
      <w:divBdr>
        <w:top w:val="none" w:sz="0" w:space="0" w:color="auto"/>
        <w:left w:val="none" w:sz="0" w:space="0" w:color="auto"/>
        <w:bottom w:val="none" w:sz="0" w:space="0" w:color="auto"/>
        <w:right w:val="none" w:sz="0" w:space="0" w:color="auto"/>
      </w:divBdr>
    </w:div>
    <w:div w:id="1918637147">
      <w:bodyDiv w:val="1"/>
      <w:marLeft w:val="0"/>
      <w:marRight w:val="0"/>
      <w:marTop w:val="0"/>
      <w:marBottom w:val="0"/>
      <w:divBdr>
        <w:top w:val="none" w:sz="0" w:space="0" w:color="auto"/>
        <w:left w:val="none" w:sz="0" w:space="0" w:color="auto"/>
        <w:bottom w:val="none" w:sz="0" w:space="0" w:color="auto"/>
        <w:right w:val="none" w:sz="0" w:space="0" w:color="auto"/>
      </w:divBdr>
    </w:div>
    <w:div w:id="1922176579">
      <w:bodyDiv w:val="1"/>
      <w:marLeft w:val="0"/>
      <w:marRight w:val="0"/>
      <w:marTop w:val="0"/>
      <w:marBottom w:val="0"/>
      <w:divBdr>
        <w:top w:val="none" w:sz="0" w:space="0" w:color="auto"/>
        <w:left w:val="none" w:sz="0" w:space="0" w:color="auto"/>
        <w:bottom w:val="none" w:sz="0" w:space="0" w:color="auto"/>
        <w:right w:val="none" w:sz="0" w:space="0" w:color="auto"/>
      </w:divBdr>
    </w:div>
    <w:div w:id="1923251294">
      <w:bodyDiv w:val="1"/>
      <w:marLeft w:val="0"/>
      <w:marRight w:val="0"/>
      <w:marTop w:val="0"/>
      <w:marBottom w:val="0"/>
      <w:divBdr>
        <w:top w:val="none" w:sz="0" w:space="0" w:color="auto"/>
        <w:left w:val="none" w:sz="0" w:space="0" w:color="auto"/>
        <w:bottom w:val="none" w:sz="0" w:space="0" w:color="auto"/>
        <w:right w:val="none" w:sz="0" w:space="0" w:color="auto"/>
      </w:divBdr>
    </w:div>
    <w:div w:id="1925412747">
      <w:bodyDiv w:val="1"/>
      <w:marLeft w:val="0"/>
      <w:marRight w:val="0"/>
      <w:marTop w:val="0"/>
      <w:marBottom w:val="0"/>
      <w:divBdr>
        <w:top w:val="none" w:sz="0" w:space="0" w:color="auto"/>
        <w:left w:val="none" w:sz="0" w:space="0" w:color="auto"/>
        <w:bottom w:val="none" w:sz="0" w:space="0" w:color="auto"/>
        <w:right w:val="none" w:sz="0" w:space="0" w:color="auto"/>
      </w:divBdr>
    </w:div>
    <w:div w:id="1927113579">
      <w:bodyDiv w:val="1"/>
      <w:marLeft w:val="0"/>
      <w:marRight w:val="0"/>
      <w:marTop w:val="0"/>
      <w:marBottom w:val="0"/>
      <w:divBdr>
        <w:top w:val="none" w:sz="0" w:space="0" w:color="auto"/>
        <w:left w:val="none" w:sz="0" w:space="0" w:color="auto"/>
        <w:bottom w:val="none" w:sz="0" w:space="0" w:color="auto"/>
        <w:right w:val="none" w:sz="0" w:space="0" w:color="auto"/>
      </w:divBdr>
    </w:div>
    <w:div w:id="1928417003">
      <w:bodyDiv w:val="1"/>
      <w:marLeft w:val="0"/>
      <w:marRight w:val="0"/>
      <w:marTop w:val="0"/>
      <w:marBottom w:val="0"/>
      <w:divBdr>
        <w:top w:val="none" w:sz="0" w:space="0" w:color="auto"/>
        <w:left w:val="none" w:sz="0" w:space="0" w:color="auto"/>
        <w:bottom w:val="none" w:sz="0" w:space="0" w:color="auto"/>
        <w:right w:val="none" w:sz="0" w:space="0" w:color="auto"/>
      </w:divBdr>
    </w:div>
    <w:div w:id="1930847866">
      <w:bodyDiv w:val="1"/>
      <w:marLeft w:val="0"/>
      <w:marRight w:val="0"/>
      <w:marTop w:val="0"/>
      <w:marBottom w:val="0"/>
      <w:divBdr>
        <w:top w:val="none" w:sz="0" w:space="0" w:color="auto"/>
        <w:left w:val="none" w:sz="0" w:space="0" w:color="auto"/>
        <w:bottom w:val="none" w:sz="0" w:space="0" w:color="auto"/>
        <w:right w:val="none" w:sz="0" w:space="0" w:color="auto"/>
      </w:divBdr>
    </w:div>
    <w:div w:id="1934314482">
      <w:bodyDiv w:val="1"/>
      <w:marLeft w:val="0"/>
      <w:marRight w:val="0"/>
      <w:marTop w:val="0"/>
      <w:marBottom w:val="0"/>
      <w:divBdr>
        <w:top w:val="none" w:sz="0" w:space="0" w:color="auto"/>
        <w:left w:val="none" w:sz="0" w:space="0" w:color="auto"/>
        <w:bottom w:val="none" w:sz="0" w:space="0" w:color="auto"/>
        <w:right w:val="none" w:sz="0" w:space="0" w:color="auto"/>
      </w:divBdr>
    </w:div>
    <w:div w:id="1935435994">
      <w:bodyDiv w:val="1"/>
      <w:marLeft w:val="0"/>
      <w:marRight w:val="0"/>
      <w:marTop w:val="0"/>
      <w:marBottom w:val="0"/>
      <w:divBdr>
        <w:top w:val="none" w:sz="0" w:space="0" w:color="auto"/>
        <w:left w:val="none" w:sz="0" w:space="0" w:color="auto"/>
        <w:bottom w:val="none" w:sz="0" w:space="0" w:color="auto"/>
        <w:right w:val="none" w:sz="0" w:space="0" w:color="auto"/>
      </w:divBdr>
    </w:div>
    <w:div w:id="1935747427">
      <w:bodyDiv w:val="1"/>
      <w:marLeft w:val="0"/>
      <w:marRight w:val="0"/>
      <w:marTop w:val="0"/>
      <w:marBottom w:val="0"/>
      <w:divBdr>
        <w:top w:val="none" w:sz="0" w:space="0" w:color="auto"/>
        <w:left w:val="none" w:sz="0" w:space="0" w:color="auto"/>
        <w:bottom w:val="none" w:sz="0" w:space="0" w:color="auto"/>
        <w:right w:val="none" w:sz="0" w:space="0" w:color="auto"/>
      </w:divBdr>
    </w:div>
    <w:div w:id="1944340633">
      <w:bodyDiv w:val="1"/>
      <w:marLeft w:val="0"/>
      <w:marRight w:val="0"/>
      <w:marTop w:val="0"/>
      <w:marBottom w:val="0"/>
      <w:divBdr>
        <w:top w:val="none" w:sz="0" w:space="0" w:color="auto"/>
        <w:left w:val="none" w:sz="0" w:space="0" w:color="auto"/>
        <w:bottom w:val="none" w:sz="0" w:space="0" w:color="auto"/>
        <w:right w:val="none" w:sz="0" w:space="0" w:color="auto"/>
      </w:divBdr>
    </w:div>
    <w:div w:id="1945720911">
      <w:bodyDiv w:val="1"/>
      <w:marLeft w:val="0"/>
      <w:marRight w:val="0"/>
      <w:marTop w:val="0"/>
      <w:marBottom w:val="0"/>
      <w:divBdr>
        <w:top w:val="none" w:sz="0" w:space="0" w:color="auto"/>
        <w:left w:val="none" w:sz="0" w:space="0" w:color="auto"/>
        <w:bottom w:val="none" w:sz="0" w:space="0" w:color="auto"/>
        <w:right w:val="none" w:sz="0" w:space="0" w:color="auto"/>
      </w:divBdr>
    </w:div>
    <w:div w:id="1947887920">
      <w:bodyDiv w:val="1"/>
      <w:marLeft w:val="0"/>
      <w:marRight w:val="0"/>
      <w:marTop w:val="0"/>
      <w:marBottom w:val="0"/>
      <w:divBdr>
        <w:top w:val="none" w:sz="0" w:space="0" w:color="auto"/>
        <w:left w:val="none" w:sz="0" w:space="0" w:color="auto"/>
        <w:bottom w:val="none" w:sz="0" w:space="0" w:color="auto"/>
        <w:right w:val="none" w:sz="0" w:space="0" w:color="auto"/>
      </w:divBdr>
    </w:div>
    <w:div w:id="1950507152">
      <w:bodyDiv w:val="1"/>
      <w:marLeft w:val="0"/>
      <w:marRight w:val="0"/>
      <w:marTop w:val="0"/>
      <w:marBottom w:val="0"/>
      <w:divBdr>
        <w:top w:val="none" w:sz="0" w:space="0" w:color="auto"/>
        <w:left w:val="none" w:sz="0" w:space="0" w:color="auto"/>
        <w:bottom w:val="none" w:sz="0" w:space="0" w:color="auto"/>
        <w:right w:val="none" w:sz="0" w:space="0" w:color="auto"/>
      </w:divBdr>
    </w:div>
    <w:div w:id="1955820278">
      <w:bodyDiv w:val="1"/>
      <w:marLeft w:val="0"/>
      <w:marRight w:val="0"/>
      <w:marTop w:val="0"/>
      <w:marBottom w:val="0"/>
      <w:divBdr>
        <w:top w:val="none" w:sz="0" w:space="0" w:color="auto"/>
        <w:left w:val="none" w:sz="0" w:space="0" w:color="auto"/>
        <w:bottom w:val="none" w:sz="0" w:space="0" w:color="auto"/>
        <w:right w:val="none" w:sz="0" w:space="0" w:color="auto"/>
      </w:divBdr>
    </w:div>
    <w:div w:id="1955821591">
      <w:bodyDiv w:val="1"/>
      <w:marLeft w:val="0"/>
      <w:marRight w:val="0"/>
      <w:marTop w:val="0"/>
      <w:marBottom w:val="0"/>
      <w:divBdr>
        <w:top w:val="none" w:sz="0" w:space="0" w:color="auto"/>
        <w:left w:val="none" w:sz="0" w:space="0" w:color="auto"/>
        <w:bottom w:val="none" w:sz="0" w:space="0" w:color="auto"/>
        <w:right w:val="none" w:sz="0" w:space="0" w:color="auto"/>
      </w:divBdr>
    </w:div>
    <w:div w:id="1959288902">
      <w:bodyDiv w:val="1"/>
      <w:marLeft w:val="0"/>
      <w:marRight w:val="0"/>
      <w:marTop w:val="0"/>
      <w:marBottom w:val="0"/>
      <w:divBdr>
        <w:top w:val="none" w:sz="0" w:space="0" w:color="auto"/>
        <w:left w:val="none" w:sz="0" w:space="0" w:color="auto"/>
        <w:bottom w:val="none" w:sz="0" w:space="0" w:color="auto"/>
        <w:right w:val="none" w:sz="0" w:space="0" w:color="auto"/>
      </w:divBdr>
    </w:div>
    <w:div w:id="1971787972">
      <w:bodyDiv w:val="1"/>
      <w:marLeft w:val="0"/>
      <w:marRight w:val="0"/>
      <w:marTop w:val="0"/>
      <w:marBottom w:val="0"/>
      <w:divBdr>
        <w:top w:val="none" w:sz="0" w:space="0" w:color="auto"/>
        <w:left w:val="none" w:sz="0" w:space="0" w:color="auto"/>
        <w:bottom w:val="none" w:sz="0" w:space="0" w:color="auto"/>
        <w:right w:val="none" w:sz="0" w:space="0" w:color="auto"/>
      </w:divBdr>
    </w:div>
    <w:div w:id="1980108062">
      <w:bodyDiv w:val="1"/>
      <w:marLeft w:val="0"/>
      <w:marRight w:val="0"/>
      <w:marTop w:val="0"/>
      <w:marBottom w:val="0"/>
      <w:divBdr>
        <w:top w:val="none" w:sz="0" w:space="0" w:color="auto"/>
        <w:left w:val="none" w:sz="0" w:space="0" w:color="auto"/>
        <w:bottom w:val="none" w:sz="0" w:space="0" w:color="auto"/>
        <w:right w:val="none" w:sz="0" w:space="0" w:color="auto"/>
      </w:divBdr>
    </w:div>
    <w:div w:id="1983655446">
      <w:bodyDiv w:val="1"/>
      <w:marLeft w:val="0"/>
      <w:marRight w:val="0"/>
      <w:marTop w:val="0"/>
      <w:marBottom w:val="0"/>
      <w:divBdr>
        <w:top w:val="none" w:sz="0" w:space="0" w:color="auto"/>
        <w:left w:val="none" w:sz="0" w:space="0" w:color="auto"/>
        <w:bottom w:val="none" w:sz="0" w:space="0" w:color="auto"/>
        <w:right w:val="none" w:sz="0" w:space="0" w:color="auto"/>
      </w:divBdr>
    </w:div>
    <w:div w:id="1989824340">
      <w:bodyDiv w:val="1"/>
      <w:marLeft w:val="0"/>
      <w:marRight w:val="0"/>
      <w:marTop w:val="0"/>
      <w:marBottom w:val="0"/>
      <w:divBdr>
        <w:top w:val="none" w:sz="0" w:space="0" w:color="auto"/>
        <w:left w:val="none" w:sz="0" w:space="0" w:color="auto"/>
        <w:bottom w:val="none" w:sz="0" w:space="0" w:color="auto"/>
        <w:right w:val="none" w:sz="0" w:space="0" w:color="auto"/>
      </w:divBdr>
    </w:div>
    <w:div w:id="1990356323">
      <w:bodyDiv w:val="1"/>
      <w:marLeft w:val="0"/>
      <w:marRight w:val="0"/>
      <w:marTop w:val="0"/>
      <w:marBottom w:val="0"/>
      <w:divBdr>
        <w:top w:val="none" w:sz="0" w:space="0" w:color="auto"/>
        <w:left w:val="none" w:sz="0" w:space="0" w:color="auto"/>
        <w:bottom w:val="none" w:sz="0" w:space="0" w:color="auto"/>
        <w:right w:val="none" w:sz="0" w:space="0" w:color="auto"/>
      </w:divBdr>
    </w:div>
    <w:div w:id="1991009707">
      <w:bodyDiv w:val="1"/>
      <w:marLeft w:val="0"/>
      <w:marRight w:val="0"/>
      <w:marTop w:val="0"/>
      <w:marBottom w:val="0"/>
      <w:divBdr>
        <w:top w:val="none" w:sz="0" w:space="0" w:color="auto"/>
        <w:left w:val="none" w:sz="0" w:space="0" w:color="auto"/>
        <w:bottom w:val="none" w:sz="0" w:space="0" w:color="auto"/>
        <w:right w:val="none" w:sz="0" w:space="0" w:color="auto"/>
      </w:divBdr>
    </w:div>
    <w:div w:id="1999652127">
      <w:bodyDiv w:val="1"/>
      <w:marLeft w:val="0"/>
      <w:marRight w:val="0"/>
      <w:marTop w:val="0"/>
      <w:marBottom w:val="0"/>
      <w:divBdr>
        <w:top w:val="none" w:sz="0" w:space="0" w:color="auto"/>
        <w:left w:val="none" w:sz="0" w:space="0" w:color="auto"/>
        <w:bottom w:val="none" w:sz="0" w:space="0" w:color="auto"/>
        <w:right w:val="none" w:sz="0" w:space="0" w:color="auto"/>
      </w:divBdr>
    </w:div>
    <w:div w:id="2000453066">
      <w:bodyDiv w:val="1"/>
      <w:marLeft w:val="0"/>
      <w:marRight w:val="0"/>
      <w:marTop w:val="0"/>
      <w:marBottom w:val="0"/>
      <w:divBdr>
        <w:top w:val="none" w:sz="0" w:space="0" w:color="auto"/>
        <w:left w:val="none" w:sz="0" w:space="0" w:color="auto"/>
        <w:bottom w:val="none" w:sz="0" w:space="0" w:color="auto"/>
        <w:right w:val="none" w:sz="0" w:space="0" w:color="auto"/>
      </w:divBdr>
    </w:div>
    <w:div w:id="2001276187">
      <w:bodyDiv w:val="1"/>
      <w:marLeft w:val="0"/>
      <w:marRight w:val="0"/>
      <w:marTop w:val="0"/>
      <w:marBottom w:val="0"/>
      <w:divBdr>
        <w:top w:val="none" w:sz="0" w:space="0" w:color="auto"/>
        <w:left w:val="none" w:sz="0" w:space="0" w:color="auto"/>
        <w:bottom w:val="none" w:sz="0" w:space="0" w:color="auto"/>
        <w:right w:val="none" w:sz="0" w:space="0" w:color="auto"/>
      </w:divBdr>
    </w:div>
    <w:div w:id="2003578762">
      <w:bodyDiv w:val="1"/>
      <w:marLeft w:val="0"/>
      <w:marRight w:val="0"/>
      <w:marTop w:val="0"/>
      <w:marBottom w:val="0"/>
      <w:divBdr>
        <w:top w:val="none" w:sz="0" w:space="0" w:color="auto"/>
        <w:left w:val="none" w:sz="0" w:space="0" w:color="auto"/>
        <w:bottom w:val="none" w:sz="0" w:space="0" w:color="auto"/>
        <w:right w:val="none" w:sz="0" w:space="0" w:color="auto"/>
      </w:divBdr>
    </w:div>
    <w:div w:id="2008172536">
      <w:bodyDiv w:val="1"/>
      <w:marLeft w:val="0"/>
      <w:marRight w:val="0"/>
      <w:marTop w:val="0"/>
      <w:marBottom w:val="0"/>
      <w:divBdr>
        <w:top w:val="none" w:sz="0" w:space="0" w:color="auto"/>
        <w:left w:val="none" w:sz="0" w:space="0" w:color="auto"/>
        <w:bottom w:val="none" w:sz="0" w:space="0" w:color="auto"/>
        <w:right w:val="none" w:sz="0" w:space="0" w:color="auto"/>
      </w:divBdr>
    </w:div>
    <w:div w:id="2009553093">
      <w:bodyDiv w:val="1"/>
      <w:marLeft w:val="0"/>
      <w:marRight w:val="0"/>
      <w:marTop w:val="0"/>
      <w:marBottom w:val="0"/>
      <w:divBdr>
        <w:top w:val="none" w:sz="0" w:space="0" w:color="auto"/>
        <w:left w:val="none" w:sz="0" w:space="0" w:color="auto"/>
        <w:bottom w:val="none" w:sz="0" w:space="0" w:color="auto"/>
        <w:right w:val="none" w:sz="0" w:space="0" w:color="auto"/>
      </w:divBdr>
    </w:div>
    <w:div w:id="2019577163">
      <w:bodyDiv w:val="1"/>
      <w:marLeft w:val="0"/>
      <w:marRight w:val="0"/>
      <w:marTop w:val="0"/>
      <w:marBottom w:val="0"/>
      <w:divBdr>
        <w:top w:val="none" w:sz="0" w:space="0" w:color="auto"/>
        <w:left w:val="none" w:sz="0" w:space="0" w:color="auto"/>
        <w:bottom w:val="none" w:sz="0" w:space="0" w:color="auto"/>
        <w:right w:val="none" w:sz="0" w:space="0" w:color="auto"/>
      </w:divBdr>
    </w:div>
    <w:div w:id="2024358560">
      <w:bodyDiv w:val="1"/>
      <w:marLeft w:val="0"/>
      <w:marRight w:val="0"/>
      <w:marTop w:val="0"/>
      <w:marBottom w:val="0"/>
      <w:divBdr>
        <w:top w:val="none" w:sz="0" w:space="0" w:color="auto"/>
        <w:left w:val="none" w:sz="0" w:space="0" w:color="auto"/>
        <w:bottom w:val="none" w:sz="0" w:space="0" w:color="auto"/>
        <w:right w:val="none" w:sz="0" w:space="0" w:color="auto"/>
      </w:divBdr>
    </w:div>
    <w:div w:id="2027170279">
      <w:bodyDiv w:val="1"/>
      <w:marLeft w:val="0"/>
      <w:marRight w:val="0"/>
      <w:marTop w:val="0"/>
      <w:marBottom w:val="0"/>
      <w:divBdr>
        <w:top w:val="none" w:sz="0" w:space="0" w:color="auto"/>
        <w:left w:val="none" w:sz="0" w:space="0" w:color="auto"/>
        <w:bottom w:val="none" w:sz="0" w:space="0" w:color="auto"/>
        <w:right w:val="none" w:sz="0" w:space="0" w:color="auto"/>
      </w:divBdr>
    </w:div>
    <w:div w:id="2031563814">
      <w:bodyDiv w:val="1"/>
      <w:marLeft w:val="0"/>
      <w:marRight w:val="0"/>
      <w:marTop w:val="0"/>
      <w:marBottom w:val="0"/>
      <w:divBdr>
        <w:top w:val="none" w:sz="0" w:space="0" w:color="auto"/>
        <w:left w:val="none" w:sz="0" w:space="0" w:color="auto"/>
        <w:bottom w:val="none" w:sz="0" w:space="0" w:color="auto"/>
        <w:right w:val="none" w:sz="0" w:space="0" w:color="auto"/>
      </w:divBdr>
    </w:div>
    <w:div w:id="2033604974">
      <w:bodyDiv w:val="1"/>
      <w:marLeft w:val="0"/>
      <w:marRight w:val="0"/>
      <w:marTop w:val="0"/>
      <w:marBottom w:val="0"/>
      <w:divBdr>
        <w:top w:val="none" w:sz="0" w:space="0" w:color="auto"/>
        <w:left w:val="none" w:sz="0" w:space="0" w:color="auto"/>
        <w:bottom w:val="none" w:sz="0" w:space="0" w:color="auto"/>
        <w:right w:val="none" w:sz="0" w:space="0" w:color="auto"/>
      </w:divBdr>
    </w:div>
    <w:div w:id="2034761779">
      <w:bodyDiv w:val="1"/>
      <w:marLeft w:val="0"/>
      <w:marRight w:val="0"/>
      <w:marTop w:val="0"/>
      <w:marBottom w:val="0"/>
      <w:divBdr>
        <w:top w:val="none" w:sz="0" w:space="0" w:color="auto"/>
        <w:left w:val="none" w:sz="0" w:space="0" w:color="auto"/>
        <w:bottom w:val="none" w:sz="0" w:space="0" w:color="auto"/>
        <w:right w:val="none" w:sz="0" w:space="0" w:color="auto"/>
      </w:divBdr>
    </w:div>
    <w:div w:id="2039431335">
      <w:bodyDiv w:val="1"/>
      <w:marLeft w:val="0"/>
      <w:marRight w:val="0"/>
      <w:marTop w:val="0"/>
      <w:marBottom w:val="0"/>
      <w:divBdr>
        <w:top w:val="none" w:sz="0" w:space="0" w:color="auto"/>
        <w:left w:val="none" w:sz="0" w:space="0" w:color="auto"/>
        <w:bottom w:val="none" w:sz="0" w:space="0" w:color="auto"/>
        <w:right w:val="none" w:sz="0" w:space="0" w:color="auto"/>
      </w:divBdr>
    </w:div>
    <w:div w:id="2041281006">
      <w:bodyDiv w:val="1"/>
      <w:marLeft w:val="0"/>
      <w:marRight w:val="0"/>
      <w:marTop w:val="0"/>
      <w:marBottom w:val="0"/>
      <w:divBdr>
        <w:top w:val="none" w:sz="0" w:space="0" w:color="auto"/>
        <w:left w:val="none" w:sz="0" w:space="0" w:color="auto"/>
        <w:bottom w:val="none" w:sz="0" w:space="0" w:color="auto"/>
        <w:right w:val="none" w:sz="0" w:space="0" w:color="auto"/>
      </w:divBdr>
    </w:div>
    <w:div w:id="2044287829">
      <w:bodyDiv w:val="1"/>
      <w:marLeft w:val="0"/>
      <w:marRight w:val="0"/>
      <w:marTop w:val="0"/>
      <w:marBottom w:val="0"/>
      <w:divBdr>
        <w:top w:val="none" w:sz="0" w:space="0" w:color="auto"/>
        <w:left w:val="none" w:sz="0" w:space="0" w:color="auto"/>
        <w:bottom w:val="none" w:sz="0" w:space="0" w:color="auto"/>
        <w:right w:val="none" w:sz="0" w:space="0" w:color="auto"/>
      </w:divBdr>
    </w:div>
    <w:div w:id="2044743580">
      <w:bodyDiv w:val="1"/>
      <w:marLeft w:val="0"/>
      <w:marRight w:val="0"/>
      <w:marTop w:val="0"/>
      <w:marBottom w:val="0"/>
      <w:divBdr>
        <w:top w:val="none" w:sz="0" w:space="0" w:color="auto"/>
        <w:left w:val="none" w:sz="0" w:space="0" w:color="auto"/>
        <w:bottom w:val="none" w:sz="0" w:space="0" w:color="auto"/>
        <w:right w:val="none" w:sz="0" w:space="0" w:color="auto"/>
      </w:divBdr>
    </w:div>
    <w:div w:id="2044868024">
      <w:bodyDiv w:val="1"/>
      <w:marLeft w:val="0"/>
      <w:marRight w:val="0"/>
      <w:marTop w:val="0"/>
      <w:marBottom w:val="0"/>
      <w:divBdr>
        <w:top w:val="none" w:sz="0" w:space="0" w:color="auto"/>
        <w:left w:val="none" w:sz="0" w:space="0" w:color="auto"/>
        <w:bottom w:val="none" w:sz="0" w:space="0" w:color="auto"/>
        <w:right w:val="none" w:sz="0" w:space="0" w:color="auto"/>
      </w:divBdr>
    </w:div>
    <w:div w:id="2046759229">
      <w:bodyDiv w:val="1"/>
      <w:marLeft w:val="0"/>
      <w:marRight w:val="0"/>
      <w:marTop w:val="0"/>
      <w:marBottom w:val="0"/>
      <w:divBdr>
        <w:top w:val="none" w:sz="0" w:space="0" w:color="auto"/>
        <w:left w:val="none" w:sz="0" w:space="0" w:color="auto"/>
        <w:bottom w:val="none" w:sz="0" w:space="0" w:color="auto"/>
        <w:right w:val="none" w:sz="0" w:space="0" w:color="auto"/>
      </w:divBdr>
    </w:div>
    <w:div w:id="2049137047">
      <w:bodyDiv w:val="1"/>
      <w:marLeft w:val="0"/>
      <w:marRight w:val="0"/>
      <w:marTop w:val="0"/>
      <w:marBottom w:val="0"/>
      <w:divBdr>
        <w:top w:val="none" w:sz="0" w:space="0" w:color="auto"/>
        <w:left w:val="none" w:sz="0" w:space="0" w:color="auto"/>
        <w:bottom w:val="none" w:sz="0" w:space="0" w:color="auto"/>
        <w:right w:val="none" w:sz="0" w:space="0" w:color="auto"/>
      </w:divBdr>
    </w:div>
    <w:div w:id="2057388436">
      <w:bodyDiv w:val="1"/>
      <w:marLeft w:val="0"/>
      <w:marRight w:val="0"/>
      <w:marTop w:val="0"/>
      <w:marBottom w:val="0"/>
      <w:divBdr>
        <w:top w:val="none" w:sz="0" w:space="0" w:color="auto"/>
        <w:left w:val="none" w:sz="0" w:space="0" w:color="auto"/>
        <w:bottom w:val="none" w:sz="0" w:space="0" w:color="auto"/>
        <w:right w:val="none" w:sz="0" w:space="0" w:color="auto"/>
      </w:divBdr>
    </w:div>
    <w:div w:id="2067794709">
      <w:bodyDiv w:val="1"/>
      <w:marLeft w:val="0"/>
      <w:marRight w:val="0"/>
      <w:marTop w:val="0"/>
      <w:marBottom w:val="0"/>
      <w:divBdr>
        <w:top w:val="none" w:sz="0" w:space="0" w:color="auto"/>
        <w:left w:val="none" w:sz="0" w:space="0" w:color="auto"/>
        <w:bottom w:val="none" w:sz="0" w:space="0" w:color="auto"/>
        <w:right w:val="none" w:sz="0" w:space="0" w:color="auto"/>
      </w:divBdr>
    </w:div>
    <w:div w:id="2068794402">
      <w:bodyDiv w:val="1"/>
      <w:marLeft w:val="0"/>
      <w:marRight w:val="0"/>
      <w:marTop w:val="0"/>
      <w:marBottom w:val="0"/>
      <w:divBdr>
        <w:top w:val="none" w:sz="0" w:space="0" w:color="auto"/>
        <w:left w:val="none" w:sz="0" w:space="0" w:color="auto"/>
        <w:bottom w:val="none" w:sz="0" w:space="0" w:color="auto"/>
        <w:right w:val="none" w:sz="0" w:space="0" w:color="auto"/>
      </w:divBdr>
    </w:div>
    <w:div w:id="2071610195">
      <w:bodyDiv w:val="1"/>
      <w:marLeft w:val="0"/>
      <w:marRight w:val="0"/>
      <w:marTop w:val="0"/>
      <w:marBottom w:val="0"/>
      <w:divBdr>
        <w:top w:val="none" w:sz="0" w:space="0" w:color="auto"/>
        <w:left w:val="none" w:sz="0" w:space="0" w:color="auto"/>
        <w:bottom w:val="none" w:sz="0" w:space="0" w:color="auto"/>
        <w:right w:val="none" w:sz="0" w:space="0" w:color="auto"/>
      </w:divBdr>
    </w:div>
    <w:div w:id="2076126761">
      <w:bodyDiv w:val="1"/>
      <w:marLeft w:val="0"/>
      <w:marRight w:val="0"/>
      <w:marTop w:val="0"/>
      <w:marBottom w:val="0"/>
      <w:divBdr>
        <w:top w:val="none" w:sz="0" w:space="0" w:color="auto"/>
        <w:left w:val="none" w:sz="0" w:space="0" w:color="auto"/>
        <w:bottom w:val="none" w:sz="0" w:space="0" w:color="auto"/>
        <w:right w:val="none" w:sz="0" w:space="0" w:color="auto"/>
      </w:divBdr>
    </w:div>
    <w:div w:id="2079551933">
      <w:bodyDiv w:val="1"/>
      <w:marLeft w:val="0"/>
      <w:marRight w:val="0"/>
      <w:marTop w:val="0"/>
      <w:marBottom w:val="0"/>
      <w:divBdr>
        <w:top w:val="none" w:sz="0" w:space="0" w:color="auto"/>
        <w:left w:val="none" w:sz="0" w:space="0" w:color="auto"/>
        <w:bottom w:val="none" w:sz="0" w:space="0" w:color="auto"/>
        <w:right w:val="none" w:sz="0" w:space="0" w:color="auto"/>
      </w:divBdr>
    </w:div>
    <w:div w:id="2089958908">
      <w:bodyDiv w:val="1"/>
      <w:marLeft w:val="0"/>
      <w:marRight w:val="0"/>
      <w:marTop w:val="0"/>
      <w:marBottom w:val="0"/>
      <w:divBdr>
        <w:top w:val="none" w:sz="0" w:space="0" w:color="auto"/>
        <w:left w:val="none" w:sz="0" w:space="0" w:color="auto"/>
        <w:bottom w:val="none" w:sz="0" w:space="0" w:color="auto"/>
        <w:right w:val="none" w:sz="0" w:space="0" w:color="auto"/>
      </w:divBdr>
    </w:div>
    <w:div w:id="2092893561">
      <w:bodyDiv w:val="1"/>
      <w:marLeft w:val="0"/>
      <w:marRight w:val="0"/>
      <w:marTop w:val="0"/>
      <w:marBottom w:val="0"/>
      <w:divBdr>
        <w:top w:val="none" w:sz="0" w:space="0" w:color="auto"/>
        <w:left w:val="none" w:sz="0" w:space="0" w:color="auto"/>
        <w:bottom w:val="none" w:sz="0" w:space="0" w:color="auto"/>
        <w:right w:val="none" w:sz="0" w:space="0" w:color="auto"/>
      </w:divBdr>
    </w:div>
    <w:div w:id="2092965121">
      <w:bodyDiv w:val="1"/>
      <w:marLeft w:val="0"/>
      <w:marRight w:val="0"/>
      <w:marTop w:val="0"/>
      <w:marBottom w:val="0"/>
      <w:divBdr>
        <w:top w:val="none" w:sz="0" w:space="0" w:color="auto"/>
        <w:left w:val="none" w:sz="0" w:space="0" w:color="auto"/>
        <w:bottom w:val="none" w:sz="0" w:space="0" w:color="auto"/>
        <w:right w:val="none" w:sz="0" w:space="0" w:color="auto"/>
      </w:divBdr>
    </w:div>
    <w:div w:id="2095469028">
      <w:bodyDiv w:val="1"/>
      <w:marLeft w:val="0"/>
      <w:marRight w:val="0"/>
      <w:marTop w:val="0"/>
      <w:marBottom w:val="0"/>
      <w:divBdr>
        <w:top w:val="none" w:sz="0" w:space="0" w:color="auto"/>
        <w:left w:val="none" w:sz="0" w:space="0" w:color="auto"/>
        <w:bottom w:val="none" w:sz="0" w:space="0" w:color="auto"/>
        <w:right w:val="none" w:sz="0" w:space="0" w:color="auto"/>
      </w:divBdr>
    </w:div>
    <w:div w:id="2096050645">
      <w:bodyDiv w:val="1"/>
      <w:marLeft w:val="0"/>
      <w:marRight w:val="0"/>
      <w:marTop w:val="0"/>
      <w:marBottom w:val="0"/>
      <w:divBdr>
        <w:top w:val="none" w:sz="0" w:space="0" w:color="auto"/>
        <w:left w:val="none" w:sz="0" w:space="0" w:color="auto"/>
        <w:bottom w:val="none" w:sz="0" w:space="0" w:color="auto"/>
        <w:right w:val="none" w:sz="0" w:space="0" w:color="auto"/>
      </w:divBdr>
    </w:div>
    <w:div w:id="2099717016">
      <w:bodyDiv w:val="1"/>
      <w:marLeft w:val="0"/>
      <w:marRight w:val="0"/>
      <w:marTop w:val="0"/>
      <w:marBottom w:val="0"/>
      <w:divBdr>
        <w:top w:val="none" w:sz="0" w:space="0" w:color="auto"/>
        <w:left w:val="none" w:sz="0" w:space="0" w:color="auto"/>
        <w:bottom w:val="none" w:sz="0" w:space="0" w:color="auto"/>
        <w:right w:val="none" w:sz="0" w:space="0" w:color="auto"/>
      </w:divBdr>
    </w:div>
    <w:div w:id="2102602891">
      <w:bodyDiv w:val="1"/>
      <w:marLeft w:val="0"/>
      <w:marRight w:val="0"/>
      <w:marTop w:val="0"/>
      <w:marBottom w:val="0"/>
      <w:divBdr>
        <w:top w:val="none" w:sz="0" w:space="0" w:color="auto"/>
        <w:left w:val="none" w:sz="0" w:space="0" w:color="auto"/>
        <w:bottom w:val="none" w:sz="0" w:space="0" w:color="auto"/>
        <w:right w:val="none" w:sz="0" w:space="0" w:color="auto"/>
      </w:divBdr>
    </w:div>
    <w:div w:id="2104260077">
      <w:bodyDiv w:val="1"/>
      <w:marLeft w:val="0"/>
      <w:marRight w:val="0"/>
      <w:marTop w:val="0"/>
      <w:marBottom w:val="0"/>
      <w:divBdr>
        <w:top w:val="none" w:sz="0" w:space="0" w:color="auto"/>
        <w:left w:val="none" w:sz="0" w:space="0" w:color="auto"/>
        <w:bottom w:val="none" w:sz="0" w:space="0" w:color="auto"/>
        <w:right w:val="none" w:sz="0" w:space="0" w:color="auto"/>
      </w:divBdr>
    </w:div>
    <w:div w:id="2105564633">
      <w:bodyDiv w:val="1"/>
      <w:marLeft w:val="0"/>
      <w:marRight w:val="0"/>
      <w:marTop w:val="0"/>
      <w:marBottom w:val="0"/>
      <w:divBdr>
        <w:top w:val="none" w:sz="0" w:space="0" w:color="auto"/>
        <w:left w:val="none" w:sz="0" w:space="0" w:color="auto"/>
        <w:bottom w:val="none" w:sz="0" w:space="0" w:color="auto"/>
        <w:right w:val="none" w:sz="0" w:space="0" w:color="auto"/>
      </w:divBdr>
    </w:div>
    <w:div w:id="2112703621">
      <w:bodyDiv w:val="1"/>
      <w:marLeft w:val="0"/>
      <w:marRight w:val="0"/>
      <w:marTop w:val="0"/>
      <w:marBottom w:val="0"/>
      <w:divBdr>
        <w:top w:val="none" w:sz="0" w:space="0" w:color="auto"/>
        <w:left w:val="none" w:sz="0" w:space="0" w:color="auto"/>
        <w:bottom w:val="none" w:sz="0" w:space="0" w:color="auto"/>
        <w:right w:val="none" w:sz="0" w:space="0" w:color="auto"/>
      </w:divBdr>
    </w:div>
    <w:div w:id="2121945850">
      <w:bodyDiv w:val="1"/>
      <w:marLeft w:val="0"/>
      <w:marRight w:val="0"/>
      <w:marTop w:val="0"/>
      <w:marBottom w:val="0"/>
      <w:divBdr>
        <w:top w:val="none" w:sz="0" w:space="0" w:color="auto"/>
        <w:left w:val="none" w:sz="0" w:space="0" w:color="auto"/>
        <w:bottom w:val="none" w:sz="0" w:space="0" w:color="auto"/>
        <w:right w:val="none" w:sz="0" w:space="0" w:color="auto"/>
      </w:divBdr>
    </w:div>
    <w:div w:id="2122870820">
      <w:bodyDiv w:val="1"/>
      <w:marLeft w:val="0"/>
      <w:marRight w:val="0"/>
      <w:marTop w:val="0"/>
      <w:marBottom w:val="0"/>
      <w:divBdr>
        <w:top w:val="none" w:sz="0" w:space="0" w:color="auto"/>
        <w:left w:val="none" w:sz="0" w:space="0" w:color="auto"/>
        <w:bottom w:val="none" w:sz="0" w:space="0" w:color="auto"/>
        <w:right w:val="none" w:sz="0" w:space="0" w:color="auto"/>
      </w:divBdr>
    </w:div>
    <w:div w:id="2124496778">
      <w:bodyDiv w:val="1"/>
      <w:marLeft w:val="0"/>
      <w:marRight w:val="0"/>
      <w:marTop w:val="0"/>
      <w:marBottom w:val="0"/>
      <w:divBdr>
        <w:top w:val="none" w:sz="0" w:space="0" w:color="auto"/>
        <w:left w:val="none" w:sz="0" w:space="0" w:color="auto"/>
        <w:bottom w:val="none" w:sz="0" w:space="0" w:color="auto"/>
        <w:right w:val="none" w:sz="0" w:space="0" w:color="auto"/>
      </w:divBdr>
    </w:div>
    <w:div w:id="2130778381">
      <w:bodyDiv w:val="1"/>
      <w:marLeft w:val="0"/>
      <w:marRight w:val="0"/>
      <w:marTop w:val="0"/>
      <w:marBottom w:val="0"/>
      <w:divBdr>
        <w:top w:val="none" w:sz="0" w:space="0" w:color="auto"/>
        <w:left w:val="none" w:sz="0" w:space="0" w:color="auto"/>
        <w:bottom w:val="none" w:sz="0" w:space="0" w:color="auto"/>
        <w:right w:val="none" w:sz="0" w:space="0" w:color="auto"/>
      </w:divBdr>
    </w:div>
    <w:div w:id="2136363541">
      <w:bodyDiv w:val="1"/>
      <w:marLeft w:val="0"/>
      <w:marRight w:val="0"/>
      <w:marTop w:val="0"/>
      <w:marBottom w:val="0"/>
      <w:divBdr>
        <w:top w:val="none" w:sz="0" w:space="0" w:color="auto"/>
        <w:left w:val="none" w:sz="0" w:space="0" w:color="auto"/>
        <w:bottom w:val="none" w:sz="0" w:space="0" w:color="auto"/>
        <w:right w:val="none" w:sz="0" w:space="0" w:color="auto"/>
      </w:divBdr>
    </w:div>
    <w:div w:id="2138572300">
      <w:bodyDiv w:val="1"/>
      <w:marLeft w:val="0"/>
      <w:marRight w:val="0"/>
      <w:marTop w:val="0"/>
      <w:marBottom w:val="0"/>
      <w:divBdr>
        <w:top w:val="none" w:sz="0" w:space="0" w:color="auto"/>
        <w:left w:val="none" w:sz="0" w:space="0" w:color="auto"/>
        <w:bottom w:val="none" w:sz="0" w:space="0" w:color="auto"/>
        <w:right w:val="none" w:sz="0" w:space="0" w:color="auto"/>
      </w:divBdr>
    </w:div>
    <w:div w:id="2141998764">
      <w:bodyDiv w:val="1"/>
      <w:marLeft w:val="0"/>
      <w:marRight w:val="0"/>
      <w:marTop w:val="0"/>
      <w:marBottom w:val="0"/>
      <w:divBdr>
        <w:top w:val="none" w:sz="0" w:space="0" w:color="auto"/>
        <w:left w:val="none" w:sz="0" w:space="0" w:color="auto"/>
        <w:bottom w:val="none" w:sz="0" w:space="0" w:color="auto"/>
        <w:right w:val="none" w:sz="0" w:space="0" w:color="auto"/>
      </w:divBdr>
    </w:div>
    <w:div w:id="214646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EB40E2A0E243FE8B4E09A383674E31"/>
        <w:category>
          <w:name w:val="General"/>
          <w:gallery w:val="placeholder"/>
        </w:category>
        <w:types>
          <w:type w:val="bbPlcHdr"/>
        </w:types>
        <w:behaviors>
          <w:behavior w:val="content"/>
        </w:behaviors>
        <w:guid w:val="{6936BC18-FFE1-4DFE-91FF-52EB482AB7E4}"/>
      </w:docPartPr>
      <w:docPartBody>
        <w:p w:rsidR="00070CBD" w:rsidRDefault="00542FD8" w:rsidP="00542FD8">
          <w:pPr>
            <w:pStyle w:val="B8EB40E2A0E243FE8B4E09A383674E31"/>
          </w:pPr>
          <w:r>
            <w:rPr>
              <w:rFonts w:asciiTheme="majorHAnsi" w:eastAsiaTheme="majorEastAsia" w:hAnsiTheme="majorHAnsi" w:cstheme="majorBidi"/>
              <w:caps/>
              <w:color w:val="4472C4" w:themeColor="accent1"/>
              <w:sz w:val="80"/>
              <w:szCs w:val="80"/>
            </w:rPr>
            <w:t>[Document title]</w:t>
          </w:r>
        </w:p>
      </w:docPartBody>
    </w:docPart>
    <w:docPart>
      <w:docPartPr>
        <w:name w:val="58936B3248714E78B75A5B3E4C5E3EFC"/>
        <w:category>
          <w:name w:val="General"/>
          <w:gallery w:val="placeholder"/>
        </w:category>
        <w:types>
          <w:type w:val="bbPlcHdr"/>
        </w:types>
        <w:behaviors>
          <w:behavior w:val="content"/>
        </w:behaviors>
        <w:guid w:val="{C04339C8-33B5-4161-B802-08209FD83FB2}"/>
      </w:docPartPr>
      <w:docPartBody>
        <w:p w:rsidR="00070CBD" w:rsidRDefault="00542FD8" w:rsidP="00542FD8">
          <w:pPr>
            <w:pStyle w:val="58936B3248714E78B75A5B3E4C5E3EF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FD8"/>
    <w:rsid w:val="00021F81"/>
    <w:rsid w:val="00070CBD"/>
    <w:rsid w:val="001006D2"/>
    <w:rsid w:val="001D54BB"/>
    <w:rsid w:val="00453121"/>
    <w:rsid w:val="00542FD8"/>
    <w:rsid w:val="005744DA"/>
    <w:rsid w:val="007702E7"/>
    <w:rsid w:val="007E341A"/>
    <w:rsid w:val="00821121"/>
    <w:rsid w:val="00943DCB"/>
    <w:rsid w:val="00B17E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EB40E2A0E243FE8B4E09A383674E31">
    <w:name w:val="B8EB40E2A0E243FE8B4E09A383674E31"/>
    <w:rsid w:val="00542FD8"/>
  </w:style>
  <w:style w:type="paragraph" w:customStyle="1" w:styleId="58936B3248714E78B75A5B3E4C5E3EFC">
    <w:name w:val="58936B3248714E78B75A5B3E4C5E3EFC"/>
    <w:rsid w:val="00542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Mic221</b:Tag>
    <b:SourceType>Book</b:SourceType>
    <b:Guid>{414861F1-C36D-4FE7-9498-B9F15918915D}</b:Guid>
    <b:Title>Principles Of Information Security</b:Title>
    <b:Year>2022</b:Year>
    <b:Author>
      <b:Author>
        <b:NameList>
          <b:Person>
            <b:Last>Whitman</b:Last>
            <b:First>Michel</b:First>
            <b:Middle>E.</b:Middle>
          </b:Person>
        </b:NameList>
      </b:Author>
    </b:Author>
    <b:City>New York</b:City>
    <b:Publisher>Cengage Learning</b:Publisher>
    <b:RefOrder>7</b:RefOrder>
  </b:Source>
  <b:Source>
    <b:Tag>Don98</b:Tag>
    <b:SourceType>Book</b:SourceType>
    <b:Guid>{9E38BD94-C29E-4A4D-8E1C-C8CC94237849}</b:Guid>
    <b:Author>
      <b:Author>
        <b:NameList>
          <b:Person>
            <b:Last>Parker</b:Last>
            <b:First>Donn</b:First>
            <b:Middle>B</b:Middle>
          </b:Person>
        </b:NameList>
      </b:Author>
    </b:Author>
    <b:Title>Fighting Computer Crime </b:Title>
    <b:Year>1998</b:Year>
    <b:City>New York</b:City>
    <b:Publisher>John Wiley &amp; Sons Inc</b:Publisher>
    <b:RefOrder>6</b:RefOrder>
  </b:Source>
  <b:Source>
    <b:Tag>Jas14</b:Tag>
    <b:SourceType>Book</b:SourceType>
    <b:Guid>{BA6E2761-A4CD-4DF4-8BF5-1F781D5C4F30}</b:Guid>
    <b:Author>
      <b:Author>
        <b:NameList>
          <b:Person>
            <b:Last>Andress</b:Last>
            <b:First>Jason</b:First>
          </b:Person>
        </b:NameList>
      </b:Author>
    </b:Author>
    <b:Title>The Basics of Information Security: Understanding the Fundamentals of InfoSec in Theory and Practice</b:Title>
    <b:Year>2014</b:Year>
    <b:City>Netherlands</b:City>
    <b:Publisher>Elsevier Science</b:Publisher>
    <b:RefOrder>1</b:RefOrder>
  </b:Source>
  <b:Source>
    <b:Tag>Sec22</b:Tag>
    <b:SourceType>InternetSite</b:SourceType>
    <b:Guid>{9324808B-EBD2-4D4C-BC96-7A7474EA27EE}</b:Guid>
    <b:Title>Physical Security Examples and Plan</b:Title>
    <b:Year>2022</b:Year>
    <b:YearAccessed>2022</b:YearAccessed>
    <b:MonthAccessed>November</b:MonthAccessed>
    <b:DayAccessed>23</b:DayAccessed>
    <b:URL>https://www.securityguardexam.com/physical-security-examples-and-plan/</b:URL>
    <b:Author>
      <b:Author>
        <b:Corporate>Security Guard Exam</b:Corporate>
      </b:Author>
    </b:Author>
    <b:ProductionCompany>Ranga</b:ProductionCompany>
    <b:RefOrder>31</b:RefOrder>
  </b:Source>
  <b:Source>
    <b:Tag>Phynd</b:Tag>
    <b:SourceType>InternetSite</b:SourceType>
    <b:Guid>{FB04B0F9-19E3-4BC8-94B8-9BB1CAA00F69}</b:Guid>
    <b:Title>Physical Security</b:Title>
    <b:Year>n.d.</b:Year>
    <b:ProductionCompany>Center for Development of Security Excellence</b:ProductionCompany>
    <b:YearAccessed>2022</b:YearAccessed>
    <b:MonthAccessed>November</b:MonthAccessed>
    <b:DayAccessed>24</b:DayAccessed>
    <b:URL>https://www.cdse.edu/Training/Physical-Security/</b:URL>
    <b:Author>
      <b:Author>
        <b:Corporate>Center for Development of Security Excellence (CDSE)</b:Corporate>
      </b:Author>
    </b:Author>
    <b:RefOrder>5</b:RefOrder>
  </b:Source>
  <b:Source>
    <b:Tag>Pop11</b:Tag>
    <b:SourceType>Book</b:SourceType>
    <b:Guid>{CC463A35-9103-4DE6-A02C-49F5BCC4A08B}</b:Guid>
    <b:Title>The Confidentiality – Integrity – Accessibility Triad into the Knowledge Security. A Reassessment from the Point of View of the Knowledge Contribution to Innovation</b:Title>
    <b:Year>2011</b:Year>
    <b:Author>
      <b:Author>
        <b:NameList>
          <b:Person>
            <b:Last>Popescul</b:Last>
            <b:First>Daniela</b:First>
          </b:Person>
        </b:NameList>
      </b:Author>
    </b:Author>
    <b:City>Kuala Lumpur</b:City>
    <b:RefOrder>2</b:RefOrder>
  </b:Source>
  <b:Source>
    <b:Tag>THE14</b:Tag>
    <b:SourceType>JournalArticle</b:SourceType>
    <b:Guid>{00D3A192-FA90-43A6-84BF-AF851DE2A6B1}</b:Guid>
    <b:Title>THE CIA STRIKES BACK: REDEFINING CONFIDENTIALITY, INTEGRITY AND AVAILABILITY IN SECURITY</b:Title>
    <b:Year>2014</b:Year>
    <b:JournalName>Journal of Information System Security </b:JournalName>
    <b:Pages>24</b:Pages>
    <b:Volume>10</b:Volume>
    <b:Issue>3</b:Issue>
    <b:RefOrder>3</b:RefOrder>
  </b:Source>
  <b:Source>
    <b:Tag>Jen22</b:Tag>
    <b:SourceType>InternetSite</b:SourceType>
    <b:Guid>{C89F05FC-589F-4773-9C13-14BDF7979B66}</b:Guid>
    <b:Title>What are Confidentiality, Integrity and Availability in Information Security?</b:Title>
    <b:Year>2022</b:Year>
    <b:Author>
      <b:Author>
        <b:NameList>
          <b:Person>
            <b:Last>James</b:Last>
            <b:First>Jenny</b:First>
          </b:Person>
        </b:NameList>
      </b:Author>
    </b:Author>
    <b:ProductionCompany>Delta net international </b:ProductionCompany>
    <b:YearAccessed>2022</b:YearAccessed>
    <b:MonthAccessed>November</b:MonthAccessed>
    <b:DayAccessed>28</b:DayAccessed>
    <b:URL>https://www.delta-net.com/knowledge-base/compliance/information-security/what-are-confidentiality-integrity-and-availability-in-information-security/</b:URL>
    <b:RefOrder>4</b:RefOrder>
  </b:Source>
  <b:Source>
    <b:Tag>reg22</b:Tag>
    <b:SourceType>InternetSite</b:SourceType>
    <b:Guid>{C5D91F20-E20F-454D-A6AB-3C2606ECD9FB}</b:Guid>
    <b:Author>
      <b:Author>
        <b:NameList>
          <b:Person>
            <b:Last>regionadmin</b:Last>
          </b:Person>
        </b:NameList>
      </b:Author>
    </b:Author>
    <b:Title>What Is Physical Security?</b:Title>
    <b:ProductionCompany>Region Security Guarding</b:ProductionCompany>
    <b:Year>2022</b:Year>
    <b:Month>April</b:Month>
    <b:Day>26</b:Day>
    <b:YearAccessed>2022</b:YearAccessed>
    <b:MonthAccessed>November</b:MonthAccessed>
    <b:DayAccessed>28</b:DayAccessed>
    <b:URL>https://www.regionsecurityguarding.co.uk/blog/safety-tips-and-guides/what-is-physical-security/</b:URL>
    <b:RefOrder>9</b:RefOrder>
  </b:Source>
  <b:Source>
    <b:Tag>Rei05</b:Tag>
    <b:SourceType>Book</b:SourceType>
    <b:Guid>{19D991CD-30D6-462D-B23E-4CE943B8C697}</b:Guid>
    <b:Title>Facility Manager's Guide to Security: Protecting Your Assets</b:Title>
    <b:Year>2005</b:Year>
    <b:Publisher>Fairmont Press</b:Publisher>
    <b:Author>
      <b:Author>
        <b:NameList>
          <b:Person>
            <b:Last>Reid</b:Last>
            <b:First>Robert</b:First>
            <b:Middle>N</b:Middle>
          </b:Person>
        </b:NameList>
      </b:Author>
    </b:Author>
    <b:RefOrder>8</b:RefOrder>
  </b:Source>
  <b:Source>
    <b:Tag>Fen16</b:Tag>
    <b:SourceType>Book</b:SourceType>
    <b:Guid>{9E8E48AD-63EA-4B9B-A493-23FA130C417D}</b:Guid>
    <b:Title>Effective Physical Security</b:Title>
    <b:Year>2016</b:Year>
    <b:Publisher>Elsevier Science &amp; Technology</b:Publisher>
    <b:Author>
      <b:Author>
        <b:NameList>
          <b:Person>
            <b:Last>Fennelly</b:Last>
            <b:First>Lawrence</b:First>
          </b:Person>
        </b:NameList>
      </b:Author>
    </b:Author>
    <b:RefOrder>10</b:RefOrder>
  </b:Source>
  <b:Source>
    <b:Tag>Ska15</b:Tag>
    <b:SourceType>Book</b:SourceType>
    <b:Guid>{C1AA49A8-671E-41E9-A59B-AC1BC879D221}</b:Guid>
    <b:Title>CompTIA A+ Complete Study Guide</b:Title>
    <b:Year>2015</b:Year>
    <b:Publisher>Wiley</b:Publisher>
    <b:Author>
      <b:Author>
        <b:NameList>
          <b:Person>
            <b:Last>Skandier</b:Last>
            <b:First>Toby</b:First>
          </b:Person>
          <b:Person>
            <b:Last>Dulaney</b:Last>
            <b:First>Emmett</b:First>
          </b:Person>
          <b:Person>
            <b:Last>Docter</b:Last>
            <b:First>Quentin</b:First>
          </b:Person>
        </b:NameList>
      </b:Author>
    </b:Author>
    <b:RefOrder>11</b:RefOrder>
  </b:Source>
  <b:Source>
    <b:Tag>SRa19</b:Tag>
    <b:SourceType>Book</b:SourceType>
    <b:Guid>{87D8C009-832D-4CDE-A9AC-09B0972D2C70}</b:Guid>
    <b:Author>
      <b:Author>
        <b:NameList>
          <b:Person>
            <b:Last>Vallabhaneni</b:Last>
            <b:First>S.</b:First>
            <b:Middle>Rao</b:Middle>
          </b:Person>
        </b:NameList>
      </b:Author>
    </b:Author>
    <b:Title>Wiley CIA Exam Review 2020, Part 3 Business Knowledge for Internal Auditing</b:Title>
    <b:Year>2019</b:Year>
    <b:Publisher>Wiley</b:Publisher>
    <b:RefOrder>12</b:RefOrder>
  </b:Source>
  <b:Source>
    <b:Tag>Dep03</b:Tag>
    <b:SourceType>Book</b:SourceType>
    <b:Guid>{A798B8A5-9E86-437C-8A22-A7224D6C28C8}</b:Guid>
    <b:Author>
      <b:Author>
        <b:Corporate>Department of the Army, United States</b:Corporate>
      </b:Author>
    </b:Author>
    <b:Title>Physical Security.</b:Title>
    <b:Year>2003</b:Year>
    <b:City>United States</b:City>
    <b:Publisher>Department of the Army, Headquarters</b:Publisher>
    <b:RefOrder>13</b:RefOrder>
  </b:Source>
  <b:Source>
    <b:Tag>Off16</b:Tag>
    <b:SourceType>Book</b:SourceType>
    <b:Guid>{DF8710E8-1872-411F-8573-3C548F5B4098}</b:Guid>
    <b:Author>
      <b:Author>
        <b:Corporate>Office of Cyber and Security Assessment, Office of Enterprise Assessment, U.S. Department of Energy</b:Corporate>
      </b:Author>
    </b:Author>
    <b:Title>Physical Security Systems Assessment Guid </b:Title>
    <b:Year>2016</b:Year>
    <b:Publisher>U.S. Department of Energy</b:Publisher>
    <b:RefOrder>14</b:RefOrder>
  </b:Source>
  <b:Source>
    <b:Tag>Ass22</b:Tag>
    <b:SourceType>InternetSite</b:SourceType>
    <b:Guid>{13019A41-C05F-42BB-8E6A-7CE513A555F0}</b:Guid>
    <b:Author>
      <b:Author>
        <b:Corporate>Assured State Innovation </b:Corporate>
      </b:Author>
    </b:Author>
    <b:Title>Information Technology(IT) policy documents – Assured State Innovations, LLC</b:Title>
    <b:ProductionCompany>Assured State Innovation </b:ProductionCompany>
    <b:Year>2022</b:Year>
    <b:YearAccessed>2022</b:YearAccessed>
    <b:MonthAccessed>December</b:MonthAccessed>
    <b:DayAccessed>21</b:DayAccessed>
    <b:URL>https://www.asiweb.org/information-technology-policy-documents/</b:URL>
    <b:RefOrder>15</b:RefOrder>
  </b:Source>
  <b:Source>
    <b:Tag>sSi21</b:Tag>
    <b:SourceType>InternetSite</b:SourceType>
    <b:Guid>{988BC754-4A28-4F6E-AAE2-CD385C4883A1}</b:Guid>
    <b:Title>IT Policies and Procedures: Guidelines for Maximizing IT Value &amp; Productivity</b:Title>
    <b:ProductionCompany>It Glue </b:ProductionCompany>
    <b:Year>2021</b:Year>
    <b:Month>10</b:Month>
    <b:Day>05</b:Day>
    <b:YearAccessed>2022</b:YearAccessed>
    <b:MonthAccessed>December</b:MonthAccessed>
    <b:DayAccessed>21</b:DayAccessed>
    <b:URL>https://www.itglue.com/blog/it-policies-and-procedures/</b:URL>
    <b:Author>
      <b:Author>
        <b:NameList>
          <b:Person>
            <b:Last>s</b:Last>
            <b:First>Siva</b:First>
          </b:Person>
        </b:NameList>
      </b:Author>
    </b:Author>
    <b:RefOrder>16</b:RefOrder>
  </b:Source>
  <b:Source>
    <b:Tag>Fra20</b:Tag>
    <b:SourceType>InternetSite</b:SourceType>
    <b:Guid>{0301D5FD-20E5-47CE-BCE3-804D7E8D884B}</b:Guid>
    <b:Title>General Data Protection Regulation (GDPR)</b:Title>
    <b:Year>2020</b:Year>
    <b:Month>November</b:Month>
    <b:Day>11</b:Day>
    <b:YearAccessed>2022</b:YearAccessed>
    <b:MonthAccessed>December</b:MonthAccessed>
    <b:DayAccessed>21</b:DayAccessed>
    <b:URL>https://www.investopedia.com/terms/g/general-data-protection-regulation-gdpr.asp</b:URL>
    <b:Author>
      <b:Author>
        <b:NameList>
          <b:Person>
            <b:Last>Frankenfield</b:Last>
            <b:First>Jake</b:First>
          </b:Person>
          <b:Person>
            <b:Last>DRURY</b:Last>
            <b:First>AMY</b:First>
          </b:Person>
          <b:Person>
            <b:Last>COSTAGLIOLA</b:Last>
            <b:First>DIANE </b:First>
          </b:Person>
        </b:NameList>
      </b:Author>
    </b:Author>
    <b:RefOrder>17</b:RefOrder>
  </b:Source>
  <b:Source>
    <b:Tag>Inf20</b:Tag>
    <b:SourceType>InternetSite</b:SourceType>
    <b:Guid>{7DE00FD6-9E2E-42F9-996A-602670A35045}</b:Guid>
    <b:Author>
      <b:Author>
        <b:Corporate>Information Commissioner's Office </b:Corporate>
      </b:Author>
    </b:Author>
    <b:Title>The Principles</b:Title>
    <b:Year>2020</b:Year>
    <b:Month>September</b:Month>
    <b:Day>01</b:Day>
    <b:YearAccessed>2022</b:YearAccessed>
    <b:MonthAccessed>December</b:MonthAccessed>
    <b:DayAccessed>21</b:DayAccessed>
    <b:URL>https://ico.org.uk/for-organisations/guide-to-data-protection/guide-to-the-general-data-protection-regulation-gdpr/principles</b:URL>
    <b:RefOrder>18</b:RefOrder>
  </b:Source>
  <b:Source>
    <b:Tag>Inf201</b:Tag>
    <b:SourceType>InternetSite</b:SourceType>
    <b:Guid>{0A299336-3EF8-405C-8B52-741D38B494D4}</b:Guid>
    <b:Author>
      <b:Author>
        <b:Corporate>Information Commissioner's Office </b:Corporate>
      </b:Author>
    </b:Author>
    <b:Title>The Principles</b:Title>
    <b:Year>2020</b:Year>
    <b:Month>September</b:Month>
    <b:Day>01</b:Day>
    <b:YearAccessed>2022</b:YearAccessed>
    <b:MonthAccessed>December</b:MonthAccessed>
    <b:DayAccessed>21</b:DayAccessed>
    <b:URL>https://ico.org.uk/for-organisations/guide-to-data-protection/guide-to-the-general-data-protection-regulation-gdpr/principles</b:URL>
    <b:RefOrder>20</b:RefOrder>
  </b:Source>
  <b:Source>
    <b:Tag>The16</b:Tag>
    <b:SourceType>InternetSite</b:SourceType>
    <b:Guid>{449178F0-29DF-468B-9BD1-A5ECADF51531}</b:Guid>
    <b:Author>
      <b:Author>
        <b:Corporate>The National Archives </b:Corporate>
      </b:Author>
    </b:Author>
    <b:Title>Regulation (EU) 2016/679 of the European Parliament and of the Council of 27 April 2016 on the protection of natural persons with regard to the processing of personal data and on the free movement of such data, and repealing Directive 95/46/EC (General Da</b:Title>
    <b:Year>2016</b:Year>
    <b:YearAccessed>2022</b:YearAccessed>
    <b:MonthAccessed>Decemebr</b:MonthAccessed>
    <b:DayAccessed>21</b:DayAccessed>
    <b:URL>https://www.legislation.gov.uk/eur/2016/679/article/83</b:URL>
    <b:RefOrder>21</b:RefOrder>
  </b:Source>
  <b:Source>
    <b:Tag>acc22</b:Tag>
    <b:SourceType>InternetSite</b:SourceType>
    <b:Guid>{EB4AB2A5-C5E2-42C4-AA18-72C3ACD0E924}</b:Guid>
    <b:Author>
      <b:Author>
        <b:Corporate>accountable hq</b:Corporate>
      </b:Author>
    </b:Author>
    <b:Title>Seven Principles of the GDPR </b:Title>
    <b:Year>2022</b:Year>
    <b:YearAccessed>2022</b:YearAccessed>
    <b:MonthAccessed>December</b:MonthAccessed>
    <b:DayAccessed>21</b:DayAccessed>
    <b:URL>https://www.accountablehq.com/post/principles-of-the-gdpr#:~:text=According%20to%20the%20ICO</b:URL>
    <b:RefOrder>19</b:RefOrder>
  </b:Source>
  <b:Source>
    <b:Tag>FRE21</b:Tag>
    <b:SourceType>InternetSite</b:SourceType>
    <b:Guid>{D1C80C69-4D03-4337-96B5-4760D011D508}</b:Guid>
    <b:Title>Why should you have security standards?</b:Title>
    <b:ProductionCompany>Protus3</b:ProductionCompany>
    <b:Year>2021</b:Year>
    <b:Month>September</b:Month>
    <b:Day>20</b:Day>
    <b:YearAccessed>2022</b:YearAccessed>
    <b:MonthAccessed>December</b:MonthAccessed>
    <b:DayAccessed>21</b:DayAccessed>
    <b:URL>https://protus3.com/why-security-standards/</b:URL>
    <b:Author>
      <b:Author>
        <b:NameList>
          <b:Person>
            <b:Last>FRENTZ</b:Last>
            <b:First>DANA </b:First>
          </b:Person>
        </b:NameList>
      </b:Author>
    </b:Author>
    <b:RefOrder>22</b:RefOrder>
  </b:Source>
  <b:Source>
    <b:Tag>Los22</b:Tag>
    <b:SourceType>InternetSite</b:SourceType>
    <b:Guid>{C598B74A-E300-491B-A048-CCF802F74135}</b:Guid>
    <b:Title>What is the ISO (International Organization for Standardization)?</b:Title>
    <b:ProductionCompany>Data Center </b:ProductionCompany>
    <b:Year>2022</b:Year>
    <b:YearAccessed>2022</b:YearAccessed>
    <b:MonthAccessed>December</b:MonthAccessed>
    <b:DayAccessed>21</b:DayAccessed>
    <b:URL>https://www.techtarget.com/searchdatacenter/definition/ISO#:~:text=ISO%209000.</b:URL>
    <b:Author>
      <b:Author>
        <b:NameList>
          <b:Person>
            <b:Last>Loshin</b:Last>
            <b:First>PETER</b:First>
          </b:Person>
          <b:Person>
            <b:Last>Steele</b:Last>
            <b:First>Colin</b:First>
          </b:Person>
        </b:NameList>
      </b:Author>
    </b:Author>
    <b:RefOrder>23</b:RefOrder>
  </b:Source>
  <b:Source>
    <b:Tag>Cyb22</b:Tag>
    <b:SourceType>InternetSite</b:SourceType>
    <b:Guid>{570D54F7-D923-4EAA-9301-C704C9508322}</b:Guid>
    <b:Author>
      <b:Author>
        <b:Corporate>Cyber Crowd</b:Corporate>
      </b:Author>
    </b:Author>
    <b:Title>What is ISO? – A Beginner’s Guide - CyberCrowd</b:Title>
    <b:Year>2022</b:Year>
    <b:Month>October </b:Month>
    <b:Day>06</b:Day>
    <b:YearAccessed>2022</b:YearAccessed>
    <b:MonthAccessed>December</b:MonthAccessed>
    <b:DayAccessed>21</b:DayAccessed>
    <b:URL>https://www.cybercrowd.co.uk/news/what-is-iso-a-beginners-guide</b:URL>
    <b:RefOrder>24</b:RefOrder>
  </b:Source>
  <b:Source>
    <b:Tag>alg22</b:Tag>
    <b:SourceType>InternetSite</b:SourceType>
    <b:Guid>{49629C77-D24A-4EB7-BAC3-1B1D70D7BC7F}</b:Guid>
    <b:Author>
      <b:Author>
        <b:Corporate>algosec</b:Corporate>
      </b:Author>
    </b:Author>
    <b:Title>What are NIST Standards &amp; NIST Cybersecurity Framework</b:Title>
    <b:Year>2022</b:Year>
    <b:YearAccessed>2022</b:YearAccessed>
    <b:MonthAccessed>December</b:MonthAccessed>
    <b:DayAccessed>21</b:DayAccessed>
    <b:URL>https://www.algosec.com/resources/nist-standards/</b:URL>
    <b:RefOrder>25</b:RefOrder>
  </b:Source>
  <b:Source>
    <b:Tag>dat22</b:Tag>
    <b:SourceType>InternetSite</b:SourceType>
    <b:Guid>{435BA7ED-E009-47BD-A6B8-05B29BD73D8D}</b:Guid>
    <b:Author>
      <b:Author>
        <b:Corporate>databrackets</b:Corporate>
      </b:Author>
    </b:Author>
    <b:Title>NIST Security Standards</b:Title>
    <b:Year>2022</b:Year>
    <b:Month>Novemeber</b:Month>
    <b:Day>03</b:Day>
    <b:YearAccessed>2022</b:YearAccessed>
    <b:MonthAccessed>December</b:MonthAccessed>
    <b:DayAccessed>21</b:DayAccessed>
    <b:URL>https://databrackets.com/nist-security-standards</b:URL>
    <b:RefOrder>26</b:RefOrder>
  </b:Source>
  <b:Source>
    <b:Tag>sec22</b:Tag>
    <b:SourceType>InternetSite</b:SourceType>
    <b:Guid>{E78D7EE5-F72F-4514-9445-07F7C557E9FE}</b:Guid>
    <b:Author>
      <b:Author>
        <b:Corporate>security scientist</b:Corporate>
      </b:Author>
    </b:Author>
    <b:Title>Don't be a sitting duck: 7 steps to contingency planning from NIST</b:Title>
    <b:Year>2022</b:Year>
    <b:Month>May </b:Month>
    <b:Day>14</b:Day>
    <b:YearAccessed>2022</b:YearAccessed>
    <b:MonthAccessed>Decemebr</b:MonthAccessed>
    <b:DayAccessed>21</b:DayAccessed>
    <b:URL>https://www.securityscientist.net/blog/nist-contingency-planning-guide/#:~:text=SP%20800%2D84%3F-</b:URL>
    <b:RefOrder>28</b:RefOrder>
  </b:Source>
  <b:Source>
    <b:Tag>Kir22</b:Tag>
    <b:SourceType>InternetSite</b:SourceType>
    <b:Guid>{3C587575-A94F-439A-9070-CD6272F9245D}</b:Guid>
    <b:Title>What is contingency plan? - Definition from WhatIs.com</b:Title>
    <b:Year>2022</b:Year>
    <b:Month>May </b:Month>
    <b:YearAccessed>2022</b:YearAccessed>
    <b:MonthAccessed>Decemebr</b:MonthAccessed>
    <b:DayAccessed>21</b:DayAccessed>
    <b:URL>https://www.techtarget.com/whatis/definition/contingency-plan</b:URL>
    <b:Author>
      <b:Author>
        <b:NameList>
          <b:Person>
            <b:Last>Kirvan</b:Last>
            <b:First>Paul</b:First>
          </b:Person>
        </b:NameList>
      </b:Author>
    </b:Author>
    <b:RefOrder>27</b:RefOrder>
  </b:Source>
  <b:Source>
    <b:Tag>tec11</b:Tag>
    <b:SourceType>InternetSite</b:SourceType>
    <b:Guid>{A406D7EA-5413-4FEF-853A-83F7E0FF5C38}</b:Guid>
    <b:Author>
      <b:Author>
        <b:Corporate>techopedia</b:Corporate>
      </b:Author>
    </b:Author>
    <b:Title>What is a Governance Plan?</b:Title>
    <b:Year>2011</b:Year>
    <b:Month>December</b:Month>
    <b:Day>21</b:Day>
    <b:YearAccessed>2022</b:YearAccessed>
    <b:MonthAccessed>Decemebr</b:MonthAccessed>
    <b:DayAccessed>21</b:DayAccessed>
    <b:URL>https://www.techopedia.com/definition/2910/governance-plan</b:URL>
    <b:RefOrder>29</b:RefOrder>
  </b:Source>
  <b:Source>
    <b:Tag>Mal22</b:Tag>
    <b:SourceType>InternetSite</b:SourceType>
    <b:Guid>{8AB08770-E4D6-48EC-8CE7-BF2B4DF2B08D}</b:Guid>
    <b:Title>What is Information Security Risk Management?</b:Title>
    <b:Year>2022</b:Year>
    <b:Month>Septemebr</b:Month>
    <b:Day>08</b:Day>
    <b:YearAccessed>2022</b:YearAccessed>
    <b:MonthAccessed>Decemebr</b:MonthAccessed>
    <b:DayAccessed>21</b:DayAccessed>
    <b:URL>https://theecmconsultant.com/information-security-risk-management/</b:URL>
    <b:Author>
      <b:Author>
        <b:NameList>
          <b:Person>
            <b:Last>Malak</b:Last>
            <b:First>Haissam</b:First>
            <b:Middle>Abdul</b:Middle>
          </b:Person>
        </b:NameList>
      </b:Author>
    </b:Author>
    <b:RefOrder>30</b:RefOrder>
  </b:Source>
</b:Sources>
</file>

<file path=customXml/itemProps1.xml><?xml version="1.0" encoding="utf-8"?>
<ds:datastoreItem xmlns:ds="http://schemas.openxmlformats.org/officeDocument/2006/customXml" ds:itemID="{7AF005F8-FA3D-4DC3-B6AB-721E6887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19</Pages>
  <Words>5549</Words>
  <Characters>33077</Characters>
  <Application>Microsoft Office Word</Application>
  <DocSecurity>0</DocSecurity>
  <Lines>1945</Lines>
  <Paragraphs>364</Paragraphs>
  <ScaleCrop>false</ScaleCrop>
  <HeadingPairs>
    <vt:vector size="2" baseType="variant">
      <vt:variant>
        <vt:lpstr>Title</vt:lpstr>
      </vt:variant>
      <vt:variant>
        <vt:i4>1</vt:i4>
      </vt:variant>
    </vt:vector>
  </HeadingPairs>
  <TitlesOfParts>
    <vt:vector size="1" baseType="lpstr">
      <vt:lpstr>Research and case          scenario in Data Security and Compliance     Acca5034</vt:lpstr>
    </vt:vector>
  </TitlesOfParts>
  <Company/>
  <LinksUpToDate>false</LinksUpToDate>
  <CharactersWithSpaces>38262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             Acca5034</dc:title>
  <dc:subject>Benjamin Gaylard 2003557</dc:subject>
  <dc:creator>Benjamin Gaylard (2003557)</dc:creator>
  <dc:description/>
  <cp:lastModifiedBy>Carlene Campbell</cp:lastModifiedBy>
  <cp:revision>164</cp:revision>
  <dcterms:created xsi:type="dcterms:W3CDTF">2022-11-28T18:27:00Z</dcterms:created>
  <dcterms:modified xsi:type="dcterms:W3CDTF">2022-12-31T21:02:00Z</dcterms:modified>
</cp:coreProperties>
</file>