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noProof/>
          <w:color w:val="156082" w:themeColor="accent1"/>
          <w:kern w:val="2"/>
          <w:sz w:val="24"/>
          <w:szCs w:val="24"/>
          <w:lang w:val="en-GB"/>
          <w14:ligatures w14:val="standardContextual"/>
        </w:rPr>
        <w:id w:val="-661472574"/>
        <w:docPartObj>
          <w:docPartGallery w:val="Cover Pages"/>
          <w:docPartUnique/>
        </w:docPartObj>
      </w:sdtPr>
      <w:sdtEndPr>
        <w:rPr>
          <w:color w:val="auto"/>
        </w:rPr>
      </w:sdtEndPr>
      <w:sdtContent>
        <w:p w14:paraId="671F28F5" w14:textId="1E0CCE0D" w:rsidR="00730EF3" w:rsidRPr="00A931CA" w:rsidRDefault="00730EF3">
          <w:pPr>
            <w:pStyle w:val="NoSpacing"/>
            <w:spacing w:before="1540" w:after="240"/>
            <w:jc w:val="center"/>
            <w:rPr>
              <w:noProof/>
              <w:color w:val="156082" w:themeColor="accent1"/>
              <w:lang w:val="en-GB"/>
            </w:rPr>
          </w:pPr>
          <w:r w:rsidRPr="00A931CA">
            <w:rPr>
              <w:noProof/>
              <w:color w:val="156082" w:themeColor="accent1"/>
              <w:lang w:val="en-GB"/>
            </w:rPr>
            <w:drawing>
              <wp:inline distT="0" distB="0" distL="0" distR="0" wp14:anchorId="33C2FD84" wp14:editId="5A84839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noProof/>
              <w:color w:val="156082" w:themeColor="accent1"/>
              <w:sz w:val="72"/>
              <w:szCs w:val="72"/>
              <w:lang w:val="en-GB"/>
            </w:rPr>
            <w:alias w:val="Title"/>
            <w:tag w:val=""/>
            <w:id w:val="1735040861"/>
            <w:placeholder>
              <w:docPart w:val="7E8488110BA040B5874B2B531F23482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7320DD" w14:textId="489FA9D4" w:rsidR="00730EF3" w:rsidRPr="00A931CA" w:rsidRDefault="00730EF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noProof/>
                  <w:color w:val="156082" w:themeColor="accent1"/>
                  <w:sz w:val="80"/>
                  <w:szCs w:val="80"/>
                  <w:lang w:val="en-GB"/>
                </w:rPr>
              </w:pPr>
              <w:r w:rsidRPr="00A931CA">
                <w:rPr>
                  <w:rFonts w:asciiTheme="majorHAnsi" w:eastAsiaTheme="majorEastAsia" w:hAnsiTheme="majorHAnsi" w:cstheme="majorBidi"/>
                  <w:caps/>
                  <w:noProof/>
                  <w:color w:val="156082" w:themeColor="accent1"/>
                  <w:sz w:val="72"/>
                  <w:szCs w:val="72"/>
                  <w:lang w:val="en-GB"/>
                </w:rPr>
                <w:t>Economics of SUSTAINABILITY</w:t>
              </w:r>
            </w:p>
          </w:sdtContent>
        </w:sdt>
        <w:sdt>
          <w:sdtPr>
            <w:rPr>
              <w:noProof/>
              <w:sz w:val="52"/>
              <w:szCs w:val="52"/>
              <w:lang w:val="en-GB"/>
            </w:rPr>
            <w:alias w:val="Subtitle"/>
            <w:tag w:val=""/>
            <w:id w:val="328029620"/>
            <w:placeholder>
              <w:docPart w:val="6BB4387B784D417F8EC8E789F237F1E7"/>
            </w:placeholder>
            <w:dataBinding w:prefixMappings="xmlns:ns0='http://purl.org/dc/elements/1.1/' xmlns:ns1='http://schemas.openxmlformats.org/package/2006/metadata/core-properties' " w:xpath="/ns1:coreProperties[1]/ns0:subject[1]" w:storeItemID="{6C3C8BC8-F283-45AE-878A-BAB7291924A1}"/>
            <w:text/>
          </w:sdtPr>
          <w:sdtContent>
            <w:p w14:paraId="28C07A4E" w14:textId="03FD66B7" w:rsidR="00730EF3" w:rsidRPr="00A931CA" w:rsidRDefault="00730EF3">
              <w:pPr>
                <w:pStyle w:val="NoSpacing"/>
                <w:jc w:val="center"/>
                <w:rPr>
                  <w:noProof/>
                  <w:color w:val="156082" w:themeColor="accent1"/>
                  <w:sz w:val="52"/>
                  <w:szCs w:val="52"/>
                  <w:lang w:val="en-GB"/>
                </w:rPr>
              </w:pPr>
              <w:r w:rsidRPr="00A931CA">
                <w:rPr>
                  <w:noProof/>
                  <w:sz w:val="52"/>
                  <w:szCs w:val="52"/>
                  <w:lang w:val="en-GB"/>
                </w:rPr>
                <w:t>BMSP6007</w:t>
              </w:r>
            </w:p>
          </w:sdtContent>
        </w:sdt>
        <w:p w14:paraId="7B20C8C4" w14:textId="77777777" w:rsidR="00730EF3" w:rsidRPr="00A931CA" w:rsidRDefault="00730EF3">
          <w:pPr>
            <w:pStyle w:val="NoSpacing"/>
            <w:spacing w:before="480"/>
            <w:jc w:val="center"/>
            <w:rPr>
              <w:noProof/>
              <w:color w:val="156082" w:themeColor="accent1"/>
              <w:lang w:val="en-GB"/>
            </w:rPr>
          </w:pPr>
          <w:r w:rsidRPr="00A931CA">
            <w:rPr>
              <w:noProof/>
              <w:color w:val="156082" w:themeColor="accent1"/>
              <w:lang w:val="en-GB"/>
            </w:rPr>
            <mc:AlternateContent>
              <mc:Choice Requires="wps">
                <w:drawing>
                  <wp:anchor distT="0" distB="0" distL="114300" distR="114300" simplePos="0" relativeHeight="251654656" behindDoc="0" locked="0" layoutInCell="1" allowOverlap="1" wp14:anchorId="28B96BD6" wp14:editId="6C6AAFC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noProof/>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3-29T00:00:00Z">
                                    <w:dateFormat w:val="MMMM d, yyyy"/>
                                    <w:lid w:val="en-US"/>
                                    <w:storeMappedDataAs w:val="dateTime"/>
                                    <w:calendar w:val="gregorian"/>
                                  </w:date>
                                </w:sdtPr>
                                <w:sdtContent>
                                  <w:p w14:paraId="4F3C8CF0" w14:textId="6B0F650E" w:rsidR="00730EF3" w:rsidRPr="00A931CA" w:rsidRDefault="00730EF3">
                                    <w:pPr>
                                      <w:pStyle w:val="NoSpacing"/>
                                      <w:spacing w:after="40"/>
                                      <w:jc w:val="center"/>
                                      <w:rPr>
                                        <w:caps/>
                                        <w:noProof/>
                                        <w:color w:val="156082" w:themeColor="accent1"/>
                                        <w:sz w:val="28"/>
                                        <w:szCs w:val="28"/>
                                        <w:lang w:val="en-GB"/>
                                      </w:rPr>
                                    </w:pPr>
                                    <w:r w:rsidRPr="00A931CA">
                                      <w:rPr>
                                        <w:caps/>
                                        <w:noProof/>
                                        <w:color w:val="156082" w:themeColor="accent1"/>
                                        <w:sz w:val="28"/>
                                        <w:szCs w:val="28"/>
                                        <w:lang w:val="en-GB"/>
                                      </w:rPr>
                                      <w:t>March 29, 2024</w:t>
                                    </w:r>
                                  </w:p>
                                </w:sdtContent>
                              </w:sdt>
                              <w:p w14:paraId="60F7A2C2" w14:textId="78E59D95" w:rsidR="00730EF3" w:rsidRPr="00A931CA" w:rsidRDefault="00000000">
                                <w:pPr>
                                  <w:pStyle w:val="NoSpacing"/>
                                  <w:jc w:val="center"/>
                                  <w:rPr>
                                    <w:noProof/>
                                    <w:color w:val="156082" w:themeColor="accent1"/>
                                    <w:lang w:val="en-GB"/>
                                  </w:rPr>
                                </w:pPr>
                                <w:sdt>
                                  <w:sdtPr>
                                    <w:rPr>
                                      <w:caps/>
                                      <w:noProof/>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730EF3" w:rsidRPr="00A931CA">
                                      <w:rPr>
                                        <w:caps/>
                                        <w:noProof/>
                                        <w:color w:val="156082" w:themeColor="accent1"/>
                                        <w:lang w:val="en-GB"/>
                                      </w:rPr>
                                      <w:t>vICTORIA BEECHAM</w:t>
                                    </w:r>
                                  </w:sdtContent>
                                </w:sdt>
                              </w:p>
                              <w:p w14:paraId="172BE8EF" w14:textId="28DCF85B" w:rsidR="00730EF3" w:rsidRPr="00A931CA" w:rsidRDefault="00000000">
                                <w:pPr>
                                  <w:pStyle w:val="NoSpacing"/>
                                  <w:jc w:val="center"/>
                                  <w:rPr>
                                    <w:noProof/>
                                    <w:color w:val="156082" w:themeColor="accent1"/>
                                    <w:lang w:val="en-GB"/>
                                  </w:rPr>
                                </w:pPr>
                                <w:sdt>
                                  <w:sdtPr>
                                    <w:rPr>
                                      <w:noProof/>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730EF3" w:rsidRPr="00A931CA">
                                      <w:rPr>
                                        <w:noProof/>
                                        <w:color w:val="156082" w:themeColor="accent1"/>
                                        <w:lang w:val="en-GB"/>
                                      </w:rPr>
                                      <w:t>2108844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B96BD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465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noProof/>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3-29T00:00:00Z">
                              <w:dateFormat w:val="MMMM d, yyyy"/>
                              <w:lid w:val="en-US"/>
                              <w:storeMappedDataAs w:val="dateTime"/>
                              <w:calendar w:val="gregorian"/>
                            </w:date>
                          </w:sdtPr>
                          <w:sdtContent>
                            <w:p w14:paraId="4F3C8CF0" w14:textId="6B0F650E" w:rsidR="00730EF3" w:rsidRPr="00A931CA" w:rsidRDefault="00730EF3">
                              <w:pPr>
                                <w:pStyle w:val="NoSpacing"/>
                                <w:spacing w:after="40"/>
                                <w:jc w:val="center"/>
                                <w:rPr>
                                  <w:caps/>
                                  <w:noProof/>
                                  <w:color w:val="156082" w:themeColor="accent1"/>
                                  <w:sz w:val="28"/>
                                  <w:szCs w:val="28"/>
                                  <w:lang w:val="en-GB"/>
                                </w:rPr>
                              </w:pPr>
                              <w:r w:rsidRPr="00A931CA">
                                <w:rPr>
                                  <w:caps/>
                                  <w:noProof/>
                                  <w:color w:val="156082" w:themeColor="accent1"/>
                                  <w:sz w:val="28"/>
                                  <w:szCs w:val="28"/>
                                  <w:lang w:val="en-GB"/>
                                </w:rPr>
                                <w:t>March 29, 2024</w:t>
                              </w:r>
                            </w:p>
                          </w:sdtContent>
                        </w:sdt>
                        <w:p w14:paraId="60F7A2C2" w14:textId="78E59D95" w:rsidR="00730EF3" w:rsidRPr="00A931CA" w:rsidRDefault="00000000">
                          <w:pPr>
                            <w:pStyle w:val="NoSpacing"/>
                            <w:jc w:val="center"/>
                            <w:rPr>
                              <w:noProof/>
                              <w:color w:val="156082" w:themeColor="accent1"/>
                              <w:lang w:val="en-GB"/>
                            </w:rPr>
                          </w:pPr>
                          <w:sdt>
                            <w:sdtPr>
                              <w:rPr>
                                <w:caps/>
                                <w:noProof/>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730EF3" w:rsidRPr="00A931CA">
                                <w:rPr>
                                  <w:caps/>
                                  <w:noProof/>
                                  <w:color w:val="156082" w:themeColor="accent1"/>
                                  <w:lang w:val="en-GB"/>
                                </w:rPr>
                                <w:t>vICTORIA BEECHAM</w:t>
                              </w:r>
                            </w:sdtContent>
                          </w:sdt>
                        </w:p>
                        <w:p w14:paraId="172BE8EF" w14:textId="28DCF85B" w:rsidR="00730EF3" w:rsidRPr="00A931CA" w:rsidRDefault="00000000">
                          <w:pPr>
                            <w:pStyle w:val="NoSpacing"/>
                            <w:jc w:val="center"/>
                            <w:rPr>
                              <w:noProof/>
                              <w:color w:val="156082" w:themeColor="accent1"/>
                              <w:lang w:val="en-GB"/>
                            </w:rPr>
                          </w:pPr>
                          <w:sdt>
                            <w:sdtPr>
                              <w:rPr>
                                <w:noProof/>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730EF3" w:rsidRPr="00A931CA">
                                <w:rPr>
                                  <w:noProof/>
                                  <w:color w:val="156082" w:themeColor="accent1"/>
                                  <w:lang w:val="en-GB"/>
                                </w:rPr>
                                <w:t>2108844</w:t>
                              </w:r>
                            </w:sdtContent>
                          </w:sdt>
                        </w:p>
                      </w:txbxContent>
                    </v:textbox>
                    <w10:wrap anchorx="margin" anchory="page"/>
                  </v:shape>
                </w:pict>
              </mc:Fallback>
            </mc:AlternateContent>
          </w:r>
          <w:r w:rsidRPr="00A931CA">
            <w:rPr>
              <w:noProof/>
              <w:color w:val="156082" w:themeColor="accent1"/>
              <w:lang w:val="en-GB"/>
            </w:rPr>
            <w:drawing>
              <wp:inline distT="0" distB="0" distL="0" distR="0" wp14:anchorId="53E57619" wp14:editId="24F0880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44F5D2" w14:textId="34443516" w:rsidR="00730EF3" w:rsidRPr="00A931CA" w:rsidRDefault="00730EF3">
          <w:r w:rsidRPr="00A931CA">
            <w:br w:type="page"/>
          </w:r>
        </w:p>
      </w:sdtContent>
    </w:sdt>
    <w:sdt>
      <w:sdtPr>
        <w:rPr>
          <w:rFonts w:asciiTheme="minorHAnsi" w:eastAsiaTheme="minorHAnsi" w:hAnsiTheme="minorHAnsi" w:cstheme="minorBidi"/>
          <w:color w:val="auto"/>
          <w:kern w:val="2"/>
          <w:sz w:val="24"/>
          <w:szCs w:val="24"/>
          <w:lang w:val="en-GB"/>
          <w14:ligatures w14:val="standardContextual"/>
        </w:rPr>
        <w:id w:val="724488804"/>
        <w:docPartObj>
          <w:docPartGallery w:val="Table of Contents"/>
          <w:docPartUnique/>
        </w:docPartObj>
      </w:sdtPr>
      <w:sdtEndPr>
        <w:rPr>
          <w:rFonts w:ascii="Calibri" w:hAnsi="Calibri" w:cs="Calibri"/>
          <w:b/>
          <w:bCs/>
          <w:sz w:val="28"/>
          <w:szCs w:val="28"/>
        </w:rPr>
      </w:sdtEndPr>
      <w:sdtContent>
        <w:p w14:paraId="7A970BA5" w14:textId="238A8EDC" w:rsidR="00F26924" w:rsidRPr="00685317" w:rsidRDefault="00F26924">
          <w:pPr>
            <w:pStyle w:val="TOCHeading"/>
            <w:rPr>
              <w:rFonts w:ascii="Calibri" w:hAnsi="Calibri" w:cs="Calibri"/>
              <w:sz w:val="28"/>
              <w:szCs w:val="28"/>
              <w:lang w:val="en-GB"/>
            </w:rPr>
          </w:pPr>
          <w:r w:rsidRPr="00685317">
            <w:rPr>
              <w:rFonts w:ascii="Calibri" w:hAnsi="Calibri" w:cs="Calibri"/>
              <w:sz w:val="28"/>
              <w:szCs w:val="28"/>
              <w:lang w:val="en-GB"/>
            </w:rPr>
            <w:t>Contents</w:t>
          </w:r>
        </w:p>
        <w:p w14:paraId="03628ABF" w14:textId="0E25E7CB" w:rsidR="009954FC" w:rsidRPr="00685317" w:rsidRDefault="00F26924">
          <w:pPr>
            <w:pStyle w:val="TOC1"/>
            <w:tabs>
              <w:tab w:val="right" w:leader="dot" w:pos="9016"/>
            </w:tabs>
            <w:rPr>
              <w:rFonts w:ascii="Calibri" w:eastAsiaTheme="minorEastAsia" w:hAnsi="Calibri" w:cs="Calibri"/>
              <w:sz w:val="28"/>
              <w:szCs w:val="28"/>
              <w:lang w:eastAsia="en-GB"/>
            </w:rPr>
          </w:pPr>
          <w:r w:rsidRPr="00685317">
            <w:rPr>
              <w:rFonts w:ascii="Calibri" w:hAnsi="Calibri" w:cs="Calibri"/>
              <w:sz w:val="28"/>
              <w:szCs w:val="28"/>
            </w:rPr>
            <w:fldChar w:fldCharType="begin"/>
          </w:r>
          <w:r w:rsidRPr="00685317">
            <w:rPr>
              <w:rFonts w:ascii="Calibri" w:hAnsi="Calibri" w:cs="Calibri"/>
              <w:sz w:val="28"/>
              <w:szCs w:val="28"/>
            </w:rPr>
            <w:instrText xml:space="preserve"> TOC \o "1-3" \h \z \u </w:instrText>
          </w:r>
          <w:r w:rsidRPr="00685317">
            <w:rPr>
              <w:rFonts w:ascii="Calibri" w:hAnsi="Calibri" w:cs="Calibri"/>
              <w:sz w:val="28"/>
              <w:szCs w:val="28"/>
            </w:rPr>
            <w:fldChar w:fldCharType="separate"/>
          </w:r>
          <w:hyperlink w:anchor="_Toc162562016" w:history="1">
            <w:r w:rsidR="009954FC" w:rsidRPr="00685317">
              <w:rPr>
                <w:rStyle w:val="Hyperlink"/>
                <w:rFonts w:ascii="Calibri" w:hAnsi="Calibri" w:cs="Calibri"/>
                <w:sz w:val="28"/>
                <w:szCs w:val="28"/>
              </w:rPr>
              <w:t>Introduction</w:t>
            </w:r>
            <w:r w:rsidR="009954FC" w:rsidRPr="00685317">
              <w:rPr>
                <w:rFonts w:ascii="Calibri" w:hAnsi="Calibri" w:cs="Calibri"/>
                <w:webHidden/>
                <w:sz w:val="28"/>
                <w:szCs w:val="28"/>
              </w:rPr>
              <w:tab/>
            </w:r>
            <w:r w:rsidR="009954FC" w:rsidRPr="00685317">
              <w:rPr>
                <w:rFonts w:ascii="Calibri" w:hAnsi="Calibri" w:cs="Calibri"/>
                <w:webHidden/>
                <w:sz w:val="28"/>
                <w:szCs w:val="28"/>
              </w:rPr>
              <w:fldChar w:fldCharType="begin"/>
            </w:r>
            <w:r w:rsidR="009954FC" w:rsidRPr="00685317">
              <w:rPr>
                <w:rFonts w:ascii="Calibri" w:hAnsi="Calibri" w:cs="Calibri"/>
                <w:webHidden/>
                <w:sz w:val="28"/>
                <w:szCs w:val="28"/>
              </w:rPr>
              <w:instrText xml:space="preserve"> PAGEREF _Toc162562016 \h </w:instrText>
            </w:r>
            <w:r w:rsidR="009954FC" w:rsidRPr="00685317">
              <w:rPr>
                <w:rFonts w:ascii="Calibri" w:hAnsi="Calibri" w:cs="Calibri"/>
                <w:webHidden/>
                <w:sz w:val="28"/>
                <w:szCs w:val="28"/>
              </w:rPr>
            </w:r>
            <w:r w:rsidR="009954FC" w:rsidRPr="00685317">
              <w:rPr>
                <w:rFonts w:ascii="Calibri" w:hAnsi="Calibri" w:cs="Calibri"/>
                <w:webHidden/>
                <w:sz w:val="28"/>
                <w:szCs w:val="28"/>
              </w:rPr>
              <w:fldChar w:fldCharType="separate"/>
            </w:r>
            <w:r w:rsidR="009954FC" w:rsidRPr="00685317">
              <w:rPr>
                <w:rFonts w:ascii="Calibri" w:hAnsi="Calibri" w:cs="Calibri"/>
                <w:webHidden/>
                <w:sz w:val="28"/>
                <w:szCs w:val="28"/>
              </w:rPr>
              <w:t>1</w:t>
            </w:r>
            <w:r w:rsidR="009954FC" w:rsidRPr="00685317">
              <w:rPr>
                <w:rFonts w:ascii="Calibri" w:hAnsi="Calibri" w:cs="Calibri"/>
                <w:webHidden/>
                <w:sz w:val="28"/>
                <w:szCs w:val="28"/>
              </w:rPr>
              <w:fldChar w:fldCharType="end"/>
            </w:r>
          </w:hyperlink>
        </w:p>
        <w:p w14:paraId="76716B91" w14:textId="3303355F"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17" w:history="1">
            <w:r w:rsidRPr="00685317">
              <w:rPr>
                <w:rStyle w:val="Hyperlink"/>
                <w:rFonts w:ascii="Calibri" w:hAnsi="Calibri" w:cs="Calibri"/>
                <w:sz w:val="28"/>
                <w:szCs w:val="28"/>
              </w:rPr>
              <w:t>Market Failure of the tobacco industry</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_Toc162562017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3</w:t>
            </w:r>
            <w:r w:rsidRPr="00685317">
              <w:rPr>
                <w:rFonts w:ascii="Calibri" w:hAnsi="Calibri" w:cs="Calibri"/>
                <w:webHidden/>
                <w:sz w:val="28"/>
                <w:szCs w:val="28"/>
              </w:rPr>
              <w:fldChar w:fldCharType="end"/>
            </w:r>
          </w:hyperlink>
        </w:p>
        <w:p w14:paraId="7838A3FE" w14:textId="659DA729"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18" w:history="1">
            <w:r w:rsidRPr="00685317">
              <w:rPr>
                <w:rStyle w:val="Hyperlink"/>
                <w:rFonts w:ascii="Calibri" w:hAnsi="Calibri" w:cs="Calibri"/>
                <w:sz w:val="28"/>
                <w:szCs w:val="28"/>
              </w:rPr>
              <w:t>Methods to improve market failure</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_Toc162562018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4</w:t>
            </w:r>
            <w:r w:rsidRPr="00685317">
              <w:rPr>
                <w:rFonts w:ascii="Calibri" w:hAnsi="Calibri" w:cs="Calibri"/>
                <w:webHidden/>
                <w:sz w:val="28"/>
                <w:szCs w:val="28"/>
              </w:rPr>
              <w:fldChar w:fldCharType="end"/>
            </w:r>
          </w:hyperlink>
        </w:p>
        <w:p w14:paraId="2FF82D1A" w14:textId="29160F76"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19" w:history="1">
            <w:r w:rsidRPr="00685317">
              <w:rPr>
                <w:rStyle w:val="Hyperlink"/>
                <w:rFonts w:ascii="Calibri" w:hAnsi="Calibri" w:cs="Calibri"/>
                <w:sz w:val="28"/>
                <w:szCs w:val="28"/>
              </w:rPr>
              <w:t>Solution One -  Indirect Taxation</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_Toc162562019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4</w:t>
            </w:r>
            <w:r w:rsidRPr="00685317">
              <w:rPr>
                <w:rFonts w:ascii="Calibri" w:hAnsi="Calibri" w:cs="Calibri"/>
                <w:webHidden/>
                <w:sz w:val="28"/>
                <w:szCs w:val="28"/>
              </w:rPr>
              <w:fldChar w:fldCharType="end"/>
            </w:r>
          </w:hyperlink>
        </w:p>
        <w:p w14:paraId="5EE71297" w14:textId="56F35BC9"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20" w:history="1">
            <w:r w:rsidRPr="00685317">
              <w:rPr>
                <w:rStyle w:val="Hyperlink"/>
                <w:rFonts w:ascii="Calibri" w:hAnsi="Calibri" w:cs="Calibri"/>
                <w:sz w:val="28"/>
                <w:szCs w:val="28"/>
              </w:rPr>
              <w:t>Market performance after indirect tax on smoking</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_Toc162562020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6</w:t>
            </w:r>
            <w:r w:rsidRPr="00685317">
              <w:rPr>
                <w:rFonts w:ascii="Calibri" w:hAnsi="Calibri" w:cs="Calibri"/>
                <w:webHidden/>
                <w:sz w:val="28"/>
                <w:szCs w:val="28"/>
              </w:rPr>
              <w:fldChar w:fldCharType="end"/>
            </w:r>
          </w:hyperlink>
        </w:p>
        <w:p w14:paraId="61C10405" w14:textId="1BC7C78B"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21" w:history="1">
            <w:r w:rsidRPr="00685317">
              <w:rPr>
                <w:rStyle w:val="Hyperlink"/>
                <w:rFonts w:ascii="Calibri" w:hAnsi="Calibri" w:cs="Calibri"/>
                <w:sz w:val="28"/>
                <w:szCs w:val="28"/>
              </w:rPr>
              <w:t>Solutions two –  Negative advertising campaign and standardised packaging</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_Toc162562021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7</w:t>
            </w:r>
            <w:r w:rsidRPr="00685317">
              <w:rPr>
                <w:rFonts w:ascii="Calibri" w:hAnsi="Calibri" w:cs="Calibri"/>
                <w:webHidden/>
                <w:sz w:val="28"/>
                <w:szCs w:val="28"/>
              </w:rPr>
              <w:fldChar w:fldCharType="end"/>
            </w:r>
          </w:hyperlink>
        </w:p>
        <w:p w14:paraId="44C41380" w14:textId="4B2FA908"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22" w:history="1">
            <w:r w:rsidRPr="00685317">
              <w:rPr>
                <w:rStyle w:val="Hyperlink"/>
                <w:rFonts w:ascii="Calibri" w:hAnsi="Calibri" w:cs="Calibri"/>
                <w:sz w:val="28"/>
                <w:szCs w:val="28"/>
              </w:rPr>
              <w:t>Market performance after  packaging on smoking.</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_Toc162562022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8</w:t>
            </w:r>
            <w:r w:rsidRPr="00685317">
              <w:rPr>
                <w:rFonts w:ascii="Calibri" w:hAnsi="Calibri" w:cs="Calibri"/>
                <w:webHidden/>
                <w:sz w:val="28"/>
                <w:szCs w:val="28"/>
              </w:rPr>
              <w:fldChar w:fldCharType="end"/>
            </w:r>
          </w:hyperlink>
        </w:p>
        <w:p w14:paraId="312CED9E" w14:textId="06189201"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23" w:history="1">
            <w:r w:rsidRPr="00685317">
              <w:rPr>
                <w:rStyle w:val="Hyperlink"/>
                <w:rFonts w:ascii="Calibri" w:hAnsi="Calibri" w:cs="Calibri"/>
                <w:sz w:val="28"/>
                <w:szCs w:val="28"/>
              </w:rPr>
              <w:t>Substitute for tobacco industry</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_Toc162562023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8</w:t>
            </w:r>
            <w:r w:rsidRPr="00685317">
              <w:rPr>
                <w:rFonts w:ascii="Calibri" w:hAnsi="Calibri" w:cs="Calibri"/>
                <w:webHidden/>
                <w:sz w:val="28"/>
                <w:szCs w:val="28"/>
              </w:rPr>
              <w:fldChar w:fldCharType="end"/>
            </w:r>
          </w:hyperlink>
        </w:p>
        <w:p w14:paraId="23A49141" w14:textId="4F07C67F"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24" w:history="1">
            <w:r w:rsidRPr="00685317">
              <w:rPr>
                <w:rStyle w:val="Hyperlink"/>
                <w:rFonts w:ascii="Calibri" w:hAnsi="Calibri" w:cs="Calibri"/>
                <w:sz w:val="28"/>
                <w:szCs w:val="28"/>
              </w:rPr>
              <w:t>Country comparison</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_Toc162562024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10</w:t>
            </w:r>
            <w:r w:rsidRPr="00685317">
              <w:rPr>
                <w:rFonts w:ascii="Calibri" w:hAnsi="Calibri" w:cs="Calibri"/>
                <w:webHidden/>
                <w:sz w:val="28"/>
                <w:szCs w:val="28"/>
              </w:rPr>
              <w:fldChar w:fldCharType="end"/>
            </w:r>
          </w:hyperlink>
        </w:p>
        <w:p w14:paraId="7B652FB2" w14:textId="0CD502B1"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25" w:history="1">
            <w:r w:rsidRPr="00685317">
              <w:rPr>
                <w:rStyle w:val="Hyperlink"/>
                <w:rFonts w:ascii="Calibri" w:hAnsi="Calibri" w:cs="Calibri"/>
                <w:sz w:val="28"/>
                <w:szCs w:val="28"/>
              </w:rPr>
              <w:t>Conclusion</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_Toc162562025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12</w:t>
            </w:r>
            <w:r w:rsidRPr="00685317">
              <w:rPr>
                <w:rFonts w:ascii="Calibri" w:hAnsi="Calibri" w:cs="Calibri"/>
                <w:webHidden/>
                <w:sz w:val="28"/>
                <w:szCs w:val="28"/>
              </w:rPr>
              <w:fldChar w:fldCharType="end"/>
            </w:r>
          </w:hyperlink>
        </w:p>
        <w:p w14:paraId="73E3ABA2" w14:textId="301CFC2D" w:rsidR="009954FC" w:rsidRPr="00685317" w:rsidRDefault="009954FC">
          <w:pPr>
            <w:pStyle w:val="TOC1"/>
            <w:tabs>
              <w:tab w:val="right" w:leader="dot" w:pos="9016"/>
            </w:tabs>
            <w:rPr>
              <w:rFonts w:ascii="Calibri" w:eastAsiaTheme="minorEastAsia" w:hAnsi="Calibri" w:cs="Calibri"/>
              <w:sz w:val="28"/>
              <w:szCs w:val="28"/>
              <w:lang w:eastAsia="en-GB"/>
            </w:rPr>
          </w:pPr>
          <w:hyperlink w:anchor="_Toc162562026" w:history="1">
            <w:r w:rsidRPr="00685317">
              <w:rPr>
                <w:rStyle w:val="Hyperlink"/>
                <w:rFonts w:ascii="Calibri" w:hAnsi="Calibri" w:cs="Calibri"/>
                <w:sz w:val="28"/>
                <w:szCs w:val="28"/>
              </w:rPr>
              <w:t>References</w:t>
            </w:r>
            <w:r w:rsidRPr="00685317">
              <w:rPr>
                <w:rFonts w:ascii="Calibri" w:hAnsi="Calibri" w:cs="Calibri"/>
                <w:webHidden/>
                <w:sz w:val="28"/>
                <w:szCs w:val="28"/>
              </w:rPr>
              <w:tab/>
            </w:r>
            <w:r w:rsidRPr="00685317">
              <w:rPr>
                <w:rFonts w:ascii="Calibri" w:hAnsi="Calibri" w:cs="Calibri"/>
                <w:webHidden/>
                <w:sz w:val="28"/>
                <w:szCs w:val="28"/>
              </w:rPr>
              <w:fldChar w:fldCharType="begin"/>
            </w:r>
            <w:r w:rsidRPr="00685317">
              <w:rPr>
                <w:rFonts w:ascii="Calibri" w:hAnsi="Calibri" w:cs="Calibri"/>
                <w:webHidden/>
                <w:sz w:val="28"/>
                <w:szCs w:val="28"/>
              </w:rPr>
              <w:instrText xml:space="preserve"> PAGEREF _Toc162562026 \h </w:instrText>
            </w:r>
            <w:r w:rsidRPr="00685317">
              <w:rPr>
                <w:rFonts w:ascii="Calibri" w:hAnsi="Calibri" w:cs="Calibri"/>
                <w:webHidden/>
                <w:sz w:val="28"/>
                <w:szCs w:val="28"/>
              </w:rPr>
            </w:r>
            <w:r w:rsidRPr="00685317">
              <w:rPr>
                <w:rFonts w:ascii="Calibri" w:hAnsi="Calibri" w:cs="Calibri"/>
                <w:webHidden/>
                <w:sz w:val="28"/>
                <w:szCs w:val="28"/>
              </w:rPr>
              <w:fldChar w:fldCharType="separate"/>
            </w:r>
            <w:r w:rsidRPr="00685317">
              <w:rPr>
                <w:rFonts w:ascii="Calibri" w:hAnsi="Calibri" w:cs="Calibri"/>
                <w:webHidden/>
                <w:sz w:val="28"/>
                <w:szCs w:val="28"/>
              </w:rPr>
              <w:t>13</w:t>
            </w:r>
            <w:r w:rsidRPr="00685317">
              <w:rPr>
                <w:rFonts w:ascii="Calibri" w:hAnsi="Calibri" w:cs="Calibri"/>
                <w:webHidden/>
                <w:sz w:val="28"/>
                <w:szCs w:val="28"/>
              </w:rPr>
              <w:fldChar w:fldCharType="end"/>
            </w:r>
          </w:hyperlink>
        </w:p>
        <w:p w14:paraId="0FA6BF4B" w14:textId="003C5C51" w:rsidR="00F26924" w:rsidRPr="00C92789" w:rsidRDefault="00F26924">
          <w:pPr>
            <w:rPr>
              <w:rFonts w:ascii="Calibri" w:hAnsi="Calibri" w:cs="Calibri"/>
              <w:sz w:val="28"/>
              <w:szCs w:val="28"/>
            </w:rPr>
          </w:pPr>
          <w:r w:rsidRPr="00685317">
            <w:rPr>
              <w:rFonts w:ascii="Calibri" w:hAnsi="Calibri" w:cs="Calibri"/>
              <w:b/>
              <w:bCs/>
              <w:sz w:val="28"/>
              <w:szCs w:val="28"/>
            </w:rPr>
            <w:fldChar w:fldCharType="end"/>
          </w:r>
        </w:p>
      </w:sdtContent>
    </w:sdt>
    <w:p w14:paraId="49DAD807" w14:textId="77777777" w:rsidR="00F26924" w:rsidRPr="00C92789" w:rsidRDefault="00F26924" w:rsidP="00D0322D">
      <w:pPr>
        <w:pStyle w:val="Heading1"/>
        <w:rPr>
          <w:rFonts w:ascii="Calibri" w:hAnsi="Calibri" w:cs="Calibri"/>
          <w:sz w:val="28"/>
          <w:szCs w:val="28"/>
        </w:rPr>
      </w:pPr>
    </w:p>
    <w:p w14:paraId="35D6E46E" w14:textId="77777777" w:rsidR="00F26924" w:rsidRPr="00C92789" w:rsidRDefault="00F26924" w:rsidP="00D0322D">
      <w:pPr>
        <w:pStyle w:val="Heading1"/>
        <w:rPr>
          <w:rFonts w:ascii="Calibri" w:hAnsi="Calibri" w:cs="Calibri"/>
          <w:sz w:val="28"/>
          <w:szCs w:val="28"/>
        </w:rPr>
      </w:pPr>
    </w:p>
    <w:p w14:paraId="555687F9" w14:textId="77777777" w:rsidR="00F26924" w:rsidRPr="00C92789" w:rsidRDefault="00F26924" w:rsidP="00D0322D">
      <w:pPr>
        <w:pStyle w:val="Heading1"/>
        <w:rPr>
          <w:rFonts w:ascii="Calibri" w:hAnsi="Calibri" w:cs="Calibri"/>
          <w:sz w:val="28"/>
          <w:szCs w:val="28"/>
        </w:rPr>
      </w:pPr>
    </w:p>
    <w:p w14:paraId="0DAF0DAD" w14:textId="77777777" w:rsidR="00F26924" w:rsidRPr="00C92789" w:rsidRDefault="00F26924" w:rsidP="00D0322D">
      <w:pPr>
        <w:pStyle w:val="Heading1"/>
        <w:rPr>
          <w:rFonts w:ascii="Calibri" w:hAnsi="Calibri" w:cs="Calibri"/>
          <w:sz w:val="28"/>
          <w:szCs w:val="28"/>
        </w:rPr>
      </w:pPr>
    </w:p>
    <w:p w14:paraId="76CAB041" w14:textId="77777777" w:rsidR="003A5124" w:rsidRPr="00C92789" w:rsidRDefault="003A5124" w:rsidP="003A5124">
      <w:pPr>
        <w:rPr>
          <w:rFonts w:ascii="Calibri" w:hAnsi="Calibri" w:cs="Calibri"/>
          <w:sz w:val="28"/>
          <w:szCs w:val="28"/>
        </w:rPr>
      </w:pPr>
    </w:p>
    <w:p w14:paraId="0ADEC4B2" w14:textId="77777777" w:rsidR="003A5124" w:rsidRPr="00C92789" w:rsidRDefault="003A5124" w:rsidP="003A5124">
      <w:pPr>
        <w:rPr>
          <w:rFonts w:ascii="Calibri" w:hAnsi="Calibri" w:cs="Calibri"/>
          <w:sz w:val="28"/>
          <w:szCs w:val="28"/>
        </w:rPr>
      </w:pPr>
    </w:p>
    <w:p w14:paraId="636705C0" w14:textId="77777777" w:rsidR="00F26924" w:rsidRPr="00C92789" w:rsidRDefault="00F26924" w:rsidP="00D0322D">
      <w:pPr>
        <w:pStyle w:val="Heading1"/>
        <w:rPr>
          <w:rFonts w:ascii="Calibri" w:hAnsi="Calibri" w:cs="Calibri"/>
          <w:sz w:val="28"/>
          <w:szCs w:val="28"/>
        </w:rPr>
      </w:pPr>
    </w:p>
    <w:p w14:paraId="01162CFE" w14:textId="77777777" w:rsidR="00F26924" w:rsidRPr="00C92789" w:rsidRDefault="00F26924" w:rsidP="00D0322D">
      <w:pPr>
        <w:pStyle w:val="Heading1"/>
        <w:rPr>
          <w:rFonts w:ascii="Calibri" w:hAnsi="Calibri" w:cs="Calibri"/>
          <w:sz w:val="28"/>
          <w:szCs w:val="28"/>
        </w:rPr>
      </w:pPr>
    </w:p>
    <w:p w14:paraId="0B41E601" w14:textId="77777777" w:rsidR="003A5124" w:rsidRPr="00C92789" w:rsidRDefault="003A5124" w:rsidP="003A5124">
      <w:pPr>
        <w:rPr>
          <w:rFonts w:ascii="Calibri" w:hAnsi="Calibri" w:cs="Calibri"/>
          <w:sz w:val="28"/>
          <w:szCs w:val="28"/>
        </w:rPr>
      </w:pPr>
    </w:p>
    <w:p w14:paraId="7084FEA9" w14:textId="77777777" w:rsidR="003A5124" w:rsidRPr="00C92789" w:rsidRDefault="003A5124" w:rsidP="003A5124">
      <w:pPr>
        <w:rPr>
          <w:rFonts w:ascii="Calibri" w:hAnsi="Calibri" w:cs="Calibri"/>
          <w:sz w:val="28"/>
          <w:szCs w:val="28"/>
        </w:rPr>
      </w:pPr>
    </w:p>
    <w:p w14:paraId="6AD6B9DF" w14:textId="0BDEF1D9" w:rsidR="00730EF3" w:rsidRPr="00E265BE" w:rsidRDefault="001611C7" w:rsidP="00D0322D">
      <w:pPr>
        <w:pStyle w:val="Heading1"/>
        <w:rPr>
          <w:rFonts w:ascii="Calibri" w:hAnsi="Calibri" w:cs="Calibri"/>
          <w:sz w:val="32"/>
          <w:szCs w:val="32"/>
        </w:rPr>
      </w:pPr>
      <w:bookmarkStart w:id="0" w:name="_Toc162562016"/>
      <w:r w:rsidRPr="00E265BE">
        <w:rPr>
          <w:rFonts w:ascii="Calibri" w:hAnsi="Calibri" w:cs="Calibri"/>
          <w:sz w:val="32"/>
          <w:szCs w:val="32"/>
        </w:rPr>
        <w:lastRenderedPageBreak/>
        <w:t>Introduction</w:t>
      </w:r>
      <w:bookmarkEnd w:id="0"/>
    </w:p>
    <w:p w14:paraId="1B73CEC2" w14:textId="77777777" w:rsidR="000E6307" w:rsidRPr="00C92789" w:rsidRDefault="000E6307" w:rsidP="001F75FE">
      <w:pPr>
        <w:spacing w:after="0" w:line="240" w:lineRule="auto"/>
        <w:rPr>
          <w:rFonts w:ascii="Calibri" w:eastAsia="Times New Roman" w:hAnsi="Calibri" w:cs="Calibri"/>
          <w:kern w:val="0"/>
          <w:sz w:val="28"/>
          <w:szCs w:val="28"/>
          <w:lang w:eastAsia="en-GB"/>
          <w14:ligatures w14:val="none"/>
        </w:rPr>
      </w:pPr>
    </w:p>
    <w:p w14:paraId="70803C12" w14:textId="27DE03BE" w:rsidR="00F2562C" w:rsidRPr="00C92789" w:rsidRDefault="000E6307" w:rsidP="00F2562C">
      <w:pPr>
        <w:spacing w:after="0" w:line="240" w:lineRule="auto"/>
        <w:rPr>
          <w:rFonts w:ascii="Calibri" w:eastAsia="Times New Roman" w:hAnsi="Calibri" w:cs="Calibri"/>
          <w:kern w:val="0"/>
          <w:sz w:val="28"/>
          <w:szCs w:val="28"/>
          <w:lang w:eastAsia="en-GB"/>
          <w14:ligatures w14:val="none"/>
        </w:rPr>
      </w:pPr>
      <w:r w:rsidRPr="00C92789">
        <w:rPr>
          <w:rFonts w:ascii="Calibri" w:eastAsia="Times New Roman" w:hAnsi="Calibri" w:cs="Calibri"/>
          <w:kern w:val="0"/>
          <w:sz w:val="28"/>
          <w:szCs w:val="28"/>
          <w:lang w:eastAsia="en-GB"/>
          <w14:ligatures w14:val="none"/>
        </w:rPr>
        <w:t>The subject of this paper will discuss the measures that have been put in place to mitigate the negative externalities of consumption in the tobacco industry in the United Kingdom, as well as the effectiveness of these efforts. The negative risks to society connected with smoking's health concerns will be investigated, as well as the pollution of harmful air pollutants, in order to get a better knowledge of the degree of the damage smoking causes to society.</w:t>
      </w:r>
      <w:r w:rsidR="0059115C" w:rsidRPr="00C92789">
        <w:rPr>
          <w:rFonts w:ascii="Calibri" w:eastAsia="Times New Roman" w:hAnsi="Calibri" w:cs="Calibri"/>
          <w:kern w:val="0"/>
          <w:sz w:val="28"/>
          <w:szCs w:val="28"/>
          <w:lang w:eastAsia="en-GB"/>
          <w14:ligatures w14:val="none"/>
        </w:rPr>
        <w:t xml:space="preserve"> </w:t>
      </w:r>
      <w:r w:rsidR="001F5857" w:rsidRPr="00C92789">
        <w:rPr>
          <w:rFonts w:ascii="Calibri" w:eastAsia="Times New Roman" w:hAnsi="Calibri" w:cs="Calibri"/>
          <w:kern w:val="0"/>
          <w:sz w:val="28"/>
          <w:szCs w:val="28"/>
          <w:lang w:eastAsia="en-GB"/>
          <w14:ligatures w14:val="none"/>
        </w:rPr>
        <w:t xml:space="preserve">The tobacco business and its disregard for the negative impacts that its products have on society will be examined in this presentation. In order to address these concerns, it will also look at how the government uses public health initiatives and indirect taxes. </w:t>
      </w:r>
      <w:r w:rsidR="001F5857" w:rsidRPr="00C92789">
        <w:rPr>
          <w:rFonts w:ascii="Calibri" w:eastAsia="Times New Roman" w:hAnsi="Calibri" w:cs="Calibri"/>
          <w:kern w:val="0"/>
          <w:sz w:val="28"/>
          <w:szCs w:val="28"/>
          <w:lang w:eastAsia="en-GB"/>
          <w14:ligatures w14:val="none"/>
        </w:rPr>
        <w:br/>
        <w:t>To improve understanding of the market failure, illustrative diagrams will be utilised to demonstrate this.</w:t>
      </w:r>
      <w:r w:rsidR="0059115C" w:rsidRPr="00C92789">
        <w:rPr>
          <w:rFonts w:ascii="Calibri" w:eastAsia="Times New Roman" w:hAnsi="Calibri" w:cs="Calibri"/>
          <w:kern w:val="0"/>
          <w:sz w:val="28"/>
          <w:szCs w:val="28"/>
          <w:lang w:eastAsia="en-GB"/>
          <w14:ligatures w14:val="none"/>
        </w:rPr>
        <w:t xml:space="preserve"> </w:t>
      </w:r>
      <w:r w:rsidR="00F2562C" w:rsidRPr="00C92789">
        <w:rPr>
          <w:rFonts w:ascii="Calibri" w:eastAsia="Times New Roman" w:hAnsi="Calibri" w:cs="Calibri"/>
          <w:kern w:val="0"/>
          <w:sz w:val="28"/>
          <w:szCs w:val="28"/>
          <w:lang w:eastAsia="en-GB"/>
          <w14:ligatures w14:val="none"/>
        </w:rPr>
        <w:t>An evaluation will be carried out on the tobacco industry following the implementation of indirect taxation and public health advertisements to ascertain the extent to which these measures have successfully mitigated the adverse consequences of smoking in th</w:t>
      </w:r>
      <w:r w:rsidR="003A2A08" w:rsidRPr="00C92789">
        <w:rPr>
          <w:rFonts w:ascii="Calibri" w:eastAsia="Times New Roman" w:hAnsi="Calibri" w:cs="Calibri"/>
          <w:kern w:val="0"/>
          <w:sz w:val="28"/>
          <w:szCs w:val="28"/>
          <w:lang w:eastAsia="en-GB"/>
          <w14:ligatures w14:val="none"/>
        </w:rPr>
        <w:t>e industry</w:t>
      </w:r>
      <w:r w:rsidR="00F2562C" w:rsidRPr="00C92789">
        <w:rPr>
          <w:rFonts w:ascii="Calibri" w:eastAsia="Times New Roman" w:hAnsi="Calibri" w:cs="Calibri"/>
          <w:kern w:val="0"/>
          <w:sz w:val="28"/>
          <w:szCs w:val="28"/>
          <w:lang w:eastAsia="en-GB"/>
          <w14:ligatures w14:val="none"/>
        </w:rPr>
        <w:t xml:space="preserve">. </w:t>
      </w:r>
    </w:p>
    <w:p w14:paraId="60C5CA45" w14:textId="77777777" w:rsidR="009D4543" w:rsidRPr="00C92789" w:rsidRDefault="009D4543" w:rsidP="00F2562C">
      <w:pPr>
        <w:spacing w:after="0" w:line="240" w:lineRule="auto"/>
        <w:rPr>
          <w:rFonts w:ascii="Calibri" w:eastAsia="Times New Roman" w:hAnsi="Calibri" w:cs="Calibri"/>
          <w:kern w:val="0"/>
          <w:sz w:val="28"/>
          <w:szCs w:val="28"/>
          <w:lang w:eastAsia="en-GB"/>
          <w14:ligatures w14:val="none"/>
        </w:rPr>
      </w:pPr>
    </w:p>
    <w:p w14:paraId="127BE7B3" w14:textId="77777777" w:rsidR="009D4543" w:rsidRPr="00C92789" w:rsidRDefault="00000000" w:rsidP="009D4543">
      <w:pPr>
        <w:rPr>
          <w:rFonts w:ascii="Calibri" w:eastAsia="Times New Roman" w:hAnsi="Calibri" w:cs="Calibri"/>
          <w:kern w:val="0"/>
          <w:sz w:val="28"/>
          <w:szCs w:val="28"/>
          <w:lang w:eastAsia="en-GB"/>
          <w14:ligatures w14:val="none"/>
        </w:rPr>
      </w:pPr>
      <w:sdt>
        <w:sdtPr>
          <w:rPr>
            <w:rFonts w:ascii="Calibri" w:hAnsi="Calibri" w:cs="Calibri"/>
            <w:sz w:val="28"/>
            <w:szCs w:val="28"/>
          </w:rPr>
          <w:id w:val="906503128"/>
          <w:citation/>
        </w:sdtPr>
        <w:sdtContent>
          <w:r w:rsidR="009D4543" w:rsidRPr="00C92789">
            <w:rPr>
              <w:rFonts w:ascii="Calibri" w:hAnsi="Calibri" w:cs="Calibri"/>
              <w:sz w:val="28"/>
              <w:szCs w:val="28"/>
            </w:rPr>
            <w:fldChar w:fldCharType="begin"/>
          </w:r>
          <w:r w:rsidR="009D4543" w:rsidRPr="00C92789">
            <w:rPr>
              <w:rFonts w:ascii="Calibri" w:hAnsi="Calibri" w:cs="Calibri"/>
              <w:sz w:val="28"/>
              <w:szCs w:val="28"/>
            </w:rPr>
            <w:instrText xml:space="preserve">CITATION Tob23 \l 2057 </w:instrText>
          </w:r>
          <w:r w:rsidR="009D4543" w:rsidRPr="00C92789">
            <w:rPr>
              <w:rFonts w:ascii="Calibri" w:hAnsi="Calibri" w:cs="Calibri"/>
              <w:sz w:val="28"/>
              <w:szCs w:val="28"/>
            </w:rPr>
            <w:fldChar w:fldCharType="separate"/>
          </w:r>
          <w:r w:rsidR="009D4543" w:rsidRPr="00C92789">
            <w:rPr>
              <w:rFonts w:ascii="Calibri" w:hAnsi="Calibri" w:cs="Calibri"/>
              <w:sz w:val="28"/>
              <w:szCs w:val="28"/>
            </w:rPr>
            <w:t>(Statista, 2023)</w:t>
          </w:r>
          <w:r w:rsidR="009D4543" w:rsidRPr="00C92789">
            <w:rPr>
              <w:rFonts w:ascii="Calibri" w:hAnsi="Calibri" w:cs="Calibri"/>
              <w:sz w:val="28"/>
              <w:szCs w:val="28"/>
            </w:rPr>
            <w:fldChar w:fldCharType="end"/>
          </w:r>
        </w:sdtContent>
      </w:sdt>
      <w:r w:rsidR="009D4543" w:rsidRPr="00C92789">
        <w:rPr>
          <w:rFonts w:ascii="Calibri" w:hAnsi="Calibri" w:cs="Calibri"/>
          <w:sz w:val="28"/>
          <w:szCs w:val="28"/>
        </w:rPr>
        <w:t xml:space="preserve"> In 2023 the United Kingdom </w:t>
      </w:r>
      <w:r w:rsidR="009D4543" w:rsidRPr="00C92789">
        <w:rPr>
          <w:rFonts w:ascii="Calibri" w:eastAsia="Times New Roman" w:hAnsi="Calibri" w:cs="Calibri"/>
          <w:kern w:val="0"/>
          <w:sz w:val="28"/>
          <w:szCs w:val="28"/>
          <w:lang w:eastAsia="en-GB"/>
          <w14:ligatures w14:val="none"/>
        </w:rPr>
        <w:t xml:space="preserve">market for tobacco products is projected to generate a staggering US$29.3 billion in sales by 2024. In England alone, smoking-related illnesses resulted in 1.28 million adult hospital admissions in 2000. In 2019/2020 saw a 1.99 million increase in this. This is the greatest number within the given time frame, according to </w:t>
      </w:r>
      <w:sdt>
        <w:sdtPr>
          <w:rPr>
            <w:rFonts w:ascii="Calibri" w:eastAsia="Times New Roman" w:hAnsi="Calibri" w:cs="Calibri"/>
            <w:kern w:val="0"/>
            <w:sz w:val="28"/>
            <w:szCs w:val="28"/>
            <w:lang w:eastAsia="en-GB"/>
            <w14:ligatures w14:val="none"/>
          </w:rPr>
          <w:id w:val="1444041957"/>
          <w:citation/>
        </w:sdtPr>
        <w:sdtContent>
          <w:r w:rsidR="009D4543" w:rsidRPr="00C92789">
            <w:rPr>
              <w:rFonts w:ascii="Calibri" w:eastAsia="Times New Roman" w:hAnsi="Calibri" w:cs="Calibri"/>
              <w:kern w:val="0"/>
              <w:sz w:val="28"/>
              <w:szCs w:val="28"/>
              <w:lang w:eastAsia="en-GB"/>
              <w14:ligatures w14:val="none"/>
            </w:rPr>
            <w:fldChar w:fldCharType="begin"/>
          </w:r>
          <w:r w:rsidR="009D4543" w:rsidRPr="00C92789">
            <w:rPr>
              <w:rFonts w:ascii="Calibri" w:eastAsia="Times New Roman" w:hAnsi="Calibri" w:cs="Calibri"/>
              <w:kern w:val="0"/>
              <w:sz w:val="28"/>
              <w:szCs w:val="28"/>
              <w:lang w:eastAsia="en-GB"/>
              <w14:ligatures w14:val="none"/>
            </w:rPr>
            <w:instrText xml:space="preserve"> CITATION Con22 \l 2057 </w:instrText>
          </w:r>
          <w:r w:rsidR="009D4543" w:rsidRPr="00C92789">
            <w:rPr>
              <w:rFonts w:ascii="Calibri" w:eastAsia="Times New Roman" w:hAnsi="Calibri" w:cs="Calibri"/>
              <w:kern w:val="0"/>
              <w:sz w:val="28"/>
              <w:szCs w:val="28"/>
              <w:lang w:eastAsia="en-GB"/>
              <w14:ligatures w14:val="none"/>
            </w:rPr>
            <w:fldChar w:fldCharType="separate"/>
          </w:r>
          <w:r w:rsidR="009D4543" w:rsidRPr="00C92789">
            <w:rPr>
              <w:rFonts w:ascii="Calibri" w:eastAsia="Times New Roman" w:hAnsi="Calibri" w:cs="Calibri"/>
              <w:kern w:val="0"/>
              <w:sz w:val="28"/>
              <w:szCs w:val="28"/>
              <w:lang w:eastAsia="en-GB"/>
              <w14:ligatures w14:val="none"/>
            </w:rPr>
            <w:t>(Stewart, 2022)</w:t>
          </w:r>
          <w:r w:rsidR="009D4543" w:rsidRPr="00C92789">
            <w:rPr>
              <w:rFonts w:ascii="Calibri" w:eastAsia="Times New Roman" w:hAnsi="Calibri" w:cs="Calibri"/>
              <w:kern w:val="0"/>
              <w:sz w:val="28"/>
              <w:szCs w:val="28"/>
              <w:lang w:eastAsia="en-GB"/>
              <w14:ligatures w14:val="none"/>
            </w:rPr>
            <w:fldChar w:fldCharType="end"/>
          </w:r>
        </w:sdtContent>
      </w:sdt>
      <w:r w:rsidR="009D4543" w:rsidRPr="00C92789">
        <w:rPr>
          <w:rFonts w:ascii="Calibri" w:eastAsia="Times New Roman" w:hAnsi="Calibri" w:cs="Calibri"/>
          <w:kern w:val="0"/>
          <w:sz w:val="28"/>
          <w:szCs w:val="28"/>
          <w:lang w:eastAsia="en-GB"/>
          <w14:ligatures w14:val="none"/>
        </w:rPr>
        <w:t xml:space="preserve"> </w:t>
      </w:r>
    </w:p>
    <w:p w14:paraId="1BA81A44" w14:textId="77777777" w:rsidR="009D4543" w:rsidRPr="00C92789" w:rsidRDefault="009D4543" w:rsidP="00F2562C">
      <w:pPr>
        <w:spacing w:after="0" w:line="240" w:lineRule="auto"/>
        <w:rPr>
          <w:rFonts w:ascii="Calibri" w:eastAsia="Times New Roman" w:hAnsi="Calibri" w:cs="Calibri"/>
          <w:kern w:val="0"/>
          <w:sz w:val="28"/>
          <w:szCs w:val="28"/>
          <w:lang w:eastAsia="en-GB"/>
          <w14:ligatures w14:val="none"/>
        </w:rPr>
      </w:pPr>
    </w:p>
    <w:p w14:paraId="04F0C5DE" w14:textId="77777777" w:rsidR="003D5193" w:rsidRPr="00C92789" w:rsidRDefault="003D5193" w:rsidP="001F75FE">
      <w:pPr>
        <w:spacing w:after="0" w:line="240" w:lineRule="auto"/>
        <w:rPr>
          <w:rFonts w:ascii="Calibri" w:eastAsia="Times New Roman" w:hAnsi="Calibri" w:cs="Calibri"/>
          <w:kern w:val="0"/>
          <w:sz w:val="28"/>
          <w:szCs w:val="28"/>
          <w:lang w:eastAsia="en-GB"/>
          <w14:ligatures w14:val="none"/>
        </w:rPr>
      </w:pPr>
    </w:p>
    <w:p w14:paraId="505CB227" w14:textId="77777777" w:rsidR="00137F96" w:rsidRPr="00C92789" w:rsidRDefault="00137F96" w:rsidP="001F75FE">
      <w:pPr>
        <w:spacing w:after="0" w:line="240" w:lineRule="auto"/>
        <w:rPr>
          <w:rFonts w:ascii="Calibri" w:eastAsia="Times New Roman" w:hAnsi="Calibri" w:cs="Calibri"/>
          <w:kern w:val="0"/>
          <w:sz w:val="28"/>
          <w:szCs w:val="28"/>
          <w:lang w:eastAsia="en-GB"/>
          <w14:ligatures w14:val="none"/>
        </w:rPr>
      </w:pPr>
    </w:p>
    <w:p w14:paraId="53CE31CC" w14:textId="77777777" w:rsidR="0099358D" w:rsidRPr="00C92789" w:rsidRDefault="0099358D" w:rsidP="00DB2A02">
      <w:pPr>
        <w:rPr>
          <w:rFonts w:ascii="Calibri" w:eastAsia="Times New Roman" w:hAnsi="Calibri" w:cs="Calibri"/>
          <w:kern w:val="0"/>
          <w:sz w:val="28"/>
          <w:szCs w:val="28"/>
          <w:lang w:eastAsia="en-GB"/>
          <w14:ligatures w14:val="none"/>
        </w:rPr>
      </w:pPr>
    </w:p>
    <w:p w14:paraId="06BB6664" w14:textId="77777777" w:rsidR="001611C7" w:rsidRPr="00C92789" w:rsidRDefault="001611C7">
      <w:pPr>
        <w:rPr>
          <w:rFonts w:ascii="Calibri" w:hAnsi="Calibri" w:cs="Calibri"/>
          <w:sz w:val="28"/>
          <w:szCs w:val="28"/>
        </w:rPr>
      </w:pPr>
    </w:p>
    <w:p w14:paraId="4B2CF5F6" w14:textId="77777777" w:rsidR="001611C7" w:rsidRPr="00C92789" w:rsidRDefault="001611C7">
      <w:pPr>
        <w:rPr>
          <w:rFonts w:ascii="Calibri" w:hAnsi="Calibri" w:cs="Calibri"/>
          <w:sz w:val="28"/>
          <w:szCs w:val="28"/>
        </w:rPr>
      </w:pPr>
    </w:p>
    <w:p w14:paraId="5D4DF403" w14:textId="77777777" w:rsidR="001611C7" w:rsidRPr="00C92789" w:rsidRDefault="001611C7">
      <w:pPr>
        <w:rPr>
          <w:rFonts w:ascii="Calibri" w:hAnsi="Calibri" w:cs="Calibri"/>
          <w:sz w:val="28"/>
          <w:szCs w:val="28"/>
        </w:rPr>
      </w:pPr>
    </w:p>
    <w:p w14:paraId="4868754C" w14:textId="77777777" w:rsidR="001611C7" w:rsidRPr="00C92789" w:rsidRDefault="001611C7">
      <w:pPr>
        <w:rPr>
          <w:rFonts w:ascii="Calibri" w:hAnsi="Calibri" w:cs="Calibri"/>
          <w:sz w:val="28"/>
          <w:szCs w:val="28"/>
        </w:rPr>
      </w:pPr>
    </w:p>
    <w:p w14:paraId="51E8B639" w14:textId="77777777" w:rsidR="001611C7" w:rsidRDefault="001611C7">
      <w:pPr>
        <w:rPr>
          <w:rFonts w:ascii="Calibri" w:hAnsi="Calibri" w:cs="Calibri"/>
          <w:sz w:val="28"/>
          <w:szCs w:val="28"/>
        </w:rPr>
      </w:pPr>
    </w:p>
    <w:p w14:paraId="15B01924" w14:textId="77777777" w:rsidR="00A704C7" w:rsidRPr="00C92789" w:rsidRDefault="00A704C7">
      <w:pPr>
        <w:rPr>
          <w:rFonts w:ascii="Calibri" w:hAnsi="Calibri" w:cs="Calibri"/>
          <w:sz w:val="28"/>
          <w:szCs w:val="28"/>
        </w:rPr>
      </w:pPr>
    </w:p>
    <w:p w14:paraId="18F7BCDF" w14:textId="0AFF0040" w:rsidR="003A5124" w:rsidRDefault="00730EF3" w:rsidP="00164892">
      <w:pPr>
        <w:pStyle w:val="Heading1"/>
        <w:rPr>
          <w:rFonts w:ascii="Calibri" w:hAnsi="Calibri" w:cs="Calibri"/>
          <w:sz w:val="32"/>
          <w:szCs w:val="32"/>
        </w:rPr>
      </w:pPr>
      <w:bookmarkStart w:id="1" w:name="_Toc162562017"/>
      <w:r w:rsidRPr="0068694B">
        <w:rPr>
          <w:rFonts w:ascii="Calibri" w:hAnsi="Calibri" w:cs="Calibri"/>
          <w:sz w:val="32"/>
          <w:szCs w:val="32"/>
        </w:rPr>
        <w:lastRenderedPageBreak/>
        <w:t>Market Failure of the tobacco industry</w:t>
      </w:r>
      <w:bookmarkEnd w:id="1"/>
    </w:p>
    <w:p w14:paraId="1598CE7D" w14:textId="77777777" w:rsidR="00A704C7" w:rsidRPr="00A704C7" w:rsidRDefault="00A704C7" w:rsidP="00A704C7"/>
    <w:p w14:paraId="4F23A694" w14:textId="00CC4FF5" w:rsidR="00297516" w:rsidRPr="00C92789" w:rsidRDefault="00000000" w:rsidP="00EA3C71">
      <w:pPr>
        <w:rPr>
          <w:rFonts w:ascii="Calibri" w:eastAsia="Times New Roman" w:hAnsi="Calibri" w:cs="Calibri"/>
          <w:noProof w:val="0"/>
          <w:kern w:val="0"/>
          <w:sz w:val="28"/>
          <w:szCs w:val="28"/>
          <w:lang w:eastAsia="en-GB"/>
          <w14:ligatures w14:val="none"/>
        </w:rPr>
      </w:pPr>
      <w:sdt>
        <w:sdtPr>
          <w:rPr>
            <w:rFonts w:ascii="Calibri" w:hAnsi="Calibri" w:cs="Calibri"/>
            <w:sz w:val="28"/>
            <w:szCs w:val="28"/>
          </w:rPr>
          <w:id w:val="-763217742"/>
          <w:citation/>
        </w:sdtPr>
        <w:sdtContent>
          <w:r w:rsidR="00733362" w:rsidRPr="00C92789">
            <w:rPr>
              <w:rFonts w:ascii="Calibri" w:hAnsi="Calibri" w:cs="Calibri"/>
              <w:sz w:val="28"/>
              <w:szCs w:val="28"/>
            </w:rPr>
            <w:fldChar w:fldCharType="begin"/>
          </w:r>
          <w:r w:rsidR="00733362" w:rsidRPr="00C92789">
            <w:rPr>
              <w:rFonts w:ascii="Calibri" w:hAnsi="Calibri" w:cs="Calibri"/>
              <w:sz w:val="28"/>
              <w:szCs w:val="28"/>
            </w:rPr>
            <w:instrText xml:space="preserve">CITATION Cig23 \l 2057 </w:instrText>
          </w:r>
          <w:r w:rsidR="00733362" w:rsidRPr="00C92789">
            <w:rPr>
              <w:rFonts w:ascii="Calibri" w:hAnsi="Calibri" w:cs="Calibri"/>
              <w:sz w:val="28"/>
              <w:szCs w:val="28"/>
            </w:rPr>
            <w:fldChar w:fldCharType="separate"/>
          </w:r>
          <w:r w:rsidR="00733362" w:rsidRPr="00C92789">
            <w:rPr>
              <w:rFonts w:ascii="Calibri" w:hAnsi="Calibri" w:cs="Calibri"/>
              <w:sz w:val="28"/>
              <w:szCs w:val="28"/>
            </w:rPr>
            <w:t>(Care, 2023)</w:t>
          </w:r>
          <w:r w:rsidR="00733362" w:rsidRPr="00C92789">
            <w:rPr>
              <w:rFonts w:ascii="Calibri" w:hAnsi="Calibri" w:cs="Calibri"/>
              <w:sz w:val="28"/>
              <w:szCs w:val="28"/>
            </w:rPr>
            <w:fldChar w:fldCharType="end"/>
          </w:r>
        </w:sdtContent>
      </w:sdt>
      <w:r w:rsidR="00733362" w:rsidRPr="00C92789">
        <w:rPr>
          <w:rFonts w:ascii="Calibri" w:hAnsi="Calibri" w:cs="Calibri"/>
          <w:sz w:val="28"/>
          <w:szCs w:val="28"/>
        </w:rPr>
        <w:t xml:space="preserve"> stated </w:t>
      </w:r>
      <w:r w:rsidR="00143E1B" w:rsidRPr="00C92789">
        <w:rPr>
          <w:rFonts w:ascii="Calibri" w:eastAsia="Times New Roman" w:hAnsi="Calibri" w:cs="Calibri"/>
          <w:noProof w:val="0"/>
          <w:kern w:val="0"/>
          <w:sz w:val="28"/>
          <w:szCs w:val="28"/>
          <w:lang w:eastAsia="en-GB"/>
          <w14:ligatures w14:val="none"/>
        </w:rPr>
        <w:t>Tobacco butts are a persistent kind of dangerous plastic pollution. When they become littered, they don't break down naturally. Rather, they leak extremely harmful and carcinogenic materials into lakes, rivers, soils, and the ocean. Tobacco products already generate chaos during production and usage, and now their afterlife only makes it worse.</w:t>
      </w:r>
      <w:r w:rsidR="00F966F5" w:rsidRPr="00C92789">
        <w:rPr>
          <w:rFonts w:ascii="Calibri" w:eastAsia="Times New Roman" w:hAnsi="Calibri" w:cs="Calibri"/>
          <w:noProof w:val="0"/>
          <w:kern w:val="0"/>
          <w:sz w:val="28"/>
          <w:szCs w:val="28"/>
          <w:lang w:eastAsia="en-GB"/>
          <w14:ligatures w14:val="none"/>
        </w:rPr>
        <w:t xml:space="preserve"> </w:t>
      </w:r>
      <w:sdt>
        <w:sdtPr>
          <w:rPr>
            <w:rFonts w:ascii="Calibri" w:eastAsia="Times New Roman" w:hAnsi="Calibri" w:cs="Calibri"/>
            <w:noProof w:val="0"/>
            <w:kern w:val="0"/>
            <w:sz w:val="28"/>
            <w:szCs w:val="28"/>
            <w:lang w:eastAsia="en-GB"/>
            <w14:ligatures w14:val="none"/>
          </w:rPr>
          <w:id w:val="-1609726683"/>
          <w:citation/>
        </w:sdtPr>
        <w:sdtContent>
          <w:r w:rsidR="005E4172" w:rsidRPr="00C92789">
            <w:rPr>
              <w:rFonts w:ascii="Calibri" w:eastAsia="Times New Roman" w:hAnsi="Calibri" w:cs="Calibri"/>
              <w:noProof w:val="0"/>
              <w:kern w:val="0"/>
              <w:sz w:val="28"/>
              <w:szCs w:val="28"/>
              <w:lang w:eastAsia="en-GB"/>
              <w14:ligatures w14:val="none"/>
            </w:rPr>
            <w:fldChar w:fldCharType="begin"/>
          </w:r>
          <w:r w:rsidR="00117B46" w:rsidRPr="00C92789">
            <w:rPr>
              <w:rFonts w:ascii="Calibri" w:eastAsia="Times New Roman" w:hAnsi="Calibri" w:cs="Calibri"/>
              <w:noProof w:val="0"/>
              <w:kern w:val="0"/>
              <w:sz w:val="28"/>
              <w:szCs w:val="28"/>
              <w:lang w:eastAsia="en-GB"/>
              <w14:ligatures w14:val="none"/>
            </w:rPr>
            <w:instrText xml:space="preserve">CITATION TIN24 \l 2057 </w:instrText>
          </w:r>
          <w:r w:rsidR="005E4172" w:rsidRPr="00C92789">
            <w:rPr>
              <w:rFonts w:ascii="Calibri" w:eastAsia="Times New Roman" w:hAnsi="Calibri" w:cs="Calibri"/>
              <w:noProof w:val="0"/>
              <w:kern w:val="0"/>
              <w:sz w:val="28"/>
              <w:szCs w:val="28"/>
              <w:lang w:eastAsia="en-GB"/>
              <w14:ligatures w14:val="none"/>
            </w:rPr>
            <w:fldChar w:fldCharType="separate"/>
          </w:r>
          <w:r w:rsidR="00117B46" w:rsidRPr="00C92789">
            <w:rPr>
              <w:rFonts w:ascii="Calibri" w:eastAsia="Times New Roman" w:hAnsi="Calibri" w:cs="Calibri"/>
              <w:kern w:val="0"/>
              <w:sz w:val="28"/>
              <w:szCs w:val="28"/>
              <w:lang w:eastAsia="en-GB"/>
              <w14:ligatures w14:val="none"/>
            </w:rPr>
            <w:t>(Earth Day, 2024)</w:t>
          </w:r>
          <w:r w:rsidR="005E4172" w:rsidRPr="00C92789">
            <w:rPr>
              <w:rFonts w:ascii="Calibri" w:eastAsia="Times New Roman" w:hAnsi="Calibri" w:cs="Calibri"/>
              <w:noProof w:val="0"/>
              <w:kern w:val="0"/>
              <w:sz w:val="28"/>
              <w:szCs w:val="28"/>
              <w:lang w:eastAsia="en-GB"/>
              <w14:ligatures w14:val="none"/>
            </w:rPr>
            <w:fldChar w:fldCharType="end"/>
          </w:r>
        </w:sdtContent>
      </w:sdt>
      <w:r w:rsidR="00117B46" w:rsidRPr="00C92789">
        <w:rPr>
          <w:rFonts w:ascii="Calibri" w:eastAsia="Times New Roman" w:hAnsi="Calibri" w:cs="Calibri"/>
          <w:noProof w:val="0"/>
          <w:kern w:val="0"/>
          <w:sz w:val="28"/>
          <w:szCs w:val="28"/>
          <w:lang w:eastAsia="en-GB"/>
          <w14:ligatures w14:val="none"/>
        </w:rPr>
        <w:t xml:space="preserve"> mentions, </w:t>
      </w:r>
      <w:r w:rsidR="00A3528F" w:rsidRPr="00C92789">
        <w:rPr>
          <w:rFonts w:ascii="Calibri" w:eastAsia="Times New Roman" w:hAnsi="Calibri" w:cs="Calibri"/>
          <w:noProof w:val="0"/>
          <w:kern w:val="0"/>
          <w:sz w:val="28"/>
          <w:szCs w:val="28"/>
          <w:lang w:eastAsia="en-GB"/>
          <w14:ligatures w14:val="none"/>
        </w:rPr>
        <w:t>it</w:t>
      </w:r>
      <w:r w:rsidR="00011FBD" w:rsidRPr="00C92789">
        <w:rPr>
          <w:rFonts w:ascii="Calibri" w:eastAsia="Times New Roman" w:hAnsi="Calibri" w:cs="Calibri"/>
          <w:noProof w:val="0"/>
          <w:kern w:val="0"/>
          <w:sz w:val="28"/>
          <w:szCs w:val="28"/>
          <w:lang w:eastAsia="en-GB"/>
          <w14:ligatures w14:val="none"/>
        </w:rPr>
        <w:t xml:space="preserve"> can take up to </w:t>
      </w:r>
      <w:r w:rsidR="007F67E6" w:rsidRPr="00C92789">
        <w:rPr>
          <w:rFonts w:ascii="Calibri" w:eastAsia="Times New Roman" w:hAnsi="Calibri" w:cs="Calibri"/>
          <w:noProof w:val="0"/>
          <w:kern w:val="0"/>
          <w:sz w:val="28"/>
          <w:szCs w:val="28"/>
          <w:lang w:eastAsia="en-GB"/>
          <w14:ligatures w14:val="none"/>
        </w:rPr>
        <w:t>10 years to completely degrade a cigarette butt</w:t>
      </w:r>
      <w:r w:rsidR="00A559D8" w:rsidRPr="00C92789">
        <w:rPr>
          <w:rFonts w:ascii="Calibri" w:eastAsia="Times New Roman" w:hAnsi="Calibri" w:cs="Calibri"/>
          <w:noProof w:val="0"/>
          <w:kern w:val="0"/>
          <w:sz w:val="28"/>
          <w:szCs w:val="28"/>
          <w:lang w:eastAsia="en-GB"/>
          <w14:ligatures w14:val="none"/>
        </w:rPr>
        <w:t xml:space="preserve"> during that time </w:t>
      </w:r>
      <w:r w:rsidR="000A3DA1" w:rsidRPr="00C92789">
        <w:rPr>
          <w:rFonts w:ascii="Calibri" w:eastAsia="Times New Roman" w:hAnsi="Calibri" w:cs="Calibri"/>
          <w:noProof w:val="0"/>
          <w:kern w:val="0"/>
          <w:sz w:val="28"/>
          <w:szCs w:val="28"/>
          <w:lang w:eastAsia="en-GB"/>
          <w14:ligatures w14:val="none"/>
        </w:rPr>
        <w:t>cigarette filter which contains nicotine</w:t>
      </w:r>
      <w:r w:rsidR="0022114B" w:rsidRPr="00C92789">
        <w:rPr>
          <w:rFonts w:ascii="Calibri" w:eastAsia="Times New Roman" w:hAnsi="Calibri" w:cs="Calibri"/>
          <w:noProof w:val="0"/>
          <w:kern w:val="0"/>
          <w:sz w:val="28"/>
          <w:szCs w:val="28"/>
          <w:lang w:eastAsia="en-GB"/>
          <w14:ligatures w14:val="none"/>
        </w:rPr>
        <w:t xml:space="preserve"> and other harsh chemicals </w:t>
      </w:r>
      <w:r w:rsidR="00EB0ABE" w:rsidRPr="00C92789">
        <w:rPr>
          <w:rFonts w:ascii="Calibri" w:eastAsia="Times New Roman" w:hAnsi="Calibri" w:cs="Calibri"/>
          <w:noProof w:val="0"/>
          <w:kern w:val="0"/>
          <w:sz w:val="28"/>
          <w:szCs w:val="28"/>
          <w:lang w:eastAsia="en-GB"/>
          <w14:ligatures w14:val="none"/>
        </w:rPr>
        <w:t xml:space="preserve">have gone into the ground. </w:t>
      </w:r>
    </w:p>
    <w:p w14:paraId="125E410B" w14:textId="1986B18F" w:rsidR="00CF1B0D" w:rsidRPr="00C92789" w:rsidRDefault="00000000" w:rsidP="00EA3C71">
      <w:pPr>
        <w:rPr>
          <w:rFonts w:ascii="Calibri" w:eastAsia="Times New Roman" w:hAnsi="Calibri" w:cs="Calibri"/>
          <w:noProof w:val="0"/>
          <w:kern w:val="0"/>
          <w:sz w:val="28"/>
          <w:szCs w:val="28"/>
          <w:lang w:eastAsia="en-GB"/>
          <w14:ligatures w14:val="none"/>
        </w:rPr>
      </w:pPr>
      <w:sdt>
        <w:sdtPr>
          <w:rPr>
            <w:rFonts w:ascii="Calibri" w:eastAsia="Times New Roman" w:hAnsi="Calibri" w:cs="Calibri"/>
            <w:noProof w:val="0"/>
            <w:kern w:val="0"/>
            <w:sz w:val="28"/>
            <w:szCs w:val="28"/>
            <w:lang w:eastAsia="en-GB"/>
            <w14:ligatures w14:val="none"/>
          </w:rPr>
          <w:id w:val="195900859"/>
          <w:citation/>
        </w:sdtPr>
        <w:sdtContent>
          <w:r w:rsidR="00CF303A" w:rsidRPr="00C92789">
            <w:rPr>
              <w:rFonts w:ascii="Calibri" w:eastAsia="Times New Roman" w:hAnsi="Calibri" w:cs="Calibri"/>
              <w:noProof w:val="0"/>
              <w:kern w:val="0"/>
              <w:sz w:val="28"/>
              <w:szCs w:val="28"/>
              <w:lang w:eastAsia="en-GB"/>
              <w14:ligatures w14:val="none"/>
            </w:rPr>
            <w:fldChar w:fldCharType="begin"/>
          </w:r>
          <w:r w:rsidR="00CF303A" w:rsidRPr="00C92789">
            <w:rPr>
              <w:rFonts w:ascii="Calibri" w:eastAsia="Times New Roman" w:hAnsi="Calibri" w:cs="Calibri"/>
              <w:noProof w:val="0"/>
              <w:kern w:val="0"/>
              <w:sz w:val="28"/>
              <w:szCs w:val="28"/>
              <w:lang w:eastAsia="en-GB"/>
              <w14:ligatures w14:val="none"/>
            </w:rPr>
            <w:instrText xml:space="preserve"> CITATION Dav20 \l 2057 </w:instrText>
          </w:r>
          <w:r w:rsidR="00CF303A" w:rsidRPr="00C92789">
            <w:rPr>
              <w:rFonts w:ascii="Calibri" w:eastAsia="Times New Roman" w:hAnsi="Calibri" w:cs="Calibri"/>
              <w:noProof w:val="0"/>
              <w:kern w:val="0"/>
              <w:sz w:val="28"/>
              <w:szCs w:val="28"/>
              <w:lang w:eastAsia="en-GB"/>
              <w14:ligatures w14:val="none"/>
            </w:rPr>
            <w:fldChar w:fldCharType="separate"/>
          </w:r>
          <w:r w:rsidR="00CF303A" w:rsidRPr="00C92789">
            <w:rPr>
              <w:rFonts w:ascii="Calibri" w:eastAsia="Times New Roman" w:hAnsi="Calibri" w:cs="Calibri"/>
              <w:kern w:val="0"/>
              <w:sz w:val="28"/>
              <w:szCs w:val="28"/>
              <w:lang w:eastAsia="en-GB"/>
              <w14:ligatures w14:val="none"/>
            </w:rPr>
            <w:t>(David Finch, 2020)</w:t>
          </w:r>
          <w:r w:rsidR="00CF303A" w:rsidRPr="00C92789">
            <w:rPr>
              <w:rFonts w:ascii="Calibri" w:eastAsia="Times New Roman" w:hAnsi="Calibri" w:cs="Calibri"/>
              <w:noProof w:val="0"/>
              <w:kern w:val="0"/>
              <w:sz w:val="28"/>
              <w:szCs w:val="28"/>
              <w:lang w:eastAsia="en-GB"/>
              <w14:ligatures w14:val="none"/>
            </w:rPr>
            <w:fldChar w:fldCharType="end"/>
          </w:r>
        </w:sdtContent>
      </w:sdt>
      <w:r w:rsidR="00976370" w:rsidRPr="00C92789">
        <w:rPr>
          <w:rFonts w:ascii="Calibri" w:eastAsia="Times New Roman" w:hAnsi="Calibri" w:cs="Calibri"/>
          <w:noProof w:val="0"/>
          <w:kern w:val="0"/>
          <w:sz w:val="28"/>
          <w:szCs w:val="28"/>
          <w:lang w:eastAsia="en-GB"/>
          <w14:ligatures w14:val="none"/>
        </w:rPr>
        <w:t xml:space="preserve"> stated </w:t>
      </w:r>
      <w:r w:rsidR="00A3528F" w:rsidRPr="00C92789">
        <w:rPr>
          <w:rFonts w:ascii="Calibri" w:eastAsia="Times New Roman" w:hAnsi="Calibri" w:cs="Calibri"/>
          <w:noProof w:val="0"/>
          <w:kern w:val="0"/>
          <w:sz w:val="28"/>
          <w:szCs w:val="28"/>
          <w:lang w:eastAsia="en-GB"/>
          <w14:ligatures w14:val="none"/>
        </w:rPr>
        <w:t>the</w:t>
      </w:r>
      <w:r w:rsidR="00CF05FA" w:rsidRPr="00C92789">
        <w:rPr>
          <w:rFonts w:ascii="Calibri" w:eastAsia="Times New Roman" w:hAnsi="Calibri" w:cs="Calibri"/>
          <w:noProof w:val="0"/>
          <w:kern w:val="0"/>
          <w:sz w:val="28"/>
          <w:szCs w:val="28"/>
          <w:lang w:eastAsia="en-GB"/>
          <w14:ligatures w14:val="none"/>
        </w:rPr>
        <w:t xml:space="preserve"> cost of smoking a cigarette does not include the expenses associated with the addictive nature of the product, its detrimental effects on health, or the potential harm it may do to others through passive smoking.</w:t>
      </w:r>
      <w:r w:rsidR="00271A8E" w:rsidRPr="00C92789">
        <w:rPr>
          <w:rFonts w:ascii="Calibri" w:eastAsia="Times New Roman" w:hAnsi="Calibri" w:cs="Calibri"/>
          <w:noProof w:val="0"/>
          <w:kern w:val="0"/>
          <w:sz w:val="28"/>
          <w:szCs w:val="28"/>
          <w:lang w:eastAsia="en-GB"/>
          <w14:ligatures w14:val="none"/>
        </w:rPr>
        <w:t xml:space="preserve"> </w:t>
      </w:r>
      <w:r w:rsidR="00CF1B0D" w:rsidRPr="00C92789">
        <w:rPr>
          <w:rFonts w:ascii="Calibri" w:eastAsia="Times New Roman" w:hAnsi="Calibri" w:cs="Calibri"/>
          <w:noProof w:val="0"/>
          <w:kern w:val="0"/>
          <w:sz w:val="28"/>
          <w:szCs w:val="28"/>
          <w:lang w:eastAsia="en-GB"/>
          <w14:ligatures w14:val="none"/>
        </w:rPr>
        <w:t xml:space="preserve">Tobacco has a negative impact on the environment, climate change, and the illicit trade, according to </w:t>
      </w:r>
      <w:sdt>
        <w:sdtPr>
          <w:rPr>
            <w:rFonts w:ascii="Calibri" w:eastAsia="Times New Roman" w:hAnsi="Calibri" w:cs="Calibri"/>
            <w:noProof w:val="0"/>
            <w:kern w:val="0"/>
            <w:sz w:val="28"/>
            <w:szCs w:val="28"/>
            <w:lang w:eastAsia="en-GB"/>
            <w14:ligatures w14:val="none"/>
          </w:rPr>
          <w:id w:val="798967185"/>
          <w:citation/>
        </w:sdtPr>
        <w:sdtContent>
          <w:r w:rsidR="00CF1B0D" w:rsidRPr="00C92789">
            <w:rPr>
              <w:rFonts w:ascii="Calibri" w:eastAsia="Times New Roman" w:hAnsi="Calibri" w:cs="Calibri"/>
              <w:noProof w:val="0"/>
              <w:kern w:val="0"/>
              <w:sz w:val="28"/>
              <w:szCs w:val="28"/>
              <w:lang w:eastAsia="en-GB"/>
              <w14:ligatures w14:val="none"/>
            </w:rPr>
            <w:fldChar w:fldCharType="begin"/>
          </w:r>
          <w:r w:rsidR="00CF1B0D" w:rsidRPr="00C92789">
            <w:rPr>
              <w:rFonts w:ascii="Calibri" w:eastAsia="Times New Roman" w:hAnsi="Calibri" w:cs="Calibri"/>
              <w:noProof w:val="0"/>
              <w:kern w:val="0"/>
              <w:sz w:val="28"/>
              <w:szCs w:val="28"/>
              <w:lang w:eastAsia="en-GB"/>
              <w14:ligatures w14:val="none"/>
            </w:rPr>
            <w:instrText xml:space="preserve">CITATION Tob24 \l 2057 </w:instrText>
          </w:r>
          <w:r w:rsidR="00CF1B0D" w:rsidRPr="00C92789">
            <w:rPr>
              <w:rFonts w:ascii="Calibri" w:eastAsia="Times New Roman" w:hAnsi="Calibri" w:cs="Calibri"/>
              <w:noProof w:val="0"/>
              <w:kern w:val="0"/>
              <w:sz w:val="28"/>
              <w:szCs w:val="28"/>
              <w:lang w:eastAsia="en-GB"/>
              <w14:ligatures w14:val="none"/>
            </w:rPr>
            <w:fldChar w:fldCharType="separate"/>
          </w:r>
          <w:r w:rsidR="00CF1B0D" w:rsidRPr="00C92789">
            <w:rPr>
              <w:rFonts w:ascii="Calibri" w:eastAsia="Times New Roman" w:hAnsi="Calibri" w:cs="Calibri"/>
              <w:kern w:val="0"/>
              <w:sz w:val="28"/>
              <w:szCs w:val="28"/>
              <w:lang w:eastAsia="en-GB"/>
              <w14:ligatures w14:val="none"/>
            </w:rPr>
            <w:t>(UICC, 2024)</w:t>
          </w:r>
          <w:r w:rsidR="00CF1B0D" w:rsidRPr="00C92789">
            <w:rPr>
              <w:rFonts w:ascii="Calibri" w:eastAsia="Times New Roman" w:hAnsi="Calibri" w:cs="Calibri"/>
              <w:noProof w:val="0"/>
              <w:kern w:val="0"/>
              <w:sz w:val="28"/>
              <w:szCs w:val="28"/>
              <w:lang w:eastAsia="en-GB"/>
              <w14:ligatures w14:val="none"/>
            </w:rPr>
            <w:fldChar w:fldCharType="end"/>
          </w:r>
        </w:sdtContent>
      </w:sdt>
      <w:r w:rsidR="00CF1B0D" w:rsidRPr="00C92789">
        <w:rPr>
          <w:rFonts w:ascii="Calibri" w:eastAsia="Times New Roman" w:hAnsi="Calibri" w:cs="Calibri"/>
          <w:noProof w:val="0"/>
          <w:kern w:val="0"/>
          <w:sz w:val="28"/>
          <w:szCs w:val="28"/>
          <w:lang w:eastAsia="en-GB"/>
          <w14:ligatures w14:val="none"/>
        </w:rPr>
        <w:t xml:space="preserve">. Tobacco use is a major contributing factor to many types of cancer. Smoke inhalation claims the lives of 1.2 million people annually, whereas </w:t>
      </w:r>
      <w:r w:rsidR="00872E0F" w:rsidRPr="00C92789">
        <w:rPr>
          <w:rFonts w:ascii="Calibri" w:eastAsia="Times New Roman" w:hAnsi="Calibri" w:cs="Calibri"/>
          <w:noProof w:val="0"/>
          <w:kern w:val="0"/>
          <w:sz w:val="28"/>
          <w:szCs w:val="28"/>
          <w:lang w:eastAsia="en-GB"/>
          <w14:ligatures w14:val="none"/>
        </w:rPr>
        <w:t xml:space="preserve">direct </w:t>
      </w:r>
      <w:r w:rsidR="008F0C09" w:rsidRPr="00C92789">
        <w:rPr>
          <w:rFonts w:ascii="Calibri" w:eastAsia="Times New Roman" w:hAnsi="Calibri" w:cs="Calibri"/>
          <w:noProof w:val="0"/>
          <w:kern w:val="0"/>
          <w:sz w:val="28"/>
          <w:szCs w:val="28"/>
          <w:lang w:eastAsia="en-GB"/>
          <w14:ligatures w14:val="none"/>
        </w:rPr>
        <w:t>tobacco consumptions</w:t>
      </w:r>
      <w:r w:rsidR="00CF1B0D" w:rsidRPr="00C92789">
        <w:rPr>
          <w:rFonts w:ascii="Calibri" w:eastAsia="Times New Roman" w:hAnsi="Calibri" w:cs="Calibri"/>
          <w:noProof w:val="0"/>
          <w:kern w:val="0"/>
          <w:sz w:val="28"/>
          <w:szCs w:val="28"/>
          <w:lang w:eastAsia="en-GB"/>
          <w14:ligatures w14:val="none"/>
        </w:rPr>
        <w:t xml:space="preserve"> </w:t>
      </w:r>
      <w:r w:rsidR="00A3528F" w:rsidRPr="00C92789">
        <w:rPr>
          <w:rFonts w:ascii="Calibri" w:eastAsia="Times New Roman" w:hAnsi="Calibri" w:cs="Calibri"/>
          <w:noProof w:val="0"/>
          <w:kern w:val="0"/>
          <w:sz w:val="28"/>
          <w:szCs w:val="28"/>
          <w:lang w:eastAsia="en-GB"/>
          <w14:ligatures w14:val="none"/>
        </w:rPr>
        <w:t>claim</w:t>
      </w:r>
      <w:r w:rsidR="00CF1B0D" w:rsidRPr="00C92789">
        <w:rPr>
          <w:rFonts w:ascii="Calibri" w:eastAsia="Times New Roman" w:hAnsi="Calibri" w:cs="Calibri"/>
          <w:noProof w:val="0"/>
          <w:kern w:val="0"/>
          <w:sz w:val="28"/>
          <w:szCs w:val="28"/>
          <w:lang w:eastAsia="en-GB"/>
          <w14:ligatures w14:val="none"/>
        </w:rPr>
        <w:t xml:space="preserve"> the lives of 8 million people worldwide. Because of tobacco use, the global economy is burdened with an estimated 1.4 trillion dollars spent on health care each year.</w:t>
      </w:r>
      <w:r w:rsidR="005A6609" w:rsidRPr="00C92789">
        <w:rPr>
          <w:rFonts w:ascii="Calibri" w:eastAsia="Times New Roman" w:hAnsi="Calibri" w:cs="Calibri"/>
          <w:noProof w:val="0"/>
          <w:kern w:val="0"/>
          <w:sz w:val="28"/>
          <w:szCs w:val="28"/>
          <w:lang w:eastAsia="en-GB"/>
          <w14:ligatures w14:val="none"/>
        </w:rPr>
        <w:t xml:space="preserve"> </w:t>
      </w:r>
    </w:p>
    <w:p w14:paraId="29250B85" w14:textId="673A4A5E" w:rsidR="00FB0116" w:rsidRPr="00C92789" w:rsidRDefault="00000000" w:rsidP="00FB0116">
      <w:pPr>
        <w:rPr>
          <w:rFonts w:ascii="Calibri" w:eastAsia="Times New Roman" w:hAnsi="Calibri" w:cs="Calibri"/>
          <w:noProof w:val="0"/>
          <w:kern w:val="0"/>
          <w:sz w:val="28"/>
          <w:szCs w:val="28"/>
          <w:lang w:eastAsia="en-GB"/>
          <w14:ligatures w14:val="none"/>
        </w:rPr>
      </w:pPr>
      <w:sdt>
        <w:sdtPr>
          <w:rPr>
            <w:rFonts w:ascii="Calibri" w:eastAsia="Times New Roman" w:hAnsi="Calibri" w:cs="Calibri"/>
            <w:noProof w:val="0"/>
            <w:kern w:val="0"/>
            <w:sz w:val="28"/>
            <w:szCs w:val="28"/>
            <w:lang w:eastAsia="en-GB"/>
            <w14:ligatures w14:val="none"/>
          </w:rPr>
          <w:id w:val="-1064794581"/>
          <w:citation/>
        </w:sdtPr>
        <w:sdtContent>
          <w:r w:rsidR="001F4AAA" w:rsidRPr="00C92789">
            <w:rPr>
              <w:rFonts w:ascii="Calibri" w:eastAsia="Times New Roman" w:hAnsi="Calibri" w:cs="Calibri"/>
              <w:noProof w:val="0"/>
              <w:kern w:val="0"/>
              <w:sz w:val="28"/>
              <w:szCs w:val="28"/>
              <w:lang w:eastAsia="en-GB"/>
              <w14:ligatures w14:val="none"/>
            </w:rPr>
            <w:fldChar w:fldCharType="begin"/>
          </w:r>
          <w:r w:rsidR="001F4AAA" w:rsidRPr="00C92789">
            <w:rPr>
              <w:rFonts w:ascii="Calibri" w:eastAsia="Times New Roman" w:hAnsi="Calibri" w:cs="Calibri"/>
              <w:noProof w:val="0"/>
              <w:kern w:val="0"/>
              <w:sz w:val="28"/>
              <w:szCs w:val="28"/>
              <w:lang w:eastAsia="en-GB"/>
              <w14:ligatures w14:val="none"/>
            </w:rPr>
            <w:instrText xml:space="preserve"> CITATION Ste24 \l 2057 </w:instrText>
          </w:r>
          <w:r w:rsidR="001F4AAA" w:rsidRPr="00C92789">
            <w:rPr>
              <w:rFonts w:ascii="Calibri" w:eastAsia="Times New Roman" w:hAnsi="Calibri" w:cs="Calibri"/>
              <w:noProof w:val="0"/>
              <w:kern w:val="0"/>
              <w:sz w:val="28"/>
              <w:szCs w:val="28"/>
              <w:lang w:eastAsia="en-GB"/>
              <w14:ligatures w14:val="none"/>
            </w:rPr>
            <w:fldChar w:fldCharType="separate"/>
          </w:r>
          <w:r w:rsidR="001F4AAA" w:rsidRPr="00C92789">
            <w:rPr>
              <w:rFonts w:ascii="Calibri" w:eastAsia="Times New Roman" w:hAnsi="Calibri" w:cs="Calibri"/>
              <w:kern w:val="0"/>
              <w:sz w:val="28"/>
              <w:szCs w:val="28"/>
              <w:lang w:eastAsia="en-GB"/>
              <w14:ligatures w14:val="none"/>
            </w:rPr>
            <w:t>(Eldridge, 2024)</w:t>
          </w:r>
          <w:r w:rsidR="001F4AAA" w:rsidRPr="00C92789">
            <w:rPr>
              <w:rFonts w:ascii="Calibri" w:eastAsia="Times New Roman" w:hAnsi="Calibri" w:cs="Calibri"/>
              <w:noProof w:val="0"/>
              <w:kern w:val="0"/>
              <w:sz w:val="28"/>
              <w:szCs w:val="28"/>
              <w:lang w:eastAsia="en-GB"/>
              <w14:ligatures w14:val="none"/>
            </w:rPr>
            <w:fldChar w:fldCharType="end"/>
          </w:r>
        </w:sdtContent>
      </w:sdt>
      <w:r w:rsidR="00AA1975" w:rsidRPr="00C92789">
        <w:rPr>
          <w:rFonts w:ascii="Calibri" w:eastAsia="Times New Roman" w:hAnsi="Calibri" w:cs="Calibri"/>
          <w:noProof w:val="0"/>
          <w:kern w:val="0"/>
          <w:sz w:val="28"/>
          <w:szCs w:val="28"/>
          <w:lang w:eastAsia="en-GB"/>
          <w14:ligatures w14:val="none"/>
        </w:rPr>
        <w:t xml:space="preserve"> A negative externality refers to the situation when a business causes harm to another party without assuming financial liability for the damage caused.</w:t>
      </w:r>
      <w:r w:rsidR="00FB0116" w:rsidRPr="00C92789">
        <w:rPr>
          <w:rFonts w:ascii="Calibri" w:hAnsi="Calibri" w:cs="Calibri"/>
          <w:sz w:val="28"/>
          <w:szCs w:val="28"/>
        </w:rPr>
        <w:t xml:space="preserve"> </w:t>
      </w:r>
      <w:r w:rsidR="00FB0116" w:rsidRPr="00C92789">
        <w:rPr>
          <w:rFonts w:ascii="Calibri" w:eastAsia="Times New Roman" w:hAnsi="Calibri" w:cs="Calibri"/>
          <w:noProof w:val="0"/>
          <w:kern w:val="0"/>
          <w:sz w:val="28"/>
          <w:szCs w:val="28"/>
          <w:lang w:eastAsia="en-GB"/>
          <w14:ligatures w14:val="none"/>
        </w:rPr>
        <w:t xml:space="preserve">Negative externalities are a key concept in environmental economics because pollution has substantial costs that are incurred by other parties. </w:t>
      </w:r>
    </w:p>
    <w:p w14:paraId="22FF99E2" w14:textId="77777777" w:rsidR="00551DD3" w:rsidRPr="00C92789" w:rsidRDefault="00B5454D" w:rsidP="00551DD3">
      <w:pPr>
        <w:rPr>
          <w:rFonts w:ascii="Calibri" w:eastAsia="Times New Roman" w:hAnsi="Calibri" w:cs="Calibri"/>
          <w:noProof w:val="0"/>
          <w:kern w:val="0"/>
          <w:sz w:val="28"/>
          <w:szCs w:val="28"/>
          <w:lang w:eastAsia="en-GB"/>
          <w14:ligatures w14:val="none"/>
        </w:rPr>
      </w:pPr>
      <w:r w:rsidRPr="00C92789">
        <w:rPr>
          <w:rFonts w:ascii="Calibri" w:eastAsia="Times New Roman" w:hAnsi="Calibri" w:cs="Calibri"/>
          <w:noProof w:val="0"/>
          <w:kern w:val="0"/>
          <w:sz w:val="28"/>
          <w:szCs w:val="28"/>
          <w:lang w:eastAsia="en-GB"/>
          <w14:ligatures w14:val="none"/>
        </w:rPr>
        <w:t xml:space="preserve">According to </w:t>
      </w:r>
      <w:sdt>
        <w:sdtPr>
          <w:rPr>
            <w:rFonts w:ascii="Calibri" w:eastAsia="Times New Roman" w:hAnsi="Calibri" w:cs="Calibri"/>
            <w:noProof w:val="0"/>
            <w:kern w:val="0"/>
            <w:sz w:val="28"/>
            <w:szCs w:val="28"/>
            <w:lang w:eastAsia="en-GB"/>
            <w14:ligatures w14:val="none"/>
          </w:rPr>
          <w:id w:val="2115237300"/>
          <w:citation/>
        </w:sdtPr>
        <w:sdtContent>
          <w:r w:rsidRPr="00C92789">
            <w:rPr>
              <w:rFonts w:ascii="Calibri" w:eastAsia="Times New Roman" w:hAnsi="Calibri" w:cs="Calibri"/>
              <w:noProof w:val="0"/>
              <w:kern w:val="0"/>
              <w:sz w:val="28"/>
              <w:szCs w:val="28"/>
              <w:lang w:eastAsia="en-GB"/>
              <w14:ligatures w14:val="none"/>
            </w:rPr>
            <w:fldChar w:fldCharType="begin"/>
          </w:r>
          <w:r w:rsidRPr="00C92789">
            <w:rPr>
              <w:rFonts w:ascii="Calibri" w:eastAsia="Times New Roman" w:hAnsi="Calibri" w:cs="Calibri"/>
              <w:noProof w:val="0"/>
              <w:kern w:val="0"/>
              <w:sz w:val="28"/>
              <w:szCs w:val="28"/>
              <w:lang w:eastAsia="en-GB"/>
              <w14:ligatures w14:val="none"/>
            </w:rPr>
            <w:instrText xml:space="preserve"> CITATION Mac14 \l 2057 </w:instrText>
          </w:r>
          <w:r w:rsidRPr="00C92789">
            <w:rPr>
              <w:rFonts w:ascii="Calibri" w:eastAsia="Times New Roman" w:hAnsi="Calibri" w:cs="Calibri"/>
              <w:noProof w:val="0"/>
              <w:kern w:val="0"/>
              <w:sz w:val="28"/>
              <w:szCs w:val="28"/>
              <w:lang w:eastAsia="en-GB"/>
              <w14:ligatures w14:val="none"/>
            </w:rPr>
            <w:fldChar w:fldCharType="separate"/>
          </w:r>
          <w:r w:rsidRPr="00C92789">
            <w:rPr>
              <w:rFonts w:ascii="Calibri" w:eastAsia="Times New Roman" w:hAnsi="Calibri" w:cs="Calibri"/>
              <w:kern w:val="0"/>
              <w:sz w:val="28"/>
              <w:szCs w:val="28"/>
              <w:lang w:eastAsia="en-GB"/>
              <w14:ligatures w14:val="none"/>
            </w:rPr>
            <w:t>(Machacea, 2014)</w:t>
          </w:r>
          <w:r w:rsidRPr="00C92789">
            <w:rPr>
              <w:rFonts w:ascii="Calibri" w:eastAsia="Times New Roman" w:hAnsi="Calibri" w:cs="Calibri"/>
              <w:noProof w:val="0"/>
              <w:kern w:val="0"/>
              <w:sz w:val="28"/>
              <w:szCs w:val="28"/>
              <w:lang w:eastAsia="en-GB"/>
              <w14:ligatures w14:val="none"/>
            </w:rPr>
            <w:fldChar w:fldCharType="end"/>
          </w:r>
        </w:sdtContent>
      </w:sdt>
      <w:r w:rsidRPr="00C92789">
        <w:rPr>
          <w:rFonts w:ascii="Calibri" w:eastAsia="Times New Roman" w:hAnsi="Calibri" w:cs="Calibri"/>
          <w:noProof w:val="0"/>
          <w:kern w:val="0"/>
          <w:sz w:val="28"/>
          <w:szCs w:val="28"/>
          <w:lang w:eastAsia="en-GB"/>
          <w14:ligatures w14:val="none"/>
        </w:rPr>
        <w:t xml:space="preserve"> </w:t>
      </w:r>
      <w:r w:rsidR="00551DD3" w:rsidRPr="00C92789">
        <w:rPr>
          <w:rFonts w:ascii="Calibri" w:eastAsia="Times New Roman" w:hAnsi="Calibri" w:cs="Calibri"/>
          <w:noProof w:val="0"/>
          <w:kern w:val="0"/>
          <w:sz w:val="28"/>
          <w:szCs w:val="28"/>
          <w:lang w:eastAsia="en-GB"/>
          <w14:ligatures w14:val="none"/>
        </w:rPr>
        <w:t>Because of the detrimental externality they induce, cigarettes are harmful for society. The reason for this is that no one pays compensation for the indirect effects of cigarette consumption on other parties. When it comes to cigarettes, the benefits of smoking are felt more by the individual than by society as a whole.</w:t>
      </w:r>
    </w:p>
    <w:p w14:paraId="4BD8522A" w14:textId="641A5EDB" w:rsidR="00160ACD" w:rsidRPr="00C92789" w:rsidRDefault="003E7169" w:rsidP="00160ACD">
      <w:pPr>
        <w:rPr>
          <w:rFonts w:ascii="Calibri" w:eastAsia="Times New Roman" w:hAnsi="Calibri" w:cs="Calibri"/>
          <w:noProof w:val="0"/>
          <w:kern w:val="0"/>
          <w:sz w:val="28"/>
          <w:szCs w:val="28"/>
          <w:lang w:eastAsia="en-GB"/>
          <w14:ligatures w14:val="none"/>
        </w:rPr>
      </w:pPr>
      <w:r w:rsidRPr="00C92789">
        <w:rPr>
          <w:rFonts w:ascii="Calibri" w:eastAsia="Times New Roman" w:hAnsi="Calibri" w:cs="Calibri"/>
          <w:noProof w:val="0"/>
          <w:kern w:val="0"/>
          <w:sz w:val="28"/>
          <w:szCs w:val="28"/>
          <w:lang w:eastAsia="en-GB"/>
          <w14:ligatures w14:val="none"/>
        </w:rPr>
        <w:t xml:space="preserve">There </w:t>
      </w:r>
      <w:r w:rsidR="00982DD7" w:rsidRPr="00C92789">
        <w:rPr>
          <w:rFonts w:ascii="Calibri" w:eastAsia="Times New Roman" w:hAnsi="Calibri" w:cs="Calibri"/>
          <w:noProof w:val="0"/>
          <w:kern w:val="0"/>
          <w:sz w:val="28"/>
          <w:szCs w:val="28"/>
          <w:lang w:eastAsia="en-GB"/>
          <w14:ligatures w14:val="none"/>
        </w:rPr>
        <w:t>is</w:t>
      </w:r>
      <w:r w:rsidRPr="00C92789">
        <w:rPr>
          <w:rFonts w:ascii="Calibri" w:eastAsia="Times New Roman" w:hAnsi="Calibri" w:cs="Calibri"/>
          <w:noProof w:val="0"/>
          <w:kern w:val="0"/>
          <w:sz w:val="28"/>
          <w:szCs w:val="28"/>
          <w:lang w:eastAsia="en-GB"/>
          <w14:ligatures w14:val="none"/>
        </w:rPr>
        <w:t xml:space="preserve"> other negative </w:t>
      </w:r>
      <w:r w:rsidR="00770E38" w:rsidRPr="00C92789">
        <w:rPr>
          <w:rFonts w:ascii="Calibri" w:eastAsia="Times New Roman" w:hAnsi="Calibri" w:cs="Calibri"/>
          <w:noProof w:val="0"/>
          <w:kern w:val="0"/>
          <w:sz w:val="28"/>
          <w:szCs w:val="28"/>
          <w:lang w:eastAsia="en-GB"/>
          <w14:ligatures w14:val="none"/>
        </w:rPr>
        <w:t xml:space="preserve">externality </w:t>
      </w:r>
      <w:r w:rsidR="00851AD6" w:rsidRPr="00C92789">
        <w:rPr>
          <w:rFonts w:ascii="Calibri" w:eastAsia="Times New Roman" w:hAnsi="Calibri" w:cs="Calibri"/>
          <w:noProof w:val="0"/>
          <w:kern w:val="0"/>
          <w:sz w:val="28"/>
          <w:szCs w:val="28"/>
          <w:lang w:eastAsia="en-GB"/>
          <w14:ligatures w14:val="none"/>
        </w:rPr>
        <w:t xml:space="preserve">that are affected by tobacco. </w:t>
      </w:r>
      <w:sdt>
        <w:sdtPr>
          <w:rPr>
            <w:rFonts w:ascii="Calibri" w:eastAsia="Times New Roman" w:hAnsi="Calibri" w:cs="Calibri"/>
            <w:noProof w:val="0"/>
            <w:kern w:val="0"/>
            <w:sz w:val="28"/>
            <w:szCs w:val="28"/>
            <w:lang w:eastAsia="en-GB"/>
            <w14:ligatures w14:val="none"/>
          </w:rPr>
          <w:id w:val="549112651"/>
          <w:citation/>
        </w:sdtPr>
        <w:sdtContent>
          <w:r w:rsidR="005F1921" w:rsidRPr="00C92789">
            <w:rPr>
              <w:rFonts w:ascii="Calibri" w:eastAsia="Times New Roman" w:hAnsi="Calibri" w:cs="Calibri"/>
              <w:noProof w:val="0"/>
              <w:kern w:val="0"/>
              <w:sz w:val="28"/>
              <w:szCs w:val="28"/>
              <w:lang w:eastAsia="en-GB"/>
              <w14:ligatures w14:val="none"/>
            </w:rPr>
            <w:fldChar w:fldCharType="begin"/>
          </w:r>
          <w:r w:rsidR="00D914DF" w:rsidRPr="00C92789">
            <w:rPr>
              <w:rFonts w:ascii="Calibri" w:eastAsia="Times New Roman" w:hAnsi="Calibri" w:cs="Calibri"/>
              <w:noProof w:val="0"/>
              <w:kern w:val="0"/>
              <w:sz w:val="28"/>
              <w:szCs w:val="28"/>
              <w:lang w:eastAsia="en-GB"/>
              <w14:ligatures w14:val="none"/>
            </w:rPr>
            <w:instrText xml:space="preserve">CITATION Smo \l 2057 </w:instrText>
          </w:r>
          <w:r w:rsidR="005F1921" w:rsidRPr="00C92789">
            <w:rPr>
              <w:rFonts w:ascii="Calibri" w:eastAsia="Times New Roman" w:hAnsi="Calibri" w:cs="Calibri"/>
              <w:noProof w:val="0"/>
              <w:kern w:val="0"/>
              <w:sz w:val="28"/>
              <w:szCs w:val="28"/>
              <w:lang w:eastAsia="en-GB"/>
              <w14:ligatures w14:val="none"/>
            </w:rPr>
            <w:fldChar w:fldCharType="separate"/>
          </w:r>
          <w:r w:rsidR="00D914DF" w:rsidRPr="00C92789">
            <w:rPr>
              <w:rFonts w:ascii="Calibri" w:eastAsia="Times New Roman" w:hAnsi="Calibri" w:cs="Calibri"/>
              <w:kern w:val="0"/>
              <w:sz w:val="28"/>
              <w:szCs w:val="28"/>
              <w:lang w:eastAsia="en-GB"/>
              <w14:ligatures w14:val="none"/>
            </w:rPr>
            <w:t>(Public Health England)</w:t>
          </w:r>
          <w:r w:rsidR="005F1921" w:rsidRPr="00C92789">
            <w:rPr>
              <w:rFonts w:ascii="Calibri" w:eastAsia="Times New Roman" w:hAnsi="Calibri" w:cs="Calibri"/>
              <w:noProof w:val="0"/>
              <w:kern w:val="0"/>
              <w:sz w:val="28"/>
              <w:szCs w:val="28"/>
              <w:lang w:eastAsia="en-GB"/>
              <w14:ligatures w14:val="none"/>
            </w:rPr>
            <w:fldChar w:fldCharType="end"/>
          </w:r>
        </w:sdtContent>
      </w:sdt>
      <w:r w:rsidR="00D914DF" w:rsidRPr="00C92789">
        <w:rPr>
          <w:rFonts w:ascii="Calibri" w:eastAsia="Times New Roman" w:hAnsi="Calibri" w:cs="Calibri"/>
          <w:noProof w:val="0"/>
          <w:kern w:val="0"/>
          <w:sz w:val="28"/>
          <w:szCs w:val="28"/>
          <w:lang w:eastAsia="en-GB"/>
          <w14:ligatures w14:val="none"/>
        </w:rPr>
        <w:t xml:space="preserve"> </w:t>
      </w:r>
      <w:r w:rsidR="00160ACD" w:rsidRPr="00C92789">
        <w:rPr>
          <w:rFonts w:ascii="Calibri" w:eastAsia="Times New Roman" w:hAnsi="Calibri" w:cs="Calibri"/>
          <w:noProof w:val="0"/>
          <w:kern w:val="0"/>
          <w:sz w:val="28"/>
          <w:szCs w:val="28"/>
          <w:lang w:eastAsia="en-GB"/>
          <w14:ligatures w14:val="none"/>
        </w:rPr>
        <w:t xml:space="preserve">reported Addiction to smoking can result in poverty and loss of income. Furthermore, it can lead to a lifetime of inequity by increasing the </w:t>
      </w:r>
      <w:r w:rsidR="00160ACD" w:rsidRPr="00C92789">
        <w:rPr>
          <w:rFonts w:ascii="Calibri" w:eastAsia="Times New Roman" w:hAnsi="Calibri" w:cs="Calibri"/>
          <w:noProof w:val="0"/>
          <w:kern w:val="0"/>
          <w:sz w:val="28"/>
          <w:szCs w:val="28"/>
          <w:lang w:eastAsia="en-GB"/>
          <w14:ligatures w14:val="none"/>
        </w:rPr>
        <w:lastRenderedPageBreak/>
        <w:t xml:space="preserve">likelihood that children from low-income homes will smoke as adults. High smoking rates are linked to negative markers like unemployment, mental health problems, and low educational attainment. </w:t>
      </w:r>
    </w:p>
    <w:p w14:paraId="70D2D356" w14:textId="44D4F94A" w:rsidR="006F4FCB" w:rsidRPr="00C92789" w:rsidRDefault="006F4FCB" w:rsidP="00551DD3">
      <w:pPr>
        <w:rPr>
          <w:rFonts w:ascii="Calibri" w:eastAsia="Times New Roman" w:hAnsi="Calibri" w:cs="Calibri"/>
          <w:noProof w:val="0"/>
          <w:kern w:val="0"/>
          <w:sz w:val="28"/>
          <w:szCs w:val="28"/>
          <w:lang w:eastAsia="en-GB"/>
          <w14:ligatures w14:val="none"/>
        </w:rPr>
      </w:pPr>
    </w:p>
    <w:p w14:paraId="29838C02" w14:textId="17A556BE" w:rsidR="00B5454D" w:rsidRPr="00C92789" w:rsidRDefault="009F42F0" w:rsidP="00B5454D">
      <w:pPr>
        <w:rPr>
          <w:rFonts w:ascii="Calibri" w:eastAsia="Times New Roman" w:hAnsi="Calibri" w:cs="Calibri"/>
          <w:noProof w:val="0"/>
          <w:kern w:val="0"/>
          <w:sz w:val="28"/>
          <w:szCs w:val="28"/>
          <w:lang w:eastAsia="en-GB"/>
          <w14:ligatures w14:val="none"/>
        </w:rPr>
      </w:pPr>
      <w:r w:rsidRPr="00C92789">
        <w:rPr>
          <w:rFonts w:ascii="Calibri" w:hAnsi="Calibri" w:cs="Calibri"/>
          <w:sz w:val="28"/>
          <w:szCs w:val="28"/>
        </w:rPr>
        <w:drawing>
          <wp:anchor distT="0" distB="0" distL="114300" distR="114300" simplePos="0" relativeHeight="251658752" behindDoc="1" locked="0" layoutInCell="1" allowOverlap="1" wp14:anchorId="42C0E1F3" wp14:editId="4DD09506">
            <wp:simplePos x="0" y="0"/>
            <wp:positionH relativeFrom="column">
              <wp:posOffset>0</wp:posOffset>
            </wp:positionH>
            <wp:positionV relativeFrom="paragraph">
              <wp:posOffset>105914</wp:posOffset>
            </wp:positionV>
            <wp:extent cx="3901440" cy="2966085"/>
            <wp:effectExtent l="0" t="0" r="3810" b="5715"/>
            <wp:wrapTight wrapText="bothSides">
              <wp:wrapPolygon edited="0">
                <wp:start x="0" y="0"/>
                <wp:lineTo x="0" y="21503"/>
                <wp:lineTo x="21516" y="21503"/>
                <wp:lineTo x="21516" y="0"/>
                <wp:lineTo x="0" y="0"/>
              </wp:wrapPolygon>
            </wp:wrapTight>
            <wp:docPr id="1055117576" name="Picture 1" descr="A diagram of a pr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117576" name="Picture 1" descr="A diagram of a pri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01440" cy="29660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ECA5E7" w14:textId="432019ED" w:rsidR="00F85ED5" w:rsidRPr="00C92789" w:rsidRDefault="00F85ED5" w:rsidP="00B5454D">
      <w:pPr>
        <w:rPr>
          <w:rFonts w:ascii="Calibri" w:eastAsia="Times New Roman" w:hAnsi="Calibri" w:cs="Calibri"/>
          <w:noProof w:val="0"/>
          <w:kern w:val="0"/>
          <w:sz w:val="28"/>
          <w:szCs w:val="28"/>
          <w:lang w:eastAsia="en-GB"/>
          <w14:ligatures w14:val="none"/>
        </w:rPr>
      </w:pPr>
    </w:p>
    <w:p w14:paraId="3D663F70" w14:textId="5404FADA" w:rsidR="003E7735" w:rsidRPr="00C92789" w:rsidRDefault="003E7735" w:rsidP="00FB0116">
      <w:pPr>
        <w:rPr>
          <w:rFonts w:ascii="Calibri" w:eastAsia="Times New Roman" w:hAnsi="Calibri" w:cs="Calibri"/>
          <w:noProof w:val="0"/>
          <w:kern w:val="0"/>
          <w:sz w:val="28"/>
          <w:szCs w:val="28"/>
          <w:lang w:eastAsia="en-GB"/>
          <w14:ligatures w14:val="none"/>
        </w:rPr>
      </w:pPr>
    </w:p>
    <w:p w14:paraId="7A50B363" w14:textId="21C5825C" w:rsidR="00AA1975" w:rsidRPr="00C92789" w:rsidRDefault="00AA1975" w:rsidP="00AA1975">
      <w:pPr>
        <w:rPr>
          <w:rFonts w:ascii="Calibri" w:eastAsia="Times New Roman" w:hAnsi="Calibri" w:cs="Calibri"/>
          <w:noProof w:val="0"/>
          <w:kern w:val="0"/>
          <w:sz w:val="28"/>
          <w:szCs w:val="28"/>
          <w:lang w:eastAsia="en-GB"/>
          <w14:ligatures w14:val="none"/>
        </w:rPr>
      </w:pPr>
    </w:p>
    <w:p w14:paraId="4EB2AEA4" w14:textId="5DBC4FE6" w:rsidR="00F40F85" w:rsidRPr="00C92789" w:rsidRDefault="00F40F85" w:rsidP="00EA3C71">
      <w:pPr>
        <w:rPr>
          <w:rFonts w:ascii="Calibri" w:eastAsia="Times New Roman" w:hAnsi="Calibri" w:cs="Calibri"/>
          <w:noProof w:val="0"/>
          <w:kern w:val="0"/>
          <w:sz w:val="28"/>
          <w:szCs w:val="28"/>
          <w:lang w:eastAsia="en-GB"/>
          <w14:ligatures w14:val="none"/>
        </w:rPr>
      </w:pPr>
    </w:p>
    <w:p w14:paraId="1B199ED2" w14:textId="65054E9A" w:rsidR="00EE4B28" w:rsidRPr="00C92789" w:rsidRDefault="00EE4B28" w:rsidP="00EA3C71">
      <w:pPr>
        <w:rPr>
          <w:rFonts w:ascii="Calibri" w:eastAsia="Times New Roman" w:hAnsi="Calibri" w:cs="Calibri"/>
          <w:noProof w:val="0"/>
          <w:kern w:val="0"/>
          <w:sz w:val="28"/>
          <w:szCs w:val="28"/>
          <w:lang w:eastAsia="en-GB"/>
          <w14:ligatures w14:val="none"/>
        </w:rPr>
      </w:pPr>
    </w:p>
    <w:p w14:paraId="1BE75DF1" w14:textId="055BF7F4" w:rsidR="003A5124" w:rsidRPr="00C92789" w:rsidRDefault="003A5124" w:rsidP="003A5124">
      <w:pPr>
        <w:rPr>
          <w:rFonts w:ascii="Calibri" w:hAnsi="Calibri" w:cs="Calibri"/>
          <w:sz w:val="28"/>
          <w:szCs w:val="28"/>
        </w:rPr>
      </w:pPr>
    </w:p>
    <w:p w14:paraId="439832BF" w14:textId="77777777" w:rsidR="00F26924" w:rsidRPr="00C92789" w:rsidRDefault="00F26924" w:rsidP="00F26924">
      <w:pPr>
        <w:rPr>
          <w:rFonts w:ascii="Calibri" w:hAnsi="Calibri" w:cs="Calibri"/>
          <w:sz w:val="28"/>
          <w:szCs w:val="28"/>
        </w:rPr>
      </w:pPr>
    </w:p>
    <w:p w14:paraId="5B90F4FF" w14:textId="77777777" w:rsidR="00BA3974" w:rsidRPr="00C92789" w:rsidRDefault="00BA3974" w:rsidP="001D4A9F">
      <w:pPr>
        <w:pStyle w:val="Caption"/>
        <w:rPr>
          <w:rFonts w:ascii="Calibri" w:hAnsi="Calibri" w:cs="Calibri"/>
          <w:sz w:val="28"/>
          <w:szCs w:val="28"/>
        </w:rPr>
      </w:pPr>
    </w:p>
    <w:p w14:paraId="23B78865" w14:textId="4742750B" w:rsidR="00CD3365" w:rsidRPr="00222BC5" w:rsidRDefault="006268FC" w:rsidP="001D4A9F">
      <w:pPr>
        <w:pStyle w:val="Caption"/>
        <w:rPr>
          <w:rFonts w:ascii="Calibri" w:hAnsi="Calibri" w:cs="Calibri"/>
          <w:i w:val="0"/>
          <w:iCs w:val="0"/>
          <w:sz w:val="22"/>
          <w:szCs w:val="22"/>
        </w:rPr>
      </w:pPr>
      <w:r w:rsidRPr="00222BC5">
        <w:rPr>
          <w:rFonts w:ascii="Calibri" w:hAnsi="Calibri" w:cs="Calibri"/>
          <w:sz w:val="22"/>
          <w:szCs w:val="22"/>
        </w:rPr>
        <w:t xml:space="preserve">Figure </w:t>
      </w:r>
      <w:r w:rsidRPr="00222BC5">
        <w:rPr>
          <w:rFonts w:ascii="Calibri" w:hAnsi="Calibri" w:cs="Calibri"/>
          <w:sz w:val="22"/>
          <w:szCs w:val="22"/>
        </w:rPr>
        <w:fldChar w:fldCharType="begin"/>
      </w:r>
      <w:r w:rsidRPr="00222BC5">
        <w:rPr>
          <w:rFonts w:ascii="Calibri" w:hAnsi="Calibri" w:cs="Calibri"/>
          <w:sz w:val="22"/>
          <w:szCs w:val="22"/>
        </w:rPr>
        <w:instrText xml:space="preserve"> SEQ Figure \* ARABIC </w:instrText>
      </w:r>
      <w:r w:rsidRPr="00222BC5">
        <w:rPr>
          <w:rFonts w:ascii="Calibri" w:hAnsi="Calibri" w:cs="Calibri"/>
          <w:sz w:val="22"/>
          <w:szCs w:val="22"/>
        </w:rPr>
        <w:fldChar w:fldCharType="separate"/>
      </w:r>
      <w:r w:rsidR="00B3054B" w:rsidRPr="00222BC5">
        <w:rPr>
          <w:rFonts w:ascii="Calibri" w:hAnsi="Calibri" w:cs="Calibri"/>
          <w:sz w:val="22"/>
          <w:szCs w:val="22"/>
        </w:rPr>
        <w:t>1</w:t>
      </w:r>
      <w:r w:rsidRPr="00222BC5">
        <w:rPr>
          <w:rFonts w:ascii="Calibri" w:hAnsi="Calibri" w:cs="Calibri"/>
          <w:sz w:val="22"/>
          <w:szCs w:val="22"/>
        </w:rPr>
        <w:fldChar w:fldCharType="end"/>
      </w:r>
      <w:r w:rsidRPr="00222BC5">
        <w:rPr>
          <w:rFonts w:ascii="Calibri" w:hAnsi="Calibri" w:cs="Calibri"/>
          <w:sz w:val="22"/>
          <w:szCs w:val="22"/>
        </w:rPr>
        <w:t xml:space="preserve"> </w:t>
      </w:r>
      <w:r w:rsidR="007C2DBD" w:rsidRPr="00222BC5">
        <w:rPr>
          <w:rFonts w:ascii="Calibri" w:hAnsi="Calibri" w:cs="Calibri"/>
          <w:i w:val="0"/>
          <w:iCs w:val="0"/>
          <w:sz w:val="22"/>
          <w:szCs w:val="22"/>
        </w:rPr>
        <w:t>Negative externalties of smoking cigarettes</w:t>
      </w:r>
    </w:p>
    <w:p w14:paraId="59760658" w14:textId="77777777" w:rsidR="00BA3974" w:rsidRPr="00C92789" w:rsidRDefault="00BA3974" w:rsidP="00BA3974">
      <w:pPr>
        <w:rPr>
          <w:rFonts w:ascii="Calibri" w:eastAsia="Times New Roman" w:hAnsi="Calibri" w:cs="Calibri"/>
          <w:color w:val="000000" w:themeColor="text1"/>
          <w:sz w:val="28"/>
          <w:szCs w:val="28"/>
          <w:lang w:eastAsia="en-GB"/>
        </w:rPr>
      </w:pPr>
    </w:p>
    <w:p w14:paraId="1A8508E7" w14:textId="45188A14" w:rsidR="00BA3974" w:rsidRDefault="00CE09E2" w:rsidP="00BA3974">
      <w:pPr>
        <w:rPr>
          <w:rFonts w:ascii="Calibri" w:eastAsia="Times New Roman" w:hAnsi="Calibri" w:cs="Calibri"/>
          <w:color w:val="000000" w:themeColor="text1"/>
          <w:sz w:val="28"/>
          <w:szCs w:val="28"/>
          <w:lang w:eastAsia="en-GB"/>
        </w:rPr>
      </w:pPr>
      <w:r w:rsidRPr="00C92789">
        <w:rPr>
          <w:rFonts w:ascii="Calibri" w:eastAsia="Times New Roman" w:hAnsi="Calibri" w:cs="Calibri"/>
          <w:color w:val="000000" w:themeColor="text1"/>
          <w:sz w:val="28"/>
          <w:szCs w:val="28"/>
          <w:lang w:eastAsia="en-GB"/>
        </w:rPr>
        <w:t>The negative externality of smoking is illustrated by the diagram in Figure 1, where the marginal social benefit (MSB) is below the marginal private benefit (MPB) due to the MPB's failure to represent the social benefit. The negative externality is shown by the vertical difference between MPB and MSB. The level of equilibrium is represented by Q*, which is the point at which the marginal social benefit and the optimal amount of consumption meet. The overconsumption of products at Q1, which is recognised as the potential welfare loss, is a result of the negative externality.</w:t>
      </w:r>
    </w:p>
    <w:p w14:paraId="6EC51482" w14:textId="77777777" w:rsidR="0021389D" w:rsidRDefault="0021389D" w:rsidP="00BA3974">
      <w:pPr>
        <w:rPr>
          <w:rFonts w:ascii="Calibri" w:eastAsia="Times New Roman" w:hAnsi="Calibri" w:cs="Calibri"/>
          <w:color w:val="000000" w:themeColor="text1"/>
          <w:sz w:val="28"/>
          <w:szCs w:val="28"/>
          <w:lang w:eastAsia="en-GB"/>
        </w:rPr>
      </w:pPr>
    </w:p>
    <w:p w14:paraId="79248D5B" w14:textId="77777777" w:rsidR="0021389D" w:rsidRPr="00C92789" w:rsidRDefault="0021389D" w:rsidP="00BA3974">
      <w:pPr>
        <w:rPr>
          <w:rFonts w:ascii="Calibri" w:eastAsia="Times New Roman" w:hAnsi="Calibri" w:cs="Calibri"/>
          <w:color w:val="000000" w:themeColor="text1"/>
          <w:sz w:val="28"/>
          <w:szCs w:val="28"/>
          <w:lang w:eastAsia="en-GB"/>
        </w:rPr>
      </w:pPr>
    </w:p>
    <w:p w14:paraId="41D1C178" w14:textId="0750809D" w:rsidR="001D086F" w:rsidRPr="007D6A33" w:rsidRDefault="00730EF3" w:rsidP="001D086F">
      <w:pPr>
        <w:pStyle w:val="Heading1"/>
        <w:rPr>
          <w:rFonts w:ascii="Calibri" w:hAnsi="Calibri" w:cs="Calibri"/>
          <w:sz w:val="32"/>
          <w:szCs w:val="32"/>
        </w:rPr>
      </w:pPr>
      <w:bookmarkStart w:id="2" w:name="_Toc162562018"/>
      <w:r w:rsidRPr="007D6A33">
        <w:rPr>
          <w:rFonts w:ascii="Calibri" w:hAnsi="Calibri" w:cs="Calibri"/>
          <w:sz w:val="32"/>
          <w:szCs w:val="32"/>
        </w:rPr>
        <w:lastRenderedPageBreak/>
        <w:t>Methods to improve market failure</w:t>
      </w:r>
      <w:bookmarkEnd w:id="2"/>
    </w:p>
    <w:p w14:paraId="11ABD23D" w14:textId="1B84FF5C" w:rsidR="00CB6615" w:rsidRPr="00DB04BE" w:rsidRDefault="009952D0" w:rsidP="00DB04BE">
      <w:pPr>
        <w:pStyle w:val="Heading1"/>
        <w:rPr>
          <w:rFonts w:ascii="Calibri" w:hAnsi="Calibri" w:cs="Calibri"/>
          <w:sz w:val="32"/>
          <w:szCs w:val="32"/>
        </w:rPr>
      </w:pPr>
      <w:bookmarkStart w:id="3" w:name="_Toc162562019"/>
      <w:r w:rsidRPr="00DB04BE">
        <w:rPr>
          <w:rFonts w:ascii="Calibri" w:hAnsi="Calibri" w:cs="Calibri"/>
          <w:sz w:val="32"/>
          <w:szCs w:val="32"/>
        </w:rPr>
        <w:t>S</w:t>
      </w:r>
      <w:r w:rsidR="00730EF3" w:rsidRPr="00DB04BE">
        <w:rPr>
          <w:rFonts w:ascii="Calibri" w:hAnsi="Calibri" w:cs="Calibri"/>
          <w:sz w:val="32"/>
          <w:szCs w:val="32"/>
        </w:rPr>
        <w:t>olution</w:t>
      </w:r>
      <w:r w:rsidR="001D086F" w:rsidRPr="00DB04BE">
        <w:rPr>
          <w:rFonts w:ascii="Calibri" w:hAnsi="Calibri" w:cs="Calibri"/>
          <w:sz w:val="32"/>
          <w:szCs w:val="32"/>
        </w:rPr>
        <w:t xml:space="preserve"> </w:t>
      </w:r>
      <w:r w:rsidR="000E1585" w:rsidRPr="00DB04BE">
        <w:rPr>
          <w:rFonts w:ascii="Calibri" w:hAnsi="Calibri" w:cs="Calibri"/>
          <w:sz w:val="32"/>
          <w:szCs w:val="32"/>
        </w:rPr>
        <w:t>One</w:t>
      </w:r>
      <w:r w:rsidR="001D086F" w:rsidRPr="00DB04BE">
        <w:rPr>
          <w:rFonts w:ascii="Calibri" w:hAnsi="Calibri" w:cs="Calibri"/>
          <w:sz w:val="32"/>
          <w:szCs w:val="32"/>
        </w:rPr>
        <w:t xml:space="preserve"> - </w:t>
      </w:r>
      <w:r w:rsidR="00611FD5" w:rsidRPr="00DB04BE">
        <w:rPr>
          <w:rFonts w:ascii="Calibri" w:hAnsi="Calibri" w:cs="Calibri"/>
          <w:sz w:val="32"/>
          <w:szCs w:val="32"/>
        </w:rPr>
        <w:t xml:space="preserve"> Indirect Taxation</w:t>
      </w:r>
      <w:bookmarkEnd w:id="3"/>
    </w:p>
    <w:p w14:paraId="70F9544C" w14:textId="77777777" w:rsidR="000F76BB" w:rsidRPr="00C92789" w:rsidRDefault="000F76BB" w:rsidP="000F76BB">
      <w:pPr>
        <w:rPr>
          <w:rFonts w:ascii="Calibri" w:hAnsi="Calibri" w:cs="Calibri"/>
          <w:sz w:val="28"/>
          <w:szCs w:val="28"/>
        </w:rPr>
      </w:pPr>
    </w:p>
    <w:p w14:paraId="0EEB50C2" w14:textId="6CBA1657" w:rsidR="001B03ED" w:rsidRPr="00C92789" w:rsidRDefault="001B03ED" w:rsidP="001B03ED">
      <w:pPr>
        <w:spacing w:after="0" w:line="240" w:lineRule="auto"/>
        <w:rPr>
          <w:rFonts w:ascii="Calibri" w:eastAsia="Times New Roman" w:hAnsi="Calibri" w:cs="Calibri"/>
          <w:noProof w:val="0"/>
          <w:kern w:val="0"/>
          <w:sz w:val="28"/>
          <w:szCs w:val="28"/>
          <w:lang w:eastAsia="en-GB"/>
          <w14:ligatures w14:val="none"/>
        </w:rPr>
      </w:pPr>
      <w:r w:rsidRPr="001B03ED">
        <w:rPr>
          <w:rFonts w:ascii="Calibri" w:eastAsia="Times New Roman" w:hAnsi="Calibri" w:cs="Calibri"/>
          <w:noProof w:val="0"/>
          <w:kern w:val="0"/>
          <w:sz w:val="28"/>
          <w:szCs w:val="28"/>
          <w:lang w:eastAsia="en-GB"/>
          <w14:ligatures w14:val="none"/>
        </w:rPr>
        <w:t xml:space="preserve">Failures in the market can be addressed by government involvement. The UK government imposed tobacco taxes in 1976 in reaction to an undesired rise in the use of dangerous tobacco products, as stated by </w:t>
      </w:r>
      <w:sdt>
        <w:sdtPr>
          <w:rPr>
            <w:rFonts w:ascii="Calibri" w:hAnsi="Calibri" w:cs="Calibri"/>
            <w:sz w:val="28"/>
            <w:szCs w:val="28"/>
          </w:rPr>
          <w:id w:val="-1489620819"/>
          <w:citation/>
        </w:sdtPr>
        <w:sdtContent>
          <w:r w:rsidR="00FD3973" w:rsidRPr="00C92789">
            <w:rPr>
              <w:rFonts w:ascii="Calibri" w:hAnsi="Calibri" w:cs="Calibri"/>
              <w:sz w:val="28"/>
              <w:szCs w:val="28"/>
            </w:rPr>
            <w:fldChar w:fldCharType="begin"/>
          </w:r>
          <w:r w:rsidR="00FD3973" w:rsidRPr="00C92789">
            <w:rPr>
              <w:rFonts w:ascii="Calibri" w:hAnsi="Calibri" w:cs="Calibri"/>
              <w:sz w:val="28"/>
              <w:szCs w:val="28"/>
            </w:rPr>
            <w:instrText xml:space="preserve">CITATION Mis76 \l 2057 </w:instrText>
          </w:r>
          <w:r w:rsidR="00FD3973" w:rsidRPr="00C92789">
            <w:rPr>
              <w:rFonts w:ascii="Calibri" w:hAnsi="Calibri" w:cs="Calibri"/>
              <w:sz w:val="28"/>
              <w:szCs w:val="28"/>
            </w:rPr>
            <w:fldChar w:fldCharType="separate"/>
          </w:r>
          <w:r w:rsidR="00FD3973" w:rsidRPr="00C92789">
            <w:rPr>
              <w:rFonts w:ascii="Calibri" w:hAnsi="Calibri" w:cs="Calibri"/>
              <w:sz w:val="28"/>
              <w:szCs w:val="28"/>
            </w:rPr>
            <w:t>(Commons, 1976)</w:t>
          </w:r>
          <w:r w:rsidR="00FD3973" w:rsidRPr="00C92789">
            <w:rPr>
              <w:rFonts w:ascii="Calibri" w:hAnsi="Calibri" w:cs="Calibri"/>
              <w:sz w:val="28"/>
              <w:szCs w:val="28"/>
            </w:rPr>
            <w:fldChar w:fldCharType="end"/>
          </w:r>
        </w:sdtContent>
      </w:sdt>
      <w:r w:rsidR="00FD3973" w:rsidRPr="00C92789">
        <w:rPr>
          <w:rFonts w:ascii="Calibri" w:hAnsi="Calibri" w:cs="Calibri"/>
          <w:sz w:val="28"/>
          <w:szCs w:val="28"/>
        </w:rPr>
        <w:t>.</w:t>
      </w:r>
      <w:r w:rsidRPr="001B03ED">
        <w:rPr>
          <w:rFonts w:ascii="Calibri" w:eastAsia="Times New Roman" w:hAnsi="Calibri" w:cs="Calibri"/>
          <w:noProof w:val="0"/>
          <w:kern w:val="0"/>
          <w:sz w:val="28"/>
          <w:szCs w:val="28"/>
          <w:lang w:eastAsia="en-GB"/>
          <w14:ligatures w14:val="none"/>
        </w:rPr>
        <w:br/>
        <w:t>According to</w:t>
      </w:r>
      <w:r w:rsidR="00FD3973" w:rsidRPr="00C92789">
        <w:rPr>
          <w:rFonts w:ascii="Calibri" w:eastAsia="Times New Roman" w:hAnsi="Calibri" w:cs="Calibri"/>
          <w:noProof w:val="0"/>
          <w:kern w:val="0"/>
          <w:sz w:val="28"/>
          <w:szCs w:val="28"/>
          <w:lang w:eastAsia="en-GB"/>
          <w14:ligatures w14:val="none"/>
        </w:rPr>
        <w:t xml:space="preserve"> </w:t>
      </w:r>
      <w:sdt>
        <w:sdtPr>
          <w:rPr>
            <w:rFonts w:ascii="Calibri" w:eastAsia="Times New Roman" w:hAnsi="Calibri" w:cs="Calibri"/>
            <w:noProof w:val="0"/>
            <w:kern w:val="0"/>
            <w:sz w:val="28"/>
            <w:szCs w:val="28"/>
            <w:lang w:eastAsia="en-GB"/>
            <w14:ligatures w14:val="none"/>
          </w:rPr>
          <w:id w:val="-2006203584"/>
          <w:citation/>
        </w:sdtPr>
        <w:sdtContent>
          <w:r w:rsidR="00FD3973" w:rsidRPr="00C92789">
            <w:rPr>
              <w:rFonts w:ascii="Calibri" w:eastAsia="Times New Roman" w:hAnsi="Calibri" w:cs="Calibri"/>
              <w:noProof w:val="0"/>
              <w:kern w:val="0"/>
              <w:sz w:val="28"/>
              <w:szCs w:val="28"/>
              <w:lang w:eastAsia="en-GB"/>
              <w14:ligatures w14:val="none"/>
            </w:rPr>
            <w:fldChar w:fldCharType="begin"/>
          </w:r>
          <w:r w:rsidR="00FD3973" w:rsidRPr="00C92789">
            <w:rPr>
              <w:rFonts w:ascii="Calibri" w:eastAsia="Times New Roman" w:hAnsi="Calibri" w:cs="Calibri"/>
              <w:noProof w:val="0"/>
              <w:kern w:val="0"/>
              <w:sz w:val="28"/>
              <w:szCs w:val="28"/>
              <w:lang w:eastAsia="en-GB"/>
              <w14:ligatures w14:val="none"/>
            </w:rPr>
            <w:instrText xml:space="preserve"> CITATION Tob12 \l 2057 </w:instrText>
          </w:r>
          <w:r w:rsidR="00FD3973" w:rsidRPr="00C92789">
            <w:rPr>
              <w:rFonts w:ascii="Calibri" w:eastAsia="Times New Roman" w:hAnsi="Calibri" w:cs="Calibri"/>
              <w:noProof w:val="0"/>
              <w:kern w:val="0"/>
              <w:sz w:val="28"/>
              <w:szCs w:val="28"/>
              <w:lang w:eastAsia="en-GB"/>
              <w14:ligatures w14:val="none"/>
            </w:rPr>
            <w:fldChar w:fldCharType="separate"/>
          </w:r>
          <w:r w:rsidR="00FD3973" w:rsidRPr="00C92789">
            <w:rPr>
              <w:rFonts w:ascii="Calibri" w:eastAsia="Times New Roman" w:hAnsi="Calibri" w:cs="Calibri"/>
              <w:kern w:val="0"/>
              <w:sz w:val="28"/>
              <w:szCs w:val="28"/>
              <w:lang w:eastAsia="en-GB"/>
              <w14:ligatures w14:val="none"/>
            </w:rPr>
            <w:t>(Tobacco Tax Success, 2012)</w:t>
          </w:r>
          <w:r w:rsidR="00FD3973" w:rsidRPr="00C92789">
            <w:rPr>
              <w:rFonts w:ascii="Calibri" w:eastAsia="Times New Roman" w:hAnsi="Calibri" w:cs="Calibri"/>
              <w:noProof w:val="0"/>
              <w:kern w:val="0"/>
              <w:sz w:val="28"/>
              <w:szCs w:val="28"/>
              <w:lang w:eastAsia="en-GB"/>
              <w14:ligatures w14:val="none"/>
            </w:rPr>
            <w:fldChar w:fldCharType="end"/>
          </w:r>
        </w:sdtContent>
      </w:sdt>
      <w:r w:rsidRPr="001B03ED">
        <w:rPr>
          <w:rFonts w:ascii="Calibri" w:eastAsia="Times New Roman" w:hAnsi="Calibri" w:cs="Calibri"/>
          <w:noProof w:val="0"/>
          <w:kern w:val="0"/>
          <w:sz w:val="28"/>
          <w:szCs w:val="28"/>
          <w:lang w:eastAsia="en-GB"/>
          <w14:ligatures w14:val="none"/>
        </w:rPr>
        <w:t xml:space="preserve">, the price of cigarettes climbed by more than 200% in the UK between 1992 and 2011, while the government's revenue from tobacco sales soared to 44%. The government's excise revenue rose from 5.9 billion to 8.5 billion throughout that period. </w:t>
      </w:r>
      <w:sdt>
        <w:sdtPr>
          <w:rPr>
            <w:rFonts w:ascii="Calibri" w:eastAsia="Times New Roman" w:hAnsi="Calibri" w:cs="Calibri"/>
            <w:noProof w:val="0"/>
            <w:kern w:val="0"/>
            <w:sz w:val="28"/>
            <w:szCs w:val="28"/>
            <w:lang w:eastAsia="en-GB"/>
            <w14:ligatures w14:val="none"/>
          </w:rPr>
          <w:id w:val="-708179358"/>
          <w:citation/>
        </w:sdtPr>
        <w:sdtContent>
          <w:r w:rsidR="00DB1D3E" w:rsidRPr="00C92789">
            <w:rPr>
              <w:rFonts w:ascii="Calibri" w:eastAsia="Times New Roman" w:hAnsi="Calibri" w:cs="Calibri"/>
              <w:noProof w:val="0"/>
              <w:kern w:val="0"/>
              <w:sz w:val="28"/>
              <w:szCs w:val="28"/>
              <w:lang w:eastAsia="en-GB"/>
              <w14:ligatures w14:val="none"/>
            </w:rPr>
            <w:fldChar w:fldCharType="begin"/>
          </w:r>
          <w:r w:rsidR="00DB1D3E" w:rsidRPr="00C92789">
            <w:rPr>
              <w:rFonts w:ascii="Calibri" w:eastAsia="Times New Roman" w:hAnsi="Calibri" w:cs="Calibri"/>
              <w:noProof w:val="0"/>
              <w:kern w:val="0"/>
              <w:sz w:val="28"/>
              <w:szCs w:val="28"/>
              <w:lang w:eastAsia="en-GB"/>
              <w14:ligatures w14:val="none"/>
            </w:rPr>
            <w:instrText xml:space="preserve"> CITATION DCl23 \l 2057 </w:instrText>
          </w:r>
          <w:r w:rsidR="00DB1D3E" w:rsidRPr="00C92789">
            <w:rPr>
              <w:rFonts w:ascii="Calibri" w:eastAsia="Times New Roman" w:hAnsi="Calibri" w:cs="Calibri"/>
              <w:noProof w:val="0"/>
              <w:kern w:val="0"/>
              <w:sz w:val="28"/>
              <w:szCs w:val="28"/>
              <w:lang w:eastAsia="en-GB"/>
              <w14:ligatures w14:val="none"/>
            </w:rPr>
            <w:fldChar w:fldCharType="separate"/>
          </w:r>
          <w:r w:rsidR="00DB1D3E" w:rsidRPr="00C92789">
            <w:rPr>
              <w:rFonts w:ascii="Calibri" w:eastAsia="Times New Roman" w:hAnsi="Calibri" w:cs="Calibri"/>
              <w:kern w:val="0"/>
              <w:sz w:val="28"/>
              <w:szCs w:val="28"/>
              <w:lang w:eastAsia="en-GB"/>
              <w14:ligatures w14:val="none"/>
            </w:rPr>
            <w:t>(Clark, 2023)</w:t>
          </w:r>
          <w:r w:rsidR="00DB1D3E" w:rsidRPr="00C92789">
            <w:rPr>
              <w:rFonts w:ascii="Calibri" w:eastAsia="Times New Roman" w:hAnsi="Calibri" w:cs="Calibri"/>
              <w:noProof w:val="0"/>
              <w:kern w:val="0"/>
              <w:sz w:val="28"/>
              <w:szCs w:val="28"/>
              <w:lang w:eastAsia="en-GB"/>
              <w14:ligatures w14:val="none"/>
            </w:rPr>
            <w:fldChar w:fldCharType="end"/>
          </w:r>
        </w:sdtContent>
      </w:sdt>
      <w:r w:rsidR="00DB1D3E" w:rsidRPr="00C92789">
        <w:rPr>
          <w:rFonts w:ascii="Calibri" w:eastAsia="Times New Roman" w:hAnsi="Calibri" w:cs="Calibri"/>
          <w:noProof w:val="0"/>
          <w:kern w:val="0"/>
          <w:sz w:val="28"/>
          <w:szCs w:val="28"/>
          <w:lang w:eastAsia="en-GB"/>
          <w14:ligatures w14:val="none"/>
        </w:rPr>
        <w:t xml:space="preserve"> </w:t>
      </w:r>
      <w:r w:rsidR="00B624EC" w:rsidRPr="00C92789">
        <w:rPr>
          <w:rFonts w:ascii="Calibri" w:eastAsia="Times New Roman" w:hAnsi="Calibri" w:cs="Calibri"/>
          <w:noProof w:val="0"/>
          <w:kern w:val="0"/>
          <w:sz w:val="28"/>
          <w:szCs w:val="28"/>
          <w:lang w:eastAsia="en-GB"/>
          <w14:ligatures w14:val="none"/>
        </w:rPr>
        <w:t xml:space="preserve">mentions tax has risen to 10.3 billion in 2022 to 2023. </w:t>
      </w:r>
    </w:p>
    <w:p w14:paraId="4ED8E91E" w14:textId="77777777" w:rsidR="000E759B" w:rsidRPr="00C92789" w:rsidRDefault="000E759B" w:rsidP="001B03ED">
      <w:pPr>
        <w:spacing w:after="0" w:line="240" w:lineRule="auto"/>
        <w:rPr>
          <w:rFonts w:ascii="Calibri" w:eastAsia="Times New Roman" w:hAnsi="Calibri" w:cs="Calibri"/>
          <w:noProof w:val="0"/>
          <w:kern w:val="0"/>
          <w:sz w:val="28"/>
          <w:szCs w:val="28"/>
          <w:lang w:eastAsia="en-GB"/>
          <w14:ligatures w14:val="none"/>
        </w:rPr>
      </w:pPr>
    </w:p>
    <w:p w14:paraId="484DB904" w14:textId="29F83721" w:rsidR="007768B9" w:rsidRPr="00C92789" w:rsidRDefault="00011A03" w:rsidP="003523B8">
      <w:pPr>
        <w:rPr>
          <w:rFonts w:ascii="Calibri" w:eastAsia="Times New Roman" w:hAnsi="Calibri" w:cs="Calibri"/>
          <w:noProof w:val="0"/>
          <w:kern w:val="0"/>
          <w:sz w:val="28"/>
          <w:szCs w:val="28"/>
          <w:lang w:eastAsia="en-GB"/>
          <w14:ligatures w14:val="none"/>
        </w:rPr>
      </w:pPr>
      <w:sdt>
        <w:sdtPr>
          <w:rPr>
            <w:rFonts w:ascii="Calibri" w:eastAsia="Times New Roman" w:hAnsi="Calibri" w:cs="Calibri"/>
            <w:noProof w:val="0"/>
            <w:kern w:val="0"/>
            <w:sz w:val="28"/>
            <w:szCs w:val="28"/>
            <w:lang w:eastAsia="en-GB"/>
            <w14:ligatures w14:val="none"/>
          </w:rPr>
          <w:id w:val="-2096932654"/>
          <w:citation/>
        </w:sdtPr>
        <w:sdtContent>
          <w:r w:rsidRPr="00C92789">
            <w:rPr>
              <w:rFonts w:ascii="Calibri" w:eastAsia="Times New Roman" w:hAnsi="Calibri" w:cs="Calibri"/>
              <w:noProof w:val="0"/>
              <w:kern w:val="0"/>
              <w:sz w:val="28"/>
              <w:szCs w:val="28"/>
              <w:lang w:eastAsia="en-GB"/>
              <w14:ligatures w14:val="none"/>
            </w:rPr>
            <w:fldChar w:fldCharType="begin"/>
          </w:r>
          <w:r w:rsidRPr="00C92789">
            <w:rPr>
              <w:rFonts w:ascii="Calibri" w:eastAsia="Times New Roman" w:hAnsi="Calibri" w:cs="Calibri"/>
              <w:noProof w:val="0"/>
              <w:kern w:val="0"/>
              <w:sz w:val="28"/>
              <w:szCs w:val="28"/>
              <w:lang w:eastAsia="en-GB"/>
              <w14:ligatures w14:val="none"/>
            </w:rPr>
            <w:instrText xml:space="preserve"> CITATION Tej16 \l 2057 </w:instrText>
          </w:r>
          <w:r w:rsidRPr="00C92789">
            <w:rPr>
              <w:rFonts w:ascii="Calibri" w:eastAsia="Times New Roman" w:hAnsi="Calibri" w:cs="Calibri"/>
              <w:noProof w:val="0"/>
              <w:kern w:val="0"/>
              <w:sz w:val="28"/>
              <w:szCs w:val="28"/>
              <w:lang w:eastAsia="en-GB"/>
              <w14:ligatures w14:val="none"/>
            </w:rPr>
            <w:fldChar w:fldCharType="separate"/>
          </w:r>
          <w:r w:rsidRPr="00C92789">
            <w:rPr>
              <w:rFonts w:ascii="Calibri" w:eastAsia="Times New Roman" w:hAnsi="Calibri" w:cs="Calibri"/>
              <w:kern w:val="0"/>
              <w:sz w:val="28"/>
              <w:szCs w:val="28"/>
              <w:lang w:eastAsia="en-GB"/>
              <w14:ligatures w14:val="none"/>
            </w:rPr>
            <w:t>(Pettinger, 2016)</w:t>
          </w:r>
          <w:r w:rsidRPr="00C92789">
            <w:rPr>
              <w:rFonts w:ascii="Calibri" w:eastAsia="Times New Roman" w:hAnsi="Calibri" w:cs="Calibri"/>
              <w:noProof w:val="0"/>
              <w:kern w:val="0"/>
              <w:sz w:val="28"/>
              <w:szCs w:val="28"/>
              <w:lang w:eastAsia="en-GB"/>
              <w14:ligatures w14:val="none"/>
            </w:rPr>
            <w:fldChar w:fldCharType="end"/>
          </w:r>
        </w:sdtContent>
      </w:sdt>
      <w:r w:rsidRPr="00C92789">
        <w:rPr>
          <w:rFonts w:ascii="Calibri" w:eastAsia="Times New Roman" w:hAnsi="Calibri" w:cs="Calibri"/>
          <w:noProof w:val="0"/>
          <w:kern w:val="0"/>
          <w:sz w:val="28"/>
          <w:szCs w:val="28"/>
          <w:lang w:eastAsia="en-GB"/>
          <w14:ligatures w14:val="none"/>
        </w:rPr>
        <w:t xml:space="preserve"> mentions, </w:t>
      </w:r>
      <w:r w:rsidR="00B623D7" w:rsidRPr="00B623D7">
        <w:rPr>
          <w:rFonts w:ascii="Calibri" w:eastAsia="Times New Roman" w:hAnsi="Calibri" w:cs="Calibri"/>
          <w:noProof w:val="0"/>
          <w:kern w:val="0"/>
          <w:sz w:val="28"/>
          <w:szCs w:val="28"/>
          <w:lang w:eastAsia="en-GB"/>
          <w14:ligatures w14:val="none"/>
        </w:rPr>
        <w:t xml:space="preserve">Smoking has numerous adverse external effects, resulting in a social cost that surpasses the private cost. </w:t>
      </w:r>
      <w:r w:rsidR="00D502F9" w:rsidRPr="00C92789">
        <w:rPr>
          <w:rFonts w:ascii="Calibri" w:eastAsia="Times New Roman" w:hAnsi="Calibri" w:cs="Calibri"/>
          <w:noProof w:val="0"/>
          <w:kern w:val="0"/>
          <w:sz w:val="28"/>
          <w:szCs w:val="28"/>
          <w:lang w:eastAsia="en-GB"/>
          <w14:ligatures w14:val="none"/>
        </w:rPr>
        <w:t>Raising taxes will result in a decrease in demand.</w:t>
      </w:r>
      <w:r w:rsidR="00AC76F9" w:rsidRPr="00C92789">
        <w:rPr>
          <w:rFonts w:ascii="Calibri" w:hAnsi="Calibri" w:cs="Calibri"/>
          <w:sz w:val="28"/>
          <w:szCs w:val="28"/>
        </w:rPr>
        <w:t xml:space="preserve"> </w:t>
      </w:r>
      <w:r w:rsidR="00AC76F9" w:rsidRPr="00C92789">
        <w:rPr>
          <w:rFonts w:ascii="Calibri" w:eastAsia="Times New Roman" w:hAnsi="Calibri" w:cs="Calibri"/>
          <w:noProof w:val="0"/>
          <w:kern w:val="0"/>
          <w:sz w:val="28"/>
          <w:szCs w:val="28"/>
          <w:lang w:eastAsia="en-GB"/>
          <w14:ligatures w14:val="none"/>
        </w:rPr>
        <w:t>Consumers often fail to accurately assess the financial implications of smoking, disregarding the detrimental effects on their personal well-being and the potential for addiction to cigarettes.</w:t>
      </w:r>
      <w:r w:rsidR="003523B8" w:rsidRPr="00C92789">
        <w:rPr>
          <w:rFonts w:ascii="Calibri" w:eastAsia="Times New Roman" w:hAnsi="Calibri" w:cs="Calibri"/>
          <w:noProof w:val="0"/>
          <w:kern w:val="0"/>
          <w:sz w:val="28"/>
          <w:szCs w:val="28"/>
          <w:lang w:eastAsia="en-GB"/>
          <w14:ligatures w14:val="none"/>
        </w:rPr>
        <w:t xml:space="preserve"> </w:t>
      </w:r>
    </w:p>
    <w:p w14:paraId="2BCC0142" w14:textId="053EC944" w:rsidR="00804825" w:rsidRPr="00C92789" w:rsidRDefault="005E4FB2" w:rsidP="005E4FB2">
      <w:pPr>
        <w:spacing w:after="0" w:line="240" w:lineRule="auto"/>
        <w:rPr>
          <w:rFonts w:ascii="Calibri" w:eastAsia="Times New Roman" w:hAnsi="Calibri" w:cs="Calibri"/>
          <w:noProof w:val="0"/>
          <w:kern w:val="0"/>
          <w:sz w:val="28"/>
          <w:szCs w:val="28"/>
          <w:lang w:eastAsia="en-GB"/>
          <w14:ligatures w14:val="none"/>
        </w:rPr>
      </w:pPr>
      <w:r w:rsidRPr="00A57FCD">
        <w:rPr>
          <w:rFonts w:ascii="Calibri" w:eastAsia="Times New Roman" w:hAnsi="Calibri" w:cs="Calibri"/>
          <w:noProof w:val="0"/>
          <w:kern w:val="0"/>
          <w:sz w:val="28"/>
          <w:szCs w:val="28"/>
          <w:lang w:eastAsia="en-GB"/>
          <w14:ligatures w14:val="none"/>
        </w:rPr>
        <w:t>Due to tobacco's addictive nature, demand for the product is inelastic, meaning that as prices rise, less demand is created, which results in higher tax receipts.</w:t>
      </w:r>
      <w:r w:rsidRPr="00C92789">
        <w:rPr>
          <w:rFonts w:ascii="Calibri" w:eastAsia="Times New Roman" w:hAnsi="Calibri" w:cs="Calibri"/>
          <w:noProof w:val="0"/>
          <w:kern w:val="0"/>
          <w:sz w:val="28"/>
          <w:szCs w:val="28"/>
          <w:lang w:eastAsia="en-GB"/>
          <w14:ligatures w14:val="none"/>
        </w:rPr>
        <w:t xml:space="preserve"> </w:t>
      </w:r>
      <w:r w:rsidR="00804825" w:rsidRPr="00C92789">
        <w:rPr>
          <w:rFonts w:ascii="Calibri" w:eastAsia="Times New Roman" w:hAnsi="Calibri" w:cs="Calibri"/>
          <w:noProof w:val="0"/>
          <w:kern w:val="0"/>
          <w:sz w:val="28"/>
          <w:szCs w:val="28"/>
          <w:lang w:eastAsia="en-GB"/>
          <w14:ligatures w14:val="none"/>
        </w:rPr>
        <w:t xml:space="preserve">According to </w:t>
      </w:r>
      <w:sdt>
        <w:sdtPr>
          <w:rPr>
            <w:rFonts w:ascii="Calibri" w:eastAsia="Times New Roman" w:hAnsi="Calibri" w:cs="Calibri"/>
            <w:noProof w:val="0"/>
            <w:kern w:val="0"/>
            <w:sz w:val="28"/>
            <w:szCs w:val="28"/>
            <w:lang w:eastAsia="en-GB"/>
            <w14:ligatures w14:val="none"/>
          </w:rPr>
          <w:id w:val="-1226917051"/>
          <w:citation/>
        </w:sdtPr>
        <w:sdtContent>
          <w:r w:rsidR="00804825" w:rsidRPr="00C92789">
            <w:rPr>
              <w:rFonts w:ascii="Calibri" w:eastAsia="Times New Roman" w:hAnsi="Calibri" w:cs="Calibri"/>
              <w:noProof w:val="0"/>
              <w:kern w:val="0"/>
              <w:sz w:val="28"/>
              <w:szCs w:val="28"/>
              <w:lang w:eastAsia="en-GB"/>
              <w14:ligatures w14:val="none"/>
            </w:rPr>
            <w:fldChar w:fldCharType="begin"/>
          </w:r>
          <w:r w:rsidR="00804825" w:rsidRPr="00C92789">
            <w:rPr>
              <w:rFonts w:ascii="Calibri" w:eastAsia="Times New Roman" w:hAnsi="Calibri" w:cs="Calibri"/>
              <w:noProof w:val="0"/>
              <w:kern w:val="0"/>
              <w:sz w:val="28"/>
              <w:szCs w:val="28"/>
              <w:lang w:eastAsia="en-GB"/>
              <w14:ligatures w14:val="none"/>
            </w:rPr>
            <w:instrText xml:space="preserve"> CITATION Ali22 \l 2057 </w:instrText>
          </w:r>
          <w:r w:rsidR="00804825" w:rsidRPr="00C92789">
            <w:rPr>
              <w:rFonts w:ascii="Calibri" w:eastAsia="Times New Roman" w:hAnsi="Calibri" w:cs="Calibri"/>
              <w:noProof w:val="0"/>
              <w:kern w:val="0"/>
              <w:sz w:val="28"/>
              <w:szCs w:val="28"/>
              <w:lang w:eastAsia="en-GB"/>
              <w14:ligatures w14:val="none"/>
            </w:rPr>
            <w:fldChar w:fldCharType="separate"/>
          </w:r>
          <w:r w:rsidR="00804825" w:rsidRPr="00C92789">
            <w:rPr>
              <w:rFonts w:ascii="Calibri" w:eastAsia="Times New Roman" w:hAnsi="Calibri" w:cs="Calibri"/>
              <w:kern w:val="0"/>
              <w:sz w:val="28"/>
              <w:szCs w:val="28"/>
              <w:lang w:eastAsia="en-GB"/>
              <w14:ligatures w14:val="none"/>
            </w:rPr>
            <w:t>(Hussain, 2022)</w:t>
          </w:r>
          <w:r w:rsidR="00804825" w:rsidRPr="00C92789">
            <w:rPr>
              <w:rFonts w:ascii="Calibri" w:eastAsia="Times New Roman" w:hAnsi="Calibri" w:cs="Calibri"/>
              <w:noProof w:val="0"/>
              <w:kern w:val="0"/>
              <w:sz w:val="28"/>
              <w:szCs w:val="28"/>
              <w:lang w:eastAsia="en-GB"/>
              <w14:ligatures w14:val="none"/>
            </w:rPr>
            <w:fldChar w:fldCharType="end"/>
          </w:r>
        </w:sdtContent>
      </w:sdt>
      <w:r w:rsidR="00804825" w:rsidRPr="00C92789">
        <w:rPr>
          <w:rFonts w:ascii="Calibri" w:eastAsia="Times New Roman" w:hAnsi="Calibri" w:cs="Calibri"/>
          <w:noProof w:val="0"/>
          <w:kern w:val="0"/>
          <w:sz w:val="28"/>
          <w:szCs w:val="28"/>
          <w:lang w:eastAsia="en-GB"/>
          <w14:ligatures w14:val="none"/>
        </w:rPr>
        <w:t xml:space="preserve"> </w:t>
      </w:r>
      <w:r w:rsidR="00D7517D" w:rsidRPr="00C92789">
        <w:rPr>
          <w:rFonts w:ascii="Calibri" w:eastAsia="Times New Roman" w:hAnsi="Calibri" w:cs="Calibri"/>
          <w:noProof w:val="0"/>
          <w:kern w:val="0"/>
          <w:sz w:val="28"/>
          <w:szCs w:val="28"/>
          <w:lang w:eastAsia="en-GB"/>
          <w14:ligatures w14:val="none"/>
        </w:rPr>
        <w:t>Inelastic demand refers to a situation where consumers' purchasing behaviour remains relatively constant when there is an increase or decrease in price.</w:t>
      </w:r>
    </w:p>
    <w:p w14:paraId="7CD5E9D5" w14:textId="77777777" w:rsidR="00A639A7" w:rsidRPr="00C92789" w:rsidRDefault="00A639A7" w:rsidP="005E4FB2">
      <w:pPr>
        <w:spacing w:after="0" w:line="240" w:lineRule="auto"/>
        <w:rPr>
          <w:rFonts w:ascii="Calibri" w:eastAsia="Times New Roman" w:hAnsi="Calibri" w:cs="Calibri"/>
          <w:noProof w:val="0"/>
          <w:kern w:val="0"/>
          <w:sz w:val="28"/>
          <w:szCs w:val="28"/>
          <w:lang w:eastAsia="en-GB"/>
          <w14:ligatures w14:val="none"/>
        </w:rPr>
      </w:pPr>
    </w:p>
    <w:p w14:paraId="527B8D73" w14:textId="725D19E8" w:rsidR="00A639A7" w:rsidRPr="00C92789" w:rsidRDefault="00BD75CA" w:rsidP="005E4FB2">
      <w:pPr>
        <w:spacing w:after="0" w:line="240" w:lineRule="auto"/>
        <w:rPr>
          <w:rFonts w:ascii="Calibri" w:eastAsia="Times New Roman" w:hAnsi="Calibri" w:cs="Calibri"/>
          <w:noProof w:val="0"/>
          <w:kern w:val="0"/>
          <w:sz w:val="28"/>
          <w:szCs w:val="28"/>
          <w:lang w:eastAsia="en-GB"/>
          <w14:ligatures w14:val="none"/>
        </w:rPr>
      </w:pPr>
      <w:r w:rsidRPr="00C92789">
        <w:rPr>
          <w:rFonts w:ascii="Calibri" w:hAnsi="Calibri" w:cs="Calibri"/>
          <w:sz w:val="28"/>
          <w:szCs w:val="28"/>
        </w:rPr>
        <w:drawing>
          <wp:inline distT="0" distB="0" distL="0" distR="0" wp14:anchorId="78B7D73C" wp14:editId="0F76E92C">
            <wp:extent cx="4084588" cy="2806996"/>
            <wp:effectExtent l="0" t="0" r="0" b="0"/>
            <wp:docPr id="5" name="Picture 4" descr="Graphical user interface&#10;&#10;Description automatically generated">
              <a:extLst xmlns:a="http://schemas.openxmlformats.org/drawingml/2006/main">
                <a:ext uri="{FF2B5EF4-FFF2-40B4-BE49-F238E27FC236}">
                  <a16:creationId xmlns:a16="http://schemas.microsoft.com/office/drawing/2014/main" id="{8D01B1A8-9FAF-4838-A9A0-E7098496AB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10;&#10;Description automatically generated">
                      <a:extLst>
                        <a:ext uri="{FF2B5EF4-FFF2-40B4-BE49-F238E27FC236}">
                          <a16:creationId xmlns:a16="http://schemas.microsoft.com/office/drawing/2014/main" id="{8D01B1A8-9FAF-4838-A9A0-E7098496ABF8}"/>
                        </a:ext>
                      </a:extLst>
                    </pic:cNvPr>
                    <pic:cNvPicPr>
                      <a:picLocks noChangeAspect="1"/>
                    </pic:cNvPicPr>
                  </pic:nvPicPr>
                  <pic:blipFill rotWithShape="1">
                    <a:blip r:embed="rId14"/>
                    <a:srcRect l="50188" t="13793" r="22779" b="53373"/>
                    <a:stretch/>
                  </pic:blipFill>
                  <pic:spPr bwMode="auto">
                    <a:xfrm>
                      <a:off x="0" y="0"/>
                      <a:ext cx="4112373" cy="2826090"/>
                    </a:xfrm>
                    <a:prstGeom prst="rect">
                      <a:avLst/>
                    </a:prstGeom>
                    <a:ln>
                      <a:noFill/>
                    </a:ln>
                    <a:extLst>
                      <a:ext uri="{53640926-AAD7-44D8-BBD7-CCE9431645EC}">
                        <a14:shadowObscured xmlns:a14="http://schemas.microsoft.com/office/drawing/2010/main"/>
                      </a:ext>
                    </a:extLst>
                  </pic:spPr>
                </pic:pic>
              </a:graphicData>
            </a:graphic>
          </wp:inline>
        </w:drawing>
      </w:r>
    </w:p>
    <w:p w14:paraId="46E0DF00" w14:textId="63881F4F" w:rsidR="006271C8" w:rsidRDefault="009D176A" w:rsidP="00FE4D79">
      <w:pPr>
        <w:spacing w:after="0" w:line="240" w:lineRule="auto"/>
        <w:ind w:left="720" w:firstLine="720"/>
        <w:rPr>
          <w:rFonts w:ascii="Calibri" w:hAnsi="Calibri" w:cs="Calibri"/>
          <w:i/>
          <w:iCs/>
          <w:sz w:val="22"/>
          <w:szCs w:val="22"/>
        </w:rPr>
      </w:pPr>
      <w:r w:rsidRPr="007D6A33">
        <w:rPr>
          <w:rFonts w:ascii="Calibri" w:hAnsi="Calibri" w:cs="Calibri"/>
          <w:i/>
          <w:iCs/>
          <w:sz w:val="22"/>
          <w:szCs w:val="22"/>
        </w:rPr>
        <w:t>Figure 2 In</w:t>
      </w:r>
      <w:r w:rsidR="00C76790" w:rsidRPr="007D6A33">
        <w:rPr>
          <w:rFonts w:ascii="Calibri" w:hAnsi="Calibri" w:cs="Calibri"/>
          <w:i/>
          <w:iCs/>
          <w:sz w:val="22"/>
          <w:szCs w:val="22"/>
        </w:rPr>
        <w:t>direct tax on cigarettes</w:t>
      </w:r>
    </w:p>
    <w:p w14:paraId="779C719F" w14:textId="77777777" w:rsidR="00E265BE" w:rsidRPr="007D6A33" w:rsidRDefault="00E265BE" w:rsidP="00FE4D79">
      <w:pPr>
        <w:spacing w:after="0" w:line="240" w:lineRule="auto"/>
        <w:ind w:left="720" w:firstLine="720"/>
        <w:rPr>
          <w:rFonts w:ascii="Calibri" w:hAnsi="Calibri" w:cs="Calibri"/>
          <w:i/>
          <w:iCs/>
          <w:sz w:val="22"/>
          <w:szCs w:val="22"/>
        </w:rPr>
      </w:pPr>
    </w:p>
    <w:p w14:paraId="230A19CA" w14:textId="77777777" w:rsidR="00A3528F" w:rsidRPr="00A3528F" w:rsidRDefault="00A3528F" w:rsidP="00A3528F">
      <w:pPr>
        <w:spacing w:after="0" w:line="240" w:lineRule="auto"/>
        <w:rPr>
          <w:rFonts w:ascii="Calibri" w:eastAsia="Times New Roman" w:hAnsi="Calibri" w:cs="Calibri"/>
          <w:noProof w:val="0"/>
          <w:kern w:val="0"/>
          <w:sz w:val="28"/>
          <w:szCs w:val="28"/>
          <w:lang w:eastAsia="en-GB"/>
          <w14:ligatures w14:val="none"/>
        </w:rPr>
      </w:pPr>
      <w:r w:rsidRPr="00A3528F">
        <w:rPr>
          <w:rFonts w:ascii="Calibri" w:eastAsia="Times New Roman" w:hAnsi="Calibri" w:cs="Calibri"/>
          <w:noProof w:val="0"/>
          <w:kern w:val="0"/>
          <w:sz w:val="28"/>
          <w:szCs w:val="28"/>
          <w:lang w:eastAsia="en-GB"/>
          <w14:ligatures w14:val="none"/>
        </w:rPr>
        <w:t>Following the imposition of the tax, the location of the intersection of the demand curve (MPB) and the MSC represents the new equilibrium. Due to the tax, producers (PP) receive a lower price and consumers (P*) pay a higher price. At the higher price, the allocatively efficient quantity of the good is produced and consumed. As a result, consumption's negative externality has been internalised.</w:t>
      </w:r>
    </w:p>
    <w:p w14:paraId="15640227" w14:textId="4F306BE0" w:rsidR="00730EF3" w:rsidRPr="007D6A33" w:rsidRDefault="00730EF3" w:rsidP="00F956A5">
      <w:pPr>
        <w:pStyle w:val="Heading1"/>
        <w:rPr>
          <w:rFonts w:ascii="Calibri" w:hAnsi="Calibri" w:cs="Calibri"/>
          <w:sz w:val="32"/>
          <w:szCs w:val="32"/>
        </w:rPr>
      </w:pPr>
      <w:bookmarkStart w:id="4" w:name="_Toc162562020"/>
      <w:r w:rsidRPr="007D6A33">
        <w:rPr>
          <w:rFonts w:ascii="Calibri" w:hAnsi="Calibri" w:cs="Calibri"/>
          <w:sz w:val="32"/>
          <w:szCs w:val="32"/>
        </w:rPr>
        <w:t>Market performance after indirect tax on smoking</w:t>
      </w:r>
      <w:bookmarkEnd w:id="4"/>
    </w:p>
    <w:p w14:paraId="12890251" w14:textId="77777777" w:rsidR="00E265BE" w:rsidRDefault="00E265BE" w:rsidP="003F2F5B">
      <w:pPr>
        <w:spacing w:after="0" w:line="240" w:lineRule="auto"/>
        <w:rPr>
          <w:rFonts w:ascii="Calibri" w:hAnsi="Calibri" w:cs="Calibri"/>
          <w:sz w:val="28"/>
          <w:szCs w:val="28"/>
        </w:rPr>
      </w:pPr>
    </w:p>
    <w:p w14:paraId="18C575F8" w14:textId="7FDE69AD" w:rsidR="003F2F5B" w:rsidRPr="003F2F5B" w:rsidRDefault="003F2F5B" w:rsidP="003F2F5B">
      <w:pPr>
        <w:spacing w:after="0" w:line="240" w:lineRule="auto"/>
        <w:rPr>
          <w:rFonts w:ascii="Calibri" w:eastAsia="Times New Roman" w:hAnsi="Calibri" w:cs="Calibri"/>
          <w:noProof w:val="0"/>
          <w:kern w:val="0"/>
          <w:sz w:val="28"/>
          <w:szCs w:val="28"/>
          <w:lang w:eastAsia="en-GB"/>
          <w14:ligatures w14:val="none"/>
        </w:rPr>
      </w:pPr>
      <w:r w:rsidRPr="003F2F5B">
        <w:rPr>
          <w:rFonts w:ascii="Calibri" w:eastAsia="Times New Roman" w:hAnsi="Calibri" w:cs="Calibri"/>
          <w:noProof w:val="0"/>
          <w:kern w:val="0"/>
          <w:sz w:val="28"/>
          <w:szCs w:val="28"/>
          <w:lang w:eastAsia="en-GB"/>
          <w14:ligatures w14:val="none"/>
        </w:rPr>
        <w:t>According to</w:t>
      </w:r>
      <w:r w:rsidRPr="00C92789">
        <w:rPr>
          <w:rFonts w:ascii="Calibri" w:hAnsi="Calibri" w:cs="Calibri"/>
          <w:sz w:val="28"/>
          <w:szCs w:val="28"/>
        </w:rPr>
        <w:t xml:space="preserve"> </w:t>
      </w:r>
      <w:sdt>
        <w:sdtPr>
          <w:rPr>
            <w:rFonts w:ascii="Calibri" w:hAnsi="Calibri" w:cs="Calibri"/>
            <w:sz w:val="28"/>
            <w:szCs w:val="28"/>
          </w:rPr>
          <w:id w:val="-1491408855"/>
          <w:citation/>
        </w:sdtPr>
        <w:sdtContent>
          <w:r w:rsidRPr="00C92789">
            <w:rPr>
              <w:rFonts w:ascii="Calibri" w:hAnsi="Calibri" w:cs="Calibri"/>
              <w:sz w:val="28"/>
              <w:szCs w:val="28"/>
            </w:rPr>
            <w:fldChar w:fldCharType="begin"/>
          </w:r>
          <w:r w:rsidRPr="00C92789">
            <w:rPr>
              <w:rFonts w:ascii="Calibri" w:hAnsi="Calibri" w:cs="Calibri"/>
              <w:sz w:val="28"/>
              <w:szCs w:val="28"/>
            </w:rPr>
            <w:instrText xml:space="preserve">CITATION Lau231 \t  \l 2057 </w:instrText>
          </w:r>
          <w:r w:rsidRPr="00C92789">
            <w:rPr>
              <w:rFonts w:ascii="Calibri" w:hAnsi="Calibri" w:cs="Calibri"/>
              <w:sz w:val="28"/>
              <w:szCs w:val="28"/>
            </w:rPr>
            <w:fldChar w:fldCharType="separate"/>
          </w:r>
          <w:r w:rsidRPr="00C92789">
            <w:rPr>
              <w:rFonts w:ascii="Calibri" w:hAnsi="Calibri" w:cs="Calibri"/>
              <w:sz w:val="28"/>
              <w:szCs w:val="28"/>
            </w:rPr>
            <w:t>(Lauren Revie, 2023)</w:t>
          </w:r>
          <w:r w:rsidRPr="00C92789">
            <w:rPr>
              <w:rFonts w:ascii="Calibri" w:hAnsi="Calibri" w:cs="Calibri"/>
              <w:sz w:val="28"/>
              <w:szCs w:val="28"/>
            </w:rPr>
            <w:fldChar w:fldCharType="end"/>
          </w:r>
        </w:sdtContent>
      </w:sdt>
      <w:r w:rsidRPr="003F2F5B">
        <w:rPr>
          <w:rFonts w:ascii="Calibri" w:eastAsia="Times New Roman" w:hAnsi="Calibri" w:cs="Calibri"/>
          <w:noProof w:val="0"/>
          <w:kern w:val="0"/>
          <w:sz w:val="28"/>
          <w:szCs w:val="28"/>
          <w:lang w:eastAsia="en-GB"/>
          <w14:ligatures w14:val="none"/>
        </w:rPr>
        <w:t xml:space="preserve">  In 2022, there were approximately 6.4 million smokers in the United Kingdom. The lowest number since 2011. </w:t>
      </w:r>
      <w:r w:rsidRPr="003F2F5B">
        <w:rPr>
          <w:rFonts w:ascii="Calibri" w:eastAsia="Times New Roman" w:hAnsi="Calibri" w:cs="Calibri"/>
          <w:noProof w:val="0"/>
          <w:kern w:val="0"/>
          <w:sz w:val="28"/>
          <w:szCs w:val="28"/>
          <w:lang w:eastAsia="en-GB"/>
          <w14:ligatures w14:val="none"/>
        </w:rPr>
        <w:br/>
        <w:t>According to</w:t>
      </w:r>
      <w:r w:rsidR="001C1B11" w:rsidRPr="00C92789">
        <w:rPr>
          <w:rFonts w:ascii="Calibri" w:hAnsi="Calibri" w:cs="Calibri"/>
          <w:sz w:val="28"/>
          <w:szCs w:val="28"/>
        </w:rPr>
        <w:t xml:space="preserve"> </w:t>
      </w:r>
      <w:sdt>
        <w:sdtPr>
          <w:rPr>
            <w:rFonts w:ascii="Calibri" w:hAnsi="Calibri" w:cs="Calibri"/>
            <w:sz w:val="28"/>
            <w:szCs w:val="28"/>
          </w:rPr>
          <w:id w:val="1208990877"/>
          <w:citation/>
        </w:sdtPr>
        <w:sdtContent>
          <w:r w:rsidR="001C1B11" w:rsidRPr="00C92789">
            <w:rPr>
              <w:rFonts w:ascii="Calibri" w:hAnsi="Calibri" w:cs="Calibri"/>
              <w:sz w:val="28"/>
              <w:szCs w:val="28"/>
            </w:rPr>
            <w:fldChar w:fldCharType="begin"/>
          </w:r>
          <w:r w:rsidR="001C1B11" w:rsidRPr="00C92789">
            <w:rPr>
              <w:rFonts w:ascii="Calibri" w:hAnsi="Calibri" w:cs="Calibri"/>
              <w:sz w:val="28"/>
              <w:szCs w:val="28"/>
            </w:rPr>
            <w:instrText xml:space="preserve"> CITATION Dan24 \l 2057 </w:instrText>
          </w:r>
          <w:r w:rsidR="001C1B11" w:rsidRPr="00C92789">
            <w:rPr>
              <w:rFonts w:ascii="Calibri" w:hAnsi="Calibri" w:cs="Calibri"/>
              <w:sz w:val="28"/>
              <w:szCs w:val="28"/>
            </w:rPr>
            <w:fldChar w:fldCharType="separate"/>
          </w:r>
          <w:r w:rsidR="001C1B11" w:rsidRPr="00C92789">
            <w:rPr>
              <w:rFonts w:ascii="Calibri" w:hAnsi="Calibri" w:cs="Calibri"/>
              <w:sz w:val="28"/>
              <w:szCs w:val="28"/>
            </w:rPr>
            <w:t>(Daniel Nuttman, 2024)</w:t>
          </w:r>
          <w:r w:rsidR="001C1B11" w:rsidRPr="00C92789">
            <w:rPr>
              <w:rFonts w:ascii="Calibri" w:hAnsi="Calibri" w:cs="Calibri"/>
              <w:sz w:val="28"/>
              <w:szCs w:val="28"/>
            </w:rPr>
            <w:fldChar w:fldCharType="end"/>
          </w:r>
        </w:sdtContent>
      </w:sdt>
      <w:r w:rsidRPr="003F2F5B">
        <w:rPr>
          <w:rFonts w:ascii="Calibri" w:eastAsia="Times New Roman" w:hAnsi="Calibri" w:cs="Calibri"/>
          <w:noProof w:val="0"/>
          <w:kern w:val="0"/>
          <w:sz w:val="28"/>
          <w:szCs w:val="28"/>
          <w:lang w:eastAsia="en-GB"/>
          <w14:ligatures w14:val="none"/>
        </w:rPr>
        <w:t xml:space="preserve"> , a pack of cigarettes will now cost £16 due to an increase in tobacco duty. Because of annual inflation, the typical pack of 20 cigarettes increased in price from £1.55 to £14.39. The government makes a lot of money from the tax on tobacco. The government is expecting that by raising the price, fewer people will purchase Cigarettes. </w:t>
      </w:r>
    </w:p>
    <w:p w14:paraId="56FD6A18" w14:textId="77777777" w:rsidR="00631EC8" w:rsidRPr="00C92789" w:rsidRDefault="00631EC8" w:rsidP="00631EC8">
      <w:pPr>
        <w:rPr>
          <w:rFonts w:ascii="Calibri" w:hAnsi="Calibri" w:cs="Calibri"/>
          <w:sz w:val="28"/>
          <w:szCs w:val="28"/>
        </w:rPr>
      </w:pPr>
    </w:p>
    <w:p w14:paraId="683B7D8C" w14:textId="77777777" w:rsidR="00B41255" w:rsidRPr="00C92789" w:rsidRDefault="003A3EBB" w:rsidP="00B41255">
      <w:pPr>
        <w:rPr>
          <w:rFonts w:ascii="Calibri" w:eastAsia="Times New Roman" w:hAnsi="Calibri" w:cs="Calibri"/>
          <w:noProof w:val="0"/>
          <w:kern w:val="0"/>
          <w:sz w:val="28"/>
          <w:szCs w:val="28"/>
          <w:lang w:eastAsia="en-GB"/>
          <w14:ligatures w14:val="none"/>
        </w:rPr>
      </w:pPr>
      <w:sdt>
        <w:sdtPr>
          <w:rPr>
            <w:rFonts w:ascii="Calibri" w:hAnsi="Calibri" w:cs="Calibri"/>
            <w:sz w:val="28"/>
            <w:szCs w:val="28"/>
          </w:rPr>
          <w:id w:val="-690603407"/>
          <w:citation/>
        </w:sdtPr>
        <w:sdtContent>
          <w:r w:rsidRPr="00C92789">
            <w:rPr>
              <w:rFonts w:ascii="Calibri" w:hAnsi="Calibri" w:cs="Calibri"/>
              <w:sz w:val="28"/>
              <w:szCs w:val="28"/>
            </w:rPr>
            <w:fldChar w:fldCharType="begin"/>
          </w:r>
          <w:r w:rsidRPr="00C92789">
            <w:rPr>
              <w:rFonts w:ascii="Calibri" w:hAnsi="Calibri" w:cs="Calibri"/>
              <w:sz w:val="28"/>
              <w:szCs w:val="28"/>
            </w:rPr>
            <w:instrText xml:space="preserve"> CITATION And20 \l 2057 </w:instrText>
          </w:r>
          <w:r w:rsidRPr="00C92789">
            <w:rPr>
              <w:rFonts w:ascii="Calibri" w:hAnsi="Calibri" w:cs="Calibri"/>
              <w:sz w:val="28"/>
              <w:szCs w:val="28"/>
            </w:rPr>
            <w:fldChar w:fldCharType="separate"/>
          </w:r>
          <w:r w:rsidRPr="00C92789">
            <w:rPr>
              <w:rFonts w:ascii="Calibri" w:hAnsi="Calibri" w:cs="Calibri"/>
              <w:sz w:val="28"/>
              <w:szCs w:val="28"/>
            </w:rPr>
            <w:t>(Dunne, 2020)</w:t>
          </w:r>
          <w:r w:rsidRPr="00C92789">
            <w:rPr>
              <w:rFonts w:ascii="Calibri" w:hAnsi="Calibri" w:cs="Calibri"/>
              <w:sz w:val="28"/>
              <w:szCs w:val="28"/>
            </w:rPr>
            <w:fldChar w:fldCharType="end"/>
          </w:r>
        </w:sdtContent>
      </w:sdt>
      <w:r w:rsidRPr="00C92789">
        <w:rPr>
          <w:rFonts w:ascii="Calibri" w:hAnsi="Calibri" w:cs="Calibri"/>
          <w:sz w:val="28"/>
          <w:szCs w:val="28"/>
        </w:rPr>
        <w:t xml:space="preserve"> mentions </w:t>
      </w:r>
      <w:r w:rsidR="00B41255" w:rsidRPr="00C92789">
        <w:rPr>
          <w:rFonts w:ascii="Calibri" w:eastAsia="Times New Roman" w:hAnsi="Calibri" w:cs="Calibri"/>
          <w:noProof w:val="0"/>
          <w:kern w:val="0"/>
          <w:sz w:val="28"/>
          <w:szCs w:val="28"/>
          <w:lang w:eastAsia="en-GB"/>
          <w14:ligatures w14:val="none"/>
        </w:rPr>
        <w:t xml:space="preserve">Cigarette sales have significantly decreased as a result of higher taxes; in the UK, the underlying rate of reduction in tobacco sales nearly doubled following the implementation of the indirect tax. </w:t>
      </w:r>
    </w:p>
    <w:p w14:paraId="5AFABB20" w14:textId="77777777" w:rsidR="00ED7C8B" w:rsidRPr="00C92789" w:rsidRDefault="00ED7C8B" w:rsidP="00B41255">
      <w:pPr>
        <w:rPr>
          <w:rFonts w:ascii="Calibri" w:eastAsia="Times New Roman" w:hAnsi="Calibri" w:cs="Calibri"/>
          <w:noProof w:val="0"/>
          <w:kern w:val="0"/>
          <w:sz w:val="28"/>
          <w:szCs w:val="28"/>
          <w:lang w:eastAsia="en-GB"/>
          <w14:ligatures w14:val="none"/>
        </w:rPr>
      </w:pPr>
    </w:p>
    <w:p w14:paraId="39A33768" w14:textId="72CFBFE7" w:rsidR="00631EC8" w:rsidRPr="00C92789" w:rsidRDefault="00A74D1D" w:rsidP="00631EC8">
      <w:pPr>
        <w:rPr>
          <w:rFonts w:ascii="Calibri" w:hAnsi="Calibri" w:cs="Calibri"/>
          <w:sz w:val="28"/>
          <w:szCs w:val="28"/>
        </w:rPr>
      </w:pPr>
      <w:r w:rsidRPr="00C92789">
        <w:rPr>
          <w:rFonts w:ascii="Calibri" w:hAnsi="Calibri" w:cs="Calibri"/>
          <w:sz w:val="28"/>
          <w:szCs w:val="28"/>
        </w:rPr>
        <w:drawing>
          <wp:inline distT="0" distB="0" distL="0" distR="0" wp14:anchorId="28DAE5A0" wp14:editId="391B58E9">
            <wp:extent cx="5731510" cy="2676525"/>
            <wp:effectExtent l="0" t="0" r="2540" b="9525"/>
            <wp:docPr id="1453313170" name="Picture 2" descr="Chart showing percent of pupils who ever smoked by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percent of pupils who ever smoked by yea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676525"/>
                    </a:xfrm>
                    <a:prstGeom prst="rect">
                      <a:avLst/>
                    </a:prstGeom>
                    <a:noFill/>
                    <a:ln>
                      <a:noFill/>
                    </a:ln>
                  </pic:spPr>
                </pic:pic>
              </a:graphicData>
            </a:graphic>
          </wp:inline>
        </w:drawing>
      </w:r>
    </w:p>
    <w:p w14:paraId="49501735" w14:textId="4137D09B" w:rsidR="00631EC8" w:rsidRPr="007D6A33" w:rsidRDefault="00A74D1D" w:rsidP="00631EC8">
      <w:pPr>
        <w:rPr>
          <w:rFonts w:ascii="Calibri" w:hAnsi="Calibri" w:cs="Calibri"/>
          <w:i/>
          <w:iCs/>
          <w:sz w:val="22"/>
          <w:szCs w:val="22"/>
        </w:rPr>
      </w:pPr>
      <w:r w:rsidRPr="007D6A33">
        <w:rPr>
          <w:rFonts w:ascii="Calibri" w:hAnsi="Calibri" w:cs="Calibri"/>
          <w:i/>
          <w:iCs/>
          <w:sz w:val="22"/>
          <w:szCs w:val="22"/>
        </w:rPr>
        <w:t xml:space="preserve">Figure 3 </w:t>
      </w:r>
      <w:r w:rsidR="00ED7C8B" w:rsidRPr="007D6A33">
        <w:rPr>
          <w:rFonts w:ascii="Calibri" w:hAnsi="Calibri" w:cs="Calibri"/>
          <w:i/>
          <w:iCs/>
          <w:sz w:val="22"/>
          <w:szCs w:val="22"/>
        </w:rPr>
        <w:t>–</w:t>
      </w:r>
      <w:r w:rsidRPr="007D6A33">
        <w:rPr>
          <w:rFonts w:ascii="Calibri" w:hAnsi="Calibri" w:cs="Calibri"/>
          <w:i/>
          <w:iCs/>
          <w:sz w:val="22"/>
          <w:szCs w:val="22"/>
        </w:rPr>
        <w:t xml:space="preserve"> </w:t>
      </w:r>
      <w:r w:rsidR="00ED7C8B" w:rsidRPr="007D6A33">
        <w:rPr>
          <w:rFonts w:ascii="Calibri" w:hAnsi="Calibri" w:cs="Calibri"/>
          <w:i/>
          <w:iCs/>
          <w:sz w:val="22"/>
          <w:szCs w:val="22"/>
        </w:rPr>
        <w:t xml:space="preserve">Smoking Prevalence </w:t>
      </w:r>
    </w:p>
    <w:p w14:paraId="39B175BF" w14:textId="77777777" w:rsidR="00631EC8" w:rsidRPr="00C92789" w:rsidRDefault="00631EC8" w:rsidP="00631EC8">
      <w:pPr>
        <w:rPr>
          <w:rFonts w:ascii="Calibri" w:hAnsi="Calibri" w:cs="Calibri"/>
          <w:sz w:val="28"/>
          <w:szCs w:val="28"/>
        </w:rPr>
      </w:pPr>
    </w:p>
    <w:p w14:paraId="4EC048E2" w14:textId="77777777" w:rsidR="009C1CCB" w:rsidRPr="00C92789" w:rsidRDefault="00CB4E22" w:rsidP="009C1CCB">
      <w:pPr>
        <w:rPr>
          <w:rFonts w:ascii="Calibri" w:eastAsia="Times New Roman" w:hAnsi="Calibri" w:cs="Calibri"/>
          <w:noProof w:val="0"/>
          <w:kern w:val="0"/>
          <w:sz w:val="28"/>
          <w:szCs w:val="28"/>
          <w:lang w:eastAsia="en-GB"/>
          <w14:ligatures w14:val="none"/>
        </w:rPr>
      </w:pPr>
      <w:sdt>
        <w:sdtPr>
          <w:rPr>
            <w:rFonts w:ascii="Calibri" w:hAnsi="Calibri" w:cs="Calibri"/>
            <w:sz w:val="28"/>
            <w:szCs w:val="28"/>
          </w:rPr>
          <w:id w:val="-919322259"/>
          <w:citation/>
        </w:sdtPr>
        <w:sdtContent>
          <w:r w:rsidRPr="00C92789">
            <w:rPr>
              <w:rFonts w:ascii="Calibri" w:hAnsi="Calibri" w:cs="Calibri"/>
              <w:sz w:val="28"/>
              <w:szCs w:val="28"/>
            </w:rPr>
            <w:fldChar w:fldCharType="begin"/>
          </w:r>
          <w:r w:rsidR="004E4816" w:rsidRPr="00C92789">
            <w:rPr>
              <w:rFonts w:ascii="Calibri" w:hAnsi="Calibri" w:cs="Calibri"/>
              <w:sz w:val="28"/>
              <w:szCs w:val="28"/>
            </w:rPr>
            <w:instrText xml:space="preserve">CITATION Smo19 \l 2057 </w:instrText>
          </w:r>
          <w:r w:rsidRPr="00C92789">
            <w:rPr>
              <w:rFonts w:ascii="Calibri" w:hAnsi="Calibri" w:cs="Calibri"/>
              <w:sz w:val="28"/>
              <w:szCs w:val="28"/>
            </w:rPr>
            <w:fldChar w:fldCharType="separate"/>
          </w:r>
          <w:r w:rsidR="004E4816" w:rsidRPr="00C92789">
            <w:rPr>
              <w:rFonts w:ascii="Calibri" w:hAnsi="Calibri" w:cs="Calibri"/>
              <w:sz w:val="28"/>
              <w:szCs w:val="28"/>
            </w:rPr>
            <w:t>(NHS, 2019)</w:t>
          </w:r>
          <w:r w:rsidRPr="00C92789">
            <w:rPr>
              <w:rFonts w:ascii="Calibri" w:hAnsi="Calibri" w:cs="Calibri"/>
              <w:sz w:val="28"/>
              <w:szCs w:val="28"/>
            </w:rPr>
            <w:fldChar w:fldCharType="end"/>
          </w:r>
        </w:sdtContent>
      </w:sdt>
      <w:r w:rsidR="004E4816" w:rsidRPr="00C92789">
        <w:rPr>
          <w:rFonts w:ascii="Calibri" w:hAnsi="Calibri" w:cs="Calibri"/>
          <w:sz w:val="28"/>
          <w:szCs w:val="28"/>
        </w:rPr>
        <w:t xml:space="preserve"> </w:t>
      </w:r>
      <w:r w:rsidR="00AE116B" w:rsidRPr="00C92789">
        <w:rPr>
          <w:rFonts w:ascii="Calibri" w:hAnsi="Calibri" w:cs="Calibri"/>
          <w:sz w:val="28"/>
          <w:szCs w:val="28"/>
        </w:rPr>
        <w:t xml:space="preserve"> </w:t>
      </w:r>
      <w:r w:rsidR="009C1CCB" w:rsidRPr="00C92789">
        <w:rPr>
          <w:rFonts w:ascii="Calibri" w:eastAsia="Times New Roman" w:hAnsi="Calibri" w:cs="Calibri"/>
          <w:noProof w:val="0"/>
          <w:kern w:val="0"/>
          <w:sz w:val="28"/>
          <w:szCs w:val="28"/>
          <w:lang w:eastAsia="en-GB"/>
          <w14:ligatures w14:val="none"/>
        </w:rPr>
        <w:t xml:space="preserve">Various health issues have been linked to smoking. Since 1996, when the government intervened to try to increase public knowledge of the dangers of smoking, Figure 3 above illustrates a consistent downward trend. The government has imposed strict prohibitions on smoking in cars with children, vending machines, and public areas. </w:t>
      </w:r>
    </w:p>
    <w:p w14:paraId="1FB3B177" w14:textId="77777777" w:rsidR="00631EC8" w:rsidRPr="00C92789" w:rsidRDefault="00631EC8" w:rsidP="00631EC8">
      <w:pPr>
        <w:rPr>
          <w:rFonts w:ascii="Calibri" w:hAnsi="Calibri" w:cs="Calibri"/>
          <w:sz w:val="28"/>
          <w:szCs w:val="28"/>
        </w:rPr>
      </w:pPr>
    </w:p>
    <w:p w14:paraId="4D135322" w14:textId="08F93699" w:rsidR="00730EF3" w:rsidRPr="009954FC" w:rsidRDefault="00730EF3" w:rsidP="009954FC">
      <w:pPr>
        <w:pStyle w:val="Heading1"/>
        <w:rPr>
          <w:rFonts w:ascii="Calibri" w:hAnsi="Calibri" w:cs="Calibri"/>
          <w:sz w:val="32"/>
          <w:szCs w:val="32"/>
        </w:rPr>
      </w:pPr>
      <w:bookmarkStart w:id="5" w:name="_Toc162562021"/>
      <w:r w:rsidRPr="009954FC">
        <w:rPr>
          <w:rFonts w:ascii="Calibri" w:hAnsi="Calibri" w:cs="Calibri"/>
          <w:sz w:val="32"/>
          <w:szCs w:val="32"/>
        </w:rPr>
        <w:t xml:space="preserve">Solutions two </w:t>
      </w:r>
      <w:r w:rsidR="00041DAD" w:rsidRPr="009954FC">
        <w:rPr>
          <w:rFonts w:ascii="Calibri" w:hAnsi="Calibri" w:cs="Calibri"/>
          <w:sz w:val="32"/>
          <w:szCs w:val="32"/>
        </w:rPr>
        <w:t>–</w:t>
      </w:r>
      <w:r w:rsidRPr="009954FC">
        <w:rPr>
          <w:rFonts w:ascii="Calibri" w:hAnsi="Calibri" w:cs="Calibri"/>
          <w:sz w:val="32"/>
          <w:szCs w:val="32"/>
        </w:rPr>
        <w:t xml:space="preserve"> </w:t>
      </w:r>
      <w:r w:rsidR="00DF58DD" w:rsidRPr="009954FC">
        <w:rPr>
          <w:rFonts w:ascii="Calibri" w:hAnsi="Calibri" w:cs="Calibri"/>
          <w:sz w:val="32"/>
          <w:szCs w:val="32"/>
        </w:rPr>
        <w:t xml:space="preserve"> Negative </w:t>
      </w:r>
      <w:r w:rsidR="00E773DD" w:rsidRPr="009954FC">
        <w:rPr>
          <w:rFonts w:ascii="Calibri" w:hAnsi="Calibri" w:cs="Calibri"/>
          <w:sz w:val="32"/>
          <w:szCs w:val="32"/>
        </w:rPr>
        <w:t>advertising campai</w:t>
      </w:r>
      <w:r w:rsidR="0079010E" w:rsidRPr="009954FC">
        <w:rPr>
          <w:rFonts w:ascii="Calibri" w:hAnsi="Calibri" w:cs="Calibri"/>
          <w:sz w:val="32"/>
          <w:szCs w:val="32"/>
        </w:rPr>
        <w:t>gn and standardised packaging</w:t>
      </w:r>
      <w:bookmarkEnd w:id="5"/>
    </w:p>
    <w:p w14:paraId="63A011F1" w14:textId="77777777" w:rsidR="009570F1" w:rsidRPr="00C92789" w:rsidRDefault="009570F1" w:rsidP="009570F1">
      <w:pPr>
        <w:spacing w:after="0" w:line="240" w:lineRule="auto"/>
        <w:rPr>
          <w:rFonts w:ascii="Calibri" w:eastAsia="Times New Roman" w:hAnsi="Calibri" w:cs="Calibri"/>
          <w:noProof w:val="0"/>
          <w:kern w:val="0"/>
          <w:sz w:val="28"/>
          <w:szCs w:val="28"/>
          <w:lang w:eastAsia="en-GB"/>
          <w14:ligatures w14:val="none"/>
        </w:rPr>
      </w:pPr>
    </w:p>
    <w:p w14:paraId="2773FEE5" w14:textId="31D0CCE6" w:rsidR="009570F1" w:rsidRPr="009570F1" w:rsidRDefault="00FB61B8" w:rsidP="009570F1">
      <w:pPr>
        <w:spacing w:after="0" w:line="240" w:lineRule="auto"/>
        <w:rPr>
          <w:rFonts w:ascii="Calibri" w:eastAsia="Times New Roman" w:hAnsi="Calibri" w:cs="Calibri"/>
          <w:noProof w:val="0"/>
          <w:kern w:val="0"/>
          <w:sz w:val="28"/>
          <w:szCs w:val="28"/>
          <w:lang w:eastAsia="en-GB"/>
          <w14:ligatures w14:val="none"/>
        </w:rPr>
      </w:pPr>
      <w:r w:rsidRPr="00FB61B8">
        <w:rPr>
          <w:rFonts w:ascii="Calibri" w:eastAsia="Times New Roman" w:hAnsi="Calibri" w:cs="Calibri"/>
          <w:noProof w:val="0"/>
          <w:kern w:val="0"/>
          <w:sz w:val="28"/>
          <w:szCs w:val="28"/>
          <w:lang w:eastAsia="en-GB"/>
          <w14:ligatures w14:val="none"/>
        </w:rPr>
        <w:t xml:space="preserve">The implementation of a negative campaign served as the second remedy for this negative externality. </w:t>
      </w:r>
      <w:r w:rsidRPr="00C92789">
        <w:rPr>
          <w:rFonts w:ascii="Calibri" w:eastAsia="Times New Roman" w:hAnsi="Calibri" w:cs="Calibri"/>
          <w:noProof w:val="0"/>
          <w:kern w:val="0"/>
          <w:sz w:val="28"/>
          <w:szCs w:val="28"/>
          <w:lang w:eastAsia="en-GB"/>
          <w14:ligatures w14:val="none"/>
        </w:rPr>
        <w:t xml:space="preserve"> </w:t>
      </w:r>
      <w:r w:rsidR="009570F1" w:rsidRPr="009570F1">
        <w:rPr>
          <w:rFonts w:ascii="Calibri" w:eastAsia="Times New Roman" w:hAnsi="Calibri" w:cs="Calibri"/>
          <w:noProof w:val="0"/>
          <w:kern w:val="0"/>
          <w:sz w:val="28"/>
          <w:szCs w:val="28"/>
          <w:lang w:eastAsia="en-GB"/>
          <w14:ligatures w14:val="none"/>
        </w:rPr>
        <w:t>In the UK, tobacco promotion was banned completely in February 2003. This included advertising tobacco products through print and broadcast media, billboards, the internet, direct mail, product placement, promotions, free gifts, discounts, and sponsorships</w:t>
      </w:r>
      <w:r w:rsidR="00677C57" w:rsidRPr="00C92789">
        <w:rPr>
          <w:rFonts w:ascii="Calibri" w:eastAsia="Times New Roman" w:hAnsi="Calibri" w:cs="Calibri"/>
          <w:noProof w:val="0"/>
          <w:kern w:val="0"/>
          <w:sz w:val="28"/>
          <w:szCs w:val="28"/>
          <w:lang w:eastAsia="en-GB"/>
          <w14:ligatures w14:val="none"/>
        </w:rPr>
        <w:t xml:space="preserve"> according to (Harris, F </w:t>
      </w:r>
      <w:r w:rsidR="00763C0D" w:rsidRPr="00C92789">
        <w:rPr>
          <w:rFonts w:ascii="Calibri" w:eastAsia="Times New Roman" w:hAnsi="Calibri" w:cs="Calibri"/>
          <w:noProof w:val="0"/>
          <w:kern w:val="0"/>
          <w:sz w:val="28"/>
          <w:szCs w:val="28"/>
          <w:lang w:eastAsia="en-GB"/>
          <w14:ligatures w14:val="none"/>
        </w:rPr>
        <w:t>et al,.)</w:t>
      </w:r>
    </w:p>
    <w:p w14:paraId="6EE9C9D4" w14:textId="77777777" w:rsidR="007A1326" w:rsidRPr="00C92789" w:rsidRDefault="007A1326" w:rsidP="0076774D">
      <w:pPr>
        <w:rPr>
          <w:rFonts w:ascii="Calibri" w:hAnsi="Calibri" w:cs="Calibri"/>
          <w:sz w:val="28"/>
          <w:szCs w:val="28"/>
        </w:rPr>
      </w:pPr>
    </w:p>
    <w:p w14:paraId="7CE363F6" w14:textId="26235C39" w:rsidR="001227CC" w:rsidRDefault="0076774D" w:rsidP="00386ADB">
      <w:pPr>
        <w:rPr>
          <w:rFonts w:ascii="Calibri" w:eastAsia="Times New Roman" w:hAnsi="Calibri" w:cs="Calibri"/>
          <w:noProof w:val="0"/>
          <w:kern w:val="0"/>
          <w:sz w:val="28"/>
          <w:szCs w:val="28"/>
          <w:lang w:eastAsia="en-GB"/>
          <w14:ligatures w14:val="none"/>
        </w:rPr>
      </w:pPr>
      <w:r w:rsidRPr="00C92789">
        <w:rPr>
          <w:rFonts w:ascii="Calibri" w:eastAsia="Times New Roman" w:hAnsi="Calibri" w:cs="Calibri"/>
          <w:noProof w:val="0"/>
          <w:kern w:val="0"/>
          <w:sz w:val="28"/>
          <w:szCs w:val="28"/>
          <w:lang w:eastAsia="en-GB"/>
          <w14:ligatures w14:val="none"/>
        </w:rPr>
        <w:t>According to</w:t>
      </w:r>
      <w:r w:rsidRPr="00C92789">
        <w:rPr>
          <w:rFonts w:ascii="Calibri" w:hAnsi="Calibri" w:cs="Calibri"/>
          <w:sz w:val="28"/>
          <w:szCs w:val="28"/>
        </w:rPr>
        <w:t xml:space="preserve"> </w:t>
      </w:r>
      <w:sdt>
        <w:sdtPr>
          <w:rPr>
            <w:rFonts w:ascii="Calibri" w:hAnsi="Calibri" w:cs="Calibri"/>
            <w:sz w:val="28"/>
            <w:szCs w:val="28"/>
          </w:rPr>
          <w:id w:val="1227109526"/>
          <w:citation/>
        </w:sdtPr>
        <w:sdtContent>
          <w:r w:rsidRPr="00C92789">
            <w:rPr>
              <w:rFonts w:ascii="Calibri" w:hAnsi="Calibri" w:cs="Calibri"/>
              <w:sz w:val="28"/>
              <w:szCs w:val="28"/>
            </w:rPr>
            <w:fldChar w:fldCharType="begin"/>
          </w:r>
          <w:r w:rsidRPr="00C92789">
            <w:rPr>
              <w:rFonts w:ascii="Calibri" w:hAnsi="Calibri" w:cs="Calibri"/>
              <w:sz w:val="28"/>
              <w:szCs w:val="28"/>
            </w:rPr>
            <w:instrText xml:space="preserve"> CITATION Gov21 \l 2057 </w:instrText>
          </w:r>
          <w:r w:rsidRPr="00C92789">
            <w:rPr>
              <w:rFonts w:ascii="Calibri" w:hAnsi="Calibri" w:cs="Calibri"/>
              <w:sz w:val="28"/>
              <w:szCs w:val="28"/>
            </w:rPr>
            <w:fldChar w:fldCharType="separate"/>
          </w:r>
          <w:r w:rsidRPr="00C92789">
            <w:rPr>
              <w:rFonts w:ascii="Calibri" w:hAnsi="Calibri" w:cs="Calibri"/>
              <w:sz w:val="28"/>
              <w:szCs w:val="28"/>
            </w:rPr>
            <w:t>(Gov, 2021)</w:t>
          </w:r>
          <w:r w:rsidRPr="00C92789">
            <w:rPr>
              <w:rFonts w:ascii="Calibri" w:hAnsi="Calibri" w:cs="Calibri"/>
              <w:sz w:val="28"/>
              <w:szCs w:val="28"/>
            </w:rPr>
            <w:fldChar w:fldCharType="end"/>
          </w:r>
        </w:sdtContent>
      </w:sdt>
      <w:r w:rsidRPr="00C92789">
        <w:rPr>
          <w:rFonts w:ascii="Calibri" w:eastAsia="Times New Roman" w:hAnsi="Calibri" w:cs="Calibri"/>
          <w:noProof w:val="0"/>
          <w:kern w:val="0"/>
          <w:sz w:val="28"/>
          <w:szCs w:val="28"/>
          <w:lang w:eastAsia="en-GB"/>
          <w14:ligatures w14:val="none"/>
        </w:rPr>
        <w:t xml:space="preserve">, packaging regulations are crucial in lowering the allure of tobacco products to consumers. The cigarette pack needs to be dark in colour, without any shine, and it needs to include a graphic warning about general health risks associated with smoking. </w:t>
      </w:r>
      <w:sdt>
        <w:sdtPr>
          <w:rPr>
            <w:rFonts w:ascii="Calibri" w:eastAsia="Times New Roman" w:hAnsi="Calibri" w:cs="Calibri"/>
            <w:noProof w:val="0"/>
            <w:kern w:val="0"/>
            <w:sz w:val="28"/>
            <w:szCs w:val="28"/>
            <w:lang w:eastAsia="en-GB"/>
            <w14:ligatures w14:val="none"/>
          </w:rPr>
          <w:id w:val="1039945658"/>
          <w:citation/>
        </w:sdtPr>
        <w:sdtContent>
          <w:r w:rsidR="009D593D" w:rsidRPr="00C92789">
            <w:rPr>
              <w:rFonts w:ascii="Calibri" w:eastAsia="Times New Roman" w:hAnsi="Calibri" w:cs="Calibri"/>
              <w:noProof w:val="0"/>
              <w:kern w:val="0"/>
              <w:sz w:val="28"/>
              <w:szCs w:val="28"/>
              <w:lang w:eastAsia="en-GB"/>
              <w14:ligatures w14:val="none"/>
            </w:rPr>
            <w:fldChar w:fldCharType="begin"/>
          </w:r>
          <w:r w:rsidR="009D593D" w:rsidRPr="00C92789">
            <w:rPr>
              <w:rFonts w:ascii="Calibri" w:eastAsia="Times New Roman" w:hAnsi="Calibri" w:cs="Calibri"/>
              <w:noProof w:val="0"/>
              <w:kern w:val="0"/>
              <w:sz w:val="28"/>
              <w:szCs w:val="28"/>
              <w:lang w:eastAsia="en-GB"/>
              <w14:ligatures w14:val="none"/>
            </w:rPr>
            <w:instrText xml:space="preserve">CITATION ASH19 \l 2057 </w:instrText>
          </w:r>
          <w:r w:rsidR="009D593D" w:rsidRPr="00C92789">
            <w:rPr>
              <w:rFonts w:ascii="Calibri" w:eastAsia="Times New Roman" w:hAnsi="Calibri" w:cs="Calibri"/>
              <w:noProof w:val="0"/>
              <w:kern w:val="0"/>
              <w:sz w:val="28"/>
              <w:szCs w:val="28"/>
              <w:lang w:eastAsia="en-GB"/>
              <w14:ligatures w14:val="none"/>
            </w:rPr>
            <w:fldChar w:fldCharType="separate"/>
          </w:r>
          <w:r w:rsidR="009D593D" w:rsidRPr="00C92789">
            <w:rPr>
              <w:rFonts w:ascii="Calibri" w:eastAsia="Times New Roman" w:hAnsi="Calibri" w:cs="Calibri"/>
              <w:kern w:val="0"/>
              <w:sz w:val="28"/>
              <w:szCs w:val="28"/>
              <w:lang w:eastAsia="en-GB"/>
              <w14:ligatures w14:val="none"/>
            </w:rPr>
            <w:t>(Ash, 2019)</w:t>
          </w:r>
          <w:r w:rsidR="009D593D" w:rsidRPr="00C92789">
            <w:rPr>
              <w:rFonts w:ascii="Calibri" w:eastAsia="Times New Roman" w:hAnsi="Calibri" w:cs="Calibri"/>
              <w:noProof w:val="0"/>
              <w:kern w:val="0"/>
              <w:sz w:val="28"/>
              <w:szCs w:val="28"/>
              <w:lang w:eastAsia="en-GB"/>
              <w14:ligatures w14:val="none"/>
            </w:rPr>
            <w:fldChar w:fldCharType="end"/>
          </w:r>
        </w:sdtContent>
      </w:sdt>
      <w:r w:rsidR="009D593D" w:rsidRPr="00C92789">
        <w:rPr>
          <w:rFonts w:ascii="Calibri" w:eastAsia="Times New Roman" w:hAnsi="Calibri" w:cs="Calibri"/>
          <w:noProof w:val="0"/>
          <w:kern w:val="0"/>
          <w:sz w:val="28"/>
          <w:szCs w:val="28"/>
          <w:lang w:eastAsia="en-GB"/>
          <w14:ligatures w14:val="none"/>
        </w:rPr>
        <w:t xml:space="preserve"> </w:t>
      </w:r>
      <w:r w:rsidR="00386ADB" w:rsidRPr="00C92789">
        <w:rPr>
          <w:rFonts w:ascii="Calibri" w:eastAsia="Times New Roman" w:hAnsi="Calibri" w:cs="Calibri"/>
          <w:noProof w:val="0"/>
          <w:kern w:val="0"/>
          <w:sz w:val="28"/>
          <w:szCs w:val="28"/>
          <w:lang w:eastAsia="en-GB"/>
          <w14:ligatures w14:val="none"/>
        </w:rPr>
        <w:t xml:space="preserve">notes that cigarette advertisements are no longer permitted. Studies reveal a decrease in youth smoking rates following the tobacco marketing prohibition. Since 2012 for large shops and 2015 for small shops, it is against the law to display tobacco items at the </w:t>
      </w:r>
      <w:proofErr w:type="spellStart"/>
      <w:r w:rsidR="00386ADB" w:rsidRPr="00C92789">
        <w:rPr>
          <w:rFonts w:ascii="Calibri" w:eastAsia="Times New Roman" w:hAnsi="Calibri" w:cs="Calibri"/>
          <w:noProof w:val="0"/>
          <w:kern w:val="0"/>
          <w:sz w:val="28"/>
          <w:szCs w:val="28"/>
          <w:lang w:eastAsia="en-GB"/>
          <w14:ligatures w14:val="none"/>
        </w:rPr>
        <w:t>PoS</w:t>
      </w:r>
      <w:proofErr w:type="spellEnd"/>
      <w:r w:rsidR="00386ADB" w:rsidRPr="00C92789">
        <w:rPr>
          <w:rFonts w:ascii="Calibri" w:eastAsia="Times New Roman" w:hAnsi="Calibri" w:cs="Calibri"/>
          <w:noProof w:val="0"/>
          <w:kern w:val="0"/>
          <w:sz w:val="28"/>
          <w:szCs w:val="28"/>
          <w:lang w:eastAsia="en-GB"/>
          <w14:ligatures w14:val="none"/>
        </w:rPr>
        <w:t xml:space="preserve"> in the UK.</w:t>
      </w:r>
    </w:p>
    <w:p w14:paraId="58BA54E9" w14:textId="77777777" w:rsidR="00E265BE" w:rsidRPr="00C92789" w:rsidRDefault="00E265BE" w:rsidP="00386ADB">
      <w:pPr>
        <w:rPr>
          <w:rFonts w:ascii="Calibri" w:eastAsia="Times New Roman" w:hAnsi="Calibri" w:cs="Calibri"/>
          <w:noProof w:val="0"/>
          <w:kern w:val="0"/>
          <w:sz w:val="28"/>
          <w:szCs w:val="28"/>
          <w:lang w:eastAsia="en-GB"/>
          <w14:ligatures w14:val="none"/>
        </w:rPr>
      </w:pPr>
    </w:p>
    <w:p w14:paraId="66AC4FE9" w14:textId="1FD60316" w:rsidR="004A7F6D" w:rsidRPr="00C92789" w:rsidRDefault="00990C2B" w:rsidP="00386ADB">
      <w:pPr>
        <w:rPr>
          <w:rFonts w:ascii="Calibri" w:eastAsia="Times New Roman" w:hAnsi="Calibri" w:cs="Calibri"/>
          <w:noProof w:val="0"/>
          <w:kern w:val="0"/>
          <w:sz w:val="28"/>
          <w:szCs w:val="28"/>
          <w:lang w:eastAsia="en-GB"/>
          <w14:ligatures w14:val="none"/>
        </w:rPr>
      </w:pPr>
      <w:r w:rsidRPr="00C92789">
        <w:rPr>
          <w:rFonts w:ascii="Calibri" w:hAnsi="Calibri" w:cs="Calibri"/>
          <w:sz w:val="28"/>
          <w:szCs w:val="28"/>
        </w:rPr>
        <w:lastRenderedPageBreak/>
        <w:drawing>
          <wp:inline distT="0" distB="0" distL="0" distR="0" wp14:anchorId="2E438260" wp14:editId="094F9EF9">
            <wp:extent cx="3444875" cy="2466754"/>
            <wp:effectExtent l="0" t="0" r="3175" b="0"/>
            <wp:docPr id="1711541371" name="Picture 3" descr="A diagram of a negative extern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41371" name="Picture 3" descr="A diagram of a negative externity&#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53318" cy="2472800"/>
                    </a:xfrm>
                    <a:prstGeom prst="rect">
                      <a:avLst/>
                    </a:prstGeom>
                    <a:noFill/>
                    <a:ln>
                      <a:noFill/>
                    </a:ln>
                  </pic:spPr>
                </pic:pic>
              </a:graphicData>
            </a:graphic>
          </wp:inline>
        </w:drawing>
      </w:r>
    </w:p>
    <w:p w14:paraId="1B107A2F" w14:textId="50860336" w:rsidR="0076774D" w:rsidRPr="007D6A33" w:rsidRDefault="007F0364" w:rsidP="0076774D">
      <w:pPr>
        <w:rPr>
          <w:rFonts w:ascii="Calibri" w:eastAsia="Times New Roman" w:hAnsi="Calibri" w:cs="Calibri"/>
          <w:i/>
          <w:iCs/>
          <w:noProof w:val="0"/>
          <w:kern w:val="0"/>
          <w:sz w:val="22"/>
          <w:szCs w:val="22"/>
          <w:lang w:eastAsia="en-GB"/>
          <w14:ligatures w14:val="none"/>
        </w:rPr>
      </w:pPr>
      <w:r w:rsidRPr="007D6A33">
        <w:rPr>
          <w:rFonts w:ascii="Calibri" w:eastAsia="Times New Roman" w:hAnsi="Calibri" w:cs="Calibri"/>
          <w:i/>
          <w:iCs/>
          <w:noProof w:val="0"/>
          <w:kern w:val="0"/>
          <w:sz w:val="22"/>
          <w:szCs w:val="22"/>
          <w:lang w:eastAsia="en-GB"/>
          <w14:ligatures w14:val="none"/>
        </w:rPr>
        <w:t xml:space="preserve">Figure 4 - </w:t>
      </w:r>
      <w:r w:rsidR="00266B8A" w:rsidRPr="007D6A33">
        <w:rPr>
          <w:rFonts w:ascii="Calibri" w:eastAsia="Times New Roman" w:hAnsi="Calibri" w:cs="Calibri"/>
          <w:i/>
          <w:iCs/>
          <w:noProof w:val="0"/>
          <w:kern w:val="0"/>
          <w:sz w:val="22"/>
          <w:szCs w:val="22"/>
          <w:lang w:eastAsia="en-GB"/>
          <w14:ligatures w14:val="none"/>
        </w:rPr>
        <w:t xml:space="preserve">Negative advertising campaign </w:t>
      </w:r>
    </w:p>
    <w:p w14:paraId="07D89D99" w14:textId="77777777" w:rsidR="001C0C2A" w:rsidRPr="001C0C2A" w:rsidRDefault="001C0C2A" w:rsidP="001C0C2A">
      <w:pPr>
        <w:spacing w:after="0" w:line="240" w:lineRule="auto"/>
        <w:rPr>
          <w:rFonts w:ascii="Calibri" w:eastAsia="Times New Roman" w:hAnsi="Calibri" w:cs="Calibri"/>
          <w:noProof w:val="0"/>
          <w:kern w:val="0"/>
          <w:sz w:val="28"/>
          <w:szCs w:val="28"/>
          <w:lang w:eastAsia="en-GB"/>
          <w14:ligatures w14:val="none"/>
        </w:rPr>
      </w:pPr>
      <w:r w:rsidRPr="001C0C2A">
        <w:rPr>
          <w:rFonts w:ascii="Calibri" w:eastAsia="Times New Roman" w:hAnsi="Calibri" w:cs="Calibri"/>
          <w:noProof w:val="0"/>
          <w:kern w:val="0"/>
          <w:sz w:val="28"/>
          <w:szCs w:val="28"/>
          <w:lang w:eastAsia="en-GB"/>
          <w14:ligatures w14:val="none"/>
        </w:rPr>
        <w:t xml:space="preserve">This figure illustrates the potential effects of cigars. Using advertising to shift the marginal private profit downward and reach the socially optimal point. This would not actually lower the amount of cigarettes consumed. </w:t>
      </w:r>
    </w:p>
    <w:p w14:paraId="409C6E90" w14:textId="77777777" w:rsidR="00041DAD" w:rsidRPr="00C92789" w:rsidRDefault="00041DAD" w:rsidP="00041DAD">
      <w:pPr>
        <w:rPr>
          <w:rFonts w:ascii="Calibri" w:hAnsi="Calibri" w:cs="Calibri"/>
          <w:sz w:val="28"/>
          <w:szCs w:val="28"/>
        </w:rPr>
      </w:pPr>
    </w:p>
    <w:p w14:paraId="5E7BC3CC" w14:textId="0D5C5BA9" w:rsidR="00730EF3" w:rsidRPr="007D6A33" w:rsidRDefault="00730EF3" w:rsidP="00F956A5">
      <w:pPr>
        <w:pStyle w:val="Heading1"/>
        <w:rPr>
          <w:rFonts w:ascii="Calibri" w:hAnsi="Calibri" w:cs="Calibri"/>
          <w:sz w:val="32"/>
          <w:szCs w:val="32"/>
        </w:rPr>
      </w:pPr>
      <w:bookmarkStart w:id="6" w:name="_Toc162562022"/>
      <w:r w:rsidRPr="007D6A33">
        <w:rPr>
          <w:rFonts w:ascii="Calibri" w:hAnsi="Calibri" w:cs="Calibri"/>
          <w:sz w:val="32"/>
          <w:szCs w:val="32"/>
        </w:rPr>
        <w:t>Market performance after  packaging on smoking.</w:t>
      </w:r>
      <w:bookmarkEnd w:id="6"/>
    </w:p>
    <w:p w14:paraId="447ACB4F" w14:textId="76606CC8" w:rsidR="0019485F" w:rsidRPr="00C92789" w:rsidRDefault="0019485F" w:rsidP="0019485F">
      <w:pPr>
        <w:rPr>
          <w:rFonts w:ascii="Calibri" w:hAnsi="Calibri" w:cs="Calibri"/>
          <w:sz w:val="28"/>
          <w:szCs w:val="28"/>
        </w:rPr>
      </w:pPr>
    </w:p>
    <w:p w14:paraId="765ACA1C" w14:textId="5E848697" w:rsidR="00F62953" w:rsidRPr="00F62953" w:rsidRDefault="00F62953" w:rsidP="00F62953">
      <w:pPr>
        <w:spacing w:after="0" w:line="240" w:lineRule="auto"/>
        <w:rPr>
          <w:rFonts w:ascii="Calibri" w:eastAsia="Times New Roman" w:hAnsi="Calibri" w:cs="Calibri"/>
          <w:noProof w:val="0"/>
          <w:kern w:val="0"/>
          <w:sz w:val="28"/>
          <w:szCs w:val="28"/>
          <w:lang w:eastAsia="en-GB"/>
          <w14:ligatures w14:val="none"/>
        </w:rPr>
      </w:pPr>
      <w:r w:rsidRPr="00F62953">
        <w:rPr>
          <w:rFonts w:ascii="Calibri" w:eastAsia="Times New Roman" w:hAnsi="Calibri" w:cs="Calibri"/>
          <w:noProof w:val="0"/>
          <w:kern w:val="0"/>
          <w:sz w:val="28"/>
          <w:szCs w:val="28"/>
          <w:lang w:eastAsia="en-GB"/>
          <w14:ligatures w14:val="none"/>
        </w:rPr>
        <w:t xml:space="preserve">In mid-2017, </w:t>
      </w:r>
      <w:r w:rsidR="0019485F" w:rsidRPr="00C92789">
        <w:rPr>
          <w:rFonts w:ascii="Calibri" w:eastAsia="Times New Roman" w:hAnsi="Calibri" w:cs="Calibri"/>
          <w:noProof w:val="0"/>
          <w:kern w:val="0"/>
          <w:sz w:val="28"/>
          <w:szCs w:val="28"/>
          <w:lang w:eastAsia="en-GB"/>
          <w14:ligatures w14:val="none"/>
        </w:rPr>
        <w:t>(</w:t>
      </w:r>
      <w:r w:rsidRPr="00F62953">
        <w:rPr>
          <w:rFonts w:ascii="Calibri" w:eastAsia="Times New Roman" w:hAnsi="Calibri" w:cs="Calibri"/>
          <w:noProof w:val="0"/>
          <w:kern w:val="0"/>
          <w:sz w:val="28"/>
          <w:szCs w:val="28"/>
          <w:lang w:eastAsia="en-GB"/>
          <w14:ligatures w14:val="none"/>
        </w:rPr>
        <w:t>Hiscock, R. et al.</w:t>
      </w:r>
      <w:r w:rsidR="0019485F" w:rsidRPr="00C92789">
        <w:rPr>
          <w:rFonts w:ascii="Calibri" w:eastAsia="Times New Roman" w:hAnsi="Calibri" w:cs="Calibri"/>
          <w:noProof w:val="0"/>
          <w:kern w:val="0"/>
          <w:sz w:val="28"/>
          <w:szCs w:val="28"/>
          <w:lang w:eastAsia="en-GB"/>
          <w14:ligatures w14:val="none"/>
        </w:rPr>
        <w:t xml:space="preserve">,) </w:t>
      </w:r>
      <w:r w:rsidRPr="00F62953">
        <w:rPr>
          <w:rFonts w:ascii="Calibri" w:eastAsia="Times New Roman" w:hAnsi="Calibri" w:cs="Calibri"/>
          <w:noProof w:val="0"/>
          <w:kern w:val="0"/>
          <w:sz w:val="28"/>
          <w:szCs w:val="28"/>
          <w:lang w:eastAsia="en-GB"/>
          <w14:ligatures w14:val="none"/>
        </w:rPr>
        <w:t>reported that the government has put in place two policies that might deal with these pricing tactics. Its capacity to do so is threatened by standardised packaging, which lessens exposure to branding and imagery that promotes smoking while also making health warnings stand out.</w:t>
      </w:r>
    </w:p>
    <w:p w14:paraId="3B15C116" w14:textId="77777777" w:rsidR="00844E28" w:rsidRPr="00844E28" w:rsidRDefault="00844E28" w:rsidP="00844E28">
      <w:pPr>
        <w:spacing w:after="0" w:line="240" w:lineRule="auto"/>
        <w:rPr>
          <w:rFonts w:ascii="Calibri" w:eastAsia="Times New Roman" w:hAnsi="Calibri" w:cs="Calibri"/>
          <w:noProof w:val="0"/>
          <w:kern w:val="0"/>
          <w:sz w:val="28"/>
          <w:szCs w:val="28"/>
          <w:lang w:eastAsia="en-GB"/>
          <w14:ligatures w14:val="none"/>
        </w:rPr>
      </w:pPr>
      <w:r w:rsidRPr="00844E28">
        <w:rPr>
          <w:rFonts w:ascii="Calibri" w:eastAsia="Times New Roman" w:hAnsi="Calibri" w:cs="Calibri"/>
          <w:noProof w:val="0"/>
          <w:kern w:val="0"/>
          <w:sz w:val="28"/>
          <w:szCs w:val="28"/>
          <w:lang w:eastAsia="en-GB"/>
          <w14:ligatures w14:val="none"/>
        </w:rPr>
        <w:t xml:space="preserve">(Moodie, C. et al., 2019) notes that after Australia in December 2012 and France in January 2017, the United Kingdom became the third nation to fully implement standardised tobacco packaging in May 2017. </w:t>
      </w:r>
    </w:p>
    <w:p w14:paraId="10582034" w14:textId="77777777" w:rsidR="009D3737" w:rsidRPr="00C92789" w:rsidRDefault="009D3737" w:rsidP="009D3737">
      <w:pPr>
        <w:rPr>
          <w:rFonts w:ascii="Calibri" w:hAnsi="Calibri" w:cs="Calibri"/>
          <w:sz w:val="28"/>
          <w:szCs w:val="28"/>
        </w:rPr>
      </w:pPr>
    </w:p>
    <w:p w14:paraId="2F512508" w14:textId="4F249C27" w:rsidR="007E7DE2" w:rsidRPr="00C92789" w:rsidRDefault="0057662F" w:rsidP="009D3737">
      <w:pPr>
        <w:rPr>
          <w:rFonts w:ascii="Calibri" w:hAnsi="Calibri" w:cs="Calibri"/>
          <w:sz w:val="28"/>
          <w:szCs w:val="28"/>
        </w:rPr>
      </w:pPr>
      <w:r w:rsidRPr="00C92789">
        <w:rPr>
          <w:rFonts w:ascii="Calibri" w:hAnsi="Calibri" w:cs="Calibri"/>
          <w:sz w:val="28"/>
          <w:szCs w:val="28"/>
        </w:rPr>
        <w:t>Tobacco sales have significantly decreased as a result of tax rises and standardised packaging. This decline dropped to 20 million each month after the law went into effect. The report also projects a 13% decline in the tobacco industry's net revenue, from £231 million to £193 million.</w:t>
      </w:r>
      <w:r w:rsidR="003E3232" w:rsidRPr="00C92789">
        <w:rPr>
          <w:rFonts w:ascii="Calibri" w:hAnsi="Calibri" w:cs="Calibri"/>
          <w:sz w:val="28"/>
          <w:szCs w:val="28"/>
        </w:rPr>
        <w:t xml:space="preserve"> According to </w:t>
      </w:r>
      <w:sdt>
        <w:sdtPr>
          <w:rPr>
            <w:rFonts w:ascii="Calibri" w:hAnsi="Calibri" w:cs="Calibri"/>
            <w:sz w:val="28"/>
            <w:szCs w:val="28"/>
          </w:rPr>
          <w:id w:val="-1385639160"/>
          <w:citation/>
        </w:sdtPr>
        <w:sdtContent>
          <w:r w:rsidR="003E3232" w:rsidRPr="00C92789">
            <w:rPr>
              <w:rFonts w:ascii="Calibri" w:hAnsi="Calibri" w:cs="Calibri"/>
              <w:sz w:val="28"/>
              <w:szCs w:val="28"/>
            </w:rPr>
            <w:fldChar w:fldCharType="begin"/>
          </w:r>
          <w:r w:rsidR="003E3232" w:rsidRPr="00C92789">
            <w:rPr>
              <w:rFonts w:ascii="Calibri" w:hAnsi="Calibri" w:cs="Calibri"/>
              <w:sz w:val="28"/>
              <w:szCs w:val="28"/>
            </w:rPr>
            <w:instrText xml:space="preserve"> CITATION Gab20 \l 2057 </w:instrText>
          </w:r>
          <w:r w:rsidR="003E3232" w:rsidRPr="00C92789">
            <w:rPr>
              <w:rFonts w:ascii="Calibri" w:hAnsi="Calibri" w:cs="Calibri"/>
              <w:sz w:val="28"/>
              <w:szCs w:val="28"/>
            </w:rPr>
            <w:fldChar w:fldCharType="separate"/>
          </w:r>
          <w:r w:rsidR="003E3232" w:rsidRPr="00C92789">
            <w:rPr>
              <w:rFonts w:ascii="Calibri" w:hAnsi="Calibri" w:cs="Calibri"/>
              <w:sz w:val="28"/>
              <w:szCs w:val="28"/>
            </w:rPr>
            <w:t>(Bissett, 2020)</w:t>
          </w:r>
          <w:r w:rsidR="003E3232" w:rsidRPr="00C92789">
            <w:rPr>
              <w:rFonts w:ascii="Calibri" w:hAnsi="Calibri" w:cs="Calibri"/>
              <w:sz w:val="28"/>
              <w:szCs w:val="28"/>
            </w:rPr>
            <w:fldChar w:fldCharType="end"/>
          </w:r>
        </w:sdtContent>
      </w:sdt>
    </w:p>
    <w:p w14:paraId="2FA4B23A" w14:textId="1AA64CE3" w:rsidR="007E7DE2" w:rsidRPr="00C92789" w:rsidRDefault="004C1987" w:rsidP="009D3737">
      <w:pPr>
        <w:rPr>
          <w:rFonts w:ascii="Calibri" w:eastAsia="Times New Roman" w:hAnsi="Calibri" w:cs="Calibri"/>
          <w:noProof w:val="0"/>
          <w:kern w:val="0"/>
          <w:sz w:val="28"/>
          <w:szCs w:val="28"/>
          <w:lang w:eastAsia="en-GB"/>
          <w14:ligatures w14:val="none"/>
        </w:rPr>
      </w:pPr>
      <w:r w:rsidRPr="00C92789">
        <w:rPr>
          <w:rFonts w:ascii="Calibri" w:hAnsi="Calibri" w:cs="Calibri"/>
          <w:sz w:val="28"/>
          <w:szCs w:val="28"/>
        </w:rPr>
        <w:t xml:space="preserve">(Revie,L et al., 2022) stated </w:t>
      </w:r>
      <w:r w:rsidR="00BE5610" w:rsidRPr="00C92789">
        <w:rPr>
          <w:rFonts w:ascii="Calibri" w:eastAsia="Times New Roman" w:hAnsi="Calibri" w:cs="Calibri"/>
          <w:noProof w:val="0"/>
          <w:kern w:val="0"/>
          <w:sz w:val="28"/>
          <w:szCs w:val="28"/>
          <w:lang w:eastAsia="en-GB"/>
          <w14:ligatures w14:val="none"/>
        </w:rPr>
        <w:t>the</w:t>
      </w:r>
      <w:r w:rsidR="00AB79B3" w:rsidRPr="00C92789">
        <w:rPr>
          <w:rFonts w:ascii="Calibri" w:eastAsia="Times New Roman" w:hAnsi="Calibri" w:cs="Calibri"/>
          <w:noProof w:val="0"/>
          <w:kern w:val="0"/>
          <w:sz w:val="28"/>
          <w:szCs w:val="28"/>
          <w:lang w:eastAsia="en-GB"/>
          <w14:ligatures w14:val="none"/>
        </w:rPr>
        <w:t xml:space="preserve"> percentage of smokers in the UK as of 2021 was 13.3%, or 6.6 million individuals. At 14.0% of the population, the </w:t>
      </w:r>
      <w:r w:rsidR="00AB79B3" w:rsidRPr="00C92789">
        <w:rPr>
          <w:rFonts w:ascii="Calibri" w:eastAsia="Times New Roman" w:hAnsi="Calibri" w:cs="Calibri"/>
          <w:noProof w:val="0"/>
          <w:kern w:val="0"/>
          <w:sz w:val="28"/>
          <w:szCs w:val="28"/>
          <w:lang w:eastAsia="en-GB"/>
          <w14:ligatures w14:val="none"/>
        </w:rPr>
        <w:lastRenderedPageBreak/>
        <w:t>percentage of smokers has decreased statistically significantly since 2020. The newest data shows a 6.9 percentage point drop in current smokers compared to 2011 (20.2% of the population), continuing the trend of declining smoking prevalence.</w:t>
      </w:r>
    </w:p>
    <w:p w14:paraId="5E886719" w14:textId="456FE8E2" w:rsidR="00730EF3" w:rsidRDefault="00730EF3" w:rsidP="00F956A5">
      <w:pPr>
        <w:pStyle w:val="Heading1"/>
        <w:rPr>
          <w:rFonts w:ascii="Calibri" w:hAnsi="Calibri" w:cs="Calibri"/>
          <w:sz w:val="32"/>
          <w:szCs w:val="32"/>
        </w:rPr>
      </w:pPr>
      <w:bookmarkStart w:id="7" w:name="_Toc162562023"/>
      <w:r w:rsidRPr="007D6A33">
        <w:rPr>
          <w:rFonts w:ascii="Calibri" w:hAnsi="Calibri" w:cs="Calibri"/>
          <w:sz w:val="32"/>
          <w:szCs w:val="32"/>
        </w:rPr>
        <w:t>Substitute for tobacco industry</w:t>
      </w:r>
      <w:bookmarkEnd w:id="7"/>
    </w:p>
    <w:p w14:paraId="3B79B42C" w14:textId="77777777" w:rsidR="007D6A33" w:rsidRPr="007D6A33" w:rsidRDefault="007D6A33" w:rsidP="007D6A33"/>
    <w:p w14:paraId="4601F128" w14:textId="3664E459" w:rsidR="00D0590E" w:rsidRPr="00C92789" w:rsidRDefault="00BB1275" w:rsidP="00D0590E">
      <w:pPr>
        <w:rPr>
          <w:rFonts w:ascii="Calibri" w:eastAsia="Times New Roman" w:hAnsi="Calibri" w:cs="Calibri"/>
          <w:noProof w:val="0"/>
          <w:kern w:val="0"/>
          <w:sz w:val="28"/>
          <w:szCs w:val="28"/>
          <w:lang w:eastAsia="en-GB"/>
          <w14:ligatures w14:val="none"/>
        </w:rPr>
      </w:pPr>
      <w:r w:rsidRPr="00C92789">
        <w:rPr>
          <w:rFonts w:ascii="Calibri" w:hAnsi="Calibri" w:cs="Calibri"/>
          <w:sz w:val="28"/>
          <w:szCs w:val="28"/>
        </w:rPr>
        <w:t xml:space="preserve">(Huang, J et al.,) </w:t>
      </w:r>
      <w:r w:rsidR="0008471F" w:rsidRPr="00C92789">
        <w:rPr>
          <w:rFonts w:ascii="Calibri" w:eastAsia="Times New Roman" w:hAnsi="Calibri" w:cs="Calibri"/>
          <w:noProof w:val="0"/>
          <w:kern w:val="0"/>
          <w:sz w:val="28"/>
          <w:szCs w:val="28"/>
          <w:lang w:eastAsia="en-GB"/>
          <w14:ligatures w14:val="none"/>
        </w:rPr>
        <w:t>E-cigarettes are a good replacement that is in high demand due to competition. Since their launch ten years ago, e-cigarette use has increased dramatically as a result of the general public's assumption that they are a safer option than traditional tobacco products.</w:t>
      </w:r>
      <w:r w:rsidR="00721E56" w:rsidRPr="00C92789">
        <w:rPr>
          <w:rFonts w:ascii="Calibri" w:eastAsia="Times New Roman" w:hAnsi="Calibri" w:cs="Calibri"/>
          <w:noProof w:val="0"/>
          <w:kern w:val="0"/>
          <w:sz w:val="28"/>
          <w:szCs w:val="28"/>
          <w:lang w:eastAsia="en-GB"/>
          <w14:ligatures w14:val="none"/>
        </w:rPr>
        <w:t xml:space="preserve"> </w:t>
      </w:r>
      <w:r w:rsidR="00D0590E" w:rsidRPr="00C92789">
        <w:rPr>
          <w:rFonts w:ascii="Calibri" w:eastAsia="Times New Roman" w:hAnsi="Calibri" w:cs="Calibri"/>
          <w:noProof w:val="0"/>
          <w:kern w:val="0"/>
          <w:sz w:val="28"/>
          <w:szCs w:val="28"/>
          <w:lang w:eastAsia="en-GB"/>
          <w14:ligatures w14:val="none"/>
        </w:rPr>
        <w:t xml:space="preserve">According to </w:t>
      </w:r>
      <w:sdt>
        <w:sdtPr>
          <w:rPr>
            <w:rFonts w:ascii="Calibri" w:eastAsia="Times New Roman" w:hAnsi="Calibri" w:cs="Calibri"/>
            <w:noProof w:val="0"/>
            <w:kern w:val="0"/>
            <w:sz w:val="28"/>
            <w:szCs w:val="28"/>
            <w:lang w:eastAsia="en-GB"/>
            <w14:ligatures w14:val="none"/>
          </w:rPr>
          <w:id w:val="1734509130"/>
          <w:citation/>
        </w:sdtPr>
        <w:sdtContent>
          <w:r w:rsidR="001B0F7B" w:rsidRPr="00C92789">
            <w:rPr>
              <w:rFonts w:ascii="Calibri" w:eastAsia="Times New Roman" w:hAnsi="Calibri" w:cs="Calibri"/>
              <w:noProof w:val="0"/>
              <w:kern w:val="0"/>
              <w:sz w:val="28"/>
              <w:szCs w:val="28"/>
              <w:lang w:eastAsia="en-GB"/>
              <w14:ligatures w14:val="none"/>
            </w:rPr>
            <w:fldChar w:fldCharType="begin"/>
          </w:r>
          <w:r w:rsidR="001B0F7B" w:rsidRPr="00C92789">
            <w:rPr>
              <w:rFonts w:ascii="Calibri" w:eastAsia="Times New Roman" w:hAnsi="Calibri" w:cs="Calibri"/>
              <w:noProof w:val="0"/>
              <w:kern w:val="0"/>
              <w:sz w:val="28"/>
              <w:szCs w:val="28"/>
              <w:lang w:eastAsia="en-GB"/>
              <w14:ligatures w14:val="none"/>
            </w:rPr>
            <w:instrText xml:space="preserve"> CITATION BBC18 \l 2057 </w:instrText>
          </w:r>
          <w:r w:rsidR="001B0F7B" w:rsidRPr="00C92789">
            <w:rPr>
              <w:rFonts w:ascii="Calibri" w:eastAsia="Times New Roman" w:hAnsi="Calibri" w:cs="Calibri"/>
              <w:noProof w:val="0"/>
              <w:kern w:val="0"/>
              <w:sz w:val="28"/>
              <w:szCs w:val="28"/>
              <w:lang w:eastAsia="en-GB"/>
              <w14:ligatures w14:val="none"/>
            </w:rPr>
            <w:fldChar w:fldCharType="separate"/>
          </w:r>
          <w:r w:rsidR="001B0F7B" w:rsidRPr="00C92789">
            <w:rPr>
              <w:rFonts w:ascii="Calibri" w:eastAsia="Times New Roman" w:hAnsi="Calibri" w:cs="Calibri"/>
              <w:kern w:val="0"/>
              <w:sz w:val="28"/>
              <w:szCs w:val="28"/>
              <w:lang w:eastAsia="en-GB"/>
              <w14:ligatures w14:val="none"/>
            </w:rPr>
            <w:t>(BBC, 2018)</w:t>
          </w:r>
          <w:r w:rsidR="001B0F7B" w:rsidRPr="00C92789">
            <w:rPr>
              <w:rFonts w:ascii="Calibri" w:eastAsia="Times New Roman" w:hAnsi="Calibri" w:cs="Calibri"/>
              <w:noProof w:val="0"/>
              <w:kern w:val="0"/>
              <w:sz w:val="28"/>
              <w:szCs w:val="28"/>
              <w:lang w:eastAsia="en-GB"/>
              <w14:ligatures w14:val="none"/>
            </w:rPr>
            <w:fldChar w:fldCharType="end"/>
          </w:r>
        </w:sdtContent>
      </w:sdt>
      <w:r w:rsidR="001B0F7B" w:rsidRPr="00C92789">
        <w:rPr>
          <w:rFonts w:ascii="Calibri" w:eastAsia="Times New Roman" w:hAnsi="Calibri" w:cs="Calibri"/>
          <w:noProof w:val="0"/>
          <w:kern w:val="0"/>
          <w:sz w:val="28"/>
          <w:szCs w:val="28"/>
          <w:lang w:eastAsia="en-GB"/>
          <w14:ligatures w14:val="none"/>
        </w:rPr>
        <w:t xml:space="preserve"> </w:t>
      </w:r>
      <w:r w:rsidR="00D0590E" w:rsidRPr="00C92789">
        <w:rPr>
          <w:rFonts w:ascii="Calibri" w:eastAsia="Times New Roman" w:hAnsi="Calibri" w:cs="Calibri"/>
          <w:noProof w:val="0"/>
          <w:kern w:val="0"/>
          <w:sz w:val="28"/>
          <w:szCs w:val="28"/>
          <w:lang w:eastAsia="en-GB"/>
          <w14:ligatures w14:val="none"/>
        </w:rPr>
        <w:t>the majority of e-cigarette users are former smokers who are trying to quit</w:t>
      </w:r>
      <w:r w:rsidR="001F76FF" w:rsidRPr="00C92789">
        <w:rPr>
          <w:rFonts w:ascii="Calibri" w:eastAsia="Times New Roman" w:hAnsi="Calibri" w:cs="Calibri"/>
          <w:noProof w:val="0"/>
          <w:kern w:val="0"/>
          <w:sz w:val="28"/>
          <w:szCs w:val="28"/>
          <w:lang w:eastAsia="en-GB"/>
          <w14:ligatures w14:val="none"/>
        </w:rPr>
        <w:t xml:space="preserve">. </w:t>
      </w:r>
    </w:p>
    <w:p w14:paraId="12AB1675" w14:textId="7D252682" w:rsidR="0008471F" w:rsidRPr="00C92789" w:rsidRDefault="003470F8" w:rsidP="0008471F">
      <w:pPr>
        <w:rPr>
          <w:rFonts w:ascii="Calibri" w:eastAsia="Times New Roman" w:hAnsi="Calibri" w:cs="Calibri"/>
          <w:noProof w:val="0"/>
          <w:kern w:val="0"/>
          <w:sz w:val="28"/>
          <w:szCs w:val="28"/>
          <w:lang w:eastAsia="en-GB"/>
          <w14:ligatures w14:val="none"/>
        </w:rPr>
      </w:pPr>
      <w:r w:rsidRPr="00C92789">
        <w:rPr>
          <w:rFonts w:ascii="Calibri" w:hAnsi="Calibri" w:cs="Calibri"/>
          <w:sz w:val="28"/>
          <w:szCs w:val="28"/>
        </w:rPr>
        <w:drawing>
          <wp:inline distT="0" distB="0" distL="0" distR="0" wp14:anchorId="58CD198D" wp14:editId="00BF581C">
            <wp:extent cx="5731510" cy="3957320"/>
            <wp:effectExtent l="0" t="0" r="2540" b="5080"/>
            <wp:docPr id="97189611" name="Picture 4" descr="BBC chart on who uses e-cigaret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BC chart on who uses e-cigarett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957320"/>
                    </a:xfrm>
                    <a:prstGeom prst="rect">
                      <a:avLst/>
                    </a:prstGeom>
                    <a:noFill/>
                    <a:ln>
                      <a:noFill/>
                    </a:ln>
                  </pic:spPr>
                </pic:pic>
              </a:graphicData>
            </a:graphic>
          </wp:inline>
        </w:drawing>
      </w:r>
    </w:p>
    <w:p w14:paraId="1480F677" w14:textId="742A6382" w:rsidR="001D271A" w:rsidRPr="007D6A33" w:rsidRDefault="001D271A" w:rsidP="00714CEA">
      <w:pPr>
        <w:spacing w:after="0" w:line="240" w:lineRule="auto"/>
        <w:ind w:left="2160" w:firstLine="720"/>
        <w:rPr>
          <w:rFonts w:ascii="Calibri" w:eastAsia="Times New Roman" w:hAnsi="Calibri" w:cs="Calibri"/>
          <w:i/>
          <w:iCs/>
          <w:noProof w:val="0"/>
          <w:kern w:val="0"/>
          <w:sz w:val="22"/>
          <w:szCs w:val="22"/>
          <w:lang w:eastAsia="en-GB"/>
          <w14:ligatures w14:val="none"/>
        </w:rPr>
      </w:pPr>
      <w:r w:rsidRPr="007D6A33">
        <w:rPr>
          <w:rFonts w:ascii="Calibri" w:eastAsia="Times New Roman" w:hAnsi="Calibri" w:cs="Calibri"/>
          <w:i/>
          <w:iCs/>
          <w:noProof w:val="0"/>
          <w:kern w:val="0"/>
          <w:sz w:val="22"/>
          <w:szCs w:val="22"/>
          <w:lang w:eastAsia="en-GB"/>
          <w14:ligatures w14:val="none"/>
        </w:rPr>
        <w:t xml:space="preserve">Figure 5 - E- Cigarette </w:t>
      </w:r>
    </w:p>
    <w:p w14:paraId="3471BC02" w14:textId="77777777" w:rsidR="00714CEA" w:rsidRPr="00C92789" w:rsidRDefault="00714CEA" w:rsidP="00414B8E">
      <w:pPr>
        <w:spacing w:after="0" w:line="240" w:lineRule="auto"/>
        <w:rPr>
          <w:rFonts w:ascii="Calibri" w:eastAsia="Times New Roman" w:hAnsi="Calibri" w:cs="Calibri"/>
          <w:noProof w:val="0"/>
          <w:kern w:val="0"/>
          <w:sz w:val="28"/>
          <w:szCs w:val="28"/>
          <w:lang w:eastAsia="en-GB"/>
          <w14:ligatures w14:val="none"/>
        </w:rPr>
      </w:pPr>
    </w:p>
    <w:p w14:paraId="44A32FB8" w14:textId="6689182F" w:rsidR="00414B8E" w:rsidRPr="00C92789" w:rsidRDefault="00414B8E" w:rsidP="00414B8E">
      <w:pPr>
        <w:spacing w:after="0" w:line="240" w:lineRule="auto"/>
        <w:rPr>
          <w:rFonts w:ascii="Calibri" w:eastAsia="Times New Roman" w:hAnsi="Calibri" w:cs="Calibri"/>
          <w:noProof w:val="0"/>
          <w:kern w:val="0"/>
          <w:sz w:val="28"/>
          <w:szCs w:val="28"/>
          <w:lang w:eastAsia="en-GB"/>
          <w14:ligatures w14:val="none"/>
        </w:rPr>
      </w:pPr>
      <w:r w:rsidRPr="00414B8E">
        <w:rPr>
          <w:rFonts w:ascii="Calibri" w:eastAsia="Times New Roman" w:hAnsi="Calibri" w:cs="Calibri"/>
          <w:noProof w:val="0"/>
          <w:kern w:val="0"/>
          <w:sz w:val="28"/>
          <w:szCs w:val="28"/>
          <w:lang w:eastAsia="en-GB"/>
          <w14:ligatures w14:val="none"/>
        </w:rPr>
        <w:t>The diagram above indicates that there was a 10% increase in e-cigarette users from 2.9 to 3.2 million between 2017 and 2018.</w:t>
      </w:r>
      <w:r w:rsidR="00050070" w:rsidRPr="00C92789">
        <w:rPr>
          <w:rFonts w:ascii="Calibri" w:eastAsia="Times New Roman" w:hAnsi="Calibri" w:cs="Calibri"/>
          <w:noProof w:val="0"/>
          <w:kern w:val="0"/>
          <w:sz w:val="28"/>
          <w:szCs w:val="28"/>
          <w:lang w:eastAsia="en-GB"/>
          <w14:ligatures w14:val="none"/>
        </w:rPr>
        <w:t xml:space="preserve"> </w:t>
      </w:r>
      <w:r w:rsidRPr="00414B8E">
        <w:rPr>
          <w:rFonts w:ascii="Calibri" w:eastAsia="Times New Roman" w:hAnsi="Calibri" w:cs="Calibri"/>
          <w:noProof w:val="0"/>
          <w:kern w:val="0"/>
          <w:sz w:val="28"/>
          <w:szCs w:val="28"/>
          <w:lang w:eastAsia="en-GB"/>
          <w14:ligatures w14:val="none"/>
        </w:rPr>
        <w:t>However, around one-third of smokers have never tried one.</w:t>
      </w:r>
    </w:p>
    <w:p w14:paraId="3CCC301F" w14:textId="77777777" w:rsidR="00DC751F" w:rsidRPr="00414B8E" w:rsidRDefault="00DC751F" w:rsidP="00414B8E">
      <w:pPr>
        <w:spacing w:after="0" w:line="240" w:lineRule="auto"/>
        <w:rPr>
          <w:rFonts w:ascii="Calibri" w:eastAsia="Times New Roman" w:hAnsi="Calibri" w:cs="Calibri"/>
          <w:noProof w:val="0"/>
          <w:kern w:val="0"/>
          <w:sz w:val="28"/>
          <w:szCs w:val="28"/>
          <w:lang w:eastAsia="en-GB"/>
          <w14:ligatures w14:val="none"/>
        </w:rPr>
      </w:pPr>
    </w:p>
    <w:p w14:paraId="40BF8D68" w14:textId="0A101769" w:rsidR="00EA1FA5" w:rsidRPr="00EA1FA5" w:rsidRDefault="00EA1FA5" w:rsidP="00EA1FA5">
      <w:pPr>
        <w:spacing w:after="0" w:line="240" w:lineRule="auto"/>
        <w:rPr>
          <w:rFonts w:ascii="Calibri" w:eastAsia="Times New Roman" w:hAnsi="Calibri" w:cs="Calibri"/>
          <w:noProof w:val="0"/>
          <w:kern w:val="0"/>
          <w:sz w:val="28"/>
          <w:szCs w:val="28"/>
          <w:lang w:eastAsia="en-GB"/>
          <w14:ligatures w14:val="none"/>
        </w:rPr>
      </w:pPr>
      <w:r w:rsidRPr="00EA1FA5">
        <w:rPr>
          <w:rFonts w:ascii="Calibri" w:eastAsia="Times New Roman" w:hAnsi="Calibri" w:cs="Calibri"/>
          <w:noProof w:val="0"/>
          <w:kern w:val="0"/>
          <w:sz w:val="28"/>
          <w:szCs w:val="28"/>
          <w:lang w:eastAsia="en-GB"/>
          <w14:ligatures w14:val="none"/>
        </w:rPr>
        <w:lastRenderedPageBreak/>
        <w:t>In comparison to regular cigarettes, e-cigarettes are 95% less dangerous for human consumption, according to</w:t>
      </w:r>
      <w:r w:rsidR="00980AC9" w:rsidRPr="00C92789">
        <w:rPr>
          <w:rFonts w:ascii="Calibri" w:hAnsi="Calibri" w:cs="Calibri"/>
          <w:color w:val="000000" w:themeColor="text1"/>
          <w:sz w:val="28"/>
          <w:szCs w:val="28"/>
        </w:rPr>
        <w:t xml:space="preserve"> </w:t>
      </w:r>
      <w:sdt>
        <w:sdtPr>
          <w:rPr>
            <w:rFonts w:ascii="Calibri" w:hAnsi="Calibri" w:cs="Calibri"/>
            <w:color w:val="000000" w:themeColor="text1"/>
            <w:sz w:val="28"/>
            <w:szCs w:val="28"/>
          </w:rPr>
          <w:id w:val="477123697"/>
          <w:citation/>
        </w:sdtPr>
        <w:sdtContent>
          <w:r w:rsidR="00980AC9" w:rsidRPr="00C92789">
            <w:rPr>
              <w:rFonts w:ascii="Calibri" w:hAnsi="Calibri" w:cs="Calibri"/>
              <w:color w:val="000000" w:themeColor="text1"/>
              <w:sz w:val="28"/>
              <w:szCs w:val="28"/>
            </w:rPr>
            <w:fldChar w:fldCharType="begin"/>
          </w:r>
          <w:r w:rsidR="00980AC9" w:rsidRPr="00C92789">
            <w:rPr>
              <w:rFonts w:ascii="Calibri" w:hAnsi="Calibri" w:cs="Calibri"/>
              <w:color w:val="000000" w:themeColor="text1"/>
              <w:sz w:val="28"/>
              <w:szCs w:val="28"/>
            </w:rPr>
            <w:instrText xml:space="preserve">CITATION Pub15 \l 2057 </w:instrText>
          </w:r>
          <w:r w:rsidR="00980AC9" w:rsidRPr="00C92789">
            <w:rPr>
              <w:rFonts w:ascii="Calibri" w:hAnsi="Calibri" w:cs="Calibri"/>
              <w:color w:val="000000" w:themeColor="text1"/>
              <w:sz w:val="28"/>
              <w:szCs w:val="28"/>
            </w:rPr>
            <w:fldChar w:fldCharType="separate"/>
          </w:r>
          <w:r w:rsidR="00980AC9" w:rsidRPr="00C92789">
            <w:rPr>
              <w:rFonts w:ascii="Calibri" w:hAnsi="Calibri" w:cs="Calibri"/>
              <w:color w:val="000000" w:themeColor="text1"/>
              <w:sz w:val="28"/>
              <w:szCs w:val="28"/>
            </w:rPr>
            <w:t>(Public Health of England, 2015)</w:t>
          </w:r>
          <w:r w:rsidR="00980AC9" w:rsidRPr="00C92789">
            <w:rPr>
              <w:rFonts w:ascii="Calibri" w:hAnsi="Calibri" w:cs="Calibri"/>
              <w:color w:val="000000" w:themeColor="text1"/>
              <w:sz w:val="28"/>
              <w:szCs w:val="28"/>
            </w:rPr>
            <w:fldChar w:fldCharType="end"/>
          </w:r>
        </w:sdtContent>
      </w:sdt>
      <w:r w:rsidRPr="00EA1FA5">
        <w:rPr>
          <w:rFonts w:ascii="Calibri" w:eastAsia="Times New Roman" w:hAnsi="Calibri" w:cs="Calibri"/>
          <w:noProof w:val="0"/>
          <w:kern w:val="0"/>
          <w:sz w:val="28"/>
          <w:szCs w:val="28"/>
          <w:lang w:eastAsia="en-GB"/>
          <w14:ligatures w14:val="none"/>
        </w:rPr>
        <w:t>. This demonstrates the advantages of e-cigarettes and their capacity to lessen the financial strain on the NHS caused by smoking-related costs.</w:t>
      </w:r>
      <w:r w:rsidR="00194C94" w:rsidRPr="00C92789">
        <w:rPr>
          <w:rFonts w:ascii="Calibri" w:eastAsia="Times New Roman" w:hAnsi="Calibri" w:cs="Calibri"/>
          <w:noProof w:val="0"/>
          <w:kern w:val="0"/>
          <w:sz w:val="28"/>
          <w:szCs w:val="28"/>
          <w:lang w:eastAsia="en-GB"/>
          <w14:ligatures w14:val="none"/>
        </w:rPr>
        <w:t xml:space="preserve"> </w:t>
      </w:r>
    </w:p>
    <w:p w14:paraId="1B4D7CFC" w14:textId="2657BF4C" w:rsidR="00AB3796" w:rsidRPr="00C92789" w:rsidRDefault="00AB3796" w:rsidP="00AB3796">
      <w:pPr>
        <w:rPr>
          <w:rFonts w:ascii="Calibri" w:hAnsi="Calibri" w:cs="Calibri"/>
          <w:sz w:val="28"/>
          <w:szCs w:val="28"/>
        </w:rPr>
      </w:pPr>
    </w:p>
    <w:p w14:paraId="766F2479" w14:textId="5A2A4B12" w:rsidR="003470F8" w:rsidRPr="00C92789" w:rsidRDefault="005877AC" w:rsidP="00AB3796">
      <w:pPr>
        <w:rPr>
          <w:rFonts w:ascii="Calibri" w:hAnsi="Calibri" w:cs="Calibri"/>
          <w:sz w:val="28"/>
          <w:szCs w:val="28"/>
        </w:rPr>
      </w:pPr>
      <w:r w:rsidRPr="00C92789">
        <w:rPr>
          <w:rFonts w:ascii="Calibri" w:hAnsi="Calibri" w:cs="Calibri"/>
          <w:sz w:val="28"/>
          <w:szCs w:val="28"/>
        </w:rPr>
        <w:drawing>
          <wp:inline distT="0" distB="0" distL="0" distR="0" wp14:anchorId="4E0A0606" wp14:editId="7A4F9594">
            <wp:extent cx="3810000" cy="1857375"/>
            <wp:effectExtent l="0" t="0" r="0" b="9525"/>
            <wp:docPr id="2474250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0000" cy="1857375"/>
                    </a:xfrm>
                    <a:prstGeom prst="rect">
                      <a:avLst/>
                    </a:prstGeom>
                    <a:noFill/>
                  </pic:spPr>
                </pic:pic>
              </a:graphicData>
            </a:graphic>
          </wp:inline>
        </w:drawing>
      </w:r>
    </w:p>
    <w:p w14:paraId="78F28F55" w14:textId="5EAB423C" w:rsidR="003470F8" w:rsidRDefault="00742C81" w:rsidP="00AB3796">
      <w:pPr>
        <w:rPr>
          <w:rFonts w:ascii="Calibri" w:hAnsi="Calibri" w:cs="Calibri"/>
          <w:i/>
          <w:iCs/>
          <w:sz w:val="22"/>
          <w:szCs w:val="22"/>
        </w:rPr>
      </w:pPr>
      <w:r w:rsidRPr="007D6A33">
        <w:rPr>
          <w:rFonts w:ascii="Calibri" w:hAnsi="Calibri" w:cs="Calibri"/>
          <w:i/>
          <w:iCs/>
          <w:sz w:val="22"/>
          <w:szCs w:val="22"/>
        </w:rPr>
        <w:t>Figure 6- E- cigarette Market</w:t>
      </w:r>
    </w:p>
    <w:p w14:paraId="2288461D" w14:textId="77777777" w:rsidR="00353AAB" w:rsidRPr="007D6A33" w:rsidRDefault="00353AAB" w:rsidP="00AB3796">
      <w:pPr>
        <w:rPr>
          <w:rFonts w:ascii="Calibri" w:hAnsi="Calibri" w:cs="Calibri"/>
          <w:i/>
          <w:iCs/>
          <w:sz w:val="22"/>
          <w:szCs w:val="22"/>
        </w:rPr>
      </w:pPr>
    </w:p>
    <w:p w14:paraId="19396F99" w14:textId="080DC90A" w:rsidR="00C274B8" w:rsidRPr="00C274B8" w:rsidRDefault="001B25D8" w:rsidP="00C274B8">
      <w:pPr>
        <w:spacing w:after="0" w:line="240" w:lineRule="auto"/>
        <w:rPr>
          <w:rFonts w:ascii="Calibri" w:eastAsia="Times New Roman" w:hAnsi="Calibri" w:cs="Calibri"/>
          <w:noProof w:val="0"/>
          <w:kern w:val="0"/>
          <w:sz w:val="28"/>
          <w:szCs w:val="28"/>
          <w:lang w:eastAsia="en-GB"/>
          <w14:ligatures w14:val="none"/>
        </w:rPr>
      </w:pPr>
      <w:sdt>
        <w:sdtPr>
          <w:rPr>
            <w:rFonts w:ascii="Calibri" w:eastAsia="Times New Roman" w:hAnsi="Calibri" w:cs="Calibri"/>
            <w:noProof w:val="0"/>
            <w:kern w:val="0"/>
            <w:sz w:val="28"/>
            <w:szCs w:val="28"/>
            <w:lang w:eastAsia="en-GB"/>
            <w14:ligatures w14:val="none"/>
          </w:rPr>
          <w:id w:val="1706669141"/>
          <w:citation/>
        </w:sdtPr>
        <w:sdtContent>
          <w:r w:rsidRPr="006D5EB7">
            <w:rPr>
              <w:rFonts w:ascii="Calibri" w:eastAsia="Times New Roman" w:hAnsi="Calibri" w:cs="Calibri"/>
              <w:noProof w:val="0"/>
              <w:kern w:val="0"/>
              <w:sz w:val="28"/>
              <w:szCs w:val="28"/>
              <w:lang w:eastAsia="en-GB"/>
              <w14:ligatures w14:val="none"/>
            </w:rPr>
            <w:fldChar w:fldCharType="begin"/>
          </w:r>
          <w:r w:rsidRPr="006D5EB7">
            <w:rPr>
              <w:rFonts w:ascii="Calibri" w:eastAsia="Times New Roman" w:hAnsi="Calibri" w:cs="Calibri"/>
              <w:noProof w:val="0"/>
              <w:kern w:val="0"/>
              <w:sz w:val="28"/>
              <w:szCs w:val="28"/>
              <w:lang w:eastAsia="en-GB"/>
              <w14:ligatures w14:val="none"/>
            </w:rPr>
            <w:instrText xml:space="preserve"> CITATION PrN23 \l 2057 </w:instrText>
          </w:r>
          <w:r w:rsidRPr="006D5EB7">
            <w:rPr>
              <w:rFonts w:ascii="Calibri" w:eastAsia="Times New Roman" w:hAnsi="Calibri" w:cs="Calibri"/>
              <w:noProof w:val="0"/>
              <w:kern w:val="0"/>
              <w:sz w:val="28"/>
              <w:szCs w:val="28"/>
              <w:lang w:eastAsia="en-GB"/>
              <w14:ligatures w14:val="none"/>
            </w:rPr>
            <w:fldChar w:fldCharType="separate"/>
          </w:r>
          <w:r w:rsidRPr="006D5EB7">
            <w:rPr>
              <w:rFonts w:ascii="Calibri" w:eastAsia="Times New Roman" w:hAnsi="Calibri" w:cs="Calibri"/>
              <w:kern w:val="0"/>
              <w:sz w:val="28"/>
              <w:szCs w:val="28"/>
              <w:lang w:eastAsia="en-GB"/>
              <w14:ligatures w14:val="none"/>
            </w:rPr>
            <w:t>(Newswire, 2023)</w:t>
          </w:r>
          <w:r w:rsidRPr="006D5EB7">
            <w:rPr>
              <w:rFonts w:ascii="Calibri" w:eastAsia="Times New Roman" w:hAnsi="Calibri" w:cs="Calibri"/>
              <w:noProof w:val="0"/>
              <w:kern w:val="0"/>
              <w:sz w:val="28"/>
              <w:szCs w:val="28"/>
              <w:lang w:eastAsia="en-GB"/>
              <w14:ligatures w14:val="none"/>
            </w:rPr>
            <w:fldChar w:fldCharType="end"/>
          </w:r>
        </w:sdtContent>
      </w:sdt>
      <w:r w:rsidR="00AE6F7A" w:rsidRPr="006D5EB7">
        <w:rPr>
          <w:rFonts w:ascii="Calibri" w:eastAsia="Times New Roman" w:hAnsi="Calibri" w:cs="Calibri"/>
          <w:noProof w:val="0"/>
          <w:kern w:val="0"/>
          <w:sz w:val="28"/>
          <w:szCs w:val="28"/>
          <w:lang w:eastAsia="en-GB"/>
          <w14:ligatures w14:val="none"/>
        </w:rPr>
        <w:t xml:space="preserve"> stated the diagram above shows</w:t>
      </w:r>
      <w:r w:rsidR="00E36846" w:rsidRPr="006D5EB7">
        <w:rPr>
          <w:rFonts w:ascii="Calibri" w:eastAsia="Times New Roman" w:hAnsi="Calibri" w:cs="Calibri"/>
          <w:noProof w:val="0"/>
          <w:kern w:val="0"/>
          <w:sz w:val="28"/>
          <w:szCs w:val="28"/>
          <w:lang w:eastAsia="en-GB"/>
          <w14:ligatures w14:val="none"/>
        </w:rPr>
        <w:t xml:space="preserve"> that, </w:t>
      </w:r>
      <w:r w:rsidR="00C274B8" w:rsidRPr="00C274B8">
        <w:rPr>
          <w:rFonts w:ascii="Calibri" w:eastAsia="Times New Roman" w:hAnsi="Calibri" w:cs="Calibri"/>
          <w:noProof w:val="0"/>
          <w:kern w:val="0"/>
          <w:sz w:val="28"/>
          <w:szCs w:val="28"/>
          <w:lang w:eastAsia="en-GB"/>
          <w14:ligatures w14:val="none"/>
        </w:rPr>
        <w:t>It is anticipated that the UK e-cigarette market will expand by USD 1.37 billion between 2022 and 2027. One new trend in the UK e-cigarette business is the popularity of private-label brands. To capitalise on the increasing demand, several large merchants in the United Kingdom have focused on introducing their own branded e-cigarettes. Product innovation also gives providers a competitive advantage over rivals and boosts sales of their goods.</w:t>
      </w:r>
    </w:p>
    <w:p w14:paraId="0CF6F9B0" w14:textId="77777777" w:rsidR="003470F8" w:rsidRPr="00C92789" w:rsidRDefault="003470F8" w:rsidP="00AB3796">
      <w:pPr>
        <w:rPr>
          <w:rFonts w:ascii="Calibri" w:hAnsi="Calibri" w:cs="Calibri"/>
          <w:sz w:val="28"/>
          <w:szCs w:val="28"/>
        </w:rPr>
      </w:pPr>
    </w:p>
    <w:p w14:paraId="2E80942C" w14:textId="685A4732" w:rsidR="00730EF3" w:rsidRDefault="00730EF3" w:rsidP="00F956A5">
      <w:pPr>
        <w:pStyle w:val="Heading1"/>
        <w:rPr>
          <w:rFonts w:ascii="Calibri" w:hAnsi="Calibri" w:cs="Calibri"/>
          <w:sz w:val="32"/>
          <w:szCs w:val="32"/>
        </w:rPr>
      </w:pPr>
      <w:bookmarkStart w:id="8" w:name="_Toc162562024"/>
      <w:r w:rsidRPr="007D6A33">
        <w:rPr>
          <w:rFonts w:ascii="Calibri" w:hAnsi="Calibri" w:cs="Calibri"/>
          <w:sz w:val="32"/>
          <w:szCs w:val="32"/>
        </w:rPr>
        <w:t>Country comparison</w:t>
      </w:r>
      <w:bookmarkEnd w:id="8"/>
    </w:p>
    <w:p w14:paraId="0C65A66E" w14:textId="77777777" w:rsidR="007D6A33" w:rsidRPr="007D6A33" w:rsidRDefault="007D6A33" w:rsidP="007D6A33"/>
    <w:p w14:paraId="7B6F4F25" w14:textId="576476C4" w:rsidR="00E005AF" w:rsidRPr="00C92789" w:rsidRDefault="00B95443" w:rsidP="00E005AF">
      <w:pPr>
        <w:rPr>
          <w:rFonts w:ascii="Calibri" w:hAnsi="Calibri" w:cs="Calibri"/>
          <w:sz w:val="28"/>
          <w:szCs w:val="28"/>
        </w:rPr>
      </w:pPr>
      <w:sdt>
        <w:sdtPr>
          <w:rPr>
            <w:rFonts w:ascii="Calibri" w:hAnsi="Calibri" w:cs="Calibri"/>
            <w:sz w:val="28"/>
            <w:szCs w:val="28"/>
          </w:rPr>
          <w:id w:val="948431985"/>
          <w:citation/>
        </w:sdtPr>
        <w:sdtContent>
          <w:r w:rsidRPr="00C92789">
            <w:rPr>
              <w:rFonts w:ascii="Calibri" w:hAnsi="Calibri" w:cs="Calibri"/>
              <w:sz w:val="28"/>
              <w:szCs w:val="28"/>
            </w:rPr>
            <w:fldChar w:fldCharType="begin"/>
          </w:r>
          <w:r w:rsidRPr="00C92789">
            <w:rPr>
              <w:rFonts w:ascii="Calibri" w:hAnsi="Calibri" w:cs="Calibri"/>
              <w:sz w:val="28"/>
              <w:szCs w:val="28"/>
            </w:rPr>
            <w:instrText xml:space="preserve"> CITATION Wor22 \l 2057 </w:instrText>
          </w:r>
          <w:r w:rsidRPr="00C92789">
            <w:rPr>
              <w:rFonts w:ascii="Calibri" w:hAnsi="Calibri" w:cs="Calibri"/>
              <w:sz w:val="28"/>
              <w:szCs w:val="28"/>
            </w:rPr>
            <w:fldChar w:fldCharType="separate"/>
          </w:r>
          <w:r w:rsidRPr="00C92789">
            <w:rPr>
              <w:rFonts w:ascii="Calibri" w:hAnsi="Calibri" w:cs="Calibri"/>
              <w:sz w:val="28"/>
              <w:szCs w:val="28"/>
            </w:rPr>
            <w:t>(World Population Review, 2022)</w:t>
          </w:r>
          <w:r w:rsidRPr="00C92789">
            <w:rPr>
              <w:rFonts w:ascii="Calibri" w:hAnsi="Calibri" w:cs="Calibri"/>
              <w:sz w:val="28"/>
              <w:szCs w:val="28"/>
            </w:rPr>
            <w:fldChar w:fldCharType="end"/>
          </w:r>
        </w:sdtContent>
      </w:sdt>
      <w:r w:rsidR="00E758D1" w:rsidRPr="00C92789">
        <w:rPr>
          <w:rFonts w:ascii="Calibri" w:hAnsi="Calibri" w:cs="Calibri"/>
          <w:sz w:val="28"/>
          <w:szCs w:val="28"/>
        </w:rPr>
        <w:t xml:space="preserve"> stated that Nauru a small island state in Pacific Ocean, has the hi</w:t>
      </w:r>
      <w:r w:rsidR="00982265" w:rsidRPr="00C92789">
        <w:rPr>
          <w:rFonts w:ascii="Calibri" w:hAnsi="Calibri" w:cs="Calibri"/>
          <w:sz w:val="28"/>
          <w:szCs w:val="28"/>
        </w:rPr>
        <w:t>ghest smoking rate in the world at 52.1%</w:t>
      </w:r>
      <w:r w:rsidR="00B103A1" w:rsidRPr="00C92789">
        <w:rPr>
          <w:rFonts w:ascii="Calibri" w:hAnsi="Calibri" w:cs="Calibri"/>
          <w:sz w:val="28"/>
          <w:szCs w:val="28"/>
        </w:rPr>
        <w:t xml:space="preserve"> and the </w:t>
      </w:r>
      <w:r w:rsidR="008F18F1" w:rsidRPr="00C92789">
        <w:rPr>
          <w:rFonts w:ascii="Calibri" w:hAnsi="Calibri" w:cs="Calibri"/>
          <w:sz w:val="28"/>
          <w:szCs w:val="28"/>
        </w:rPr>
        <w:t xml:space="preserve">smoking rate for the least </w:t>
      </w:r>
      <w:r w:rsidR="0030303F" w:rsidRPr="00C92789">
        <w:rPr>
          <w:rFonts w:ascii="Calibri" w:hAnsi="Calibri" w:cs="Calibri"/>
          <w:sz w:val="28"/>
          <w:szCs w:val="28"/>
        </w:rPr>
        <w:t xml:space="preserve">amount of smoking is Nigera at 3.3% </w:t>
      </w:r>
    </w:p>
    <w:p w14:paraId="741600BB" w14:textId="77777777" w:rsidR="00900050" w:rsidRDefault="00532E87" w:rsidP="00900050">
      <w:pPr>
        <w:rPr>
          <w:rFonts w:ascii="Calibri" w:eastAsia="Times New Roman" w:hAnsi="Calibri" w:cs="Calibri"/>
          <w:noProof w:val="0"/>
          <w:kern w:val="0"/>
          <w:sz w:val="28"/>
          <w:szCs w:val="28"/>
          <w:lang w:eastAsia="en-GB"/>
          <w14:ligatures w14:val="none"/>
        </w:rPr>
      </w:pPr>
      <w:sdt>
        <w:sdtPr>
          <w:rPr>
            <w:rFonts w:ascii="Calibri" w:hAnsi="Calibri" w:cs="Calibri"/>
            <w:sz w:val="28"/>
            <w:szCs w:val="28"/>
          </w:rPr>
          <w:id w:val="99843873"/>
          <w:citation/>
        </w:sdtPr>
        <w:sdtContent>
          <w:r w:rsidRPr="00C92789">
            <w:rPr>
              <w:rFonts w:ascii="Calibri" w:hAnsi="Calibri" w:cs="Calibri"/>
              <w:sz w:val="28"/>
              <w:szCs w:val="28"/>
            </w:rPr>
            <w:fldChar w:fldCharType="begin"/>
          </w:r>
          <w:r w:rsidR="007F0A33" w:rsidRPr="00C92789">
            <w:rPr>
              <w:rFonts w:ascii="Calibri" w:hAnsi="Calibri" w:cs="Calibri"/>
              <w:sz w:val="28"/>
              <w:szCs w:val="28"/>
            </w:rPr>
            <w:instrText xml:space="preserve">CITATION Bhu03 \l 2057 </w:instrText>
          </w:r>
          <w:r w:rsidRPr="00C92789">
            <w:rPr>
              <w:rFonts w:ascii="Calibri" w:hAnsi="Calibri" w:cs="Calibri"/>
              <w:sz w:val="28"/>
              <w:szCs w:val="28"/>
            </w:rPr>
            <w:fldChar w:fldCharType="separate"/>
          </w:r>
          <w:r w:rsidR="007F0A33" w:rsidRPr="00C92789">
            <w:rPr>
              <w:rFonts w:ascii="Calibri" w:hAnsi="Calibri" w:cs="Calibri"/>
              <w:sz w:val="28"/>
              <w:szCs w:val="28"/>
            </w:rPr>
            <w:t>(Al Jazzeera, 2003)</w:t>
          </w:r>
          <w:r w:rsidRPr="00C92789">
            <w:rPr>
              <w:rFonts w:ascii="Calibri" w:hAnsi="Calibri" w:cs="Calibri"/>
              <w:sz w:val="28"/>
              <w:szCs w:val="28"/>
            </w:rPr>
            <w:fldChar w:fldCharType="end"/>
          </w:r>
        </w:sdtContent>
      </w:sdt>
      <w:r w:rsidR="00900050" w:rsidRPr="00C92789">
        <w:rPr>
          <w:rFonts w:ascii="Calibri" w:hAnsi="Calibri" w:cs="Calibri"/>
          <w:sz w:val="28"/>
          <w:szCs w:val="28"/>
        </w:rPr>
        <w:t xml:space="preserve"> </w:t>
      </w:r>
      <w:r w:rsidR="00900050" w:rsidRPr="00C92789">
        <w:rPr>
          <w:rFonts w:ascii="Calibri" w:eastAsia="Times New Roman" w:hAnsi="Calibri" w:cs="Calibri"/>
          <w:noProof w:val="0"/>
          <w:kern w:val="0"/>
          <w:sz w:val="28"/>
          <w:szCs w:val="28"/>
          <w:lang w:eastAsia="en-GB"/>
          <w14:ligatures w14:val="none"/>
        </w:rPr>
        <w:t xml:space="preserve">The first public smoking ban was established in 1729 when </w:t>
      </w:r>
      <w:proofErr w:type="spellStart"/>
      <w:r w:rsidR="00900050" w:rsidRPr="00C92789">
        <w:rPr>
          <w:rFonts w:ascii="Calibri" w:eastAsia="Times New Roman" w:hAnsi="Calibri" w:cs="Calibri"/>
          <w:noProof w:val="0"/>
          <w:kern w:val="0"/>
          <w:sz w:val="28"/>
          <w:szCs w:val="28"/>
          <w:lang w:eastAsia="en-GB"/>
          <w14:ligatures w14:val="none"/>
        </w:rPr>
        <w:t>Shabdrung</w:t>
      </w:r>
      <w:proofErr w:type="spellEnd"/>
      <w:r w:rsidR="00900050" w:rsidRPr="00C92789">
        <w:rPr>
          <w:rFonts w:ascii="Calibri" w:eastAsia="Times New Roman" w:hAnsi="Calibri" w:cs="Calibri"/>
          <w:noProof w:val="0"/>
          <w:kern w:val="0"/>
          <w:sz w:val="28"/>
          <w:szCs w:val="28"/>
          <w:lang w:eastAsia="en-GB"/>
          <w14:ligatures w14:val="none"/>
        </w:rPr>
        <w:t xml:space="preserve"> Ngawang Namgyal, the warrior monk who founded modern-day Bhutan, forbade tobacco use in government facilities. By the end of 2003, Bhutan intends to have made smoking illegal throughout all 20 of its districts.</w:t>
      </w:r>
    </w:p>
    <w:p w14:paraId="1044E7AD" w14:textId="4B33EA7B" w:rsidR="00E219B0" w:rsidRPr="00E219B0" w:rsidRDefault="00916C42" w:rsidP="00E219B0">
      <w:pPr>
        <w:rPr>
          <w:rFonts w:ascii="Times New Roman" w:eastAsia="Times New Roman" w:hAnsi="Times New Roman" w:cs="Times New Roman"/>
          <w:noProof w:val="0"/>
          <w:kern w:val="0"/>
          <w:lang w:eastAsia="en-GB"/>
          <w14:ligatures w14:val="none"/>
        </w:rPr>
      </w:pPr>
      <w:r w:rsidRPr="00016DC2">
        <w:rPr>
          <w:rFonts w:ascii="Calibri" w:eastAsia="Times New Roman" w:hAnsi="Calibri" w:cs="Calibri"/>
          <w:kern w:val="0"/>
          <w:sz w:val="28"/>
          <w:szCs w:val="28"/>
          <w:lang w:eastAsia="en-GB"/>
          <w14:ligatures w14:val="none"/>
        </w:rPr>
        <w:lastRenderedPageBreak/>
        <w:t>(</w:t>
      </w:r>
      <w:r>
        <w:rPr>
          <w:rFonts w:ascii="Calibri" w:eastAsia="Times New Roman" w:hAnsi="Calibri" w:cs="Calibri"/>
          <w:kern w:val="0"/>
          <w:sz w:val="28"/>
          <w:szCs w:val="28"/>
          <w:lang w:eastAsia="en-GB"/>
          <w14:ligatures w14:val="none"/>
        </w:rPr>
        <w:t xml:space="preserve">World Health </w:t>
      </w:r>
      <w:r w:rsidRPr="00016DC2">
        <w:rPr>
          <w:rFonts w:ascii="Calibri" w:eastAsia="Times New Roman" w:hAnsi="Calibri" w:cs="Calibri"/>
          <w:kern w:val="0"/>
          <w:sz w:val="28"/>
          <w:szCs w:val="28"/>
          <w:lang w:eastAsia="en-GB"/>
          <w14:ligatures w14:val="none"/>
        </w:rPr>
        <w:t>Organization, 2021)</w:t>
      </w:r>
      <w:r>
        <w:rPr>
          <w:rFonts w:ascii="Calibri" w:eastAsia="Times New Roman" w:hAnsi="Calibri" w:cs="Calibri"/>
          <w:kern w:val="0"/>
          <w:sz w:val="28"/>
          <w:szCs w:val="28"/>
          <w:lang w:eastAsia="en-GB"/>
          <w14:ligatures w14:val="none"/>
        </w:rPr>
        <w:t xml:space="preserve"> </w:t>
      </w:r>
      <w:r w:rsidRPr="001E7BB9">
        <w:rPr>
          <w:rFonts w:ascii="Calibri" w:eastAsia="Times New Roman" w:hAnsi="Calibri" w:cs="Calibri"/>
          <w:kern w:val="0"/>
          <w:sz w:val="28"/>
          <w:szCs w:val="28"/>
          <w:lang w:eastAsia="en-GB"/>
          <w14:ligatures w14:val="none"/>
        </w:rPr>
        <w:t xml:space="preserve">mentions </w:t>
      </w:r>
      <w:r w:rsidR="001E7BB9" w:rsidRPr="001E7BB9">
        <w:rPr>
          <w:rFonts w:ascii="Calibri" w:eastAsia="Times New Roman" w:hAnsi="Calibri" w:cs="Calibri"/>
          <w:noProof w:val="0"/>
          <w:kern w:val="0"/>
          <w:sz w:val="28"/>
          <w:szCs w:val="28"/>
          <w:lang w:eastAsia="en-GB"/>
          <w14:ligatures w14:val="none"/>
        </w:rPr>
        <w:t xml:space="preserve">The Gambia had some of the lowest cigarette costs in all of Africa in 2012. The nation decided to increase the price of cigarettes with cooperation from the WHO. The country's implementation of an even more ambitious plan to boost tobacco taxes in the ensuing years was made possible by its successful implementation. </w:t>
      </w:r>
      <w:r w:rsidR="001E7BB9" w:rsidRPr="00593D4B">
        <w:rPr>
          <w:rFonts w:ascii="Calibri" w:eastAsia="Times New Roman" w:hAnsi="Calibri" w:cs="Calibri"/>
          <w:noProof w:val="0"/>
          <w:kern w:val="0"/>
          <w:sz w:val="28"/>
          <w:szCs w:val="28"/>
          <w:lang w:eastAsia="en-GB"/>
          <w14:ligatures w14:val="none"/>
        </w:rPr>
        <w:t xml:space="preserve">Consequently, the amount of revenue produced in 2018 was about three times higher than in 2011. </w:t>
      </w:r>
      <w:r w:rsidR="00E219B0" w:rsidRPr="00593D4B">
        <w:rPr>
          <w:rFonts w:ascii="Calibri" w:eastAsia="Times New Roman" w:hAnsi="Calibri" w:cs="Calibri"/>
          <w:noProof w:val="0"/>
          <w:kern w:val="0"/>
          <w:sz w:val="28"/>
          <w:szCs w:val="28"/>
          <w:lang w:eastAsia="en-GB"/>
          <w14:ligatures w14:val="none"/>
        </w:rPr>
        <w:t>The greatest level of cigarette taxation is currently proudly met by Sri Lanka, where taxes on the most popular brand amount to 77% of the sale price. The main source of revenue for Sri Lanka is a particular excise tax, which is a levy imposed on a subset of goods according to their quantity, such as the quantity of cigarettes or the weight of tobacco. This tax was gradually raised in order to reduce the cost and consumption of these lethal products.</w:t>
      </w:r>
      <w:r w:rsidR="00593D4B" w:rsidRPr="00593D4B">
        <w:rPr>
          <w:rFonts w:ascii="Calibri" w:eastAsia="Times New Roman" w:hAnsi="Calibri" w:cs="Calibri"/>
          <w:noProof w:val="0"/>
          <w:kern w:val="0"/>
          <w:sz w:val="28"/>
          <w:szCs w:val="28"/>
          <w:lang w:eastAsia="en-GB"/>
          <w14:ligatures w14:val="none"/>
        </w:rPr>
        <w:t xml:space="preserve"> </w:t>
      </w:r>
      <w:r w:rsidR="00593D4B" w:rsidRPr="00593D4B">
        <w:rPr>
          <w:rFonts w:ascii="Calibri" w:eastAsia="Times New Roman" w:hAnsi="Calibri" w:cs="Calibri"/>
          <w:noProof w:val="0"/>
          <w:kern w:val="0"/>
          <w:sz w:val="28"/>
          <w:szCs w:val="28"/>
          <w:lang w:eastAsia="en-GB"/>
          <w14:ligatures w14:val="none"/>
        </w:rPr>
        <w:t>In 2016, Colombia has the second lowest price of any Western Hemisphere country for cigarettes. A larger tax reform on cigarettes was raised from 2016 (COL$700 per pack) to 2018 (COL$2,100 per pack).</w:t>
      </w:r>
      <w:r w:rsidR="00A25724">
        <w:rPr>
          <w:rFonts w:ascii="Calibri" w:eastAsia="Times New Roman" w:hAnsi="Calibri" w:cs="Calibri"/>
          <w:noProof w:val="0"/>
          <w:kern w:val="0"/>
          <w:sz w:val="28"/>
          <w:szCs w:val="28"/>
          <w:lang w:eastAsia="en-GB"/>
          <w14:ligatures w14:val="none"/>
        </w:rPr>
        <w:t xml:space="preserve"> </w:t>
      </w:r>
      <w:r w:rsidR="00593D4B" w:rsidRPr="00593D4B">
        <w:rPr>
          <w:rFonts w:ascii="Calibri" w:eastAsia="Times New Roman" w:hAnsi="Calibri" w:cs="Calibri"/>
          <w:noProof w:val="0"/>
          <w:kern w:val="0"/>
          <w:sz w:val="28"/>
          <w:szCs w:val="28"/>
          <w:lang w:eastAsia="en-GB"/>
          <w14:ligatures w14:val="none"/>
        </w:rPr>
        <w:t>Following 2019, there would be a yearly real increase of 4%.Excise tax revenues, which support universal health coverage (UHC), nearly doubled in addition to a 34% decline in cigarette usage by 2018.</w:t>
      </w:r>
    </w:p>
    <w:p w14:paraId="2EE1D84B" w14:textId="3E789344" w:rsidR="001E7BB9" w:rsidRDefault="001E7BB9" w:rsidP="001E7BB9">
      <w:pPr>
        <w:rPr>
          <w:rFonts w:ascii="Times New Roman" w:eastAsia="Times New Roman" w:hAnsi="Times New Roman" w:cs="Times New Roman"/>
          <w:noProof w:val="0"/>
          <w:kern w:val="0"/>
          <w:lang w:eastAsia="en-GB"/>
          <w14:ligatures w14:val="none"/>
        </w:rPr>
      </w:pPr>
    </w:p>
    <w:p w14:paraId="1BD0465E" w14:textId="77777777" w:rsidR="001E7BB9" w:rsidRPr="001E7BB9" w:rsidRDefault="001E7BB9" w:rsidP="001E7BB9">
      <w:pPr>
        <w:rPr>
          <w:rFonts w:ascii="Times New Roman" w:eastAsia="Times New Roman" w:hAnsi="Times New Roman" w:cs="Times New Roman"/>
          <w:noProof w:val="0"/>
          <w:kern w:val="0"/>
          <w:lang w:eastAsia="en-GB"/>
          <w14:ligatures w14:val="none"/>
        </w:rPr>
      </w:pPr>
    </w:p>
    <w:p w14:paraId="647D5003" w14:textId="2933771C" w:rsidR="008C6225" w:rsidRPr="00C92789" w:rsidRDefault="008C6225" w:rsidP="00900050">
      <w:pPr>
        <w:rPr>
          <w:rFonts w:ascii="Calibri" w:eastAsia="Times New Roman" w:hAnsi="Calibri" w:cs="Calibri"/>
          <w:noProof w:val="0"/>
          <w:kern w:val="0"/>
          <w:sz w:val="28"/>
          <w:szCs w:val="28"/>
          <w:lang w:eastAsia="en-GB"/>
          <w14:ligatures w14:val="none"/>
        </w:rPr>
      </w:pPr>
    </w:p>
    <w:p w14:paraId="34E64CBC" w14:textId="0B270517" w:rsidR="00532E87" w:rsidRPr="00C92789" w:rsidRDefault="00532E87" w:rsidP="00E005AF">
      <w:pPr>
        <w:rPr>
          <w:rFonts w:ascii="Calibri" w:hAnsi="Calibri" w:cs="Calibri"/>
          <w:sz w:val="28"/>
          <w:szCs w:val="28"/>
        </w:rPr>
      </w:pPr>
    </w:p>
    <w:p w14:paraId="112039BC" w14:textId="77777777" w:rsidR="006D6B90" w:rsidRPr="00C92789" w:rsidRDefault="006D6B90" w:rsidP="006D6B90">
      <w:pPr>
        <w:rPr>
          <w:rFonts w:ascii="Calibri" w:hAnsi="Calibri" w:cs="Calibri"/>
          <w:sz w:val="28"/>
          <w:szCs w:val="28"/>
        </w:rPr>
      </w:pPr>
    </w:p>
    <w:p w14:paraId="663EC098" w14:textId="77777777" w:rsidR="006D6B90" w:rsidRPr="00C92789" w:rsidRDefault="006D6B90" w:rsidP="006D6B90">
      <w:pPr>
        <w:rPr>
          <w:rFonts w:ascii="Calibri" w:hAnsi="Calibri" w:cs="Calibri"/>
          <w:sz w:val="28"/>
          <w:szCs w:val="28"/>
        </w:rPr>
      </w:pPr>
    </w:p>
    <w:p w14:paraId="36EB3836" w14:textId="77777777" w:rsidR="006D6B90" w:rsidRPr="00C92789" w:rsidRDefault="006D6B90" w:rsidP="006D6B90">
      <w:pPr>
        <w:rPr>
          <w:rFonts w:ascii="Calibri" w:hAnsi="Calibri" w:cs="Calibri"/>
          <w:sz w:val="28"/>
          <w:szCs w:val="28"/>
        </w:rPr>
      </w:pPr>
    </w:p>
    <w:p w14:paraId="11007FE0" w14:textId="77777777" w:rsidR="00094D5A" w:rsidRPr="00C92789" w:rsidRDefault="00094D5A" w:rsidP="006D6B90">
      <w:pPr>
        <w:rPr>
          <w:rFonts w:ascii="Calibri" w:hAnsi="Calibri" w:cs="Calibri"/>
          <w:sz w:val="28"/>
          <w:szCs w:val="28"/>
        </w:rPr>
      </w:pPr>
    </w:p>
    <w:p w14:paraId="4B309EEB" w14:textId="77777777" w:rsidR="00E265BE" w:rsidRDefault="00E265BE" w:rsidP="006D6B90">
      <w:pPr>
        <w:rPr>
          <w:rFonts w:ascii="Calibri" w:hAnsi="Calibri" w:cs="Calibri"/>
          <w:sz w:val="28"/>
          <w:szCs w:val="28"/>
        </w:rPr>
      </w:pPr>
    </w:p>
    <w:p w14:paraId="6EFCD79D" w14:textId="77777777" w:rsidR="00E265BE" w:rsidRDefault="00E265BE" w:rsidP="006D6B90">
      <w:pPr>
        <w:rPr>
          <w:rFonts w:ascii="Calibri" w:hAnsi="Calibri" w:cs="Calibri"/>
          <w:sz w:val="28"/>
          <w:szCs w:val="28"/>
        </w:rPr>
      </w:pPr>
    </w:p>
    <w:p w14:paraId="752AE3B1" w14:textId="77777777" w:rsidR="00E265BE" w:rsidRDefault="00E265BE" w:rsidP="006D6B90">
      <w:pPr>
        <w:rPr>
          <w:rFonts w:ascii="Calibri" w:hAnsi="Calibri" w:cs="Calibri"/>
          <w:sz w:val="28"/>
          <w:szCs w:val="28"/>
        </w:rPr>
      </w:pPr>
    </w:p>
    <w:p w14:paraId="69DD3A0D" w14:textId="77777777" w:rsidR="00593D4B" w:rsidRPr="00C92789" w:rsidRDefault="00593D4B" w:rsidP="006D6B90">
      <w:pPr>
        <w:rPr>
          <w:rFonts w:ascii="Calibri" w:hAnsi="Calibri" w:cs="Calibri"/>
          <w:sz w:val="28"/>
          <w:szCs w:val="28"/>
        </w:rPr>
      </w:pPr>
    </w:p>
    <w:p w14:paraId="2F51DBCD" w14:textId="356B13B4" w:rsidR="00730EF3" w:rsidRPr="00A25724" w:rsidRDefault="00730EF3" w:rsidP="00F956A5">
      <w:pPr>
        <w:pStyle w:val="Heading1"/>
        <w:rPr>
          <w:rFonts w:ascii="Calibri" w:hAnsi="Calibri" w:cs="Calibri"/>
          <w:sz w:val="32"/>
          <w:szCs w:val="32"/>
        </w:rPr>
      </w:pPr>
      <w:bookmarkStart w:id="9" w:name="_Toc162562025"/>
      <w:r w:rsidRPr="00A25724">
        <w:rPr>
          <w:rFonts w:ascii="Calibri" w:hAnsi="Calibri" w:cs="Calibri"/>
          <w:sz w:val="32"/>
          <w:szCs w:val="32"/>
        </w:rPr>
        <w:lastRenderedPageBreak/>
        <w:t>Conclusion</w:t>
      </w:r>
      <w:bookmarkEnd w:id="9"/>
    </w:p>
    <w:p w14:paraId="56A3E34E" w14:textId="77777777" w:rsidR="006D6B90" w:rsidRPr="00C92789" w:rsidRDefault="006D6B90">
      <w:pPr>
        <w:rPr>
          <w:rFonts w:ascii="Calibri" w:hAnsi="Calibri" w:cs="Calibri"/>
          <w:sz w:val="28"/>
          <w:szCs w:val="28"/>
        </w:rPr>
      </w:pPr>
    </w:p>
    <w:p w14:paraId="6D97F511" w14:textId="77777777" w:rsidR="00D1094A" w:rsidRPr="00C92789" w:rsidRDefault="00C305D9" w:rsidP="00D1094A">
      <w:pPr>
        <w:rPr>
          <w:rFonts w:ascii="Calibri" w:eastAsia="Times New Roman" w:hAnsi="Calibri" w:cs="Calibri"/>
          <w:noProof w:val="0"/>
          <w:kern w:val="0"/>
          <w:sz w:val="28"/>
          <w:szCs w:val="28"/>
          <w:lang w:eastAsia="en-GB"/>
          <w14:ligatures w14:val="none"/>
        </w:rPr>
      </w:pPr>
      <w:r w:rsidRPr="00C305D9">
        <w:rPr>
          <w:rFonts w:ascii="Calibri" w:eastAsia="Times New Roman" w:hAnsi="Calibri" w:cs="Calibri"/>
          <w:noProof w:val="0"/>
          <w:kern w:val="0"/>
          <w:sz w:val="28"/>
          <w:szCs w:val="28"/>
          <w:lang w:eastAsia="en-GB"/>
          <w14:ligatures w14:val="none"/>
        </w:rPr>
        <w:t xml:space="preserve">Finally, because of the societal costs and detrimental health effects that smokers have to deal with, the tobacco industry was failing even before the UK put measures in place. The measures taken to alter consumer behaviour include </w:t>
      </w:r>
      <w:r w:rsidR="00F628A6" w:rsidRPr="00C92789">
        <w:rPr>
          <w:rFonts w:ascii="Calibri" w:eastAsia="Times New Roman" w:hAnsi="Calibri" w:cs="Calibri"/>
          <w:noProof w:val="0"/>
          <w:kern w:val="0"/>
          <w:sz w:val="28"/>
          <w:szCs w:val="28"/>
          <w:lang w:eastAsia="en-GB"/>
          <w14:ligatures w14:val="none"/>
        </w:rPr>
        <w:t>tax</w:t>
      </w:r>
      <w:r w:rsidRPr="00C305D9">
        <w:rPr>
          <w:rFonts w:ascii="Calibri" w:eastAsia="Times New Roman" w:hAnsi="Calibri" w:cs="Calibri"/>
          <w:noProof w:val="0"/>
          <w:kern w:val="0"/>
          <w:sz w:val="28"/>
          <w:szCs w:val="28"/>
          <w:lang w:eastAsia="en-GB"/>
          <w14:ligatures w14:val="none"/>
        </w:rPr>
        <w:t xml:space="preserve"> that can be utilised to calculate the costs associated with externalities.</w:t>
      </w:r>
      <w:r w:rsidR="008006EB" w:rsidRPr="00C92789">
        <w:rPr>
          <w:rFonts w:ascii="Calibri" w:eastAsia="Times New Roman" w:hAnsi="Calibri" w:cs="Calibri"/>
          <w:noProof w:val="0"/>
          <w:kern w:val="0"/>
          <w:sz w:val="28"/>
          <w:szCs w:val="28"/>
          <w:lang w:eastAsia="en-GB"/>
          <w14:ligatures w14:val="none"/>
        </w:rPr>
        <w:t xml:space="preserve"> </w:t>
      </w:r>
      <w:r w:rsidR="008006EB" w:rsidRPr="00C92789">
        <w:rPr>
          <w:rFonts w:ascii="Calibri" w:eastAsia="Times New Roman" w:hAnsi="Calibri" w:cs="Calibri"/>
          <w:noProof w:val="0"/>
          <w:kern w:val="0"/>
          <w:sz w:val="28"/>
          <w:szCs w:val="28"/>
          <w:lang w:eastAsia="en-GB"/>
          <w14:ligatures w14:val="none"/>
        </w:rPr>
        <w:t>With a significant decline in smoking prevalence, it is clear that the externalities' solutions have been effective in the UK. It is crucial that the UK implement future solutions to prevent further harm to the environment and the health of British inhabitants, even though there are alternative options that may be taken into consideration to lower the level of cigarette consumption, such as smoke-free regulations.</w:t>
      </w:r>
      <w:r w:rsidR="00195B9A" w:rsidRPr="00C92789">
        <w:rPr>
          <w:rFonts w:ascii="Calibri" w:eastAsia="Times New Roman" w:hAnsi="Calibri" w:cs="Calibri"/>
          <w:noProof w:val="0"/>
          <w:kern w:val="0"/>
          <w:sz w:val="28"/>
          <w:szCs w:val="28"/>
          <w:lang w:eastAsia="en-GB"/>
          <w14:ligatures w14:val="none"/>
        </w:rPr>
        <w:t xml:space="preserve"> With the </w:t>
      </w:r>
      <w:r w:rsidR="004408D7" w:rsidRPr="00C92789">
        <w:rPr>
          <w:rFonts w:ascii="Calibri" w:eastAsia="Times New Roman" w:hAnsi="Calibri" w:cs="Calibri"/>
          <w:noProof w:val="0"/>
          <w:kern w:val="0"/>
          <w:sz w:val="28"/>
          <w:szCs w:val="28"/>
          <w:lang w:eastAsia="en-GB"/>
          <w14:ligatures w14:val="none"/>
        </w:rPr>
        <w:t xml:space="preserve">reduction on smoking within the society there is a decrease </w:t>
      </w:r>
      <w:r w:rsidR="005E0C9A" w:rsidRPr="00C92789">
        <w:rPr>
          <w:rFonts w:ascii="Calibri" w:eastAsia="Times New Roman" w:hAnsi="Calibri" w:cs="Calibri"/>
          <w:noProof w:val="0"/>
          <w:kern w:val="0"/>
          <w:sz w:val="28"/>
          <w:szCs w:val="28"/>
          <w:lang w:eastAsia="en-GB"/>
          <w14:ligatures w14:val="none"/>
        </w:rPr>
        <w:t xml:space="preserve">in health condition that came </w:t>
      </w:r>
      <w:r w:rsidR="006B7F9E" w:rsidRPr="00C92789">
        <w:rPr>
          <w:rFonts w:ascii="Calibri" w:eastAsia="Times New Roman" w:hAnsi="Calibri" w:cs="Calibri"/>
          <w:noProof w:val="0"/>
          <w:kern w:val="0"/>
          <w:sz w:val="28"/>
          <w:szCs w:val="28"/>
          <w:lang w:eastAsia="en-GB"/>
          <w14:ligatures w14:val="none"/>
        </w:rPr>
        <w:t xml:space="preserve">from smoking. </w:t>
      </w:r>
      <w:r w:rsidR="005264CB" w:rsidRPr="00C92789">
        <w:rPr>
          <w:rFonts w:ascii="Calibri" w:eastAsia="Times New Roman" w:hAnsi="Calibri" w:cs="Calibri"/>
          <w:noProof w:val="0"/>
          <w:kern w:val="0"/>
          <w:sz w:val="28"/>
          <w:szCs w:val="28"/>
          <w:lang w:eastAsia="en-GB"/>
          <w14:ligatures w14:val="none"/>
        </w:rPr>
        <w:t xml:space="preserve"> </w:t>
      </w:r>
      <w:r w:rsidR="00A546CB" w:rsidRPr="00C92789">
        <w:rPr>
          <w:rFonts w:ascii="Calibri" w:eastAsia="Times New Roman" w:hAnsi="Calibri" w:cs="Calibri"/>
          <w:noProof w:val="0"/>
          <w:kern w:val="0"/>
          <w:sz w:val="28"/>
          <w:szCs w:val="28"/>
          <w:lang w:eastAsia="en-GB"/>
          <w14:ligatures w14:val="none"/>
        </w:rPr>
        <w:t>In recent years, the popularity of e-cigarettes as a substitute for traditional cigarettes has increased in the market. This is due to the imposition of regulations on cigarette solutions, resulting in a positive impact on the health of consumers.</w:t>
      </w:r>
      <w:r w:rsidR="00D1094A" w:rsidRPr="00C92789">
        <w:rPr>
          <w:rFonts w:ascii="Calibri" w:eastAsia="Times New Roman" w:hAnsi="Calibri" w:cs="Calibri"/>
          <w:noProof w:val="0"/>
          <w:kern w:val="0"/>
          <w:sz w:val="28"/>
          <w:szCs w:val="28"/>
          <w:lang w:eastAsia="en-GB"/>
          <w14:ligatures w14:val="none"/>
        </w:rPr>
        <w:t xml:space="preserve"> </w:t>
      </w:r>
      <w:r w:rsidR="00D1094A" w:rsidRPr="00C92789">
        <w:rPr>
          <w:rFonts w:ascii="Calibri" w:eastAsia="Times New Roman" w:hAnsi="Calibri" w:cs="Calibri"/>
          <w:noProof w:val="0"/>
          <w:kern w:val="0"/>
          <w:sz w:val="28"/>
          <w:szCs w:val="28"/>
          <w:lang w:eastAsia="en-GB"/>
          <w14:ligatures w14:val="none"/>
        </w:rPr>
        <w:t>While e-cigarettes are not entirely without risk, they pose only a minimal fraction of the hazardous risks.</w:t>
      </w:r>
    </w:p>
    <w:p w14:paraId="18268AEE" w14:textId="79A18C8D" w:rsidR="00A546CB" w:rsidRPr="00A546CB" w:rsidRDefault="00A546CB" w:rsidP="00A546CB">
      <w:pPr>
        <w:rPr>
          <w:rFonts w:ascii="Times New Roman" w:eastAsia="Times New Roman" w:hAnsi="Times New Roman" w:cs="Times New Roman"/>
          <w:noProof w:val="0"/>
          <w:kern w:val="0"/>
          <w:lang w:eastAsia="en-GB"/>
          <w14:ligatures w14:val="none"/>
        </w:rPr>
      </w:pPr>
    </w:p>
    <w:p w14:paraId="54C79908" w14:textId="19AC7958" w:rsidR="008006EB" w:rsidRPr="00094D5A" w:rsidRDefault="008006EB" w:rsidP="008006EB">
      <w:pPr>
        <w:rPr>
          <w:rFonts w:ascii="Calibri" w:eastAsia="Times New Roman" w:hAnsi="Calibri" w:cs="Calibri"/>
          <w:noProof w:val="0"/>
          <w:kern w:val="0"/>
          <w:sz w:val="28"/>
          <w:szCs w:val="28"/>
          <w:lang w:eastAsia="en-GB"/>
          <w14:ligatures w14:val="none"/>
        </w:rPr>
      </w:pPr>
    </w:p>
    <w:p w14:paraId="452833D2" w14:textId="0846B66E" w:rsidR="00C305D9" w:rsidRPr="00C305D9" w:rsidRDefault="00C305D9" w:rsidP="00C305D9">
      <w:pPr>
        <w:spacing w:after="0" w:line="240" w:lineRule="auto"/>
        <w:rPr>
          <w:rFonts w:ascii="Times New Roman" w:eastAsia="Times New Roman" w:hAnsi="Times New Roman" w:cs="Times New Roman"/>
          <w:noProof w:val="0"/>
          <w:kern w:val="0"/>
          <w:lang w:eastAsia="en-GB"/>
          <w14:ligatures w14:val="none"/>
        </w:rPr>
      </w:pPr>
    </w:p>
    <w:p w14:paraId="2FE9F496" w14:textId="77777777" w:rsidR="00C305D9" w:rsidRDefault="00C305D9"/>
    <w:p w14:paraId="7C27F136" w14:textId="77777777" w:rsidR="006D6B90" w:rsidRDefault="006D6B90"/>
    <w:p w14:paraId="59EAC513" w14:textId="77777777" w:rsidR="006D6B90" w:rsidRDefault="006D6B90"/>
    <w:p w14:paraId="2B76488D" w14:textId="77777777" w:rsidR="006D6B90" w:rsidRDefault="006D6B90"/>
    <w:p w14:paraId="58146DE7" w14:textId="1D0AF370" w:rsidR="00864866" w:rsidRDefault="00864866"/>
    <w:p w14:paraId="2D36B732" w14:textId="77777777" w:rsidR="00BE7C14" w:rsidRDefault="00BE7C14"/>
    <w:p w14:paraId="3E88861F" w14:textId="77777777" w:rsidR="00BE7C14" w:rsidRDefault="00BE7C14"/>
    <w:p w14:paraId="46A613D2" w14:textId="77777777" w:rsidR="00BE7C14" w:rsidRDefault="00BE7C14"/>
    <w:p w14:paraId="4EA6E576" w14:textId="77777777" w:rsidR="00BE7C14" w:rsidRDefault="00BE7C14"/>
    <w:p w14:paraId="5421FD0A" w14:textId="77777777" w:rsidR="00BE7C14" w:rsidRDefault="00BE7C14"/>
    <w:bookmarkStart w:id="10" w:name="_Toc162562026" w:displacedByCustomXml="next"/>
    <w:sdt>
      <w:sdtPr>
        <w:id w:val="-23103104"/>
        <w:docPartObj>
          <w:docPartGallery w:val="Bibliographies"/>
          <w:docPartUnique/>
        </w:docPartObj>
      </w:sdtPr>
      <w:sdtEndPr>
        <w:rPr>
          <w:rFonts w:asciiTheme="minorHAnsi" w:eastAsiaTheme="minorHAnsi" w:hAnsiTheme="minorHAnsi" w:cstheme="minorBidi"/>
          <w:color w:val="auto"/>
          <w:sz w:val="24"/>
          <w:szCs w:val="24"/>
        </w:rPr>
      </w:sdtEndPr>
      <w:sdtContent>
        <w:p w14:paraId="0E659502" w14:textId="7ECC5118" w:rsidR="00BE7C14" w:rsidRDefault="00BE7C14">
          <w:pPr>
            <w:pStyle w:val="Heading1"/>
          </w:pPr>
          <w:r>
            <w:t>References</w:t>
          </w:r>
          <w:bookmarkEnd w:id="10"/>
        </w:p>
        <w:sdt>
          <w:sdtPr>
            <w:id w:val="-573587230"/>
            <w:bibliography/>
          </w:sdtPr>
          <w:sdtContent>
            <w:p w14:paraId="07480C25" w14:textId="77777777" w:rsidR="00BE7C14" w:rsidRDefault="00BE7C14" w:rsidP="00BE7C14">
              <w:pPr>
                <w:pStyle w:val="Bibliography"/>
                <w:ind w:left="720" w:hanging="720"/>
                <w:rPr>
                  <w:kern w:val="0"/>
                  <w14:ligatures w14:val="none"/>
                </w:rPr>
              </w:pPr>
              <w:r>
                <w:rPr>
                  <w:noProof w:val="0"/>
                </w:rPr>
                <w:fldChar w:fldCharType="begin"/>
              </w:r>
              <w:r>
                <w:instrText xml:space="preserve"> BIBLIOGRAPHY </w:instrText>
              </w:r>
              <w:r>
                <w:rPr>
                  <w:noProof w:val="0"/>
                </w:rPr>
                <w:fldChar w:fldCharType="separate"/>
              </w:r>
              <w:r>
                <w:rPr>
                  <w:i/>
                  <w:iCs/>
                </w:rPr>
                <w:t>Al Jazzeera.</w:t>
              </w:r>
              <w:r>
                <w:t xml:space="preserve"> (2003, September 25). Retrieved from Bhutan to be world’s first no-smoking nation: https://www.aljazeera.com/news/2003/9/25/bhutan-to-be-worlds-first-no-smoking-nation#:~:text=In%201729%2C%20the%20founder%20of,outlawed%20tobacco%20in%20government%20buildings.</w:t>
              </w:r>
            </w:p>
            <w:p w14:paraId="72069F2F" w14:textId="77777777" w:rsidR="00BE7C14" w:rsidRDefault="00BE7C14" w:rsidP="00BE7C14">
              <w:pPr>
                <w:pStyle w:val="Bibliography"/>
                <w:ind w:left="720" w:hanging="720"/>
              </w:pPr>
              <w:r>
                <w:t xml:space="preserve">Ash. (2019, February). </w:t>
              </w:r>
              <w:r>
                <w:rPr>
                  <w:i/>
                  <w:iCs/>
                </w:rPr>
                <w:t>Tobacco Advertising and Promotion in the UK.</w:t>
              </w:r>
              <w:r>
                <w:t xml:space="preserve"> Retrieved from https://ash.org.uk/resources/view/tobacco-advertising-and-promotion-in-the-uk</w:t>
              </w:r>
            </w:p>
            <w:p w14:paraId="0315D3AD" w14:textId="77777777" w:rsidR="00BE7C14" w:rsidRDefault="00BE7C14" w:rsidP="00BE7C14">
              <w:pPr>
                <w:pStyle w:val="Bibliography"/>
                <w:ind w:left="720" w:hanging="720"/>
              </w:pPr>
              <w:r>
                <w:t xml:space="preserve">BBC. (2018, September 14). </w:t>
              </w:r>
              <w:r>
                <w:rPr>
                  <w:i/>
                  <w:iCs/>
                </w:rPr>
                <w:t>Vapers rise 'to more than three million' in Britain.</w:t>
              </w:r>
              <w:r>
                <w:t xml:space="preserve"> Retrieved from https://www.bbc.co.uk/news/health-45513762</w:t>
              </w:r>
            </w:p>
            <w:p w14:paraId="7766423A" w14:textId="77777777" w:rsidR="00BE7C14" w:rsidRDefault="00BE7C14" w:rsidP="00BE7C14">
              <w:pPr>
                <w:pStyle w:val="Bibliography"/>
                <w:ind w:left="720" w:hanging="720"/>
              </w:pPr>
              <w:r>
                <w:t xml:space="preserve">Bissett, G. (2020, July 13). </w:t>
              </w:r>
              <w:r>
                <w:rPr>
                  <w:i/>
                  <w:iCs/>
                </w:rPr>
                <w:t>‘Significant’ drop in cigarette sales after introduction of plain packaging.</w:t>
              </w:r>
              <w:r>
                <w:t xml:space="preserve"> Retrieved from https://dentistry.co.uk/2020/07/13/cigarette-sales-drop-plain-packaging/</w:t>
              </w:r>
            </w:p>
            <w:p w14:paraId="2907959F" w14:textId="77777777" w:rsidR="00BE7C14" w:rsidRDefault="00BE7C14" w:rsidP="00BE7C14">
              <w:pPr>
                <w:pStyle w:val="Bibliography"/>
                <w:ind w:left="720" w:hanging="720"/>
              </w:pPr>
              <w:r>
                <w:t xml:space="preserve">Care, O. (2023, August 3). </w:t>
              </w:r>
              <w:r>
                <w:rPr>
                  <w:i/>
                  <w:iCs/>
                </w:rPr>
                <w:t>Cigarette Butts: Toxic Plastic Pollution from Cradle to Grave.</w:t>
              </w:r>
              <w:r>
                <w:t xml:space="preserve"> Retrieved from Ocean Care: https://www.oceancare.org/en/stories_and_news/cigarette-butts-pollution/?utm_campaign=plastik&amp;utm_source=gad-g&amp;utm_medium=sea&amp;utm_content=plastik-en&amp;gad_source=1&amp;gclid=CjwKCAjwh4-wBhB3EiwAeJsppG1d3ttIR7O2fVBhfxgdj9ZzaR2hlZluCLHHF7p2fzQnXl18upxh5hoC444QAvD</w:t>
              </w:r>
            </w:p>
            <w:p w14:paraId="2303CA8F" w14:textId="77777777" w:rsidR="00BE7C14" w:rsidRDefault="00BE7C14" w:rsidP="00BE7C14">
              <w:pPr>
                <w:pStyle w:val="Bibliography"/>
                <w:ind w:left="720" w:hanging="720"/>
              </w:pPr>
              <w:r>
                <w:t xml:space="preserve">Chisha, Z. (n.d.). </w:t>
              </w:r>
              <w:r>
                <w:rPr>
                  <w:i/>
                  <w:iCs/>
                </w:rPr>
                <w:t>Consumption of legal and illegal cigarettes in the Gambia.</w:t>
              </w:r>
              <w:r>
                <w:t xml:space="preserve"> Retrieved from https://tobaccocontrol.bmj.com/content/29/Suppl_4/s254</w:t>
              </w:r>
            </w:p>
            <w:p w14:paraId="637E8299" w14:textId="77777777" w:rsidR="00BE7C14" w:rsidRDefault="00BE7C14" w:rsidP="00BE7C14">
              <w:pPr>
                <w:pStyle w:val="Bibliography"/>
                <w:ind w:left="720" w:hanging="720"/>
              </w:pPr>
              <w:r>
                <w:t xml:space="preserve">Clark, D. (2023, October 11). </w:t>
              </w:r>
              <w:r>
                <w:rPr>
                  <w:i/>
                  <w:iCs/>
                </w:rPr>
                <w:t>Tobacco duty tax receipts in the United Kingdom from 2000/01 to 2022/23.</w:t>
              </w:r>
              <w:r>
                <w:t xml:space="preserve"> Retrieved from Statista: https://www.statista.com/statistics/284329/tobacco-duty-united-kingdom-hmrc-tax-receipts/#:~:text=In%202022%2F23%2C%20tobacco%20duty,in%20the%20previous%20financial%20year.</w:t>
              </w:r>
            </w:p>
            <w:p w14:paraId="07651FB2" w14:textId="77777777" w:rsidR="00BE7C14" w:rsidRDefault="00BE7C14" w:rsidP="00BE7C14">
              <w:pPr>
                <w:pStyle w:val="Bibliography"/>
                <w:ind w:left="720" w:hanging="720"/>
              </w:pPr>
              <w:r>
                <w:t xml:space="preserve">Commons, H. o. (1976, April 6). </w:t>
              </w:r>
              <w:r>
                <w:rPr>
                  <w:i/>
                  <w:iCs/>
                </w:rPr>
                <w:t>Miscellaneous Tax Changes.</w:t>
              </w:r>
              <w:r>
                <w:t xml:space="preserve"> Retrieved from UK Parliament: https://hansard.parliament.uk/Commons/1976-04-06/debates/cc6c5704-11a0-4d1a-a6bd-beebd7549120/MiscellaneousTaxChanges</w:t>
              </w:r>
            </w:p>
            <w:p w14:paraId="4D7DA9A8" w14:textId="77777777" w:rsidR="00BE7C14" w:rsidRDefault="00BE7C14" w:rsidP="00BE7C14">
              <w:pPr>
                <w:pStyle w:val="Bibliography"/>
                <w:ind w:left="720" w:hanging="720"/>
              </w:pPr>
              <w:r>
                <w:t xml:space="preserve">Daniel Nuttman, E. S. (2024, March 6). </w:t>
              </w:r>
              <w:r>
                <w:rPr>
                  <w:i/>
                  <w:iCs/>
                </w:rPr>
                <w:t>Spring Budget 2024.</w:t>
              </w:r>
              <w:r>
                <w:t xml:space="preserve"> Retrieved from The sun: https://www.thesun.co.uk/money/21478026/cigarettes-price-increase-up-when/</w:t>
              </w:r>
            </w:p>
            <w:p w14:paraId="68E2827F" w14:textId="77777777" w:rsidR="00BE7C14" w:rsidRDefault="00BE7C14" w:rsidP="00BE7C14">
              <w:pPr>
                <w:pStyle w:val="Bibliography"/>
                <w:ind w:left="720" w:hanging="720"/>
              </w:pPr>
              <w:r>
                <w:lastRenderedPageBreak/>
                <w:t xml:space="preserve">David Finch, A. B. (2020, February 19). </w:t>
              </w:r>
              <w:r>
                <w:rPr>
                  <w:i/>
                  <w:iCs/>
                </w:rPr>
                <w:t>Improving health by tackling market failure.</w:t>
              </w:r>
              <w:r>
                <w:t xml:space="preserve"> Retrieved from The Health Foundation: https://www.health.org.uk/publications/long-reads/improving-health-by-tackling-market-failure</w:t>
              </w:r>
            </w:p>
            <w:p w14:paraId="54B534A0" w14:textId="77777777" w:rsidR="00BE7C14" w:rsidRDefault="00BE7C14" w:rsidP="00BE7C14">
              <w:pPr>
                <w:pStyle w:val="Bibliography"/>
                <w:ind w:left="720" w:hanging="720"/>
              </w:pPr>
              <w:r>
                <w:t xml:space="preserve">Dunne, A. (2020, July 12). </w:t>
              </w:r>
              <w:r>
                <w:rPr>
                  <w:i/>
                  <w:iCs/>
                </w:rPr>
                <w:t>Cigarette sales declining by 20 million a month after advent of standardized packaging.</w:t>
              </w:r>
              <w:r>
                <w:t xml:space="preserve"> Retrieved from EurekAlert: https://www.eurekalert.org/news-releases/727337</w:t>
              </w:r>
            </w:p>
            <w:p w14:paraId="46B0CCF2" w14:textId="77777777" w:rsidR="00BE7C14" w:rsidRDefault="00BE7C14" w:rsidP="00BE7C14">
              <w:pPr>
                <w:pStyle w:val="Bibliography"/>
                <w:ind w:left="720" w:hanging="720"/>
              </w:pPr>
              <w:r>
                <w:rPr>
                  <w:i/>
                  <w:iCs/>
                </w:rPr>
                <w:t>Earth Day.</w:t>
              </w:r>
              <w:r>
                <w:t xml:space="preserve"> (2024, March 11). Retrieved from TINY BUT DEADLY: YOUR BUTT ON PLASTIC: https://www.earthday.org/tiny-but-deadly-cigarette-butts-are-the-most-commonly-polluted-plastic/</w:t>
              </w:r>
            </w:p>
            <w:p w14:paraId="07B32C32" w14:textId="77777777" w:rsidR="00BE7C14" w:rsidRDefault="00BE7C14" w:rsidP="00BE7C14">
              <w:pPr>
                <w:pStyle w:val="Bibliography"/>
                <w:ind w:left="720" w:hanging="720"/>
              </w:pPr>
              <w:r>
                <w:t xml:space="preserve">Economics, S. H. (2013, February 06). </w:t>
              </w:r>
              <w:r>
                <w:rPr>
                  <w:i/>
                  <w:iCs/>
                </w:rPr>
                <w:t>NEGATIVE EXTERNALITIES OF SMOKING.</w:t>
              </w:r>
              <w:r>
                <w:t xml:space="preserve"> Retrieved from Negative Externalities of Smoking | Sophia H Economics (wordpress.com)</w:t>
              </w:r>
            </w:p>
            <w:p w14:paraId="7FB32A31" w14:textId="77777777" w:rsidR="00BE7C14" w:rsidRDefault="00BE7C14" w:rsidP="00BE7C14">
              <w:pPr>
                <w:pStyle w:val="Bibliography"/>
                <w:ind w:left="720" w:hanging="720"/>
              </w:pPr>
              <w:r>
                <w:t xml:space="preserve">Eldridge, S. (2024, March 15). </w:t>
              </w:r>
              <w:r>
                <w:rPr>
                  <w:i/>
                  <w:iCs/>
                </w:rPr>
                <w:t>Negative Externality.</w:t>
              </w:r>
              <w:r>
                <w:t xml:space="preserve"> Retrieved from Britannica: https://www.britannica.com/topic/negative-externality</w:t>
              </w:r>
            </w:p>
            <w:p w14:paraId="17668434" w14:textId="77777777" w:rsidR="00BE7C14" w:rsidRDefault="00BE7C14" w:rsidP="00BE7C14">
              <w:pPr>
                <w:pStyle w:val="Bibliography"/>
                <w:ind w:left="720" w:hanging="720"/>
              </w:pPr>
              <w:r>
                <w:t xml:space="preserve">F, H. (n.d.). </w:t>
              </w:r>
              <w:r>
                <w:rPr>
                  <w:i/>
                  <w:iCs/>
                </w:rPr>
                <w:t>Effects of the 2003 advertising/promotion ban in the United Kingdom on awareness of tobacco marketing: findings from the International Tobacco Control (ITC) Four Country Survey.</w:t>
              </w:r>
              <w:r>
                <w:t xml:space="preserve"> Retrieved from Tobacco Control: https://tobaccocontrol.bmj.com/content/15/suppl_3/iii26</w:t>
              </w:r>
            </w:p>
            <w:p w14:paraId="52EA6FAB" w14:textId="77777777" w:rsidR="00BE7C14" w:rsidRDefault="00BE7C14" w:rsidP="00BE7C14">
              <w:pPr>
                <w:pStyle w:val="Bibliography"/>
                <w:ind w:left="720" w:hanging="720"/>
              </w:pPr>
              <w:r>
                <w:t xml:space="preserve">Gov. (2021, April 19). </w:t>
              </w:r>
              <w:r>
                <w:rPr>
                  <w:i/>
                  <w:iCs/>
                </w:rPr>
                <w:t>Tobacco Packaging Guidance.</w:t>
              </w:r>
              <w:r>
                <w:t xml:space="preserve"> Retrieved from Department of Health and Social care: https://assets.publishing.service.gov.uk/media/6079a6a88fa8f57356118bb2/tobacco-packaging-guidance-great-britain-april-2021.pdf</w:t>
              </w:r>
            </w:p>
            <w:p w14:paraId="06CAD67B" w14:textId="77777777" w:rsidR="00BE7C14" w:rsidRDefault="00BE7C14" w:rsidP="00BE7C14">
              <w:pPr>
                <w:pStyle w:val="Bibliography"/>
                <w:ind w:left="720" w:hanging="720"/>
              </w:pPr>
              <w:r>
                <w:t xml:space="preserve">Hiscock, R. (n.d.). </w:t>
              </w:r>
              <w:r>
                <w:rPr>
                  <w:i/>
                  <w:iCs/>
                </w:rPr>
                <w:t>Longitudinal evaluation of the impact of standardised packaging and minimum excise tax on tobacco sales and industry revenue in the UK.</w:t>
              </w:r>
              <w:r>
                <w:t xml:space="preserve"> Retrieved from Tobacco: https://tobaccocontrol.bmj.com/content/30/5/515</w:t>
              </w:r>
            </w:p>
            <w:p w14:paraId="2E92DA9E" w14:textId="77777777" w:rsidR="00BE7C14" w:rsidRDefault="00BE7C14" w:rsidP="00BE7C14">
              <w:pPr>
                <w:pStyle w:val="Bibliography"/>
                <w:ind w:left="720" w:hanging="720"/>
              </w:pPr>
              <w:r>
                <w:t xml:space="preserve">Huang, J. (n.d.). </w:t>
              </w:r>
              <w:r>
                <w:rPr>
                  <w:i/>
                  <w:iCs/>
                </w:rPr>
                <w:t>The impact of price and tobacco control policies on the demand for electronic nicotine delivery systems.</w:t>
              </w:r>
              <w:r>
                <w:t xml:space="preserve"> Retrieved from https://tobaccocontrol.bmj.com/content/23/suppl_3/iii41</w:t>
              </w:r>
            </w:p>
            <w:p w14:paraId="52D9A023" w14:textId="77777777" w:rsidR="00BE7C14" w:rsidRDefault="00BE7C14" w:rsidP="00BE7C14">
              <w:pPr>
                <w:pStyle w:val="Bibliography"/>
                <w:ind w:left="720" w:hanging="720"/>
              </w:pPr>
              <w:r>
                <w:t xml:space="preserve">Hussain, A. (2022, August 23). </w:t>
              </w:r>
              <w:r>
                <w:rPr>
                  <w:i/>
                  <w:iCs/>
                </w:rPr>
                <w:t>What Is Inelastic? Definition, Calculation, and Examples of Goods.</w:t>
              </w:r>
              <w:r>
                <w:t xml:space="preserve"> Retrieved from Investopedia: https://www.investopedia.com/terms/e/inelastic.asp</w:t>
              </w:r>
            </w:p>
            <w:p w14:paraId="01E13629" w14:textId="77777777" w:rsidR="00BE7C14" w:rsidRDefault="00BE7C14" w:rsidP="00BE7C14">
              <w:pPr>
                <w:pStyle w:val="Bibliography"/>
                <w:ind w:left="720" w:hanging="720"/>
              </w:pPr>
              <w:r>
                <w:t xml:space="preserve">Lauren Revie, D. M. (2023, September 5). </w:t>
              </w:r>
              <w:r>
                <w:rPr>
                  <w:i/>
                  <w:iCs/>
                </w:rPr>
                <w:t>Adult smoking habits in the UK: 2022.</w:t>
              </w:r>
              <w:r>
                <w:t xml:space="preserve"> Retrieved from census 2021: https://www.ons.gov.uk/peoplepopulationandcommunity/healthandsocialcare/healthandlifeexpectancies/bulletins/adultsmokinghabitsingreatbritain/2022#:~:t</w:t>
              </w:r>
              <w:r>
                <w:lastRenderedPageBreak/>
                <w:t>ext=Based%20on%20APS%20data%2C%20the,20.2%25%20of%20the%20population).</w:t>
              </w:r>
            </w:p>
            <w:p w14:paraId="37E77566" w14:textId="77777777" w:rsidR="00BE7C14" w:rsidRDefault="00BE7C14" w:rsidP="00BE7C14">
              <w:pPr>
                <w:pStyle w:val="Bibliography"/>
                <w:ind w:left="720" w:hanging="720"/>
              </w:pPr>
              <w:r>
                <w:t xml:space="preserve">Lauren Revie, D. M. (2023, September 5). </w:t>
              </w:r>
              <w:r>
                <w:rPr>
                  <w:i/>
                  <w:iCs/>
                </w:rPr>
                <w:t>Adult smoking habits in the UK: 2022.</w:t>
              </w:r>
              <w:r>
                <w:t xml:space="preserve"> Retrieved from Office for National Statistics: https://www.ons.gov.uk/peoplepopulationandcommunity/healthandsocialcare/healthandlifeexpectancies/bulletins/adultsmokinghabitsingreatbritain/2022</w:t>
              </w:r>
            </w:p>
            <w:p w14:paraId="458F8DDE" w14:textId="77777777" w:rsidR="00BE7C14" w:rsidRDefault="00BE7C14" w:rsidP="00BE7C14">
              <w:pPr>
                <w:pStyle w:val="Bibliography"/>
                <w:ind w:left="720" w:hanging="720"/>
              </w:pPr>
              <w:r>
                <w:t xml:space="preserve">Machacea. (2014, February 7). </w:t>
              </w:r>
              <w:r>
                <w:rPr>
                  <w:i/>
                  <w:iCs/>
                </w:rPr>
                <w:t>Advertising Externalities- Cigarettes.</w:t>
              </w:r>
              <w:r>
                <w:t xml:space="preserve"> Retrieved from https://blogs.oregonstate.edu/econ439/2014/02/07/advertising-externalities-cigarettes/</w:t>
              </w:r>
            </w:p>
            <w:p w14:paraId="2F4256E4" w14:textId="77777777" w:rsidR="00BE7C14" w:rsidRDefault="00BE7C14" w:rsidP="00BE7C14">
              <w:pPr>
                <w:pStyle w:val="Bibliography"/>
                <w:ind w:left="720" w:hanging="720"/>
              </w:pPr>
              <w:r>
                <w:t xml:space="preserve">Moodie, C. (2019, March 19). </w:t>
              </w:r>
              <w:r>
                <w:rPr>
                  <w:i/>
                  <w:iCs/>
                </w:rPr>
                <w:t>How did smokers respond to standardised cigarette packaging with new, larger health warnings in the United Kingdom during the transition period? A cross-sectional online survey.</w:t>
              </w:r>
              <w:r>
                <w:t xml:space="preserve"> Retrieved from NCBI: https://www.ncbi.nlm.nih.gov/pmc/articles/PMC6986913/</w:t>
              </w:r>
            </w:p>
            <w:p w14:paraId="1F0C291E" w14:textId="77777777" w:rsidR="00BE7C14" w:rsidRDefault="00BE7C14" w:rsidP="00BE7C14">
              <w:pPr>
                <w:pStyle w:val="Bibliography"/>
                <w:ind w:left="720" w:hanging="720"/>
              </w:pPr>
              <w:r>
                <w:t xml:space="preserve">Newswire, P. (2023, September 24). </w:t>
              </w:r>
              <w:r>
                <w:rPr>
                  <w:i/>
                  <w:iCs/>
                </w:rPr>
                <w:t>E-cigarette Market size in the UK to grow by USD 1.37 billion between 2022 to 2027.</w:t>
              </w:r>
              <w:r>
                <w:t xml:space="preserve"> Retrieved from https://finance.yahoo.com/news/e-cigarette-market-size-uk-031500098.html?guccounter=1&amp;guce_referrer=aHR0cHM6Ly93d3cuZ29vZ2xlLmNvLnVrLw&amp;guce_referrer_sig=AQAAADmSr96eoY10zwMNj4Wu16DXWzX_uZq2HSSYomYtlbRcw3RzA3hMzdrcazWPel5LaGCKkFe8QfLC_R1sg8tKhhjybnySNgWUVi</w:t>
              </w:r>
            </w:p>
            <w:p w14:paraId="309237E5" w14:textId="77777777" w:rsidR="00BE7C14" w:rsidRDefault="00BE7C14" w:rsidP="00BE7C14">
              <w:pPr>
                <w:pStyle w:val="Bibliography"/>
                <w:ind w:left="720" w:hanging="720"/>
              </w:pPr>
              <w:r>
                <w:t xml:space="preserve">NHS. (2019, August 20). </w:t>
              </w:r>
              <w:r>
                <w:rPr>
                  <w:i/>
                  <w:iCs/>
                </w:rPr>
                <w:t>Smoking, Drinking and Drug Use among Young People in England 2018.</w:t>
              </w:r>
              <w:r>
                <w:t xml:space="preserve"> Retrieved from NHS: https://digital.nhs.uk/data-and-information/publications/statistical/smoking-drinking-and-drug-use-among-young-people-in-england/2018/part-1-smoking-prevalence-and-consumption</w:t>
              </w:r>
            </w:p>
            <w:p w14:paraId="7477176B" w14:textId="77777777" w:rsidR="00BE7C14" w:rsidRDefault="00BE7C14" w:rsidP="00BE7C14">
              <w:pPr>
                <w:pStyle w:val="Bibliography"/>
                <w:ind w:left="720" w:hanging="720"/>
              </w:pPr>
              <w:r>
                <w:t xml:space="preserve">Organization, W. H. (2021, April 12). </w:t>
              </w:r>
              <w:r>
                <w:rPr>
                  <w:i/>
                  <w:iCs/>
                </w:rPr>
                <w:t>Countries share examples of how tobacco tax policies create win-wins for development, health and revenues.</w:t>
              </w:r>
              <w:r>
                <w:t xml:space="preserve"> Retrieved from https://www.who.int/news-room/feature-stories/detail/countries-share-examples-of-how-tobacco-tax-policies-create-win-wins-for-development-health-and-revenues</w:t>
              </w:r>
            </w:p>
            <w:p w14:paraId="17CA4BCD" w14:textId="77777777" w:rsidR="00BE7C14" w:rsidRDefault="00BE7C14" w:rsidP="00BE7C14">
              <w:pPr>
                <w:pStyle w:val="Bibliography"/>
                <w:ind w:left="720" w:hanging="720"/>
              </w:pPr>
              <w:r>
                <w:t xml:space="preserve">Pettinger, T. (2016, November 28). </w:t>
              </w:r>
              <w:r>
                <w:rPr>
                  <w:i/>
                  <w:iCs/>
                </w:rPr>
                <w:t>Should taxes on cigarettes be increased.</w:t>
              </w:r>
              <w:r>
                <w:t xml:space="preserve"> Retrieved from Econimics: https://www.economicshelp.org/microessays/as/should-tax-cigarettes-increased/</w:t>
              </w:r>
            </w:p>
            <w:p w14:paraId="46CAA88D" w14:textId="77777777" w:rsidR="00BE7C14" w:rsidRDefault="00BE7C14" w:rsidP="00BE7C14">
              <w:pPr>
                <w:pStyle w:val="Bibliography"/>
                <w:ind w:left="720" w:hanging="720"/>
              </w:pPr>
              <w:r>
                <w:rPr>
                  <w:i/>
                  <w:iCs/>
                </w:rPr>
                <w:t>Public Health England.</w:t>
              </w:r>
              <w:r>
                <w:t xml:space="preserve"> (n.d.). Retrieved from Smoking: Low income households: https://ash.org.uk/uploads/HIRP-Low-income-households.pdf?v=1652365229</w:t>
              </w:r>
            </w:p>
            <w:p w14:paraId="67B10216" w14:textId="77777777" w:rsidR="00BE7C14" w:rsidRDefault="00BE7C14" w:rsidP="00BE7C14">
              <w:pPr>
                <w:pStyle w:val="Bibliography"/>
                <w:ind w:left="720" w:hanging="720"/>
              </w:pPr>
              <w:r>
                <w:rPr>
                  <w:i/>
                  <w:iCs/>
                </w:rPr>
                <w:t>Public Health of England.</w:t>
              </w:r>
              <w:r>
                <w:t xml:space="preserve"> (2015, August 19). Retrieved from E-cigarettes around 95% less harmful than tobacco estimates landmark review: </w:t>
              </w:r>
              <w:r>
                <w:lastRenderedPageBreak/>
                <w:t>https://www.gov.uk/government/news/e-cigarettes-around-95-less-harmful-than-tobacco-estimates-landmark-review</w:t>
              </w:r>
            </w:p>
            <w:p w14:paraId="0CA9F02B" w14:textId="77777777" w:rsidR="00BE7C14" w:rsidRDefault="00BE7C14" w:rsidP="00BE7C14">
              <w:pPr>
                <w:pStyle w:val="Bibliography"/>
                <w:ind w:left="720" w:hanging="720"/>
              </w:pPr>
              <w:r>
                <w:t xml:space="preserve">Reed, H. (2010). </w:t>
              </w:r>
              <w:r>
                <w:rPr>
                  <w:i/>
                  <w:iCs/>
                </w:rPr>
                <w:t>The effects of Increasing Tobacco Taxation.</w:t>
              </w:r>
              <w:r>
                <w:t xml:space="preserve"> Retrieved from https://portal-uat.who.int/fctcapps/sites/default/files/kh-media/e-library-doc/2019/12/Reed-2010-CBA.pdf</w:t>
              </w:r>
            </w:p>
            <w:p w14:paraId="6E6F63DB" w14:textId="77777777" w:rsidR="00BE7C14" w:rsidRDefault="00BE7C14" w:rsidP="00BE7C14">
              <w:pPr>
                <w:pStyle w:val="Bibliography"/>
                <w:ind w:left="720" w:hanging="720"/>
              </w:pPr>
              <w:r>
                <w:t xml:space="preserve">Revie, L. (2022, December 6). </w:t>
              </w:r>
              <w:r>
                <w:rPr>
                  <w:i/>
                  <w:iCs/>
                </w:rPr>
                <w:t>Adult smoking habits in the UK: 2021.</w:t>
              </w:r>
              <w:r>
                <w:t xml:space="preserve"> Retrieved from https://www.ons.gov.uk/peoplepopulationandcommunity/healthandsocialcare/healthandlifeexpectancies/bulletins/adultsmokinghabitsingreatbritain/2021</w:t>
              </w:r>
            </w:p>
            <w:p w14:paraId="4256B847" w14:textId="77777777" w:rsidR="00BE7C14" w:rsidRDefault="00BE7C14" w:rsidP="00BE7C14">
              <w:pPr>
                <w:pStyle w:val="Bibliography"/>
                <w:ind w:left="720" w:hanging="720"/>
              </w:pPr>
              <w:r>
                <w:t xml:space="preserve">Statista. (2023). </w:t>
              </w:r>
              <w:r>
                <w:rPr>
                  <w:i/>
                  <w:iCs/>
                </w:rPr>
                <w:t>Tobacco Products - United Kingdom.</w:t>
              </w:r>
              <w:r>
                <w:t xml:space="preserve"> Retrieved from Statista: https://www.statista.com/outlook/cmo/tobacco-products/united-kingdom</w:t>
              </w:r>
            </w:p>
            <w:p w14:paraId="13E84F0B" w14:textId="77777777" w:rsidR="00BE7C14" w:rsidRDefault="00BE7C14" w:rsidP="00BE7C14">
              <w:pPr>
                <w:pStyle w:val="Bibliography"/>
                <w:ind w:left="720" w:hanging="720"/>
              </w:pPr>
              <w:r>
                <w:t xml:space="preserve">Statistics, N. (2022, September 06). </w:t>
              </w:r>
              <w:r>
                <w:rPr>
                  <w:i/>
                  <w:iCs/>
                </w:rPr>
                <w:t>Smoking, Drinking and Drug Use among Young People in England, 2021.</w:t>
              </w:r>
              <w:r>
                <w:t xml:space="preserve"> Retrieved from Part 1: Smoking prevalence and cigarette consumption - NHS England Digital </w:t>
              </w:r>
            </w:p>
            <w:p w14:paraId="522D04E7" w14:textId="77777777" w:rsidR="00BE7C14" w:rsidRDefault="00BE7C14" w:rsidP="00BE7C14">
              <w:pPr>
                <w:pStyle w:val="Bibliography"/>
                <w:ind w:left="720" w:hanging="720"/>
              </w:pPr>
              <w:r>
                <w:t xml:space="preserve">Stewart, C. (2022, November 02). </w:t>
              </w:r>
              <w:r>
                <w:rPr>
                  <w:i/>
                  <w:iCs/>
                </w:rPr>
                <w:t>Hospital admissions which can be caused by smoking in England (UK) 2000-2020.</w:t>
              </w:r>
              <w:r>
                <w:t xml:space="preserve"> Retrieved from Statista: https://www.statista.com/statistics/370292/hospital-admissions-caused-by-smoking-in-england-uk/</w:t>
              </w:r>
            </w:p>
            <w:p w14:paraId="2421FCB1" w14:textId="77777777" w:rsidR="00BE7C14" w:rsidRDefault="00BE7C14" w:rsidP="00BE7C14">
              <w:pPr>
                <w:pStyle w:val="Bibliography"/>
                <w:ind w:left="720" w:hanging="720"/>
              </w:pPr>
              <w:r>
                <w:rPr>
                  <w:i/>
                  <w:iCs/>
                </w:rPr>
                <w:t>Tobacco Tax Success.</w:t>
              </w:r>
              <w:r>
                <w:t xml:space="preserve"> (2012, October). Retrieved from https://assets.tobaccofreekids.org/global/pdfs/en/success_UK_en.pdf</w:t>
              </w:r>
            </w:p>
            <w:p w14:paraId="46E7E5EC" w14:textId="77777777" w:rsidR="00BE7C14" w:rsidRDefault="00BE7C14" w:rsidP="00BE7C14">
              <w:pPr>
                <w:pStyle w:val="Bibliography"/>
                <w:ind w:left="720" w:hanging="720"/>
              </w:pPr>
              <w:r>
                <w:t xml:space="preserve">UICC. (2024, March 22). </w:t>
              </w:r>
              <w:r>
                <w:rPr>
                  <w:i/>
                  <w:iCs/>
                </w:rPr>
                <w:t>Tobacco control.</w:t>
              </w:r>
              <w:r>
                <w:t xml:space="preserve"> Retrieved from UICC: https://www.uicc.org/what-we-do/thematic-areas/tobacco-control?gad_source=1&amp;gclid=CjwKCAjwh4-wBhB3EiwAeJsppNqDdPNXRMiTguBEE16kGoVGNKwcuRIMam65zpxTKbhLdwzd_pNSHhoCQM0QAvD_BwE</w:t>
              </w:r>
            </w:p>
            <w:p w14:paraId="496C5D7C" w14:textId="77777777" w:rsidR="00BE7C14" w:rsidRDefault="00BE7C14" w:rsidP="00BE7C14">
              <w:pPr>
                <w:pStyle w:val="Bibliography"/>
                <w:ind w:left="720" w:hanging="720"/>
              </w:pPr>
              <w:r>
                <w:rPr>
                  <w:i/>
                  <w:iCs/>
                </w:rPr>
                <w:t>World Population Review.</w:t>
              </w:r>
              <w:r>
                <w:t xml:space="preserve"> (2022). Retrieved from https://worldpopulationreview.com/country-rankings/smoking-rates-by-country</w:t>
              </w:r>
            </w:p>
            <w:p w14:paraId="6A121F2D" w14:textId="2408C077" w:rsidR="00BE7C14" w:rsidRDefault="00BE7C14" w:rsidP="00BE7C14">
              <w:r>
                <w:rPr>
                  <w:b/>
                  <w:bCs/>
                </w:rPr>
                <w:fldChar w:fldCharType="end"/>
              </w:r>
            </w:p>
          </w:sdtContent>
        </w:sdt>
      </w:sdtContent>
    </w:sdt>
    <w:p w14:paraId="7D9044C2" w14:textId="77777777" w:rsidR="00BE7C14" w:rsidRDefault="00BE7C14"/>
    <w:sectPr w:rsidR="00BE7C14" w:rsidSect="009B10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BC2DC3" w14:textId="77777777" w:rsidR="009B1048" w:rsidRDefault="009B1048" w:rsidP="00631EC8">
      <w:pPr>
        <w:spacing w:after="0" w:line="240" w:lineRule="auto"/>
      </w:pPr>
      <w:r>
        <w:separator/>
      </w:r>
    </w:p>
  </w:endnote>
  <w:endnote w:type="continuationSeparator" w:id="0">
    <w:p w14:paraId="2AC5A4EC" w14:textId="77777777" w:rsidR="009B1048" w:rsidRDefault="009B1048" w:rsidP="00631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FD02F5" w14:textId="77777777" w:rsidR="009B1048" w:rsidRDefault="009B1048" w:rsidP="00631EC8">
      <w:pPr>
        <w:spacing w:after="0" w:line="240" w:lineRule="auto"/>
      </w:pPr>
      <w:r>
        <w:separator/>
      </w:r>
    </w:p>
  </w:footnote>
  <w:footnote w:type="continuationSeparator" w:id="0">
    <w:p w14:paraId="597594BA" w14:textId="77777777" w:rsidR="009B1048" w:rsidRDefault="009B1048" w:rsidP="00631E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EF3"/>
    <w:rsid w:val="00011A03"/>
    <w:rsid w:val="00011FBD"/>
    <w:rsid w:val="00012F1B"/>
    <w:rsid w:val="00016DC2"/>
    <w:rsid w:val="00041DAD"/>
    <w:rsid w:val="00050070"/>
    <w:rsid w:val="00070C27"/>
    <w:rsid w:val="000776AE"/>
    <w:rsid w:val="00081150"/>
    <w:rsid w:val="0008471F"/>
    <w:rsid w:val="0008496D"/>
    <w:rsid w:val="00094D5A"/>
    <w:rsid w:val="000A3DA1"/>
    <w:rsid w:val="000A5B47"/>
    <w:rsid w:val="000A72E4"/>
    <w:rsid w:val="000B043D"/>
    <w:rsid w:val="000C02B4"/>
    <w:rsid w:val="000C4CAA"/>
    <w:rsid w:val="000C5043"/>
    <w:rsid w:val="000E1585"/>
    <w:rsid w:val="000E3153"/>
    <w:rsid w:val="000E6307"/>
    <w:rsid w:val="000E759B"/>
    <w:rsid w:val="000F294A"/>
    <w:rsid w:val="000F65F8"/>
    <w:rsid w:val="000F76BB"/>
    <w:rsid w:val="00100358"/>
    <w:rsid w:val="00115ABE"/>
    <w:rsid w:val="00117B46"/>
    <w:rsid w:val="001227CC"/>
    <w:rsid w:val="00130C8E"/>
    <w:rsid w:val="001341C4"/>
    <w:rsid w:val="00137F96"/>
    <w:rsid w:val="00143E1B"/>
    <w:rsid w:val="001501B2"/>
    <w:rsid w:val="00160ACD"/>
    <w:rsid w:val="001611C7"/>
    <w:rsid w:val="00164892"/>
    <w:rsid w:val="001823B2"/>
    <w:rsid w:val="001846D2"/>
    <w:rsid w:val="00192C23"/>
    <w:rsid w:val="0019485F"/>
    <w:rsid w:val="00194C94"/>
    <w:rsid w:val="00195B9A"/>
    <w:rsid w:val="001A0903"/>
    <w:rsid w:val="001A0C63"/>
    <w:rsid w:val="001B03ED"/>
    <w:rsid w:val="001B0F7B"/>
    <w:rsid w:val="001B25D8"/>
    <w:rsid w:val="001C0C2A"/>
    <w:rsid w:val="001C1B11"/>
    <w:rsid w:val="001C6C5F"/>
    <w:rsid w:val="001D086F"/>
    <w:rsid w:val="001D271A"/>
    <w:rsid w:val="001D4765"/>
    <w:rsid w:val="001D4A9F"/>
    <w:rsid w:val="001D4BDA"/>
    <w:rsid w:val="001D7275"/>
    <w:rsid w:val="001E604C"/>
    <w:rsid w:val="001E7BB9"/>
    <w:rsid w:val="001F468C"/>
    <w:rsid w:val="001F4AAA"/>
    <w:rsid w:val="001F531E"/>
    <w:rsid w:val="001F547E"/>
    <w:rsid w:val="001F5857"/>
    <w:rsid w:val="001F75FE"/>
    <w:rsid w:val="001F76FF"/>
    <w:rsid w:val="002002CA"/>
    <w:rsid w:val="00204AC7"/>
    <w:rsid w:val="0021389D"/>
    <w:rsid w:val="002155D0"/>
    <w:rsid w:val="002162EA"/>
    <w:rsid w:val="00216EE0"/>
    <w:rsid w:val="0022114B"/>
    <w:rsid w:val="0022153C"/>
    <w:rsid w:val="00222BC5"/>
    <w:rsid w:val="00234376"/>
    <w:rsid w:val="002404F1"/>
    <w:rsid w:val="00244C94"/>
    <w:rsid w:val="00245023"/>
    <w:rsid w:val="0025721F"/>
    <w:rsid w:val="00266B8A"/>
    <w:rsid w:val="00266F2C"/>
    <w:rsid w:val="00271A8E"/>
    <w:rsid w:val="00283F65"/>
    <w:rsid w:val="00286E5A"/>
    <w:rsid w:val="00294AA2"/>
    <w:rsid w:val="0029638C"/>
    <w:rsid w:val="00297516"/>
    <w:rsid w:val="002C03B6"/>
    <w:rsid w:val="002C28E7"/>
    <w:rsid w:val="002D73D3"/>
    <w:rsid w:val="002F3D39"/>
    <w:rsid w:val="0030303F"/>
    <w:rsid w:val="00304587"/>
    <w:rsid w:val="00306683"/>
    <w:rsid w:val="00306BB5"/>
    <w:rsid w:val="003357C9"/>
    <w:rsid w:val="003470F8"/>
    <w:rsid w:val="003523B8"/>
    <w:rsid w:val="00353AAB"/>
    <w:rsid w:val="0037289B"/>
    <w:rsid w:val="003803BA"/>
    <w:rsid w:val="00383F51"/>
    <w:rsid w:val="00386ADB"/>
    <w:rsid w:val="00391D83"/>
    <w:rsid w:val="003A2A08"/>
    <w:rsid w:val="003A3EBB"/>
    <w:rsid w:val="003A5124"/>
    <w:rsid w:val="003D2953"/>
    <w:rsid w:val="003D5193"/>
    <w:rsid w:val="003E3232"/>
    <w:rsid w:val="003E60EB"/>
    <w:rsid w:val="003E7169"/>
    <w:rsid w:val="003E7735"/>
    <w:rsid w:val="003F2F5B"/>
    <w:rsid w:val="00402208"/>
    <w:rsid w:val="00410D17"/>
    <w:rsid w:val="00414B8E"/>
    <w:rsid w:val="00421F9A"/>
    <w:rsid w:val="004408D7"/>
    <w:rsid w:val="00450461"/>
    <w:rsid w:val="004635F4"/>
    <w:rsid w:val="00476E39"/>
    <w:rsid w:val="00495301"/>
    <w:rsid w:val="004A30CC"/>
    <w:rsid w:val="004A7F6D"/>
    <w:rsid w:val="004C1987"/>
    <w:rsid w:val="004C3FE4"/>
    <w:rsid w:val="004D1030"/>
    <w:rsid w:val="004D5E56"/>
    <w:rsid w:val="004D766B"/>
    <w:rsid w:val="004E4816"/>
    <w:rsid w:val="00506132"/>
    <w:rsid w:val="00507852"/>
    <w:rsid w:val="0050798F"/>
    <w:rsid w:val="005264CB"/>
    <w:rsid w:val="005301F9"/>
    <w:rsid w:val="00532E87"/>
    <w:rsid w:val="00540E6C"/>
    <w:rsid w:val="00551DD3"/>
    <w:rsid w:val="0056568F"/>
    <w:rsid w:val="00571AFC"/>
    <w:rsid w:val="0057662F"/>
    <w:rsid w:val="0058623B"/>
    <w:rsid w:val="005877AC"/>
    <w:rsid w:val="0059115C"/>
    <w:rsid w:val="00593D4B"/>
    <w:rsid w:val="005A42A6"/>
    <w:rsid w:val="005A6609"/>
    <w:rsid w:val="005C0221"/>
    <w:rsid w:val="005C271C"/>
    <w:rsid w:val="005D4B69"/>
    <w:rsid w:val="005E0C9A"/>
    <w:rsid w:val="005E4172"/>
    <w:rsid w:val="005E4FB2"/>
    <w:rsid w:val="005F1921"/>
    <w:rsid w:val="005F4686"/>
    <w:rsid w:val="00611FD5"/>
    <w:rsid w:val="006214FF"/>
    <w:rsid w:val="0062153F"/>
    <w:rsid w:val="006268FC"/>
    <w:rsid w:val="006271C8"/>
    <w:rsid w:val="00631B2A"/>
    <w:rsid w:val="00631EC8"/>
    <w:rsid w:val="006731D8"/>
    <w:rsid w:val="00677C57"/>
    <w:rsid w:val="00685317"/>
    <w:rsid w:val="0068694B"/>
    <w:rsid w:val="006B1C4D"/>
    <w:rsid w:val="006B7F9E"/>
    <w:rsid w:val="006D310C"/>
    <w:rsid w:val="006D3F46"/>
    <w:rsid w:val="006D5203"/>
    <w:rsid w:val="006D5EB7"/>
    <w:rsid w:val="006D6B90"/>
    <w:rsid w:val="006D7442"/>
    <w:rsid w:val="006E12B8"/>
    <w:rsid w:val="006F4FCB"/>
    <w:rsid w:val="00705620"/>
    <w:rsid w:val="00714CEA"/>
    <w:rsid w:val="00720B83"/>
    <w:rsid w:val="00721E56"/>
    <w:rsid w:val="0072294D"/>
    <w:rsid w:val="00730EF3"/>
    <w:rsid w:val="00733362"/>
    <w:rsid w:val="00742C81"/>
    <w:rsid w:val="00742CDD"/>
    <w:rsid w:val="00762526"/>
    <w:rsid w:val="00763C0D"/>
    <w:rsid w:val="00764C69"/>
    <w:rsid w:val="00765E7F"/>
    <w:rsid w:val="0076774D"/>
    <w:rsid w:val="00770E38"/>
    <w:rsid w:val="00772185"/>
    <w:rsid w:val="007768B9"/>
    <w:rsid w:val="00782781"/>
    <w:rsid w:val="0079010E"/>
    <w:rsid w:val="007A0BEB"/>
    <w:rsid w:val="007A1326"/>
    <w:rsid w:val="007A5F18"/>
    <w:rsid w:val="007A6113"/>
    <w:rsid w:val="007C048C"/>
    <w:rsid w:val="007C2DBD"/>
    <w:rsid w:val="007C39D3"/>
    <w:rsid w:val="007D6A33"/>
    <w:rsid w:val="007E1181"/>
    <w:rsid w:val="007E7DE2"/>
    <w:rsid w:val="007F0364"/>
    <w:rsid w:val="007F0A33"/>
    <w:rsid w:val="007F67E6"/>
    <w:rsid w:val="008006EB"/>
    <w:rsid w:val="0080365D"/>
    <w:rsid w:val="00804825"/>
    <w:rsid w:val="008253C2"/>
    <w:rsid w:val="0083096C"/>
    <w:rsid w:val="008343F1"/>
    <w:rsid w:val="0084321A"/>
    <w:rsid w:val="00844E28"/>
    <w:rsid w:val="00851AD6"/>
    <w:rsid w:val="0085493A"/>
    <w:rsid w:val="00864866"/>
    <w:rsid w:val="00865960"/>
    <w:rsid w:val="0086632C"/>
    <w:rsid w:val="00872E0F"/>
    <w:rsid w:val="00891BEA"/>
    <w:rsid w:val="008C0576"/>
    <w:rsid w:val="008C6225"/>
    <w:rsid w:val="008D1448"/>
    <w:rsid w:val="008F0C09"/>
    <w:rsid w:val="008F18F1"/>
    <w:rsid w:val="00900050"/>
    <w:rsid w:val="00905025"/>
    <w:rsid w:val="0090764D"/>
    <w:rsid w:val="00916C42"/>
    <w:rsid w:val="00922D84"/>
    <w:rsid w:val="00925A83"/>
    <w:rsid w:val="00926D05"/>
    <w:rsid w:val="009405F4"/>
    <w:rsid w:val="009514C8"/>
    <w:rsid w:val="009570F1"/>
    <w:rsid w:val="009575FA"/>
    <w:rsid w:val="00965EF6"/>
    <w:rsid w:val="00976370"/>
    <w:rsid w:val="00980AC9"/>
    <w:rsid w:val="009821E0"/>
    <w:rsid w:val="00982265"/>
    <w:rsid w:val="00982DD7"/>
    <w:rsid w:val="00985FF9"/>
    <w:rsid w:val="00990C2B"/>
    <w:rsid w:val="0099358D"/>
    <w:rsid w:val="009952D0"/>
    <w:rsid w:val="009954FC"/>
    <w:rsid w:val="009A64CF"/>
    <w:rsid w:val="009B1048"/>
    <w:rsid w:val="009C1CCB"/>
    <w:rsid w:val="009C5F2B"/>
    <w:rsid w:val="009D176A"/>
    <w:rsid w:val="009D3737"/>
    <w:rsid w:val="009D3A9E"/>
    <w:rsid w:val="009D4543"/>
    <w:rsid w:val="009D593D"/>
    <w:rsid w:val="009E3D2B"/>
    <w:rsid w:val="009F139E"/>
    <w:rsid w:val="009F2270"/>
    <w:rsid w:val="009F42F0"/>
    <w:rsid w:val="00A04214"/>
    <w:rsid w:val="00A141E9"/>
    <w:rsid w:val="00A25724"/>
    <w:rsid w:val="00A32D5F"/>
    <w:rsid w:val="00A3528F"/>
    <w:rsid w:val="00A361A9"/>
    <w:rsid w:val="00A546CB"/>
    <w:rsid w:val="00A559D8"/>
    <w:rsid w:val="00A56C60"/>
    <w:rsid w:val="00A57FCD"/>
    <w:rsid w:val="00A639A7"/>
    <w:rsid w:val="00A6619C"/>
    <w:rsid w:val="00A704C7"/>
    <w:rsid w:val="00A74D1D"/>
    <w:rsid w:val="00A771E7"/>
    <w:rsid w:val="00A773A1"/>
    <w:rsid w:val="00A80098"/>
    <w:rsid w:val="00A9054C"/>
    <w:rsid w:val="00A931CA"/>
    <w:rsid w:val="00A94372"/>
    <w:rsid w:val="00AA0FFC"/>
    <w:rsid w:val="00AA1975"/>
    <w:rsid w:val="00AA50CF"/>
    <w:rsid w:val="00AB33EC"/>
    <w:rsid w:val="00AB3796"/>
    <w:rsid w:val="00AB79B3"/>
    <w:rsid w:val="00AC0933"/>
    <w:rsid w:val="00AC43EC"/>
    <w:rsid w:val="00AC76F9"/>
    <w:rsid w:val="00AD1DBC"/>
    <w:rsid w:val="00AE116B"/>
    <w:rsid w:val="00AE180E"/>
    <w:rsid w:val="00AE621D"/>
    <w:rsid w:val="00AE6F7A"/>
    <w:rsid w:val="00B103A1"/>
    <w:rsid w:val="00B1492E"/>
    <w:rsid w:val="00B3054B"/>
    <w:rsid w:val="00B41255"/>
    <w:rsid w:val="00B44120"/>
    <w:rsid w:val="00B47852"/>
    <w:rsid w:val="00B5454D"/>
    <w:rsid w:val="00B623D7"/>
    <w:rsid w:val="00B624EC"/>
    <w:rsid w:val="00B74B7C"/>
    <w:rsid w:val="00B805DD"/>
    <w:rsid w:val="00B95443"/>
    <w:rsid w:val="00BA2635"/>
    <w:rsid w:val="00BA3974"/>
    <w:rsid w:val="00BB1275"/>
    <w:rsid w:val="00BD75CA"/>
    <w:rsid w:val="00BE5610"/>
    <w:rsid w:val="00BE5E63"/>
    <w:rsid w:val="00BE7C14"/>
    <w:rsid w:val="00C11E21"/>
    <w:rsid w:val="00C274B8"/>
    <w:rsid w:val="00C305D9"/>
    <w:rsid w:val="00C52D08"/>
    <w:rsid w:val="00C562AE"/>
    <w:rsid w:val="00C56A91"/>
    <w:rsid w:val="00C6151C"/>
    <w:rsid w:val="00C7169B"/>
    <w:rsid w:val="00C76790"/>
    <w:rsid w:val="00C81398"/>
    <w:rsid w:val="00C8305B"/>
    <w:rsid w:val="00C92789"/>
    <w:rsid w:val="00C94AC7"/>
    <w:rsid w:val="00C9572A"/>
    <w:rsid w:val="00CA678C"/>
    <w:rsid w:val="00CB4E22"/>
    <w:rsid w:val="00CB6615"/>
    <w:rsid w:val="00CC7965"/>
    <w:rsid w:val="00CD3365"/>
    <w:rsid w:val="00CE09E2"/>
    <w:rsid w:val="00CE1225"/>
    <w:rsid w:val="00CF05FA"/>
    <w:rsid w:val="00CF1B0D"/>
    <w:rsid w:val="00CF303A"/>
    <w:rsid w:val="00CF7D6C"/>
    <w:rsid w:val="00D0322D"/>
    <w:rsid w:val="00D0590E"/>
    <w:rsid w:val="00D0668D"/>
    <w:rsid w:val="00D1094A"/>
    <w:rsid w:val="00D502F9"/>
    <w:rsid w:val="00D7517D"/>
    <w:rsid w:val="00D914DF"/>
    <w:rsid w:val="00D94673"/>
    <w:rsid w:val="00DB00D6"/>
    <w:rsid w:val="00DB04BE"/>
    <w:rsid w:val="00DB1D3E"/>
    <w:rsid w:val="00DB2A02"/>
    <w:rsid w:val="00DC751F"/>
    <w:rsid w:val="00DD6238"/>
    <w:rsid w:val="00DD6C13"/>
    <w:rsid w:val="00DF1114"/>
    <w:rsid w:val="00DF350A"/>
    <w:rsid w:val="00DF58DD"/>
    <w:rsid w:val="00E005AF"/>
    <w:rsid w:val="00E075FB"/>
    <w:rsid w:val="00E11044"/>
    <w:rsid w:val="00E140A7"/>
    <w:rsid w:val="00E1746D"/>
    <w:rsid w:val="00E219B0"/>
    <w:rsid w:val="00E261B6"/>
    <w:rsid w:val="00E265BE"/>
    <w:rsid w:val="00E33F65"/>
    <w:rsid w:val="00E36846"/>
    <w:rsid w:val="00E52E11"/>
    <w:rsid w:val="00E53C0F"/>
    <w:rsid w:val="00E60956"/>
    <w:rsid w:val="00E66307"/>
    <w:rsid w:val="00E66599"/>
    <w:rsid w:val="00E758D1"/>
    <w:rsid w:val="00E773DD"/>
    <w:rsid w:val="00E93B03"/>
    <w:rsid w:val="00E9646E"/>
    <w:rsid w:val="00EA1FA5"/>
    <w:rsid w:val="00EA3C71"/>
    <w:rsid w:val="00EB0ABE"/>
    <w:rsid w:val="00ED7C8B"/>
    <w:rsid w:val="00EE38DA"/>
    <w:rsid w:val="00EE4B28"/>
    <w:rsid w:val="00F05A46"/>
    <w:rsid w:val="00F1404C"/>
    <w:rsid w:val="00F21847"/>
    <w:rsid w:val="00F22480"/>
    <w:rsid w:val="00F2562C"/>
    <w:rsid w:val="00F26924"/>
    <w:rsid w:val="00F3750E"/>
    <w:rsid w:val="00F40F85"/>
    <w:rsid w:val="00F520BD"/>
    <w:rsid w:val="00F55A63"/>
    <w:rsid w:val="00F55AEB"/>
    <w:rsid w:val="00F575EA"/>
    <w:rsid w:val="00F628A6"/>
    <w:rsid w:val="00F62953"/>
    <w:rsid w:val="00F6487B"/>
    <w:rsid w:val="00F75CA4"/>
    <w:rsid w:val="00F85ED5"/>
    <w:rsid w:val="00F956A5"/>
    <w:rsid w:val="00F966F5"/>
    <w:rsid w:val="00FA5D06"/>
    <w:rsid w:val="00FB0116"/>
    <w:rsid w:val="00FB61B8"/>
    <w:rsid w:val="00FC0175"/>
    <w:rsid w:val="00FC2916"/>
    <w:rsid w:val="00FC42FC"/>
    <w:rsid w:val="00FD2B5E"/>
    <w:rsid w:val="00FD3973"/>
    <w:rsid w:val="00FD3F4E"/>
    <w:rsid w:val="00FE4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28856"/>
  <w15:chartTrackingRefBased/>
  <w15:docId w15:val="{06F3B57F-0971-4D03-9676-D5CB3ED5C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730E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0E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0E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0E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0E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E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E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E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E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E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0E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E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E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E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E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E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E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EF3"/>
    <w:rPr>
      <w:rFonts w:eastAsiaTheme="majorEastAsia" w:cstheme="majorBidi"/>
      <w:color w:val="272727" w:themeColor="text1" w:themeTint="D8"/>
    </w:rPr>
  </w:style>
  <w:style w:type="paragraph" w:styleId="Title">
    <w:name w:val="Title"/>
    <w:basedOn w:val="Normal"/>
    <w:next w:val="Normal"/>
    <w:link w:val="TitleChar"/>
    <w:uiPriority w:val="10"/>
    <w:qFormat/>
    <w:rsid w:val="00730E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E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E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E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EF3"/>
    <w:pPr>
      <w:spacing w:before="160"/>
      <w:jc w:val="center"/>
    </w:pPr>
    <w:rPr>
      <w:i/>
      <w:iCs/>
      <w:color w:val="404040" w:themeColor="text1" w:themeTint="BF"/>
    </w:rPr>
  </w:style>
  <w:style w:type="character" w:customStyle="1" w:styleId="QuoteChar">
    <w:name w:val="Quote Char"/>
    <w:basedOn w:val="DefaultParagraphFont"/>
    <w:link w:val="Quote"/>
    <w:uiPriority w:val="29"/>
    <w:rsid w:val="00730EF3"/>
    <w:rPr>
      <w:i/>
      <w:iCs/>
      <w:color w:val="404040" w:themeColor="text1" w:themeTint="BF"/>
    </w:rPr>
  </w:style>
  <w:style w:type="paragraph" w:styleId="ListParagraph">
    <w:name w:val="List Paragraph"/>
    <w:basedOn w:val="Normal"/>
    <w:uiPriority w:val="34"/>
    <w:qFormat/>
    <w:rsid w:val="00730EF3"/>
    <w:pPr>
      <w:ind w:left="720"/>
      <w:contextualSpacing/>
    </w:pPr>
  </w:style>
  <w:style w:type="character" w:styleId="IntenseEmphasis">
    <w:name w:val="Intense Emphasis"/>
    <w:basedOn w:val="DefaultParagraphFont"/>
    <w:uiPriority w:val="21"/>
    <w:qFormat/>
    <w:rsid w:val="00730EF3"/>
    <w:rPr>
      <w:i/>
      <w:iCs/>
      <w:color w:val="0F4761" w:themeColor="accent1" w:themeShade="BF"/>
    </w:rPr>
  </w:style>
  <w:style w:type="paragraph" w:styleId="IntenseQuote">
    <w:name w:val="Intense Quote"/>
    <w:basedOn w:val="Normal"/>
    <w:next w:val="Normal"/>
    <w:link w:val="IntenseQuoteChar"/>
    <w:uiPriority w:val="30"/>
    <w:qFormat/>
    <w:rsid w:val="00730E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EF3"/>
    <w:rPr>
      <w:i/>
      <w:iCs/>
      <w:color w:val="0F4761" w:themeColor="accent1" w:themeShade="BF"/>
    </w:rPr>
  </w:style>
  <w:style w:type="character" w:styleId="IntenseReference">
    <w:name w:val="Intense Reference"/>
    <w:basedOn w:val="DefaultParagraphFont"/>
    <w:uiPriority w:val="32"/>
    <w:qFormat/>
    <w:rsid w:val="00730EF3"/>
    <w:rPr>
      <w:b/>
      <w:bCs/>
      <w:smallCaps/>
      <w:color w:val="0F4761" w:themeColor="accent1" w:themeShade="BF"/>
      <w:spacing w:val="5"/>
    </w:rPr>
  </w:style>
  <w:style w:type="paragraph" w:styleId="NoSpacing">
    <w:name w:val="No Spacing"/>
    <w:link w:val="NoSpacingChar"/>
    <w:uiPriority w:val="1"/>
    <w:qFormat/>
    <w:rsid w:val="00730EF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30EF3"/>
    <w:rPr>
      <w:rFonts w:eastAsiaTheme="minorEastAsia"/>
      <w:kern w:val="0"/>
      <w:sz w:val="22"/>
      <w:szCs w:val="22"/>
      <w:lang w:val="en-US"/>
      <w14:ligatures w14:val="none"/>
    </w:rPr>
  </w:style>
  <w:style w:type="paragraph" w:styleId="NormalWeb">
    <w:name w:val="Normal (Web)"/>
    <w:basedOn w:val="Normal"/>
    <w:uiPriority w:val="99"/>
    <w:unhideWhenUsed/>
    <w:rsid w:val="00730EF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F2692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26924"/>
    <w:pPr>
      <w:spacing w:after="100"/>
    </w:pPr>
  </w:style>
  <w:style w:type="character" w:styleId="Hyperlink">
    <w:name w:val="Hyperlink"/>
    <w:basedOn w:val="DefaultParagraphFont"/>
    <w:uiPriority w:val="99"/>
    <w:unhideWhenUsed/>
    <w:rsid w:val="00F26924"/>
    <w:rPr>
      <w:color w:val="467886" w:themeColor="hyperlink"/>
      <w:u w:val="single"/>
    </w:rPr>
  </w:style>
  <w:style w:type="paragraph" w:styleId="Caption">
    <w:name w:val="caption"/>
    <w:basedOn w:val="Normal"/>
    <w:next w:val="Normal"/>
    <w:uiPriority w:val="35"/>
    <w:unhideWhenUsed/>
    <w:qFormat/>
    <w:rsid w:val="006268F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639A7"/>
    <w:pPr>
      <w:spacing w:after="0"/>
    </w:pPr>
  </w:style>
  <w:style w:type="paragraph" w:styleId="Header">
    <w:name w:val="header"/>
    <w:basedOn w:val="Normal"/>
    <w:link w:val="HeaderChar"/>
    <w:uiPriority w:val="99"/>
    <w:unhideWhenUsed/>
    <w:rsid w:val="00631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EC8"/>
    <w:rPr>
      <w:noProof/>
    </w:rPr>
  </w:style>
  <w:style w:type="paragraph" w:styleId="Footer">
    <w:name w:val="footer"/>
    <w:basedOn w:val="Normal"/>
    <w:link w:val="FooterChar"/>
    <w:uiPriority w:val="99"/>
    <w:unhideWhenUsed/>
    <w:rsid w:val="00631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EC8"/>
    <w:rPr>
      <w:noProof/>
    </w:rPr>
  </w:style>
  <w:style w:type="paragraph" w:styleId="Bibliography">
    <w:name w:val="Bibliography"/>
    <w:basedOn w:val="Normal"/>
    <w:next w:val="Normal"/>
    <w:uiPriority w:val="37"/>
    <w:unhideWhenUsed/>
    <w:rsid w:val="00BE7C14"/>
  </w:style>
  <w:style w:type="paragraph" w:styleId="TOC2">
    <w:name w:val="toc 2"/>
    <w:basedOn w:val="Normal"/>
    <w:next w:val="Normal"/>
    <w:autoRedefine/>
    <w:uiPriority w:val="39"/>
    <w:unhideWhenUsed/>
    <w:rsid w:val="00720B8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37331">
      <w:bodyDiv w:val="1"/>
      <w:marLeft w:val="0"/>
      <w:marRight w:val="0"/>
      <w:marTop w:val="0"/>
      <w:marBottom w:val="0"/>
      <w:divBdr>
        <w:top w:val="none" w:sz="0" w:space="0" w:color="auto"/>
        <w:left w:val="none" w:sz="0" w:space="0" w:color="auto"/>
        <w:bottom w:val="none" w:sz="0" w:space="0" w:color="auto"/>
        <w:right w:val="none" w:sz="0" w:space="0" w:color="auto"/>
      </w:divBdr>
    </w:div>
    <w:div w:id="33116768">
      <w:bodyDiv w:val="1"/>
      <w:marLeft w:val="0"/>
      <w:marRight w:val="0"/>
      <w:marTop w:val="0"/>
      <w:marBottom w:val="0"/>
      <w:divBdr>
        <w:top w:val="none" w:sz="0" w:space="0" w:color="auto"/>
        <w:left w:val="none" w:sz="0" w:space="0" w:color="auto"/>
        <w:bottom w:val="none" w:sz="0" w:space="0" w:color="auto"/>
        <w:right w:val="none" w:sz="0" w:space="0" w:color="auto"/>
      </w:divBdr>
    </w:div>
    <w:div w:id="33502197">
      <w:bodyDiv w:val="1"/>
      <w:marLeft w:val="0"/>
      <w:marRight w:val="0"/>
      <w:marTop w:val="0"/>
      <w:marBottom w:val="0"/>
      <w:divBdr>
        <w:top w:val="none" w:sz="0" w:space="0" w:color="auto"/>
        <w:left w:val="none" w:sz="0" w:space="0" w:color="auto"/>
        <w:bottom w:val="none" w:sz="0" w:space="0" w:color="auto"/>
        <w:right w:val="none" w:sz="0" w:space="0" w:color="auto"/>
      </w:divBdr>
    </w:div>
    <w:div w:id="37708612">
      <w:bodyDiv w:val="1"/>
      <w:marLeft w:val="0"/>
      <w:marRight w:val="0"/>
      <w:marTop w:val="0"/>
      <w:marBottom w:val="0"/>
      <w:divBdr>
        <w:top w:val="none" w:sz="0" w:space="0" w:color="auto"/>
        <w:left w:val="none" w:sz="0" w:space="0" w:color="auto"/>
        <w:bottom w:val="none" w:sz="0" w:space="0" w:color="auto"/>
        <w:right w:val="none" w:sz="0" w:space="0" w:color="auto"/>
      </w:divBdr>
    </w:div>
    <w:div w:id="44724984">
      <w:bodyDiv w:val="1"/>
      <w:marLeft w:val="0"/>
      <w:marRight w:val="0"/>
      <w:marTop w:val="0"/>
      <w:marBottom w:val="0"/>
      <w:divBdr>
        <w:top w:val="none" w:sz="0" w:space="0" w:color="auto"/>
        <w:left w:val="none" w:sz="0" w:space="0" w:color="auto"/>
        <w:bottom w:val="none" w:sz="0" w:space="0" w:color="auto"/>
        <w:right w:val="none" w:sz="0" w:space="0" w:color="auto"/>
      </w:divBdr>
    </w:div>
    <w:div w:id="109864019">
      <w:bodyDiv w:val="1"/>
      <w:marLeft w:val="0"/>
      <w:marRight w:val="0"/>
      <w:marTop w:val="0"/>
      <w:marBottom w:val="0"/>
      <w:divBdr>
        <w:top w:val="none" w:sz="0" w:space="0" w:color="auto"/>
        <w:left w:val="none" w:sz="0" w:space="0" w:color="auto"/>
        <w:bottom w:val="none" w:sz="0" w:space="0" w:color="auto"/>
        <w:right w:val="none" w:sz="0" w:space="0" w:color="auto"/>
      </w:divBdr>
    </w:div>
    <w:div w:id="165823112">
      <w:bodyDiv w:val="1"/>
      <w:marLeft w:val="0"/>
      <w:marRight w:val="0"/>
      <w:marTop w:val="0"/>
      <w:marBottom w:val="0"/>
      <w:divBdr>
        <w:top w:val="none" w:sz="0" w:space="0" w:color="auto"/>
        <w:left w:val="none" w:sz="0" w:space="0" w:color="auto"/>
        <w:bottom w:val="none" w:sz="0" w:space="0" w:color="auto"/>
        <w:right w:val="none" w:sz="0" w:space="0" w:color="auto"/>
      </w:divBdr>
    </w:div>
    <w:div w:id="202444724">
      <w:bodyDiv w:val="1"/>
      <w:marLeft w:val="0"/>
      <w:marRight w:val="0"/>
      <w:marTop w:val="0"/>
      <w:marBottom w:val="0"/>
      <w:divBdr>
        <w:top w:val="none" w:sz="0" w:space="0" w:color="auto"/>
        <w:left w:val="none" w:sz="0" w:space="0" w:color="auto"/>
        <w:bottom w:val="none" w:sz="0" w:space="0" w:color="auto"/>
        <w:right w:val="none" w:sz="0" w:space="0" w:color="auto"/>
      </w:divBdr>
    </w:div>
    <w:div w:id="212230855">
      <w:bodyDiv w:val="1"/>
      <w:marLeft w:val="0"/>
      <w:marRight w:val="0"/>
      <w:marTop w:val="0"/>
      <w:marBottom w:val="0"/>
      <w:divBdr>
        <w:top w:val="none" w:sz="0" w:space="0" w:color="auto"/>
        <w:left w:val="none" w:sz="0" w:space="0" w:color="auto"/>
        <w:bottom w:val="none" w:sz="0" w:space="0" w:color="auto"/>
        <w:right w:val="none" w:sz="0" w:space="0" w:color="auto"/>
      </w:divBdr>
    </w:div>
    <w:div w:id="223219245">
      <w:bodyDiv w:val="1"/>
      <w:marLeft w:val="0"/>
      <w:marRight w:val="0"/>
      <w:marTop w:val="0"/>
      <w:marBottom w:val="0"/>
      <w:divBdr>
        <w:top w:val="none" w:sz="0" w:space="0" w:color="auto"/>
        <w:left w:val="none" w:sz="0" w:space="0" w:color="auto"/>
        <w:bottom w:val="none" w:sz="0" w:space="0" w:color="auto"/>
        <w:right w:val="none" w:sz="0" w:space="0" w:color="auto"/>
      </w:divBdr>
    </w:div>
    <w:div w:id="242879401">
      <w:bodyDiv w:val="1"/>
      <w:marLeft w:val="0"/>
      <w:marRight w:val="0"/>
      <w:marTop w:val="0"/>
      <w:marBottom w:val="0"/>
      <w:divBdr>
        <w:top w:val="none" w:sz="0" w:space="0" w:color="auto"/>
        <w:left w:val="none" w:sz="0" w:space="0" w:color="auto"/>
        <w:bottom w:val="none" w:sz="0" w:space="0" w:color="auto"/>
        <w:right w:val="none" w:sz="0" w:space="0" w:color="auto"/>
      </w:divBdr>
    </w:div>
    <w:div w:id="288626871">
      <w:bodyDiv w:val="1"/>
      <w:marLeft w:val="0"/>
      <w:marRight w:val="0"/>
      <w:marTop w:val="0"/>
      <w:marBottom w:val="0"/>
      <w:divBdr>
        <w:top w:val="none" w:sz="0" w:space="0" w:color="auto"/>
        <w:left w:val="none" w:sz="0" w:space="0" w:color="auto"/>
        <w:bottom w:val="none" w:sz="0" w:space="0" w:color="auto"/>
        <w:right w:val="none" w:sz="0" w:space="0" w:color="auto"/>
      </w:divBdr>
    </w:div>
    <w:div w:id="333266454">
      <w:bodyDiv w:val="1"/>
      <w:marLeft w:val="0"/>
      <w:marRight w:val="0"/>
      <w:marTop w:val="0"/>
      <w:marBottom w:val="0"/>
      <w:divBdr>
        <w:top w:val="none" w:sz="0" w:space="0" w:color="auto"/>
        <w:left w:val="none" w:sz="0" w:space="0" w:color="auto"/>
        <w:bottom w:val="none" w:sz="0" w:space="0" w:color="auto"/>
        <w:right w:val="none" w:sz="0" w:space="0" w:color="auto"/>
      </w:divBdr>
    </w:div>
    <w:div w:id="341275561">
      <w:bodyDiv w:val="1"/>
      <w:marLeft w:val="0"/>
      <w:marRight w:val="0"/>
      <w:marTop w:val="0"/>
      <w:marBottom w:val="0"/>
      <w:divBdr>
        <w:top w:val="none" w:sz="0" w:space="0" w:color="auto"/>
        <w:left w:val="none" w:sz="0" w:space="0" w:color="auto"/>
        <w:bottom w:val="none" w:sz="0" w:space="0" w:color="auto"/>
        <w:right w:val="none" w:sz="0" w:space="0" w:color="auto"/>
      </w:divBdr>
    </w:div>
    <w:div w:id="359666527">
      <w:bodyDiv w:val="1"/>
      <w:marLeft w:val="0"/>
      <w:marRight w:val="0"/>
      <w:marTop w:val="0"/>
      <w:marBottom w:val="0"/>
      <w:divBdr>
        <w:top w:val="none" w:sz="0" w:space="0" w:color="auto"/>
        <w:left w:val="none" w:sz="0" w:space="0" w:color="auto"/>
        <w:bottom w:val="none" w:sz="0" w:space="0" w:color="auto"/>
        <w:right w:val="none" w:sz="0" w:space="0" w:color="auto"/>
      </w:divBdr>
    </w:div>
    <w:div w:id="362632417">
      <w:bodyDiv w:val="1"/>
      <w:marLeft w:val="0"/>
      <w:marRight w:val="0"/>
      <w:marTop w:val="0"/>
      <w:marBottom w:val="0"/>
      <w:divBdr>
        <w:top w:val="none" w:sz="0" w:space="0" w:color="auto"/>
        <w:left w:val="none" w:sz="0" w:space="0" w:color="auto"/>
        <w:bottom w:val="none" w:sz="0" w:space="0" w:color="auto"/>
        <w:right w:val="none" w:sz="0" w:space="0" w:color="auto"/>
      </w:divBdr>
    </w:div>
    <w:div w:id="363100751">
      <w:bodyDiv w:val="1"/>
      <w:marLeft w:val="0"/>
      <w:marRight w:val="0"/>
      <w:marTop w:val="0"/>
      <w:marBottom w:val="0"/>
      <w:divBdr>
        <w:top w:val="none" w:sz="0" w:space="0" w:color="auto"/>
        <w:left w:val="none" w:sz="0" w:space="0" w:color="auto"/>
        <w:bottom w:val="none" w:sz="0" w:space="0" w:color="auto"/>
        <w:right w:val="none" w:sz="0" w:space="0" w:color="auto"/>
      </w:divBdr>
    </w:div>
    <w:div w:id="366101242">
      <w:bodyDiv w:val="1"/>
      <w:marLeft w:val="0"/>
      <w:marRight w:val="0"/>
      <w:marTop w:val="0"/>
      <w:marBottom w:val="0"/>
      <w:divBdr>
        <w:top w:val="none" w:sz="0" w:space="0" w:color="auto"/>
        <w:left w:val="none" w:sz="0" w:space="0" w:color="auto"/>
        <w:bottom w:val="none" w:sz="0" w:space="0" w:color="auto"/>
        <w:right w:val="none" w:sz="0" w:space="0" w:color="auto"/>
      </w:divBdr>
    </w:div>
    <w:div w:id="393088867">
      <w:bodyDiv w:val="1"/>
      <w:marLeft w:val="0"/>
      <w:marRight w:val="0"/>
      <w:marTop w:val="0"/>
      <w:marBottom w:val="0"/>
      <w:divBdr>
        <w:top w:val="none" w:sz="0" w:space="0" w:color="auto"/>
        <w:left w:val="none" w:sz="0" w:space="0" w:color="auto"/>
        <w:bottom w:val="none" w:sz="0" w:space="0" w:color="auto"/>
        <w:right w:val="none" w:sz="0" w:space="0" w:color="auto"/>
      </w:divBdr>
    </w:div>
    <w:div w:id="393429197">
      <w:bodyDiv w:val="1"/>
      <w:marLeft w:val="0"/>
      <w:marRight w:val="0"/>
      <w:marTop w:val="0"/>
      <w:marBottom w:val="0"/>
      <w:divBdr>
        <w:top w:val="none" w:sz="0" w:space="0" w:color="auto"/>
        <w:left w:val="none" w:sz="0" w:space="0" w:color="auto"/>
        <w:bottom w:val="none" w:sz="0" w:space="0" w:color="auto"/>
        <w:right w:val="none" w:sz="0" w:space="0" w:color="auto"/>
      </w:divBdr>
    </w:div>
    <w:div w:id="398014713">
      <w:bodyDiv w:val="1"/>
      <w:marLeft w:val="0"/>
      <w:marRight w:val="0"/>
      <w:marTop w:val="0"/>
      <w:marBottom w:val="0"/>
      <w:divBdr>
        <w:top w:val="none" w:sz="0" w:space="0" w:color="auto"/>
        <w:left w:val="none" w:sz="0" w:space="0" w:color="auto"/>
        <w:bottom w:val="none" w:sz="0" w:space="0" w:color="auto"/>
        <w:right w:val="none" w:sz="0" w:space="0" w:color="auto"/>
      </w:divBdr>
    </w:div>
    <w:div w:id="399911625">
      <w:bodyDiv w:val="1"/>
      <w:marLeft w:val="0"/>
      <w:marRight w:val="0"/>
      <w:marTop w:val="0"/>
      <w:marBottom w:val="0"/>
      <w:divBdr>
        <w:top w:val="none" w:sz="0" w:space="0" w:color="auto"/>
        <w:left w:val="none" w:sz="0" w:space="0" w:color="auto"/>
        <w:bottom w:val="none" w:sz="0" w:space="0" w:color="auto"/>
        <w:right w:val="none" w:sz="0" w:space="0" w:color="auto"/>
      </w:divBdr>
    </w:div>
    <w:div w:id="411925896">
      <w:bodyDiv w:val="1"/>
      <w:marLeft w:val="0"/>
      <w:marRight w:val="0"/>
      <w:marTop w:val="0"/>
      <w:marBottom w:val="0"/>
      <w:divBdr>
        <w:top w:val="none" w:sz="0" w:space="0" w:color="auto"/>
        <w:left w:val="none" w:sz="0" w:space="0" w:color="auto"/>
        <w:bottom w:val="none" w:sz="0" w:space="0" w:color="auto"/>
        <w:right w:val="none" w:sz="0" w:space="0" w:color="auto"/>
      </w:divBdr>
    </w:div>
    <w:div w:id="422339746">
      <w:bodyDiv w:val="1"/>
      <w:marLeft w:val="0"/>
      <w:marRight w:val="0"/>
      <w:marTop w:val="0"/>
      <w:marBottom w:val="0"/>
      <w:divBdr>
        <w:top w:val="none" w:sz="0" w:space="0" w:color="auto"/>
        <w:left w:val="none" w:sz="0" w:space="0" w:color="auto"/>
        <w:bottom w:val="none" w:sz="0" w:space="0" w:color="auto"/>
        <w:right w:val="none" w:sz="0" w:space="0" w:color="auto"/>
      </w:divBdr>
    </w:div>
    <w:div w:id="502431056">
      <w:bodyDiv w:val="1"/>
      <w:marLeft w:val="0"/>
      <w:marRight w:val="0"/>
      <w:marTop w:val="0"/>
      <w:marBottom w:val="0"/>
      <w:divBdr>
        <w:top w:val="none" w:sz="0" w:space="0" w:color="auto"/>
        <w:left w:val="none" w:sz="0" w:space="0" w:color="auto"/>
        <w:bottom w:val="none" w:sz="0" w:space="0" w:color="auto"/>
        <w:right w:val="none" w:sz="0" w:space="0" w:color="auto"/>
      </w:divBdr>
    </w:div>
    <w:div w:id="504440032">
      <w:bodyDiv w:val="1"/>
      <w:marLeft w:val="0"/>
      <w:marRight w:val="0"/>
      <w:marTop w:val="0"/>
      <w:marBottom w:val="0"/>
      <w:divBdr>
        <w:top w:val="none" w:sz="0" w:space="0" w:color="auto"/>
        <w:left w:val="none" w:sz="0" w:space="0" w:color="auto"/>
        <w:bottom w:val="none" w:sz="0" w:space="0" w:color="auto"/>
        <w:right w:val="none" w:sz="0" w:space="0" w:color="auto"/>
      </w:divBdr>
    </w:div>
    <w:div w:id="508326933">
      <w:bodyDiv w:val="1"/>
      <w:marLeft w:val="0"/>
      <w:marRight w:val="0"/>
      <w:marTop w:val="0"/>
      <w:marBottom w:val="0"/>
      <w:divBdr>
        <w:top w:val="none" w:sz="0" w:space="0" w:color="auto"/>
        <w:left w:val="none" w:sz="0" w:space="0" w:color="auto"/>
        <w:bottom w:val="none" w:sz="0" w:space="0" w:color="auto"/>
        <w:right w:val="none" w:sz="0" w:space="0" w:color="auto"/>
      </w:divBdr>
    </w:div>
    <w:div w:id="529876253">
      <w:bodyDiv w:val="1"/>
      <w:marLeft w:val="0"/>
      <w:marRight w:val="0"/>
      <w:marTop w:val="0"/>
      <w:marBottom w:val="0"/>
      <w:divBdr>
        <w:top w:val="none" w:sz="0" w:space="0" w:color="auto"/>
        <w:left w:val="none" w:sz="0" w:space="0" w:color="auto"/>
        <w:bottom w:val="none" w:sz="0" w:space="0" w:color="auto"/>
        <w:right w:val="none" w:sz="0" w:space="0" w:color="auto"/>
      </w:divBdr>
    </w:div>
    <w:div w:id="532304483">
      <w:bodyDiv w:val="1"/>
      <w:marLeft w:val="0"/>
      <w:marRight w:val="0"/>
      <w:marTop w:val="0"/>
      <w:marBottom w:val="0"/>
      <w:divBdr>
        <w:top w:val="none" w:sz="0" w:space="0" w:color="auto"/>
        <w:left w:val="none" w:sz="0" w:space="0" w:color="auto"/>
        <w:bottom w:val="none" w:sz="0" w:space="0" w:color="auto"/>
        <w:right w:val="none" w:sz="0" w:space="0" w:color="auto"/>
      </w:divBdr>
    </w:div>
    <w:div w:id="569924588">
      <w:bodyDiv w:val="1"/>
      <w:marLeft w:val="0"/>
      <w:marRight w:val="0"/>
      <w:marTop w:val="0"/>
      <w:marBottom w:val="0"/>
      <w:divBdr>
        <w:top w:val="none" w:sz="0" w:space="0" w:color="auto"/>
        <w:left w:val="none" w:sz="0" w:space="0" w:color="auto"/>
        <w:bottom w:val="none" w:sz="0" w:space="0" w:color="auto"/>
        <w:right w:val="none" w:sz="0" w:space="0" w:color="auto"/>
      </w:divBdr>
    </w:div>
    <w:div w:id="593976259">
      <w:bodyDiv w:val="1"/>
      <w:marLeft w:val="0"/>
      <w:marRight w:val="0"/>
      <w:marTop w:val="0"/>
      <w:marBottom w:val="0"/>
      <w:divBdr>
        <w:top w:val="none" w:sz="0" w:space="0" w:color="auto"/>
        <w:left w:val="none" w:sz="0" w:space="0" w:color="auto"/>
        <w:bottom w:val="none" w:sz="0" w:space="0" w:color="auto"/>
        <w:right w:val="none" w:sz="0" w:space="0" w:color="auto"/>
      </w:divBdr>
    </w:div>
    <w:div w:id="598488738">
      <w:bodyDiv w:val="1"/>
      <w:marLeft w:val="0"/>
      <w:marRight w:val="0"/>
      <w:marTop w:val="0"/>
      <w:marBottom w:val="0"/>
      <w:divBdr>
        <w:top w:val="none" w:sz="0" w:space="0" w:color="auto"/>
        <w:left w:val="none" w:sz="0" w:space="0" w:color="auto"/>
        <w:bottom w:val="none" w:sz="0" w:space="0" w:color="auto"/>
        <w:right w:val="none" w:sz="0" w:space="0" w:color="auto"/>
      </w:divBdr>
    </w:div>
    <w:div w:id="599993198">
      <w:bodyDiv w:val="1"/>
      <w:marLeft w:val="0"/>
      <w:marRight w:val="0"/>
      <w:marTop w:val="0"/>
      <w:marBottom w:val="0"/>
      <w:divBdr>
        <w:top w:val="none" w:sz="0" w:space="0" w:color="auto"/>
        <w:left w:val="none" w:sz="0" w:space="0" w:color="auto"/>
        <w:bottom w:val="none" w:sz="0" w:space="0" w:color="auto"/>
        <w:right w:val="none" w:sz="0" w:space="0" w:color="auto"/>
      </w:divBdr>
    </w:div>
    <w:div w:id="623737131">
      <w:bodyDiv w:val="1"/>
      <w:marLeft w:val="0"/>
      <w:marRight w:val="0"/>
      <w:marTop w:val="0"/>
      <w:marBottom w:val="0"/>
      <w:divBdr>
        <w:top w:val="none" w:sz="0" w:space="0" w:color="auto"/>
        <w:left w:val="none" w:sz="0" w:space="0" w:color="auto"/>
        <w:bottom w:val="none" w:sz="0" w:space="0" w:color="auto"/>
        <w:right w:val="none" w:sz="0" w:space="0" w:color="auto"/>
      </w:divBdr>
    </w:div>
    <w:div w:id="627592208">
      <w:bodyDiv w:val="1"/>
      <w:marLeft w:val="0"/>
      <w:marRight w:val="0"/>
      <w:marTop w:val="0"/>
      <w:marBottom w:val="0"/>
      <w:divBdr>
        <w:top w:val="none" w:sz="0" w:space="0" w:color="auto"/>
        <w:left w:val="none" w:sz="0" w:space="0" w:color="auto"/>
        <w:bottom w:val="none" w:sz="0" w:space="0" w:color="auto"/>
        <w:right w:val="none" w:sz="0" w:space="0" w:color="auto"/>
      </w:divBdr>
    </w:div>
    <w:div w:id="638191140">
      <w:bodyDiv w:val="1"/>
      <w:marLeft w:val="0"/>
      <w:marRight w:val="0"/>
      <w:marTop w:val="0"/>
      <w:marBottom w:val="0"/>
      <w:divBdr>
        <w:top w:val="none" w:sz="0" w:space="0" w:color="auto"/>
        <w:left w:val="none" w:sz="0" w:space="0" w:color="auto"/>
        <w:bottom w:val="none" w:sz="0" w:space="0" w:color="auto"/>
        <w:right w:val="none" w:sz="0" w:space="0" w:color="auto"/>
      </w:divBdr>
    </w:div>
    <w:div w:id="664820262">
      <w:bodyDiv w:val="1"/>
      <w:marLeft w:val="0"/>
      <w:marRight w:val="0"/>
      <w:marTop w:val="0"/>
      <w:marBottom w:val="0"/>
      <w:divBdr>
        <w:top w:val="none" w:sz="0" w:space="0" w:color="auto"/>
        <w:left w:val="none" w:sz="0" w:space="0" w:color="auto"/>
        <w:bottom w:val="none" w:sz="0" w:space="0" w:color="auto"/>
        <w:right w:val="none" w:sz="0" w:space="0" w:color="auto"/>
      </w:divBdr>
    </w:div>
    <w:div w:id="665288376">
      <w:bodyDiv w:val="1"/>
      <w:marLeft w:val="0"/>
      <w:marRight w:val="0"/>
      <w:marTop w:val="0"/>
      <w:marBottom w:val="0"/>
      <w:divBdr>
        <w:top w:val="none" w:sz="0" w:space="0" w:color="auto"/>
        <w:left w:val="none" w:sz="0" w:space="0" w:color="auto"/>
        <w:bottom w:val="none" w:sz="0" w:space="0" w:color="auto"/>
        <w:right w:val="none" w:sz="0" w:space="0" w:color="auto"/>
      </w:divBdr>
    </w:div>
    <w:div w:id="711198552">
      <w:bodyDiv w:val="1"/>
      <w:marLeft w:val="0"/>
      <w:marRight w:val="0"/>
      <w:marTop w:val="0"/>
      <w:marBottom w:val="0"/>
      <w:divBdr>
        <w:top w:val="none" w:sz="0" w:space="0" w:color="auto"/>
        <w:left w:val="none" w:sz="0" w:space="0" w:color="auto"/>
        <w:bottom w:val="none" w:sz="0" w:space="0" w:color="auto"/>
        <w:right w:val="none" w:sz="0" w:space="0" w:color="auto"/>
      </w:divBdr>
    </w:div>
    <w:div w:id="755245562">
      <w:bodyDiv w:val="1"/>
      <w:marLeft w:val="0"/>
      <w:marRight w:val="0"/>
      <w:marTop w:val="0"/>
      <w:marBottom w:val="0"/>
      <w:divBdr>
        <w:top w:val="none" w:sz="0" w:space="0" w:color="auto"/>
        <w:left w:val="none" w:sz="0" w:space="0" w:color="auto"/>
        <w:bottom w:val="none" w:sz="0" w:space="0" w:color="auto"/>
        <w:right w:val="none" w:sz="0" w:space="0" w:color="auto"/>
      </w:divBdr>
    </w:div>
    <w:div w:id="758019842">
      <w:bodyDiv w:val="1"/>
      <w:marLeft w:val="0"/>
      <w:marRight w:val="0"/>
      <w:marTop w:val="0"/>
      <w:marBottom w:val="0"/>
      <w:divBdr>
        <w:top w:val="none" w:sz="0" w:space="0" w:color="auto"/>
        <w:left w:val="none" w:sz="0" w:space="0" w:color="auto"/>
        <w:bottom w:val="none" w:sz="0" w:space="0" w:color="auto"/>
        <w:right w:val="none" w:sz="0" w:space="0" w:color="auto"/>
      </w:divBdr>
    </w:div>
    <w:div w:id="767046377">
      <w:bodyDiv w:val="1"/>
      <w:marLeft w:val="0"/>
      <w:marRight w:val="0"/>
      <w:marTop w:val="0"/>
      <w:marBottom w:val="0"/>
      <w:divBdr>
        <w:top w:val="none" w:sz="0" w:space="0" w:color="auto"/>
        <w:left w:val="none" w:sz="0" w:space="0" w:color="auto"/>
        <w:bottom w:val="none" w:sz="0" w:space="0" w:color="auto"/>
        <w:right w:val="none" w:sz="0" w:space="0" w:color="auto"/>
      </w:divBdr>
    </w:div>
    <w:div w:id="814834699">
      <w:bodyDiv w:val="1"/>
      <w:marLeft w:val="0"/>
      <w:marRight w:val="0"/>
      <w:marTop w:val="0"/>
      <w:marBottom w:val="0"/>
      <w:divBdr>
        <w:top w:val="none" w:sz="0" w:space="0" w:color="auto"/>
        <w:left w:val="none" w:sz="0" w:space="0" w:color="auto"/>
        <w:bottom w:val="none" w:sz="0" w:space="0" w:color="auto"/>
        <w:right w:val="none" w:sz="0" w:space="0" w:color="auto"/>
      </w:divBdr>
    </w:div>
    <w:div w:id="819659504">
      <w:bodyDiv w:val="1"/>
      <w:marLeft w:val="0"/>
      <w:marRight w:val="0"/>
      <w:marTop w:val="0"/>
      <w:marBottom w:val="0"/>
      <w:divBdr>
        <w:top w:val="none" w:sz="0" w:space="0" w:color="auto"/>
        <w:left w:val="none" w:sz="0" w:space="0" w:color="auto"/>
        <w:bottom w:val="none" w:sz="0" w:space="0" w:color="auto"/>
        <w:right w:val="none" w:sz="0" w:space="0" w:color="auto"/>
      </w:divBdr>
    </w:div>
    <w:div w:id="862745389">
      <w:bodyDiv w:val="1"/>
      <w:marLeft w:val="0"/>
      <w:marRight w:val="0"/>
      <w:marTop w:val="0"/>
      <w:marBottom w:val="0"/>
      <w:divBdr>
        <w:top w:val="none" w:sz="0" w:space="0" w:color="auto"/>
        <w:left w:val="none" w:sz="0" w:space="0" w:color="auto"/>
        <w:bottom w:val="none" w:sz="0" w:space="0" w:color="auto"/>
        <w:right w:val="none" w:sz="0" w:space="0" w:color="auto"/>
      </w:divBdr>
    </w:div>
    <w:div w:id="922180453">
      <w:bodyDiv w:val="1"/>
      <w:marLeft w:val="0"/>
      <w:marRight w:val="0"/>
      <w:marTop w:val="0"/>
      <w:marBottom w:val="0"/>
      <w:divBdr>
        <w:top w:val="none" w:sz="0" w:space="0" w:color="auto"/>
        <w:left w:val="none" w:sz="0" w:space="0" w:color="auto"/>
        <w:bottom w:val="none" w:sz="0" w:space="0" w:color="auto"/>
        <w:right w:val="none" w:sz="0" w:space="0" w:color="auto"/>
      </w:divBdr>
    </w:div>
    <w:div w:id="929780799">
      <w:bodyDiv w:val="1"/>
      <w:marLeft w:val="0"/>
      <w:marRight w:val="0"/>
      <w:marTop w:val="0"/>
      <w:marBottom w:val="0"/>
      <w:divBdr>
        <w:top w:val="none" w:sz="0" w:space="0" w:color="auto"/>
        <w:left w:val="none" w:sz="0" w:space="0" w:color="auto"/>
        <w:bottom w:val="none" w:sz="0" w:space="0" w:color="auto"/>
        <w:right w:val="none" w:sz="0" w:space="0" w:color="auto"/>
      </w:divBdr>
    </w:div>
    <w:div w:id="960381535">
      <w:bodyDiv w:val="1"/>
      <w:marLeft w:val="0"/>
      <w:marRight w:val="0"/>
      <w:marTop w:val="0"/>
      <w:marBottom w:val="0"/>
      <w:divBdr>
        <w:top w:val="none" w:sz="0" w:space="0" w:color="auto"/>
        <w:left w:val="none" w:sz="0" w:space="0" w:color="auto"/>
        <w:bottom w:val="none" w:sz="0" w:space="0" w:color="auto"/>
        <w:right w:val="none" w:sz="0" w:space="0" w:color="auto"/>
      </w:divBdr>
    </w:div>
    <w:div w:id="962466296">
      <w:bodyDiv w:val="1"/>
      <w:marLeft w:val="0"/>
      <w:marRight w:val="0"/>
      <w:marTop w:val="0"/>
      <w:marBottom w:val="0"/>
      <w:divBdr>
        <w:top w:val="none" w:sz="0" w:space="0" w:color="auto"/>
        <w:left w:val="none" w:sz="0" w:space="0" w:color="auto"/>
        <w:bottom w:val="none" w:sz="0" w:space="0" w:color="auto"/>
        <w:right w:val="none" w:sz="0" w:space="0" w:color="auto"/>
      </w:divBdr>
    </w:div>
    <w:div w:id="1021736345">
      <w:bodyDiv w:val="1"/>
      <w:marLeft w:val="0"/>
      <w:marRight w:val="0"/>
      <w:marTop w:val="0"/>
      <w:marBottom w:val="0"/>
      <w:divBdr>
        <w:top w:val="none" w:sz="0" w:space="0" w:color="auto"/>
        <w:left w:val="none" w:sz="0" w:space="0" w:color="auto"/>
        <w:bottom w:val="none" w:sz="0" w:space="0" w:color="auto"/>
        <w:right w:val="none" w:sz="0" w:space="0" w:color="auto"/>
      </w:divBdr>
    </w:div>
    <w:div w:id="1028221531">
      <w:bodyDiv w:val="1"/>
      <w:marLeft w:val="0"/>
      <w:marRight w:val="0"/>
      <w:marTop w:val="0"/>
      <w:marBottom w:val="0"/>
      <w:divBdr>
        <w:top w:val="none" w:sz="0" w:space="0" w:color="auto"/>
        <w:left w:val="none" w:sz="0" w:space="0" w:color="auto"/>
        <w:bottom w:val="none" w:sz="0" w:space="0" w:color="auto"/>
        <w:right w:val="none" w:sz="0" w:space="0" w:color="auto"/>
      </w:divBdr>
    </w:div>
    <w:div w:id="1066535550">
      <w:bodyDiv w:val="1"/>
      <w:marLeft w:val="0"/>
      <w:marRight w:val="0"/>
      <w:marTop w:val="0"/>
      <w:marBottom w:val="0"/>
      <w:divBdr>
        <w:top w:val="none" w:sz="0" w:space="0" w:color="auto"/>
        <w:left w:val="none" w:sz="0" w:space="0" w:color="auto"/>
        <w:bottom w:val="none" w:sz="0" w:space="0" w:color="auto"/>
        <w:right w:val="none" w:sz="0" w:space="0" w:color="auto"/>
      </w:divBdr>
    </w:div>
    <w:div w:id="1072506036">
      <w:bodyDiv w:val="1"/>
      <w:marLeft w:val="0"/>
      <w:marRight w:val="0"/>
      <w:marTop w:val="0"/>
      <w:marBottom w:val="0"/>
      <w:divBdr>
        <w:top w:val="none" w:sz="0" w:space="0" w:color="auto"/>
        <w:left w:val="none" w:sz="0" w:space="0" w:color="auto"/>
        <w:bottom w:val="none" w:sz="0" w:space="0" w:color="auto"/>
        <w:right w:val="none" w:sz="0" w:space="0" w:color="auto"/>
      </w:divBdr>
    </w:div>
    <w:div w:id="1073622903">
      <w:bodyDiv w:val="1"/>
      <w:marLeft w:val="0"/>
      <w:marRight w:val="0"/>
      <w:marTop w:val="0"/>
      <w:marBottom w:val="0"/>
      <w:divBdr>
        <w:top w:val="none" w:sz="0" w:space="0" w:color="auto"/>
        <w:left w:val="none" w:sz="0" w:space="0" w:color="auto"/>
        <w:bottom w:val="none" w:sz="0" w:space="0" w:color="auto"/>
        <w:right w:val="none" w:sz="0" w:space="0" w:color="auto"/>
      </w:divBdr>
    </w:div>
    <w:div w:id="1084104218">
      <w:bodyDiv w:val="1"/>
      <w:marLeft w:val="0"/>
      <w:marRight w:val="0"/>
      <w:marTop w:val="0"/>
      <w:marBottom w:val="0"/>
      <w:divBdr>
        <w:top w:val="none" w:sz="0" w:space="0" w:color="auto"/>
        <w:left w:val="none" w:sz="0" w:space="0" w:color="auto"/>
        <w:bottom w:val="none" w:sz="0" w:space="0" w:color="auto"/>
        <w:right w:val="none" w:sz="0" w:space="0" w:color="auto"/>
      </w:divBdr>
    </w:div>
    <w:div w:id="1091704056">
      <w:bodyDiv w:val="1"/>
      <w:marLeft w:val="0"/>
      <w:marRight w:val="0"/>
      <w:marTop w:val="0"/>
      <w:marBottom w:val="0"/>
      <w:divBdr>
        <w:top w:val="none" w:sz="0" w:space="0" w:color="auto"/>
        <w:left w:val="none" w:sz="0" w:space="0" w:color="auto"/>
        <w:bottom w:val="none" w:sz="0" w:space="0" w:color="auto"/>
        <w:right w:val="none" w:sz="0" w:space="0" w:color="auto"/>
      </w:divBdr>
    </w:div>
    <w:div w:id="1122456858">
      <w:bodyDiv w:val="1"/>
      <w:marLeft w:val="0"/>
      <w:marRight w:val="0"/>
      <w:marTop w:val="0"/>
      <w:marBottom w:val="0"/>
      <w:divBdr>
        <w:top w:val="none" w:sz="0" w:space="0" w:color="auto"/>
        <w:left w:val="none" w:sz="0" w:space="0" w:color="auto"/>
        <w:bottom w:val="none" w:sz="0" w:space="0" w:color="auto"/>
        <w:right w:val="none" w:sz="0" w:space="0" w:color="auto"/>
      </w:divBdr>
    </w:div>
    <w:div w:id="1130976701">
      <w:bodyDiv w:val="1"/>
      <w:marLeft w:val="0"/>
      <w:marRight w:val="0"/>
      <w:marTop w:val="0"/>
      <w:marBottom w:val="0"/>
      <w:divBdr>
        <w:top w:val="none" w:sz="0" w:space="0" w:color="auto"/>
        <w:left w:val="none" w:sz="0" w:space="0" w:color="auto"/>
        <w:bottom w:val="none" w:sz="0" w:space="0" w:color="auto"/>
        <w:right w:val="none" w:sz="0" w:space="0" w:color="auto"/>
      </w:divBdr>
    </w:div>
    <w:div w:id="1140271119">
      <w:bodyDiv w:val="1"/>
      <w:marLeft w:val="0"/>
      <w:marRight w:val="0"/>
      <w:marTop w:val="0"/>
      <w:marBottom w:val="0"/>
      <w:divBdr>
        <w:top w:val="none" w:sz="0" w:space="0" w:color="auto"/>
        <w:left w:val="none" w:sz="0" w:space="0" w:color="auto"/>
        <w:bottom w:val="none" w:sz="0" w:space="0" w:color="auto"/>
        <w:right w:val="none" w:sz="0" w:space="0" w:color="auto"/>
      </w:divBdr>
    </w:div>
    <w:div w:id="1140809153">
      <w:bodyDiv w:val="1"/>
      <w:marLeft w:val="0"/>
      <w:marRight w:val="0"/>
      <w:marTop w:val="0"/>
      <w:marBottom w:val="0"/>
      <w:divBdr>
        <w:top w:val="none" w:sz="0" w:space="0" w:color="auto"/>
        <w:left w:val="none" w:sz="0" w:space="0" w:color="auto"/>
        <w:bottom w:val="none" w:sz="0" w:space="0" w:color="auto"/>
        <w:right w:val="none" w:sz="0" w:space="0" w:color="auto"/>
      </w:divBdr>
    </w:div>
    <w:div w:id="1155756744">
      <w:bodyDiv w:val="1"/>
      <w:marLeft w:val="0"/>
      <w:marRight w:val="0"/>
      <w:marTop w:val="0"/>
      <w:marBottom w:val="0"/>
      <w:divBdr>
        <w:top w:val="none" w:sz="0" w:space="0" w:color="auto"/>
        <w:left w:val="none" w:sz="0" w:space="0" w:color="auto"/>
        <w:bottom w:val="none" w:sz="0" w:space="0" w:color="auto"/>
        <w:right w:val="none" w:sz="0" w:space="0" w:color="auto"/>
      </w:divBdr>
    </w:div>
    <w:div w:id="1166555294">
      <w:bodyDiv w:val="1"/>
      <w:marLeft w:val="0"/>
      <w:marRight w:val="0"/>
      <w:marTop w:val="0"/>
      <w:marBottom w:val="0"/>
      <w:divBdr>
        <w:top w:val="none" w:sz="0" w:space="0" w:color="auto"/>
        <w:left w:val="none" w:sz="0" w:space="0" w:color="auto"/>
        <w:bottom w:val="none" w:sz="0" w:space="0" w:color="auto"/>
        <w:right w:val="none" w:sz="0" w:space="0" w:color="auto"/>
      </w:divBdr>
    </w:div>
    <w:div w:id="1167286931">
      <w:bodyDiv w:val="1"/>
      <w:marLeft w:val="0"/>
      <w:marRight w:val="0"/>
      <w:marTop w:val="0"/>
      <w:marBottom w:val="0"/>
      <w:divBdr>
        <w:top w:val="none" w:sz="0" w:space="0" w:color="auto"/>
        <w:left w:val="none" w:sz="0" w:space="0" w:color="auto"/>
        <w:bottom w:val="none" w:sz="0" w:space="0" w:color="auto"/>
        <w:right w:val="none" w:sz="0" w:space="0" w:color="auto"/>
      </w:divBdr>
    </w:div>
    <w:div w:id="1207986620">
      <w:bodyDiv w:val="1"/>
      <w:marLeft w:val="0"/>
      <w:marRight w:val="0"/>
      <w:marTop w:val="0"/>
      <w:marBottom w:val="0"/>
      <w:divBdr>
        <w:top w:val="none" w:sz="0" w:space="0" w:color="auto"/>
        <w:left w:val="none" w:sz="0" w:space="0" w:color="auto"/>
        <w:bottom w:val="none" w:sz="0" w:space="0" w:color="auto"/>
        <w:right w:val="none" w:sz="0" w:space="0" w:color="auto"/>
      </w:divBdr>
    </w:div>
    <w:div w:id="1211914573">
      <w:bodyDiv w:val="1"/>
      <w:marLeft w:val="0"/>
      <w:marRight w:val="0"/>
      <w:marTop w:val="0"/>
      <w:marBottom w:val="0"/>
      <w:divBdr>
        <w:top w:val="none" w:sz="0" w:space="0" w:color="auto"/>
        <w:left w:val="none" w:sz="0" w:space="0" w:color="auto"/>
        <w:bottom w:val="none" w:sz="0" w:space="0" w:color="auto"/>
        <w:right w:val="none" w:sz="0" w:space="0" w:color="auto"/>
      </w:divBdr>
    </w:div>
    <w:div w:id="1232889741">
      <w:bodyDiv w:val="1"/>
      <w:marLeft w:val="0"/>
      <w:marRight w:val="0"/>
      <w:marTop w:val="0"/>
      <w:marBottom w:val="0"/>
      <w:divBdr>
        <w:top w:val="none" w:sz="0" w:space="0" w:color="auto"/>
        <w:left w:val="none" w:sz="0" w:space="0" w:color="auto"/>
        <w:bottom w:val="none" w:sz="0" w:space="0" w:color="auto"/>
        <w:right w:val="none" w:sz="0" w:space="0" w:color="auto"/>
      </w:divBdr>
    </w:div>
    <w:div w:id="1234316574">
      <w:bodyDiv w:val="1"/>
      <w:marLeft w:val="0"/>
      <w:marRight w:val="0"/>
      <w:marTop w:val="0"/>
      <w:marBottom w:val="0"/>
      <w:divBdr>
        <w:top w:val="none" w:sz="0" w:space="0" w:color="auto"/>
        <w:left w:val="none" w:sz="0" w:space="0" w:color="auto"/>
        <w:bottom w:val="none" w:sz="0" w:space="0" w:color="auto"/>
        <w:right w:val="none" w:sz="0" w:space="0" w:color="auto"/>
      </w:divBdr>
    </w:div>
    <w:div w:id="1240410052">
      <w:bodyDiv w:val="1"/>
      <w:marLeft w:val="0"/>
      <w:marRight w:val="0"/>
      <w:marTop w:val="0"/>
      <w:marBottom w:val="0"/>
      <w:divBdr>
        <w:top w:val="none" w:sz="0" w:space="0" w:color="auto"/>
        <w:left w:val="none" w:sz="0" w:space="0" w:color="auto"/>
        <w:bottom w:val="none" w:sz="0" w:space="0" w:color="auto"/>
        <w:right w:val="none" w:sz="0" w:space="0" w:color="auto"/>
      </w:divBdr>
    </w:div>
    <w:div w:id="1258634825">
      <w:bodyDiv w:val="1"/>
      <w:marLeft w:val="0"/>
      <w:marRight w:val="0"/>
      <w:marTop w:val="0"/>
      <w:marBottom w:val="0"/>
      <w:divBdr>
        <w:top w:val="none" w:sz="0" w:space="0" w:color="auto"/>
        <w:left w:val="none" w:sz="0" w:space="0" w:color="auto"/>
        <w:bottom w:val="none" w:sz="0" w:space="0" w:color="auto"/>
        <w:right w:val="none" w:sz="0" w:space="0" w:color="auto"/>
      </w:divBdr>
    </w:div>
    <w:div w:id="1261329454">
      <w:bodyDiv w:val="1"/>
      <w:marLeft w:val="0"/>
      <w:marRight w:val="0"/>
      <w:marTop w:val="0"/>
      <w:marBottom w:val="0"/>
      <w:divBdr>
        <w:top w:val="none" w:sz="0" w:space="0" w:color="auto"/>
        <w:left w:val="none" w:sz="0" w:space="0" w:color="auto"/>
        <w:bottom w:val="none" w:sz="0" w:space="0" w:color="auto"/>
        <w:right w:val="none" w:sz="0" w:space="0" w:color="auto"/>
      </w:divBdr>
    </w:div>
    <w:div w:id="1274511097">
      <w:bodyDiv w:val="1"/>
      <w:marLeft w:val="0"/>
      <w:marRight w:val="0"/>
      <w:marTop w:val="0"/>
      <w:marBottom w:val="0"/>
      <w:divBdr>
        <w:top w:val="none" w:sz="0" w:space="0" w:color="auto"/>
        <w:left w:val="none" w:sz="0" w:space="0" w:color="auto"/>
        <w:bottom w:val="none" w:sz="0" w:space="0" w:color="auto"/>
        <w:right w:val="none" w:sz="0" w:space="0" w:color="auto"/>
      </w:divBdr>
    </w:div>
    <w:div w:id="1281570891">
      <w:bodyDiv w:val="1"/>
      <w:marLeft w:val="0"/>
      <w:marRight w:val="0"/>
      <w:marTop w:val="0"/>
      <w:marBottom w:val="0"/>
      <w:divBdr>
        <w:top w:val="none" w:sz="0" w:space="0" w:color="auto"/>
        <w:left w:val="none" w:sz="0" w:space="0" w:color="auto"/>
        <w:bottom w:val="none" w:sz="0" w:space="0" w:color="auto"/>
        <w:right w:val="none" w:sz="0" w:space="0" w:color="auto"/>
      </w:divBdr>
    </w:div>
    <w:div w:id="1287196642">
      <w:bodyDiv w:val="1"/>
      <w:marLeft w:val="0"/>
      <w:marRight w:val="0"/>
      <w:marTop w:val="0"/>
      <w:marBottom w:val="0"/>
      <w:divBdr>
        <w:top w:val="none" w:sz="0" w:space="0" w:color="auto"/>
        <w:left w:val="none" w:sz="0" w:space="0" w:color="auto"/>
        <w:bottom w:val="none" w:sz="0" w:space="0" w:color="auto"/>
        <w:right w:val="none" w:sz="0" w:space="0" w:color="auto"/>
      </w:divBdr>
    </w:div>
    <w:div w:id="1295208676">
      <w:bodyDiv w:val="1"/>
      <w:marLeft w:val="0"/>
      <w:marRight w:val="0"/>
      <w:marTop w:val="0"/>
      <w:marBottom w:val="0"/>
      <w:divBdr>
        <w:top w:val="none" w:sz="0" w:space="0" w:color="auto"/>
        <w:left w:val="none" w:sz="0" w:space="0" w:color="auto"/>
        <w:bottom w:val="none" w:sz="0" w:space="0" w:color="auto"/>
        <w:right w:val="none" w:sz="0" w:space="0" w:color="auto"/>
      </w:divBdr>
    </w:div>
    <w:div w:id="1341270781">
      <w:bodyDiv w:val="1"/>
      <w:marLeft w:val="0"/>
      <w:marRight w:val="0"/>
      <w:marTop w:val="0"/>
      <w:marBottom w:val="0"/>
      <w:divBdr>
        <w:top w:val="none" w:sz="0" w:space="0" w:color="auto"/>
        <w:left w:val="none" w:sz="0" w:space="0" w:color="auto"/>
        <w:bottom w:val="none" w:sz="0" w:space="0" w:color="auto"/>
        <w:right w:val="none" w:sz="0" w:space="0" w:color="auto"/>
      </w:divBdr>
    </w:div>
    <w:div w:id="1361202315">
      <w:bodyDiv w:val="1"/>
      <w:marLeft w:val="0"/>
      <w:marRight w:val="0"/>
      <w:marTop w:val="0"/>
      <w:marBottom w:val="0"/>
      <w:divBdr>
        <w:top w:val="none" w:sz="0" w:space="0" w:color="auto"/>
        <w:left w:val="none" w:sz="0" w:space="0" w:color="auto"/>
        <w:bottom w:val="none" w:sz="0" w:space="0" w:color="auto"/>
        <w:right w:val="none" w:sz="0" w:space="0" w:color="auto"/>
      </w:divBdr>
    </w:div>
    <w:div w:id="1413622003">
      <w:bodyDiv w:val="1"/>
      <w:marLeft w:val="0"/>
      <w:marRight w:val="0"/>
      <w:marTop w:val="0"/>
      <w:marBottom w:val="0"/>
      <w:divBdr>
        <w:top w:val="none" w:sz="0" w:space="0" w:color="auto"/>
        <w:left w:val="none" w:sz="0" w:space="0" w:color="auto"/>
        <w:bottom w:val="none" w:sz="0" w:space="0" w:color="auto"/>
        <w:right w:val="none" w:sz="0" w:space="0" w:color="auto"/>
      </w:divBdr>
    </w:div>
    <w:div w:id="1418944662">
      <w:bodyDiv w:val="1"/>
      <w:marLeft w:val="0"/>
      <w:marRight w:val="0"/>
      <w:marTop w:val="0"/>
      <w:marBottom w:val="0"/>
      <w:divBdr>
        <w:top w:val="none" w:sz="0" w:space="0" w:color="auto"/>
        <w:left w:val="none" w:sz="0" w:space="0" w:color="auto"/>
        <w:bottom w:val="none" w:sz="0" w:space="0" w:color="auto"/>
        <w:right w:val="none" w:sz="0" w:space="0" w:color="auto"/>
      </w:divBdr>
    </w:div>
    <w:div w:id="1424914085">
      <w:bodyDiv w:val="1"/>
      <w:marLeft w:val="0"/>
      <w:marRight w:val="0"/>
      <w:marTop w:val="0"/>
      <w:marBottom w:val="0"/>
      <w:divBdr>
        <w:top w:val="none" w:sz="0" w:space="0" w:color="auto"/>
        <w:left w:val="none" w:sz="0" w:space="0" w:color="auto"/>
        <w:bottom w:val="none" w:sz="0" w:space="0" w:color="auto"/>
        <w:right w:val="none" w:sz="0" w:space="0" w:color="auto"/>
      </w:divBdr>
    </w:div>
    <w:div w:id="1435788845">
      <w:bodyDiv w:val="1"/>
      <w:marLeft w:val="0"/>
      <w:marRight w:val="0"/>
      <w:marTop w:val="0"/>
      <w:marBottom w:val="0"/>
      <w:divBdr>
        <w:top w:val="none" w:sz="0" w:space="0" w:color="auto"/>
        <w:left w:val="none" w:sz="0" w:space="0" w:color="auto"/>
        <w:bottom w:val="none" w:sz="0" w:space="0" w:color="auto"/>
        <w:right w:val="none" w:sz="0" w:space="0" w:color="auto"/>
      </w:divBdr>
    </w:div>
    <w:div w:id="1446734265">
      <w:bodyDiv w:val="1"/>
      <w:marLeft w:val="0"/>
      <w:marRight w:val="0"/>
      <w:marTop w:val="0"/>
      <w:marBottom w:val="0"/>
      <w:divBdr>
        <w:top w:val="none" w:sz="0" w:space="0" w:color="auto"/>
        <w:left w:val="none" w:sz="0" w:space="0" w:color="auto"/>
        <w:bottom w:val="none" w:sz="0" w:space="0" w:color="auto"/>
        <w:right w:val="none" w:sz="0" w:space="0" w:color="auto"/>
      </w:divBdr>
    </w:div>
    <w:div w:id="1495754463">
      <w:bodyDiv w:val="1"/>
      <w:marLeft w:val="0"/>
      <w:marRight w:val="0"/>
      <w:marTop w:val="0"/>
      <w:marBottom w:val="0"/>
      <w:divBdr>
        <w:top w:val="none" w:sz="0" w:space="0" w:color="auto"/>
        <w:left w:val="none" w:sz="0" w:space="0" w:color="auto"/>
        <w:bottom w:val="none" w:sz="0" w:space="0" w:color="auto"/>
        <w:right w:val="none" w:sz="0" w:space="0" w:color="auto"/>
      </w:divBdr>
    </w:div>
    <w:div w:id="1535574292">
      <w:bodyDiv w:val="1"/>
      <w:marLeft w:val="0"/>
      <w:marRight w:val="0"/>
      <w:marTop w:val="0"/>
      <w:marBottom w:val="0"/>
      <w:divBdr>
        <w:top w:val="none" w:sz="0" w:space="0" w:color="auto"/>
        <w:left w:val="none" w:sz="0" w:space="0" w:color="auto"/>
        <w:bottom w:val="none" w:sz="0" w:space="0" w:color="auto"/>
        <w:right w:val="none" w:sz="0" w:space="0" w:color="auto"/>
      </w:divBdr>
    </w:div>
    <w:div w:id="1539051397">
      <w:bodyDiv w:val="1"/>
      <w:marLeft w:val="0"/>
      <w:marRight w:val="0"/>
      <w:marTop w:val="0"/>
      <w:marBottom w:val="0"/>
      <w:divBdr>
        <w:top w:val="none" w:sz="0" w:space="0" w:color="auto"/>
        <w:left w:val="none" w:sz="0" w:space="0" w:color="auto"/>
        <w:bottom w:val="none" w:sz="0" w:space="0" w:color="auto"/>
        <w:right w:val="none" w:sz="0" w:space="0" w:color="auto"/>
      </w:divBdr>
    </w:div>
    <w:div w:id="1559246632">
      <w:bodyDiv w:val="1"/>
      <w:marLeft w:val="0"/>
      <w:marRight w:val="0"/>
      <w:marTop w:val="0"/>
      <w:marBottom w:val="0"/>
      <w:divBdr>
        <w:top w:val="none" w:sz="0" w:space="0" w:color="auto"/>
        <w:left w:val="none" w:sz="0" w:space="0" w:color="auto"/>
        <w:bottom w:val="none" w:sz="0" w:space="0" w:color="auto"/>
        <w:right w:val="none" w:sz="0" w:space="0" w:color="auto"/>
      </w:divBdr>
    </w:div>
    <w:div w:id="1560436387">
      <w:bodyDiv w:val="1"/>
      <w:marLeft w:val="0"/>
      <w:marRight w:val="0"/>
      <w:marTop w:val="0"/>
      <w:marBottom w:val="0"/>
      <w:divBdr>
        <w:top w:val="none" w:sz="0" w:space="0" w:color="auto"/>
        <w:left w:val="none" w:sz="0" w:space="0" w:color="auto"/>
        <w:bottom w:val="none" w:sz="0" w:space="0" w:color="auto"/>
        <w:right w:val="none" w:sz="0" w:space="0" w:color="auto"/>
      </w:divBdr>
    </w:div>
    <w:div w:id="1565020243">
      <w:bodyDiv w:val="1"/>
      <w:marLeft w:val="0"/>
      <w:marRight w:val="0"/>
      <w:marTop w:val="0"/>
      <w:marBottom w:val="0"/>
      <w:divBdr>
        <w:top w:val="none" w:sz="0" w:space="0" w:color="auto"/>
        <w:left w:val="none" w:sz="0" w:space="0" w:color="auto"/>
        <w:bottom w:val="none" w:sz="0" w:space="0" w:color="auto"/>
        <w:right w:val="none" w:sz="0" w:space="0" w:color="auto"/>
      </w:divBdr>
    </w:div>
    <w:div w:id="1573348810">
      <w:bodyDiv w:val="1"/>
      <w:marLeft w:val="0"/>
      <w:marRight w:val="0"/>
      <w:marTop w:val="0"/>
      <w:marBottom w:val="0"/>
      <w:divBdr>
        <w:top w:val="none" w:sz="0" w:space="0" w:color="auto"/>
        <w:left w:val="none" w:sz="0" w:space="0" w:color="auto"/>
        <w:bottom w:val="none" w:sz="0" w:space="0" w:color="auto"/>
        <w:right w:val="none" w:sz="0" w:space="0" w:color="auto"/>
      </w:divBdr>
    </w:div>
    <w:div w:id="1587567481">
      <w:bodyDiv w:val="1"/>
      <w:marLeft w:val="0"/>
      <w:marRight w:val="0"/>
      <w:marTop w:val="0"/>
      <w:marBottom w:val="0"/>
      <w:divBdr>
        <w:top w:val="none" w:sz="0" w:space="0" w:color="auto"/>
        <w:left w:val="none" w:sz="0" w:space="0" w:color="auto"/>
        <w:bottom w:val="none" w:sz="0" w:space="0" w:color="auto"/>
        <w:right w:val="none" w:sz="0" w:space="0" w:color="auto"/>
      </w:divBdr>
    </w:div>
    <w:div w:id="1619599602">
      <w:bodyDiv w:val="1"/>
      <w:marLeft w:val="0"/>
      <w:marRight w:val="0"/>
      <w:marTop w:val="0"/>
      <w:marBottom w:val="0"/>
      <w:divBdr>
        <w:top w:val="none" w:sz="0" w:space="0" w:color="auto"/>
        <w:left w:val="none" w:sz="0" w:space="0" w:color="auto"/>
        <w:bottom w:val="none" w:sz="0" w:space="0" w:color="auto"/>
        <w:right w:val="none" w:sz="0" w:space="0" w:color="auto"/>
      </w:divBdr>
    </w:div>
    <w:div w:id="1621569428">
      <w:bodyDiv w:val="1"/>
      <w:marLeft w:val="0"/>
      <w:marRight w:val="0"/>
      <w:marTop w:val="0"/>
      <w:marBottom w:val="0"/>
      <w:divBdr>
        <w:top w:val="none" w:sz="0" w:space="0" w:color="auto"/>
        <w:left w:val="none" w:sz="0" w:space="0" w:color="auto"/>
        <w:bottom w:val="none" w:sz="0" w:space="0" w:color="auto"/>
        <w:right w:val="none" w:sz="0" w:space="0" w:color="auto"/>
      </w:divBdr>
    </w:div>
    <w:div w:id="1641615237">
      <w:bodyDiv w:val="1"/>
      <w:marLeft w:val="0"/>
      <w:marRight w:val="0"/>
      <w:marTop w:val="0"/>
      <w:marBottom w:val="0"/>
      <w:divBdr>
        <w:top w:val="none" w:sz="0" w:space="0" w:color="auto"/>
        <w:left w:val="none" w:sz="0" w:space="0" w:color="auto"/>
        <w:bottom w:val="none" w:sz="0" w:space="0" w:color="auto"/>
        <w:right w:val="none" w:sz="0" w:space="0" w:color="auto"/>
      </w:divBdr>
    </w:div>
    <w:div w:id="1694334054">
      <w:bodyDiv w:val="1"/>
      <w:marLeft w:val="0"/>
      <w:marRight w:val="0"/>
      <w:marTop w:val="0"/>
      <w:marBottom w:val="0"/>
      <w:divBdr>
        <w:top w:val="none" w:sz="0" w:space="0" w:color="auto"/>
        <w:left w:val="none" w:sz="0" w:space="0" w:color="auto"/>
        <w:bottom w:val="none" w:sz="0" w:space="0" w:color="auto"/>
        <w:right w:val="none" w:sz="0" w:space="0" w:color="auto"/>
      </w:divBdr>
    </w:div>
    <w:div w:id="1698038693">
      <w:bodyDiv w:val="1"/>
      <w:marLeft w:val="0"/>
      <w:marRight w:val="0"/>
      <w:marTop w:val="0"/>
      <w:marBottom w:val="0"/>
      <w:divBdr>
        <w:top w:val="none" w:sz="0" w:space="0" w:color="auto"/>
        <w:left w:val="none" w:sz="0" w:space="0" w:color="auto"/>
        <w:bottom w:val="none" w:sz="0" w:space="0" w:color="auto"/>
        <w:right w:val="none" w:sz="0" w:space="0" w:color="auto"/>
      </w:divBdr>
    </w:div>
    <w:div w:id="1717437239">
      <w:bodyDiv w:val="1"/>
      <w:marLeft w:val="0"/>
      <w:marRight w:val="0"/>
      <w:marTop w:val="0"/>
      <w:marBottom w:val="0"/>
      <w:divBdr>
        <w:top w:val="none" w:sz="0" w:space="0" w:color="auto"/>
        <w:left w:val="none" w:sz="0" w:space="0" w:color="auto"/>
        <w:bottom w:val="none" w:sz="0" w:space="0" w:color="auto"/>
        <w:right w:val="none" w:sz="0" w:space="0" w:color="auto"/>
      </w:divBdr>
    </w:div>
    <w:div w:id="1730612875">
      <w:bodyDiv w:val="1"/>
      <w:marLeft w:val="0"/>
      <w:marRight w:val="0"/>
      <w:marTop w:val="0"/>
      <w:marBottom w:val="0"/>
      <w:divBdr>
        <w:top w:val="none" w:sz="0" w:space="0" w:color="auto"/>
        <w:left w:val="none" w:sz="0" w:space="0" w:color="auto"/>
        <w:bottom w:val="none" w:sz="0" w:space="0" w:color="auto"/>
        <w:right w:val="none" w:sz="0" w:space="0" w:color="auto"/>
      </w:divBdr>
    </w:div>
    <w:div w:id="1759715771">
      <w:bodyDiv w:val="1"/>
      <w:marLeft w:val="0"/>
      <w:marRight w:val="0"/>
      <w:marTop w:val="0"/>
      <w:marBottom w:val="0"/>
      <w:divBdr>
        <w:top w:val="none" w:sz="0" w:space="0" w:color="auto"/>
        <w:left w:val="none" w:sz="0" w:space="0" w:color="auto"/>
        <w:bottom w:val="none" w:sz="0" w:space="0" w:color="auto"/>
        <w:right w:val="none" w:sz="0" w:space="0" w:color="auto"/>
      </w:divBdr>
    </w:div>
    <w:div w:id="1788502139">
      <w:bodyDiv w:val="1"/>
      <w:marLeft w:val="0"/>
      <w:marRight w:val="0"/>
      <w:marTop w:val="0"/>
      <w:marBottom w:val="0"/>
      <w:divBdr>
        <w:top w:val="none" w:sz="0" w:space="0" w:color="auto"/>
        <w:left w:val="none" w:sz="0" w:space="0" w:color="auto"/>
        <w:bottom w:val="none" w:sz="0" w:space="0" w:color="auto"/>
        <w:right w:val="none" w:sz="0" w:space="0" w:color="auto"/>
      </w:divBdr>
    </w:div>
    <w:div w:id="1793590723">
      <w:bodyDiv w:val="1"/>
      <w:marLeft w:val="0"/>
      <w:marRight w:val="0"/>
      <w:marTop w:val="0"/>
      <w:marBottom w:val="0"/>
      <w:divBdr>
        <w:top w:val="none" w:sz="0" w:space="0" w:color="auto"/>
        <w:left w:val="none" w:sz="0" w:space="0" w:color="auto"/>
        <w:bottom w:val="none" w:sz="0" w:space="0" w:color="auto"/>
        <w:right w:val="none" w:sz="0" w:space="0" w:color="auto"/>
      </w:divBdr>
    </w:div>
    <w:div w:id="1808472830">
      <w:bodyDiv w:val="1"/>
      <w:marLeft w:val="0"/>
      <w:marRight w:val="0"/>
      <w:marTop w:val="0"/>
      <w:marBottom w:val="0"/>
      <w:divBdr>
        <w:top w:val="none" w:sz="0" w:space="0" w:color="auto"/>
        <w:left w:val="none" w:sz="0" w:space="0" w:color="auto"/>
        <w:bottom w:val="none" w:sz="0" w:space="0" w:color="auto"/>
        <w:right w:val="none" w:sz="0" w:space="0" w:color="auto"/>
      </w:divBdr>
    </w:div>
    <w:div w:id="1824349446">
      <w:bodyDiv w:val="1"/>
      <w:marLeft w:val="0"/>
      <w:marRight w:val="0"/>
      <w:marTop w:val="0"/>
      <w:marBottom w:val="0"/>
      <w:divBdr>
        <w:top w:val="none" w:sz="0" w:space="0" w:color="auto"/>
        <w:left w:val="none" w:sz="0" w:space="0" w:color="auto"/>
        <w:bottom w:val="none" w:sz="0" w:space="0" w:color="auto"/>
        <w:right w:val="none" w:sz="0" w:space="0" w:color="auto"/>
      </w:divBdr>
    </w:div>
    <w:div w:id="1828939778">
      <w:bodyDiv w:val="1"/>
      <w:marLeft w:val="0"/>
      <w:marRight w:val="0"/>
      <w:marTop w:val="0"/>
      <w:marBottom w:val="0"/>
      <w:divBdr>
        <w:top w:val="none" w:sz="0" w:space="0" w:color="auto"/>
        <w:left w:val="none" w:sz="0" w:space="0" w:color="auto"/>
        <w:bottom w:val="none" w:sz="0" w:space="0" w:color="auto"/>
        <w:right w:val="none" w:sz="0" w:space="0" w:color="auto"/>
      </w:divBdr>
    </w:div>
    <w:div w:id="1830827509">
      <w:bodyDiv w:val="1"/>
      <w:marLeft w:val="0"/>
      <w:marRight w:val="0"/>
      <w:marTop w:val="0"/>
      <w:marBottom w:val="0"/>
      <w:divBdr>
        <w:top w:val="none" w:sz="0" w:space="0" w:color="auto"/>
        <w:left w:val="none" w:sz="0" w:space="0" w:color="auto"/>
        <w:bottom w:val="none" w:sz="0" w:space="0" w:color="auto"/>
        <w:right w:val="none" w:sz="0" w:space="0" w:color="auto"/>
      </w:divBdr>
    </w:div>
    <w:div w:id="1849176721">
      <w:bodyDiv w:val="1"/>
      <w:marLeft w:val="0"/>
      <w:marRight w:val="0"/>
      <w:marTop w:val="0"/>
      <w:marBottom w:val="0"/>
      <w:divBdr>
        <w:top w:val="none" w:sz="0" w:space="0" w:color="auto"/>
        <w:left w:val="none" w:sz="0" w:space="0" w:color="auto"/>
        <w:bottom w:val="none" w:sz="0" w:space="0" w:color="auto"/>
        <w:right w:val="none" w:sz="0" w:space="0" w:color="auto"/>
      </w:divBdr>
    </w:div>
    <w:div w:id="1879968343">
      <w:bodyDiv w:val="1"/>
      <w:marLeft w:val="0"/>
      <w:marRight w:val="0"/>
      <w:marTop w:val="0"/>
      <w:marBottom w:val="0"/>
      <w:divBdr>
        <w:top w:val="none" w:sz="0" w:space="0" w:color="auto"/>
        <w:left w:val="none" w:sz="0" w:space="0" w:color="auto"/>
        <w:bottom w:val="none" w:sz="0" w:space="0" w:color="auto"/>
        <w:right w:val="none" w:sz="0" w:space="0" w:color="auto"/>
      </w:divBdr>
    </w:div>
    <w:div w:id="1883979948">
      <w:bodyDiv w:val="1"/>
      <w:marLeft w:val="0"/>
      <w:marRight w:val="0"/>
      <w:marTop w:val="0"/>
      <w:marBottom w:val="0"/>
      <w:divBdr>
        <w:top w:val="none" w:sz="0" w:space="0" w:color="auto"/>
        <w:left w:val="none" w:sz="0" w:space="0" w:color="auto"/>
        <w:bottom w:val="none" w:sz="0" w:space="0" w:color="auto"/>
        <w:right w:val="none" w:sz="0" w:space="0" w:color="auto"/>
      </w:divBdr>
    </w:div>
    <w:div w:id="1924415434">
      <w:bodyDiv w:val="1"/>
      <w:marLeft w:val="0"/>
      <w:marRight w:val="0"/>
      <w:marTop w:val="0"/>
      <w:marBottom w:val="0"/>
      <w:divBdr>
        <w:top w:val="none" w:sz="0" w:space="0" w:color="auto"/>
        <w:left w:val="none" w:sz="0" w:space="0" w:color="auto"/>
        <w:bottom w:val="none" w:sz="0" w:space="0" w:color="auto"/>
        <w:right w:val="none" w:sz="0" w:space="0" w:color="auto"/>
      </w:divBdr>
    </w:div>
    <w:div w:id="1942253022">
      <w:bodyDiv w:val="1"/>
      <w:marLeft w:val="0"/>
      <w:marRight w:val="0"/>
      <w:marTop w:val="0"/>
      <w:marBottom w:val="0"/>
      <w:divBdr>
        <w:top w:val="none" w:sz="0" w:space="0" w:color="auto"/>
        <w:left w:val="none" w:sz="0" w:space="0" w:color="auto"/>
        <w:bottom w:val="none" w:sz="0" w:space="0" w:color="auto"/>
        <w:right w:val="none" w:sz="0" w:space="0" w:color="auto"/>
      </w:divBdr>
    </w:div>
    <w:div w:id="1951432664">
      <w:bodyDiv w:val="1"/>
      <w:marLeft w:val="0"/>
      <w:marRight w:val="0"/>
      <w:marTop w:val="0"/>
      <w:marBottom w:val="0"/>
      <w:divBdr>
        <w:top w:val="none" w:sz="0" w:space="0" w:color="auto"/>
        <w:left w:val="none" w:sz="0" w:space="0" w:color="auto"/>
        <w:bottom w:val="none" w:sz="0" w:space="0" w:color="auto"/>
        <w:right w:val="none" w:sz="0" w:space="0" w:color="auto"/>
      </w:divBdr>
    </w:div>
    <w:div w:id="1956322406">
      <w:bodyDiv w:val="1"/>
      <w:marLeft w:val="0"/>
      <w:marRight w:val="0"/>
      <w:marTop w:val="0"/>
      <w:marBottom w:val="0"/>
      <w:divBdr>
        <w:top w:val="none" w:sz="0" w:space="0" w:color="auto"/>
        <w:left w:val="none" w:sz="0" w:space="0" w:color="auto"/>
        <w:bottom w:val="none" w:sz="0" w:space="0" w:color="auto"/>
        <w:right w:val="none" w:sz="0" w:space="0" w:color="auto"/>
      </w:divBdr>
    </w:div>
    <w:div w:id="1982034388">
      <w:bodyDiv w:val="1"/>
      <w:marLeft w:val="0"/>
      <w:marRight w:val="0"/>
      <w:marTop w:val="0"/>
      <w:marBottom w:val="0"/>
      <w:divBdr>
        <w:top w:val="none" w:sz="0" w:space="0" w:color="auto"/>
        <w:left w:val="none" w:sz="0" w:space="0" w:color="auto"/>
        <w:bottom w:val="none" w:sz="0" w:space="0" w:color="auto"/>
        <w:right w:val="none" w:sz="0" w:space="0" w:color="auto"/>
      </w:divBdr>
    </w:div>
    <w:div w:id="2006469025">
      <w:bodyDiv w:val="1"/>
      <w:marLeft w:val="0"/>
      <w:marRight w:val="0"/>
      <w:marTop w:val="0"/>
      <w:marBottom w:val="0"/>
      <w:divBdr>
        <w:top w:val="none" w:sz="0" w:space="0" w:color="auto"/>
        <w:left w:val="none" w:sz="0" w:space="0" w:color="auto"/>
        <w:bottom w:val="none" w:sz="0" w:space="0" w:color="auto"/>
        <w:right w:val="none" w:sz="0" w:space="0" w:color="auto"/>
      </w:divBdr>
    </w:div>
    <w:div w:id="2010674246">
      <w:bodyDiv w:val="1"/>
      <w:marLeft w:val="0"/>
      <w:marRight w:val="0"/>
      <w:marTop w:val="0"/>
      <w:marBottom w:val="0"/>
      <w:divBdr>
        <w:top w:val="none" w:sz="0" w:space="0" w:color="auto"/>
        <w:left w:val="none" w:sz="0" w:space="0" w:color="auto"/>
        <w:bottom w:val="none" w:sz="0" w:space="0" w:color="auto"/>
        <w:right w:val="none" w:sz="0" w:space="0" w:color="auto"/>
      </w:divBdr>
    </w:div>
    <w:div w:id="2034525599">
      <w:bodyDiv w:val="1"/>
      <w:marLeft w:val="0"/>
      <w:marRight w:val="0"/>
      <w:marTop w:val="0"/>
      <w:marBottom w:val="0"/>
      <w:divBdr>
        <w:top w:val="none" w:sz="0" w:space="0" w:color="auto"/>
        <w:left w:val="none" w:sz="0" w:space="0" w:color="auto"/>
        <w:bottom w:val="none" w:sz="0" w:space="0" w:color="auto"/>
        <w:right w:val="none" w:sz="0" w:space="0" w:color="auto"/>
      </w:divBdr>
    </w:div>
    <w:div w:id="2035030026">
      <w:bodyDiv w:val="1"/>
      <w:marLeft w:val="0"/>
      <w:marRight w:val="0"/>
      <w:marTop w:val="0"/>
      <w:marBottom w:val="0"/>
      <w:divBdr>
        <w:top w:val="none" w:sz="0" w:space="0" w:color="auto"/>
        <w:left w:val="none" w:sz="0" w:space="0" w:color="auto"/>
        <w:bottom w:val="none" w:sz="0" w:space="0" w:color="auto"/>
        <w:right w:val="none" w:sz="0" w:space="0" w:color="auto"/>
      </w:divBdr>
    </w:div>
    <w:div w:id="2065711212">
      <w:bodyDiv w:val="1"/>
      <w:marLeft w:val="0"/>
      <w:marRight w:val="0"/>
      <w:marTop w:val="0"/>
      <w:marBottom w:val="0"/>
      <w:divBdr>
        <w:top w:val="none" w:sz="0" w:space="0" w:color="auto"/>
        <w:left w:val="none" w:sz="0" w:space="0" w:color="auto"/>
        <w:bottom w:val="none" w:sz="0" w:space="0" w:color="auto"/>
        <w:right w:val="none" w:sz="0" w:space="0" w:color="auto"/>
      </w:divBdr>
    </w:div>
    <w:div w:id="2093625839">
      <w:bodyDiv w:val="1"/>
      <w:marLeft w:val="0"/>
      <w:marRight w:val="0"/>
      <w:marTop w:val="0"/>
      <w:marBottom w:val="0"/>
      <w:divBdr>
        <w:top w:val="none" w:sz="0" w:space="0" w:color="auto"/>
        <w:left w:val="none" w:sz="0" w:space="0" w:color="auto"/>
        <w:bottom w:val="none" w:sz="0" w:space="0" w:color="auto"/>
        <w:right w:val="none" w:sz="0" w:space="0" w:color="auto"/>
      </w:divBdr>
    </w:div>
    <w:div w:id="2109888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7E8488110BA040B5874B2B531F234829"/>
        <w:category>
          <w:name w:val="General"/>
          <w:gallery w:val="placeholder"/>
        </w:category>
        <w:types>
          <w:type w:val="bbPlcHdr"/>
        </w:types>
        <w:behaviors>
          <w:behavior w:val="content"/>
        </w:behaviors>
        <w:guid w:val="{48F7FD13-7DD1-451D-B357-C789F628F366}"/>
      </w:docPartPr>
      <w:docPartBody>
        <w:p w:rsidR="00982FB1" w:rsidRDefault="00982FB1" w:rsidP="00982FB1">
          <w:pPr>
            <w:pStyle w:val="7E8488110BA040B5874B2B531F234829"/>
          </w:pPr>
          <w:r>
            <w:rPr>
              <w:rFonts w:asciiTheme="majorHAnsi" w:eastAsiaTheme="majorEastAsia" w:hAnsiTheme="majorHAnsi" w:cstheme="majorBidi"/>
              <w:caps/>
              <w:color w:val="156082" w:themeColor="accent1"/>
              <w:sz w:val="80"/>
              <w:szCs w:val="80"/>
            </w:rPr>
            <w:t>[Document title]</w:t>
          </w:r>
        </w:p>
      </w:docPartBody>
    </w:docPart>
    <w:docPart>
      <w:docPartPr>
        <w:name w:val="6BB4387B784D417F8EC8E789F237F1E7"/>
        <w:category>
          <w:name w:val="General"/>
          <w:gallery w:val="placeholder"/>
        </w:category>
        <w:types>
          <w:type w:val="bbPlcHdr"/>
        </w:types>
        <w:behaviors>
          <w:behavior w:val="content"/>
        </w:behaviors>
        <w:guid w:val="{02587895-CEB8-4370-B062-240B4EBE1E6A}"/>
      </w:docPartPr>
      <w:docPartBody>
        <w:p w:rsidR="00982FB1" w:rsidRDefault="00982FB1" w:rsidP="00982FB1">
          <w:pPr>
            <w:pStyle w:val="6BB4387B784D417F8EC8E789F237F1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FB1"/>
    <w:rsid w:val="004923BD"/>
    <w:rsid w:val="00982FB1"/>
    <w:rsid w:val="00AA270D"/>
    <w:rsid w:val="00BC0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8488110BA040B5874B2B531F234829">
    <w:name w:val="7E8488110BA040B5874B2B531F234829"/>
    <w:rsid w:val="00982FB1"/>
  </w:style>
  <w:style w:type="paragraph" w:customStyle="1" w:styleId="6BB4387B784D417F8EC8E789F237F1E7">
    <w:name w:val="6BB4387B784D417F8EC8E789F237F1E7"/>
    <w:rsid w:val="00982F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2024-03-29T00:00:00</PublishDate>
  <Abstract/>
  <CompanyAddress>2108844</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6bb0558232bd86ec65d2a4b1de2dc8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f4dbffe25ace2daf1a4a7c4872179f4e"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Tob23</b:Tag>
    <b:SourceType>DocumentFromInternetSite</b:SourceType>
    <b:Guid>{FD1F15E4-6031-480F-98D6-CF49CF83A79A}</b:Guid>
    <b:Title>Tobacco Products - United Kingdom</b:Title>
    <b:InternetSiteTitle>Statista</b:InternetSiteTitle>
    <b:Year>2023</b:Year>
    <b:URL>https://www.statista.com/outlook/cmo/tobacco-products/united-kingdom</b:URL>
    <b:Author>
      <b:Author>
        <b:NameList>
          <b:Person>
            <b:Last>Statista</b:Last>
          </b:Person>
        </b:NameList>
      </b:Author>
    </b:Author>
    <b:RefOrder>1</b:RefOrder>
  </b:Source>
  <b:Source>
    <b:Tag>Con22</b:Tag>
    <b:SourceType>DocumentFromInternetSite</b:SourceType>
    <b:Guid>{7EEEA274-46EE-4E61-AB14-B7F5FEDE6328}</b:Guid>
    <b:Author>
      <b:Author>
        <b:NameList>
          <b:Person>
            <b:Last>Stewart</b:Last>
            <b:First>Conor</b:First>
          </b:Person>
        </b:NameList>
      </b:Author>
    </b:Author>
    <b:Title>Hospital admissions which can be caused by smoking in England (UK) 2000-2020</b:Title>
    <b:InternetSiteTitle>Statista</b:InternetSiteTitle>
    <b:Year>2022</b:Year>
    <b:Month>November</b:Month>
    <b:Day>02</b:Day>
    <b:URL>https://www.statista.com/statistics/370292/hospital-admissions-caused-by-smoking-in-england-uk/</b:URL>
    <b:RefOrder>2</b:RefOrder>
  </b:Source>
  <b:Source>
    <b:Tag>Lau23</b:Tag>
    <b:SourceType>DocumentFromInternetSite</b:SourceType>
    <b:Guid>{D3AA5117-A761-4A14-91AE-8F9088F1AC02}</b:Guid>
    <b:Author>
      <b:Author>
        <b:NameList>
          <b:Person>
            <b:Last>Lauren Revie</b:Last>
            <b:First>David</b:First>
            <b:Middle>Mais</b:Middle>
          </b:Person>
        </b:NameList>
      </b:Author>
    </b:Author>
    <b:Title>Adult smoking habits in the UK: 2022</b:Title>
    <b:InternetSiteTitle>census 2021</b:InternetSiteTitle>
    <b:Year>2023</b:Year>
    <b:Month>September</b:Month>
    <b:Day>5</b:Day>
    <b:URL>https://www.ons.gov.uk/peoplepopulationandcommunity/healthandsocialcare/healthandlifeexpectancies/bulletins/adultsmokinghabitsingreatbritain/2022#:~:text=Based%20on%20APS%20data%2C%20the,20.2%25%20of%20the%20population).</b:URL>
    <b:RefOrder>27</b:RefOrder>
  </b:Source>
  <b:Source>
    <b:Tag>Cig23</b:Tag>
    <b:SourceType>DocumentFromInternetSite</b:SourceType>
    <b:Guid>{678B0FF0-0311-46E1-9334-DC0F8429F91B}</b:Guid>
    <b:Title>Cigarette Butts: Toxic Plastic Pollution from Cradle to Grave</b:Title>
    <b:InternetSiteTitle>Ocean Care</b:InternetSiteTitle>
    <b:Year>2023</b:Year>
    <b:Month>August</b:Month>
    <b:Day>3</b:Day>
    <b:URL>https://www.oceancare.org/en/stories_and_news/cigarette-butts-pollution/?utm_campaign=plastik&amp;utm_source=gad-g&amp;utm_medium=sea&amp;utm_content=plastik-en&amp;gad_source=1&amp;gclid=CjwKCAjwh4-wBhB3EiwAeJsppG1d3ttIR7O2fVBhfxgdj9ZzaR2hlZluCLHHF7p2fzQnXl18upxh5hoC444QAvD</b:URL>
    <b:Author>
      <b:Author>
        <b:NameList>
          <b:Person>
            <b:Last>Care</b:Last>
            <b:First>Ocean</b:First>
          </b:Person>
        </b:NameList>
      </b:Author>
    </b:Author>
    <b:RefOrder>3</b:RefOrder>
  </b:Source>
  <b:Source>
    <b:Tag>Dav20</b:Tag>
    <b:SourceType>DocumentFromInternetSite</b:SourceType>
    <b:Guid>{00268B12-6A48-4424-8D2C-2147EB6C79BA}</b:Guid>
    <b:Author>
      <b:Author>
        <b:NameList>
          <b:Person>
            <b:Last>David Finch</b:Last>
            <b:First>Adam</b:First>
            <b:Middle>Briggs, Charles Tallack</b:Middle>
          </b:Person>
        </b:NameList>
      </b:Author>
    </b:Author>
    <b:Title>Improving health by tackling market failure</b:Title>
    <b:InternetSiteTitle>The Health Foundation</b:InternetSiteTitle>
    <b:Year>2020</b:Year>
    <b:Month>February</b:Month>
    <b:Day>19</b:Day>
    <b:URL>https://www.health.org.uk/publications/long-reads/improving-health-by-tackling-market-failure</b:URL>
    <b:RefOrder>5</b:RefOrder>
  </b:Source>
  <b:Source>
    <b:Tag>Tob24</b:Tag>
    <b:SourceType>DocumentFromInternetSite</b:SourceType>
    <b:Guid>{68AE084F-E562-446C-AF5D-CC13446779C7}</b:Guid>
    <b:Title>Tobacco control</b:Title>
    <b:InternetSiteTitle>UICC</b:InternetSiteTitle>
    <b:Year>2024</b:Year>
    <b:Month>March</b:Month>
    <b:Day>22</b:Day>
    <b:URL>https://www.uicc.org/what-we-do/thematic-areas/tobacco-control?gad_source=1&amp;gclid=CjwKCAjwh4-wBhB3EiwAeJsppNqDdPNXRMiTguBEE16kGoVGNKwcuRIMam65zpxTKbhLdwzd_pNSHhoCQM0QAvD_BwE</b:URL>
    <b:Author>
      <b:Author>
        <b:NameList>
          <b:Person>
            <b:Last>UICC</b:Last>
          </b:Person>
        </b:NameList>
      </b:Author>
    </b:Author>
    <b:RefOrder>6</b:RefOrder>
  </b:Source>
  <b:Source>
    <b:Tag>Ste24</b:Tag>
    <b:SourceType>DocumentFromInternetSite</b:SourceType>
    <b:Guid>{AAB4F097-88DE-422F-8D52-9F4C4F65C184}</b:Guid>
    <b:Author>
      <b:Author>
        <b:NameList>
          <b:Person>
            <b:Last>Eldridge</b:Last>
            <b:First>Stephen</b:First>
          </b:Person>
        </b:NameList>
      </b:Author>
    </b:Author>
    <b:Title>Negative Externality</b:Title>
    <b:InternetSiteTitle>Britannica</b:InternetSiteTitle>
    <b:Year>2024</b:Year>
    <b:Month>March</b:Month>
    <b:Day>15</b:Day>
    <b:URL>https://www.britannica.com/topic/negative-externality</b:URL>
    <b:RefOrder>7</b:RefOrder>
  </b:Source>
  <b:Source>
    <b:Tag>Mac14</b:Tag>
    <b:SourceType>DocumentFromInternetSite</b:SourceType>
    <b:Guid>{C2938429-3F65-444B-A23C-1B7B24977905}</b:Guid>
    <b:Author>
      <b:Author>
        <b:NameList>
          <b:Person>
            <b:Last>Machacea</b:Last>
          </b:Person>
        </b:NameList>
      </b:Author>
    </b:Author>
    <b:Title>Advertising Externalities- Cigarettes</b:Title>
    <b:Year>2014</b:Year>
    <b:Month>February</b:Month>
    <b:Day>7</b:Day>
    <b:URL>https://blogs.oregonstate.edu/econ439/2014/02/07/advertising-externalities-cigarettes/</b:URL>
    <b:RefOrder>8</b:RefOrder>
  </b:Source>
  <b:Source>
    <b:Tag>TIN24</b:Tag>
    <b:SourceType>DocumentFromInternetSite</b:SourceType>
    <b:Guid>{12A1B8A6-07A3-4AA3-A464-1612DA8D00D9}</b:Guid>
    <b:Title>Earth Day</b:Title>
    <b:InternetSiteTitle>TINY BUT DEADLY: YOUR BUTT ON PLASTIC</b:InternetSiteTitle>
    <b:Year>2024</b:Year>
    <b:Month>March</b:Month>
    <b:Day>11</b:Day>
    <b:URL>https://www.earthday.org/tiny-but-deadly-cigarette-butts-are-the-most-commonly-polluted-plastic/</b:URL>
    <b:RefOrder>4</b:RefOrder>
  </b:Source>
  <b:Source>
    <b:Tag>Smo</b:Tag>
    <b:SourceType>DocumentFromInternetSite</b:SourceType>
    <b:Guid>{835EE7C4-1DDA-45C0-AE71-2A7D95077640}</b:Guid>
    <b:Title>Public Health England</b:Title>
    <b:InternetSiteTitle>Smoking: Low income households</b:InternetSiteTitle>
    <b:URL>https://ash.org.uk/uploads/HIRP-Low-income-households.pdf?v=1652365229</b:URL>
    <b:RefOrder>9</b:RefOrder>
  </b:Source>
  <b:Source>
    <b:Tag>Mis76</b:Tag>
    <b:SourceType>DocumentFromInternetSite</b:SourceType>
    <b:Guid>{F816F714-B6C4-4A1E-A1BE-D0AEE8B33A70}</b:Guid>
    <b:Title>Miscellaneous Tax Changes</b:Title>
    <b:InternetSiteTitle>UK Parliament</b:InternetSiteTitle>
    <b:Year>1976</b:Year>
    <b:Month>April</b:Month>
    <b:Day>6</b:Day>
    <b:URL>https://hansard.parliament.uk/Commons/1976-04-06/debates/cc6c5704-11a0-4d1a-a6bd-beebd7549120/MiscellaneousTaxChanges</b:URL>
    <b:Author>
      <b:Author>
        <b:NameList>
          <b:Person>
            <b:Last>Commons</b:Last>
            <b:First>House</b:First>
            <b:Middle>of</b:Middle>
          </b:Person>
        </b:NameList>
      </b:Author>
    </b:Author>
    <b:RefOrder>10</b:RefOrder>
  </b:Source>
  <b:Source>
    <b:Tag>Tob12</b:Tag>
    <b:SourceType>DocumentFromInternetSite</b:SourceType>
    <b:Guid>{F7DF616F-4D81-4BBD-8E29-6616C3EFE7D3}</b:Guid>
    <b:Title>Tobacco Tax Success</b:Title>
    <b:Year>2012</b:Year>
    <b:Month>October</b:Month>
    <b:URL>https://assets.tobaccofreekids.org/global/pdfs/en/success_UK_en.pdf</b:URL>
    <b:RefOrder>11</b:RefOrder>
  </b:Source>
  <b:Source>
    <b:Tag>DCl23</b:Tag>
    <b:SourceType>DocumentFromInternetSite</b:SourceType>
    <b:Guid>{643379AD-77AC-47C0-BFA1-2FBA756A4D9D}</b:Guid>
    <b:Author>
      <b:Author>
        <b:NameList>
          <b:Person>
            <b:Last>Clark</b:Last>
            <b:First>D.</b:First>
          </b:Person>
        </b:NameList>
      </b:Author>
    </b:Author>
    <b:Title>Tobacco duty tax receipts in the United Kingdom from 2000/01 to 2022/23</b:Title>
    <b:InternetSiteTitle>Statista</b:InternetSiteTitle>
    <b:Year>2023</b:Year>
    <b:Month>October</b:Month>
    <b:Day>11</b:Day>
    <b:URL>https://www.statista.com/statistics/284329/tobacco-duty-united-kingdom-hmrc-tax-receipts/#:~:text=In%202022%2F23%2C%20tobacco%20duty,in%20the%20previous%20financial%20year.</b:URL>
    <b:RefOrder>12</b:RefOrder>
  </b:Source>
  <b:Source>
    <b:Tag>Tej16</b:Tag>
    <b:SourceType>DocumentFromInternetSite</b:SourceType>
    <b:Guid>{5F00783C-39A4-424C-AD65-E85AD20BA3DE}</b:Guid>
    <b:Author>
      <b:Author>
        <b:NameList>
          <b:Person>
            <b:Last>Pettinger</b:Last>
            <b:First>Tejvan</b:First>
          </b:Person>
        </b:NameList>
      </b:Author>
    </b:Author>
    <b:Title>Should taxes on cigarettes be increased</b:Title>
    <b:InternetSiteTitle>Econimics</b:InternetSiteTitle>
    <b:Year>2016</b:Year>
    <b:Month>November</b:Month>
    <b:Day>28</b:Day>
    <b:URL>https://www.economicshelp.org/microessays/as/should-tax-cigarettes-increased/</b:URL>
    <b:RefOrder>13</b:RefOrder>
  </b:Source>
  <b:Source>
    <b:Tag>Ali22</b:Tag>
    <b:SourceType>DocumentFromInternetSite</b:SourceType>
    <b:Guid>{7F6C173C-F5E7-4FF6-AB69-6D586A7CB1CD}</b:Guid>
    <b:Author>
      <b:Author>
        <b:NameList>
          <b:Person>
            <b:Last>Hussain</b:Last>
            <b:First>Ali</b:First>
          </b:Person>
        </b:NameList>
      </b:Author>
    </b:Author>
    <b:Title>What Is Inelastic? Definition, Calculation, and Examples of Goods</b:Title>
    <b:InternetSiteTitle>Investopedia</b:InternetSiteTitle>
    <b:Year>2022</b:Year>
    <b:Month>August</b:Month>
    <b:Day>23</b:Day>
    <b:URL>https://www.investopedia.com/terms/e/inelastic.asp</b:URL>
    <b:RefOrder>14</b:RefOrder>
  </b:Source>
  <b:Source>
    <b:Tag>How10</b:Tag>
    <b:SourceType>DocumentFromInternetSite</b:SourceType>
    <b:Guid>{43B14543-38C0-40F9-983B-FF3FEB5D7FD8}</b:Guid>
    <b:Author>
      <b:Author>
        <b:NameList>
          <b:Person>
            <b:Last>Reed</b:Last>
            <b:First>Howard</b:First>
          </b:Person>
        </b:NameList>
      </b:Author>
    </b:Author>
    <b:Title>The effects of Increasing Tobacco Taxation</b:Title>
    <b:Year>2010</b:Year>
    <b:URL>https://portal-uat.who.int/fctcapps/sites/default/files/kh-media/e-library-doc/2019/12/Reed-2010-CBA.pdf</b:URL>
    <b:RefOrder>28</b:RefOrder>
  </b:Source>
  <b:Source>
    <b:Tag>Lau231</b:Tag>
    <b:SourceType>DocumentFromInternetSite</b:SourceType>
    <b:Guid>{073029BC-EDA8-41CC-A250-66AD2A38C721}</b:Guid>
    <b:Author>
      <b:Author>
        <b:NameList>
          <b:Person>
            <b:Last>Lauren Revie</b:Last>
            <b:First>David</b:First>
            <b:Middle>Mais</b:Middle>
          </b:Person>
        </b:NameList>
      </b:Author>
    </b:Author>
    <b:Title>Adult smoking habits in the UK: 2022</b:Title>
    <b:InternetSiteTitle>Office for National Statistics</b:InternetSiteTitle>
    <b:Year>2023</b:Year>
    <b:Month>September</b:Month>
    <b:Day>5</b:Day>
    <b:URL>https://www.ons.gov.uk/peoplepopulationandcommunity/healthandsocialcare/healthandlifeexpectancies/bulletins/adultsmokinghabitsingreatbritain/2022</b:URL>
    <b:RefOrder>15</b:RefOrder>
  </b:Source>
  <b:Source>
    <b:Tag>Dan24</b:Tag>
    <b:SourceType>DocumentFromInternetSite</b:SourceType>
    <b:Guid>{6A5F41D0-0A2A-44D0-BE07-F250CD80EDDE}</b:Guid>
    <b:Author>
      <b:Author>
        <b:NameList>
          <b:Person>
            <b:Last>Daniel Nuttman</b:Last>
            <b:First>Ellie</b:First>
            <b:Middle>Smitherman, Sam Walker</b:Middle>
          </b:Person>
        </b:NameList>
      </b:Author>
    </b:Author>
    <b:Title>Spring Budget 2024</b:Title>
    <b:InternetSiteTitle>The sun</b:InternetSiteTitle>
    <b:Year>2024</b:Year>
    <b:Month>March</b:Month>
    <b:Day>6</b:Day>
    <b:URL>https://www.thesun.co.uk/money/21478026/cigarettes-price-increase-up-when/</b:URL>
    <b:RefOrder>16</b:RefOrder>
  </b:Source>
  <b:Source>
    <b:Tag>And20</b:Tag>
    <b:SourceType>DocumentFromInternetSite</b:SourceType>
    <b:Guid>{838EF20E-0DC9-472D-B9F3-4104B3ADE4FF}</b:Guid>
    <b:Author>
      <b:Author>
        <b:NameList>
          <b:Person>
            <b:Last>Dunne</b:Last>
            <b:First>Andy</b:First>
          </b:Person>
        </b:NameList>
      </b:Author>
    </b:Author>
    <b:Title>Cigarette sales declining by 20 million a month after advent of standardized packaging</b:Title>
    <b:InternetSiteTitle>EurekAlert</b:InternetSiteTitle>
    <b:Year>2020</b:Year>
    <b:Month>July</b:Month>
    <b:Day>12</b:Day>
    <b:URL>https://www.eurekalert.org/news-releases/727337</b:URL>
    <b:RefOrder>17</b:RefOrder>
  </b:Source>
  <b:Source>
    <b:Tag>Smo19</b:Tag>
    <b:SourceType>DocumentFromInternetSite</b:SourceType>
    <b:Guid>{96C77D77-85B1-409F-A8A5-587990612081}</b:Guid>
    <b:Title>Smoking, Drinking and Drug Use among Young People in England 2018</b:Title>
    <b:InternetSiteTitle>NHS</b:InternetSiteTitle>
    <b:Year>2019</b:Year>
    <b:Month>August</b:Month>
    <b:Day>20</b:Day>
    <b:URL>https://digital.nhs.uk/data-and-information/publications/statistical/smoking-drinking-and-drug-use-among-young-people-in-england/2018/part-1-smoking-prevalence-and-consumption</b:URL>
    <b:Author>
      <b:Author>
        <b:NameList>
          <b:Person>
            <b:Last>NHS</b:Last>
          </b:Person>
        </b:NameList>
      </b:Author>
    </b:Author>
    <b:RefOrder>18</b:RefOrder>
  </b:Source>
  <b:Source>
    <b:Tag>FHa</b:Tag>
    <b:SourceType>DocumentFromInternetSite</b:SourceType>
    <b:Guid>{E7276B6C-D6D6-4214-9C6A-8F4FE1A157EA}</b:Guid>
    <b:Author>
      <b:Author>
        <b:NameList>
          <b:Person>
            <b:Last>F</b:Last>
            <b:First>Harris</b:First>
          </b:Person>
        </b:NameList>
      </b:Author>
    </b:Author>
    <b:Title>Effects of the 2003 advertising/promotion ban in the United Kingdom on awareness of tobacco marketing: findings from the International Tobacco Control (ITC) Four Country Survey</b:Title>
    <b:InternetSiteTitle>Tobacco Control</b:InternetSiteTitle>
    <b:URL>https://tobaccocontrol.bmj.com/content/15/suppl_3/iii26</b:URL>
    <b:RefOrder>29</b:RefOrder>
  </b:Source>
  <b:Source>
    <b:Tag>Gov21</b:Tag>
    <b:SourceType>DocumentFromInternetSite</b:SourceType>
    <b:Guid>{0F3F9EA9-73B9-4B6D-9305-99739996B956}</b:Guid>
    <b:Author>
      <b:Author>
        <b:NameList>
          <b:Person>
            <b:Last>Gov</b:Last>
          </b:Person>
        </b:NameList>
      </b:Author>
    </b:Author>
    <b:Title>Tobacco Packaging Guidance</b:Title>
    <b:InternetSiteTitle>Department of Health and Social care</b:InternetSiteTitle>
    <b:Year>2021</b:Year>
    <b:Month>April</b:Month>
    <b:Day>19</b:Day>
    <b:URL>https://assets.publishing.service.gov.uk/media/6079a6a88fa8f57356118bb2/tobacco-packaging-guidance-great-britain-april-2021.pdf</b:URL>
    <b:RefOrder>19</b:RefOrder>
  </b:Source>
  <b:Source>
    <b:Tag>ASH19</b:Tag>
    <b:SourceType>DocumentFromInternetSite</b:SourceType>
    <b:Guid>{41905954-C4FE-4790-977F-A45B0AB50B63}</b:Guid>
    <b:Author>
      <b:Author>
        <b:NameList>
          <b:Person>
            <b:Last>Ash</b:Last>
          </b:Person>
        </b:NameList>
      </b:Author>
    </b:Author>
    <b:Title>Tobacco Advertising and Promotion in the UK</b:Title>
    <b:Year>2019</b:Year>
    <b:Month>February</b:Month>
    <b:URL>https://ash.org.uk/resources/view/tobacco-advertising-and-promotion-in-the-uk</b:URL>
    <b:RefOrder>20</b:RefOrder>
  </b:Source>
  <b:Source>
    <b:Tag>Ros</b:Tag>
    <b:SourceType>DocumentFromInternetSite</b:SourceType>
    <b:Guid>{3511EF2D-EC37-466E-BF42-6FD0C20AF335}</b:Guid>
    <b:Title>Longitudinal evaluation of the impact of standardised packaging and minimum excise tax on tobacco sales and industry revenue in the UK</b:Title>
    <b:InternetSiteTitle>Tobacco</b:InternetSiteTitle>
    <b:URL>https://tobaccocontrol.bmj.com/content/30/5/515</b:URL>
    <b:Author>
      <b:Author>
        <b:NameList>
          <b:Person>
            <b:Last>Hiscock</b:Last>
            <b:First>Rosemary</b:First>
          </b:Person>
        </b:NameList>
      </b:Author>
    </b:Author>
    <b:RefOrder>30</b:RefOrder>
  </b:Source>
  <b:Source>
    <b:Tag>Cra19</b:Tag>
    <b:SourceType>DocumentFromInternetSite</b:SourceType>
    <b:Guid>{EF27651B-9720-4C78-8405-BFC2C4190779}</b:Guid>
    <b:Author>
      <b:Author>
        <b:NameList>
          <b:Person>
            <b:Last>Moodie</b:Last>
            <b:First>Crawford</b:First>
          </b:Person>
        </b:NameList>
      </b:Author>
    </b:Author>
    <b:Title>How did smokers respond to standardised cigarette packaging with new, larger health warnings in the United Kingdom during the transition period? A cross-sectional online survey</b:Title>
    <b:InternetSiteTitle>NCBI</b:InternetSiteTitle>
    <b:Year>2019</b:Year>
    <b:Month>March</b:Month>
    <b:Day>19</b:Day>
    <b:URL>https://www.ncbi.nlm.nih.gov/pmc/articles/PMC6986913/</b:URL>
    <b:RefOrder>31</b:RefOrder>
  </b:Source>
  <b:Source>
    <b:Tag>Gab20</b:Tag>
    <b:SourceType>DocumentFromInternetSite</b:SourceType>
    <b:Guid>{04ACCC91-B18C-4178-81D1-AB919180313B}</b:Guid>
    <b:Author>
      <b:Author>
        <b:NameList>
          <b:Person>
            <b:Last>Bissett</b:Last>
            <b:First>Gaby</b:First>
          </b:Person>
        </b:NameList>
      </b:Author>
    </b:Author>
    <b:Title>‘Significant’ drop in cigarette sales after introduction of plain packaging</b:Title>
    <b:Year>2020</b:Year>
    <b:Month>July</b:Month>
    <b:Day>13</b:Day>
    <b:URL>https://dentistry.co.uk/2020/07/13/cigarette-sales-drop-plain-packaging/</b:URL>
    <b:RefOrder>21</b:RefOrder>
  </b:Source>
  <b:Source>
    <b:Tag>Lau22</b:Tag>
    <b:SourceType>DocumentFromInternetSite</b:SourceType>
    <b:Guid>{26F38D19-83AD-47E6-88BF-46105A9DEBE5}</b:Guid>
    <b:Author>
      <b:Author>
        <b:NameList>
          <b:Person>
            <b:Last>Revie</b:Last>
            <b:First>Lauren</b:First>
          </b:Person>
        </b:NameList>
      </b:Author>
    </b:Author>
    <b:Title>Adult smoking habits in the UK: 2021</b:Title>
    <b:Year>2022</b:Year>
    <b:Month>December</b:Month>
    <b:Day>6</b:Day>
    <b:URL>https://www.ons.gov.uk/peoplepopulationandcommunity/healthandsocialcare/healthandlifeexpectancies/bulletins/adultsmokinghabitsingreatbritain/2021</b:URL>
    <b:RefOrder>32</b:RefOrder>
  </b:Source>
  <b:Source>
    <b:Tag>Jid</b:Tag>
    <b:SourceType>DocumentFromInternetSite</b:SourceType>
    <b:Guid>{7A603844-E589-4522-BFF6-D62E7AFE93FC}</b:Guid>
    <b:Author>
      <b:Author>
        <b:NameList>
          <b:Person>
            <b:Last>Huang</b:Last>
            <b:First>Jidong</b:First>
          </b:Person>
        </b:NameList>
      </b:Author>
    </b:Author>
    <b:Title>The impact of price and tobacco control policies on the demand for electronic nicotine delivery systems</b:Title>
    <b:URL>https://tobaccocontrol.bmj.com/content/23/suppl_3/iii41</b:URL>
    <b:RefOrder>33</b:RefOrder>
  </b:Source>
  <b:Source>
    <b:Tag>BBC18</b:Tag>
    <b:SourceType>DocumentFromInternetSite</b:SourceType>
    <b:Guid>{F4273514-C1CE-40BD-A014-F0958448BBBC}</b:Guid>
    <b:Author>
      <b:Author>
        <b:NameList>
          <b:Person>
            <b:Last>BBC</b:Last>
          </b:Person>
        </b:NameList>
      </b:Author>
    </b:Author>
    <b:Title>Vapers rise 'to more than three million' in Britain</b:Title>
    <b:Year>2018</b:Year>
    <b:Month>September</b:Month>
    <b:Day>14</b:Day>
    <b:URL>https://www.bbc.co.uk/news/health-45513762</b:URL>
    <b:RefOrder>22</b:RefOrder>
  </b:Source>
  <b:Source>
    <b:Tag>Pub15</b:Tag>
    <b:SourceType>DocumentFromInternetSite</b:SourceType>
    <b:Guid>{8704ECFA-3C3F-4357-8085-FD25F40B128F}</b:Guid>
    <b:Title>Public Health of England</b:Title>
    <b:Year>2015</b:Year>
    <b:Month>August</b:Month>
    <b:Day>19</b:Day>
    <b:URL>https://www.gov.uk/government/news/e-cigarettes-around-95-less-harmful-than-tobacco-estimates-landmark-review</b:URL>
    <b:InternetSiteTitle>E-cigarettes around 95% less harmful than tobacco estimates landmark review</b:InternetSiteTitle>
    <b:RefOrder>23</b:RefOrder>
  </b:Source>
  <b:Source>
    <b:Tag>PrN23</b:Tag>
    <b:SourceType>DocumentFromInternetSite</b:SourceType>
    <b:Guid>{B9B96842-C983-4F8B-982C-B6EDD8B7F7F9}</b:Guid>
    <b:Author>
      <b:Author>
        <b:NameList>
          <b:Person>
            <b:Last>Newswire</b:Last>
            <b:First>Pr</b:First>
          </b:Person>
        </b:NameList>
      </b:Author>
    </b:Author>
    <b:Title>E-cigarette Market size in the UK to grow by USD 1.37 billion between 2022 to 2027</b:Title>
    <b:Year>2023</b:Year>
    <b:Month>September</b:Month>
    <b:Day>24</b:Day>
    <b:URL>https://finance.yahoo.com/news/e-cigarette-market-size-uk-031500098.html?guccounter=1&amp;guce_referrer=aHR0cHM6Ly93d3cuZ29vZ2xlLmNvLnVrLw&amp;guce_referrer_sig=AQAAADmSr96eoY10zwMNj4Wu16DXWzX_uZq2HSSYomYtlbRcw3RzA3hMzdrcazWPel5LaGCKkFe8QfLC_R1sg8tKhhjybnySNgWUVi</b:URL>
    <b:RefOrder>24</b:RefOrder>
  </b:Source>
  <b:Source>
    <b:Tag>Wor22</b:Tag>
    <b:SourceType>DocumentFromInternetSite</b:SourceType>
    <b:Guid>{E689BD57-C1A3-41CC-BF3D-29EDD1BD8051}</b:Guid>
    <b:Title>World Population Review</b:Title>
    <b:Year>2022</b:Year>
    <b:URL>https://worldpopulationreview.com/country-rankings/smoking-rates-by-country</b:URL>
    <b:RefOrder>25</b:RefOrder>
  </b:Source>
  <b:Source>
    <b:Tag>Bhu03</b:Tag>
    <b:SourceType>DocumentFromInternetSite</b:SourceType>
    <b:Guid>{F0B03345-39F2-43FB-8AC1-1476EEA76256}</b:Guid>
    <b:Title>Al Jazzeera</b:Title>
    <b:InternetSiteTitle>Bhutan to be world’s first no-smoking nation</b:InternetSiteTitle>
    <b:Year>2003</b:Year>
    <b:Month>September</b:Month>
    <b:Day>25</b:Day>
    <b:URL>https://www.aljazeera.com/news/2003/9/25/bhutan-to-be-worlds-first-no-smoking-nation#:~:text=In%201729%2C%20the%20founder%20of,outlawed%20tobacco%20in%20government%20buildings.</b:URL>
    <b:RefOrder>26</b:RefOrder>
  </b:Source>
  <b:Source>
    <b:Tag>Zun</b:Tag>
    <b:SourceType>DocumentFromInternetSite</b:SourceType>
    <b:Guid>{78837AF2-AD21-4BE8-9E5E-057941555B83}</b:Guid>
    <b:Author>
      <b:Author>
        <b:NameList>
          <b:Person>
            <b:Last>Chisha</b:Last>
            <b:First>Zunda</b:First>
          </b:Person>
        </b:NameList>
      </b:Author>
    </b:Author>
    <b:Title>Consumption of legal and illegal cigarettes in the Gambia</b:Title>
    <b:URL>https://tobaccocontrol.bmj.com/content/29/Suppl_4/s254</b:URL>
    <b:RefOrder>34</b:RefOrder>
  </b:Source>
  <b:Source>
    <b:Tag>Wor21</b:Tag>
    <b:SourceType>DocumentFromInternetSite</b:SourceType>
    <b:Guid>{82DE8BA3-DEC8-46B5-9A65-171F69A3FB8A}</b:Guid>
    <b:Author>
      <b:Author>
        <b:NameList>
          <b:Person>
            <b:Last>Organization</b:Last>
            <b:First>World</b:First>
            <b:Middle>Health</b:Middle>
          </b:Person>
        </b:NameList>
      </b:Author>
    </b:Author>
    <b:Title>Countries share examples of how tobacco tax policies create win-wins for development, health and revenues</b:Title>
    <b:Year>2021</b:Year>
    <b:Month>April</b:Month>
    <b:Day>12</b:Day>
    <b:URL>https://www.who.int/news-room/feature-stories/detail/countries-share-examples-of-how-tobacco-tax-policies-create-win-wins-for-development-health-and-revenues</b:URL>
    <b:RefOrder>35</b:RefOrder>
  </b:Source>
  <b:Source>
    <b:Tag>Sop13</b:Tag>
    <b:SourceType>DocumentFromInternetSite</b:SourceType>
    <b:Guid>{F51FA7B8-4B67-4997-AF4E-1EE0B92F5810}</b:Guid>
    <b:Author>
      <b:Author>
        <b:NameList>
          <b:Person>
            <b:Last>Economics</b:Last>
            <b:First>Sophia</b:First>
            <b:Middle>H</b:Middle>
          </b:Person>
        </b:NameList>
      </b:Author>
    </b:Author>
    <b:Title>NEGATIVE EXTERNALITIES OF SMOKING</b:Title>
    <b:Year>2013</b:Year>
    <b:Month>February</b:Month>
    <b:Day>06</b:Day>
    <b:URL>Negative Externalities of Smoking | Sophia H Economics (wordpress.com)</b:URL>
    <b:RefOrder>36</b:RefOrder>
  </b:Source>
  <b:Source>
    <b:Tag>Nat221</b:Tag>
    <b:SourceType>DocumentFromInternetSite</b:SourceType>
    <b:Guid>{C5EC2D8F-A041-4B70-9997-08C0541380CC}</b:Guid>
    <b:Author>
      <b:Author>
        <b:NameList>
          <b:Person>
            <b:Last>Statistics</b:Last>
            <b:First>National</b:First>
          </b:Person>
        </b:NameList>
      </b:Author>
    </b:Author>
    <b:Title>Smoking, Drinking and Drug Use among Young People in England, 2021</b:Title>
    <b:Year>2022</b:Year>
    <b:Month>September</b:Month>
    <b:Day>06</b:Day>
    <b:URL>Part 1: Smoking prevalence and cigarette consumption - NHS England Digital </b:URL>
    <b:RefOrder>37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A1A4C6-6C28-4818-96EF-ECEA1E13C6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D030A6-26B8-4215-B278-24B9DDE4D2B4}">
  <ds:schemaRefs>
    <ds:schemaRef ds:uri="http://schemas.microsoft.com/sharepoint/v3/contenttype/forms"/>
  </ds:schemaRefs>
</ds:datastoreItem>
</file>

<file path=customXml/itemProps4.xml><?xml version="1.0" encoding="utf-8"?>
<ds:datastoreItem xmlns:ds="http://schemas.openxmlformats.org/officeDocument/2006/customXml" ds:itemID="{1A3235DE-4FF7-4AC5-8DC3-FD65A5C74266}">
  <ds:schemaRefs>
    <ds:schemaRef ds:uri="http://schemas.microsoft.com/office/2006/metadata/properties"/>
    <ds:schemaRef ds:uri="http://schemas.microsoft.com/office/infopath/2007/PartnerControls"/>
    <ds:schemaRef ds:uri="95817cb9-f0eb-4f4d-892c-47ab9f8957c0"/>
  </ds:schemaRefs>
</ds:datastoreItem>
</file>

<file path=customXml/itemProps5.xml><?xml version="1.0" encoding="utf-8"?>
<ds:datastoreItem xmlns:ds="http://schemas.openxmlformats.org/officeDocument/2006/customXml" ds:itemID="{68EF1905-5A52-484E-8A19-569DAB04D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3687</Words>
  <Characters>21017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Economics of SUSTAINABILITY</vt:lpstr>
    </vt:vector>
  </TitlesOfParts>
  <Company>vICTORIA BEECHAM</Company>
  <LinksUpToDate>false</LinksUpToDate>
  <CharactersWithSpaces>24655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dc:title>
  <dc:subject>BMSP6007</dc:subject>
  <dc:creator>Victoria Beecham (2108844)</dc:creator>
  <cp:keywords/>
  <dc:description/>
  <cp:lastModifiedBy>Victoria Beecham (2108844)</cp:lastModifiedBy>
  <cp:revision>3</cp:revision>
  <dcterms:created xsi:type="dcterms:W3CDTF">2024-03-28T23:49:00Z</dcterms:created>
  <dcterms:modified xsi:type="dcterms:W3CDTF">2024-03-28T23:49:00Z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