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6674F" w14:textId="77777777" w:rsidR="00A654CD" w:rsidRDefault="00A654CD">
      <w:pPr>
        <w:pBdr>
          <w:top w:val="nil"/>
          <w:left w:val="nil"/>
          <w:bottom w:val="nil"/>
          <w:right w:val="nil"/>
          <w:between w:val="nil"/>
        </w:pBdr>
        <w:jc w:val="left"/>
        <w:rPr>
          <w:b/>
          <w:color w:val="000000"/>
          <w:sz w:val="32"/>
          <w:szCs w:val="32"/>
        </w:rPr>
      </w:pPr>
    </w:p>
    <w:p w14:paraId="07462728" w14:textId="77777777" w:rsidR="00A654CD" w:rsidRPr="00FD69AD" w:rsidRDefault="00FD69AD">
      <w:pPr>
        <w:pBdr>
          <w:top w:val="nil"/>
          <w:left w:val="nil"/>
          <w:bottom w:val="nil"/>
          <w:right w:val="nil"/>
          <w:between w:val="nil"/>
        </w:pBdr>
        <w:jc w:val="center"/>
        <w:rPr>
          <w:b/>
          <w:color w:val="000000"/>
          <w:sz w:val="32"/>
          <w:szCs w:val="32"/>
        </w:rPr>
      </w:pPr>
      <w:r w:rsidRPr="00FD69AD">
        <w:rPr>
          <w:b/>
          <w:noProof/>
          <w:color w:val="000000"/>
          <w:sz w:val="32"/>
          <w:szCs w:val="32"/>
        </w:rPr>
        <w:drawing>
          <wp:inline distT="114300" distB="114300" distL="114300" distR="114300" wp14:anchorId="2902E922" wp14:editId="6FB68248">
            <wp:extent cx="2341725" cy="989461"/>
            <wp:effectExtent l="0" t="0" r="0" b="0"/>
            <wp:docPr id="2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341725" cy="989461"/>
                    </a:xfrm>
                    <a:prstGeom prst="rect">
                      <a:avLst/>
                    </a:prstGeom>
                    <a:ln/>
                  </pic:spPr>
                </pic:pic>
              </a:graphicData>
            </a:graphic>
          </wp:inline>
        </w:drawing>
      </w:r>
    </w:p>
    <w:p w14:paraId="2958DAC3" w14:textId="77777777" w:rsidR="00A654CD" w:rsidRPr="00FD69AD" w:rsidRDefault="00FD69AD">
      <w:pPr>
        <w:spacing w:line="480" w:lineRule="auto"/>
        <w:jc w:val="center"/>
        <w:rPr>
          <w:rFonts w:ascii="Arial" w:eastAsia="Arial" w:hAnsi="Arial" w:cs="Arial"/>
          <w:b/>
          <w:sz w:val="40"/>
          <w:szCs w:val="40"/>
        </w:rPr>
      </w:pPr>
      <w:r w:rsidRPr="00FD69AD">
        <w:rPr>
          <w:rFonts w:ascii="Arial" w:eastAsia="Arial" w:hAnsi="Arial" w:cs="Arial"/>
          <w:b/>
          <w:sz w:val="40"/>
          <w:szCs w:val="40"/>
        </w:rPr>
        <w:t>Module code: LCHS7001</w:t>
      </w:r>
    </w:p>
    <w:p w14:paraId="50CD2B47" w14:textId="77777777" w:rsidR="00A654CD" w:rsidRPr="00FD69AD" w:rsidRDefault="00FD69AD">
      <w:pPr>
        <w:spacing w:line="480" w:lineRule="auto"/>
        <w:jc w:val="center"/>
        <w:rPr>
          <w:rFonts w:ascii="Arial" w:eastAsia="Arial" w:hAnsi="Arial" w:cs="Arial"/>
          <w:b/>
          <w:sz w:val="40"/>
          <w:szCs w:val="40"/>
        </w:rPr>
      </w:pPr>
      <w:r w:rsidRPr="00FD69AD">
        <w:rPr>
          <w:rFonts w:ascii="Arial" w:eastAsia="Arial" w:hAnsi="Arial" w:cs="Arial"/>
          <w:b/>
          <w:sz w:val="40"/>
          <w:szCs w:val="40"/>
        </w:rPr>
        <w:t>Module: Practice-Based Research</w:t>
      </w:r>
    </w:p>
    <w:p w14:paraId="6A0224B9" w14:textId="77777777" w:rsidR="00A654CD" w:rsidRPr="00FD69AD" w:rsidRDefault="00FD69AD">
      <w:pPr>
        <w:pBdr>
          <w:top w:val="nil"/>
          <w:left w:val="nil"/>
          <w:bottom w:val="nil"/>
          <w:right w:val="nil"/>
          <w:between w:val="nil"/>
        </w:pBdr>
        <w:jc w:val="center"/>
        <w:rPr>
          <w:b/>
          <w:color w:val="000000"/>
          <w:sz w:val="32"/>
          <w:szCs w:val="32"/>
        </w:rPr>
      </w:pPr>
      <w:r w:rsidRPr="00FD69AD">
        <w:rPr>
          <w:b/>
          <w:sz w:val="32"/>
          <w:szCs w:val="32"/>
        </w:rPr>
        <w:t xml:space="preserve">Topic: </w:t>
      </w:r>
      <w:r w:rsidRPr="00FD69AD">
        <w:rPr>
          <w:rFonts w:ascii="Georgia" w:eastAsia="Georgia" w:hAnsi="Georgia" w:cs="Georgia"/>
          <w:b/>
          <w:color w:val="222222"/>
          <w:sz w:val="32"/>
          <w:szCs w:val="32"/>
        </w:rPr>
        <w:t>The factors that influence eating behaviour among postgraduate students in a public university: a focus group discussion</w:t>
      </w:r>
    </w:p>
    <w:p w14:paraId="6F47B68E" w14:textId="77777777" w:rsidR="00A654CD" w:rsidRPr="00FD69AD" w:rsidRDefault="00A654CD">
      <w:pPr>
        <w:pBdr>
          <w:top w:val="nil"/>
          <w:left w:val="nil"/>
          <w:bottom w:val="nil"/>
          <w:right w:val="nil"/>
          <w:between w:val="nil"/>
        </w:pBdr>
        <w:jc w:val="center"/>
        <w:rPr>
          <w:b/>
          <w:sz w:val="32"/>
          <w:szCs w:val="32"/>
        </w:rPr>
      </w:pPr>
    </w:p>
    <w:p w14:paraId="2D334E43" w14:textId="77777777" w:rsidR="00A654CD" w:rsidRPr="00FD69AD" w:rsidRDefault="00A654CD">
      <w:pPr>
        <w:pBdr>
          <w:top w:val="nil"/>
          <w:left w:val="nil"/>
          <w:bottom w:val="nil"/>
          <w:right w:val="nil"/>
          <w:between w:val="nil"/>
        </w:pBdr>
        <w:jc w:val="center"/>
        <w:rPr>
          <w:b/>
          <w:sz w:val="32"/>
          <w:szCs w:val="32"/>
        </w:rPr>
      </w:pPr>
    </w:p>
    <w:p w14:paraId="244E30BD" w14:textId="588C783B" w:rsidR="00A654CD" w:rsidRPr="00FD69AD" w:rsidRDefault="00FD69AD">
      <w:pPr>
        <w:pBdr>
          <w:top w:val="nil"/>
          <w:left w:val="nil"/>
          <w:bottom w:val="nil"/>
          <w:right w:val="nil"/>
          <w:between w:val="nil"/>
        </w:pBdr>
        <w:jc w:val="center"/>
        <w:rPr>
          <w:b/>
          <w:color w:val="000000"/>
          <w:sz w:val="32"/>
          <w:szCs w:val="32"/>
        </w:rPr>
      </w:pPr>
      <w:r w:rsidRPr="00FD69AD">
        <w:rPr>
          <w:b/>
          <w:color w:val="000000"/>
          <w:sz w:val="32"/>
          <w:szCs w:val="32"/>
        </w:rPr>
        <w:t xml:space="preserve">Student </w:t>
      </w:r>
      <w:proofErr w:type="gramStart"/>
      <w:r w:rsidRPr="00FD69AD">
        <w:rPr>
          <w:b/>
          <w:color w:val="000000"/>
          <w:sz w:val="32"/>
          <w:szCs w:val="32"/>
        </w:rPr>
        <w:t>Name</w:t>
      </w:r>
      <w:r w:rsidR="00C955E1">
        <w:rPr>
          <w:b/>
          <w:color w:val="000000"/>
          <w:sz w:val="32"/>
          <w:szCs w:val="32"/>
        </w:rPr>
        <w:t xml:space="preserve"> :</w:t>
      </w:r>
      <w:r w:rsidR="00C955E1" w:rsidRPr="00C955E1">
        <w:rPr>
          <w:b/>
          <w:color w:val="000000"/>
          <w:sz w:val="32"/>
          <w:szCs w:val="32"/>
        </w:rPr>
        <w:t>Tomy</w:t>
      </w:r>
      <w:proofErr w:type="gramEnd"/>
      <w:r w:rsidR="00C955E1" w:rsidRPr="00C955E1">
        <w:rPr>
          <w:b/>
          <w:color w:val="000000"/>
          <w:sz w:val="32"/>
          <w:szCs w:val="32"/>
        </w:rPr>
        <w:t xml:space="preserve"> Jose Thomas</w:t>
      </w:r>
    </w:p>
    <w:p w14:paraId="66B098AD" w14:textId="1A306C95" w:rsidR="00A654CD" w:rsidRDefault="00FD69AD">
      <w:pPr>
        <w:pBdr>
          <w:top w:val="nil"/>
          <w:left w:val="nil"/>
          <w:bottom w:val="nil"/>
          <w:right w:val="nil"/>
          <w:between w:val="nil"/>
        </w:pBdr>
        <w:jc w:val="center"/>
        <w:rPr>
          <w:b/>
          <w:color w:val="000000"/>
          <w:sz w:val="32"/>
          <w:szCs w:val="32"/>
        </w:rPr>
      </w:pPr>
      <w:r w:rsidRPr="00FD69AD">
        <w:rPr>
          <w:b/>
          <w:color w:val="000000"/>
          <w:sz w:val="32"/>
          <w:szCs w:val="32"/>
        </w:rPr>
        <w:t>Student ID</w:t>
      </w:r>
      <w:r w:rsidR="00C955E1">
        <w:rPr>
          <w:b/>
          <w:color w:val="000000"/>
          <w:sz w:val="32"/>
          <w:szCs w:val="32"/>
        </w:rPr>
        <w:t>:</w:t>
      </w:r>
      <w:r w:rsidR="00C502D3">
        <w:rPr>
          <w:b/>
          <w:color w:val="000000"/>
          <w:sz w:val="32"/>
          <w:szCs w:val="32"/>
        </w:rPr>
        <w:t>2216</w:t>
      </w:r>
      <w:r w:rsidR="000470C6">
        <w:rPr>
          <w:b/>
          <w:color w:val="000000"/>
          <w:sz w:val="32"/>
          <w:szCs w:val="32"/>
        </w:rPr>
        <w:t>092</w:t>
      </w:r>
    </w:p>
    <w:p w14:paraId="555DE881" w14:textId="0609D188" w:rsidR="00A5098E" w:rsidRDefault="00A5098E">
      <w:pPr>
        <w:pBdr>
          <w:top w:val="nil"/>
          <w:left w:val="nil"/>
          <w:bottom w:val="nil"/>
          <w:right w:val="nil"/>
          <w:between w:val="nil"/>
        </w:pBdr>
        <w:jc w:val="center"/>
        <w:rPr>
          <w:b/>
          <w:color w:val="000000"/>
          <w:sz w:val="32"/>
          <w:szCs w:val="32"/>
        </w:rPr>
      </w:pPr>
      <w:r>
        <w:rPr>
          <w:b/>
          <w:color w:val="000000"/>
          <w:sz w:val="32"/>
          <w:szCs w:val="32"/>
        </w:rPr>
        <w:t xml:space="preserve">Lecturer : </w:t>
      </w:r>
      <w:proofErr w:type="spellStart"/>
      <w:r w:rsidR="00223E64">
        <w:rPr>
          <w:b/>
          <w:color w:val="000000"/>
          <w:sz w:val="32"/>
          <w:szCs w:val="32"/>
        </w:rPr>
        <w:t>Aishat</w:t>
      </w:r>
      <w:proofErr w:type="spellEnd"/>
      <w:r w:rsidR="00223E64">
        <w:rPr>
          <w:b/>
          <w:color w:val="000000"/>
          <w:sz w:val="32"/>
          <w:szCs w:val="32"/>
        </w:rPr>
        <w:t xml:space="preserve"> bakr</w:t>
      </w:r>
      <w:r w:rsidR="005D3AB4">
        <w:rPr>
          <w:b/>
          <w:color w:val="000000"/>
          <w:sz w:val="32"/>
          <w:szCs w:val="32"/>
        </w:rPr>
        <w:t>e</w:t>
      </w:r>
    </w:p>
    <w:p w14:paraId="76DBA27C" w14:textId="77777777" w:rsidR="00A5098E" w:rsidRPr="00FD69AD" w:rsidRDefault="00A5098E">
      <w:pPr>
        <w:pBdr>
          <w:top w:val="nil"/>
          <w:left w:val="nil"/>
          <w:bottom w:val="nil"/>
          <w:right w:val="nil"/>
          <w:between w:val="nil"/>
        </w:pBdr>
        <w:jc w:val="center"/>
        <w:rPr>
          <w:b/>
          <w:color w:val="000000"/>
          <w:sz w:val="32"/>
          <w:szCs w:val="32"/>
        </w:rPr>
      </w:pPr>
    </w:p>
    <w:p w14:paraId="1FDE12C5" w14:textId="77777777" w:rsidR="00A654CD" w:rsidRPr="00FD69AD" w:rsidRDefault="00A654CD">
      <w:pPr>
        <w:pBdr>
          <w:top w:val="nil"/>
          <w:left w:val="nil"/>
          <w:bottom w:val="nil"/>
          <w:right w:val="nil"/>
          <w:between w:val="nil"/>
        </w:pBdr>
        <w:jc w:val="center"/>
        <w:rPr>
          <w:b/>
          <w:color w:val="000000"/>
          <w:sz w:val="32"/>
          <w:szCs w:val="32"/>
        </w:rPr>
      </w:pPr>
    </w:p>
    <w:p w14:paraId="2582D4F4" w14:textId="77777777" w:rsidR="00A654CD" w:rsidRPr="00FD69AD" w:rsidRDefault="00FD69AD">
      <w:pPr>
        <w:pBdr>
          <w:top w:val="nil"/>
          <w:left w:val="nil"/>
          <w:bottom w:val="nil"/>
          <w:right w:val="nil"/>
          <w:between w:val="nil"/>
        </w:pBdr>
        <w:jc w:val="center"/>
        <w:rPr>
          <w:b/>
          <w:color w:val="000000"/>
          <w:sz w:val="32"/>
          <w:szCs w:val="32"/>
        </w:rPr>
      </w:pPr>
      <w:r w:rsidRPr="00FD69AD">
        <w:br w:type="page"/>
      </w:r>
    </w:p>
    <w:p w14:paraId="27304FC3" w14:textId="77777777" w:rsidR="00A654CD" w:rsidRPr="00FD69AD" w:rsidRDefault="00FD69AD">
      <w:pPr>
        <w:pBdr>
          <w:top w:val="nil"/>
          <w:left w:val="nil"/>
          <w:bottom w:val="nil"/>
          <w:right w:val="nil"/>
          <w:between w:val="nil"/>
        </w:pBdr>
        <w:jc w:val="center"/>
        <w:rPr>
          <w:color w:val="000000"/>
        </w:rPr>
      </w:pPr>
      <w:r w:rsidRPr="00FD69AD">
        <w:rPr>
          <w:b/>
          <w:color w:val="000000"/>
          <w:sz w:val="32"/>
          <w:szCs w:val="32"/>
        </w:rPr>
        <w:lastRenderedPageBreak/>
        <w:t>Table of Content</w:t>
      </w:r>
    </w:p>
    <w:sdt>
      <w:sdtPr>
        <w:id w:val="553746284"/>
        <w:docPartObj>
          <w:docPartGallery w:val="Table of Contents"/>
          <w:docPartUnique/>
        </w:docPartObj>
      </w:sdtPr>
      <w:sdtEndPr/>
      <w:sdtContent>
        <w:p w14:paraId="0370AB62" w14:textId="77777777" w:rsidR="00A654CD" w:rsidRPr="00FD69AD" w:rsidRDefault="00FD69AD">
          <w:pPr>
            <w:widowControl w:val="0"/>
            <w:tabs>
              <w:tab w:val="right" w:pos="12000"/>
            </w:tabs>
            <w:spacing w:before="60"/>
            <w:jc w:val="left"/>
            <w:rPr>
              <w:color w:val="000000"/>
            </w:rPr>
          </w:pPr>
          <w:r w:rsidRPr="00FD69AD">
            <w:fldChar w:fldCharType="begin"/>
          </w:r>
          <w:r w:rsidRPr="00FD69AD">
            <w:instrText xml:space="preserve"> TOC \h \u \z \t "Heading 1,1,Heading 2,2,Heading 3,3,Heading 4,4,Heading 5,5,Heading 6,6,"</w:instrText>
          </w:r>
          <w:r w:rsidRPr="00FD69AD">
            <w:fldChar w:fldCharType="separate"/>
          </w:r>
          <w:hyperlink w:anchor="_heading=h.30j0zll">
            <w:r w:rsidRPr="00FD69AD">
              <w:rPr>
                <w:color w:val="000000"/>
              </w:rPr>
              <w:t>Introduction</w:t>
            </w:r>
            <w:r w:rsidRPr="00FD69AD">
              <w:rPr>
                <w:color w:val="000000"/>
              </w:rPr>
              <w:tab/>
              <w:t>3</w:t>
            </w:r>
          </w:hyperlink>
        </w:p>
        <w:p w14:paraId="146B8347" w14:textId="77777777" w:rsidR="00A654CD" w:rsidRPr="00FD69AD" w:rsidRDefault="005D3AB4">
          <w:pPr>
            <w:widowControl w:val="0"/>
            <w:tabs>
              <w:tab w:val="right" w:pos="12000"/>
            </w:tabs>
            <w:spacing w:before="60"/>
            <w:jc w:val="left"/>
            <w:rPr>
              <w:color w:val="000000"/>
            </w:rPr>
          </w:pPr>
          <w:hyperlink w:anchor="_heading=">
            <w:r w:rsidR="00FD69AD" w:rsidRPr="00FD69AD">
              <w:rPr>
                <w:color w:val="000000"/>
              </w:rPr>
              <w:t>Rationale of the research</w:t>
            </w:r>
            <w:r w:rsidR="00FD69AD" w:rsidRPr="00FD69AD">
              <w:rPr>
                <w:color w:val="000000"/>
              </w:rPr>
              <w:tab/>
              <w:t>3</w:t>
            </w:r>
          </w:hyperlink>
        </w:p>
        <w:p w14:paraId="7B9808DD" w14:textId="77777777" w:rsidR="00A654CD" w:rsidRPr="00FD69AD" w:rsidRDefault="005D3AB4">
          <w:pPr>
            <w:widowControl w:val="0"/>
            <w:tabs>
              <w:tab w:val="right" w:pos="12000"/>
            </w:tabs>
            <w:spacing w:before="60"/>
            <w:jc w:val="left"/>
            <w:rPr>
              <w:color w:val="000000"/>
            </w:rPr>
          </w:pPr>
          <w:hyperlink w:anchor="_heading=h.3znysh7">
            <w:r w:rsidR="00FD69AD" w:rsidRPr="00FD69AD">
              <w:rPr>
                <w:color w:val="000000"/>
              </w:rPr>
              <w:t>Research Aims</w:t>
            </w:r>
            <w:r w:rsidR="00FD69AD" w:rsidRPr="00FD69AD">
              <w:rPr>
                <w:color w:val="000000"/>
              </w:rPr>
              <w:tab/>
              <w:t>4</w:t>
            </w:r>
          </w:hyperlink>
        </w:p>
        <w:p w14:paraId="129910D5" w14:textId="77777777" w:rsidR="00A654CD" w:rsidRPr="00FD69AD" w:rsidRDefault="005D3AB4">
          <w:pPr>
            <w:widowControl w:val="0"/>
            <w:tabs>
              <w:tab w:val="right" w:pos="12000"/>
            </w:tabs>
            <w:spacing w:before="60"/>
            <w:jc w:val="left"/>
            <w:rPr>
              <w:color w:val="000000"/>
            </w:rPr>
          </w:pPr>
          <w:hyperlink w:anchor="_heading=h.2et92p0">
            <w:r w:rsidR="00FD69AD" w:rsidRPr="00FD69AD">
              <w:rPr>
                <w:color w:val="000000"/>
              </w:rPr>
              <w:t>Research Question</w:t>
            </w:r>
            <w:r w:rsidR="00FD69AD" w:rsidRPr="00FD69AD">
              <w:rPr>
                <w:color w:val="000000"/>
              </w:rPr>
              <w:tab/>
              <w:t>4</w:t>
            </w:r>
          </w:hyperlink>
        </w:p>
        <w:p w14:paraId="15276950" w14:textId="77777777" w:rsidR="00A654CD" w:rsidRPr="00FD69AD" w:rsidRDefault="005D3AB4">
          <w:pPr>
            <w:widowControl w:val="0"/>
            <w:tabs>
              <w:tab w:val="right" w:pos="12000"/>
            </w:tabs>
            <w:spacing w:before="60"/>
            <w:jc w:val="left"/>
            <w:rPr>
              <w:color w:val="000000"/>
            </w:rPr>
          </w:pPr>
          <w:hyperlink w:anchor="_heading=h.3dy6vkm">
            <w:r w:rsidR="00FD69AD" w:rsidRPr="00FD69AD">
              <w:rPr>
                <w:color w:val="000000"/>
              </w:rPr>
              <w:t>Research Methodology (Research methods)</w:t>
            </w:r>
            <w:r w:rsidR="00FD69AD" w:rsidRPr="00FD69AD">
              <w:rPr>
                <w:color w:val="000000"/>
              </w:rPr>
              <w:tab/>
              <w:t>5</w:t>
            </w:r>
          </w:hyperlink>
        </w:p>
        <w:p w14:paraId="23FFE2CD" w14:textId="77777777" w:rsidR="00A654CD" w:rsidRPr="00FD69AD" w:rsidRDefault="005D3AB4">
          <w:pPr>
            <w:widowControl w:val="0"/>
            <w:tabs>
              <w:tab w:val="right" w:pos="12000"/>
            </w:tabs>
            <w:spacing w:before="60"/>
            <w:jc w:val="left"/>
            <w:rPr>
              <w:color w:val="000000"/>
            </w:rPr>
          </w:pPr>
          <w:hyperlink w:anchor="_heading=h.1t3h5sf">
            <w:r w:rsidR="00FD69AD" w:rsidRPr="00FD69AD">
              <w:rPr>
                <w:color w:val="000000"/>
              </w:rPr>
              <w:t>Research Design</w:t>
            </w:r>
            <w:r w:rsidR="00FD69AD" w:rsidRPr="00FD69AD">
              <w:rPr>
                <w:color w:val="000000"/>
              </w:rPr>
              <w:tab/>
              <w:t>5</w:t>
            </w:r>
          </w:hyperlink>
        </w:p>
        <w:p w14:paraId="2AACA9EA" w14:textId="77777777" w:rsidR="00A654CD" w:rsidRPr="00FD69AD" w:rsidRDefault="005D3AB4">
          <w:pPr>
            <w:widowControl w:val="0"/>
            <w:tabs>
              <w:tab w:val="right" w:pos="12000"/>
            </w:tabs>
            <w:spacing w:before="60"/>
            <w:jc w:val="left"/>
            <w:rPr>
              <w:color w:val="000000"/>
            </w:rPr>
          </w:pPr>
          <w:hyperlink w:anchor="_heading=h.4d34og8">
            <w:r w:rsidR="00FD69AD" w:rsidRPr="00FD69AD">
              <w:rPr>
                <w:color w:val="000000"/>
              </w:rPr>
              <w:t>Research Recruitment, Research Sampling  Study Participants</w:t>
            </w:r>
            <w:r w:rsidR="00FD69AD" w:rsidRPr="00FD69AD">
              <w:rPr>
                <w:color w:val="000000"/>
              </w:rPr>
              <w:tab/>
              <w:t>6</w:t>
            </w:r>
          </w:hyperlink>
        </w:p>
        <w:p w14:paraId="3CFF4EE0" w14:textId="77777777" w:rsidR="00A654CD" w:rsidRPr="00FD69AD" w:rsidRDefault="005D3AB4">
          <w:pPr>
            <w:widowControl w:val="0"/>
            <w:tabs>
              <w:tab w:val="right" w:pos="12000"/>
            </w:tabs>
            <w:spacing w:before="60"/>
            <w:jc w:val="left"/>
            <w:rPr>
              <w:color w:val="000000"/>
            </w:rPr>
          </w:pPr>
          <w:hyperlink w:anchor="_heading=h.2s8eyo1">
            <w:r w:rsidR="00FD69AD" w:rsidRPr="00FD69AD">
              <w:rPr>
                <w:color w:val="000000"/>
              </w:rPr>
              <w:t>Data Collection Procedure</w:t>
            </w:r>
            <w:r w:rsidR="00FD69AD" w:rsidRPr="00FD69AD">
              <w:rPr>
                <w:color w:val="000000"/>
              </w:rPr>
              <w:tab/>
              <w:t>7</w:t>
            </w:r>
          </w:hyperlink>
        </w:p>
        <w:p w14:paraId="2981AB30" w14:textId="77777777" w:rsidR="00A654CD" w:rsidRPr="00FD69AD" w:rsidRDefault="005D3AB4">
          <w:pPr>
            <w:widowControl w:val="0"/>
            <w:tabs>
              <w:tab w:val="right" w:pos="12000"/>
            </w:tabs>
            <w:spacing w:before="60"/>
            <w:jc w:val="left"/>
            <w:rPr>
              <w:color w:val="000000"/>
            </w:rPr>
          </w:pPr>
          <w:hyperlink w:anchor="_heading=h.17dp8vu">
            <w:r w:rsidR="00FD69AD" w:rsidRPr="00FD69AD">
              <w:rPr>
                <w:color w:val="000000"/>
              </w:rPr>
              <w:t>Data analysis technique</w:t>
            </w:r>
            <w:r w:rsidR="00FD69AD" w:rsidRPr="00FD69AD">
              <w:rPr>
                <w:color w:val="000000"/>
              </w:rPr>
              <w:tab/>
              <w:t>7</w:t>
            </w:r>
          </w:hyperlink>
        </w:p>
        <w:p w14:paraId="6E9112AC" w14:textId="77777777" w:rsidR="00A654CD" w:rsidRPr="00FD69AD" w:rsidRDefault="005D3AB4">
          <w:pPr>
            <w:widowControl w:val="0"/>
            <w:tabs>
              <w:tab w:val="right" w:pos="12000"/>
            </w:tabs>
            <w:spacing w:before="60"/>
            <w:jc w:val="left"/>
            <w:rPr>
              <w:color w:val="000000"/>
            </w:rPr>
          </w:pPr>
          <w:hyperlink w:anchor="_heading=h.3rdcrjn">
            <w:r w:rsidR="00FD69AD" w:rsidRPr="00FD69AD">
              <w:rPr>
                <w:color w:val="000000"/>
              </w:rPr>
              <w:t>Ethical considerations</w:t>
            </w:r>
            <w:r w:rsidR="00FD69AD" w:rsidRPr="00FD69AD">
              <w:rPr>
                <w:color w:val="000000"/>
              </w:rPr>
              <w:tab/>
              <w:t>8</w:t>
            </w:r>
          </w:hyperlink>
        </w:p>
        <w:p w14:paraId="4E864034" w14:textId="77777777" w:rsidR="00A654CD" w:rsidRPr="00FD69AD" w:rsidRDefault="005D3AB4">
          <w:pPr>
            <w:widowControl w:val="0"/>
            <w:tabs>
              <w:tab w:val="right" w:pos="12000"/>
            </w:tabs>
            <w:spacing w:before="60"/>
            <w:jc w:val="left"/>
            <w:rPr>
              <w:color w:val="000000"/>
            </w:rPr>
          </w:pPr>
          <w:hyperlink w:anchor="_heading=h.26in1rg">
            <w:r w:rsidR="00FD69AD" w:rsidRPr="00FD69AD">
              <w:rPr>
                <w:color w:val="000000"/>
              </w:rPr>
              <w:t>Results</w:t>
            </w:r>
            <w:r w:rsidR="00FD69AD" w:rsidRPr="00FD69AD">
              <w:rPr>
                <w:color w:val="000000"/>
              </w:rPr>
              <w:tab/>
              <w:t>8</w:t>
            </w:r>
          </w:hyperlink>
        </w:p>
        <w:p w14:paraId="0F59DE24" w14:textId="77777777" w:rsidR="00A654CD" w:rsidRPr="00FD69AD" w:rsidRDefault="005D3AB4">
          <w:pPr>
            <w:widowControl w:val="0"/>
            <w:tabs>
              <w:tab w:val="right" w:pos="12000"/>
            </w:tabs>
            <w:spacing w:before="60"/>
            <w:ind w:left="360"/>
            <w:jc w:val="left"/>
            <w:rPr>
              <w:color w:val="000000"/>
            </w:rPr>
          </w:pPr>
          <w:hyperlink w:anchor="_heading=h.c1kmq1sxxpfh">
            <w:r w:rsidR="00FD69AD" w:rsidRPr="00FD69AD">
              <w:rPr>
                <w:color w:val="000000"/>
              </w:rPr>
              <w:t>Mental health in relation with food habits of the university students</w:t>
            </w:r>
            <w:r w:rsidR="00FD69AD" w:rsidRPr="00FD69AD">
              <w:rPr>
                <w:color w:val="000000"/>
              </w:rPr>
              <w:tab/>
              <w:t>8</w:t>
            </w:r>
          </w:hyperlink>
        </w:p>
        <w:p w14:paraId="05ABB6FD" w14:textId="77777777" w:rsidR="00A654CD" w:rsidRPr="00FD69AD" w:rsidRDefault="005D3AB4">
          <w:pPr>
            <w:widowControl w:val="0"/>
            <w:tabs>
              <w:tab w:val="right" w:pos="12000"/>
            </w:tabs>
            <w:spacing w:before="60"/>
            <w:ind w:left="360"/>
            <w:jc w:val="left"/>
            <w:rPr>
              <w:color w:val="000000"/>
            </w:rPr>
          </w:pPr>
          <w:hyperlink w:anchor="_heading=h.2ojlpk4xncd7">
            <w:r w:rsidR="00FD69AD" w:rsidRPr="00FD69AD">
              <w:rPr>
                <w:color w:val="000000"/>
              </w:rPr>
              <w:t>The challenges university student face regarding their health</w:t>
            </w:r>
            <w:r w:rsidR="00FD69AD" w:rsidRPr="00FD69AD">
              <w:rPr>
                <w:color w:val="000000"/>
              </w:rPr>
              <w:tab/>
              <w:t>9</w:t>
            </w:r>
          </w:hyperlink>
        </w:p>
        <w:p w14:paraId="2797CC52" w14:textId="77777777" w:rsidR="00A654CD" w:rsidRPr="00FD69AD" w:rsidRDefault="005D3AB4">
          <w:pPr>
            <w:widowControl w:val="0"/>
            <w:tabs>
              <w:tab w:val="right" w:pos="12000"/>
            </w:tabs>
            <w:spacing w:before="60"/>
            <w:jc w:val="left"/>
            <w:rPr>
              <w:color w:val="000000"/>
            </w:rPr>
          </w:pPr>
          <w:hyperlink w:anchor="_heading=h.lnxbz9">
            <w:r w:rsidR="00FD69AD" w:rsidRPr="00FD69AD">
              <w:rPr>
                <w:color w:val="000000"/>
              </w:rPr>
              <w:t>Discussion</w:t>
            </w:r>
            <w:r w:rsidR="00FD69AD" w:rsidRPr="00FD69AD">
              <w:rPr>
                <w:color w:val="000000"/>
              </w:rPr>
              <w:tab/>
              <w:t>10</w:t>
            </w:r>
          </w:hyperlink>
        </w:p>
        <w:p w14:paraId="0586396A" w14:textId="77777777" w:rsidR="00A654CD" w:rsidRPr="00FD69AD" w:rsidRDefault="005D3AB4">
          <w:pPr>
            <w:widowControl w:val="0"/>
            <w:tabs>
              <w:tab w:val="right" w:pos="12000"/>
            </w:tabs>
            <w:spacing w:before="60"/>
            <w:jc w:val="left"/>
            <w:rPr>
              <w:color w:val="000000"/>
            </w:rPr>
          </w:pPr>
          <w:hyperlink w:anchor="_heading=h.35nkun2">
            <w:r w:rsidR="00FD69AD" w:rsidRPr="00FD69AD">
              <w:rPr>
                <w:color w:val="000000"/>
              </w:rPr>
              <w:t>Conclusion</w:t>
            </w:r>
            <w:r w:rsidR="00FD69AD" w:rsidRPr="00FD69AD">
              <w:rPr>
                <w:color w:val="000000"/>
              </w:rPr>
              <w:tab/>
              <w:t>12</w:t>
            </w:r>
          </w:hyperlink>
        </w:p>
        <w:p w14:paraId="09553FE6" w14:textId="77777777" w:rsidR="00A654CD" w:rsidRPr="00FD69AD" w:rsidRDefault="005D3AB4">
          <w:pPr>
            <w:widowControl w:val="0"/>
            <w:tabs>
              <w:tab w:val="right" w:pos="12000"/>
            </w:tabs>
            <w:spacing w:before="60"/>
            <w:jc w:val="left"/>
            <w:rPr>
              <w:color w:val="000000"/>
            </w:rPr>
          </w:pPr>
          <w:hyperlink w:anchor="_heading=">
            <w:r w:rsidR="00FD69AD" w:rsidRPr="00FD69AD">
              <w:rPr>
                <w:color w:val="000000"/>
              </w:rPr>
              <w:t>Reference List</w:t>
            </w:r>
            <w:r w:rsidR="00FD69AD" w:rsidRPr="00FD69AD">
              <w:rPr>
                <w:color w:val="000000"/>
              </w:rPr>
              <w:tab/>
              <w:t>13</w:t>
            </w:r>
          </w:hyperlink>
          <w:r w:rsidR="00FD69AD" w:rsidRPr="00FD69AD">
            <w:fldChar w:fldCharType="end"/>
          </w:r>
        </w:p>
      </w:sdtContent>
    </w:sdt>
    <w:p w14:paraId="26810A5C" w14:textId="77777777" w:rsidR="00A654CD" w:rsidRPr="00FD69AD" w:rsidRDefault="00A654CD">
      <w:pPr>
        <w:pBdr>
          <w:top w:val="nil"/>
          <w:left w:val="nil"/>
          <w:bottom w:val="nil"/>
          <w:right w:val="nil"/>
          <w:between w:val="nil"/>
        </w:pBdr>
        <w:jc w:val="center"/>
        <w:rPr>
          <w:color w:val="000000"/>
        </w:rPr>
      </w:pPr>
    </w:p>
    <w:p w14:paraId="3F7740EA" w14:textId="77777777" w:rsidR="00A654CD" w:rsidRPr="00FD69AD" w:rsidRDefault="00A654CD">
      <w:pPr>
        <w:pBdr>
          <w:top w:val="nil"/>
          <w:left w:val="nil"/>
          <w:bottom w:val="nil"/>
          <w:right w:val="nil"/>
          <w:between w:val="nil"/>
        </w:pBdr>
        <w:rPr>
          <w:color w:val="000000"/>
        </w:rPr>
      </w:pPr>
    </w:p>
    <w:p w14:paraId="5D023483" w14:textId="77777777" w:rsidR="00A654CD" w:rsidRPr="00FD69AD" w:rsidRDefault="00FD69AD">
      <w:pPr>
        <w:pStyle w:val="Heading1"/>
      </w:pPr>
      <w:bookmarkStart w:id="0" w:name="_heading=h.gjdgxs" w:colFirst="0" w:colLast="0"/>
      <w:bookmarkEnd w:id="0"/>
      <w:r w:rsidRPr="00FD69AD">
        <w:br w:type="page"/>
      </w:r>
    </w:p>
    <w:p w14:paraId="38A567D2" w14:textId="77777777" w:rsidR="00A654CD" w:rsidRPr="00FD69AD" w:rsidRDefault="00FD69AD">
      <w:pPr>
        <w:pStyle w:val="Heading1"/>
      </w:pPr>
      <w:bookmarkStart w:id="1" w:name="_heading=h.30j0zll" w:colFirst="0" w:colLast="0"/>
      <w:bookmarkEnd w:id="1"/>
      <w:r w:rsidRPr="00FD69AD">
        <w:lastRenderedPageBreak/>
        <w:t xml:space="preserve">Introduction </w:t>
      </w:r>
    </w:p>
    <w:p w14:paraId="3C8CC226"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This report aims to investigate the factors that influence the eating </w:t>
      </w:r>
      <w:proofErr w:type="spellStart"/>
      <w:r w:rsidRPr="00FD69AD">
        <w:rPr>
          <w:color w:val="000000"/>
        </w:rPr>
        <w:t>behavior</w:t>
      </w:r>
      <w:proofErr w:type="spellEnd"/>
      <w:r w:rsidRPr="00FD69AD">
        <w:rPr>
          <w:color w:val="000000"/>
        </w:rPr>
        <w:t xml:space="preserve"> of postgraduate students in a public university. Eating </w:t>
      </w:r>
      <w:proofErr w:type="spellStart"/>
      <w:r w:rsidRPr="00FD69AD">
        <w:rPr>
          <w:color w:val="000000"/>
        </w:rPr>
        <w:t>behavior</w:t>
      </w:r>
      <w:proofErr w:type="spellEnd"/>
      <w:r w:rsidRPr="00FD69AD">
        <w:rPr>
          <w:color w:val="000000"/>
        </w:rPr>
        <w:t xml:space="preserve"> plays a critical role in maintaining good health and well-being, especially among the student population. Postgraduate students</w:t>
      </w:r>
      <w:proofErr w:type="gramStart"/>
      <w:r w:rsidRPr="00FD69AD">
        <w:rPr>
          <w:color w:val="000000"/>
        </w:rPr>
        <w:t>, in particular, are</w:t>
      </w:r>
      <w:proofErr w:type="gramEnd"/>
      <w:r w:rsidRPr="00FD69AD">
        <w:rPr>
          <w:color w:val="000000"/>
        </w:rPr>
        <w:t xml:space="preserve"> known to experience much stress due to the demands of academic work, which can significantly affect their eating habits. The report will start by providing an overview of the importance of healthy eating habits among students and the consequences of poor dietary choices. It will then examine the factors that influence the eating </w:t>
      </w:r>
      <w:proofErr w:type="spellStart"/>
      <w:r w:rsidRPr="00FD69AD">
        <w:rPr>
          <w:color w:val="000000"/>
        </w:rPr>
        <w:t>behavior</w:t>
      </w:r>
      <w:proofErr w:type="spellEnd"/>
      <w:r w:rsidRPr="00FD69AD">
        <w:rPr>
          <w:color w:val="000000"/>
        </w:rPr>
        <w:t xml:space="preserve"> of postgraduate students, including stress, social and cultural factors, and access to healthy food options. </w:t>
      </w:r>
    </w:p>
    <w:p w14:paraId="7F0103FE" w14:textId="77777777" w:rsidR="00A654CD" w:rsidRPr="00FD69AD" w:rsidRDefault="00FD69AD">
      <w:pPr>
        <w:pBdr>
          <w:top w:val="nil"/>
          <w:left w:val="nil"/>
          <w:bottom w:val="nil"/>
          <w:right w:val="nil"/>
          <w:between w:val="nil"/>
        </w:pBdr>
        <w:rPr>
          <w:color w:val="000000"/>
        </w:rPr>
      </w:pPr>
      <w:r w:rsidRPr="00FD69AD">
        <w:rPr>
          <w:color w:val="000000"/>
        </w:rPr>
        <w:t>Postgraduate students are a unique population known to experience high levels of stress due to the demands of academic work and research. This stress can often result in poor dietary choices, leading to negative health outcomes. Previous studies have found that postgraduate students tend to consume a diet that is high in processed and fast food and low in fruits and vegetables (</w:t>
      </w:r>
      <w:proofErr w:type="spellStart"/>
      <w:r w:rsidRPr="00FD69AD">
        <w:rPr>
          <w:color w:val="000000"/>
        </w:rPr>
        <w:t>Kamenidou</w:t>
      </w:r>
      <w:proofErr w:type="spellEnd"/>
      <w:r w:rsidRPr="00FD69AD">
        <w:rPr>
          <w:color w:val="000000"/>
        </w:rPr>
        <w:t xml:space="preserve"> </w:t>
      </w:r>
      <w:r w:rsidRPr="00FD69AD">
        <w:rPr>
          <w:i/>
          <w:color w:val="000000"/>
        </w:rPr>
        <w:t>et al.,</w:t>
      </w:r>
      <w:r w:rsidRPr="00FD69AD">
        <w:rPr>
          <w:color w:val="000000"/>
        </w:rPr>
        <w:t xml:space="preserve"> 2019).  </w:t>
      </w:r>
    </w:p>
    <w:p w14:paraId="65031F75" w14:textId="77777777" w:rsidR="00A654CD" w:rsidRPr="00FD69AD" w:rsidRDefault="00FD69AD">
      <w:pPr>
        <w:pBdr>
          <w:top w:val="nil"/>
          <w:left w:val="nil"/>
          <w:bottom w:val="nil"/>
          <w:right w:val="nil"/>
          <w:between w:val="nil"/>
        </w:pBdr>
        <w:rPr>
          <w:color w:val="000000"/>
        </w:rPr>
      </w:pPr>
      <w:r w:rsidRPr="00FD69AD">
        <w:rPr>
          <w:color w:val="000000"/>
        </w:rPr>
        <w:t xml:space="preserve">In addition to stress, social and cultural factors can also influence the eating </w:t>
      </w:r>
      <w:proofErr w:type="spellStart"/>
      <w:r w:rsidRPr="00FD69AD">
        <w:rPr>
          <w:color w:val="000000"/>
        </w:rPr>
        <w:t>behavior</w:t>
      </w:r>
      <w:proofErr w:type="spellEnd"/>
      <w:r w:rsidRPr="00FD69AD">
        <w:rPr>
          <w:color w:val="000000"/>
        </w:rPr>
        <w:t xml:space="preserve"> of postgraduate students. For example, studies have found that the social environment and peer pressure can influence dietary choices, with students often choosing unhealthy foods when eating with their peers (</w:t>
      </w:r>
      <w:proofErr w:type="gramStart"/>
      <w:r w:rsidRPr="00FD69AD">
        <w:rPr>
          <w:color w:val="000000"/>
        </w:rPr>
        <w:t>Mohamed,  Mahfouz</w:t>
      </w:r>
      <w:proofErr w:type="gramEnd"/>
      <w:r w:rsidRPr="00FD69AD">
        <w:rPr>
          <w:color w:val="000000"/>
        </w:rPr>
        <w:t xml:space="preserve">, and </w:t>
      </w:r>
      <w:proofErr w:type="spellStart"/>
      <w:r w:rsidRPr="00FD69AD">
        <w:rPr>
          <w:color w:val="000000"/>
        </w:rPr>
        <w:t>Badr</w:t>
      </w:r>
      <w:proofErr w:type="spellEnd"/>
      <w:r w:rsidRPr="00FD69AD">
        <w:rPr>
          <w:color w:val="000000"/>
        </w:rPr>
        <w:t>, 2020).</w:t>
      </w:r>
    </w:p>
    <w:p w14:paraId="43DAB2D5" w14:textId="77777777" w:rsidR="00A654CD" w:rsidRPr="00FD69AD" w:rsidRDefault="00A654CD">
      <w:pPr>
        <w:pStyle w:val="Heading1"/>
      </w:pPr>
      <w:bookmarkStart w:id="2" w:name="_heading=h.1fob9te" w:colFirst="0" w:colLast="0"/>
      <w:bookmarkEnd w:id="2"/>
    </w:p>
    <w:p w14:paraId="380B5B5D" w14:textId="77777777" w:rsidR="00A654CD" w:rsidRPr="00FD69AD" w:rsidRDefault="00FD69AD">
      <w:pPr>
        <w:pStyle w:val="Heading1"/>
      </w:pPr>
      <w:r w:rsidRPr="00FD69AD">
        <w:t xml:space="preserve">Rationale of the research </w:t>
      </w:r>
    </w:p>
    <w:p w14:paraId="26BCCB4A"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Given the potential negative impact of poor dietary choices on the health and well-being of postgraduate students, it is essential to understand the factors that influence their eating </w:t>
      </w:r>
      <w:proofErr w:type="spellStart"/>
      <w:r w:rsidRPr="00FD69AD">
        <w:rPr>
          <w:color w:val="000000"/>
        </w:rPr>
        <w:t>behavior</w:t>
      </w:r>
      <w:proofErr w:type="spellEnd"/>
      <w:r w:rsidRPr="00FD69AD">
        <w:rPr>
          <w:color w:val="000000"/>
        </w:rPr>
        <w:t>. By identifying these factors, universities, and health professionals can develop targeted interventions to promote healthy eating habits among this population. The purpose of this study was to investigate the relationship between perceived stress and dietary quality among postgraduate students.</w:t>
      </w:r>
    </w:p>
    <w:p w14:paraId="33CF9AD1" w14:textId="77777777" w:rsidR="00A654CD" w:rsidRPr="00FD69AD" w:rsidRDefault="00FD69AD">
      <w:pPr>
        <w:pBdr>
          <w:top w:val="nil"/>
          <w:left w:val="nil"/>
          <w:bottom w:val="nil"/>
          <w:right w:val="nil"/>
          <w:between w:val="nil"/>
        </w:pBdr>
        <w:rPr>
          <w:color w:val="000000"/>
        </w:rPr>
      </w:pPr>
      <w:r w:rsidRPr="00FD69AD">
        <w:rPr>
          <w:color w:val="000000"/>
        </w:rPr>
        <w:t xml:space="preserve">Furthermore, while previous studies have examined the eating </w:t>
      </w:r>
      <w:proofErr w:type="spellStart"/>
      <w:r w:rsidRPr="00FD69AD">
        <w:rPr>
          <w:color w:val="000000"/>
        </w:rPr>
        <w:t>behavior</w:t>
      </w:r>
      <w:proofErr w:type="spellEnd"/>
      <w:r w:rsidRPr="00FD69AD">
        <w:rPr>
          <w:color w:val="000000"/>
        </w:rPr>
        <w:t xml:space="preserve"> of university students, there needs to be more research specifically focusing on postgraduate students. This population is unique, with distinct academic and personal pressures, and may face different barriers to healthy eating than undergraduate students (</w:t>
      </w:r>
      <w:proofErr w:type="spellStart"/>
      <w:r w:rsidRPr="00FD69AD">
        <w:rPr>
          <w:color w:val="000000"/>
        </w:rPr>
        <w:t>Ragelienė</w:t>
      </w:r>
      <w:proofErr w:type="spellEnd"/>
      <w:r w:rsidRPr="00FD69AD">
        <w:rPr>
          <w:color w:val="000000"/>
        </w:rPr>
        <w:t xml:space="preserve"> and </w:t>
      </w:r>
      <w:proofErr w:type="spellStart"/>
      <w:r w:rsidRPr="00FD69AD">
        <w:rPr>
          <w:color w:val="000000"/>
        </w:rPr>
        <w:t>Grønhøj</w:t>
      </w:r>
      <w:proofErr w:type="spellEnd"/>
      <w:r w:rsidRPr="00FD69AD">
        <w:rPr>
          <w:color w:val="000000"/>
        </w:rPr>
        <w:t>, 2020).</w:t>
      </w:r>
    </w:p>
    <w:p w14:paraId="3E7321F6" w14:textId="77777777" w:rsidR="00A654CD" w:rsidRPr="00FD69AD" w:rsidRDefault="00FD69AD">
      <w:pPr>
        <w:pBdr>
          <w:top w:val="nil"/>
          <w:left w:val="nil"/>
          <w:bottom w:val="nil"/>
          <w:right w:val="nil"/>
          <w:between w:val="nil"/>
        </w:pBdr>
        <w:rPr>
          <w:color w:val="000000"/>
        </w:rPr>
      </w:pPr>
      <w:r w:rsidRPr="00FD69AD">
        <w:rPr>
          <w:color w:val="000000"/>
        </w:rPr>
        <w:lastRenderedPageBreak/>
        <w:t xml:space="preserve">Therefore, this research is crucial in providing a better understanding of the factors that influence the eating </w:t>
      </w:r>
      <w:proofErr w:type="spellStart"/>
      <w:r w:rsidRPr="00FD69AD">
        <w:rPr>
          <w:color w:val="000000"/>
        </w:rPr>
        <w:t>behavior</w:t>
      </w:r>
      <w:proofErr w:type="spellEnd"/>
      <w:r w:rsidRPr="00FD69AD">
        <w:rPr>
          <w:color w:val="000000"/>
        </w:rPr>
        <w:t xml:space="preserve"> of postgraduate students in a public university setting. The findings of this study will not only contribute to the existing body of knowledge but will also inform the development of tailored interventions to promote healthy eating habits among postgraduate students (</w:t>
      </w:r>
      <w:proofErr w:type="spellStart"/>
      <w:r w:rsidRPr="00FD69AD">
        <w:rPr>
          <w:color w:val="000000"/>
        </w:rPr>
        <w:t>Ajjarapu</w:t>
      </w:r>
      <w:proofErr w:type="spellEnd"/>
      <w:r w:rsidRPr="00FD69AD">
        <w:rPr>
          <w:i/>
          <w:color w:val="000000"/>
        </w:rPr>
        <w:t xml:space="preserve"> et al.,</w:t>
      </w:r>
      <w:r w:rsidRPr="00FD69AD">
        <w:rPr>
          <w:color w:val="000000"/>
        </w:rPr>
        <w:t xml:space="preserve"> 2019). Ultimately, this research aims to improve the overall health and well-being of postgraduate students and reduce the risk of chronic diseases associated with poor dietary choices.</w:t>
      </w:r>
    </w:p>
    <w:p w14:paraId="61EAB2A2" w14:textId="77777777" w:rsidR="00A654CD" w:rsidRPr="00FD69AD" w:rsidRDefault="00FD69AD">
      <w:pPr>
        <w:pBdr>
          <w:top w:val="nil"/>
          <w:left w:val="nil"/>
          <w:bottom w:val="nil"/>
          <w:right w:val="nil"/>
          <w:between w:val="nil"/>
        </w:pBdr>
        <w:rPr>
          <w:color w:val="000000"/>
        </w:rPr>
      </w:pPr>
      <w:r w:rsidRPr="00FD69AD">
        <w:rPr>
          <w:color w:val="000000"/>
        </w:rPr>
        <w:t xml:space="preserve">In addition, the COVID-19 pandemic has further highlighted the importance of maintaining healthy eating habits, as individuals with pre-existing health conditions, including obesity and type 2 diabetes, are at a higher risk of severe illness and mortality from COVID-19 (Miller, Wentzel, and Richards, 2020). This emphasizes the need for interventions to promote healthy eating </w:t>
      </w:r>
      <w:proofErr w:type="spellStart"/>
      <w:r w:rsidRPr="00FD69AD">
        <w:rPr>
          <w:color w:val="000000"/>
        </w:rPr>
        <w:t>behaviors</w:t>
      </w:r>
      <w:proofErr w:type="spellEnd"/>
      <w:r w:rsidRPr="00FD69AD">
        <w:rPr>
          <w:color w:val="000000"/>
        </w:rPr>
        <w:t>, particularly among vulnerable populations such as postgraduate students. Overall, this study's findings will contribute to addressing the pressing public health concern of poor dietary habits among postgraduate students and will have significant implications for improving the health outcomes of this population.</w:t>
      </w:r>
    </w:p>
    <w:p w14:paraId="03D3C9A5" w14:textId="77777777" w:rsidR="00A654CD" w:rsidRPr="00FD69AD" w:rsidRDefault="00FD69AD">
      <w:pPr>
        <w:pStyle w:val="Heading1"/>
      </w:pPr>
      <w:bookmarkStart w:id="3" w:name="_heading=h.3znysh7" w:colFirst="0" w:colLast="0"/>
      <w:bookmarkEnd w:id="3"/>
      <w:r w:rsidRPr="00FD69AD">
        <w:t xml:space="preserve"> Research Aims </w:t>
      </w:r>
    </w:p>
    <w:p w14:paraId="6EEB7BC8"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This report attempts to investigate what factors influence the eating </w:t>
      </w:r>
      <w:proofErr w:type="spellStart"/>
      <w:r w:rsidRPr="00FD69AD">
        <w:rPr>
          <w:color w:val="000000"/>
        </w:rPr>
        <w:t>behavior</w:t>
      </w:r>
      <w:proofErr w:type="spellEnd"/>
      <w:r w:rsidRPr="00FD69AD">
        <w:rPr>
          <w:color w:val="000000"/>
        </w:rPr>
        <w:t xml:space="preserve"> of postgraduate students at a public university. The purpose of this report is to identify the factors that contribute to the eating habits of postgraduate students and to offer recommendations for improving their overall health and well-being.</w:t>
      </w:r>
    </w:p>
    <w:p w14:paraId="5AF89460" w14:textId="77777777" w:rsidR="00A654CD" w:rsidRPr="00FD69AD" w:rsidRDefault="00FD69AD">
      <w:pPr>
        <w:pStyle w:val="Heading1"/>
      </w:pPr>
      <w:bookmarkStart w:id="4" w:name="_heading=h.2et92p0" w:colFirst="0" w:colLast="0"/>
      <w:bookmarkEnd w:id="4"/>
      <w:r w:rsidRPr="00FD69AD">
        <w:t xml:space="preserve">Research Question </w:t>
      </w:r>
    </w:p>
    <w:p w14:paraId="0D61164C" w14:textId="77777777" w:rsidR="00A654CD" w:rsidRPr="00FD69AD" w:rsidRDefault="00A654CD">
      <w:pPr>
        <w:pStyle w:val="Heading1"/>
      </w:pPr>
    </w:p>
    <w:p w14:paraId="60A118E8" w14:textId="77777777" w:rsidR="00A654CD" w:rsidRPr="00FD69AD" w:rsidRDefault="00FD69AD">
      <w:pPr>
        <w:numPr>
          <w:ilvl w:val="0"/>
          <w:numId w:val="1"/>
        </w:numPr>
        <w:pBdr>
          <w:top w:val="nil"/>
          <w:left w:val="nil"/>
          <w:bottom w:val="nil"/>
          <w:right w:val="nil"/>
          <w:between w:val="nil"/>
        </w:pBdr>
        <w:rPr>
          <w:color w:val="000000"/>
        </w:rPr>
      </w:pPr>
      <w:r w:rsidRPr="00FD69AD">
        <w:rPr>
          <w:color w:val="000000"/>
        </w:rPr>
        <w:t xml:space="preserve">What are the key factors that influence the eating </w:t>
      </w:r>
      <w:proofErr w:type="spellStart"/>
      <w:r w:rsidRPr="00FD69AD">
        <w:rPr>
          <w:color w:val="000000"/>
        </w:rPr>
        <w:t>behavior</w:t>
      </w:r>
      <w:proofErr w:type="spellEnd"/>
      <w:r w:rsidRPr="00FD69AD">
        <w:rPr>
          <w:color w:val="000000"/>
        </w:rPr>
        <w:t xml:space="preserve"> of postgraduate students in a public university setting?</w:t>
      </w:r>
    </w:p>
    <w:p w14:paraId="1F455812" w14:textId="77777777" w:rsidR="00A654CD" w:rsidRPr="00FD69AD" w:rsidRDefault="00FD69AD">
      <w:pPr>
        <w:numPr>
          <w:ilvl w:val="0"/>
          <w:numId w:val="1"/>
        </w:numPr>
        <w:pBdr>
          <w:top w:val="nil"/>
          <w:left w:val="nil"/>
          <w:bottom w:val="nil"/>
          <w:right w:val="nil"/>
          <w:between w:val="nil"/>
        </w:pBdr>
        <w:rPr>
          <w:color w:val="000000"/>
        </w:rPr>
      </w:pPr>
      <w:r w:rsidRPr="00FD69AD">
        <w:rPr>
          <w:color w:val="000000"/>
        </w:rPr>
        <w:t>What are the challenges and barriers faced by postgraduate students in maintaining healthy eating habits, and how do these differ from undergraduate students?</w:t>
      </w:r>
    </w:p>
    <w:p w14:paraId="42507192" w14:textId="77777777" w:rsidR="00A654CD" w:rsidRPr="00FD69AD" w:rsidRDefault="00FD69AD">
      <w:pPr>
        <w:numPr>
          <w:ilvl w:val="0"/>
          <w:numId w:val="1"/>
        </w:numPr>
        <w:pBdr>
          <w:top w:val="nil"/>
          <w:left w:val="nil"/>
          <w:bottom w:val="nil"/>
          <w:right w:val="nil"/>
          <w:between w:val="nil"/>
        </w:pBdr>
        <w:spacing w:after="240"/>
        <w:rPr>
          <w:color w:val="000000"/>
        </w:rPr>
      </w:pPr>
      <w:r w:rsidRPr="00FD69AD">
        <w:rPr>
          <w:color w:val="000000"/>
        </w:rPr>
        <w:t>What strategies and interventions can be implemented to promote healthy eating habits among postgraduate students in a public university setting, and how effective are these strategies?</w:t>
      </w:r>
    </w:p>
    <w:p w14:paraId="2321CF5F" w14:textId="77777777" w:rsidR="00A654CD" w:rsidRPr="00FD69AD" w:rsidRDefault="00A654CD">
      <w:pPr>
        <w:pBdr>
          <w:top w:val="nil"/>
          <w:left w:val="nil"/>
          <w:bottom w:val="nil"/>
          <w:right w:val="nil"/>
          <w:between w:val="nil"/>
        </w:pBdr>
        <w:spacing w:before="240" w:after="240"/>
        <w:rPr>
          <w:color w:val="000000"/>
        </w:rPr>
      </w:pPr>
    </w:p>
    <w:p w14:paraId="631D477A" w14:textId="77777777" w:rsidR="00A654CD" w:rsidRPr="00FD69AD" w:rsidRDefault="00FD69AD">
      <w:pPr>
        <w:pStyle w:val="Heading1"/>
      </w:pPr>
      <w:bookmarkStart w:id="5" w:name="_heading=h.3dy6vkm" w:colFirst="0" w:colLast="0"/>
      <w:bookmarkEnd w:id="5"/>
      <w:r w:rsidRPr="00FD69AD">
        <w:lastRenderedPageBreak/>
        <w:t xml:space="preserve">Research Methodology (Research methods) </w:t>
      </w:r>
    </w:p>
    <w:p w14:paraId="754BF699" w14:textId="77777777" w:rsidR="00A654CD" w:rsidRPr="00FD69AD" w:rsidRDefault="00FD69AD">
      <w:pPr>
        <w:spacing w:before="240" w:after="240"/>
      </w:pPr>
      <w:r w:rsidRPr="00FD69AD">
        <w:t xml:space="preserve">Research methodology refers to the strategies, techniques, and procedures that researchers use to collect and </w:t>
      </w:r>
      <w:proofErr w:type="spellStart"/>
      <w:r w:rsidRPr="00FD69AD">
        <w:t>analyze</w:t>
      </w:r>
      <w:proofErr w:type="spellEnd"/>
      <w:r w:rsidRPr="00FD69AD">
        <w:t xml:space="preserve"> data </w:t>
      </w:r>
      <w:proofErr w:type="gramStart"/>
      <w:r w:rsidRPr="00FD69AD">
        <w:t>in order to</w:t>
      </w:r>
      <w:proofErr w:type="gramEnd"/>
      <w:r w:rsidRPr="00FD69AD">
        <w:t xml:space="preserve"> answer a research question or test a hypothesis. It involves the systematic and objective investigation of a problem, utilizing various methods and techniques to gather data, </w:t>
      </w:r>
      <w:proofErr w:type="spellStart"/>
      <w:r w:rsidRPr="00FD69AD">
        <w:t>analyze</w:t>
      </w:r>
      <w:proofErr w:type="spellEnd"/>
      <w:r w:rsidRPr="00FD69AD">
        <w:t xml:space="preserve"> it, and draw conclusions </w:t>
      </w:r>
      <w:r w:rsidRPr="00FD69AD">
        <w:rPr>
          <w:color w:val="000000"/>
        </w:rPr>
        <w:t>(</w:t>
      </w:r>
      <w:proofErr w:type="spellStart"/>
      <w:r w:rsidRPr="00FD69AD">
        <w:rPr>
          <w:color w:val="000000"/>
        </w:rPr>
        <w:t>Zyphur</w:t>
      </w:r>
      <w:proofErr w:type="spellEnd"/>
      <w:r w:rsidRPr="00FD69AD">
        <w:rPr>
          <w:color w:val="000000"/>
        </w:rPr>
        <w:t xml:space="preserve"> and </w:t>
      </w:r>
      <w:proofErr w:type="spellStart"/>
      <w:r w:rsidRPr="00FD69AD">
        <w:rPr>
          <w:color w:val="000000"/>
        </w:rPr>
        <w:t>Pierides</w:t>
      </w:r>
      <w:proofErr w:type="spellEnd"/>
      <w:r w:rsidRPr="00FD69AD">
        <w:rPr>
          <w:color w:val="000000"/>
        </w:rPr>
        <w:t xml:space="preserve">, 2020). There are various types of research methodologies that researchers may use, depending on the nature of the research question and the type of data they wish to collect. Some common research methodologies include Quantitative research, Qualitative research, Mixed </w:t>
      </w:r>
      <w:proofErr w:type="gramStart"/>
      <w:r w:rsidRPr="00FD69AD">
        <w:rPr>
          <w:color w:val="000000"/>
        </w:rPr>
        <w:t>method</w:t>
      </w:r>
      <w:proofErr w:type="gramEnd"/>
      <w:r w:rsidRPr="00FD69AD">
        <w:rPr>
          <w:color w:val="000000"/>
        </w:rPr>
        <w:t xml:space="preserve"> and others. However, the present research</w:t>
      </w:r>
      <w:r w:rsidRPr="00FD69AD">
        <w:t xml:space="preserve"> has been </w:t>
      </w:r>
      <w:r w:rsidRPr="00FD69AD">
        <w:rPr>
          <w:color w:val="000000"/>
        </w:rPr>
        <w:t xml:space="preserve">conducted using a </w:t>
      </w:r>
      <w:r w:rsidRPr="00FD69AD">
        <w:t xml:space="preserve">qualitative </w:t>
      </w:r>
      <w:r w:rsidRPr="00FD69AD">
        <w:rPr>
          <w:color w:val="000000"/>
        </w:rPr>
        <w:t xml:space="preserve">research method. The </w:t>
      </w:r>
      <w:r w:rsidRPr="00FD69AD">
        <w:t xml:space="preserve">qualitative </w:t>
      </w:r>
      <w:r w:rsidRPr="00FD69AD">
        <w:rPr>
          <w:color w:val="000000"/>
        </w:rPr>
        <w:t>research method</w:t>
      </w:r>
      <w:r w:rsidRPr="00FD69AD">
        <w:t xml:space="preserve"> is a research procedure that investigates the meaning, context and experience of people through their own </w:t>
      </w:r>
      <w:proofErr w:type="gramStart"/>
      <w:r w:rsidRPr="00FD69AD">
        <w:t xml:space="preserve">words </w:t>
      </w:r>
      <w:r w:rsidRPr="00FD69AD">
        <w:rPr>
          <w:color w:val="222222"/>
        </w:rPr>
        <w:t xml:space="preserve"> (</w:t>
      </w:r>
      <w:proofErr w:type="spellStart"/>
      <w:proofErr w:type="gramEnd"/>
      <w:r w:rsidRPr="00FD69AD">
        <w:rPr>
          <w:color w:val="222222"/>
        </w:rPr>
        <w:t>Shufutinsky</w:t>
      </w:r>
      <w:proofErr w:type="spellEnd"/>
      <w:r w:rsidRPr="00FD69AD">
        <w:rPr>
          <w:color w:val="222222"/>
        </w:rPr>
        <w:t xml:space="preserve">, 2020). </w:t>
      </w:r>
      <w:r w:rsidRPr="00FD69AD">
        <w:t xml:space="preserve">Qualitative research provides rich and detailed data that allows researchers to gain an in-depth understanding of the experiences, attitudes, and </w:t>
      </w:r>
      <w:proofErr w:type="spellStart"/>
      <w:r w:rsidRPr="00FD69AD">
        <w:t>behaviors</w:t>
      </w:r>
      <w:proofErr w:type="spellEnd"/>
      <w:r w:rsidRPr="00FD69AD">
        <w:t xml:space="preserve"> of individuals or groups being studied. Additionally, Qualitative research allows researchers to be flexible in their approach, as they can adapt their methods and questions based on the data they are collecting. However, the qualitative method </w:t>
      </w:r>
      <w:proofErr w:type="gramStart"/>
      <w:r w:rsidRPr="00FD69AD">
        <w:t>have</w:t>
      </w:r>
      <w:proofErr w:type="gramEnd"/>
      <w:r w:rsidRPr="00FD69AD">
        <w:t xml:space="preserve"> some limitations for example, It often involves a small sample size, which limits the generalizability of the findings. Furthermore, qualitative research can be time-consuming, as data collection and analysis require careful attention to detail and can be </w:t>
      </w:r>
      <w:proofErr w:type="spellStart"/>
      <w:r w:rsidRPr="00FD69AD">
        <w:t>labor-intensive</w:t>
      </w:r>
      <w:proofErr w:type="spellEnd"/>
      <w:r w:rsidRPr="00FD69AD">
        <w:t xml:space="preserve">. On the other </w:t>
      </w:r>
      <w:proofErr w:type="gramStart"/>
      <w:r w:rsidRPr="00FD69AD">
        <w:t>hand</w:t>
      </w:r>
      <w:proofErr w:type="gramEnd"/>
      <w:r w:rsidRPr="00FD69AD">
        <w:t xml:space="preserve"> the qualitative research can help the researcher to develop new theories or refine existing ones by providing rich data that allows researchers to explore complex phenomena in-depth. Moreover, qualitative research can inform policy and practice by providing the researcher a deep understanding of the experiences and perspectives of those affected by </w:t>
      </w:r>
      <w:proofErr w:type="gramStart"/>
      <w:r w:rsidRPr="00FD69AD">
        <w:t>particular policies</w:t>
      </w:r>
      <w:proofErr w:type="gramEnd"/>
      <w:r w:rsidRPr="00FD69AD">
        <w:t xml:space="preserve"> or practices.</w:t>
      </w:r>
    </w:p>
    <w:p w14:paraId="7E403F45" w14:textId="77777777" w:rsidR="00A654CD" w:rsidRPr="00FD69AD" w:rsidRDefault="00FD69AD">
      <w:pPr>
        <w:pStyle w:val="Heading1"/>
      </w:pPr>
      <w:bookmarkStart w:id="6" w:name="_heading=h.1t3h5sf" w:colFirst="0" w:colLast="0"/>
      <w:bookmarkEnd w:id="6"/>
      <w:r w:rsidRPr="00FD69AD">
        <w:t>Research Design</w:t>
      </w:r>
    </w:p>
    <w:p w14:paraId="01C8254B" w14:textId="77777777" w:rsidR="00A654CD" w:rsidRPr="00FD69AD" w:rsidRDefault="00FD69AD">
      <w:pPr>
        <w:pBdr>
          <w:top w:val="nil"/>
          <w:left w:val="nil"/>
          <w:bottom w:val="nil"/>
          <w:right w:val="nil"/>
          <w:between w:val="nil"/>
        </w:pBdr>
      </w:pPr>
      <w:r w:rsidRPr="00FD69AD">
        <w:t xml:space="preserve"> According to </w:t>
      </w:r>
      <w:proofErr w:type="spellStart"/>
      <w:r w:rsidRPr="00FD69AD">
        <w:rPr>
          <w:color w:val="222222"/>
        </w:rPr>
        <w:t>Puhl</w:t>
      </w:r>
      <w:proofErr w:type="spellEnd"/>
      <w:r w:rsidRPr="00FD69AD">
        <w:rPr>
          <w:color w:val="222222"/>
        </w:rPr>
        <w:t xml:space="preserve"> (2020), </w:t>
      </w:r>
      <w:r w:rsidRPr="00FD69AD">
        <w:t>a</w:t>
      </w:r>
      <w:r w:rsidRPr="00FD69AD">
        <w:rPr>
          <w:color w:val="000000"/>
        </w:rPr>
        <w:t xml:space="preserve"> research design is a systematic way in which the researcher goes about collecting the data, from individual percep</w:t>
      </w:r>
      <w:r w:rsidRPr="00FD69AD">
        <w:t xml:space="preserve">tions, human </w:t>
      </w:r>
      <w:proofErr w:type="spellStart"/>
      <w:proofErr w:type="gramStart"/>
      <w:r w:rsidRPr="00FD69AD">
        <w:t>behavior</w:t>
      </w:r>
      <w:proofErr w:type="spellEnd"/>
      <w:proofErr w:type="gramEnd"/>
      <w:r w:rsidRPr="00FD69AD">
        <w:t xml:space="preserve"> and experiences through non-numerical techniques such as interviews, focus groups and observations,</w:t>
      </w:r>
      <w:r w:rsidRPr="00FD69AD">
        <w:rPr>
          <w:color w:val="000000"/>
        </w:rPr>
        <w:t xml:space="preserve"> </w:t>
      </w:r>
      <w:proofErr w:type="spellStart"/>
      <w:r w:rsidRPr="00FD69AD">
        <w:rPr>
          <w:color w:val="000000"/>
        </w:rPr>
        <w:t>analyzing</w:t>
      </w:r>
      <w:proofErr w:type="spellEnd"/>
      <w:r w:rsidRPr="00FD69AD">
        <w:rPr>
          <w:color w:val="000000"/>
        </w:rPr>
        <w:t xml:space="preserve"> them, and reporting the results. The study design determines what a researcher </w:t>
      </w:r>
      <w:r w:rsidRPr="00FD69AD">
        <w:t>does during</w:t>
      </w:r>
      <w:r w:rsidRPr="00FD69AD">
        <w:rPr>
          <w:color w:val="000000"/>
        </w:rPr>
        <w:t xml:space="preserve"> the research process. There are four types of common research designs - descriptive, correlational, experimental, and diagnostic designs (</w:t>
      </w:r>
      <w:proofErr w:type="spellStart"/>
      <w:r w:rsidRPr="00FD69AD">
        <w:rPr>
          <w:color w:val="000000"/>
        </w:rPr>
        <w:t>Sileyew</w:t>
      </w:r>
      <w:proofErr w:type="spellEnd"/>
      <w:r w:rsidRPr="00FD69AD">
        <w:rPr>
          <w:color w:val="000000"/>
        </w:rPr>
        <w:t xml:space="preserve">, 2019). Therefore, the current research has been conducted through a descriptive research design. Descriptive research designs give detailed descriptions of situations being studied and provide a clear picture of </w:t>
      </w:r>
      <w:r w:rsidRPr="00FD69AD">
        <w:rPr>
          <w:color w:val="000000"/>
        </w:rPr>
        <w:lastRenderedPageBreak/>
        <w:t xml:space="preserve">those circumstances. This can help the researcher understand how their specific problem or question fits into the larger framework of other similar research on human </w:t>
      </w:r>
      <w:proofErr w:type="spellStart"/>
      <w:r w:rsidRPr="00FD69AD">
        <w:rPr>
          <w:color w:val="000000"/>
        </w:rPr>
        <w:t>behavior</w:t>
      </w:r>
      <w:proofErr w:type="spellEnd"/>
      <w:r w:rsidRPr="00FD69AD">
        <w:rPr>
          <w:color w:val="000000"/>
        </w:rPr>
        <w:t xml:space="preserve">. </w:t>
      </w:r>
      <w:r w:rsidRPr="00FD69AD">
        <w:t>The researcher has also used focus Group Discussion in this present research. Focus group discussion is a research methodology that involves a group of people discussing a particular topic or issue. The group is usually moderated by a trained facilitator who leads the discussion and encourages participants to share their thoughts and opinions. The discussion is often recorded and transcribed for analysis. Focus group discussions are an interactive and efficient way to collect rich and in-depth data on a particular topic. However, the use of  focus group discussion has limitations such as social desirability bias, group dynamics, and the skill of the moderator. These limitations should be taken into consideration when designing and conducting focus group discussions.</w:t>
      </w:r>
    </w:p>
    <w:p w14:paraId="764B5F05" w14:textId="77777777" w:rsidR="00A654CD" w:rsidRPr="00FD69AD" w:rsidRDefault="00A654CD">
      <w:pPr>
        <w:pBdr>
          <w:top w:val="nil"/>
          <w:left w:val="nil"/>
          <w:bottom w:val="nil"/>
          <w:right w:val="nil"/>
          <w:between w:val="nil"/>
        </w:pBdr>
      </w:pPr>
    </w:p>
    <w:p w14:paraId="44894C89" w14:textId="77777777" w:rsidR="00A654CD" w:rsidRPr="00FD69AD" w:rsidRDefault="00FD69AD">
      <w:pPr>
        <w:pStyle w:val="Heading1"/>
      </w:pPr>
      <w:bookmarkStart w:id="7" w:name="_heading=h.4d34og8" w:colFirst="0" w:colLast="0"/>
      <w:bookmarkEnd w:id="7"/>
      <w:r w:rsidRPr="00FD69AD">
        <w:t xml:space="preserve">Research Recruitment, Research </w:t>
      </w:r>
      <w:proofErr w:type="gramStart"/>
      <w:r w:rsidRPr="00FD69AD">
        <w:t>Sampling  Study</w:t>
      </w:r>
      <w:proofErr w:type="gramEnd"/>
      <w:r w:rsidRPr="00FD69AD">
        <w:t xml:space="preserve"> Participants </w:t>
      </w:r>
    </w:p>
    <w:p w14:paraId="624A0F24" w14:textId="77777777" w:rsidR="00A654CD" w:rsidRPr="00FD69AD" w:rsidRDefault="00FD69AD">
      <w:r w:rsidRPr="00FD69AD">
        <w:t xml:space="preserve">Research recruitment and sampling are crucial steps in any study as they ensure the selection of suitable participants for the research. Recruitment involves identifying and inviting eligible participants to participate in the study, while sampling is the process of selecting a representative group of participants from the population of interest. It is essential to have clear and well-defined inclusion and exclusion criteria to ensure the selection of appropriate participants. The recruitment and sampling methods should be ethical and unbiased to prevent any selection bias (Gray et al., 2020). In this research the researcher considered </w:t>
      </w:r>
      <w:proofErr w:type="gramStart"/>
      <w:r w:rsidRPr="00FD69AD">
        <w:t>the  purposive</w:t>
      </w:r>
      <w:proofErr w:type="gramEnd"/>
      <w:r w:rsidRPr="00FD69AD">
        <w:t xml:space="preserve"> sampling technique. Purposive sampling is a type of non-probability sampling technique used in qualitative research. It involves selecting participants based on their characteristics or experiences that are relevant to the research question (</w:t>
      </w:r>
      <w:r w:rsidRPr="00FD69AD">
        <w:rPr>
          <w:color w:val="222222"/>
        </w:rPr>
        <w:t xml:space="preserve">Campbell </w:t>
      </w:r>
      <w:r w:rsidRPr="00FD69AD">
        <w:rPr>
          <w:i/>
          <w:color w:val="222222"/>
        </w:rPr>
        <w:t>et al.</w:t>
      </w:r>
      <w:r w:rsidRPr="00FD69AD">
        <w:rPr>
          <w:color w:val="222222"/>
        </w:rPr>
        <w:t xml:space="preserve"> 2020)</w:t>
      </w:r>
      <w:r w:rsidRPr="00FD69AD">
        <w:t xml:space="preserve">. Purposive sampling allows researchers to select participants who have knowledge and experiences that are important to understanding the research question, rather than selecting participants randomly. Purposive sampling allows researchers to collect rich and in-depth data that can help them answer research questions in a more nuanced and comprehensive way. However, the findings from purposive sampling cannot be generalized to the larger population, as the sample is not selected randomly. Effective recruitment and sampling </w:t>
      </w:r>
      <w:proofErr w:type="gramStart"/>
      <w:r w:rsidRPr="00FD69AD">
        <w:t>helps</w:t>
      </w:r>
      <w:proofErr w:type="gramEnd"/>
      <w:r w:rsidRPr="00FD69AD">
        <w:t xml:space="preserve"> the researcher to improve the validity and reliability of the study's findings by ensuring a representative and diverse group of participants. The participants were six students from Birmingham University, who were enrolled in the masters of public health and social care program. The researcher then compile the data she has gathered from six postgraduate students, aged between 24 and 34 years old, to </w:t>
      </w:r>
      <w:r w:rsidRPr="00FD69AD">
        <w:lastRenderedPageBreak/>
        <w:t xml:space="preserve">help get a better understanding of factors that influence eating </w:t>
      </w:r>
      <w:proofErr w:type="spellStart"/>
      <w:r w:rsidRPr="00FD69AD">
        <w:t>behavior</w:t>
      </w:r>
      <w:proofErr w:type="spellEnd"/>
      <w:r w:rsidRPr="00FD69AD">
        <w:t xml:space="preserve"> among this specific population. Of the six participants, three were female and three male. Three came from South India (two boys and one girl) while the other three hailed from North India (also two boys plus another girl).</w:t>
      </w:r>
    </w:p>
    <w:p w14:paraId="4E33BD15" w14:textId="77777777" w:rsidR="00A654CD" w:rsidRPr="00FD69AD" w:rsidRDefault="00FD69AD">
      <w:pPr>
        <w:pStyle w:val="Heading1"/>
      </w:pPr>
      <w:bookmarkStart w:id="8" w:name="_heading=h.2s8eyo1" w:colFirst="0" w:colLast="0"/>
      <w:bookmarkEnd w:id="8"/>
      <w:r w:rsidRPr="00FD69AD">
        <w:t xml:space="preserve">Data Collection Procedure </w:t>
      </w:r>
    </w:p>
    <w:p w14:paraId="31E9A2C6" w14:textId="77777777" w:rsidR="00A654CD" w:rsidRPr="00FD69AD" w:rsidRDefault="00FD69AD">
      <w:pPr>
        <w:pBdr>
          <w:top w:val="nil"/>
          <w:left w:val="nil"/>
          <w:bottom w:val="nil"/>
          <w:right w:val="nil"/>
          <w:between w:val="nil"/>
        </w:pBdr>
        <w:rPr>
          <w:color w:val="000000"/>
        </w:rPr>
      </w:pPr>
      <w:r w:rsidRPr="00FD69AD">
        <w:rPr>
          <w:color w:val="000000"/>
        </w:rPr>
        <w:t>Data collection is a critical step in any research study and involves gathering information relevant to the research question or hypothesis. Data can be collected through various methods, including surveys, interviews, focus groups, observations, experiments, and secondary sources (</w:t>
      </w:r>
      <w:proofErr w:type="spellStart"/>
      <w:r w:rsidRPr="00FD69AD">
        <w:rPr>
          <w:color w:val="000000"/>
        </w:rPr>
        <w:t>DeJonckheere</w:t>
      </w:r>
      <w:proofErr w:type="spellEnd"/>
      <w:r w:rsidRPr="00FD69AD">
        <w:rPr>
          <w:color w:val="000000"/>
        </w:rPr>
        <w:t xml:space="preserve">, and Vaughn, 2019). This procedure involves designing and testing data collection tools, such as questionnaires or interview guides, and piloting the tools with a small group of participants </w:t>
      </w:r>
      <w:r w:rsidRPr="00FD69AD">
        <w:t xml:space="preserve"> (Gray </w:t>
      </w:r>
      <w:r w:rsidRPr="00FD69AD">
        <w:rPr>
          <w:i/>
        </w:rPr>
        <w:t>et al.,</w:t>
      </w:r>
      <w:r w:rsidRPr="00FD69AD">
        <w:t xml:space="preserve"> 2020)</w:t>
      </w:r>
      <w:r w:rsidRPr="00FD69AD">
        <w:rPr>
          <w:color w:val="000000"/>
        </w:rPr>
        <w:t xml:space="preserve">. </w:t>
      </w:r>
      <w:r w:rsidRPr="00FD69AD">
        <w:t xml:space="preserve">The interviews have been conducted face-to-face, using an interview guide designed specifically for this </w:t>
      </w:r>
      <w:proofErr w:type="gramStart"/>
      <w:r w:rsidRPr="00FD69AD">
        <w:t>study .</w:t>
      </w:r>
      <w:proofErr w:type="gramEnd"/>
      <w:r w:rsidRPr="00FD69AD">
        <w:t xml:space="preserve"> </w:t>
      </w:r>
      <w:r w:rsidRPr="00FD69AD">
        <w:rPr>
          <w:color w:val="000000"/>
        </w:rPr>
        <w:t xml:space="preserve">The data collection method involves inviting participants to join the focus group and providing a comfortable environment for them to share their opinions and ideas. Focus group discussions involve a group of participants discussing a particular topic or issue in a moderated setting. The discussion is often recorded and transcribed for analysis. </w:t>
      </w:r>
      <w:r w:rsidRPr="00FD69AD">
        <w:t xml:space="preserve">The present research has been conducted by interviewing 6 postgraduate students—three boys and three girls from the University of Birmingham, studying </w:t>
      </w:r>
      <w:proofErr w:type="gramStart"/>
      <w:r w:rsidRPr="00FD69AD">
        <w:t>Master's in Public Health and Social</w:t>
      </w:r>
      <w:proofErr w:type="gramEnd"/>
      <w:r w:rsidRPr="00FD69AD">
        <w:t xml:space="preserve"> Care.</w:t>
      </w:r>
      <w:r w:rsidRPr="00FD69AD">
        <w:rPr>
          <w:color w:val="000000"/>
        </w:rPr>
        <w:t xml:space="preserve"> The data collection </w:t>
      </w:r>
      <w:r w:rsidRPr="00FD69AD">
        <w:t>provides</w:t>
      </w:r>
      <w:r w:rsidRPr="00FD69AD">
        <w:rPr>
          <w:color w:val="000000"/>
        </w:rPr>
        <w:t xml:space="preserve"> rich insights and perspectives that can be used to inform future interventions aimed at promoting healthy eating </w:t>
      </w:r>
      <w:proofErr w:type="spellStart"/>
      <w:r w:rsidRPr="00FD69AD">
        <w:rPr>
          <w:color w:val="000000"/>
        </w:rPr>
        <w:t>behaviors</w:t>
      </w:r>
      <w:proofErr w:type="spellEnd"/>
      <w:r w:rsidRPr="00FD69AD">
        <w:rPr>
          <w:color w:val="000000"/>
        </w:rPr>
        <w:t xml:space="preserve"> among postgraduate students in public universities.</w:t>
      </w:r>
    </w:p>
    <w:p w14:paraId="6B165F18" w14:textId="77777777" w:rsidR="00A654CD" w:rsidRPr="00FD69AD" w:rsidRDefault="00FD69AD">
      <w:pPr>
        <w:pStyle w:val="Heading1"/>
      </w:pPr>
      <w:bookmarkStart w:id="9" w:name="_heading=h.17dp8vu" w:colFirst="0" w:colLast="0"/>
      <w:bookmarkEnd w:id="9"/>
      <w:r w:rsidRPr="00FD69AD">
        <w:t xml:space="preserve">Data analysis technique </w:t>
      </w:r>
    </w:p>
    <w:p w14:paraId="544AFB67" w14:textId="77777777" w:rsidR="00A654CD" w:rsidRPr="00FD69AD" w:rsidRDefault="00FD69AD">
      <w:r w:rsidRPr="00FD69AD">
        <w:rPr>
          <w:noProof/>
        </w:rPr>
        <w:drawing>
          <wp:inline distT="114300" distB="114300" distL="114300" distR="114300" wp14:anchorId="47B1088E" wp14:editId="6DA207ED">
            <wp:extent cx="5731200" cy="2743200"/>
            <wp:effectExtent l="0" t="0" r="0" b="0"/>
            <wp:docPr id="2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743200"/>
                    </a:xfrm>
                    <a:prstGeom prst="rect">
                      <a:avLst/>
                    </a:prstGeom>
                    <a:ln/>
                  </pic:spPr>
                </pic:pic>
              </a:graphicData>
            </a:graphic>
          </wp:inline>
        </w:drawing>
      </w:r>
    </w:p>
    <w:p w14:paraId="5B9B769B" w14:textId="77777777" w:rsidR="00A654CD" w:rsidRPr="00FD69AD" w:rsidRDefault="00FD69AD">
      <w:pPr>
        <w:jc w:val="center"/>
        <w:rPr>
          <w:b/>
        </w:rPr>
      </w:pPr>
      <w:r w:rsidRPr="00FD69AD">
        <w:rPr>
          <w:b/>
        </w:rPr>
        <w:t>(Figure 2: Steps of Thematic Analysis)</w:t>
      </w:r>
    </w:p>
    <w:p w14:paraId="7622107E" w14:textId="77777777" w:rsidR="00A654CD" w:rsidRPr="00FD69AD" w:rsidRDefault="00FD69AD">
      <w:pPr>
        <w:jc w:val="center"/>
        <w:rPr>
          <w:b/>
        </w:rPr>
      </w:pPr>
      <w:r w:rsidRPr="00FD69AD">
        <w:rPr>
          <w:b/>
        </w:rPr>
        <w:lastRenderedPageBreak/>
        <w:t>(Source: Self-Designed)</w:t>
      </w:r>
    </w:p>
    <w:p w14:paraId="13DF991A" w14:textId="77777777" w:rsidR="00A654CD" w:rsidRPr="00FD69AD" w:rsidRDefault="00FD69AD">
      <w:pPr>
        <w:pBdr>
          <w:top w:val="nil"/>
          <w:left w:val="nil"/>
          <w:bottom w:val="nil"/>
          <w:right w:val="nil"/>
          <w:between w:val="nil"/>
        </w:pBdr>
        <w:rPr>
          <w:color w:val="000000"/>
        </w:rPr>
      </w:pPr>
      <w:r w:rsidRPr="00FD69AD">
        <w:rPr>
          <w:color w:val="000000"/>
        </w:rPr>
        <w:t>Data analysis is the process of summarizing and interpreting data. This includes identifying patterns, finding trends and patterns, estimating population or generalizations based on sample data, and testing assumptions which may be made as part of a research project or thesis. Data analysis consists of four types of data analysis: structural, functional, thematic, and dialogic/performance. The current study conside</w:t>
      </w:r>
      <w:r w:rsidRPr="00FD69AD">
        <w:t>rs</w:t>
      </w:r>
      <w:r w:rsidRPr="00FD69AD">
        <w:rPr>
          <w:color w:val="000000"/>
        </w:rPr>
        <w:t xml:space="preserve"> Thematic data analysis. Thematic data analysis is a tool that helps researchers find patterns in their data to narrow down what they are looking for (Braun and Clarke, 2019). Thematic data analysis helps the researcher to find patterns, trends, and outliers within their datasets so that they can focus on those things and make better decisions. However, thematic data analysis is an approach to </w:t>
      </w:r>
      <w:proofErr w:type="spellStart"/>
      <w:r w:rsidRPr="00FD69AD">
        <w:rPr>
          <w:color w:val="000000"/>
        </w:rPr>
        <w:t>analyzing</w:t>
      </w:r>
      <w:proofErr w:type="spellEnd"/>
      <w:r w:rsidRPr="00FD69AD">
        <w:rPr>
          <w:color w:val="000000"/>
        </w:rPr>
        <w:t xml:space="preserve"> </w:t>
      </w:r>
      <w:r w:rsidRPr="00FD69AD">
        <w:t>qualitative</w:t>
      </w:r>
      <w:r w:rsidRPr="00FD69AD">
        <w:rPr>
          <w:color w:val="000000"/>
        </w:rPr>
        <w:t xml:space="preserve"> research data that relies on the creation of a schema for organizing information about themes or topics. Themes are then mapped across different categories and subclasses.</w:t>
      </w:r>
    </w:p>
    <w:p w14:paraId="04014082" w14:textId="77777777" w:rsidR="00A654CD" w:rsidRPr="00FD69AD" w:rsidRDefault="00FD69AD">
      <w:pPr>
        <w:pStyle w:val="Heading1"/>
      </w:pPr>
      <w:bookmarkStart w:id="10" w:name="_heading=h.3rdcrjn" w:colFirst="0" w:colLast="0"/>
      <w:bookmarkEnd w:id="10"/>
      <w:r w:rsidRPr="00FD69AD">
        <w:t>Ethical considerations</w:t>
      </w:r>
    </w:p>
    <w:p w14:paraId="3F146855"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In conducting research, ethical considerations are important to ensure that participants' rights are protected and that the study is conducted responsibly and respectfully. In the case of this study on exploring the factors that influence eating </w:t>
      </w:r>
      <w:proofErr w:type="spellStart"/>
      <w:r w:rsidRPr="00FD69AD">
        <w:rPr>
          <w:color w:val="000000"/>
        </w:rPr>
        <w:t>behavior</w:t>
      </w:r>
      <w:proofErr w:type="spellEnd"/>
      <w:r w:rsidRPr="00FD69AD">
        <w:rPr>
          <w:color w:val="000000"/>
        </w:rPr>
        <w:t xml:space="preserve"> among postgraduate students in a public university, several ethical consideration</w:t>
      </w:r>
      <w:r w:rsidRPr="00FD69AD">
        <w:t>s have been</w:t>
      </w:r>
      <w:r w:rsidRPr="00FD69AD">
        <w:rPr>
          <w:color w:val="000000"/>
        </w:rPr>
        <w:t xml:space="preserve"> </w:t>
      </w:r>
      <w:proofErr w:type="gramStart"/>
      <w:r w:rsidRPr="00FD69AD">
        <w:rPr>
          <w:color w:val="000000"/>
        </w:rPr>
        <w:t>taken into account</w:t>
      </w:r>
      <w:proofErr w:type="gramEnd"/>
      <w:r w:rsidRPr="00FD69AD">
        <w:t>.</w:t>
      </w:r>
      <w:r w:rsidRPr="00FD69AD">
        <w:rPr>
          <w:color w:val="000000"/>
        </w:rPr>
        <w:t xml:space="preserve"> The study </w:t>
      </w:r>
      <w:r w:rsidRPr="00FD69AD">
        <w:t>participants are informed</w:t>
      </w:r>
      <w:r w:rsidRPr="00FD69AD">
        <w:rPr>
          <w:color w:val="000000"/>
        </w:rPr>
        <w:t xml:space="preserve"> about the purpose of the research, any potential risks or benefits to them personally that might result from participating in it, and their right to refuse involvement at any time. However, </w:t>
      </w:r>
      <w:r w:rsidRPr="00FD69AD">
        <w:t>all personal information collected during the study is kept confidential, and participants' identities remain anonymous.</w:t>
      </w:r>
      <w:r w:rsidRPr="00FD69AD">
        <w:rPr>
          <w:color w:val="000000"/>
        </w:rPr>
        <w:t xml:space="preserve"> Therefore, participation in the study</w:t>
      </w:r>
      <w:r w:rsidRPr="00FD69AD">
        <w:t xml:space="preserve"> is</w:t>
      </w:r>
      <w:r w:rsidRPr="00FD69AD">
        <w:rPr>
          <w:color w:val="000000"/>
        </w:rPr>
        <w:t xml:space="preserve"> voluntary, and </w:t>
      </w:r>
      <w:r w:rsidRPr="00FD69AD">
        <w:t>participants are not</w:t>
      </w:r>
      <w:r w:rsidRPr="00FD69AD">
        <w:rPr>
          <w:color w:val="000000"/>
        </w:rPr>
        <w:t xml:space="preserve"> </w:t>
      </w:r>
      <w:r w:rsidRPr="00FD69AD">
        <w:t>coerced</w:t>
      </w:r>
      <w:r w:rsidRPr="00FD69AD">
        <w:rPr>
          <w:color w:val="000000"/>
        </w:rPr>
        <w:t xml:space="preserve"> or forced to participate. Furthermore, participants </w:t>
      </w:r>
      <w:r w:rsidRPr="00FD69AD">
        <w:t>are</w:t>
      </w:r>
      <w:r w:rsidRPr="00FD69AD">
        <w:rPr>
          <w:color w:val="000000"/>
        </w:rPr>
        <w:t xml:space="preserve"> debriefed about the study's purpose and provided with any necessary follow-up care. By considering these ethical principles, the researcher can ensure that the study is conducted responsibly and </w:t>
      </w:r>
      <w:proofErr w:type="gramStart"/>
      <w:r w:rsidRPr="00FD69AD">
        <w:rPr>
          <w:color w:val="000000"/>
        </w:rPr>
        <w:t>respectfully</w:t>
      </w:r>
      <w:proofErr w:type="gramEnd"/>
      <w:r w:rsidRPr="00FD69AD">
        <w:rPr>
          <w:color w:val="000000"/>
        </w:rPr>
        <w:t xml:space="preserve"> and that participants' rights are protected </w:t>
      </w:r>
      <w:r w:rsidRPr="00FD69AD">
        <w:t>(Husband, 2020)</w:t>
      </w:r>
      <w:r w:rsidRPr="00FD69AD">
        <w:rPr>
          <w:color w:val="000000"/>
        </w:rPr>
        <w:t>. This can help to enhance the study's validity and reliability by promoting trust and transparency between the researcher and the participants.</w:t>
      </w:r>
    </w:p>
    <w:p w14:paraId="0CF36C0F" w14:textId="77777777" w:rsidR="00A654CD" w:rsidRPr="00FD69AD" w:rsidRDefault="00FD69AD">
      <w:pPr>
        <w:pStyle w:val="Heading1"/>
      </w:pPr>
      <w:bookmarkStart w:id="11" w:name="_heading=h.26in1rg" w:colFirst="0" w:colLast="0"/>
      <w:bookmarkEnd w:id="11"/>
      <w:r w:rsidRPr="00FD69AD">
        <w:t xml:space="preserve">Results </w:t>
      </w:r>
    </w:p>
    <w:p w14:paraId="7185337E" w14:textId="77777777" w:rsidR="00A654CD" w:rsidRPr="00FD69AD" w:rsidRDefault="00FD69AD">
      <w:pPr>
        <w:pStyle w:val="Heading2"/>
        <w:rPr>
          <w:b/>
          <w:i/>
          <w:sz w:val="24"/>
          <w:szCs w:val="24"/>
        </w:rPr>
      </w:pPr>
      <w:bookmarkStart w:id="12" w:name="_heading=h.c1kmq1sxxpfh" w:colFirst="0" w:colLast="0"/>
      <w:bookmarkEnd w:id="12"/>
      <w:r w:rsidRPr="00FD69AD">
        <w:rPr>
          <w:b/>
          <w:i/>
          <w:sz w:val="24"/>
          <w:szCs w:val="24"/>
        </w:rPr>
        <w:t>Mental health in relation with food habits of the university students</w:t>
      </w:r>
    </w:p>
    <w:p w14:paraId="1E1563E2"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The </w:t>
      </w:r>
      <w:r w:rsidRPr="00FD69AD">
        <w:t>respondent</w:t>
      </w:r>
      <w:r w:rsidRPr="00FD69AD">
        <w:rPr>
          <w:color w:val="000000"/>
        </w:rPr>
        <w:t xml:space="preserve">s described a healthy person as someone who is physically and mentally fit, devoid of any diseases, and who eats healthy foods, and follows a proper diet plan. When they </w:t>
      </w:r>
      <w:r w:rsidRPr="00FD69AD">
        <w:rPr>
          <w:color w:val="000000"/>
        </w:rPr>
        <w:lastRenderedPageBreak/>
        <w:t xml:space="preserve">thought of the health of university students, they mentioned skipping meals, overeating junk food, lack of proper sleep, and too much stress. </w:t>
      </w:r>
      <w:proofErr w:type="gramStart"/>
      <w:r w:rsidRPr="00FD69AD">
        <w:rPr>
          <w:color w:val="000000"/>
        </w:rPr>
        <w:t xml:space="preserve">The </w:t>
      </w:r>
      <w:r w:rsidRPr="00FD69AD">
        <w:t xml:space="preserve"> respondents</w:t>
      </w:r>
      <w:proofErr w:type="gramEnd"/>
      <w:r w:rsidRPr="00FD69AD">
        <w:t xml:space="preserve"> </w:t>
      </w:r>
      <w:r w:rsidRPr="00FD69AD">
        <w:rPr>
          <w:color w:val="000000"/>
        </w:rPr>
        <w:t xml:space="preserve">also noted that university life had changed their eating </w:t>
      </w:r>
      <w:proofErr w:type="spellStart"/>
      <w:r w:rsidRPr="00FD69AD">
        <w:rPr>
          <w:color w:val="000000"/>
        </w:rPr>
        <w:t>behaviors</w:t>
      </w:r>
      <w:proofErr w:type="spellEnd"/>
      <w:r w:rsidRPr="00FD69AD">
        <w:rPr>
          <w:color w:val="000000"/>
        </w:rPr>
        <w:t>, causing them to eat more junk food and to have irregular meal timings, which could negatively impact their health. Some of them mentioned weight gain, while others talked about weight loss.</w:t>
      </w:r>
    </w:p>
    <w:p w14:paraId="35A5995D" w14:textId="77777777" w:rsidR="00A654CD" w:rsidRPr="00FD69AD" w:rsidRDefault="00FD69AD">
      <w:pPr>
        <w:pBdr>
          <w:top w:val="nil"/>
          <w:left w:val="nil"/>
          <w:bottom w:val="nil"/>
          <w:right w:val="nil"/>
          <w:between w:val="nil"/>
        </w:pBdr>
        <w:spacing w:before="240" w:after="240"/>
      </w:pPr>
      <w:r w:rsidRPr="00FD69AD">
        <w:t xml:space="preserve">Students who consume vegetables and fruits appears to have a strong </w:t>
      </w:r>
      <w:proofErr w:type="spellStart"/>
      <w:r w:rsidRPr="00FD69AD">
        <w:t>innumnity</w:t>
      </w:r>
      <w:proofErr w:type="spellEnd"/>
      <w:r w:rsidRPr="00FD69AD">
        <w:t xml:space="preserve"> than those eating junk foods. Respondent 1 provided his viewpoints on dietary habits, saying that “For a person’s general health, eating healthy is </w:t>
      </w:r>
      <w:proofErr w:type="spellStart"/>
      <w:r w:rsidRPr="00FD69AD">
        <w:t>crucuial</w:t>
      </w:r>
      <w:proofErr w:type="spellEnd"/>
      <w:r w:rsidRPr="00FD69AD">
        <w:t xml:space="preserve">. Consuming salads and vegetables </w:t>
      </w:r>
      <w:proofErr w:type="gramStart"/>
      <w:r w:rsidRPr="00FD69AD">
        <w:t>is</w:t>
      </w:r>
      <w:proofErr w:type="gramEnd"/>
      <w:r w:rsidRPr="00FD69AD">
        <w:t xml:space="preserve"> important, but so is eating a balanced diet that contains all the essential components. Limiting the consumption of processed meals and sugary beverages is crucial. Instead choose natural and whole foods”</w:t>
      </w:r>
    </w:p>
    <w:p w14:paraId="2CF94A78" w14:textId="77777777" w:rsidR="00A654CD" w:rsidRPr="00FD69AD" w:rsidRDefault="00FD69AD">
      <w:pPr>
        <w:pBdr>
          <w:top w:val="nil"/>
          <w:left w:val="nil"/>
          <w:bottom w:val="nil"/>
          <w:right w:val="nil"/>
          <w:between w:val="nil"/>
        </w:pBdr>
        <w:spacing w:before="240" w:after="240"/>
      </w:pPr>
      <w:r w:rsidRPr="00FD69AD">
        <w:t xml:space="preserve">Respondent 5 was another one who highlighted the significance of portion management saying that “A good diet includes both what you eat </w:t>
      </w:r>
      <w:proofErr w:type="spellStart"/>
      <w:r w:rsidRPr="00FD69AD">
        <w:t>vband</w:t>
      </w:r>
      <w:proofErr w:type="spellEnd"/>
      <w:r w:rsidRPr="00FD69AD">
        <w:t xml:space="preserve"> how </w:t>
      </w:r>
      <w:proofErr w:type="spellStart"/>
      <w:r w:rsidRPr="00FD69AD">
        <w:t>musch</w:t>
      </w:r>
      <w:proofErr w:type="spellEnd"/>
      <w:r w:rsidRPr="00FD69AD">
        <w:t xml:space="preserve"> of it you consume. In order to maintain a healthy weight and prevent overeating, portion management is crucial."</w:t>
      </w:r>
    </w:p>
    <w:p w14:paraId="72AAB495" w14:textId="77777777" w:rsidR="00A654CD" w:rsidRPr="00FD69AD" w:rsidRDefault="00FD69AD">
      <w:pPr>
        <w:pBdr>
          <w:top w:val="nil"/>
          <w:left w:val="nil"/>
          <w:bottom w:val="nil"/>
          <w:right w:val="nil"/>
          <w:between w:val="nil"/>
        </w:pBdr>
        <w:spacing w:before="240" w:after="240"/>
      </w:pPr>
      <w:r w:rsidRPr="00FD69AD">
        <w:t xml:space="preserve">Respondent 7 noted how social norms and culture have an impact on how people eat, saying that "Our eating habits are greatly influenced by our culture and social mores. Occasionally, we </w:t>
      </w:r>
      <w:proofErr w:type="gramStart"/>
      <w:r w:rsidRPr="00FD69AD">
        <w:t>have a tendency to</w:t>
      </w:r>
      <w:proofErr w:type="gramEnd"/>
      <w:r w:rsidRPr="00FD69AD">
        <w:t xml:space="preserve"> choose unhealthy meals simply because they are popular choices or accepted social norms. It's critical to change these habits and make informed food decisions."</w:t>
      </w:r>
    </w:p>
    <w:p w14:paraId="19DEB3EA" w14:textId="77777777" w:rsidR="00A654CD" w:rsidRPr="00FD69AD" w:rsidRDefault="00FD69AD">
      <w:r w:rsidRPr="00FD69AD">
        <w:rPr>
          <w:noProof/>
        </w:rPr>
        <w:lastRenderedPageBreak/>
        <w:drawing>
          <wp:inline distT="114300" distB="114300" distL="114300" distR="114300" wp14:anchorId="7C16EEDA" wp14:editId="16D626CC">
            <wp:extent cx="5731200" cy="4051300"/>
            <wp:effectExtent l="0" t="0" r="0" b="0"/>
            <wp:docPr id="2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4051300"/>
                    </a:xfrm>
                    <a:prstGeom prst="rect">
                      <a:avLst/>
                    </a:prstGeom>
                    <a:ln/>
                  </pic:spPr>
                </pic:pic>
              </a:graphicData>
            </a:graphic>
          </wp:inline>
        </w:drawing>
      </w:r>
    </w:p>
    <w:p w14:paraId="0FA8CE2F" w14:textId="77777777" w:rsidR="00A654CD" w:rsidRPr="00FD69AD" w:rsidRDefault="00FD69AD">
      <w:pPr>
        <w:rPr>
          <w:b/>
        </w:rPr>
      </w:pPr>
      <w:r w:rsidRPr="00FD69AD">
        <w:t xml:space="preserve"> </w:t>
      </w:r>
      <w:r w:rsidRPr="00FD69AD">
        <w:rPr>
          <w:b/>
        </w:rPr>
        <w:t xml:space="preserve">(Figure 1: Factors influencing healthy eating </w:t>
      </w:r>
      <w:proofErr w:type="spellStart"/>
      <w:r w:rsidRPr="00FD69AD">
        <w:rPr>
          <w:b/>
        </w:rPr>
        <w:t>behaviors</w:t>
      </w:r>
      <w:proofErr w:type="spellEnd"/>
      <w:r w:rsidRPr="00FD69AD">
        <w:rPr>
          <w:b/>
        </w:rPr>
        <w:t xml:space="preserve"> of college students)</w:t>
      </w:r>
    </w:p>
    <w:p w14:paraId="59FAA110" w14:textId="77777777" w:rsidR="00A654CD" w:rsidRPr="00FD69AD" w:rsidRDefault="00FD69AD">
      <w:pPr>
        <w:jc w:val="center"/>
      </w:pPr>
      <w:r w:rsidRPr="00FD69AD">
        <w:rPr>
          <w:b/>
        </w:rPr>
        <w:t>Source: (</w:t>
      </w:r>
      <w:proofErr w:type="spellStart"/>
      <w:r w:rsidRPr="00FD69AD">
        <w:rPr>
          <w:b/>
        </w:rPr>
        <w:t>Sogari</w:t>
      </w:r>
      <w:proofErr w:type="spellEnd"/>
      <w:r w:rsidRPr="00FD69AD">
        <w:rPr>
          <w:b/>
          <w:i/>
        </w:rPr>
        <w:t xml:space="preserve"> et al.,</w:t>
      </w:r>
      <w:r w:rsidRPr="00FD69AD">
        <w:rPr>
          <w:b/>
        </w:rPr>
        <w:t xml:space="preserve"> 2018)</w:t>
      </w:r>
    </w:p>
    <w:p w14:paraId="7F01C14B"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The topic of health is a crucial one, and when it comes to the health of university students, there are many aspects to consider. The discussion among </w:t>
      </w:r>
      <w:proofErr w:type="gramStart"/>
      <w:r w:rsidRPr="00FD69AD">
        <w:rPr>
          <w:color w:val="000000"/>
        </w:rPr>
        <w:t xml:space="preserve">the </w:t>
      </w:r>
      <w:r w:rsidRPr="00FD69AD">
        <w:t xml:space="preserve"> respondents</w:t>
      </w:r>
      <w:proofErr w:type="gramEnd"/>
      <w:r w:rsidRPr="00FD69AD">
        <w:rPr>
          <w:color w:val="000000"/>
        </w:rPr>
        <w:t xml:space="preserve"> highlights some of the key concerns regarding the health of university students, including their eating habits, exercise routines, mental health, and stress levels.</w:t>
      </w:r>
    </w:p>
    <w:p w14:paraId="01615C53" w14:textId="77777777" w:rsidR="00A654CD" w:rsidRPr="00FD69AD" w:rsidRDefault="00FD69AD">
      <w:pPr>
        <w:pStyle w:val="Heading2"/>
        <w:spacing w:before="240" w:after="240"/>
        <w:rPr>
          <w:b/>
          <w:i/>
          <w:sz w:val="24"/>
          <w:szCs w:val="24"/>
        </w:rPr>
      </w:pPr>
      <w:bookmarkStart w:id="13" w:name="_heading=h.2ojlpk4xncd7" w:colFirst="0" w:colLast="0"/>
      <w:bookmarkEnd w:id="13"/>
      <w:r w:rsidRPr="00FD69AD">
        <w:rPr>
          <w:b/>
          <w:i/>
          <w:sz w:val="24"/>
          <w:szCs w:val="24"/>
        </w:rPr>
        <w:t>The challenges university student face regarding their health</w:t>
      </w:r>
    </w:p>
    <w:p w14:paraId="0F1F9C38"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One of the main challenges faced by university students when it comes to their health is maintaining a healthy diet. Many students are pressed for time and may resort to fast food and junk food, which can lead to weight gain and other health issues (Jia </w:t>
      </w:r>
      <w:r w:rsidRPr="00FD69AD">
        <w:rPr>
          <w:i/>
          <w:color w:val="000000"/>
        </w:rPr>
        <w:t>et al.,</w:t>
      </w:r>
      <w:r w:rsidRPr="00FD69AD">
        <w:rPr>
          <w:color w:val="000000"/>
        </w:rPr>
        <w:t>2021). Additionally, university students may have irregular eating schedules due to their busy schedules, which can further exacerbate their health problems.</w:t>
      </w:r>
    </w:p>
    <w:p w14:paraId="4AB8CF6F"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Another major issue discussed by </w:t>
      </w:r>
      <w:proofErr w:type="gramStart"/>
      <w:r w:rsidRPr="00FD69AD">
        <w:rPr>
          <w:color w:val="000000"/>
        </w:rPr>
        <w:t xml:space="preserve">the </w:t>
      </w:r>
      <w:r w:rsidRPr="00FD69AD">
        <w:t xml:space="preserve"> respondents</w:t>
      </w:r>
      <w:proofErr w:type="gramEnd"/>
      <w:r w:rsidRPr="00FD69AD">
        <w:rPr>
          <w:color w:val="000000"/>
        </w:rPr>
        <w:t xml:space="preserve"> is the need for physical activity among university students. Many students may need access to exercise facilities, or they may need </w:t>
      </w:r>
      <w:r w:rsidRPr="00FD69AD">
        <w:rPr>
          <w:color w:val="000000"/>
        </w:rPr>
        <w:lastRenderedPageBreak/>
        <w:t xml:space="preserve">more time to exercise regularly. This can lead to weight gain, muscle loss, and other health problems (Chui </w:t>
      </w:r>
      <w:r w:rsidRPr="00FD69AD">
        <w:rPr>
          <w:i/>
          <w:color w:val="000000"/>
        </w:rPr>
        <w:t>et al.,</w:t>
      </w:r>
      <w:r w:rsidRPr="00FD69AD">
        <w:rPr>
          <w:color w:val="000000"/>
        </w:rPr>
        <w:t xml:space="preserve"> 2020).</w:t>
      </w:r>
    </w:p>
    <w:p w14:paraId="2EFAB86B" w14:textId="77777777" w:rsidR="00A654CD" w:rsidRPr="00FD69AD" w:rsidRDefault="00FD69AD">
      <w:pPr>
        <w:pBdr>
          <w:top w:val="nil"/>
          <w:left w:val="nil"/>
          <w:bottom w:val="nil"/>
          <w:right w:val="nil"/>
          <w:between w:val="nil"/>
        </w:pBdr>
        <w:rPr>
          <w:color w:val="000000"/>
        </w:rPr>
      </w:pPr>
      <w:r w:rsidRPr="00FD69AD">
        <w:rPr>
          <w:color w:val="000000"/>
        </w:rPr>
        <w:t>Mental health is another key concern when it comes to the health of university students. Many students may experience stress, anxiety, and depression due to academic pressure, financial stress, and social isolation. These mental health issues can have a significant impact on a student's overall health and well-being (</w:t>
      </w:r>
      <w:proofErr w:type="spellStart"/>
      <w:r w:rsidRPr="00FD69AD">
        <w:rPr>
          <w:color w:val="000000"/>
        </w:rPr>
        <w:t>Mofatteh</w:t>
      </w:r>
      <w:proofErr w:type="spellEnd"/>
      <w:r w:rsidRPr="00FD69AD">
        <w:rPr>
          <w:color w:val="000000"/>
        </w:rPr>
        <w:t>, 2021).</w:t>
      </w:r>
    </w:p>
    <w:p w14:paraId="6381AFFE"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In addition to these issues, </w:t>
      </w:r>
      <w:proofErr w:type="gramStart"/>
      <w:r w:rsidRPr="00FD69AD">
        <w:rPr>
          <w:color w:val="000000"/>
        </w:rPr>
        <w:t xml:space="preserve">the </w:t>
      </w:r>
      <w:r w:rsidRPr="00FD69AD">
        <w:t xml:space="preserve"> respondents</w:t>
      </w:r>
      <w:proofErr w:type="gramEnd"/>
      <w:r w:rsidRPr="00FD69AD">
        <w:rPr>
          <w:color w:val="000000"/>
        </w:rPr>
        <w:t xml:space="preserve"> also discussed the impact of university life on their health. Some students reported weight gain or loss since starting university, while others noted changes in their eating habits and exercise routines. These changes may be due to a variety of factors, including stress, lack of time, and changes in their environment.</w:t>
      </w:r>
    </w:p>
    <w:p w14:paraId="01499C49" w14:textId="77777777" w:rsidR="00A654CD" w:rsidRPr="00FD69AD" w:rsidRDefault="00FD69AD">
      <w:pPr>
        <w:pBdr>
          <w:top w:val="nil"/>
          <w:left w:val="nil"/>
          <w:bottom w:val="nil"/>
          <w:right w:val="nil"/>
          <w:between w:val="nil"/>
        </w:pBdr>
        <w:spacing w:before="240" w:after="240"/>
        <w:rPr>
          <w:color w:val="000000"/>
        </w:rPr>
      </w:pPr>
      <w:r w:rsidRPr="00FD69AD">
        <w:rPr>
          <w:color w:val="000000"/>
        </w:rPr>
        <w:t xml:space="preserve">Overall, the discussion among </w:t>
      </w:r>
      <w:proofErr w:type="gramStart"/>
      <w:r w:rsidRPr="00FD69AD">
        <w:rPr>
          <w:color w:val="000000"/>
        </w:rPr>
        <w:t xml:space="preserve">the </w:t>
      </w:r>
      <w:r w:rsidRPr="00FD69AD">
        <w:t xml:space="preserve"> respondent</w:t>
      </w:r>
      <w:r w:rsidRPr="00FD69AD">
        <w:rPr>
          <w:color w:val="000000"/>
        </w:rPr>
        <w:t>s</w:t>
      </w:r>
      <w:proofErr w:type="gramEnd"/>
      <w:r w:rsidRPr="00FD69AD">
        <w:rPr>
          <w:color w:val="000000"/>
        </w:rPr>
        <w:t xml:space="preserve"> highlights the need for greater attention to the health of university students. Universities should provide resources and support to help students maintain a healthy diet, exercise regularly, and manage their mental health. Additionally, students themselves should prioritize their health and make efforts to maintain healthy habits despite the challenges they may face. By working together, universities and students can create a culture of health and well-being that benefits everyone.</w:t>
      </w:r>
    </w:p>
    <w:p w14:paraId="7FFD5D67" w14:textId="77777777" w:rsidR="00A654CD" w:rsidRPr="00FD69AD" w:rsidRDefault="00FD69AD">
      <w:pPr>
        <w:pStyle w:val="Heading1"/>
      </w:pPr>
      <w:bookmarkStart w:id="14" w:name="_heading=h.lnxbz9" w:colFirst="0" w:colLast="0"/>
      <w:bookmarkEnd w:id="14"/>
      <w:r w:rsidRPr="00FD69AD">
        <w:t>Discussion</w:t>
      </w:r>
    </w:p>
    <w:p w14:paraId="35F54429" w14:textId="77777777" w:rsidR="00A654CD" w:rsidRPr="00FD69AD" w:rsidRDefault="00FD69AD">
      <w:pPr>
        <w:pBdr>
          <w:top w:val="nil"/>
          <w:left w:val="nil"/>
          <w:bottom w:val="nil"/>
          <w:right w:val="nil"/>
          <w:between w:val="nil"/>
        </w:pBdr>
        <w:rPr>
          <w:color w:val="000000"/>
        </w:rPr>
      </w:pPr>
      <w:r w:rsidRPr="00FD69AD">
        <w:t>As mentioned earlier in the result section t</w:t>
      </w:r>
      <w:r w:rsidRPr="00FD69AD">
        <w:rPr>
          <w:color w:val="000000"/>
        </w:rPr>
        <w:t xml:space="preserve">he complex phenomena of eating </w:t>
      </w:r>
      <w:proofErr w:type="spellStart"/>
      <w:r w:rsidRPr="00FD69AD">
        <w:rPr>
          <w:color w:val="000000"/>
        </w:rPr>
        <w:t>behavior</w:t>
      </w:r>
      <w:proofErr w:type="spellEnd"/>
      <w:r w:rsidRPr="00FD69AD">
        <w:rPr>
          <w:color w:val="000000"/>
        </w:rPr>
        <w:t xml:space="preserve"> are impacted by a variety of elements, such as physiological, social, cultural, environmental, and cognitive ones. There are several things that can affect how postgraduate students at a public institution choose to eat, such as their mental and physical wellness, as well as their general well-being.</w:t>
      </w:r>
    </w:p>
    <w:p w14:paraId="1D44B522" w14:textId="77777777" w:rsidR="00A654CD" w:rsidRPr="00FD69AD" w:rsidRDefault="00FD69AD">
      <w:pPr>
        <w:pBdr>
          <w:top w:val="nil"/>
          <w:left w:val="nil"/>
          <w:bottom w:val="nil"/>
          <w:right w:val="nil"/>
          <w:between w:val="nil"/>
        </w:pBdr>
        <w:rPr>
          <w:color w:val="000000"/>
        </w:rPr>
      </w:pPr>
      <w:r w:rsidRPr="00FD69AD">
        <w:rPr>
          <w:color w:val="000000"/>
        </w:rPr>
        <w:t xml:space="preserve">In a public institution, postgraduate students’ dietary patterns are significantly influenced by their health. The researcher </w:t>
      </w:r>
      <w:proofErr w:type="gramStart"/>
      <w:r w:rsidRPr="00FD69AD">
        <w:rPr>
          <w:color w:val="000000"/>
        </w:rPr>
        <w:t>concur</w:t>
      </w:r>
      <w:proofErr w:type="gramEnd"/>
      <w:r w:rsidRPr="00FD69AD">
        <w:rPr>
          <w:color w:val="000000"/>
        </w:rPr>
        <w:t xml:space="preserve"> </w:t>
      </w:r>
      <w:r w:rsidRPr="00FD69AD">
        <w:t xml:space="preserve">with the view of </w:t>
      </w:r>
      <w:proofErr w:type="spellStart"/>
      <w:r w:rsidRPr="00FD69AD">
        <w:rPr>
          <w:color w:val="222222"/>
        </w:rPr>
        <w:t>Vassou</w:t>
      </w:r>
      <w:proofErr w:type="spellEnd"/>
      <w:r w:rsidRPr="00FD69AD">
        <w:rPr>
          <w:color w:val="222222"/>
        </w:rPr>
        <w:t xml:space="preserve"> </w:t>
      </w:r>
      <w:r w:rsidRPr="00FD69AD">
        <w:rPr>
          <w:i/>
          <w:color w:val="222222"/>
        </w:rPr>
        <w:t>et al.</w:t>
      </w:r>
      <w:r w:rsidRPr="00FD69AD">
        <w:rPr>
          <w:color w:val="222222"/>
        </w:rPr>
        <w:t xml:space="preserve"> (2021) that </w:t>
      </w:r>
      <w:r w:rsidRPr="00FD69AD">
        <w:t>d</w:t>
      </w:r>
      <w:r w:rsidRPr="00FD69AD">
        <w:rPr>
          <w:color w:val="000000"/>
        </w:rPr>
        <w:t>ue to the effort and stress of their coursework, many postgraduate students endure anxiety and depression, which can lead to adverse food patterns. To manage anxiety and worry, some individuals may turn to comfort foods like ready meals, sweets, and sugar drinks. These items can contribute to obesity and other medical problems, like heart disease and type 2 diabetes, as they are typically heavy in calories, cholesterol, and sweets.</w:t>
      </w:r>
    </w:p>
    <w:p w14:paraId="6FE5A3D4" w14:textId="77777777" w:rsidR="00A654CD" w:rsidRPr="00FD69AD" w:rsidRDefault="00FD69AD">
      <w:pPr>
        <w:pBdr>
          <w:top w:val="nil"/>
          <w:left w:val="nil"/>
          <w:bottom w:val="nil"/>
          <w:right w:val="nil"/>
          <w:between w:val="nil"/>
        </w:pBdr>
        <w:rPr>
          <w:color w:val="000000"/>
        </w:rPr>
      </w:pPr>
      <w:proofErr w:type="gramStart"/>
      <w:r w:rsidRPr="00FD69AD">
        <w:rPr>
          <w:color w:val="000000"/>
        </w:rPr>
        <w:t>Also</w:t>
      </w:r>
      <w:proofErr w:type="gramEnd"/>
      <w:r w:rsidRPr="00FD69AD">
        <w:rPr>
          <w:color w:val="000000"/>
        </w:rPr>
        <w:t xml:space="preserve"> </w:t>
      </w:r>
      <w:r w:rsidRPr="00FD69AD">
        <w:t xml:space="preserve">it can be understood by the study of </w:t>
      </w:r>
      <w:r w:rsidRPr="00FD69AD">
        <w:rPr>
          <w:color w:val="222222"/>
        </w:rPr>
        <w:t xml:space="preserve">Bertrand </w:t>
      </w:r>
      <w:r w:rsidRPr="00FD69AD">
        <w:rPr>
          <w:i/>
          <w:color w:val="222222"/>
        </w:rPr>
        <w:t xml:space="preserve">et al., </w:t>
      </w:r>
      <w:r w:rsidRPr="00FD69AD">
        <w:rPr>
          <w:color w:val="222222"/>
        </w:rPr>
        <w:t xml:space="preserve">(2021) </w:t>
      </w:r>
      <w:r w:rsidRPr="00FD69AD">
        <w:t>that</w:t>
      </w:r>
      <w:r w:rsidRPr="00FD69AD">
        <w:rPr>
          <w:color w:val="000000"/>
        </w:rPr>
        <w:t xml:space="preserve"> graduate students may need more energy or money to make a balanced lunch. Their availability of healthy dietary </w:t>
      </w:r>
      <w:r w:rsidRPr="00FD69AD">
        <w:rPr>
          <w:color w:val="000000"/>
        </w:rPr>
        <w:lastRenderedPageBreak/>
        <w:t>alternatives, such as fresh fruits and vegetables, may be restricted, and they may have hectic schedules. Because they are frequently heavy in calories, fat, and salt and lacking in nutrition, processed and fast meals may become a person's only source of sustenance.</w:t>
      </w:r>
    </w:p>
    <w:p w14:paraId="57CAEAFC" w14:textId="77777777" w:rsidR="00A654CD" w:rsidRPr="00FD69AD" w:rsidRDefault="00FD69AD">
      <w:pPr>
        <w:pBdr>
          <w:top w:val="nil"/>
          <w:left w:val="nil"/>
          <w:bottom w:val="nil"/>
          <w:right w:val="nil"/>
          <w:between w:val="nil"/>
        </w:pBdr>
        <w:rPr>
          <w:color w:val="000000"/>
        </w:rPr>
      </w:pPr>
      <w:r w:rsidRPr="00FD69AD">
        <w:t xml:space="preserve">Additionally, the researcher </w:t>
      </w:r>
      <w:proofErr w:type="gramStart"/>
      <w:r w:rsidRPr="00FD69AD">
        <w:t>agreed  with</w:t>
      </w:r>
      <w:proofErr w:type="gramEnd"/>
      <w:r w:rsidRPr="00FD69AD">
        <w:t xml:space="preserve"> the study of </w:t>
      </w:r>
      <w:proofErr w:type="spellStart"/>
      <w:r w:rsidRPr="00FD69AD">
        <w:t>Mofatteh</w:t>
      </w:r>
      <w:proofErr w:type="spellEnd"/>
      <w:r w:rsidRPr="00FD69AD">
        <w:t>, (2021), and concluded that t</w:t>
      </w:r>
      <w:r w:rsidRPr="00FD69AD">
        <w:rPr>
          <w:color w:val="000000"/>
        </w:rPr>
        <w:t xml:space="preserve">he lack of physical activity is another aspect that affects postgraduate students' dietary </w:t>
      </w:r>
      <w:proofErr w:type="spellStart"/>
      <w:r w:rsidRPr="00FD69AD">
        <w:rPr>
          <w:color w:val="000000"/>
        </w:rPr>
        <w:t>behaviors</w:t>
      </w:r>
      <w:proofErr w:type="spellEnd"/>
      <w:r w:rsidRPr="00FD69AD">
        <w:rPr>
          <w:color w:val="000000"/>
        </w:rPr>
        <w:t>. A large portion of postgraduate students' time is spent at their computers researching or writing while also attending courses. Because of this, individuals might not indulge in adequate physical exercise, which could harm their general healing and well-being. When students do not work out, they cannot feel as hungry and eat less food, or they can seek meals rich in fat and calories, which can lead to obesity and other health problems.</w:t>
      </w:r>
    </w:p>
    <w:p w14:paraId="1EA59FD6" w14:textId="77777777" w:rsidR="00A654CD" w:rsidRPr="00FD69AD" w:rsidRDefault="00FD69AD">
      <w:pPr>
        <w:pBdr>
          <w:top w:val="nil"/>
          <w:left w:val="nil"/>
          <w:bottom w:val="nil"/>
          <w:right w:val="nil"/>
          <w:between w:val="nil"/>
        </w:pBdr>
        <w:rPr>
          <w:color w:val="000000"/>
        </w:rPr>
      </w:pPr>
      <w:r w:rsidRPr="00FD69AD">
        <w:rPr>
          <w:color w:val="000000"/>
        </w:rPr>
        <w:t xml:space="preserve">Postgraduate students' eating patterns might also be greatly influenced by problems with their mental health. Due to the rigors of their scholastic burden and the desire to be successful in their jobs, many postgraduate students struggle with stress, stress, and despair. Their psychological and physical well-being may suffer </w:t>
      </w:r>
      <w:proofErr w:type="gramStart"/>
      <w:r w:rsidRPr="00FD69AD">
        <w:rPr>
          <w:color w:val="000000"/>
        </w:rPr>
        <w:t>as a result of</w:t>
      </w:r>
      <w:proofErr w:type="gramEnd"/>
      <w:r w:rsidRPr="00FD69AD">
        <w:rPr>
          <w:color w:val="000000"/>
        </w:rPr>
        <w:t xml:space="preserve"> these mental health problems, which can also cause them to engage in unhealthy eating </w:t>
      </w:r>
      <w:proofErr w:type="spellStart"/>
      <w:r w:rsidRPr="00FD69AD">
        <w:rPr>
          <w:color w:val="000000"/>
        </w:rPr>
        <w:t>behaviors</w:t>
      </w:r>
      <w:proofErr w:type="spellEnd"/>
      <w:r w:rsidRPr="00FD69AD">
        <w:rPr>
          <w:color w:val="000000"/>
        </w:rPr>
        <w:t xml:space="preserve"> such as comfort eating, eating problems, and obesity. For instance, comfort eating can result in a loop of unfavourable feelings and overeating, whereas compulsive eating might result in gaining weight.</w:t>
      </w:r>
    </w:p>
    <w:p w14:paraId="52F1A9DC" w14:textId="77777777" w:rsidR="00A654CD" w:rsidRPr="00FD69AD" w:rsidRDefault="00FD69AD">
      <w:pPr>
        <w:pBdr>
          <w:top w:val="nil"/>
          <w:left w:val="nil"/>
          <w:bottom w:val="nil"/>
          <w:right w:val="nil"/>
          <w:between w:val="nil"/>
        </w:pBdr>
        <w:rPr>
          <w:color w:val="000000"/>
        </w:rPr>
      </w:pPr>
      <w:r w:rsidRPr="00FD69AD">
        <w:rPr>
          <w:color w:val="000000"/>
        </w:rPr>
        <w:t>Overall, a variety of variables, including health concerns, a lack of physical exercise, and problems with mental health, might affect the eating habits of postgraduate students at public institutions. These elements may have a substantial influence on the dietary decisions made by postgraduate students, which may have an impact on their general health and academic success. Public universities may provide postgraduate learners tools and assistance to address these problems, including access to healthy food alternatives on campus, chances for physical exercise, and psychological services. Postgraduate students may also make decisions that will improve their overall well-being, such as increasing their amounts of exercise, getting assistance with their mental health, and eating foods that are beneficial for them.</w:t>
      </w:r>
    </w:p>
    <w:p w14:paraId="1C0E43F3" w14:textId="77777777" w:rsidR="00A654CD" w:rsidRPr="00FD69AD" w:rsidRDefault="00FD69AD">
      <w:pPr>
        <w:pStyle w:val="Heading1"/>
      </w:pPr>
      <w:bookmarkStart w:id="15" w:name="_heading=h.35nkun2" w:colFirst="0" w:colLast="0"/>
      <w:bookmarkEnd w:id="15"/>
      <w:r w:rsidRPr="00FD69AD">
        <w:t xml:space="preserve">Conclusion </w:t>
      </w:r>
    </w:p>
    <w:p w14:paraId="6A5191C0" w14:textId="77777777" w:rsidR="00A654CD" w:rsidRPr="00FD69AD" w:rsidRDefault="00FD69AD">
      <w:pPr>
        <w:pBdr>
          <w:top w:val="nil"/>
          <w:left w:val="nil"/>
          <w:bottom w:val="nil"/>
          <w:right w:val="nil"/>
          <w:between w:val="nil"/>
        </w:pBdr>
        <w:spacing w:before="240" w:after="240"/>
        <w:rPr>
          <w:b/>
          <w:sz w:val="28"/>
          <w:szCs w:val="28"/>
        </w:rPr>
      </w:pPr>
      <w:r w:rsidRPr="00FD69AD">
        <w:rPr>
          <w:color w:val="000000"/>
        </w:rPr>
        <w:t xml:space="preserve">It is important to note that university students face unique challenges that can impact their health, such as academic pressures, financial constraints, and the transition from home to university life. However, interventions such as campus wellness programs, mental health services, and peer support groups are effective in promoting and maintaining students' health. In conclusion, the health of university students is a complex issue that requires attention and action from various stakeholders. By implementing targeted interventions and promoting a </w:t>
      </w:r>
      <w:r w:rsidRPr="00FD69AD">
        <w:rPr>
          <w:color w:val="000000"/>
        </w:rPr>
        <w:lastRenderedPageBreak/>
        <w:t>collaborative approach, we can improve the health and well-being of university students and set them on a path toward a healthy and successful future.</w:t>
      </w:r>
      <w:r w:rsidRPr="00FD69AD">
        <w:br w:type="page"/>
      </w:r>
    </w:p>
    <w:p w14:paraId="56514FBC" w14:textId="77777777" w:rsidR="00A654CD" w:rsidRPr="00FD69AD" w:rsidRDefault="00FD69AD">
      <w:pPr>
        <w:pStyle w:val="Heading1"/>
      </w:pPr>
      <w:r w:rsidRPr="00FD69AD">
        <w:lastRenderedPageBreak/>
        <w:t>Reference List</w:t>
      </w:r>
    </w:p>
    <w:p w14:paraId="086CC919" w14:textId="77777777" w:rsidR="00A654CD" w:rsidRPr="00FD69AD" w:rsidRDefault="00A654CD">
      <w:pPr>
        <w:pBdr>
          <w:top w:val="nil"/>
          <w:left w:val="nil"/>
          <w:bottom w:val="nil"/>
          <w:right w:val="nil"/>
          <w:between w:val="nil"/>
        </w:pBdr>
        <w:rPr>
          <w:color w:val="000000"/>
        </w:rPr>
      </w:pPr>
    </w:p>
    <w:p w14:paraId="506B89D7" w14:textId="77777777" w:rsidR="00A654CD" w:rsidRPr="00FD69AD" w:rsidRDefault="00FD69AD">
      <w:pPr>
        <w:pBdr>
          <w:top w:val="nil"/>
          <w:left w:val="nil"/>
          <w:bottom w:val="nil"/>
          <w:right w:val="nil"/>
          <w:between w:val="nil"/>
        </w:pBdr>
        <w:rPr>
          <w:color w:val="000000"/>
        </w:rPr>
      </w:pPr>
      <w:proofErr w:type="spellStart"/>
      <w:r w:rsidRPr="00FD69AD">
        <w:rPr>
          <w:color w:val="000000"/>
        </w:rPr>
        <w:t>Ajjarapu</w:t>
      </w:r>
      <w:proofErr w:type="spellEnd"/>
      <w:r w:rsidRPr="00FD69AD">
        <w:rPr>
          <w:color w:val="000000"/>
        </w:rPr>
        <w:t xml:space="preserve">, A.S., Hinkle, S.N., Li, M., Francis, E.C. and Zhang, C., 2019. Dietary patterns and renal health outcomes in the general population: a review focusing on prospective studies. Nutrients, 11(8), p.1877. Available at: </w:t>
      </w:r>
      <w:hyperlink r:id="rId11">
        <w:r w:rsidRPr="00FD69AD">
          <w:rPr>
            <w:color w:val="1155CC"/>
            <w:u w:val="single"/>
          </w:rPr>
          <w:t>https://doi.org/10.3390/nu11081877</w:t>
        </w:r>
      </w:hyperlink>
      <w:r w:rsidRPr="00FD69AD">
        <w:rPr>
          <w:color w:val="000000"/>
        </w:rPr>
        <w:t xml:space="preserve">  [Accessed on 23 March 2023]</w:t>
      </w:r>
    </w:p>
    <w:p w14:paraId="4893DB11" w14:textId="77777777" w:rsidR="00A654CD" w:rsidRPr="00FD69AD" w:rsidRDefault="00FD69AD">
      <w:pPr>
        <w:pBdr>
          <w:top w:val="nil"/>
          <w:left w:val="nil"/>
          <w:bottom w:val="nil"/>
          <w:right w:val="nil"/>
          <w:between w:val="nil"/>
        </w:pBdr>
        <w:rPr>
          <w:color w:val="000000"/>
        </w:rPr>
      </w:pPr>
      <w:r w:rsidRPr="00FD69AD">
        <w:rPr>
          <w:color w:val="222222"/>
        </w:rPr>
        <w:t xml:space="preserve">Bertrand, L., Shaw, K.A., Ko, J., </w:t>
      </w:r>
      <w:proofErr w:type="spellStart"/>
      <w:r w:rsidRPr="00FD69AD">
        <w:rPr>
          <w:color w:val="222222"/>
        </w:rPr>
        <w:t>Deprez</w:t>
      </w:r>
      <w:proofErr w:type="spellEnd"/>
      <w:r w:rsidRPr="00FD69AD">
        <w:rPr>
          <w:color w:val="222222"/>
        </w:rPr>
        <w:t xml:space="preserve">, D., </w:t>
      </w:r>
      <w:proofErr w:type="spellStart"/>
      <w:r w:rsidRPr="00FD69AD">
        <w:rPr>
          <w:color w:val="222222"/>
        </w:rPr>
        <w:t>Chilibeck</w:t>
      </w:r>
      <w:proofErr w:type="spellEnd"/>
      <w:r w:rsidRPr="00FD69AD">
        <w:rPr>
          <w:color w:val="222222"/>
        </w:rPr>
        <w:t xml:space="preserve">, P.D. and </w:t>
      </w:r>
      <w:proofErr w:type="spellStart"/>
      <w:r w:rsidRPr="00FD69AD">
        <w:rPr>
          <w:color w:val="222222"/>
        </w:rPr>
        <w:t>Zello</w:t>
      </w:r>
      <w:proofErr w:type="spellEnd"/>
      <w:r w:rsidRPr="00FD69AD">
        <w:rPr>
          <w:color w:val="222222"/>
        </w:rPr>
        <w:t xml:space="preserve">, G.A., 2021. The impact of the coronavirus disease 2019 (COVID-19) pandemic on university students’ dietary intake, physical activity, and sedentary behaviour. </w:t>
      </w:r>
      <w:r w:rsidRPr="00FD69AD">
        <w:rPr>
          <w:i/>
          <w:color w:val="222222"/>
        </w:rPr>
        <w:t>Applied Physiology, Nutrition, and Metabolism</w:t>
      </w:r>
      <w:r w:rsidRPr="00FD69AD">
        <w:rPr>
          <w:color w:val="222222"/>
        </w:rPr>
        <w:t xml:space="preserve">, </w:t>
      </w:r>
      <w:r w:rsidRPr="00FD69AD">
        <w:rPr>
          <w:i/>
          <w:color w:val="222222"/>
        </w:rPr>
        <w:t>46</w:t>
      </w:r>
      <w:r w:rsidRPr="00FD69AD">
        <w:rPr>
          <w:color w:val="222222"/>
        </w:rPr>
        <w:t xml:space="preserve">(3), pp.265-272. </w:t>
      </w:r>
      <w:r w:rsidRPr="00FD69AD">
        <w:rPr>
          <w:color w:val="000000"/>
        </w:rPr>
        <w:t xml:space="preserve">Available at: </w:t>
      </w:r>
      <w:hyperlink r:id="rId12">
        <w:r w:rsidRPr="00FD69AD">
          <w:rPr>
            <w:color w:val="1155CC"/>
            <w:u w:val="single"/>
          </w:rPr>
          <w:t>https://cdnsciencepub.com/doi/pdf/10.1139/apnm-2020-0990</w:t>
        </w:r>
      </w:hyperlink>
      <w:r w:rsidRPr="00FD69AD">
        <w:rPr>
          <w:color w:val="000000"/>
        </w:rPr>
        <w:t xml:space="preserve"> [Accessed on 23 March 2023]</w:t>
      </w:r>
    </w:p>
    <w:p w14:paraId="6B47EC78" w14:textId="77777777" w:rsidR="00A654CD" w:rsidRPr="00FD69AD" w:rsidRDefault="00FD69AD">
      <w:pPr>
        <w:pBdr>
          <w:top w:val="nil"/>
          <w:left w:val="nil"/>
          <w:bottom w:val="nil"/>
          <w:right w:val="nil"/>
          <w:between w:val="nil"/>
        </w:pBdr>
        <w:rPr>
          <w:color w:val="000000"/>
        </w:rPr>
      </w:pPr>
      <w:r w:rsidRPr="00FD69AD">
        <w:rPr>
          <w:color w:val="000000"/>
        </w:rPr>
        <w:t xml:space="preserve">Braun, V. and Clarke, V., 2019. Reflecting on reflexive thematic analysis. Qualitative research in sport, </w:t>
      </w:r>
      <w:proofErr w:type="gramStart"/>
      <w:r w:rsidRPr="00FD69AD">
        <w:rPr>
          <w:color w:val="000000"/>
        </w:rPr>
        <w:t>exercise</w:t>
      </w:r>
      <w:proofErr w:type="gramEnd"/>
      <w:r w:rsidRPr="00FD69AD">
        <w:rPr>
          <w:color w:val="000000"/>
        </w:rPr>
        <w:t xml:space="preserve"> and health, 11(4), pp.589-597. Available at:  </w:t>
      </w:r>
      <w:hyperlink r:id="rId13">
        <w:r w:rsidRPr="00FD69AD">
          <w:rPr>
            <w:color w:val="1155CC"/>
            <w:u w:val="single"/>
          </w:rPr>
          <w:t>https://doi.org/10.1080/2159676X.2019.1628806</w:t>
        </w:r>
      </w:hyperlink>
      <w:r w:rsidRPr="00FD69AD">
        <w:rPr>
          <w:color w:val="000000"/>
        </w:rPr>
        <w:t xml:space="preserve">  [Accessed on 23 March 2023]</w:t>
      </w:r>
    </w:p>
    <w:p w14:paraId="4147BADE" w14:textId="77777777" w:rsidR="00A654CD" w:rsidRPr="00FD69AD" w:rsidRDefault="00FD69AD">
      <w:pPr>
        <w:rPr>
          <w:color w:val="222222"/>
        </w:rPr>
      </w:pPr>
      <w:r w:rsidRPr="00FD69AD">
        <w:rPr>
          <w:color w:val="222222"/>
        </w:rPr>
        <w:t xml:space="preserve">Campbell, S., Greenwood, M., Prior, S., Shearer, T., </w:t>
      </w:r>
      <w:proofErr w:type="spellStart"/>
      <w:r w:rsidRPr="00FD69AD">
        <w:rPr>
          <w:color w:val="222222"/>
        </w:rPr>
        <w:t>Walkem</w:t>
      </w:r>
      <w:proofErr w:type="spellEnd"/>
      <w:r w:rsidRPr="00FD69AD">
        <w:rPr>
          <w:color w:val="222222"/>
        </w:rPr>
        <w:t xml:space="preserve">, K., Young, S., </w:t>
      </w:r>
      <w:proofErr w:type="spellStart"/>
      <w:r w:rsidRPr="00FD69AD">
        <w:rPr>
          <w:color w:val="222222"/>
        </w:rPr>
        <w:t>Bywaters</w:t>
      </w:r>
      <w:proofErr w:type="spellEnd"/>
      <w:r w:rsidRPr="00FD69AD">
        <w:rPr>
          <w:color w:val="222222"/>
        </w:rPr>
        <w:t xml:space="preserve">, D. and Walker, K., 2020. Purposive sampling: complex or simple? Research case examples. </w:t>
      </w:r>
      <w:r w:rsidRPr="00FD69AD">
        <w:rPr>
          <w:i/>
          <w:color w:val="222222"/>
        </w:rPr>
        <w:t>Journal of research in Nursing</w:t>
      </w:r>
      <w:r w:rsidRPr="00FD69AD">
        <w:rPr>
          <w:color w:val="222222"/>
        </w:rPr>
        <w:t xml:space="preserve">, </w:t>
      </w:r>
      <w:r w:rsidRPr="00FD69AD">
        <w:rPr>
          <w:i/>
          <w:color w:val="222222"/>
        </w:rPr>
        <w:t>25</w:t>
      </w:r>
      <w:r w:rsidRPr="00FD69AD">
        <w:rPr>
          <w:color w:val="222222"/>
        </w:rPr>
        <w:t xml:space="preserve">(8), pp.652-661. Available at: </w:t>
      </w:r>
      <w:hyperlink r:id="rId14">
        <w:r w:rsidRPr="00FD69AD">
          <w:rPr>
            <w:color w:val="1155CC"/>
            <w:u w:val="single"/>
          </w:rPr>
          <w:t>https://doi.org/10.1177/1744987120927206</w:t>
        </w:r>
      </w:hyperlink>
      <w:r w:rsidRPr="00FD69AD">
        <w:rPr>
          <w:color w:val="222222"/>
        </w:rPr>
        <w:t xml:space="preserve"> </w:t>
      </w:r>
      <w:r w:rsidRPr="00FD69AD">
        <w:t>[Accessed on 23 March 2023]</w:t>
      </w:r>
    </w:p>
    <w:p w14:paraId="77D8B97A" w14:textId="77777777" w:rsidR="00A654CD" w:rsidRPr="00FD69AD" w:rsidRDefault="00FD69AD">
      <w:pPr>
        <w:pBdr>
          <w:top w:val="nil"/>
          <w:left w:val="nil"/>
          <w:bottom w:val="nil"/>
          <w:right w:val="nil"/>
          <w:between w:val="nil"/>
        </w:pBdr>
      </w:pPr>
      <w:r w:rsidRPr="00FD69AD">
        <w:rPr>
          <w:color w:val="000000"/>
        </w:rPr>
        <w:t xml:space="preserve">Chui, H., Bryant, E., </w:t>
      </w:r>
      <w:proofErr w:type="spellStart"/>
      <w:r w:rsidRPr="00FD69AD">
        <w:rPr>
          <w:color w:val="000000"/>
        </w:rPr>
        <w:t>Sarabia</w:t>
      </w:r>
      <w:proofErr w:type="spellEnd"/>
      <w:r w:rsidRPr="00FD69AD">
        <w:rPr>
          <w:color w:val="000000"/>
        </w:rPr>
        <w:t xml:space="preserve">, C., </w:t>
      </w:r>
      <w:proofErr w:type="spellStart"/>
      <w:r w:rsidRPr="00FD69AD">
        <w:rPr>
          <w:color w:val="000000"/>
        </w:rPr>
        <w:t>Maskeen</w:t>
      </w:r>
      <w:proofErr w:type="spellEnd"/>
      <w:r w:rsidRPr="00FD69AD">
        <w:rPr>
          <w:color w:val="000000"/>
        </w:rPr>
        <w:t xml:space="preserve">, S. and Stewart-Knox, B., 2020. Burnout, eating behaviour traits and dietary patterns. British Food Journal, 122(2), pp.404-413. Available at: </w:t>
      </w:r>
      <w:hyperlink r:id="rId15">
        <w:r w:rsidRPr="00FD69AD">
          <w:rPr>
            <w:color w:val="1155CC"/>
            <w:u w:val="single"/>
          </w:rPr>
          <w:t>https://doi.org/10.1108/BFJ-04-2019-0300</w:t>
        </w:r>
      </w:hyperlink>
      <w:r w:rsidRPr="00FD69AD">
        <w:rPr>
          <w:color w:val="000000"/>
        </w:rPr>
        <w:t xml:space="preserve">  [Accessed on 23 March 2023]</w:t>
      </w:r>
    </w:p>
    <w:p w14:paraId="50506D90" w14:textId="77777777" w:rsidR="00A654CD" w:rsidRPr="00FD69AD" w:rsidRDefault="00FD69AD">
      <w:pPr>
        <w:pBdr>
          <w:top w:val="nil"/>
          <w:left w:val="nil"/>
          <w:bottom w:val="nil"/>
          <w:right w:val="nil"/>
          <w:between w:val="nil"/>
        </w:pBdr>
        <w:rPr>
          <w:color w:val="000000"/>
        </w:rPr>
      </w:pPr>
      <w:r w:rsidRPr="00FD69AD">
        <w:rPr>
          <w:color w:val="000000"/>
        </w:rPr>
        <w:t xml:space="preserve">Chung, A., Vieira, D., Donley, T., Tan, N., Jean-Louis, G., Kiely </w:t>
      </w:r>
      <w:proofErr w:type="spellStart"/>
      <w:r w:rsidRPr="00FD69AD">
        <w:rPr>
          <w:color w:val="000000"/>
        </w:rPr>
        <w:t>Gouley</w:t>
      </w:r>
      <w:proofErr w:type="spellEnd"/>
      <w:r w:rsidRPr="00FD69AD">
        <w:rPr>
          <w:color w:val="000000"/>
        </w:rPr>
        <w:t xml:space="preserve">, K. and </w:t>
      </w:r>
      <w:proofErr w:type="spellStart"/>
      <w:r w:rsidRPr="00FD69AD">
        <w:rPr>
          <w:color w:val="000000"/>
        </w:rPr>
        <w:t>Seixas</w:t>
      </w:r>
      <w:proofErr w:type="spellEnd"/>
      <w:r w:rsidRPr="00FD69AD">
        <w:rPr>
          <w:color w:val="000000"/>
        </w:rPr>
        <w:t xml:space="preserve">, A., 2021. Adolescent peer influence on eating </w:t>
      </w:r>
      <w:proofErr w:type="spellStart"/>
      <w:r w:rsidRPr="00FD69AD">
        <w:rPr>
          <w:color w:val="000000"/>
        </w:rPr>
        <w:t>behaviors</w:t>
      </w:r>
      <w:proofErr w:type="spellEnd"/>
      <w:r w:rsidRPr="00FD69AD">
        <w:rPr>
          <w:color w:val="000000"/>
        </w:rPr>
        <w:t xml:space="preserve"> via social media: a scoping review. Journal of medical internet research, 23(6), p.e19697. Available at: </w:t>
      </w:r>
      <w:hyperlink r:id="rId16">
        <w:r w:rsidRPr="00FD69AD">
          <w:rPr>
            <w:color w:val="1155CC"/>
            <w:u w:val="single"/>
          </w:rPr>
          <w:t>https://doi.org/10.2196/19697</w:t>
        </w:r>
      </w:hyperlink>
      <w:r w:rsidRPr="00FD69AD">
        <w:rPr>
          <w:color w:val="000000"/>
        </w:rPr>
        <w:t xml:space="preserve">  [Accessed on 23 March 2023]</w:t>
      </w:r>
    </w:p>
    <w:p w14:paraId="38880B0C" w14:textId="77777777" w:rsidR="00A654CD" w:rsidRPr="00FD69AD" w:rsidRDefault="00FD69AD">
      <w:pPr>
        <w:pBdr>
          <w:top w:val="nil"/>
          <w:left w:val="nil"/>
          <w:bottom w:val="nil"/>
          <w:right w:val="nil"/>
          <w:between w:val="nil"/>
        </w:pBdr>
        <w:rPr>
          <w:color w:val="000000"/>
        </w:rPr>
      </w:pPr>
      <w:proofErr w:type="spellStart"/>
      <w:r w:rsidRPr="00FD69AD">
        <w:rPr>
          <w:color w:val="000000"/>
        </w:rPr>
        <w:t>DeJonckheere</w:t>
      </w:r>
      <w:proofErr w:type="spellEnd"/>
      <w:r w:rsidRPr="00FD69AD">
        <w:rPr>
          <w:color w:val="000000"/>
        </w:rPr>
        <w:t xml:space="preserve">, M. and Vaughn, L.M., 2019. </w:t>
      </w:r>
      <w:proofErr w:type="spellStart"/>
      <w:r w:rsidRPr="00FD69AD">
        <w:rPr>
          <w:color w:val="000000"/>
        </w:rPr>
        <w:t>Semistructured</w:t>
      </w:r>
      <w:proofErr w:type="spellEnd"/>
      <w:r w:rsidRPr="00FD69AD">
        <w:rPr>
          <w:color w:val="000000"/>
        </w:rPr>
        <w:t xml:space="preserve"> interviewing in primary care research: a balance of relationship and rigour. Family medicine and community health, 7(2). Available at: </w:t>
      </w:r>
      <w:hyperlink r:id="rId17">
        <w:r w:rsidRPr="00FD69AD">
          <w:rPr>
            <w:color w:val="1155CC"/>
            <w:u w:val="single"/>
          </w:rPr>
          <w:t>https://doi.org/10.1136%2Ffmch-2018-000057</w:t>
        </w:r>
      </w:hyperlink>
      <w:r w:rsidRPr="00FD69AD">
        <w:rPr>
          <w:color w:val="000000"/>
        </w:rPr>
        <w:t xml:space="preserve">  [Accessed on 23 March 2023]</w:t>
      </w:r>
    </w:p>
    <w:p w14:paraId="561CAE1D" w14:textId="77777777" w:rsidR="00A654CD" w:rsidRPr="00FD69AD" w:rsidRDefault="00FD69AD">
      <w:pPr>
        <w:pBdr>
          <w:top w:val="nil"/>
          <w:left w:val="nil"/>
          <w:bottom w:val="nil"/>
          <w:right w:val="nil"/>
          <w:between w:val="nil"/>
        </w:pBdr>
        <w:rPr>
          <w:color w:val="000000"/>
        </w:rPr>
      </w:pPr>
      <w:r w:rsidRPr="00FD69AD">
        <w:rPr>
          <w:color w:val="000000"/>
        </w:rPr>
        <w:t xml:space="preserve">Gray, L.M., Wong-Wylie, G., Rempel, G.R. and Cook, K., 2020. Expanding qualitative research interviewing strategies: Zoom video communications. The qualitative report, 25(5), pp.1292-1301. Available at:  </w:t>
      </w:r>
      <w:hyperlink r:id="rId18">
        <w:r w:rsidRPr="00FD69AD">
          <w:rPr>
            <w:color w:val="1155CC"/>
            <w:u w:val="single"/>
          </w:rPr>
          <w:t>https://www.iths.org/wp-content/uploads/2.-Expanding-Qualitative-Research-Interviewing-Strategies.pdf</w:t>
        </w:r>
      </w:hyperlink>
      <w:r w:rsidRPr="00FD69AD">
        <w:rPr>
          <w:color w:val="000000"/>
        </w:rPr>
        <w:t xml:space="preserve">  [Accessed on 23 March 2023]</w:t>
      </w:r>
    </w:p>
    <w:p w14:paraId="255077D0" w14:textId="77777777" w:rsidR="00A654CD" w:rsidRPr="00FD69AD" w:rsidRDefault="005D3AB4">
      <w:pPr>
        <w:pBdr>
          <w:top w:val="nil"/>
          <w:left w:val="nil"/>
          <w:bottom w:val="nil"/>
          <w:right w:val="nil"/>
          <w:between w:val="nil"/>
        </w:pBdr>
        <w:rPr>
          <w:color w:val="000000"/>
        </w:rPr>
      </w:pPr>
      <w:hyperlink r:id="rId19">
        <w:r w:rsidR="00FD69AD" w:rsidRPr="00FD69AD">
          <w:rPr>
            <w:color w:val="1155CC"/>
            <w:u w:val="single"/>
          </w:rPr>
          <w:t>https://doi.org/10.3390/nu13051472</w:t>
        </w:r>
      </w:hyperlink>
      <w:r w:rsidR="00FD69AD" w:rsidRPr="00FD69AD">
        <w:rPr>
          <w:color w:val="000000"/>
        </w:rPr>
        <w:t xml:space="preserve"> [Accessed on 23 March 2023]</w:t>
      </w:r>
    </w:p>
    <w:p w14:paraId="1B1121E9" w14:textId="77777777" w:rsidR="00A654CD" w:rsidRPr="00FD69AD" w:rsidRDefault="00FD69AD">
      <w:pPr>
        <w:pBdr>
          <w:top w:val="nil"/>
          <w:left w:val="nil"/>
          <w:bottom w:val="nil"/>
          <w:right w:val="nil"/>
          <w:between w:val="nil"/>
        </w:pBdr>
        <w:rPr>
          <w:color w:val="000000"/>
        </w:rPr>
      </w:pPr>
      <w:r w:rsidRPr="00FD69AD">
        <w:rPr>
          <w:color w:val="000000"/>
        </w:rPr>
        <w:lastRenderedPageBreak/>
        <w:t xml:space="preserve">Husband, G., 2020. Ethical data collection and recognizing the impact of semi-structured interviews on research respondents. Education Sciences, 10(8), p.206. Available at:  </w:t>
      </w:r>
      <w:hyperlink r:id="rId20">
        <w:r w:rsidRPr="00FD69AD">
          <w:rPr>
            <w:color w:val="1155CC"/>
            <w:u w:val="single"/>
          </w:rPr>
          <w:t>https://doi.org/10.3390/educsci10080206</w:t>
        </w:r>
      </w:hyperlink>
      <w:r w:rsidRPr="00FD69AD">
        <w:rPr>
          <w:color w:val="000000"/>
        </w:rPr>
        <w:t xml:space="preserve">  [Accessed on 23 March 2023]</w:t>
      </w:r>
    </w:p>
    <w:p w14:paraId="7B4E95B9" w14:textId="77777777" w:rsidR="00A654CD" w:rsidRPr="00FD69AD" w:rsidRDefault="00FD69AD">
      <w:pPr>
        <w:pBdr>
          <w:top w:val="nil"/>
          <w:left w:val="nil"/>
          <w:bottom w:val="nil"/>
          <w:right w:val="nil"/>
          <w:between w:val="nil"/>
        </w:pBdr>
        <w:rPr>
          <w:color w:val="000000"/>
        </w:rPr>
      </w:pPr>
      <w:r w:rsidRPr="00FD69AD">
        <w:rPr>
          <w:color w:val="000000"/>
        </w:rPr>
        <w:t xml:space="preserve">Jia, P., Luo, M., Li, Y., Zheng, J.S., Xiao, Q. and Luo, J., 2021. The fast-food restaurant, unhealthy eating, and childhood obesity: a systematic review and meta‐analysis. Obesity reviews, 22, p.e12944. Available at: </w:t>
      </w:r>
      <w:hyperlink r:id="rId21">
        <w:r w:rsidRPr="00FD69AD">
          <w:rPr>
            <w:color w:val="1155CC"/>
            <w:u w:val="single"/>
          </w:rPr>
          <w:t>https://doi.org/10.1111/obr.12944</w:t>
        </w:r>
      </w:hyperlink>
      <w:r w:rsidRPr="00FD69AD">
        <w:rPr>
          <w:color w:val="000000"/>
        </w:rPr>
        <w:t xml:space="preserve">  [Accessed on 23 March 2023]</w:t>
      </w:r>
    </w:p>
    <w:p w14:paraId="10D2CF40" w14:textId="77777777" w:rsidR="00A654CD" w:rsidRPr="00FD69AD" w:rsidRDefault="00FD69AD">
      <w:pPr>
        <w:pBdr>
          <w:top w:val="nil"/>
          <w:left w:val="nil"/>
          <w:bottom w:val="nil"/>
          <w:right w:val="nil"/>
          <w:between w:val="nil"/>
        </w:pBdr>
        <w:rPr>
          <w:color w:val="000000"/>
        </w:rPr>
      </w:pPr>
      <w:proofErr w:type="spellStart"/>
      <w:r w:rsidRPr="00FD69AD">
        <w:rPr>
          <w:color w:val="000000"/>
        </w:rPr>
        <w:t>Kamenidou</w:t>
      </w:r>
      <w:proofErr w:type="spellEnd"/>
      <w:r w:rsidRPr="00FD69AD">
        <w:rPr>
          <w:color w:val="000000"/>
        </w:rPr>
        <w:t xml:space="preserve">, I.C., Mamalis, S.A., </w:t>
      </w:r>
      <w:proofErr w:type="spellStart"/>
      <w:r w:rsidRPr="00FD69AD">
        <w:rPr>
          <w:color w:val="000000"/>
        </w:rPr>
        <w:t>Pavlidis</w:t>
      </w:r>
      <w:proofErr w:type="spellEnd"/>
      <w:r w:rsidRPr="00FD69AD">
        <w:rPr>
          <w:color w:val="000000"/>
        </w:rPr>
        <w:t xml:space="preserve">, </w:t>
      </w:r>
      <w:proofErr w:type="gramStart"/>
      <w:r w:rsidRPr="00FD69AD">
        <w:rPr>
          <w:color w:val="000000"/>
        </w:rPr>
        <w:t>S.</w:t>
      </w:r>
      <w:proofErr w:type="gramEnd"/>
      <w:r w:rsidRPr="00FD69AD">
        <w:rPr>
          <w:color w:val="000000"/>
        </w:rPr>
        <w:t xml:space="preserve"> and Bara, E.Z.G., 2019. Segmenting the generation Z cohort university students based on sustainable food consumption </w:t>
      </w:r>
      <w:proofErr w:type="spellStart"/>
      <w:r w:rsidRPr="00FD69AD">
        <w:rPr>
          <w:color w:val="000000"/>
        </w:rPr>
        <w:t>behavior</w:t>
      </w:r>
      <w:proofErr w:type="spellEnd"/>
      <w:r w:rsidRPr="00FD69AD">
        <w:rPr>
          <w:color w:val="000000"/>
        </w:rPr>
        <w:t xml:space="preserve">: A preliminary study. Sustainability, 11(3), p.837. Available at: </w:t>
      </w:r>
      <w:hyperlink r:id="rId22">
        <w:r w:rsidRPr="00FD69AD">
          <w:rPr>
            <w:color w:val="1155CC"/>
            <w:u w:val="single"/>
          </w:rPr>
          <w:t>https://doi.org/10.3390/su11030837</w:t>
        </w:r>
      </w:hyperlink>
      <w:r w:rsidRPr="00FD69AD">
        <w:rPr>
          <w:color w:val="000000"/>
        </w:rPr>
        <w:t xml:space="preserve"> [Accessed on 23 March 2023]</w:t>
      </w:r>
    </w:p>
    <w:p w14:paraId="0265733D" w14:textId="77777777" w:rsidR="00A654CD" w:rsidRPr="00FD69AD" w:rsidRDefault="00FD69AD">
      <w:pPr>
        <w:pBdr>
          <w:top w:val="nil"/>
          <w:left w:val="nil"/>
          <w:bottom w:val="nil"/>
          <w:right w:val="nil"/>
          <w:between w:val="nil"/>
        </w:pBdr>
        <w:rPr>
          <w:color w:val="000000"/>
        </w:rPr>
      </w:pPr>
      <w:proofErr w:type="spellStart"/>
      <w:r w:rsidRPr="00FD69AD">
        <w:rPr>
          <w:color w:val="222222"/>
        </w:rPr>
        <w:t>Laar</w:t>
      </w:r>
      <w:proofErr w:type="spellEnd"/>
      <w:r w:rsidRPr="00FD69AD">
        <w:rPr>
          <w:color w:val="222222"/>
        </w:rPr>
        <w:t xml:space="preserve">, R.A., Ashraf, M.A., Ning, J., Ji, P., Fang, P., Yu, </w:t>
      </w:r>
      <w:proofErr w:type="gramStart"/>
      <w:r w:rsidRPr="00FD69AD">
        <w:rPr>
          <w:color w:val="222222"/>
        </w:rPr>
        <w:t>T.</w:t>
      </w:r>
      <w:proofErr w:type="gramEnd"/>
      <w:r w:rsidRPr="00FD69AD">
        <w:rPr>
          <w:color w:val="222222"/>
        </w:rPr>
        <w:t xml:space="preserve"> and Khan, M.N., 2021, August. Performance, health, and psychological challenges faced by students of physical education in online learning during COVID-19 epidemic: A qualitative study in China. In </w:t>
      </w:r>
      <w:r w:rsidRPr="00FD69AD">
        <w:rPr>
          <w:i/>
          <w:color w:val="222222"/>
        </w:rPr>
        <w:t>Healthcare</w:t>
      </w:r>
      <w:r w:rsidRPr="00FD69AD">
        <w:rPr>
          <w:color w:val="222222"/>
        </w:rPr>
        <w:t xml:space="preserve"> (Vol. 9, No. 8, p. 1030). MDPI. </w:t>
      </w:r>
      <w:r w:rsidRPr="00FD69AD">
        <w:rPr>
          <w:color w:val="000000"/>
        </w:rPr>
        <w:t xml:space="preserve">Available at: </w:t>
      </w:r>
      <w:hyperlink r:id="rId23">
        <w:r w:rsidRPr="00FD69AD">
          <w:rPr>
            <w:color w:val="1155CC"/>
            <w:u w:val="single"/>
          </w:rPr>
          <w:t>https://doi.org/10.3390/healthcare9081030</w:t>
        </w:r>
      </w:hyperlink>
      <w:r w:rsidRPr="00FD69AD">
        <w:rPr>
          <w:color w:val="000000"/>
        </w:rPr>
        <w:t xml:space="preserve">  [Accessed on 23 March 2023]</w:t>
      </w:r>
    </w:p>
    <w:p w14:paraId="0902AC5A" w14:textId="77777777" w:rsidR="00A654CD" w:rsidRPr="00FD69AD" w:rsidRDefault="00FD69AD">
      <w:pPr>
        <w:pBdr>
          <w:top w:val="nil"/>
          <w:left w:val="nil"/>
          <w:bottom w:val="nil"/>
          <w:right w:val="nil"/>
          <w:between w:val="nil"/>
        </w:pBdr>
        <w:rPr>
          <w:color w:val="000000"/>
        </w:rPr>
      </w:pPr>
      <w:r w:rsidRPr="00FD69AD">
        <w:rPr>
          <w:color w:val="000000"/>
        </w:rPr>
        <w:t xml:space="preserve">Miller, R., Wentzel, A.R. and Richards, G.A., 2020. COVID-19: NAD+ deficiency may predispose the aged, obese and type 2 diabetics to mortality through its effect on SIRT1 activity. Medical hypotheses, 144, p.110044. Available at: </w:t>
      </w:r>
      <w:hyperlink r:id="rId24">
        <w:r w:rsidRPr="00FD69AD">
          <w:rPr>
            <w:color w:val="1155CC"/>
            <w:u w:val="single"/>
          </w:rPr>
          <w:t>https://doi.org/10.1016/j.mehy.2020.110044</w:t>
        </w:r>
      </w:hyperlink>
      <w:r w:rsidRPr="00FD69AD">
        <w:rPr>
          <w:color w:val="000000"/>
        </w:rPr>
        <w:t xml:space="preserve">  [Accessed on 23 March 2023]</w:t>
      </w:r>
    </w:p>
    <w:p w14:paraId="469AAD39" w14:textId="77777777" w:rsidR="00A654CD" w:rsidRPr="00FD69AD" w:rsidRDefault="00FD69AD">
      <w:pPr>
        <w:pBdr>
          <w:top w:val="nil"/>
          <w:left w:val="nil"/>
          <w:bottom w:val="nil"/>
          <w:right w:val="nil"/>
          <w:between w:val="nil"/>
        </w:pBdr>
        <w:rPr>
          <w:color w:val="000000"/>
        </w:rPr>
      </w:pPr>
      <w:proofErr w:type="spellStart"/>
      <w:r w:rsidRPr="00FD69AD">
        <w:rPr>
          <w:color w:val="000000"/>
        </w:rPr>
        <w:t>Mofatteh</w:t>
      </w:r>
      <w:proofErr w:type="spellEnd"/>
      <w:r w:rsidRPr="00FD69AD">
        <w:rPr>
          <w:color w:val="000000"/>
        </w:rPr>
        <w:t xml:space="preserve">, M., 2021. Risk factors associated with stress, anxiety, and depression among university undergraduate students. AIMS Public Health, 8(1), p.36. Available at: </w:t>
      </w:r>
      <w:hyperlink r:id="rId25">
        <w:r w:rsidRPr="00FD69AD">
          <w:rPr>
            <w:color w:val="1155CC"/>
            <w:u w:val="single"/>
          </w:rPr>
          <w:t>https://doi.org/10.3934%2Fpublichealth.2021004</w:t>
        </w:r>
      </w:hyperlink>
      <w:r w:rsidRPr="00FD69AD">
        <w:rPr>
          <w:color w:val="000000"/>
        </w:rPr>
        <w:t xml:space="preserve">  [Accessed on 23 March 2023]</w:t>
      </w:r>
    </w:p>
    <w:p w14:paraId="36F43AD7" w14:textId="77777777" w:rsidR="00A654CD" w:rsidRPr="00FD69AD" w:rsidRDefault="00FD69AD">
      <w:pPr>
        <w:pBdr>
          <w:top w:val="nil"/>
          <w:left w:val="nil"/>
          <w:bottom w:val="nil"/>
          <w:right w:val="nil"/>
          <w:between w:val="nil"/>
        </w:pBdr>
        <w:rPr>
          <w:color w:val="000000"/>
        </w:rPr>
      </w:pPr>
      <w:r w:rsidRPr="00FD69AD">
        <w:rPr>
          <w:color w:val="000000"/>
        </w:rPr>
        <w:t xml:space="preserve">Mohamed, B.A., Mahfouz, M.S. and </w:t>
      </w:r>
      <w:proofErr w:type="spellStart"/>
      <w:r w:rsidRPr="00FD69AD">
        <w:rPr>
          <w:color w:val="000000"/>
        </w:rPr>
        <w:t>Badr</w:t>
      </w:r>
      <w:proofErr w:type="spellEnd"/>
      <w:r w:rsidRPr="00FD69AD">
        <w:rPr>
          <w:color w:val="000000"/>
        </w:rPr>
        <w:t xml:space="preserve">, M.F., 2020. Food selection under stress among undergraduate students in Riyadh, Saudi Arabia. Psychology research and </w:t>
      </w:r>
      <w:proofErr w:type="spellStart"/>
      <w:r w:rsidRPr="00FD69AD">
        <w:rPr>
          <w:color w:val="000000"/>
        </w:rPr>
        <w:t>behavior</w:t>
      </w:r>
      <w:proofErr w:type="spellEnd"/>
      <w:r w:rsidRPr="00FD69AD">
        <w:rPr>
          <w:color w:val="000000"/>
        </w:rPr>
        <w:t xml:space="preserve"> management, pp.211-221. Available at: </w:t>
      </w:r>
      <w:hyperlink r:id="rId26">
        <w:r w:rsidRPr="00FD69AD">
          <w:rPr>
            <w:color w:val="1155CC"/>
            <w:u w:val="single"/>
          </w:rPr>
          <w:t>https://doi.org/10.2147/PRBM.S236953</w:t>
        </w:r>
      </w:hyperlink>
      <w:r w:rsidRPr="00FD69AD">
        <w:rPr>
          <w:color w:val="000000"/>
        </w:rPr>
        <w:t xml:space="preserve">  [Accessed on 23 March 2023]</w:t>
      </w:r>
    </w:p>
    <w:p w14:paraId="52821E2D" w14:textId="77777777" w:rsidR="00A654CD" w:rsidRPr="00FD69AD" w:rsidRDefault="00FD69AD">
      <w:pPr>
        <w:pBdr>
          <w:top w:val="nil"/>
          <w:left w:val="nil"/>
          <w:bottom w:val="nil"/>
          <w:right w:val="nil"/>
          <w:between w:val="nil"/>
        </w:pBdr>
        <w:rPr>
          <w:color w:val="222222"/>
        </w:rPr>
      </w:pPr>
      <w:proofErr w:type="spellStart"/>
      <w:r w:rsidRPr="00FD69AD">
        <w:rPr>
          <w:color w:val="222222"/>
        </w:rPr>
        <w:t>Puhl</w:t>
      </w:r>
      <w:proofErr w:type="spellEnd"/>
      <w:r w:rsidRPr="00FD69AD">
        <w:rPr>
          <w:color w:val="222222"/>
        </w:rPr>
        <w:t xml:space="preserve">, R.M., 2020. What words should we use to talk about weight? A systematic review of quantitative and qualitative studies examining preferences for weight‐related terminology. </w:t>
      </w:r>
      <w:r w:rsidRPr="00FD69AD">
        <w:rPr>
          <w:i/>
          <w:color w:val="222222"/>
        </w:rPr>
        <w:t>Obesity Reviews</w:t>
      </w:r>
      <w:r w:rsidRPr="00FD69AD">
        <w:rPr>
          <w:color w:val="222222"/>
        </w:rPr>
        <w:t xml:space="preserve">, </w:t>
      </w:r>
      <w:r w:rsidRPr="00FD69AD">
        <w:rPr>
          <w:i/>
          <w:color w:val="222222"/>
        </w:rPr>
        <w:t>21</w:t>
      </w:r>
      <w:r w:rsidRPr="00FD69AD">
        <w:rPr>
          <w:color w:val="222222"/>
        </w:rPr>
        <w:t xml:space="preserve">(6), p.e13008. Available at: </w:t>
      </w:r>
      <w:hyperlink r:id="rId27">
        <w:r w:rsidRPr="00FD69AD">
          <w:rPr>
            <w:color w:val="1155CC"/>
            <w:u w:val="single"/>
          </w:rPr>
          <w:t>https://doi.org/10.1111/obr.13008</w:t>
        </w:r>
      </w:hyperlink>
      <w:proofErr w:type="gramStart"/>
      <w:r w:rsidRPr="00FD69AD">
        <w:rPr>
          <w:color w:val="222222"/>
        </w:rPr>
        <w:t xml:space="preserve"> </w:t>
      </w:r>
      <w:r w:rsidRPr="00FD69AD">
        <w:t xml:space="preserve">  [</w:t>
      </w:r>
      <w:proofErr w:type="gramEnd"/>
      <w:r w:rsidRPr="00FD69AD">
        <w:t>Accessed on 23 March 2023]</w:t>
      </w:r>
    </w:p>
    <w:p w14:paraId="64CC768B" w14:textId="77777777" w:rsidR="00A654CD" w:rsidRPr="00FD69AD" w:rsidRDefault="00FD69AD">
      <w:pPr>
        <w:pBdr>
          <w:top w:val="nil"/>
          <w:left w:val="nil"/>
          <w:bottom w:val="nil"/>
          <w:right w:val="nil"/>
          <w:between w:val="nil"/>
        </w:pBdr>
        <w:rPr>
          <w:color w:val="000000"/>
        </w:rPr>
      </w:pPr>
      <w:proofErr w:type="spellStart"/>
      <w:r w:rsidRPr="00FD69AD">
        <w:rPr>
          <w:color w:val="000000"/>
        </w:rPr>
        <w:t>Ragelienė</w:t>
      </w:r>
      <w:proofErr w:type="spellEnd"/>
      <w:r w:rsidRPr="00FD69AD">
        <w:rPr>
          <w:color w:val="000000"/>
        </w:rPr>
        <w:t xml:space="preserve">, T. and </w:t>
      </w:r>
      <w:proofErr w:type="spellStart"/>
      <w:r w:rsidRPr="00FD69AD">
        <w:rPr>
          <w:color w:val="000000"/>
        </w:rPr>
        <w:t>Grønhøj</w:t>
      </w:r>
      <w:proofErr w:type="spellEnd"/>
      <w:r w:rsidRPr="00FD69AD">
        <w:rPr>
          <w:color w:val="000000"/>
        </w:rPr>
        <w:t xml:space="preserve">, A., 2020. The influence of peers′ and siblings′ on children's and adolescents′ healthy eating </w:t>
      </w:r>
      <w:proofErr w:type="spellStart"/>
      <w:r w:rsidRPr="00FD69AD">
        <w:rPr>
          <w:color w:val="000000"/>
        </w:rPr>
        <w:t>behavior</w:t>
      </w:r>
      <w:proofErr w:type="spellEnd"/>
      <w:r w:rsidRPr="00FD69AD">
        <w:rPr>
          <w:color w:val="000000"/>
        </w:rPr>
        <w:t xml:space="preserve">. A systematic literature </w:t>
      </w:r>
      <w:proofErr w:type="gramStart"/>
      <w:r w:rsidRPr="00FD69AD">
        <w:rPr>
          <w:color w:val="000000"/>
        </w:rPr>
        <w:t>review</w:t>
      </w:r>
      <w:proofErr w:type="gramEnd"/>
      <w:r w:rsidRPr="00FD69AD">
        <w:rPr>
          <w:color w:val="000000"/>
        </w:rPr>
        <w:t xml:space="preserve">. Appetite, 148, p.104592. Available at: </w:t>
      </w:r>
      <w:hyperlink r:id="rId28">
        <w:r w:rsidRPr="00FD69AD">
          <w:rPr>
            <w:color w:val="1155CC"/>
            <w:u w:val="single"/>
          </w:rPr>
          <w:t>https://doi.org/10.1016/j.appet.2020.104592</w:t>
        </w:r>
      </w:hyperlink>
      <w:r w:rsidRPr="00FD69AD">
        <w:rPr>
          <w:color w:val="000000"/>
        </w:rPr>
        <w:t xml:space="preserve">  [Accessed on 23 March 2023]</w:t>
      </w:r>
    </w:p>
    <w:p w14:paraId="12EC964E" w14:textId="77777777" w:rsidR="00A654CD" w:rsidRPr="00FD69AD" w:rsidRDefault="00FD69AD">
      <w:pPr>
        <w:pBdr>
          <w:top w:val="nil"/>
          <w:left w:val="nil"/>
          <w:bottom w:val="nil"/>
          <w:right w:val="nil"/>
          <w:between w:val="nil"/>
        </w:pBdr>
        <w:rPr>
          <w:color w:val="000000"/>
        </w:rPr>
      </w:pPr>
      <w:proofErr w:type="spellStart"/>
      <w:r w:rsidRPr="00FD69AD">
        <w:rPr>
          <w:color w:val="000000"/>
        </w:rPr>
        <w:lastRenderedPageBreak/>
        <w:t>Sileyew</w:t>
      </w:r>
      <w:proofErr w:type="spellEnd"/>
      <w:r w:rsidRPr="00FD69AD">
        <w:rPr>
          <w:color w:val="000000"/>
        </w:rPr>
        <w:t xml:space="preserve">, K.J., 2019. Research design and methodology (pp. 1-12). Rijeka: </w:t>
      </w:r>
      <w:proofErr w:type="spellStart"/>
      <w:r w:rsidRPr="00FD69AD">
        <w:rPr>
          <w:color w:val="000000"/>
        </w:rPr>
        <w:t>IntechOpen</w:t>
      </w:r>
      <w:proofErr w:type="spellEnd"/>
      <w:r w:rsidRPr="00FD69AD">
        <w:rPr>
          <w:color w:val="000000"/>
        </w:rPr>
        <w:t xml:space="preserve">.  Available at: </w:t>
      </w:r>
      <w:hyperlink r:id="rId29">
        <w:r w:rsidRPr="00FD69AD">
          <w:rPr>
            <w:color w:val="1155CC"/>
            <w:u w:val="single"/>
          </w:rPr>
          <w:t>https://books.google.com/books?hl=en&amp;lr=&amp;id=eqf8DwAAQBAJ&amp;oi=fnd&amp;pg=PA27&amp;dq=+research+design&amp;ots=cKT56XeeP8&amp;sig=8YpOd0H6lfLvx0WnqFrbxeNAZS0</w:t>
        </w:r>
      </w:hyperlink>
      <w:r w:rsidRPr="00FD69AD">
        <w:rPr>
          <w:color w:val="000000"/>
        </w:rPr>
        <w:t xml:space="preserve">  [Accessed on 23 March 2023]</w:t>
      </w:r>
    </w:p>
    <w:p w14:paraId="194EDFB7" w14:textId="77777777" w:rsidR="00A654CD" w:rsidRPr="00FD69AD" w:rsidRDefault="00FD69AD">
      <w:pPr>
        <w:pBdr>
          <w:top w:val="nil"/>
          <w:left w:val="nil"/>
          <w:bottom w:val="nil"/>
          <w:right w:val="nil"/>
          <w:between w:val="nil"/>
        </w:pBdr>
        <w:spacing w:before="240" w:after="240"/>
        <w:rPr>
          <w:color w:val="000000"/>
        </w:rPr>
      </w:pPr>
      <w:proofErr w:type="spellStart"/>
      <w:r w:rsidRPr="00FD69AD">
        <w:rPr>
          <w:color w:val="000000"/>
        </w:rPr>
        <w:t>Sogari</w:t>
      </w:r>
      <w:proofErr w:type="spellEnd"/>
      <w:r w:rsidRPr="00FD69AD">
        <w:rPr>
          <w:color w:val="000000"/>
        </w:rPr>
        <w:t xml:space="preserve">, G. </w:t>
      </w:r>
      <w:r w:rsidRPr="00FD69AD">
        <w:rPr>
          <w:i/>
          <w:color w:val="000000"/>
        </w:rPr>
        <w:t>et al.</w:t>
      </w:r>
      <w:r w:rsidRPr="00FD69AD">
        <w:rPr>
          <w:color w:val="000000"/>
        </w:rPr>
        <w:t xml:space="preserve"> (2018) </w:t>
      </w:r>
      <w:r w:rsidRPr="00FD69AD">
        <w:rPr>
          <w:i/>
          <w:color w:val="000000"/>
        </w:rPr>
        <w:t xml:space="preserve">College students and eating habits: A study using an ecological model for healthy </w:t>
      </w:r>
      <w:proofErr w:type="spellStart"/>
      <w:r w:rsidRPr="00FD69AD">
        <w:rPr>
          <w:i/>
          <w:color w:val="000000"/>
        </w:rPr>
        <w:t>behavior</w:t>
      </w:r>
      <w:proofErr w:type="spellEnd"/>
      <w:r w:rsidRPr="00FD69AD">
        <w:rPr>
          <w:color w:val="000000"/>
        </w:rPr>
        <w:t xml:space="preserve">, </w:t>
      </w:r>
      <w:r w:rsidRPr="00FD69AD">
        <w:rPr>
          <w:i/>
          <w:color w:val="000000"/>
        </w:rPr>
        <w:t>Nutrients</w:t>
      </w:r>
      <w:r w:rsidRPr="00FD69AD">
        <w:rPr>
          <w:color w:val="000000"/>
        </w:rPr>
        <w:t xml:space="preserve">. U.S. National Library of Medicine. Available at: </w:t>
      </w:r>
      <w:hyperlink r:id="rId30">
        <w:r w:rsidRPr="00FD69AD">
          <w:rPr>
            <w:color w:val="1155CC"/>
            <w:u w:val="single"/>
          </w:rPr>
          <w:t>https://www.ncbi.nlm.nih.gov/pmc/articles/PMC6315356/</w:t>
        </w:r>
      </w:hyperlink>
      <w:r w:rsidRPr="00FD69AD">
        <w:rPr>
          <w:color w:val="000000"/>
        </w:rPr>
        <w:t xml:space="preserve">  (Accessed: March 23, 2023). </w:t>
      </w:r>
    </w:p>
    <w:p w14:paraId="01E93DDC" w14:textId="77777777" w:rsidR="00A654CD" w:rsidRPr="00FD69AD" w:rsidRDefault="00FD69AD">
      <w:pPr>
        <w:pBdr>
          <w:top w:val="nil"/>
          <w:left w:val="nil"/>
          <w:bottom w:val="nil"/>
          <w:right w:val="nil"/>
          <w:between w:val="nil"/>
        </w:pBdr>
        <w:rPr>
          <w:color w:val="000000"/>
        </w:rPr>
      </w:pPr>
      <w:proofErr w:type="spellStart"/>
      <w:r w:rsidRPr="00FD69AD">
        <w:rPr>
          <w:color w:val="222222"/>
        </w:rPr>
        <w:t>Vassou</w:t>
      </w:r>
      <w:proofErr w:type="spellEnd"/>
      <w:r w:rsidRPr="00FD69AD">
        <w:rPr>
          <w:color w:val="222222"/>
        </w:rPr>
        <w:t xml:space="preserve">, C., </w:t>
      </w:r>
      <w:proofErr w:type="spellStart"/>
      <w:r w:rsidRPr="00FD69AD">
        <w:rPr>
          <w:color w:val="222222"/>
        </w:rPr>
        <w:t>Yannakoulia</w:t>
      </w:r>
      <w:proofErr w:type="spellEnd"/>
      <w:r w:rsidRPr="00FD69AD">
        <w:rPr>
          <w:color w:val="222222"/>
        </w:rPr>
        <w:t xml:space="preserve">, M., </w:t>
      </w:r>
      <w:proofErr w:type="spellStart"/>
      <w:r w:rsidRPr="00FD69AD">
        <w:rPr>
          <w:color w:val="222222"/>
        </w:rPr>
        <w:t>Georgousopoulou</w:t>
      </w:r>
      <w:proofErr w:type="spellEnd"/>
      <w:r w:rsidRPr="00FD69AD">
        <w:rPr>
          <w:color w:val="222222"/>
        </w:rPr>
        <w:t xml:space="preserve">, E.N., </w:t>
      </w:r>
      <w:proofErr w:type="spellStart"/>
      <w:r w:rsidRPr="00FD69AD">
        <w:rPr>
          <w:color w:val="222222"/>
        </w:rPr>
        <w:t>Pitsavos</w:t>
      </w:r>
      <w:proofErr w:type="spellEnd"/>
      <w:r w:rsidRPr="00FD69AD">
        <w:rPr>
          <w:color w:val="222222"/>
        </w:rPr>
        <w:t xml:space="preserve">, C., </w:t>
      </w:r>
      <w:proofErr w:type="spellStart"/>
      <w:r w:rsidRPr="00FD69AD">
        <w:rPr>
          <w:color w:val="222222"/>
        </w:rPr>
        <w:t>Cropley</w:t>
      </w:r>
      <w:proofErr w:type="spellEnd"/>
      <w:r w:rsidRPr="00FD69AD">
        <w:rPr>
          <w:color w:val="222222"/>
        </w:rPr>
        <w:t xml:space="preserve">, M. and </w:t>
      </w:r>
      <w:proofErr w:type="spellStart"/>
      <w:r w:rsidRPr="00FD69AD">
        <w:rPr>
          <w:color w:val="222222"/>
        </w:rPr>
        <w:t>Panagiotakos</w:t>
      </w:r>
      <w:proofErr w:type="spellEnd"/>
      <w:r w:rsidRPr="00FD69AD">
        <w:rPr>
          <w:color w:val="222222"/>
        </w:rPr>
        <w:t xml:space="preserve">, D.B., 2021. Foods, </w:t>
      </w:r>
      <w:proofErr w:type="gramStart"/>
      <w:r w:rsidRPr="00FD69AD">
        <w:rPr>
          <w:color w:val="222222"/>
        </w:rPr>
        <w:t>nutrients</w:t>
      </w:r>
      <w:proofErr w:type="gramEnd"/>
      <w:r w:rsidRPr="00FD69AD">
        <w:rPr>
          <w:color w:val="222222"/>
        </w:rPr>
        <w:t xml:space="preserve"> and dietary patterns in relation to irrational beliefs and related psychological disorders: The ATTICA epidemiological study. </w:t>
      </w:r>
      <w:r w:rsidRPr="00FD69AD">
        <w:rPr>
          <w:i/>
          <w:color w:val="222222"/>
        </w:rPr>
        <w:t>Nutrients</w:t>
      </w:r>
      <w:r w:rsidRPr="00FD69AD">
        <w:rPr>
          <w:color w:val="222222"/>
        </w:rPr>
        <w:t xml:space="preserve">, </w:t>
      </w:r>
      <w:r w:rsidRPr="00FD69AD">
        <w:rPr>
          <w:i/>
          <w:color w:val="222222"/>
        </w:rPr>
        <w:t>13</w:t>
      </w:r>
      <w:r w:rsidRPr="00FD69AD">
        <w:rPr>
          <w:color w:val="222222"/>
        </w:rPr>
        <w:t xml:space="preserve">(5), p.1472. </w:t>
      </w:r>
      <w:r w:rsidRPr="00FD69AD">
        <w:rPr>
          <w:color w:val="000000"/>
        </w:rPr>
        <w:t xml:space="preserve">Available at: </w:t>
      </w:r>
    </w:p>
    <w:p w14:paraId="6BF6D43F" w14:textId="77777777" w:rsidR="00A654CD" w:rsidRPr="00FD69AD" w:rsidRDefault="00FD69AD">
      <w:pPr>
        <w:pBdr>
          <w:top w:val="nil"/>
          <w:left w:val="nil"/>
          <w:bottom w:val="nil"/>
          <w:right w:val="nil"/>
          <w:between w:val="nil"/>
        </w:pBdr>
        <w:rPr>
          <w:color w:val="000000"/>
        </w:rPr>
      </w:pPr>
      <w:proofErr w:type="spellStart"/>
      <w:r w:rsidRPr="00FD69AD">
        <w:rPr>
          <w:color w:val="000000"/>
        </w:rPr>
        <w:t>Zyphur</w:t>
      </w:r>
      <w:proofErr w:type="spellEnd"/>
      <w:r w:rsidRPr="00FD69AD">
        <w:rPr>
          <w:color w:val="000000"/>
        </w:rPr>
        <w:t xml:space="preserve">, M.J. and </w:t>
      </w:r>
      <w:proofErr w:type="spellStart"/>
      <w:r w:rsidRPr="00FD69AD">
        <w:rPr>
          <w:color w:val="000000"/>
        </w:rPr>
        <w:t>Pierides</w:t>
      </w:r>
      <w:proofErr w:type="spellEnd"/>
      <w:r w:rsidRPr="00FD69AD">
        <w:rPr>
          <w:color w:val="000000"/>
        </w:rPr>
        <w:t xml:space="preserve">, D.C., 2020. Statistics and probability have always been value-laden: An historical ontology of quantitative research methods. Journal of Business Ethics, 167, pp.1-18. Available at: </w:t>
      </w:r>
      <w:hyperlink r:id="rId31">
        <w:r w:rsidRPr="00FD69AD">
          <w:rPr>
            <w:color w:val="1155CC"/>
            <w:u w:val="single"/>
          </w:rPr>
          <w:t>https://doi.org/10.1007/s10551-019-04187-8</w:t>
        </w:r>
      </w:hyperlink>
      <w:r w:rsidRPr="00FD69AD">
        <w:rPr>
          <w:color w:val="000000"/>
        </w:rPr>
        <w:t xml:space="preserve">  [Accessed on 23 March 2023]</w:t>
      </w:r>
    </w:p>
    <w:p w14:paraId="77395EFC" w14:textId="77777777" w:rsidR="00A654CD" w:rsidRPr="00FD69AD" w:rsidRDefault="00FD69AD">
      <w:pPr>
        <w:spacing w:before="240" w:after="240" w:line="240" w:lineRule="auto"/>
        <w:rPr>
          <w:color w:val="222222"/>
        </w:rPr>
      </w:pPr>
      <w:proofErr w:type="spellStart"/>
      <w:r w:rsidRPr="00FD69AD">
        <w:rPr>
          <w:color w:val="222222"/>
        </w:rPr>
        <w:t>Shufutinsky</w:t>
      </w:r>
      <w:proofErr w:type="spellEnd"/>
      <w:r w:rsidRPr="00FD69AD">
        <w:rPr>
          <w:color w:val="222222"/>
        </w:rPr>
        <w:t xml:space="preserve">, A. (2020). Employing use of self for transparency, rigor, trustworthiness, and credibility in qualitative organizational research methods. </w:t>
      </w:r>
      <w:r w:rsidRPr="00FD69AD">
        <w:rPr>
          <w:i/>
          <w:color w:val="222222"/>
        </w:rPr>
        <w:t>OD practitioner</w:t>
      </w:r>
      <w:r w:rsidRPr="00FD69AD">
        <w:rPr>
          <w:color w:val="222222"/>
        </w:rPr>
        <w:t xml:space="preserve">, </w:t>
      </w:r>
      <w:r w:rsidRPr="00FD69AD">
        <w:rPr>
          <w:i/>
          <w:color w:val="222222"/>
        </w:rPr>
        <w:t>52</w:t>
      </w:r>
      <w:r w:rsidRPr="00FD69AD">
        <w:rPr>
          <w:color w:val="222222"/>
        </w:rPr>
        <w:t xml:space="preserve">(1), 50-58.  Retrieved March 30, 2023, from </w:t>
      </w:r>
      <w:hyperlink r:id="rId32">
        <w:r w:rsidRPr="00FD69AD">
          <w:rPr>
            <w:color w:val="1155CC"/>
            <w:u w:val="single"/>
          </w:rPr>
          <w:t>https://d1wqtxts1xzle7.cloudfront.net/93118191/UoS_in_Research_Final_PublishedODR_V52_No1_Shufutinsky-libre.pdf?1666831514=&amp;response-content-disposition=inline%3B+filename%3DEmploying_Use_of_Self_for_T</w:t>
        </w:r>
      </w:hyperlink>
    </w:p>
    <w:p w14:paraId="6EFDE241" w14:textId="77777777" w:rsidR="00A654CD" w:rsidRPr="00FD69AD" w:rsidRDefault="00A654CD">
      <w:pPr>
        <w:pBdr>
          <w:top w:val="nil"/>
          <w:left w:val="nil"/>
          <w:bottom w:val="nil"/>
          <w:right w:val="nil"/>
          <w:between w:val="nil"/>
        </w:pBdr>
      </w:pPr>
    </w:p>
    <w:p w14:paraId="1CDDC96F" w14:textId="77777777" w:rsidR="00A654CD" w:rsidRPr="00FD69AD" w:rsidRDefault="00A654CD">
      <w:pPr>
        <w:pBdr>
          <w:top w:val="nil"/>
          <w:left w:val="nil"/>
          <w:bottom w:val="nil"/>
          <w:right w:val="nil"/>
          <w:between w:val="nil"/>
        </w:pBdr>
      </w:pPr>
    </w:p>
    <w:p w14:paraId="03855782" w14:textId="77777777" w:rsidR="00A654CD" w:rsidRPr="00FD69AD" w:rsidRDefault="00A654CD">
      <w:pPr>
        <w:pBdr>
          <w:top w:val="nil"/>
          <w:left w:val="nil"/>
          <w:bottom w:val="nil"/>
          <w:right w:val="nil"/>
          <w:between w:val="nil"/>
        </w:pBdr>
        <w:spacing w:before="240" w:after="240"/>
        <w:rPr>
          <w:color w:val="000000"/>
        </w:rPr>
      </w:pPr>
    </w:p>
    <w:p w14:paraId="2D7AC1D6" w14:textId="77777777" w:rsidR="00A654CD" w:rsidRPr="00FD69AD" w:rsidRDefault="00FD69AD">
      <w:pPr>
        <w:rPr>
          <w:b/>
          <w:sz w:val="28"/>
          <w:szCs w:val="28"/>
        </w:rPr>
      </w:pPr>
      <w:bookmarkStart w:id="16" w:name="_heading=h.44sinio" w:colFirst="0" w:colLast="0"/>
      <w:bookmarkEnd w:id="16"/>
      <w:r w:rsidRPr="00FD69AD">
        <w:br w:type="page"/>
      </w:r>
    </w:p>
    <w:p w14:paraId="596AFDA4" w14:textId="77777777" w:rsidR="00A654CD" w:rsidRPr="00FD69AD" w:rsidRDefault="00FD69AD">
      <w:pPr>
        <w:pStyle w:val="Heading1"/>
      </w:pPr>
      <w:r w:rsidRPr="00FD69AD">
        <w:lastRenderedPageBreak/>
        <w:t>Appendix</w:t>
      </w:r>
    </w:p>
    <w:p w14:paraId="4F661257" w14:textId="12520B8B" w:rsidR="00A654CD" w:rsidRDefault="00A654CD">
      <w:pPr>
        <w:pBdr>
          <w:top w:val="nil"/>
          <w:left w:val="nil"/>
          <w:bottom w:val="nil"/>
          <w:right w:val="nil"/>
          <w:between w:val="nil"/>
        </w:pBdr>
        <w:rPr>
          <w:color w:val="000000"/>
        </w:rPr>
      </w:pPr>
    </w:p>
    <w:p w14:paraId="19DA656E" w14:textId="77777777" w:rsidR="00A654CD" w:rsidRDefault="00A654CD">
      <w:pPr>
        <w:pBdr>
          <w:top w:val="nil"/>
          <w:left w:val="nil"/>
          <w:bottom w:val="nil"/>
          <w:right w:val="nil"/>
          <w:between w:val="nil"/>
        </w:pBdr>
        <w:rPr>
          <w:color w:val="000000"/>
        </w:rPr>
      </w:pPr>
    </w:p>
    <w:p w14:paraId="6A71EDEC" w14:textId="77777777" w:rsidR="00A654CD" w:rsidRDefault="00A654CD">
      <w:pPr>
        <w:pBdr>
          <w:top w:val="nil"/>
          <w:left w:val="nil"/>
          <w:bottom w:val="nil"/>
          <w:right w:val="nil"/>
          <w:between w:val="nil"/>
        </w:pBdr>
        <w:rPr>
          <w:color w:val="000000"/>
        </w:rPr>
      </w:pPr>
    </w:p>
    <w:p w14:paraId="7338862E" w14:textId="2D5A12F5" w:rsidR="00FD69AD" w:rsidRPr="00FD69AD" w:rsidRDefault="00FD69AD" w:rsidP="00FD69AD">
      <w:pPr>
        <w:pBdr>
          <w:top w:val="nil"/>
          <w:left w:val="nil"/>
          <w:bottom w:val="nil"/>
          <w:right w:val="nil"/>
          <w:between w:val="nil"/>
        </w:pBdr>
        <w:rPr>
          <w:color w:val="000000"/>
        </w:rPr>
      </w:pPr>
      <w:r>
        <w:rPr>
          <w:color w:val="000000"/>
        </w:rPr>
        <w:t xml:space="preserve">1 </w:t>
      </w:r>
      <w:r w:rsidRPr="00FD69AD">
        <w:rPr>
          <w:color w:val="000000"/>
        </w:rPr>
        <w:t>QUESTION: Where are you from, and what is your name?</w:t>
      </w:r>
    </w:p>
    <w:p w14:paraId="5A809370" w14:textId="77777777" w:rsidR="00FD69AD" w:rsidRPr="00FD69AD" w:rsidRDefault="00FD69AD" w:rsidP="00FD69AD">
      <w:pPr>
        <w:pBdr>
          <w:top w:val="nil"/>
          <w:left w:val="nil"/>
          <w:bottom w:val="nil"/>
          <w:right w:val="nil"/>
          <w:between w:val="nil"/>
        </w:pBdr>
        <w:rPr>
          <w:color w:val="000000"/>
        </w:rPr>
      </w:pPr>
    </w:p>
    <w:p w14:paraId="11A50BED" w14:textId="45E2EAE4" w:rsidR="00FD69AD" w:rsidRPr="00FD69AD" w:rsidRDefault="00FD69AD" w:rsidP="00FD69AD">
      <w:pPr>
        <w:pBdr>
          <w:top w:val="nil"/>
          <w:left w:val="nil"/>
          <w:bottom w:val="nil"/>
          <w:right w:val="nil"/>
          <w:between w:val="nil"/>
        </w:pBdr>
        <w:rPr>
          <w:color w:val="000000"/>
        </w:rPr>
      </w:pPr>
      <w:r>
        <w:rPr>
          <w:color w:val="000000"/>
        </w:rPr>
        <w:t xml:space="preserve">2 </w:t>
      </w:r>
      <w:proofErr w:type="gramStart"/>
      <w:r w:rsidRPr="00FD69AD">
        <w:rPr>
          <w:color w:val="000000"/>
        </w:rPr>
        <w:t>QUESTION</w:t>
      </w:r>
      <w:proofErr w:type="gramEnd"/>
      <w:r w:rsidRPr="00FD69AD">
        <w:rPr>
          <w:color w:val="000000"/>
        </w:rPr>
        <w:t>: Can you describe a healthy person?</w:t>
      </w:r>
    </w:p>
    <w:p w14:paraId="03C74D95" w14:textId="77777777" w:rsidR="00FD69AD" w:rsidRPr="00FD69AD" w:rsidRDefault="00FD69AD" w:rsidP="00FD69AD">
      <w:pPr>
        <w:pBdr>
          <w:top w:val="nil"/>
          <w:left w:val="nil"/>
          <w:bottom w:val="nil"/>
          <w:right w:val="nil"/>
          <w:between w:val="nil"/>
        </w:pBdr>
        <w:rPr>
          <w:color w:val="000000"/>
        </w:rPr>
      </w:pPr>
    </w:p>
    <w:p w14:paraId="0FF7EF60" w14:textId="53718AB4" w:rsidR="00FD69AD" w:rsidRPr="00FD69AD" w:rsidRDefault="00FD69AD" w:rsidP="00FD69AD">
      <w:pPr>
        <w:pBdr>
          <w:top w:val="nil"/>
          <w:left w:val="nil"/>
          <w:bottom w:val="nil"/>
          <w:right w:val="nil"/>
          <w:between w:val="nil"/>
        </w:pBdr>
        <w:rPr>
          <w:color w:val="000000"/>
        </w:rPr>
      </w:pPr>
      <w:r>
        <w:rPr>
          <w:color w:val="000000"/>
        </w:rPr>
        <w:t xml:space="preserve">3 </w:t>
      </w:r>
      <w:r w:rsidRPr="00FD69AD">
        <w:rPr>
          <w:color w:val="000000"/>
        </w:rPr>
        <w:t>QUESTION: What comes to your mind when you think of the 'health of the university students</w:t>
      </w:r>
      <w:proofErr w:type="gramStart"/>
      <w:r w:rsidRPr="00FD69AD">
        <w:rPr>
          <w:color w:val="000000"/>
        </w:rPr>
        <w:t>' ?</w:t>
      </w:r>
      <w:proofErr w:type="gramEnd"/>
    </w:p>
    <w:p w14:paraId="35A6E9BA" w14:textId="77777777" w:rsidR="00FD69AD" w:rsidRPr="00FD69AD" w:rsidRDefault="00FD69AD" w:rsidP="00FD69AD">
      <w:pPr>
        <w:pBdr>
          <w:top w:val="nil"/>
          <w:left w:val="nil"/>
          <w:bottom w:val="nil"/>
          <w:right w:val="nil"/>
          <w:between w:val="nil"/>
        </w:pBdr>
        <w:rPr>
          <w:color w:val="000000"/>
        </w:rPr>
      </w:pPr>
    </w:p>
    <w:p w14:paraId="5F6152B8" w14:textId="0288C170" w:rsidR="00FD69AD" w:rsidRPr="00FD69AD" w:rsidRDefault="00FD69AD" w:rsidP="00FD69AD">
      <w:pPr>
        <w:pBdr>
          <w:top w:val="nil"/>
          <w:left w:val="nil"/>
          <w:bottom w:val="nil"/>
          <w:right w:val="nil"/>
          <w:between w:val="nil"/>
        </w:pBdr>
        <w:rPr>
          <w:color w:val="000000"/>
        </w:rPr>
      </w:pPr>
      <w:r>
        <w:rPr>
          <w:color w:val="000000"/>
        </w:rPr>
        <w:t xml:space="preserve">4 </w:t>
      </w:r>
      <w:r w:rsidRPr="00FD69AD">
        <w:rPr>
          <w:color w:val="000000"/>
        </w:rPr>
        <w:t>QUESTION: Since you became a university student has your body weight and/or body composition changed?</w:t>
      </w:r>
    </w:p>
    <w:p w14:paraId="33AF47FE" w14:textId="77777777" w:rsidR="00FD69AD" w:rsidRPr="00FD69AD" w:rsidRDefault="00FD69AD" w:rsidP="00FD69AD">
      <w:pPr>
        <w:pBdr>
          <w:top w:val="nil"/>
          <w:left w:val="nil"/>
          <w:bottom w:val="nil"/>
          <w:right w:val="nil"/>
          <w:between w:val="nil"/>
        </w:pBdr>
        <w:rPr>
          <w:color w:val="000000"/>
        </w:rPr>
      </w:pPr>
    </w:p>
    <w:p w14:paraId="6669AB5F" w14:textId="4B57CE0E" w:rsidR="00FD69AD" w:rsidRPr="00FD69AD" w:rsidRDefault="00FD69AD" w:rsidP="00FD69AD">
      <w:pPr>
        <w:pBdr>
          <w:top w:val="nil"/>
          <w:left w:val="nil"/>
          <w:bottom w:val="nil"/>
          <w:right w:val="nil"/>
          <w:between w:val="nil"/>
        </w:pBdr>
        <w:rPr>
          <w:color w:val="000000"/>
        </w:rPr>
      </w:pPr>
      <w:r>
        <w:rPr>
          <w:color w:val="000000"/>
        </w:rPr>
        <w:t xml:space="preserve">5 </w:t>
      </w:r>
      <w:r w:rsidRPr="00FD69AD">
        <w:rPr>
          <w:color w:val="000000"/>
        </w:rPr>
        <w:t xml:space="preserve">QUESTION: Since you entered university has </w:t>
      </w:r>
      <w:proofErr w:type="spellStart"/>
      <w:r w:rsidRPr="00FD69AD">
        <w:rPr>
          <w:color w:val="000000"/>
        </w:rPr>
        <w:t>your</w:t>
      </w:r>
      <w:proofErr w:type="spellEnd"/>
      <w:r w:rsidRPr="00FD69AD">
        <w:rPr>
          <w:color w:val="000000"/>
        </w:rPr>
        <w:t xml:space="preserve"> eating behaviour changed?</w:t>
      </w:r>
    </w:p>
    <w:p w14:paraId="7EE03C04" w14:textId="77777777" w:rsidR="00FD69AD" w:rsidRPr="00FD69AD" w:rsidRDefault="00FD69AD" w:rsidP="00FD69AD">
      <w:pPr>
        <w:pBdr>
          <w:top w:val="nil"/>
          <w:left w:val="nil"/>
          <w:bottom w:val="nil"/>
          <w:right w:val="nil"/>
          <w:between w:val="nil"/>
        </w:pBdr>
        <w:rPr>
          <w:color w:val="000000"/>
        </w:rPr>
      </w:pPr>
    </w:p>
    <w:p w14:paraId="7B6B63DB" w14:textId="225FAC0A" w:rsidR="00FD69AD" w:rsidRPr="00FD69AD" w:rsidRDefault="00FD69AD" w:rsidP="00FD69AD">
      <w:pPr>
        <w:pBdr>
          <w:top w:val="nil"/>
          <w:left w:val="nil"/>
          <w:bottom w:val="nil"/>
          <w:right w:val="nil"/>
          <w:between w:val="nil"/>
        </w:pBdr>
        <w:rPr>
          <w:color w:val="000000"/>
        </w:rPr>
      </w:pPr>
      <w:r>
        <w:rPr>
          <w:color w:val="000000"/>
        </w:rPr>
        <w:t xml:space="preserve">6 </w:t>
      </w:r>
      <w:r w:rsidRPr="00FD69AD">
        <w:rPr>
          <w:color w:val="000000"/>
        </w:rPr>
        <w:t>QUESTION: What factors do you think are influencing your healthy eating habits at the university? What varies?</w:t>
      </w:r>
    </w:p>
    <w:p w14:paraId="61E2B2E1" w14:textId="77777777" w:rsidR="00FD69AD" w:rsidRPr="00FD69AD" w:rsidRDefault="00FD69AD" w:rsidP="00FD69AD">
      <w:pPr>
        <w:pBdr>
          <w:top w:val="nil"/>
          <w:left w:val="nil"/>
          <w:bottom w:val="nil"/>
          <w:right w:val="nil"/>
          <w:between w:val="nil"/>
        </w:pBdr>
        <w:rPr>
          <w:color w:val="000000"/>
        </w:rPr>
      </w:pPr>
    </w:p>
    <w:p w14:paraId="50F55859" w14:textId="292F9B25" w:rsidR="00FD69AD" w:rsidRPr="00FD69AD" w:rsidRDefault="00FD69AD" w:rsidP="00FD69AD">
      <w:pPr>
        <w:pBdr>
          <w:top w:val="nil"/>
          <w:left w:val="nil"/>
          <w:bottom w:val="nil"/>
          <w:right w:val="nil"/>
          <w:between w:val="nil"/>
        </w:pBdr>
        <w:rPr>
          <w:color w:val="000000"/>
        </w:rPr>
      </w:pPr>
      <w:r>
        <w:rPr>
          <w:color w:val="000000"/>
        </w:rPr>
        <w:t xml:space="preserve">7 </w:t>
      </w:r>
      <w:proofErr w:type="gramStart"/>
      <w:r w:rsidRPr="00FD69AD">
        <w:rPr>
          <w:color w:val="000000"/>
        </w:rPr>
        <w:t>QUESTION</w:t>
      </w:r>
      <w:proofErr w:type="gramEnd"/>
      <w:r w:rsidRPr="00FD69AD">
        <w:rPr>
          <w:color w:val="000000"/>
        </w:rPr>
        <w:t>: Which one would you classify as a barrier, and what other can you classify as can enable you to enable healthy eating?</w:t>
      </w:r>
    </w:p>
    <w:p w14:paraId="6F4B3CC6" w14:textId="77777777" w:rsidR="00FD69AD" w:rsidRPr="00FD69AD" w:rsidRDefault="00FD69AD" w:rsidP="00FD69AD">
      <w:pPr>
        <w:pBdr>
          <w:top w:val="nil"/>
          <w:left w:val="nil"/>
          <w:bottom w:val="nil"/>
          <w:right w:val="nil"/>
          <w:between w:val="nil"/>
        </w:pBdr>
        <w:rPr>
          <w:color w:val="000000"/>
        </w:rPr>
      </w:pPr>
    </w:p>
    <w:p w14:paraId="34676E18" w14:textId="715D73C7" w:rsidR="00FD69AD" w:rsidRPr="00FD69AD" w:rsidRDefault="00FD69AD" w:rsidP="00FD69AD">
      <w:pPr>
        <w:pBdr>
          <w:top w:val="nil"/>
          <w:left w:val="nil"/>
          <w:bottom w:val="nil"/>
          <w:right w:val="nil"/>
          <w:between w:val="nil"/>
        </w:pBdr>
        <w:rPr>
          <w:color w:val="000000"/>
        </w:rPr>
      </w:pPr>
      <w:r>
        <w:rPr>
          <w:color w:val="000000"/>
        </w:rPr>
        <w:t xml:space="preserve">8 </w:t>
      </w:r>
      <w:proofErr w:type="gramStart"/>
      <w:r w:rsidRPr="00FD69AD">
        <w:rPr>
          <w:color w:val="000000"/>
        </w:rPr>
        <w:t>QUESTION</w:t>
      </w:r>
      <w:proofErr w:type="gramEnd"/>
      <w:r w:rsidRPr="00FD69AD">
        <w:rPr>
          <w:color w:val="000000"/>
        </w:rPr>
        <w:t xml:space="preserve">: What individual factors do you think Influence your healthy eating </w:t>
      </w:r>
      <w:proofErr w:type="spellStart"/>
      <w:r w:rsidRPr="00FD69AD">
        <w:rPr>
          <w:color w:val="000000"/>
        </w:rPr>
        <w:t>behavior</w:t>
      </w:r>
      <w:proofErr w:type="spellEnd"/>
    </w:p>
    <w:p w14:paraId="7EF7536D" w14:textId="77777777" w:rsidR="00FD69AD" w:rsidRPr="00FD69AD" w:rsidRDefault="00FD69AD" w:rsidP="00FD69AD">
      <w:pPr>
        <w:pBdr>
          <w:top w:val="nil"/>
          <w:left w:val="nil"/>
          <w:bottom w:val="nil"/>
          <w:right w:val="nil"/>
          <w:between w:val="nil"/>
        </w:pBdr>
        <w:rPr>
          <w:color w:val="000000"/>
        </w:rPr>
      </w:pPr>
    </w:p>
    <w:p w14:paraId="71486C17" w14:textId="77777777" w:rsidR="00FD69AD" w:rsidRPr="00FD69AD" w:rsidRDefault="00FD69AD" w:rsidP="00FD69AD">
      <w:pPr>
        <w:pBdr>
          <w:top w:val="nil"/>
          <w:left w:val="nil"/>
          <w:bottom w:val="nil"/>
          <w:right w:val="nil"/>
          <w:between w:val="nil"/>
        </w:pBdr>
        <w:rPr>
          <w:color w:val="000000"/>
        </w:rPr>
      </w:pPr>
      <w:r w:rsidRPr="00FD69AD">
        <w:rPr>
          <w:color w:val="000000"/>
        </w:rPr>
        <w:t>as a university student?</w:t>
      </w:r>
    </w:p>
    <w:p w14:paraId="026792FD" w14:textId="77777777" w:rsidR="00FD69AD" w:rsidRPr="00FD69AD" w:rsidRDefault="00FD69AD" w:rsidP="00FD69AD">
      <w:pPr>
        <w:pBdr>
          <w:top w:val="nil"/>
          <w:left w:val="nil"/>
          <w:bottom w:val="nil"/>
          <w:right w:val="nil"/>
          <w:between w:val="nil"/>
        </w:pBdr>
        <w:rPr>
          <w:color w:val="000000"/>
        </w:rPr>
      </w:pPr>
    </w:p>
    <w:p w14:paraId="5A7EA549" w14:textId="7B25B9FF" w:rsidR="00FD69AD" w:rsidRPr="00FD69AD" w:rsidRDefault="00FD69AD" w:rsidP="00FD69AD">
      <w:pPr>
        <w:pBdr>
          <w:top w:val="nil"/>
          <w:left w:val="nil"/>
          <w:bottom w:val="nil"/>
          <w:right w:val="nil"/>
          <w:between w:val="nil"/>
        </w:pBdr>
        <w:rPr>
          <w:color w:val="000000"/>
        </w:rPr>
      </w:pPr>
      <w:r>
        <w:rPr>
          <w:color w:val="000000"/>
        </w:rPr>
        <w:t xml:space="preserve">9 </w:t>
      </w:r>
      <w:proofErr w:type="gramStart"/>
      <w:r w:rsidRPr="00FD69AD">
        <w:rPr>
          <w:color w:val="000000"/>
        </w:rPr>
        <w:t>QUESTION</w:t>
      </w:r>
      <w:proofErr w:type="gramEnd"/>
      <w:r w:rsidRPr="00FD69AD">
        <w:rPr>
          <w:color w:val="000000"/>
        </w:rPr>
        <w:t>: Do you have any suggestions, additions?</w:t>
      </w:r>
    </w:p>
    <w:p w14:paraId="4797D643" w14:textId="77777777" w:rsidR="00FD69AD" w:rsidRPr="00FD69AD" w:rsidRDefault="00FD69AD" w:rsidP="00FD69AD">
      <w:pPr>
        <w:pBdr>
          <w:top w:val="nil"/>
          <w:left w:val="nil"/>
          <w:bottom w:val="nil"/>
          <w:right w:val="nil"/>
          <w:between w:val="nil"/>
        </w:pBdr>
        <w:rPr>
          <w:color w:val="000000"/>
        </w:rPr>
      </w:pPr>
    </w:p>
    <w:p w14:paraId="270392AC" w14:textId="0A034963" w:rsidR="00FD69AD" w:rsidRPr="00FD69AD" w:rsidRDefault="00FD69AD" w:rsidP="00FD69AD">
      <w:pPr>
        <w:pBdr>
          <w:top w:val="nil"/>
          <w:left w:val="nil"/>
          <w:bottom w:val="nil"/>
          <w:right w:val="nil"/>
          <w:between w:val="nil"/>
        </w:pBdr>
        <w:rPr>
          <w:color w:val="000000"/>
        </w:rPr>
      </w:pPr>
      <w:r>
        <w:rPr>
          <w:color w:val="000000"/>
        </w:rPr>
        <w:t xml:space="preserve">10 </w:t>
      </w:r>
      <w:proofErr w:type="gramStart"/>
      <w:r w:rsidRPr="00FD69AD">
        <w:rPr>
          <w:color w:val="000000"/>
        </w:rPr>
        <w:t>QUESTION</w:t>
      </w:r>
      <w:proofErr w:type="gramEnd"/>
      <w:r w:rsidRPr="00FD69AD">
        <w:rPr>
          <w:color w:val="000000"/>
        </w:rPr>
        <w:t>: Can you give us some advice on how to promote healthy eating behaviours in students?</w:t>
      </w:r>
    </w:p>
    <w:p w14:paraId="4F1E8B27" w14:textId="77777777" w:rsidR="00FD69AD" w:rsidRPr="00FD69AD" w:rsidRDefault="00FD69AD" w:rsidP="00FD69AD">
      <w:pPr>
        <w:pBdr>
          <w:top w:val="nil"/>
          <w:left w:val="nil"/>
          <w:bottom w:val="nil"/>
          <w:right w:val="nil"/>
          <w:between w:val="nil"/>
        </w:pBdr>
        <w:rPr>
          <w:color w:val="000000"/>
        </w:rPr>
      </w:pPr>
    </w:p>
    <w:p w14:paraId="61CD399F" w14:textId="489444F1" w:rsidR="00FD69AD" w:rsidRPr="00FD69AD" w:rsidRDefault="00FD69AD" w:rsidP="00FD69AD">
      <w:pPr>
        <w:pBdr>
          <w:top w:val="nil"/>
          <w:left w:val="nil"/>
          <w:bottom w:val="nil"/>
          <w:right w:val="nil"/>
          <w:between w:val="nil"/>
        </w:pBdr>
        <w:rPr>
          <w:color w:val="000000"/>
        </w:rPr>
      </w:pPr>
      <w:r>
        <w:rPr>
          <w:color w:val="000000"/>
        </w:rPr>
        <w:t xml:space="preserve">11 </w:t>
      </w:r>
      <w:proofErr w:type="gramStart"/>
      <w:r w:rsidRPr="00FD69AD">
        <w:rPr>
          <w:color w:val="000000"/>
        </w:rPr>
        <w:t>QUESTION</w:t>
      </w:r>
      <w:proofErr w:type="gramEnd"/>
      <w:r w:rsidRPr="00FD69AD">
        <w:rPr>
          <w:color w:val="000000"/>
        </w:rPr>
        <w:t>: What can university do to promote healthy eating habits among students?</w:t>
      </w:r>
    </w:p>
    <w:p w14:paraId="2FC16315" w14:textId="77777777" w:rsidR="00A654CD" w:rsidRDefault="00A654CD">
      <w:pPr>
        <w:pBdr>
          <w:top w:val="nil"/>
          <w:left w:val="nil"/>
          <w:bottom w:val="nil"/>
          <w:right w:val="nil"/>
          <w:between w:val="nil"/>
        </w:pBdr>
        <w:rPr>
          <w:color w:val="000000"/>
        </w:rPr>
      </w:pPr>
    </w:p>
    <w:sectPr w:rsidR="00A654CD">
      <w:footerReference w:type="default" r:id="rId3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643EA" w14:textId="77777777" w:rsidR="00A70146" w:rsidRDefault="00A70146">
      <w:pPr>
        <w:spacing w:line="240" w:lineRule="auto"/>
      </w:pPr>
      <w:r>
        <w:separator/>
      </w:r>
    </w:p>
  </w:endnote>
  <w:endnote w:type="continuationSeparator" w:id="0">
    <w:p w14:paraId="12A63AF4" w14:textId="77777777" w:rsidR="00A70146" w:rsidRDefault="00A701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19B82" w14:textId="77777777" w:rsidR="00A654CD" w:rsidRDefault="00FD69AD">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6507A497" w14:textId="77777777" w:rsidR="00A654CD" w:rsidRDefault="00A654CD">
    <w:pPr>
      <w:widowControl w:val="0"/>
      <w:pBdr>
        <w:top w:val="nil"/>
        <w:left w:val="nil"/>
        <w:bottom w:val="nil"/>
        <w:right w:val="nil"/>
        <w:between w:val="nil"/>
      </w:pBdr>
      <w:spacing w:line="276"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85760" w14:textId="77777777" w:rsidR="00A70146" w:rsidRDefault="00A70146">
      <w:pPr>
        <w:spacing w:line="240" w:lineRule="auto"/>
      </w:pPr>
      <w:r>
        <w:separator/>
      </w:r>
    </w:p>
  </w:footnote>
  <w:footnote w:type="continuationSeparator" w:id="0">
    <w:p w14:paraId="1B1A11B8" w14:textId="77777777" w:rsidR="00A70146" w:rsidRDefault="00A701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DB2234"/>
    <w:multiLevelType w:val="multilevel"/>
    <w:tmpl w:val="CDAE0E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30226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54CD"/>
    <w:rsid w:val="000470C6"/>
    <w:rsid w:val="00223E64"/>
    <w:rsid w:val="00551F94"/>
    <w:rsid w:val="005D3AB4"/>
    <w:rsid w:val="00A5098E"/>
    <w:rsid w:val="00A654CD"/>
    <w:rsid w:val="00A70146"/>
    <w:rsid w:val="00C502D3"/>
    <w:rsid w:val="00C955E1"/>
    <w:rsid w:val="00FD6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9FB28"/>
  <w15:docId w15:val="{862A644E-4198-47FA-8FD4-0C2BB207C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uiPriority w:val="9"/>
    <w:qFormat/>
    <w:pPr>
      <w:keepNext/>
      <w:keepLines/>
      <w:outlineLvl w:val="0"/>
    </w:pPr>
    <w:rPr>
      <w:b/>
      <w:sz w:val="28"/>
      <w:szCs w:val="28"/>
    </w:rPr>
  </w:style>
  <w:style w:type="paragraph" w:styleId="Heading2">
    <w:name w:val="heading 2"/>
    <w:basedOn w:val="normal0"/>
    <w:next w:val="normal0"/>
    <w:uiPriority w:val="9"/>
    <w:unhideWhenUsed/>
    <w:qFormat/>
    <w:pPr>
      <w:keepNext/>
      <w:keepLines/>
      <w:spacing w:before="360" w:after="120"/>
      <w:outlineLvl w:val="1"/>
    </w:pPr>
    <w:rPr>
      <w:sz w:val="32"/>
      <w:szCs w:val="32"/>
    </w:rPr>
  </w:style>
  <w:style w:type="paragraph" w:styleId="Heading3">
    <w:name w:val="heading 3"/>
    <w:basedOn w:val="normal0"/>
    <w:next w:val="normal0"/>
    <w:uiPriority w:val="9"/>
    <w:semiHidden/>
    <w:unhideWhenUsed/>
    <w:qFormat/>
    <w:pPr>
      <w:keepNext/>
      <w:keepLines/>
      <w:spacing w:before="320" w:after="80"/>
      <w:outlineLvl w:val="2"/>
    </w:pPr>
    <w:rPr>
      <w:color w:val="434343"/>
      <w:sz w:val="28"/>
      <w:szCs w:val="28"/>
    </w:rPr>
  </w:style>
  <w:style w:type="paragraph" w:styleId="Heading4">
    <w:name w:val="heading 4"/>
    <w:basedOn w:val="normal0"/>
    <w:next w:val="normal0"/>
    <w:uiPriority w:val="9"/>
    <w:semiHidden/>
    <w:unhideWhenUsed/>
    <w:qFormat/>
    <w:pPr>
      <w:keepNext/>
      <w:keepLines/>
      <w:spacing w:before="280" w:after="80"/>
      <w:outlineLvl w:val="3"/>
    </w:pPr>
    <w:rPr>
      <w:color w:val="666666"/>
    </w:rPr>
  </w:style>
  <w:style w:type="paragraph" w:styleId="Heading5">
    <w:name w:val="heading 5"/>
    <w:basedOn w:val="normal0"/>
    <w:next w:val="normal0"/>
    <w:uiPriority w:val="9"/>
    <w:semiHidden/>
    <w:unhideWhenUsed/>
    <w:qFormat/>
    <w:pPr>
      <w:keepNext/>
      <w:keepLines/>
      <w:spacing w:before="240" w:after="80"/>
      <w:outlineLvl w:val="4"/>
    </w:pPr>
    <w:rPr>
      <w:color w:val="666666"/>
      <w:sz w:val="22"/>
      <w:szCs w:val="22"/>
    </w:rPr>
  </w:style>
  <w:style w:type="paragraph" w:styleId="Heading6">
    <w:name w:val="heading 6"/>
    <w:basedOn w:val="normal0"/>
    <w:next w:val="normal0"/>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080/2159676X.2019.1628806" TargetMode="External"/><Relationship Id="rId18" Type="http://schemas.openxmlformats.org/officeDocument/2006/relationships/hyperlink" Target="https://www.iths.org/wp-content/uploads/2.-Expanding-Qualitative-Research-Interviewing-Strategies.pdf" TargetMode="External"/><Relationship Id="rId26" Type="http://schemas.openxmlformats.org/officeDocument/2006/relationships/hyperlink" Target="https://doi.org/10.2147/PRBM.S236953" TargetMode="External"/><Relationship Id="rId3" Type="http://schemas.openxmlformats.org/officeDocument/2006/relationships/styles" Target="styles.xml"/><Relationship Id="rId21" Type="http://schemas.openxmlformats.org/officeDocument/2006/relationships/hyperlink" Target="https://doi.org/10.1111/obr.12944"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dnsciencepub.com/doi/pdf/10.1139/apnm-2020-0990" TargetMode="External"/><Relationship Id="rId17" Type="http://schemas.openxmlformats.org/officeDocument/2006/relationships/hyperlink" Target="https://doi.org/10.1136%2Ffmch-2018-000057" TargetMode="External"/><Relationship Id="rId25" Type="http://schemas.openxmlformats.org/officeDocument/2006/relationships/hyperlink" Target="https://doi.org/10.3934%2Fpublichealth.2021004"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2196/19697" TargetMode="External"/><Relationship Id="rId20" Type="http://schemas.openxmlformats.org/officeDocument/2006/relationships/hyperlink" Target="https://doi.org/10.3390/educsci10080206" TargetMode="External"/><Relationship Id="rId29" Type="http://schemas.openxmlformats.org/officeDocument/2006/relationships/hyperlink" Target="https://books.google.com/books?hl=en&amp;lr=&amp;id=eqf8DwAAQBAJ&amp;oi=fnd&amp;pg=PA27&amp;dq=+research+design&amp;ots=cKT56XeeP8&amp;sig=8YpOd0H6lfLvx0WnqFrbxeNAZS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nu11081877" TargetMode="External"/><Relationship Id="rId24" Type="http://schemas.openxmlformats.org/officeDocument/2006/relationships/hyperlink" Target="https://doi.org/10.1016/j.mehy.2020.110044" TargetMode="External"/><Relationship Id="rId32" Type="http://schemas.openxmlformats.org/officeDocument/2006/relationships/hyperlink" Target="https://d1wqtxts1xzle7.cloudfront.net/93118191/UoS_in_Research_Final_PublishedODR_V52_No1_Shufutinsky-libre.pdf?1666831514=&amp;response-content-disposition=inline%3B+filename%3DEmploying_Use_of_Self_for_Transparency_R.pdf&amp;Expires=1680260243&amp;Signature=HssnUwcfA~iHwGwBI9h7tNr~VwYDh7pt8g9VDOo36M8RBw3ZS3Y2GkqrPKbDmcsX77T~oWIL-~EtrFpvdCCZrjSBN5H7LtfOriboiNQEaFZBLAfUeChjCmY59XeI6QBEHYcR2E4QRg4O6synjdSi6Fblq6XcNtjUIrwfO-G69adTd6C7TY6pxNrYhnqTKmLr28AM9~SNXoiRvF1pLC8CnT4thcQZK6uBgcMqtkVatJKFx5mOuvW2z~TBfv3uMfccqTUTs~6x3NLaKKkWSjfqLiG3NSyg~uZa7AXVQ4Vagx3imzzIsifV3p15LKlRgx3fVOLkjdBItn~9HFgkIY2RlQ__&amp;Key-Pair-Id=APKAJLOHF5GGSLRBV4ZA" TargetMode="External"/><Relationship Id="rId5" Type="http://schemas.openxmlformats.org/officeDocument/2006/relationships/webSettings" Target="webSettings.xml"/><Relationship Id="rId15" Type="http://schemas.openxmlformats.org/officeDocument/2006/relationships/hyperlink" Target="https://doi.org/10.1108/BFJ-04-2019-0300" TargetMode="External"/><Relationship Id="rId23" Type="http://schemas.openxmlformats.org/officeDocument/2006/relationships/hyperlink" Target="https://doi.org/10.3390/healthcare9081030" TargetMode="External"/><Relationship Id="rId28" Type="http://schemas.openxmlformats.org/officeDocument/2006/relationships/hyperlink" Target="https://doi.org/10.1016/j.appet.2020.104592" TargetMode="External"/><Relationship Id="rId10" Type="http://schemas.openxmlformats.org/officeDocument/2006/relationships/image" Target="media/image3.png"/><Relationship Id="rId19" Type="http://schemas.openxmlformats.org/officeDocument/2006/relationships/hyperlink" Target="https://doi.org/10.3390/nu13051472" TargetMode="External"/><Relationship Id="rId31" Type="http://schemas.openxmlformats.org/officeDocument/2006/relationships/hyperlink" Target="https://doi.org/10.1007/s10551-019-04187-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77/1744987120927206" TargetMode="External"/><Relationship Id="rId22" Type="http://schemas.openxmlformats.org/officeDocument/2006/relationships/hyperlink" Target="https://doi.org/10.3390/su11030837" TargetMode="External"/><Relationship Id="rId27" Type="http://schemas.openxmlformats.org/officeDocument/2006/relationships/hyperlink" Target="https://doi.org/10.1111/obr.13008" TargetMode="External"/><Relationship Id="rId30" Type="http://schemas.openxmlformats.org/officeDocument/2006/relationships/hyperlink" Target="https://www.ncbi.nlm.nih.gov/pmc/articles/PMC6315356/"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c3WPsljkFCmfS+RTwf1RblDbxow==">AMUW2mUeQ+FLzNkQORYrj+1x1Jj82SU4UOQhzyRxfnV4WPa1THiMvi9MZZT7qDa5oWn2IOwOwMT2Li/4KE+Nby0TH81IZ4Vcf0RjfDjd8XcaswcyGB7ttTglThEBvccrQGF6J9riTqrqUmMdt5yf+63+Hj3ya9MJFiPxkygVVd2HQ9b1GCxyIN7n/2w36f7MIcCouHcd8Bg9RamuoYCB3o8venM1f9Z1W+Pja1IhajVfgjvIKEBNXs++XVw6Njgn3yEEhHZqHx/+m6Gjv++OiLq0Ddy6KryoR3CDIqLwprICZdgHLj/GDcBzdaHZUo5CECZfbYOrGcAIVYQyz0NvWGsy1iBFUTxV6JBcNwMHv2i4qcb8fKGbPs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5054</Words>
  <Characters>28812</Characters>
  <Application>Microsoft Office Word</Application>
  <DocSecurity>0</DocSecurity>
  <Lines>240</Lines>
  <Paragraphs>67</Paragraphs>
  <ScaleCrop>false</ScaleCrop>
  <Company/>
  <LinksUpToDate>false</LinksUpToDate>
  <CharactersWithSpaces>33799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Tomy Jose Thomas</dc:creator>
  <cp:lastModifiedBy>Tomy Jose Thomas</cp:lastModifiedBy>
  <cp:revision>8</cp:revision>
  <dcterms:created xsi:type="dcterms:W3CDTF">2023-03-31T12:07:00Z</dcterms:created>
  <dcterms:modified xsi:type="dcterms:W3CDTF">2023-03-31T12:20:00Z</dcterms:modified>
</cp:coreProperties>
</file>