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9CE1E" w14:textId="37C4856F" w:rsidR="0096237E" w:rsidRPr="0096237E" w:rsidRDefault="0096237E" w:rsidP="0096237E">
      <w:pPr>
        <w:spacing w:line="360" w:lineRule="auto"/>
        <w:jc w:val="center"/>
        <w:rPr>
          <w:rFonts w:cstheme="minorHAnsi"/>
        </w:rPr>
      </w:pPr>
      <w:bookmarkStart w:id="0" w:name="_Hlk187396502"/>
      <w:bookmarkEnd w:id="0"/>
      <w:r w:rsidRPr="0096237E">
        <w:rPr>
          <w:rFonts w:cstheme="minorHAnsi"/>
        </w:rPr>
        <w:t>University of Wales Trinity Saint David</w:t>
      </w:r>
    </w:p>
    <w:p w14:paraId="19156045" w14:textId="77777777" w:rsidR="0096237E" w:rsidRPr="0096237E" w:rsidRDefault="0096237E" w:rsidP="0096237E">
      <w:pPr>
        <w:spacing w:line="360" w:lineRule="auto"/>
        <w:jc w:val="center"/>
        <w:rPr>
          <w:rFonts w:cstheme="minorHAnsi"/>
        </w:rPr>
      </w:pPr>
      <w:r w:rsidRPr="0096237E">
        <w:rPr>
          <w:rFonts w:cstheme="minorHAnsi"/>
        </w:rPr>
        <w:t>School of Engineering</w:t>
      </w:r>
    </w:p>
    <w:p w14:paraId="44902951" w14:textId="59A68A87" w:rsidR="00BD00CA" w:rsidRPr="002D6ECE" w:rsidRDefault="002D6ECE" w:rsidP="00BD00CA">
      <w:pPr>
        <w:spacing w:line="360" w:lineRule="auto"/>
        <w:jc w:val="center"/>
        <w:rPr>
          <w:rFonts w:cstheme="minorHAnsi"/>
          <w:i/>
          <w:iCs/>
          <w:shd w:val="clear" w:color="auto" w:fill="FAF9F8"/>
        </w:rPr>
      </w:pPr>
      <w:r w:rsidRPr="002D6ECE">
        <w:rPr>
          <w:noProof/>
        </w:rPr>
        <w:t>2D Diffusion Equation model using th</w:t>
      </w:r>
      <w:r>
        <w:rPr>
          <w:noProof/>
        </w:rPr>
        <w:t>e Explicit Finite Difference Method</w:t>
      </w:r>
    </w:p>
    <w:p w14:paraId="698DE290" w14:textId="77777777" w:rsidR="00BD00CA" w:rsidRPr="002D6ECE" w:rsidRDefault="00BD00CA" w:rsidP="00BD00CA">
      <w:pPr>
        <w:spacing w:line="360" w:lineRule="auto"/>
        <w:jc w:val="center"/>
        <w:rPr>
          <w:rFonts w:cstheme="minorHAnsi"/>
          <w:i/>
          <w:iCs/>
        </w:rPr>
      </w:pPr>
      <w:r w:rsidRPr="002D6ECE">
        <w:rPr>
          <w:rFonts w:cstheme="minorHAnsi"/>
          <w:i/>
          <w:iCs/>
        </w:rPr>
        <w:t>Michael Corish</w:t>
      </w:r>
    </w:p>
    <w:p w14:paraId="541D0FD4" w14:textId="77777777" w:rsidR="00BD00CA" w:rsidRPr="0096237E" w:rsidRDefault="00BD00CA" w:rsidP="00BD00CA">
      <w:pPr>
        <w:spacing w:line="360" w:lineRule="auto"/>
        <w:jc w:val="center"/>
        <w:rPr>
          <w:rFonts w:cstheme="minorHAnsi"/>
          <w:i/>
          <w:iCs/>
        </w:rPr>
      </w:pPr>
      <w:r>
        <w:rPr>
          <w:rFonts w:cstheme="minorHAnsi"/>
          <w:i/>
          <w:iCs/>
        </w:rPr>
        <w:t>2115171</w:t>
      </w:r>
    </w:p>
    <w:p w14:paraId="79F507BD" w14:textId="77777777" w:rsidR="00BD00CA" w:rsidRPr="0096237E" w:rsidRDefault="00BD00CA" w:rsidP="00BD00CA">
      <w:pPr>
        <w:spacing w:line="360" w:lineRule="auto"/>
        <w:jc w:val="center"/>
        <w:rPr>
          <w:rFonts w:cstheme="minorHAnsi"/>
          <w:i/>
          <w:iCs/>
        </w:rPr>
      </w:pPr>
      <w:r>
        <w:rPr>
          <w:rFonts w:cstheme="minorHAnsi"/>
          <w:i/>
          <w:iCs/>
        </w:rPr>
        <w:t>Advanced Manufacturing Operations</w:t>
      </w:r>
    </w:p>
    <w:p w14:paraId="4836D8B1" w14:textId="2790858E" w:rsidR="00BD00CA" w:rsidRPr="0096237E" w:rsidRDefault="00F1139B" w:rsidP="00BD00CA">
      <w:pPr>
        <w:spacing w:line="360" w:lineRule="auto"/>
        <w:jc w:val="center"/>
        <w:rPr>
          <w:rFonts w:cstheme="minorHAnsi"/>
          <w:i/>
          <w:iCs/>
        </w:rPr>
      </w:pPr>
      <w:r>
        <w:rPr>
          <w:rFonts w:cstheme="minorHAnsi"/>
          <w:i/>
          <w:iCs/>
        </w:rPr>
        <w:t>27</w:t>
      </w:r>
      <w:r w:rsidR="00BD00CA">
        <w:rPr>
          <w:rFonts w:cstheme="minorHAnsi"/>
          <w:i/>
          <w:iCs/>
        </w:rPr>
        <w:t>/</w:t>
      </w:r>
      <w:r w:rsidR="0054724F">
        <w:rPr>
          <w:rFonts w:cstheme="minorHAnsi"/>
          <w:i/>
          <w:iCs/>
        </w:rPr>
        <w:t>0</w:t>
      </w:r>
      <w:r>
        <w:rPr>
          <w:rFonts w:cstheme="minorHAnsi"/>
          <w:i/>
          <w:iCs/>
        </w:rPr>
        <w:t>1</w:t>
      </w:r>
      <w:r w:rsidR="00BD00CA">
        <w:rPr>
          <w:rFonts w:cstheme="minorHAnsi"/>
          <w:i/>
          <w:iCs/>
        </w:rPr>
        <w:t>/202</w:t>
      </w:r>
      <w:r>
        <w:rPr>
          <w:rFonts w:cstheme="minorHAnsi"/>
          <w:i/>
          <w:iCs/>
        </w:rPr>
        <w:t>5</w:t>
      </w:r>
    </w:p>
    <w:p w14:paraId="7B23E207" w14:textId="2B46CC63" w:rsidR="00BD00CA" w:rsidRDefault="00BD00CA" w:rsidP="00BD00CA">
      <w:pPr>
        <w:spacing w:line="360" w:lineRule="auto"/>
        <w:jc w:val="center"/>
        <w:rPr>
          <w:rFonts w:cstheme="minorHAnsi"/>
          <w:i/>
          <w:iCs/>
        </w:rPr>
      </w:pPr>
      <w:r>
        <w:rPr>
          <w:rFonts w:cstheme="minorHAnsi"/>
          <w:i/>
          <w:iCs/>
        </w:rPr>
        <w:t>L</w:t>
      </w:r>
      <w:r w:rsidR="002D6ECE">
        <w:rPr>
          <w:rFonts w:cstheme="minorHAnsi"/>
          <w:i/>
          <w:iCs/>
        </w:rPr>
        <w:t>6</w:t>
      </w:r>
      <w:r>
        <w:rPr>
          <w:rFonts w:cstheme="minorHAnsi"/>
          <w:i/>
          <w:iCs/>
        </w:rPr>
        <w:t xml:space="preserve"> – </w:t>
      </w:r>
      <w:r w:rsidR="0054724F">
        <w:rPr>
          <w:rFonts w:cstheme="minorHAnsi"/>
          <w:i/>
          <w:iCs/>
        </w:rPr>
        <w:t>Co</w:t>
      </w:r>
      <w:r w:rsidR="002D6ECE">
        <w:rPr>
          <w:rFonts w:cstheme="minorHAnsi"/>
          <w:i/>
          <w:iCs/>
        </w:rPr>
        <w:t>mputational Methods</w:t>
      </w:r>
      <w:r>
        <w:rPr>
          <w:rFonts w:cstheme="minorHAnsi"/>
          <w:i/>
          <w:iCs/>
        </w:rPr>
        <w:t xml:space="preserve"> ACMA</w:t>
      </w:r>
      <w:r w:rsidR="002D6ECE">
        <w:rPr>
          <w:rFonts w:cstheme="minorHAnsi"/>
          <w:i/>
          <w:iCs/>
        </w:rPr>
        <w:t>6012</w:t>
      </w:r>
    </w:p>
    <w:p w14:paraId="27963B96" w14:textId="4978B76B" w:rsidR="008C15E1" w:rsidRDefault="008C15E1" w:rsidP="0096237E">
      <w:pPr>
        <w:spacing w:line="360" w:lineRule="auto"/>
        <w:jc w:val="center"/>
        <w:rPr>
          <w:rFonts w:cstheme="minorHAnsi"/>
          <w:i/>
          <w:iCs/>
        </w:rPr>
      </w:pPr>
    </w:p>
    <w:p w14:paraId="37215A1D" w14:textId="158AE700" w:rsidR="008C15E1" w:rsidRDefault="008C15E1" w:rsidP="0096237E">
      <w:pPr>
        <w:spacing w:line="360" w:lineRule="auto"/>
        <w:jc w:val="center"/>
        <w:rPr>
          <w:rFonts w:cstheme="minorHAnsi"/>
          <w:i/>
          <w:iCs/>
        </w:rPr>
      </w:pPr>
    </w:p>
    <w:p w14:paraId="0CCCA406" w14:textId="21BD366D" w:rsidR="008C15E1" w:rsidRDefault="008C15E1" w:rsidP="0096237E">
      <w:pPr>
        <w:spacing w:line="360" w:lineRule="auto"/>
        <w:jc w:val="center"/>
        <w:rPr>
          <w:rFonts w:cstheme="minorHAnsi"/>
          <w:i/>
          <w:iCs/>
        </w:rPr>
      </w:pPr>
    </w:p>
    <w:p w14:paraId="72DDA892" w14:textId="3C98D2FD" w:rsidR="008C15E1" w:rsidRDefault="008C15E1" w:rsidP="0096237E">
      <w:pPr>
        <w:spacing w:line="360" w:lineRule="auto"/>
        <w:jc w:val="center"/>
        <w:rPr>
          <w:rFonts w:cstheme="minorHAnsi"/>
          <w:i/>
          <w:iCs/>
        </w:rPr>
      </w:pPr>
    </w:p>
    <w:p w14:paraId="4DE307C1" w14:textId="06647018" w:rsidR="008C15E1" w:rsidRDefault="008C15E1" w:rsidP="0096237E">
      <w:pPr>
        <w:spacing w:line="360" w:lineRule="auto"/>
        <w:jc w:val="center"/>
        <w:rPr>
          <w:rFonts w:cstheme="minorHAnsi"/>
          <w:i/>
          <w:iCs/>
        </w:rPr>
      </w:pPr>
      <w:r w:rsidRPr="008C15E1">
        <w:rPr>
          <w:rFonts w:cstheme="minorHAnsi"/>
          <w:i/>
          <w:iCs/>
          <w:noProof/>
        </w:rPr>
        <w:drawing>
          <wp:inline distT="0" distB="0" distL="0" distR="0" wp14:anchorId="158E84B0" wp14:editId="4EEDA8C0">
            <wp:extent cx="5267633" cy="166404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stretch>
                      <a:fillRect/>
                    </a:stretch>
                  </pic:blipFill>
                  <pic:spPr>
                    <a:xfrm>
                      <a:off x="0" y="0"/>
                      <a:ext cx="5320702" cy="1680807"/>
                    </a:xfrm>
                    <a:prstGeom prst="rect">
                      <a:avLst/>
                    </a:prstGeom>
                  </pic:spPr>
                </pic:pic>
              </a:graphicData>
            </a:graphic>
          </wp:inline>
        </w:drawing>
      </w:r>
    </w:p>
    <w:p w14:paraId="562D014A" w14:textId="1797530B" w:rsidR="00C675C6" w:rsidRDefault="00C675C6" w:rsidP="0096237E">
      <w:pPr>
        <w:spacing w:line="360" w:lineRule="auto"/>
        <w:jc w:val="center"/>
        <w:rPr>
          <w:rFonts w:cstheme="minorHAnsi"/>
          <w:i/>
          <w:iCs/>
        </w:rPr>
      </w:pPr>
    </w:p>
    <w:p w14:paraId="1C1BC0E9" w14:textId="77777777" w:rsidR="0013247A" w:rsidRDefault="0013247A" w:rsidP="0013247A">
      <w:pPr>
        <w:spacing w:line="360" w:lineRule="auto"/>
        <w:rPr>
          <w:rFonts w:cstheme="minorHAnsi"/>
          <w:i/>
          <w:iCs/>
        </w:rPr>
      </w:pPr>
    </w:p>
    <w:p w14:paraId="7022C193" w14:textId="77777777" w:rsidR="00F7204D" w:rsidRDefault="00F7204D" w:rsidP="0013247A">
      <w:pPr>
        <w:spacing w:line="360" w:lineRule="auto"/>
        <w:rPr>
          <w:rFonts w:cstheme="minorHAnsi"/>
          <w:i/>
          <w:iCs/>
        </w:rPr>
      </w:pPr>
    </w:p>
    <w:p w14:paraId="5D6BD785" w14:textId="77777777" w:rsidR="00F7204D" w:rsidRDefault="00F7204D" w:rsidP="0013247A">
      <w:pPr>
        <w:spacing w:line="360" w:lineRule="auto"/>
        <w:rPr>
          <w:rFonts w:cstheme="minorHAnsi"/>
          <w:i/>
          <w:iCs/>
        </w:rPr>
      </w:pPr>
    </w:p>
    <w:p w14:paraId="7FB1F730" w14:textId="77777777" w:rsidR="00F7204D" w:rsidRDefault="00F7204D" w:rsidP="0013247A">
      <w:pPr>
        <w:spacing w:line="360" w:lineRule="auto"/>
        <w:rPr>
          <w:rFonts w:cstheme="minorHAnsi"/>
          <w:i/>
          <w:iCs/>
        </w:rPr>
      </w:pPr>
    </w:p>
    <w:p w14:paraId="03F69320" w14:textId="77777777" w:rsidR="0091041F" w:rsidRDefault="0091041F" w:rsidP="0013247A">
      <w:pPr>
        <w:spacing w:line="360" w:lineRule="auto"/>
        <w:rPr>
          <w:rFonts w:cstheme="minorHAnsi"/>
          <w:i/>
          <w:iCs/>
        </w:rPr>
      </w:pPr>
    </w:p>
    <w:p w14:paraId="699DF0EB" w14:textId="77777777" w:rsidR="00BD00CA" w:rsidRDefault="00BD00CA" w:rsidP="0013247A">
      <w:pPr>
        <w:spacing w:line="360" w:lineRule="auto"/>
        <w:rPr>
          <w:rFonts w:cstheme="minorHAnsi"/>
          <w:i/>
          <w:iCs/>
        </w:rPr>
      </w:pPr>
    </w:p>
    <w:sdt>
      <w:sdtPr>
        <w:rPr>
          <w:rFonts w:asciiTheme="minorHAnsi" w:eastAsiaTheme="minorHAnsi" w:hAnsiTheme="minorHAnsi" w:cstheme="minorBidi"/>
          <w:color w:val="auto"/>
          <w:sz w:val="22"/>
          <w:szCs w:val="22"/>
          <w:lang w:val="en-GB"/>
        </w:rPr>
        <w:id w:val="-598022616"/>
        <w:docPartObj>
          <w:docPartGallery w:val="Table of Contents"/>
          <w:docPartUnique/>
        </w:docPartObj>
      </w:sdtPr>
      <w:sdtEndPr>
        <w:rPr>
          <w:b/>
          <w:bCs/>
          <w:noProof/>
        </w:rPr>
      </w:sdtEndPr>
      <w:sdtContent>
        <w:p w14:paraId="192F4CFA" w14:textId="1590C6F9" w:rsidR="00071FA8" w:rsidRPr="00182EEE" w:rsidRDefault="00071FA8">
          <w:pPr>
            <w:pStyle w:val="TOCHeading"/>
            <w:rPr>
              <w:color w:val="4472C4" w:themeColor="accent1"/>
            </w:rPr>
          </w:pPr>
          <w:r w:rsidRPr="00182EEE">
            <w:rPr>
              <w:color w:val="4472C4" w:themeColor="accent1"/>
            </w:rPr>
            <w:t>Table of Contents</w:t>
          </w:r>
        </w:p>
        <w:p w14:paraId="27349E66" w14:textId="77777777" w:rsidR="00E831D9" w:rsidRPr="00E831D9" w:rsidRDefault="00E831D9" w:rsidP="00E831D9">
          <w:pPr>
            <w:rPr>
              <w:lang w:val="en-US"/>
            </w:rPr>
          </w:pPr>
        </w:p>
        <w:p w14:paraId="1E7185CC" w14:textId="0D6101A2" w:rsidR="00DD38EF" w:rsidRDefault="00071FA8">
          <w:pPr>
            <w:pStyle w:val="TOC1"/>
            <w:rPr>
              <w:rFonts w:eastAsiaTheme="minorEastAsia"/>
              <w:b w:val="0"/>
              <w:bCs w:val="0"/>
              <w:kern w:val="2"/>
              <w:lang w:eastAsia="en-GB"/>
              <w14:ligatures w14:val="standardContextual"/>
            </w:rPr>
          </w:pPr>
          <w:r>
            <w:rPr>
              <w:noProof w:val="0"/>
            </w:rPr>
            <w:fldChar w:fldCharType="begin"/>
          </w:r>
          <w:r>
            <w:instrText xml:space="preserve"> TOC \o "1-3" \h \z \u </w:instrText>
          </w:r>
          <w:r>
            <w:rPr>
              <w:noProof w:val="0"/>
            </w:rPr>
            <w:fldChar w:fldCharType="separate"/>
          </w:r>
          <w:hyperlink w:anchor="_Toc188641308" w:history="1">
            <w:r w:rsidR="00DD38EF" w:rsidRPr="00B077E6">
              <w:rPr>
                <w:rStyle w:val="Hyperlink"/>
              </w:rPr>
              <w:t>1</w:t>
            </w:r>
            <w:r w:rsidR="00DD38EF">
              <w:rPr>
                <w:rFonts w:eastAsiaTheme="minorEastAsia"/>
                <w:b w:val="0"/>
                <w:bCs w:val="0"/>
                <w:kern w:val="2"/>
                <w:lang w:eastAsia="en-GB"/>
                <w14:ligatures w14:val="standardContextual"/>
              </w:rPr>
              <w:tab/>
            </w:r>
            <w:r w:rsidR="00DD38EF" w:rsidRPr="00B077E6">
              <w:rPr>
                <w:rStyle w:val="Hyperlink"/>
              </w:rPr>
              <w:t>Introduction</w:t>
            </w:r>
            <w:r w:rsidR="00DD38EF">
              <w:rPr>
                <w:webHidden/>
              </w:rPr>
              <w:tab/>
            </w:r>
            <w:r w:rsidR="00DD38EF">
              <w:rPr>
                <w:webHidden/>
              </w:rPr>
              <w:fldChar w:fldCharType="begin"/>
            </w:r>
            <w:r w:rsidR="00DD38EF">
              <w:rPr>
                <w:webHidden/>
              </w:rPr>
              <w:instrText xml:space="preserve"> PAGEREF _Toc188641308 \h </w:instrText>
            </w:r>
            <w:r w:rsidR="00DD38EF">
              <w:rPr>
                <w:webHidden/>
              </w:rPr>
            </w:r>
            <w:r w:rsidR="00DD38EF">
              <w:rPr>
                <w:webHidden/>
              </w:rPr>
              <w:fldChar w:fldCharType="separate"/>
            </w:r>
            <w:r w:rsidR="00DD38EF">
              <w:rPr>
                <w:webHidden/>
              </w:rPr>
              <w:t>1</w:t>
            </w:r>
            <w:r w:rsidR="00DD38EF">
              <w:rPr>
                <w:webHidden/>
              </w:rPr>
              <w:fldChar w:fldCharType="end"/>
            </w:r>
          </w:hyperlink>
        </w:p>
        <w:p w14:paraId="0426929E" w14:textId="4D877EE5" w:rsidR="00DD38EF" w:rsidRDefault="00DD38EF">
          <w:pPr>
            <w:pStyle w:val="TOC1"/>
            <w:rPr>
              <w:rFonts w:eastAsiaTheme="minorEastAsia"/>
              <w:b w:val="0"/>
              <w:bCs w:val="0"/>
              <w:kern w:val="2"/>
              <w:lang w:eastAsia="en-GB"/>
              <w14:ligatures w14:val="standardContextual"/>
            </w:rPr>
          </w:pPr>
          <w:hyperlink w:anchor="_Toc188641309" w:history="1">
            <w:r w:rsidRPr="00B077E6">
              <w:rPr>
                <w:rStyle w:val="Hyperlink"/>
              </w:rPr>
              <w:t>2</w:t>
            </w:r>
            <w:r>
              <w:rPr>
                <w:rFonts w:eastAsiaTheme="minorEastAsia"/>
                <w:b w:val="0"/>
                <w:bCs w:val="0"/>
                <w:kern w:val="2"/>
                <w:lang w:eastAsia="en-GB"/>
                <w14:ligatures w14:val="standardContextual"/>
              </w:rPr>
              <w:tab/>
            </w:r>
            <w:r w:rsidRPr="00B077E6">
              <w:rPr>
                <w:rStyle w:val="Hyperlink"/>
              </w:rPr>
              <w:t>The Constitutive Equation of the Problem</w:t>
            </w:r>
            <w:r>
              <w:rPr>
                <w:webHidden/>
              </w:rPr>
              <w:tab/>
            </w:r>
            <w:r>
              <w:rPr>
                <w:webHidden/>
              </w:rPr>
              <w:fldChar w:fldCharType="begin"/>
            </w:r>
            <w:r>
              <w:rPr>
                <w:webHidden/>
              </w:rPr>
              <w:instrText xml:space="preserve"> PAGEREF _Toc188641309 \h </w:instrText>
            </w:r>
            <w:r>
              <w:rPr>
                <w:webHidden/>
              </w:rPr>
            </w:r>
            <w:r>
              <w:rPr>
                <w:webHidden/>
              </w:rPr>
              <w:fldChar w:fldCharType="separate"/>
            </w:r>
            <w:r>
              <w:rPr>
                <w:webHidden/>
              </w:rPr>
              <w:t>2</w:t>
            </w:r>
            <w:r>
              <w:rPr>
                <w:webHidden/>
              </w:rPr>
              <w:fldChar w:fldCharType="end"/>
            </w:r>
          </w:hyperlink>
        </w:p>
        <w:p w14:paraId="56D37104" w14:textId="0BC0A06B" w:rsidR="00DD38EF" w:rsidRDefault="00DD38EF">
          <w:pPr>
            <w:pStyle w:val="TOC1"/>
            <w:rPr>
              <w:rFonts w:eastAsiaTheme="minorEastAsia"/>
              <w:b w:val="0"/>
              <w:bCs w:val="0"/>
              <w:kern w:val="2"/>
              <w:lang w:eastAsia="en-GB"/>
              <w14:ligatures w14:val="standardContextual"/>
            </w:rPr>
          </w:pPr>
          <w:hyperlink w:anchor="_Toc188641310" w:history="1">
            <w:r w:rsidRPr="00B077E6">
              <w:rPr>
                <w:rStyle w:val="Hyperlink"/>
              </w:rPr>
              <w:t>3</w:t>
            </w:r>
            <w:r>
              <w:rPr>
                <w:rFonts w:eastAsiaTheme="minorEastAsia"/>
                <w:b w:val="0"/>
                <w:bCs w:val="0"/>
                <w:kern w:val="2"/>
                <w:lang w:eastAsia="en-GB"/>
                <w14:ligatures w14:val="standardContextual"/>
              </w:rPr>
              <w:tab/>
            </w:r>
            <w:r w:rsidRPr="00B077E6">
              <w:rPr>
                <w:rStyle w:val="Hyperlink"/>
              </w:rPr>
              <w:t>Explicit Finite Difference Form of the Constitutive Equation</w:t>
            </w:r>
            <w:r>
              <w:rPr>
                <w:webHidden/>
              </w:rPr>
              <w:tab/>
            </w:r>
            <w:r>
              <w:rPr>
                <w:webHidden/>
              </w:rPr>
              <w:fldChar w:fldCharType="begin"/>
            </w:r>
            <w:r>
              <w:rPr>
                <w:webHidden/>
              </w:rPr>
              <w:instrText xml:space="preserve"> PAGEREF _Toc188641310 \h </w:instrText>
            </w:r>
            <w:r>
              <w:rPr>
                <w:webHidden/>
              </w:rPr>
            </w:r>
            <w:r>
              <w:rPr>
                <w:webHidden/>
              </w:rPr>
              <w:fldChar w:fldCharType="separate"/>
            </w:r>
            <w:r>
              <w:rPr>
                <w:webHidden/>
              </w:rPr>
              <w:t>3</w:t>
            </w:r>
            <w:r>
              <w:rPr>
                <w:webHidden/>
              </w:rPr>
              <w:fldChar w:fldCharType="end"/>
            </w:r>
          </w:hyperlink>
        </w:p>
        <w:p w14:paraId="08A39A72" w14:textId="56F65409" w:rsidR="00DD38EF" w:rsidRDefault="00DD38EF">
          <w:pPr>
            <w:pStyle w:val="TOC1"/>
            <w:rPr>
              <w:rFonts w:eastAsiaTheme="minorEastAsia"/>
              <w:b w:val="0"/>
              <w:bCs w:val="0"/>
              <w:kern w:val="2"/>
              <w:lang w:eastAsia="en-GB"/>
              <w14:ligatures w14:val="standardContextual"/>
            </w:rPr>
          </w:pPr>
          <w:hyperlink w:anchor="_Toc188641311" w:history="1">
            <w:r w:rsidRPr="00B077E6">
              <w:rPr>
                <w:rStyle w:val="Hyperlink"/>
              </w:rPr>
              <w:t>4</w:t>
            </w:r>
            <w:r>
              <w:rPr>
                <w:rFonts w:eastAsiaTheme="minorEastAsia"/>
                <w:b w:val="0"/>
                <w:bCs w:val="0"/>
                <w:kern w:val="2"/>
                <w:lang w:eastAsia="en-GB"/>
                <w14:ligatures w14:val="standardContextual"/>
              </w:rPr>
              <w:tab/>
            </w:r>
            <w:r w:rsidRPr="00B077E6">
              <w:rPr>
                <w:rStyle w:val="Hyperlink"/>
              </w:rPr>
              <w:t>The Initial, Boundary Conditions and Analytical Solution</w:t>
            </w:r>
            <w:r>
              <w:rPr>
                <w:webHidden/>
              </w:rPr>
              <w:tab/>
            </w:r>
            <w:r>
              <w:rPr>
                <w:webHidden/>
              </w:rPr>
              <w:fldChar w:fldCharType="begin"/>
            </w:r>
            <w:r>
              <w:rPr>
                <w:webHidden/>
              </w:rPr>
              <w:instrText xml:space="preserve"> PAGEREF _Toc188641311 \h </w:instrText>
            </w:r>
            <w:r>
              <w:rPr>
                <w:webHidden/>
              </w:rPr>
            </w:r>
            <w:r>
              <w:rPr>
                <w:webHidden/>
              </w:rPr>
              <w:fldChar w:fldCharType="separate"/>
            </w:r>
            <w:r>
              <w:rPr>
                <w:webHidden/>
              </w:rPr>
              <w:t>6</w:t>
            </w:r>
            <w:r>
              <w:rPr>
                <w:webHidden/>
              </w:rPr>
              <w:fldChar w:fldCharType="end"/>
            </w:r>
          </w:hyperlink>
        </w:p>
        <w:p w14:paraId="0768C1C9" w14:textId="142A3239" w:rsidR="00DD38EF" w:rsidRDefault="00DD38EF">
          <w:pPr>
            <w:pStyle w:val="TOC1"/>
            <w:rPr>
              <w:rFonts w:eastAsiaTheme="minorEastAsia"/>
              <w:b w:val="0"/>
              <w:bCs w:val="0"/>
              <w:kern w:val="2"/>
              <w:lang w:eastAsia="en-GB"/>
              <w14:ligatures w14:val="standardContextual"/>
            </w:rPr>
          </w:pPr>
          <w:hyperlink w:anchor="_Toc188641312" w:history="1">
            <w:r w:rsidRPr="00B077E6">
              <w:rPr>
                <w:rStyle w:val="Hyperlink"/>
              </w:rPr>
              <w:t>5</w:t>
            </w:r>
            <w:r>
              <w:rPr>
                <w:rFonts w:eastAsiaTheme="minorEastAsia"/>
                <w:b w:val="0"/>
                <w:bCs w:val="0"/>
                <w:kern w:val="2"/>
                <w:lang w:eastAsia="en-GB"/>
                <w14:ligatures w14:val="standardContextual"/>
              </w:rPr>
              <w:tab/>
            </w:r>
            <w:r w:rsidRPr="00B077E6">
              <w:rPr>
                <w:rStyle w:val="Hyperlink"/>
              </w:rPr>
              <w:t>Codes Details and Explanations</w:t>
            </w:r>
            <w:r>
              <w:rPr>
                <w:webHidden/>
              </w:rPr>
              <w:tab/>
            </w:r>
            <w:r>
              <w:rPr>
                <w:webHidden/>
              </w:rPr>
              <w:fldChar w:fldCharType="begin"/>
            </w:r>
            <w:r>
              <w:rPr>
                <w:webHidden/>
              </w:rPr>
              <w:instrText xml:space="preserve"> PAGEREF _Toc188641312 \h </w:instrText>
            </w:r>
            <w:r>
              <w:rPr>
                <w:webHidden/>
              </w:rPr>
            </w:r>
            <w:r>
              <w:rPr>
                <w:webHidden/>
              </w:rPr>
              <w:fldChar w:fldCharType="separate"/>
            </w:r>
            <w:r>
              <w:rPr>
                <w:webHidden/>
              </w:rPr>
              <w:t>7</w:t>
            </w:r>
            <w:r>
              <w:rPr>
                <w:webHidden/>
              </w:rPr>
              <w:fldChar w:fldCharType="end"/>
            </w:r>
          </w:hyperlink>
        </w:p>
        <w:p w14:paraId="58DF029A" w14:textId="345DF586" w:rsidR="00DD38EF" w:rsidRDefault="00DD38EF">
          <w:pPr>
            <w:pStyle w:val="TOC1"/>
            <w:rPr>
              <w:rFonts w:eastAsiaTheme="minorEastAsia"/>
              <w:b w:val="0"/>
              <w:bCs w:val="0"/>
              <w:kern w:val="2"/>
              <w:lang w:eastAsia="en-GB"/>
              <w14:ligatures w14:val="standardContextual"/>
            </w:rPr>
          </w:pPr>
          <w:hyperlink w:anchor="_Toc188641313" w:history="1">
            <w:r w:rsidRPr="00B077E6">
              <w:rPr>
                <w:rStyle w:val="Hyperlink"/>
              </w:rPr>
              <w:t>6</w:t>
            </w:r>
            <w:r>
              <w:rPr>
                <w:rFonts w:eastAsiaTheme="minorEastAsia"/>
                <w:b w:val="0"/>
                <w:bCs w:val="0"/>
                <w:kern w:val="2"/>
                <w:lang w:eastAsia="en-GB"/>
                <w14:ligatures w14:val="standardContextual"/>
              </w:rPr>
              <w:tab/>
            </w:r>
            <w:r w:rsidRPr="00B077E6">
              <w:rPr>
                <w:rStyle w:val="Hyperlink"/>
              </w:rPr>
              <w:t>Validation of Code</w:t>
            </w:r>
            <w:r>
              <w:rPr>
                <w:webHidden/>
              </w:rPr>
              <w:tab/>
            </w:r>
            <w:r>
              <w:rPr>
                <w:webHidden/>
              </w:rPr>
              <w:fldChar w:fldCharType="begin"/>
            </w:r>
            <w:r>
              <w:rPr>
                <w:webHidden/>
              </w:rPr>
              <w:instrText xml:space="preserve"> PAGEREF _Toc188641313 \h </w:instrText>
            </w:r>
            <w:r>
              <w:rPr>
                <w:webHidden/>
              </w:rPr>
            </w:r>
            <w:r>
              <w:rPr>
                <w:webHidden/>
              </w:rPr>
              <w:fldChar w:fldCharType="separate"/>
            </w:r>
            <w:r>
              <w:rPr>
                <w:webHidden/>
              </w:rPr>
              <w:t>10</w:t>
            </w:r>
            <w:r>
              <w:rPr>
                <w:webHidden/>
              </w:rPr>
              <w:fldChar w:fldCharType="end"/>
            </w:r>
          </w:hyperlink>
        </w:p>
        <w:p w14:paraId="7E73ABD4" w14:textId="576D0400" w:rsidR="00DD38EF" w:rsidRDefault="00DD38EF">
          <w:pPr>
            <w:pStyle w:val="TOC1"/>
            <w:rPr>
              <w:rFonts w:eastAsiaTheme="minorEastAsia"/>
              <w:b w:val="0"/>
              <w:bCs w:val="0"/>
              <w:kern w:val="2"/>
              <w:lang w:eastAsia="en-GB"/>
              <w14:ligatures w14:val="standardContextual"/>
            </w:rPr>
          </w:pPr>
          <w:hyperlink w:anchor="_Toc188641314" w:history="1">
            <w:r w:rsidRPr="00B077E6">
              <w:rPr>
                <w:rStyle w:val="Hyperlink"/>
              </w:rPr>
              <w:t>7</w:t>
            </w:r>
            <w:r>
              <w:rPr>
                <w:rFonts w:eastAsiaTheme="minorEastAsia"/>
                <w:b w:val="0"/>
                <w:bCs w:val="0"/>
                <w:kern w:val="2"/>
                <w:lang w:eastAsia="en-GB"/>
                <w14:ligatures w14:val="standardContextual"/>
              </w:rPr>
              <w:tab/>
            </w:r>
            <w:r w:rsidRPr="00B077E6">
              <w:rPr>
                <w:rStyle w:val="Hyperlink"/>
              </w:rPr>
              <w:t>Sensitivity Analysis</w:t>
            </w:r>
            <w:r>
              <w:rPr>
                <w:webHidden/>
              </w:rPr>
              <w:tab/>
            </w:r>
            <w:r>
              <w:rPr>
                <w:webHidden/>
              </w:rPr>
              <w:fldChar w:fldCharType="begin"/>
            </w:r>
            <w:r>
              <w:rPr>
                <w:webHidden/>
              </w:rPr>
              <w:instrText xml:space="preserve"> PAGEREF _Toc188641314 \h </w:instrText>
            </w:r>
            <w:r>
              <w:rPr>
                <w:webHidden/>
              </w:rPr>
            </w:r>
            <w:r>
              <w:rPr>
                <w:webHidden/>
              </w:rPr>
              <w:fldChar w:fldCharType="separate"/>
            </w:r>
            <w:r>
              <w:rPr>
                <w:webHidden/>
              </w:rPr>
              <w:t>11</w:t>
            </w:r>
            <w:r>
              <w:rPr>
                <w:webHidden/>
              </w:rPr>
              <w:fldChar w:fldCharType="end"/>
            </w:r>
          </w:hyperlink>
        </w:p>
        <w:p w14:paraId="3693D4B5" w14:textId="21782229" w:rsidR="00DD38EF" w:rsidRDefault="00DD38EF">
          <w:pPr>
            <w:pStyle w:val="TOC2"/>
            <w:rPr>
              <w:rFonts w:eastAsiaTheme="minorEastAsia"/>
              <w:b w:val="0"/>
              <w:bCs w:val="0"/>
              <w:kern w:val="2"/>
              <w:lang w:eastAsia="en-GB"/>
              <w14:ligatures w14:val="standardContextual"/>
            </w:rPr>
          </w:pPr>
          <w:hyperlink w:anchor="_Toc188641315" w:history="1">
            <w:r w:rsidRPr="00B077E6">
              <w:rPr>
                <w:rStyle w:val="Hyperlink"/>
              </w:rPr>
              <w:t>7.1</w:t>
            </w:r>
            <w:r>
              <w:rPr>
                <w:rFonts w:eastAsiaTheme="minorEastAsia"/>
                <w:b w:val="0"/>
                <w:bCs w:val="0"/>
                <w:kern w:val="2"/>
                <w:lang w:eastAsia="en-GB"/>
                <w14:ligatures w14:val="standardContextual"/>
              </w:rPr>
              <w:tab/>
            </w:r>
            <w:r w:rsidRPr="00B077E6">
              <w:rPr>
                <w:rStyle w:val="Hyperlink"/>
              </w:rPr>
              <w:t>Grid Spacing</w:t>
            </w:r>
            <w:r>
              <w:rPr>
                <w:webHidden/>
              </w:rPr>
              <w:tab/>
            </w:r>
            <w:r>
              <w:rPr>
                <w:webHidden/>
              </w:rPr>
              <w:fldChar w:fldCharType="begin"/>
            </w:r>
            <w:r>
              <w:rPr>
                <w:webHidden/>
              </w:rPr>
              <w:instrText xml:space="preserve"> PAGEREF _Toc188641315 \h </w:instrText>
            </w:r>
            <w:r>
              <w:rPr>
                <w:webHidden/>
              </w:rPr>
            </w:r>
            <w:r>
              <w:rPr>
                <w:webHidden/>
              </w:rPr>
              <w:fldChar w:fldCharType="separate"/>
            </w:r>
            <w:r>
              <w:rPr>
                <w:webHidden/>
              </w:rPr>
              <w:t>11</w:t>
            </w:r>
            <w:r>
              <w:rPr>
                <w:webHidden/>
              </w:rPr>
              <w:fldChar w:fldCharType="end"/>
            </w:r>
          </w:hyperlink>
        </w:p>
        <w:p w14:paraId="605404C9" w14:textId="47426FA7" w:rsidR="00DD38EF" w:rsidRDefault="00DD38EF">
          <w:pPr>
            <w:pStyle w:val="TOC2"/>
            <w:rPr>
              <w:rFonts w:eastAsiaTheme="minorEastAsia"/>
              <w:b w:val="0"/>
              <w:bCs w:val="0"/>
              <w:kern w:val="2"/>
              <w:lang w:eastAsia="en-GB"/>
              <w14:ligatures w14:val="standardContextual"/>
            </w:rPr>
          </w:pPr>
          <w:hyperlink w:anchor="_Toc188641316" w:history="1">
            <w:r w:rsidRPr="00B077E6">
              <w:rPr>
                <w:rStyle w:val="Hyperlink"/>
              </w:rPr>
              <w:t>7.2</w:t>
            </w:r>
            <w:r>
              <w:rPr>
                <w:rFonts w:eastAsiaTheme="minorEastAsia"/>
                <w:b w:val="0"/>
                <w:bCs w:val="0"/>
                <w:kern w:val="2"/>
                <w:lang w:eastAsia="en-GB"/>
                <w14:ligatures w14:val="standardContextual"/>
              </w:rPr>
              <w:tab/>
            </w:r>
            <w:r w:rsidRPr="00B077E6">
              <w:rPr>
                <w:rStyle w:val="Hyperlink"/>
              </w:rPr>
              <w:t>Time Step</w:t>
            </w:r>
            <w:r>
              <w:rPr>
                <w:webHidden/>
              </w:rPr>
              <w:tab/>
            </w:r>
            <w:r>
              <w:rPr>
                <w:webHidden/>
              </w:rPr>
              <w:fldChar w:fldCharType="begin"/>
            </w:r>
            <w:r>
              <w:rPr>
                <w:webHidden/>
              </w:rPr>
              <w:instrText xml:space="preserve"> PAGEREF _Toc188641316 \h </w:instrText>
            </w:r>
            <w:r>
              <w:rPr>
                <w:webHidden/>
              </w:rPr>
            </w:r>
            <w:r>
              <w:rPr>
                <w:webHidden/>
              </w:rPr>
              <w:fldChar w:fldCharType="separate"/>
            </w:r>
            <w:r>
              <w:rPr>
                <w:webHidden/>
              </w:rPr>
              <w:t>12</w:t>
            </w:r>
            <w:r>
              <w:rPr>
                <w:webHidden/>
              </w:rPr>
              <w:fldChar w:fldCharType="end"/>
            </w:r>
          </w:hyperlink>
        </w:p>
        <w:p w14:paraId="1248757A" w14:textId="7034DAD6" w:rsidR="00DD38EF" w:rsidRDefault="00DD38EF">
          <w:pPr>
            <w:pStyle w:val="TOC2"/>
            <w:rPr>
              <w:rFonts w:eastAsiaTheme="minorEastAsia"/>
              <w:b w:val="0"/>
              <w:bCs w:val="0"/>
              <w:kern w:val="2"/>
              <w:lang w:eastAsia="en-GB"/>
              <w14:ligatures w14:val="standardContextual"/>
            </w:rPr>
          </w:pPr>
          <w:hyperlink w:anchor="_Toc188641317" w:history="1">
            <w:r w:rsidRPr="00B077E6">
              <w:rPr>
                <w:rStyle w:val="Hyperlink"/>
              </w:rPr>
              <w:t>7.3</w:t>
            </w:r>
            <w:r>
              <w:rPr>
                <w:rFonts w:eastAsiaTheme="minorEastAsia"/>
                <w:b w:val="0"/>
                <w:bCs w:val="0"/>
                <w:kern w:val="2"/>
                <w:lang w:eastAsia="en-GB"/>
                <w14:ligatures w14:val="standardContextual"/>
              </w:rPr>
              <w:tab/>
            </w:r>
            <w:r w:rsidRPr="00B077E6">
              <w:rPr>
                <w:rStyle w:val="Hyperlink"/>
              </w:rPr>
              <w:t>Thermal Equilibrium Tolerance</w:t>
            </w:r>
            <w:r>
              <w:rPr>
                <w:webHidden/>
              </w:rPr>
              <w:tab/>
            </w:r>
            <w:r>
              <w:rPr>
                <w:webHidden/>
              </w:rPr>
              <w:fldChar w:fldCharType="begin"/>
            </w:r>
            <w:r>
              <w:rPr>
                <w:webHidden/>
              </w:rPr>
              <w:instrText xml:space="preserve"> PAGEREF _Toc188641317 \h </w:instrText>
            </w:r>
            <w:r>
              <w:rPr>
                <w:webHidden/>
              </w:rPr>
            </w:r>
            <w:r>
              <w:rPr>
                <w:webHidden/>
              </w:rPr>
              <w:fldChar w:fldCharType="separate"/>
            </w:r>
            <w:r>
              <w:rPr>
                <w:webHidden/>
              </w:rPr>
              <w:t>13</w:t>
            </w:r>
            <w:r>
              <w:rPr>
                <w:webHidden/>
              </w:rPr>
              <w:fldChar w:fldCharType="end"/>
            </w:r>
          </w:hyperlink>
        </w:p>
        <w:p w14:paraId="00CF96BA" w14:textId="674EF925" w:rsidR="00DD38EF" w:rsidRDefault="00DD38EF">
          <w:pPr>
            <w:pStyle w:val="TOC1"/>
            <w:rPr>
              <w:rFonts w:eastAsiaTheme="minorEastAsia"/>
              <w:b w:val="0"/>
              <w:bCs w:val="0"/>
              <w:kern w:val="2"/>
              <w:lang w:eastAsia="en-GB"/>
              <w14:ligatures w14:val="standardContextual"/>
            </w:rPr>
          </w:pPr>
          <w:hyperlink w:anchor="_Toc188641318" w:history="1">
            <w:r w:rsidRPr="00B077E6">
              <w:rPr>
                <w:rStyle w:val="Hyperlink"/>
              </w:rPr>
              <w:t>8</w:t>
            </w:r>
            <w:r>
              <w:rPr>
                <w:rFonts w:eastAsiaTheme="minorEastAsia"/>
                <w:b w:val="0"/>
                <w:bCs w:val="0"/>
                <w:kern w:val="2"/>
                <w:lang w:eastAsia="en-GB"/>
                <w14:ligatures w14:val="standardContextual"/>
              </w:rPr>
              <w:tab/>
            </w:r>
            <w:r w:rsidRPr="00B077E6">
              <w:rPr>
                <w:rStyle w:val="Hyperlink"/>
              </w:rPr>
              <w:t>Suggested Improvements and Future Developments</w:t>
            </w:r>
            <w:r>
              <w:rPr>
                <w:webHidden/>
              </w:rPr>
              <w:tab/>
            </w:r>
            <w:r>
              <w:rPr>
                <w:webHidden/>
              </w:rPr>
              <w:fldChar w:fldCharType="begin"/>
            </w:r>
            <w:r>
              <w:rPr>
                <w:webHidden/>
              </w:rPr>
              <w:instrText xml:space="preserve"> PAGEREF _Toc188641318 \h </w:instrText>
            </w:r>
            <w:r>
              <w:rPr>
                <w:webHidden/>
              </w:rPr>
            </w:r>
            <w:r>
              <w:rPr>
                <w:webHidden/>
              </w:rPr>
              <w:fldChar w:fldCharType="separate"/>
            </w:r>
            <w:r>
              <w:rPr>
                <w:webHidden/>
              </w:rPr>
              <w:t>14</w:t>
            </w:r>
            <w:r>
              <w:rPr>
                <w:webHidden/>
              </w:rPr>
              <w:fldChar w:fldCharType="end"/>
            </w:r>
          </w:hyperlink>
        </w:p>
        <w:p w14:paraId="36D60309" w14:textId="3A0C0969" w:rsidR="00DD38EF" w:rsidRDefault="00DD38EF">
          <w:pPr>
            <w:pStyle w:val="TOC1"/>
            <w:rPr>
              <w:rFonts w:eastAsiaTheme="minorEastAsia"/>
              <w:b w:val="0"/>
              <w:bCs w:val="0"/>
              <w:kern w:val="2"/>
              <w:lang w:eastAsia="en-GB"/>
              <w14:ligatures w14:val="standardContextual"/>
            </w:rPr>
          </w:pPr>
          <w:hyperlink w:anchor="_Toc188641319" w:history="1">
            <w:r w:rsidRPr="00B077E6">
              <w:rPr>
                <w:rStyle w:val="Hyperlink"/>
              </w:rPr>
              <w:t>9</w:t>
            </w:r>
            <w:r>
              <w:rPr>
                <w:rFonts w:eastAsiaTheme="minorEastAsia"/>
                <w:b w:val="0"/>
                <w:bCs w:val="0"/>
                <w:kern w:val="2"/>
                <w:lang w:eastAsia="en-GB"/>
                <w14:ligatures w14:val="standardContextual"/>
              </w:rPr>
              <w:tab/>
            </w:r>
            <w:r w:rsidRPr="00B077E6">
              <w:rPr>
                <w:rStyle w:val="Hyperlink"/>
              </w:rPr>
              <w:t>Conclusion</w:t>
            </w:r>
            <w:r>
              <w:rPr>
                <w:webHidden/>
              </w:rPr>
              <w:tab/>
            </w:r>
            <w:r>
              <w:rPr>
                <w:webHidden/>
              </w:rPr>
              <w:fldChar w:fldCharType="begin"/>
            </w:r>
            <w:r>
              <w:rPr>
                <w:webHidden/>
              </w:rPr>
              <w:instrText xml:space="preserve"> PAGEREF _Toc188641319 \h </w:instrText>
            </w:r>
            <w:r>
              <w:rPr>
                <w:webHidden/>
              </w:rPr>
            </w:r>
            <w:r>
              <w:rPr>
                <w:webHidden/>
              </w:rPr>
              <w:fldChar w:fldCharType="separate"/>
            </w:r>
            <w:r>
              <w:rPr>
                <w:webHidden/>
              </w:rPr>
              <w:t>15</w:t>
            </w:r>
            <w:r>
              <w:rPr>
                <w:webHidden/>
              </w:rPr>
              <w:fldChar w:fldCharType="end"/>
            </w:r>
          </w:hyperlink>
        </w:p>
        <w:p w14:paraId="4B3F4337" w14:textId="5FDC5DC2" w:rsidR="00DD38EF" w:rsidRDefault="00DD38EF">
          <w:pPr>
            <w:pStyle w:val="TOC1"/>
            <w:rPr>
              <w:rFonts w:eastAsiaTheme="minorEastAsia"/>
              <w:b w:val="0"/>
              <w:bCs w:val="0"/>
              <w:kern w:val="2"/>
              <w:lang w:eastAsia="en-GB"/>
              <w14:ligatures w14:val="standardContextual"/>
            </w:rPr>
          </w:pPr>
          <w:hyperlink w:anchor="_Toc188641320" w:history="1">
            <w:r w:rsidRPr="00B077E6">
              <w:rPr>
                <w:rStyle w:val="Hyperlink"/>
              </w:rPr>
              <w:t>10</w:t>
            </w:r>
            <w:r>
              <w:rPr>
                <w:rFonts w:eastAsiaTheme="minorEastAsia"/>
                <w:b w:val="0"/>
                <w:bCs w:val="0"/>
                <w:kern w:val="2"/>
                <w:lang w:eastAsia="en-GB"/>
                <w14:ligatures w14:val="standardContextual"/>
              </w:rPr>
              <w:tab/>
            </w:r>
            <w:r w:rsidRPr="00B077E6">
              <w:rPr>
                <w:rStyle w:val="Hyperlink"/>
              </w:rPr>
              <w:t>References</w:t>
            </w:r>
            <w:r>
              <w:rPr>
                <w:webHidden/>
              </w:rPr>
              <w:tab/>
            </w:r>
            <w:r>
              <w:rPr>
                <w:webHidden/>
              </w:rPr>
              <w:fldChar w:fldCharType="begin"/>
            </w:r>
            <w:r>
              <w:rPr>
                <w:webHidden/>
              </w:rPr>
              <w:instrText xml:space="preserve"> PAGEREF _Toc188641320 \h </w:instrText>
            </w:r>
            <w:r>
              <w:rPr>
                <w:webHidden/>
              </w:rPr>
            </w:r>
            <w:r>
              <w:rPr>
                <w:webHidden/>
              </w:rPr>
              <w:fldChar w:fldCharType="separate"/>
            </w:r>
            <w:r>
              <w:rPr>
                <w:webHidden/>
              </w:rPr>
              <w:t>16</w:t>
            </w:r>
            <w:r>
              <w:rPr>
                <w:webHidden/>
              </w:rPr>
              <w:fldChar w:fldCharType="end"/>
            </w:r>
          </w:hyperlink>
        </w:p>
        <w:p w14:paraId="55027D34" w14:textId="62400207" w:rsidR="00DD38EF" w:rsidRDefault="00DD38EF">
          <w:pPr>
            <w:pStyle w:val="TOC1"/>
            <w:rPr>
              <w:rFonts w:eastAsiaTheme="minorEastAsia"/>
              <w:b w:val="0"/>
              <w:bCs w:val="0"/>
              <w:kern w:val="2"/>
              <w:lang w:eastAsia="en-GB"/>
              <w14:ligatures w14:val="standardContextual"/>
            </w:rPr>
          </w:pPr>
          <w:hyperlink w:anchor="_Toc188641321" w:history="1">
            <w:r w:rsidRPr="00B077E6">
              <w:rPr>
                <w:rStyle w:val="Hyperlink"/>
              </w:rPr>
              <w:t>11</w:t>
            </w:r>
            <w:r>
              <w:rPr>
                <w:rFonts w:eastAsiaTheme="minorEastAsia"/>
                <w:b w:val="0"/>
                <w:bCs w:val="0"/>
                <w:kern w:val="2"/>
                <w:lang w:eastAsia="en-GB"/>
                <w14:ligatures w14:val="standardContextual"/>
              </w:rPr>
              <w:tab/>
            </w:r>
            <w:r w:rsidRPr="00B077E6">
              <w:rPr>
                <w:rStyle w:val="Hyperlink"/>
              </w:rPr>
              <w:t>Appendix</w:t>
            </w:r>
            <w:r>
              <w:rPr>
                <w:webHidden/>
              </w:rPr>
              <w:tab/>
            </w:r>
            <w:r>
              <w:rPr>
                <w:webHidden/>
              </w:rPr>
              <w:fldChar w:fldCharType="begin"/>
            </w:r>
            <w:r>
              <w:rPr>
                <w:webHidden/>
              </w:rPr>
              <w:instrText xml:space="preserve"> PAGEREF _Toc188641321 \h </w:instrText>
            </w:r>
            <w:r>
              <w:rPr>
                <w:webHidden/>
              </w:rPr>
            </w:r>
            <w:r>
              <w:rPr>
                <w:webHidden/>
              </w:rPr>
              <w:fldChar w:fldCharType="separate"/>
            </w:r>
            <w:r>
              <w:rPr>
                <w:webHidden/>
              </w:rPr>
              <w:t>18</w:t>
            </w:r>
            <w:r>
              <w:rPr>
                <w:webHidden/>
              </w:rPr>
              <w:fldChar w:fldCharType="end"/>
            </w:r>
          </w:hyperlink>
        </w:p>
        <w:p w14:paraId="46A8D44F" w14:textId="5B8A2721" w:rsidR="00071FA8" w:rsidRDefault="00071FA8">
          <w:r>
            <w:rPr>
              <w:b/>
              <w:bCs/>
              <w:noProof/>
            </w:rPr>
            <w:fldChar w:fldCharType="end"/>
          </w:r>
        </w:p>
      </w:sdtContent>
    </w:sdt>
    <w:p w14:paraId="023A7AEB" w14:textId="77777777" w:rsidR="00DD38EF" w:rsidRDefault="00DD38EF">
      <w:pPr>
        <w:pStyle w:val="TableofFigures"/>
        <w:tabs>
          <w:tab w:val="right" w:leader="dot" w:pos="9016"/>
        </w:tabs>
        <w:rPr>
          <w:rFonts w:cstheme="minorHAnsi"/>
          <w:color w:val="2F5496" w:themeColor="accent1" w:themeShade="BF"/>
          <w:sz w:val="32"/>
          <w:szCs w:val="32"/>
        </w:rPr>
      </w:pPr>
    </w:p>
    <w:p w14:paraId="09A38A24" w14:textId="77777777" w:rsidR="00DD38EF" w:rsidRDefault="00DD38EF">
      <w:pPr>
        <w:pStyle w:val="TableofFigures"/>
        <w:tabs>
          <w:tab w:val="right" w:leader="dot" w:pos="9016"/>
        </w:tabs>
        <w:rPr>
          <w:rFonts w:cstheme="minorHAnsi"/>
          <w:color w:val="2F5496" w:themeColor="accent1" w:themeShade="BF"/>
          <w:sz w:val="32"/>
          <w:szCs w:val="32"/>
        </w:rPr>
      </w:pPr>
    </w:p>
    <w:p w14:paraId="6420F02C" w14:textId="77777777" w:rsidR="00DD38EF" w:rsidRDefault="00DD38EF">
      <w:pPr>
        <w:pStyle w:val="TableofFigures"/>
        <w:tabs>
          <w:tab w:val="right" w:leader="dot" w:pos="9016"/>
        </w:tabs>
        <w:rPr>
          <w:rFonts w:cstheme="minorHAnsi"/>
          <w:color w:val="2F5496" w:themeColor="accent1" w:themeShade="BF"/>
          <w:sz w:val="32"/>
          <w:szCs w:val="32"/>
        </w:rPr>
      </w:pPr>
    </w:p>
    <w:p w14:paraId="537668AB" w14:textId="77777777" w:rsidR="00DD38EF" w:rsidRDefault="00DD38EF">
      <w:pPr>
        <w:pStyle w:val="TableofFigures"/>
        <w:tabs>
          <w:tab w:val="right" w:leader="dot" w:pos="9016"/>
        </w:tabs>
        <w:rPr>
          <w:rFonts w:cstheme="minorHAnsi"/>
          <w:color w:val="2F5496" w:themeColor="accent1" w:themeShade="BF"/>
          <w:sz w:val="32"/>
          <w:szCs w:val="32"/>
        </w:rPr>
      </w:pPr>
    </w:p>
    <w:p w14:paraId="39938406" w14:textId="77777777" w:rsidR="00DD38EF" w:rsidRDefault="00DD38EF">
      <w:pPr>
        <w:pStyle w:val="TableofFigures"/>
        <w:tabs>
          <w:tab w:val="right" w:leader="dot" w:pos="9016"/>
        </w:tabs>
        <w:rPr>
          <w:rFonts w:cstheme="minorHAnsi"/>
          <w:color w:val="2F5496" w:themeColor="accent1" w:themeShade="BF"/>
          <w:sz w:val="32"/>
          <w:szCs w:val="32"/>
        </w:rPr>
      </w:pPr>
    </w:p>
    <w:p w14:paraId="0EF62D72" w14:textId="77777777" w:rsidR="00DD38EF" w:rsidRDefault="00DD38EF">
      <w:pPr>
        <w:pStyle w:val="TableofFigures"/>
        <w:tabs>
          <w:tab w:val="right" w:leader="dot" w:pos="9016"/>
        </w:tabs>
        <w:rPr>
          <w:rFonts w:cstheme="minorHAnsi"/>
          <w:color w:val="2F5496" w:themeColor="accent1" w:themeShade="BF"/>
          <w:sz w:val="32"/>
          <w:szCs w:val="32"/>
        </w:rPr>
      </w:pPr>
    </w:p>
    <w:p w14:paraId="70AC0B16" w14:textId="77777777" w:rsidR="00DD38EF" w:rsidRDefault="00DD38EF">
      <w:pPr>
        <w:pStyle w:val="TableofFigures"/>
        <w:tabs>
          <w:tab w:val="right" w:leader="dot" w:pos="9016"/>
        </w:tabs>
        <w:rPr>
          <w:rFonts w:cstheme="minorHAnsi"/>
          <w:color w:val="2F5496" w:themeColor="accent1" w:themeShade="BF"/>
          <w:sz w:val="32"/>
          <w:szCs w:val="32"/>
        </w:rPr>
      </w:pPr>
    </w:p>
    <w:p w14:paraId="092B698E" w14:textId="77777777" w:rsidR="00DD38EF" w:rsidRDefault="00DD38EF">
      <w:pPr>
        <w:pStyle w:val="TableofFigures"/>
        <w:tabs>
          <w:tab w:val="right" w:leader="dot" w:pos="9016"/>
        </w:tabs>
        <w:rPr>
          <w:rFonts w:cstheme="minorHAnsi"/>
          <w:color w:val="2F5496" w:themeColor="accent1" w:themeShade="BF"/>
          <w:sz w:val="32"/>
          <w:szCs w:val="32"/>
        </w:rPr>
      </w:pPr>
    </w:p>
    <w:p w14:paraId="19FBA3B3" w14:textId="77777777" w:rsidR="00DD38EF" w:rsidRDefault="00DD38EF">
      <w:pPr>
        <w:pStyle w:val="TableofFigures"/>
        <w:tabs>
          <w:tab w:val="right" w:leader="dot" w:pos="9016"/>
        </w:tabs>
        <w:rPr>
          <w:rFonts w:cstheme="minorHAnsi"/>
          <w:color w:val="2F5496" w:themeColor="accent1" w:themeShade="BF"/>
          <w:sz w:val="32"/>
          <w:szCs w:val="32"/>
        </w:rPr>
      </w:pPr>
    </w:p>
    <w:p w14:paraId="24774AF0" w14:textId="77777777" w:rsidR="00DD38EF" w:rsidRDefault="00DD38EF">
      <w:pPr>
        <w:pStyle w:val="TableofFigures"/>
        <w:tabs>
          <w:tab w:val="right" w:leader="dot" w:pos="9016"/>
        </w:tabs>
        <w:rPr>
          <w:rFonts w:cstheme="minorHAnsi"/>
          <w:color w:val="2F5496" w:themeColor="accent1" w:themeShade="BF"/>
          <w:sz w:val="32"/>
          <w:szCs w:val="32"/>
        </w:rPr>
      </w:pPr>
    </w:p>
    <w:p w14:paraId="21BC6081" w14:textId="77777777" w:rsidR="00DD38EF" w:rsidRDefault="00DD38EF">
      <w:pPr>
        <w:pStyle w:val="TableofFigures"/>
        <w:tabs>
          <w:tab w:val="right" w:leader="dot" w:pos="9016"/>
        </w:tabs>
        <w:rPr>
          <w:rFonts w:cstheme="minorHAnsi"/>
          <w:color w:val="2F5496" w:themeColor="accent1" w:themeShade="BF"/>
          <w:sz w:val="32"/>
          <w:szCs w:val="32"/>
        </w:rPr>
      </w:pPr>
    </w:p>
    <w:p w14:paraId="6A7717F3" w14:textId="77777777" w:rsidR="00DD38EF" w:rsidRDefault="00DD38EF">
      <w:pPr>
        <w:pStyle w:val="TableofFigures"/>
        <w:tabs>
          <w:tab w:val="right" w:leader="dot" w:pos="9016"/>
        </w:tabs>
        <w:rPr>
          <w:rFonts w:cstheme="minorHAnsi"/>
          <w:color w:val="2F5496" w:themeColor="accent1" w:themeShade="BF"/>
          <w:sz w:val="32"/>
          <w:szCs w:val="32"/>
        </w:rPr>
      </w:pPr>
    </w:p>
    <w:p w14:paraId="7E4DB139" w14:textId="77777777" w:rsidR="00DD38EF" w:rsidRDefault="00DD38EF">
      <w:pPr>
        <w:pStyle w:val="TableofFigures"/>
        <w:tabs>
          <w:tab w:val="right" w:leader="dot" w:pos="9016"/>
        </w:tabs>
        <w:rPr>
          <w:rFonts w:cstheme="minorHAnsi"/>
          <w:color w:val="2F5496" w:themeColor="accent1" w:themeShade="BF"/>
          <w:sz w:val="32"/>
          <w:szCs w:val="32"/>
        </w:rPr>
      </w:pPr>
    </w:p>
    <w:p w14:paraId="397F5F27" w14:textId="77777777" w:rsidR="00DD38EF" w:rsidRDefault="00DD38EF">
      <w:pPr>
        <w:pStyle w:val="TableofFigures"/>
        <w:tabs>
          <w:tab w:val="right" w:leader="dot" w:pos="9016"/>
        </w:tabs>
        <w:rPr>
          <w:rFonts w:cstheme="minorHAnsi"/>
          <w:color w:val="2F5496" w:themeColor="accent1" w:themeShade="BF"/>
          <w:sz w:val="32"/>
          <w:szCs w:val="32"/>
        </w:rPr>
      </w:pPr>
    </w:p>
    <w:p w14:paraId="443218E0" w14:textId="77777777" w:rsidR="00DD38EF" w:rsidRDefault="00DD38EF">
      <w:pPr>
        <w:pStyle w:val="TableofFigures"/>
        <w:tabs>
          <w:tab w:val="right" w:leader="dot" w:pos="9016"/>
        </w:tabs>
        <w:rPr>
          <w:rFonts w:cstheme="minorHAnsi"/>
          <w:color w:val="2F5496" w:themeColor="accent1" w:themeShade="BF"/>
          <w:sz w:val="32"/>
          <w:szCs w:val="32"/>
        </w:rPr>
      </w:pPr>
    </w:p>
    <w:p w14:paraId="4EBE1CB2" w14:textId="77777777" w:rsidR="00DD38EF" w:rsidRDefault="00DD38EF">
      <w:pPr>
        <w:pStyle w:val="TableofFigures"/>
        <w:tabs>
          <w:tab w:val="right" w:leader="dot" w:pos="9016"/>
        </w:tabs>
        <w:rPr>
          <w:rFonts w:cstheme="minorHAnsi"/>
          <w:color w:val="2F5496" w:themeColor="accent1" w:themeShade="BF"/>
          <w:sz w:val="32"/>
          <w:szCs w:val="32"/>
        </w:rPr>
      </w:pPr>
    </w:p>
    <w:p w14:paraId="25B0F1A8" w14:textId="77777777" w:rsidR="00DD38EF" w:rsidRDefault="00DD38EF">
      <w:pPr>
        <w:pStyle w:val="TableofFigures"/>
        <w:tabs>
          <w:tab w:val="right" w:leader="dot" w:pos="9016"/>
        </w:tabs>
        <w:rPr>
          <w:rFonts w:cstheme="minorHAnsi"/>
          <w:color w:val="2F5496" w:themeColor="accent1" w:themeShade="BF"/>
          <w:sz w:val="32"/>
          <w:szCs w:val="32"/>
        </w:rPr>
      </w:pPr>
    </w:p>
    <w:p w14:paraId="3B5ABB62" w14:textId="5069690D" w:rsidR="00E20338" w:rsidRPr="00182EEE" w:rsidRDefault="00E20338" w:rsidP="00E20338">
      <w:pPr>
        <w:pStyle w:val="TOCHeading"/>
        <w:rPr>
          <w:color w:val="4472C4" w:themeColor="accent1"/>
        </w:rPr>
      </w:pPr>
      <w:r w:rsidRPr="00182EEE">
        <w:rPr>
          <w:color w:val="4472C4" w:themeColor="accent1"/>
        </w:rPr>
        <w:lastRenderedPageBreak/>
        <w:t xml:space="preserve">Table of </w:t>
      </w:r>
      <w:r>
        <w:rPr>
          <w:color w:val="4472C4" w:themeColor="accent1"/>
        </w:rPr>
        <w:t>Figures</w:t>
      </w:r>
    </w:p>
    <w:p w14:paraId="207B6036" w14:textId="77777777" w:rsidR="00DD38EF" w:rsidRDefault="00DD38EF">
      <w:pPr>
        <w:pStyle w:val="TableofFigures"/>
        <w:tabs>
          <w:tab w:val="right" w:leader="dot" w:pos="9016"/>
        </w:tabs>
        <w:rPr>
          <w:rFonts w:cstheme="minorHAnsi"/>
          <w:color w:val="2F5496" w:themeColor="accent1" w:themeShade="BF"/>
          <w:sz w:val="32"/>
          <w:szCs w:val="32"/>
        </w:rPr>
      </w:pPr>
    </w:p>
    <w:p w14:paraId="7ECB3428" w14:textId="103370CF" w:rsidR="00DD38EF" w:rsidRDefault="00DD38EF">
      <w:pPr>
        <w:pStyle w:val="TableofFigures"/>
        <w:tabs>
          <w:tab w:val="right" w:leader="dot" w:pos="9016"/>
        </w:tabs>
        <w:rPr>
          <w:rFonts w:eastAsiaTheme="minorEastAsia"/>
          <w:noProof/>
          <w:kern w:val="2"/>
          <w:lang w:eastAsia="en-GB"/>
          <w14:ligatures w14:val="standardContextual"/>
        </w:rPr>
      </w:pPr>
      <w:r>
        <w:rPr>
          <w:rFonts w:cstheme="minorHAnsi"/>
          <w:color w:val="2F5496" w:themeColor="accent1" w:themeShade="BF"/>
          <w:sz w:val="32"/>
          <w:szCs w:val="32"/>
        </w:rPr>
        <w:fldChar w:fldCharType="begin"/>
      </w:r>
      <w:r>
        <w:rPr>
          <w:rFonts w:cstheme="minorHAnsi"/>
          <w:color w:val="2F5496" w:themeColor="accent1" w:themeShade="BF"/>
          <w:sz w:val="32"/>
          <w:szCs w:val="32"/>
        </w:rPr>
        <w:instrText xml:space="preserve"> TOC \h \z \c "Figure" </w:instrText>
      </w:r>
      <w:r>
        <w:rPr>
          <w:rFonts w:cstheme="minorHAnsi"/>
          <w:color w:val="2F5496" w:themeColor="accent1" w:themeShade="BF"/>
          <w:sz w:val="32"/>
          <w:szCs w:val="32"/>
        </w:rPr>
        <w:fldChar w:fldCharType="separate"/>
      </w:r>
      <w:hyperlink w:anchor="_Toc188641344" w:history="1">
        <w:r w:rsidRPr="00D614D6">
          <w:rPr>
            <w:rStyle w:val="Hyperlink"/>
            <w:noProof/>
          </w:rPr>
          <w:t>Figure 1 - Heat equation for the modelled 2D aluminium plate.</w:t>
        </w:r>
        <w:r>
          <w:rPr>
            <w:noProof/>
            <w:webHidden/>
          </w:rPr>
          <w:tab/>
        </w:r>
        <w:r>
          <w:rPr>
            <w:noProof/>
            <w:webHidden/>
          </w:rPr>
          <w:fldChar w:fldCharType="begin"/>
        </w:r>
        <w:r>
          <w:rPr>
            <w:noProof/>
            <w:webHidden/>
          </w:rPr>
          <w:instrText xml:space="preserve"> PAGEREF _Toc188641344 \h </w:instrText>
        </w:r>
        <w:r>
          <w:rPr>
            <w:noProof/>
            <w:webHidden/>
          </w:rPr>
        </w:r>
        <w:r>
          <w:rPr>
            <w:noProof/>
            <w:webHidden/>
          </w:rPr>
          <w:fldChar w:fldCharType="separate"/>
        </w:r>
        <w:r>
          <w:rPr>
            <w:noProof/>
            <w:webHidden/>
          </w:rPr>
          <w:t>2</w:t>
        </w:r>
        <w:r>
          <w:rPr>
            <w:noProof/>
            <w:webHidden/>
          </w:rPr>
          <w:fldChar w:fldCharType="end"/>
        </w:r>
      </w:hyperlink>
    </w:p>
    <w:p w14:paraId="549CEFEC" w14:textId="2661774B" w:rsidR="00DD38EF" w:rsidRDefault="00DD38EF">
      <w:pPr>
        <w:pStyle w:val="TableofFigures"/>
        <w:tabs>
          <w:tab w:val="right" w:leader="dot" w:pos="9016"/>
        </w:tabs>
        <w:rPr>
          <w:rFonts w:eastAsiaTheme="minorEastAsia"/>
          <w:noProof/>
          <w:kern w:val="2"/>
          <w:lang w:eastAsia="en-GB"/>
          <w14:ligatures w14:val="standardContextual"/>
        </w:rPr>
      </w:pPr>
      <w:hyperlink w:anchor="_Toc188641345" w:history="1">
        <w:r w:rsidRPr="00D614D6">
          <w:rPr>
            <w:rStyle w:val="Hyperlink"/>
            <w:noProof/>
          </w:rPr>
          <w:t>Figure 2 - Taylor Series of f(x).</w:t>
        </w:r>
        <w:r>
          <w:rPr>
            <w:noProof/>
            <w:webHidden/>
          </w:rPr>
          <w:tab/>
        </w:r>
        <w:r>
          <w:rPr>
            <w:noProof/>
            <w:webHidden/>
          </w:rPr>
          <w:fldChar w:fldCharType="begin"/>
        </w:r>
        <w:r>
          <w:rPr>
            <w:noProof/>
            <w:webHidden/>
          </w:rPr>
          <w:instrText xml:space="preserve"> PAGEREF _Toc188641345 \h </w:instrText>
        </w:r>
        <w:r>
          <w:rPr>
            <w:noProof/>
            <w:webHidden/>
          </w:rPr>
        </w:r>
        <w:r>
          <w:rPr>
            <w:noProof/>
            <w:webHidden/>
          </w:rPr>
          <w:fldChar w:fldCharType="separate"/>
        </w:r>
        <w:r>
          <w:rPr>
            <w:noProof/>
            <w:webHidden/>
          </w:rPr>
          <w:t>3</w:t>
        </w:r>
        <w:r>
          <w:rPr>
            <w:noProof/>
            <w:webHidden/>
          </w:rPr>
          <w:fldChar w:fldCharType="end"/>
        </w:r>
      </w:hyperlink>
    </w:p>
    <w:p w14:paraId="23AD0149" w14:textId="358B5449" w:rsidR="00DD38EF" w:rsidRDefault="00DD38EF">
      <w:pPr>
        <w:pStyle w:val="TableofFigures"/>
        <w:tabs>
          <w:tab w:val="right" w:leader="dot" w:pos="9016"/>
        </w:tabs>
        <w:rPr>
          <w:rFonts w:eastAsiaTheme="minorEastAsia"/>
          <w:noProof/>
          <w:kern w:val="2"/>
          <w:lang w:eastAsia="en-GB"/>
          <w14:ligatures w14:val="standardContextual"/>
        </w:rPr>
      </w:pPr>
      <w:hyperlink w:anchor="_Toc188641346" w:history="1">
        <w:r w:rsidRPr="00D614D6">
          <w:rPr>
            <w:rStyle w:val="Hyperlink"/>
            <w:noProof/>
          </w:rPr>
          <w:t>Figure 3 - Taylor series equation incorporating nearby point function value.</w:t>
        </w:r>
        <w:r>
          <w:rPr>
            <w:noProof/>
            <w:webHidden/>
          </w:rPr>
          <w:tab/>
        </w:r>
        <w:r>
          <w:rPr>
            <w:noProof/>
            <w:webHidden/>
          </w:rPr>
          <w:fldChar w:fldCharType="begin"/>
        </w:r>
        <w:r>
          <w:rPr>
            <w:noProof/>
            <w:webHidden/>
          </w:rPr>
          <w:instrText xml:space="preserve"> PAGEREF _Toc188641346 \h </w:instrText>
        </w:r>
        <w:r>
          <w:rPr>
            <w:noProof/>
            <w:webHidden/>
          </w:rPr>
        </w:r>
        <w:r>
          <w:rPr>
            <w:noProof/>
            <w:webHidden/>
          </w:rPr>
          <w:fldChar w:fldCharType="separate"/>
        </w:r>
        <w:r>
          <w:rPr>
            <w:noProof/>
            <w:webHidden/>
          </w:rPr>
          <w:t>3</w:t>
        </w:r>
        <w:r>
          <w:rPr>
            <w:noProof/>
            <w:webHidden/>
          </w:rPr>
          <w:fldChar w:fldCharType="end"/>
        </w:r>
      </w:hyperlink>
    </w:p>
    <w:p w14:paraId="3F170B1C" w14:textId="496F18C2" w:rsidR="00DD38EF" w:rsidRDefault="00DD38EF">
      <w:pPr>
        <w:pStyle w:val="TableofFigures"/>
        <w:tabs>
          <w:tab w:val="right" w:leader="dot" w:pos="9016"/>
        </w:tabs>
        <w:rPr>
          <w:rFonts w:eastAsiaTheme="minorEastAsia"/>
          <w:noProof/>
          <w:kern w:val="2"/>
          <w:lang w:eastAsia="en-GB"/>
          <w14:ligatures w14:val="standardContextual"/>
        </w:rPr>
      </w:pPr>
      <w:hyperlink w:anchor="_Toc188641347" w:history="1">
        <w:r w:rsidRPr="00D614D6">
          <w:rPr>
            <w:rStyle w:val="Hyperlink"/>
            <w:noProof/>
          </w:rPr>
          <w:t>Figure 4 - Forward difference approximation.</w:t>
        </w:r>
        <w:r>
          <w:rPr>
            <w:noProof/>
            <w:webHidden/>
          </w:rPr>
          <w:tab/>
        </w:r>
        <w:r>
          <w:rPr>
            <w:noProof/>
            <w:webHidden/>
          </w:rPr>
          <w:fldChar w:fldCharType="begin"/>
        </w:r>
        <w:r>
          <w:rPr>
            <w:noProof/>
            <w:webHidden/>
          </w:rPr>
          <w:instrText xml:space="preserve"> PAGEREF _Toc188641347 \h </w:instrText>
        </w:r>
        <w:r>
          <w:rPr>
            <w:noProof/>
            <w:webHidden/>
          </w:rPr>
        </w:r>
        <w:r>
          <w:rPr>
            <w:noProof/>
            <w:webHidden/>
          </w:rPr>
          <w:fldChar w:fldCharType="separate"/>
        </w:r>
        <w:r>
          <w:rPr>
            <w:noProof/>
            <w:webHidden/>
          </w:rPr>
          <w:t>3</w:t>
        </w:r>
        <w:r>
          <w:rPr>
            <w:noProof/>
            <w:webHidden/>
          </w:rPr>
          <w:fldChar w:fldCharType="end"/>
        </w:r>
      </w:hyperlink>
    </w:p>
    <w:p w14:paraId="721216D9" w14:textId="654950B3" w:rsidR="00DD38EF" w:rsidRDefault="00DD38EF">
      <w:pPr>
        <w:pStyle w:val="TableofFigures"/>
        <w:tabs>
          <w:tab w:val="right" w:leader="dot" w:pos="9016"/>
        </w:tabs>
        <w:rPr>
          <w:rFonts w:eastAsiaTheme="minorEastAsia"/>
          <w:noProof/>
          <w:kern w:val="2"/>
          <w:lang w:eastAsia="en-GB"/>
          <w14:ligatures w14:val="standardContextual"/>
        </w:rPr>
      </w:pPr>
      <w:hyperlink w:anchor="_Toc188641348" w:history="1">
        <w:r w:rsidRPr="00D614D6">
          <w:rPr>
            <w:rStyle w:val="Hyperlink"/>
            <w:noProof/>
          </w:rPr>
          <w:t>Figure 5 - Backward difference approximation.</w:t>
        </w:r>
        <w:r>
          <w:rPr>
            <w:noProof/>
            <w:webHidden/>
          </w:rPr>
          <w:tab/>
        </w:r>
        <w:r>
          <w:rPr>
            <w:noProof/>
            <w:webHidden/>
          </w:rPr>
          <w:fldChar w:fldCharType="begin"/>
        </w:r>
        <w:r>
          <w:rPr>
            <w:noProof/>
            <w:webHidden/>
          </w:rPr>
          <w:instrText xml:space="preserve"> PAGEREF _Toc188641348 \h </w:instrText>
        </w:r>
        <w:r>
          <w:rPr>
            <w:noProof/>
            <w:webHidden/>
          </w:rPr>
        </w:r>
        <w:r>
          <w:rPr>
            <w:noProof/>
            <w:webHidden/>
          </w:rPr>
          <w:fldChar w:fldCharType="separate"/>
        </w:r>
        <w:r>
          <w:rPr>
            <w:noProof/>
            <w:webHidden/>
          </w:rPr>
          <w:t>3</w:t>
        </w:r>
        <w:r>
          <w:rPr>
            <w:noProof/>
            <w:webHidden/>
          </w:rPr>
          <w:fldChar w:fldCharType="end"/>
        </w:r>
      </w:hyperlink>
    </w:p>
    <w:p w14:paraId="3B036F54" w14:textId="2BC8F051" w:rsidR="00DD38EF" w:rsidRDefault="00DD38EF">
      <w:pPr>
        <w:pStyle w:val="TableofFigures"/>
        <w:tabs>
          <w:tab w:val="right" w:leader="dot" w:pos="9016"/>
        </w:tabs>
        <w:rPr>
          <w:rFonts w:eastAsiaTheme="minorEastAsia"/>
          <w:noProof/>
          <w:kern w:val="2"/>
          <w:lang w:eastAsia="en-GB"/>
          <w14:ligatures w14:val="standardContextual"/>
        </w:rPr>
      </w:pPr>
      <w:hyperlink w:anchor="_Toc188641349" w:history="1">
        <w:r w:rsidRPr="00D614D6">
          <w:rPr>
            <w:rStyle w:val="Hyperlink"/>
            <w:noProof/>
          </w:rPr>
          <w:t>Figure 6 - Central difference approximation to the 1st derivative.</w:t>
        </w:r>
        <w:r>
          <w:rPr>
            <w:noProof/>
            <w:webHidden/>
          </w:rPr>
          <w:tab/>
        </w:r>
        <w:r>
          <w:rPr>
            <w:noProof/>
            <w:webHidden/>
          </w:rPr>
          <w:fldChar w:fldCharType="begin"/>
        </w:r>
        <w:r>
          <w:rPr>
            <w:noProof/>
            <w:webHidden/>
          </w:rPr>
          <w:instrText xml:space="preserve"> PAGEREF _Toc188641349 \h </w:instrText>
        </w:r>
        <w:r>
          <w:rPr>
            <w:noProof/>
            <w:webHidden/>
          </w:rPr>
        </w:r>
        <w:r>
          <w:rPr>
            <w:noProof/>
            <w:webHidden/>
          </w:rPr>
          <w:fldChar w:fldCharType="separate"/>
        </w:r>
        <w:r>
          <w:rPr>
            <w:noProof/>
            <w:webHidden/>
          </w:rPr>
          <w:t>4</w:t>
        </w:r>
        <w:r>
          <w:rPr>
            <w:noProof/>
            <w:webHidden/>
          </w:rPr>
          <w:fldChar w:fldCharType="end"/>
        </w:r>
      </w:hyperlink>
    </w:p>
    <w:p w14:paraId="0DD2C3F5" w14:textId="2F8BD5D4" w:rsidR="00DD38EF" w:rsidRDefault="00DD38EF">
      <w:pPr>
        <w:pStyle w:val="TableofFigures"/>
        <w:tabs>
          <w:tab w:val="right" w:leader="dot" w:pos="9016"/>
        </w:tabs>
        <w:rPr>
          <w:rFonts w:eastAsiaTheme="minorEastAsia"/>
          <w:noProof/>
          <w:kern w:val="2"/>
          <w:lang w:eastAsia="en-GB"/>
          <w14:ligatures w14:val="standardContextual"/>
        </w:rPr>
      </w:pPr>
      <w:hyperlink w:anchor="_Toc188641350" w:history="1">
        <w:r w:rsidRPr="00D614D6">
          <w:rPr>
            <w:rStyle w:val="Hyperlink"/>
            <w:noProof/>
          </w:rPr>
          <w:t>Figure 7 - Central difference approximation to the 2nd derivative.</w:t>
        </w:r>
        <w:r>
          <w:rPr>
            <w:noProof/>
            <w:webHidden/>
          </w:rPr>
          <w:tab/>
        </w:r>
        <w:r>
          <w:rPr>
            <w:noProof/>
            <w:webHidden/>
          </w:rPr>
          <w:fldChar w:fldCharType="begin"/>
        </w:r>
        <w:r>
          <w:rPr>
            <w:noProof/>
            <w:webHidden/>
          </w:rPr>
          <w:instrText xml:space="preserve"> PAGEREF _Toc188641350 \h </w:instrText>
        </w:r>
        <w:r>
          <w:rPr>
            <w:noProof/>
            <w:webHidden/>
          </w:rPr>
        </w:r>
        <w:r>
          <w:rPr>
            <w:noProof/>
            <w:webHidden/>
          </w:rPr>
          <w:fldChar w:fldCharType="separate"/>
        </w:r>
        <w:r>
          <w:rPr>
            <w:noProof/>
            <w:webHidden/>
          </w:rPr>
          <w:t>4</w:t>
        </w:r>
        <w:r>
          <w:rPr>
            <w:noProof/>
            <w:webHidden/>
          </w:rPr>
          <w:fldChar w:fldCharType="end"/>
        </w:r>
      </w:hyperlink>
    </w:p>
    <w:p w14:paraId="69B44AB2" w14:textId="5FADAA73" w:rsidR="00DD38EF" w:rsidRDefault="00DD38EF">
      <w:pPr>
        <w:pStyle w:val="TableofFigures"/>
        <w:tabs>
          <w:tab w:val="right" w:leader="dot" w:pos="9016"/>
        </w:tabs>
        <w:rPr>
          <w:rFonts w:eastAsiaTheme="minorEastAsia"/>
          <w:noProof/>
          <w:kern w:val="2"/>
          <w:lang w:eastAsia="en-GB"/>
          <w14:ligatures w14:val="standardContextual"/>
        </w:rPr>
      </w:pPr>
      <w:hyperlink w:anchor="_Toc188641351" w:history="1">
        <w:r w:rsidRPr="00D614D6">
          <w:rPr>
            <w:rStyle w:val="Hyperlink"/>
            <w:noProof/>
          </w:rPr>
          <w:t>Figure 8 - The grid structure and co-ordinates used to divide the spatial domain of the plate.</w:t>
        </w:r>
        <w:r>
          <w:rPr>
            <w:noProof/>
            <w:webHidden/>
          </w:rPr>
          <w:tab/>
        </w:r>
        <w:r>
          <w:rPr>
            <w:noProof/>
            <w:webHidden/>
          </w:rPr>
          <w:fldChar w:fldCharType="begin"/>
        </w:r>
        <w:r>
          <w:rPr>
            <w:noProof/>
            <w:webHidden/>
          </w:rPr>
          <w:instrText xml:space="preserve"> PAGEREF _Toc188641351 \h </w:instrText>
        </w:r>
        <w:r>
          <w:rPr>
            <w:noProof/>
            <w:webHidden/>
          </w:rPr>
        </w:r>
        <w:r>
          <w:rPr>
            <w:noProof/>
            <w:webHidden/>
          </w:rPr>
          <w:fldChar w:fldCharType="separate"/>
        </w:r>
        <w:r>
          <w:rPr>
            <w:noProof/>
            <w:webHidden/>
          </w:rPr>
          <w:t>4</w:t>
        </w:r>
        <w:r>
          <w:rPr>
            <w:noProof/>
            <w:webHidden/>
          </w:rPr>
          <w:fldChar w:fldCharType="end"/>
        </w:r>
      </w:hyperlink>
    </w:p>
    <w:p w14:paraId="44A26D73" w14:textId="18E01B03" w:rsidR="00DD38EF" w:rsidRDefault="00DD38EF">
      <w:pPr>
        <w:pStyle w:val="TableofFigures"/>
        <w:tabs>
          <w:tab w:val="right" w:leader="dot" w:pos="9016"/>
        </w:tabs>
        <w:rPr>
          <w:rFonts w:eastAsiaTheme="minorEastAsia"/>
          <w:noProof/>
          <w:kern w:val="2"/>
          <w:lang w:eastAsia="en-GB"/>
          <w14:ligatures w14:val="standardContextual"/>
        </w:rPr>
      </w:pPr>
      <w:hyperlink w:anchor="_Toc188641352" w:history="1">
        <w:r w:rsidRPr="00D614D6">
          <w:rPr>
            <w:rStyle w:val="Hyperlink"/>
            <w:noProof/>
          </w:rPr>
          <w:t>Figure 9 - Central difference approximation for the 2nd derivatives of the constitutive equation.</w:t>
        </w:r>
        <w:r>
          <w:rPr>
            <w:noProof/>
            <w:webHidden/>
          </w:rPr>
          <w:tab/>
        </w:r>
        <w:r>
          <w:rPr>
            <w:noProof/>
            <w:webHidden/>
          </w:rPr>
          <w:fldChar w:fldCharType="begin"/>
        </w:r>
        <w:r>
          <w:rPr>
            <w:noProof/>
            <w:webHidden/>
          </w:rPr>
          <w:instrText xml:space="preserve"> PAGEREF _Toc188641352 \h </w:instrText>
        </w:r>
        <w:r>
          <w:rPr>
            <w:noProof/>
            <w:webHidden/>
          </w:rPr>
        </w:r>
        <w:r>
          <w:rPr>
            <w:noProof/>
            <w:webHidden/>
          </w:rPr>
          <w:fldChar w:fldCharType="separate"/>
        </w:r>
        <w:r>
          <w:rPr>
            <w:noProof/>
            <w:webHidden/>
          </w:rPr>
          <w:t>4</w:t>
        </w:r>
        <w:r>
          <w:rPr>
            <w:noProof/>
            <w:webHidden/>
          </w:rPr>
          <w:fldChar w:fldCharType="end"/>
        </w:r>
      </w:hyperlink>
    </w:p>
    <w:p w14:paraId="264DA600" w14:textId="5D895D11" w:rsidR="00DD38EF" w:rsidRDefault="00DD38EF">
      <w:pPr>
        <w:pStyle w:val="TableofFigures"/>
        <w:tabs>
          <w:tab w:val="right" w:leader="dot" w:pos="9016"/>
        </w:tabs>
        <w:rPr>
          <w:rFonts w:eastAsiaTheme="minorEastAsia"/>
          <w:noProof/>
          <w:kern w:val="2"/>
          <w:lang w:eastAsia="en-GB"/>
          <w14:ligatures w14:val="standardContextual"/>
        </w:rPr>
      </w:pPr>
      <w:hyperlink w:anchor="_Toc188641353" w:history="1">
        <w:r w:rsidRPr="00D614D6">
          <w:rPr>
            <w:rStyle w:val="Hyperlink"/>
            <w:noProof/>
          </w:rPr>
          <w:t>Figure 10 - Approximation of the 1st derivative using forward difference approximation of the constitutive equation.</w:t>
        </w:r>
        <w:r>
          <w:rPr>
            <w:noProof/>
            <w:webHidden/>
          </w:rPr>
          <w:tab/>
        </w:r>
        <w:r>
          <w:rPr>
            <w:noProof/>
            <w:webHidden/>
          </w:rPr>
          <w:fldChar w:fldCharType="begin"/>
        </w:r>
        <w:r>
          <w:rPr>
            <w:noProof/>
            <w:webHidden/>
          </w:rPr>
          <w:instrText xml:space="preserve"> PAGEREF _Toc188641353 \h </w:instrText>
        </w:r>
        <w:r>
          <w:rPr>
            <w:noProof/>
            <w:webHidden/>
          </w:rPr>
        </w:r>
        <w:r>
          <w:rPr>
            <w:noProof/>
            <w:webHidden/>
          </w:rPr>
          <w:fldChar w:fldCharType="separate"/>
        </w:r>
        <w:r>
          <w:rPr>
            <w:noProof/>
            <w:webHidden/>
          </w:rPr>
          <w:t>5</w:t>
        </w:r>
        <w:r>
          <w:rPr>
            <w:noProof/>
            <w:webHidden/>
          </w:rPr>
          <w:fldChar w:fldCharType="end"/>
        </w:r>
      </w:hyperlink>
    </w:p>
    <w:p w14:paraId="0BE623F2" w14:textId="6F3213C4" w:rsidR="00DD38EF" w:rsidRDefault="00DD38EF">
      <w:pPr>
        <w:pStyle w:val="TableofFigures"/>
        <w:tabs>
          <w:tab w:val="right" w:leader="dot" w:pos="9016"/>
        </w:tabs>
        <w:rPr>
          <w:rFonts w:eastAsiaTheme="minorEastAsia"/>
          <w:noProof/>
          <w:kern w:val="2"/>
          <w:lang w:eastAsia="en-GB"/>
          <w14:ligatures w14:val="standardContextual"/>
        </w:rPr>
      </w:pPr>
      <w:hyperlink w:anchor="_Toc188641354" w:history="1">
        <w:r w:rsidRPr="00D614D6">
          <w:rPr>
            <w:rStyle w:val="Hyperlink"/>
            <w:noProof/>
          </w:rPr>
          <w:t>Figure 11 - The explicit finite difference form of the differential heat equation.</w:t>
        </w:r>
        <w:r>
          <w:rPr>
            <w:noProof/>
            <w:webHidden/>
          </w:rPr>
          <w:tab/>
        </w:r>
        <w:r>
          <w:rPr>
            <w:noProof/>
            <w:webHidden/>
          </w:rPr>
          <w:fldChar w:fldCharType="begin"/>
        </w:r>
        <w:r>
          <w:rPr>
            <w:noProof/>
            <w:webHidden/>
          </w:rPr>
          <w:instrText xml:space="preserve"> PAGEREF _Toc188641354 \h </w:instrText>
        </w:r>
        <w:r>
          <w:rPr>
            <w:noProof/>
            <w:webHidden/>
          </w:rPr>
        </w:r>
        <w:r>
          <w:rPr>
            <w:noProof/>
            <w:webHidden/>
          </w:rPr>
          <w:fldChar w:fldCharType="separate"/>
        </w:r>
        <w:r>
          <w:rPr>
            <w:noProof/>
            <w:webHidden/>
          </w:rPr>
          <w:t>5</w:t>
        </w:r>
        <w:r>
          <w:rPr>
            <w:noProof/>
            <w:webHidden/>
          </w:rPr>
          <w:fldChar w:fldCharType="end"/>
        </w:r>
      </w:hyperlink>
    </w:p>
    <w:p w14:paraId="16FDBB81" w14:textId="3AB4FC81" w:rsidR="00DD38EF" w:rsidRDefault="00DD38EF">
      <w:pPr>
        <w:pStyle w:val="TableofFigures"/>
        <w:tabs>
          <w:tab w:val="right" w:leader="dot" w:pos="9016"/>
        </w:tabs>
        <w:rPr>
          <w:rFonts w:eastAsiaTheme="minorEastAsia"/>
          <w:noProof/>
          <w:kern w:val="2"/>
          <w:lang w:eastAsia="en-GB"/>
          <w14:ligatures w14:val="standardContextual"/>
        </w:rPr>
      </w:pPr>
      <w:hyperlink w:anchor="_Toc188641355" w:history="1">
        <w:r w:rsidRPr="00D614D6">
          <w:rPr>
            <w:rStyle w:val="Hyperlink"/>
            <w:noProof/>
          </w:rPr>
          <w:t>Figure 12 - The equation used to determine Fourier's number.</w:t>
        </w:r>
        <w:r>
          <w:rPr>
            <w:noProof/>
            <w:webHidden/>
          </w:rPr>
          <w:tab/>
        </w:r>
        <w:r>
          <w:rPr>
            <w:noProof/>
            <w:webHidden/>
          </w:rPr>
          <w:fldChar w:fldCharType="begin"/>
        </w:r>
        <w:r>
          <w:rPr>
            <w:noProof/>
            <w:webHidden/>
          </w:rPr>
          <w:instrText xml:space="preserve"> PAGEREF _Toc188641355 \h </w:instrText>
        </w:r>
        <w:r>
          <w:rPr>
            <w:noProof/>
            <w:webHidden/>
          </w:rPr>
        </w:r>
        <w:r>
          <w:rPr>
            <w:noProof/>
            <w:webHidden/>
          </w:rPr>
          <w:fldChar w:fldCharType="separate"/>
        </w:r>
        <w:r>
          <w:rPr>
            <w:noProof/>
            <w:webHidden/>
          </w:rPr>
          <w:t>5</w:t>
        </w:r>
        <w:r>
          <w:rPr>
            <w:noProof/>
            <w:webHidden/>
          </w:rPr>
          <w:fldChar w:fldCharType="end"/>
        </w:r>
      </w:hyperlink>
    </w:p>
    <w:p w14:paraId="1F0F0D5F" w14:textId="3AA6EB26" w:rsidR="00DD38EF" w:rsidRDefault="00DD38EF">
      <w:pPr>
        <w:pStyle w:val="TableofFigures"/>
        <w:tabs>
          <w:tab w:val="right" w:leader="dot" w:pos="9016"/>
        </w:tabs>
        <w:rPr>
          <w:rFonts w:eastAsiaTheme="minorEastAsia"/>
          <w:noProof/>
          <w:kern w:val="2"/>
          <w:lang w:eastAsia="en-GB"/>
          <w14:ligatures w14:val="standardContextual"/>
        </w:rPr>
      </w:pPr>
      <w:hyperlink w:anchor="_Toc188641356" w:history="1">
        <w:r w:rsidRPr="00D614D6">
          <w:rPr>
            <w:rStyle w:val="Hyperlink"/>
            <w:noProof/>
          </w:rPr>
          <w:t>Figure 13 - The stability criterion of a 2D shape.</w:t>
        </w:r>
        <w:r>
          <w:rPr>
            <w:noProof/>
            <w:webHidden/>
          </w:rPr>
          <w:tab/>
        </w:r>
        <w:r>
          <w:rPr>
            <w:noProof/>
            <w:webHidden/>
          </w:rPr>
          <w:fldChar w:fldCharType="begin"/>
        </w:r>
        <w:r>
          <w:rPr>
            <w:noProof/>
            <w:webHidden/>
          </w:rPr>
          <w:instrText xml:space="preserve"> PAGEREF _Toc188641356 \h </w:instrText>
        </w:r>
        <w:r>
          <w:rPr>
            <w:noProof/>
            <w:webHidden/>
          </w:rPr>
        </w:r>
        <w:r>
          <w:rPr>
            <w:noProof/>
            <w:webHidden/>
          </w:rPr>
          <w:fldChar w:fldCharType="separate"/>
        </w:r>
        <w:r>
          <w:rPr>
            <w:noProof/>
            <w:webHidden/>
          </w:rPr>
          <w:t>5</w:t>
        </w:r>
        <w:r>
          <w:rPr>
            <w:noProof/>
            <w:webHidden/>
          </w:rPr>
          <w:fldChar w:fldCharType="end"/>
        </w:r>
      </w:hyperlink>
    </w:p>
    <w:p w14:paraId="1F80B042" w14:textId="49DA4EEE" w:rsidR="00DD38EF" w:rsidRDefault="00DD38EF">
      <w:pPr>
        <w:pStyle w:val="TableofFigures"/>
        <w:tabs>
          <w:tab w:val="right" w:leader="dot" w:pos="9016"/>
        </w:tabs>
        <w:rPr>
          <w:rFonts w:eastAsiaTheme="minorEastAsia"/>
          <w:noProof/>
          <w:kern w:val="2"/>
          <w:lang w:eastAsia="en-GB"/>
          <w14:ligatures w14:val="standardContextual"/>
        </w:rPr>
      </w:pPr>
      <w:hyperlink w:anchor="_Toc188641357" w:history="1">
        <w:r w:rsidRPr="00D614D6">
          <w:rPr>
            <w:rStyle w:val="Hyperlink"/>
            <w:noProof/>
          </w:rPr>
          <w:t>Figure 14 - Schematic of initial and boundary conditions for mathematical modelling.</w:t>
        </w:r>
        <w:r>
          <w:rPr>
            <w:noProof/>
            <w:webHidden/>
          </w:rPr>
          <w:tab/>
        </w:r>
        <w:r>
          <w:rPr>
            <w:noProof/>
            <w:webHidden/>
          </w:rPr>
          <w:fldChar w:fldCharType="begin"/>
        </w:r>
        <w:r>
          <w:rPr>
            <w:noProof/>
            <w:webHidden/>
          </w:rPr>
          <w:instrText xml:space="preserve"> PAGEREF _Toc188641357 \h </w:instrText>
        </w:r>
        <w:r>
          <w:rPr>
            <w:noProof/>
            <w:webHidden/>
          </w:rPr>
        </w:r>
        <w:r>
          <w:rPr>
            <w:noProof/>
            <w:webHidden/>
          </w:rPr>
          <w:fldChar w:fldCharType="separate"/>
        </w:r>
        <w:r>
          <w:rPr>
            <w:noProof/>
            <w:webHidden/>
          </w:rPr>
          <w:t>6</w:t>
        </w:r>
        <w:r>
          <w:rPr>
            <w:noProof/>
            <w:webHidden/>
          </w:rPr>
          <w:fldChar w:fldCharType="end"/>
        </w:r>
      </w:hyperlink>
    </w:p>
    <w:p w14:paraId="26F6970A" w14:textId="71D072C6" w:rsidR="00DD38EF" w:rsidRDefault="00DD38EF">
      <w:pPr>
        <w:pStyle w:val="TableofFigures"/>
        <w:tabs>
          <w:tab w:val="right" w:leader="dot" w:pos="9016"/>
        </w:tabs>
        <w:rPr>
          <w:rFonts w:eastAsiaTheme="minorEastAsia"/>
          <w:noProof/>
          <w:kern w:val="2"/>
          <w:lang w:eastAsia="en-GB"/>
          <w14:ligatures w14:val="standardContextual"/>
        </w:rPr>
      </w:pPr>
      <w:hyperlink w:anchor="_Toc188641358" w:history="1">
        <w:r w:rsidRPr="00D614D6">
          <w:rPr>
            <w:rStyle w:val="Hyperlink"/>
            <w:noProof/>
          </w:rPr>
          <w:t>Figure 15 - The analytical solution to be used for validation of code results (Chang &amp; Ma, 2001).</w:t>
        </w:r>
        <w:r>
          <w:rPr>
            <w:noProof/>
            <w:webHidden/>
          </w:rPr>
          <w:tab/>
        </w:r>
        <w:r>
          <w:rPr>
            <w:noProof/>
            <w:webHidden/>
          </w:rPr>
          <w:fldChar w:fldCharType="begin"/>
        </w:r>
        <w:r>
          <w:rPr>
            <w:noProof/>
            <w:webHidden/>
          </w:rPr>
          <w:instrText xml:space="preserve"> PAGEREF _Toc188641358 \h </w:instrText>
        </w:r>
        <w:r>
          <w:rPr>
            <w:noProof/>
            <w:webHidden/>
          </w:rPr>
        </w:r>
        <w:r>
          <w:rPr>
            <w:noProof/>
            <w:webHidden/>
          </w:rPr>
          <w:fldChar w:fldCharType="separate"/>
        </w:r>
        <w:r>
          <w:rPr>
            <w:noProof/>
            <w:webHidden/>
          </w:rPr>
          <w:t>6</w:t>
        </w:r>
        <w:r>
          <w:rPr>
            <w:noProof/>
            <w:webHidden/>
          </w:rPr>
          <w:fldChar w:fldCharType="end"/>
        </w:r>
      </w:hyperlink>
    </w:p>
    <w:p w14:paraId="5D0D23E9" w14:textId="5CC69AA8" w:rsidR="00DD38EF" w:rsidRDefault="00DD38EF">
      <w:pPr>
        <w:pStyle w:val="TableofFigures"/>
        <w:tabs>
          <w:tab w:val="right" w:leader="dot" w:pos="9016"/>
        </w:tabs>
        <w:rPr>
          <w:rFonts w:eastAsiaTheme="minorEastAsia"/>
          <w:noProof/>
          <w:kern w:val="2"/>
          <w:lang w:eastAsia="en-GB"/>
          <w14:ligatures w14:val="standardContextual"/>
        </w:rPr>
      </w:pPr>
      <w:hyperlink w:anchor="_Toc188641359" w:history="1">
        <w:r w:rsidRPr="00D614D6">
          <w:rPr>
            <w:rStyle w:val="Hyperlink"/>
            <w:noProof/>
          </w:rPr>
          <w:t>Figure 16 - Cleaning workspace for code initiation.</w:t>
        </w:r>
        <w:r>
          <w:rPr>
            <w:noProof/>
            <w:webHidden/>
          </w:rPr>
          <w:tab/>
        </w:r>
        <w:r>
          <w:rPr>
            <w:noProof/>
            <w:webHidden/>
          </w:rPr>
          <w:fldChar w:fldCharType="begin"/>
        </w:r>
        <w:r>
          <w:rPr>
            <w:noProof/>
            <w:webHidden/>
          </w:rPr>
          <w:instrText xml:space="preserve"> PAGEREF _Toc188641359 \h </w:instrText>
        </w:r>
        <w:r>
          <w:rPr>
            <w:noProof/>
            <w:webHidden/>
          </w:rPr>
        </w:r>
        <w:r>
          <w:rPr>
            <w:noProof/>
            <w:webHidden/>
          </w:rPr>
          <w:fldChar w:fldCharType="separate"/>
        </w:r>
        <w:r>
          <w:rPr>
            <w:noProof/>
            <w:webHidden/>
          </w:rPr>
          <w:t>7</w:t>
        </w:r>
        <w:r>
          <w:rPr>
            <w:noProof/>
            <w:webHidden/>
          </w:rPr>
          <w:fldChar w:fldCharType="end"/>
        </w:r>
      </w:hyperlink>
    </w:p>
    <w:p w14:paraId="5C279435" w14:textId="0BA10207" w:rsidR="00DD38EF" w:rsidRDefault="00DD38EF">
      <w:pPr>
        <w:pStyle w:val="TableofFigures"/>
        <w:tabs>
          <w:tab w:val="right" w:leader="dot" w:pos="9016"/>
        </w:tabs>
        <w:rPr>
          <w:rFonts w:eastAsiaTheme="minorEastAsia"/>
          <w:noProof/>
          <w:kern w:val="2"/>
          <w:lang w:eastAsia="en-GB"/>
          <w14:ligatures w14:val="standardContextual"/>
        </w:rPr>
      </w:pPr>
      <w:hyperlink w:anchor="_Toc188641360" w:history="1">
        <w:r w:rsidRPr="00D614D6">
          <w:rPr>
            <w:rStyle w:val="Hyperlink"/>
            <w:noProof/>
          </w:rPr>
          <w:t>Figure 17 - Specified material properties.</w:t>
        </w:r>
        <w:r>
          <w:rPr>
            <w:noProof/>
            <w:webHidden/>
          </w:rPr>
          <w:tab/>
        </w:r>
        <w:r>
          <w:rPr>
            <w:noProof/>
            <w:webHidden/>
          </w:rPr>
          <w:fldChar w:fldCharType="begin"/>
        </w:r>
        <w:r>
          <w:rPr>
            <w:noProof/>
            <w:webHidden/>
          </w:rPr>
          <w:instrText xml:space="preserve"> PAGEREF _Toc188641360 \h </w:instrText>
        </w:r>
        <w:r>
          <w:rPr>
            <w:noProof/>
            <w:webHidden/>
          </w:rPr>
        </w:r>
        <w:r>
          <w:rPr>
            <w:noProof/>
            <w:webHidden/>
          </w:rPr>
          <w:fldChar w:fldCharType="separate"/>
        </w:r>
        <w:r>
          <w:rPr>
            <w:noProof/>
            <w:webHidden/>
          </w:rPr>
          <w:t>7</w:t>
        </w:r>
        <w:r>
          <w:rPr>
            <w:noProof/>
            <w:webHidden/>
          </w:rPr>
          <w:fldChar w:fldCharType="end"/>
        </w:r>
      </w:hyperlink>
    </w:p>
    <w:p w14:paraId="756DAB0A" w14:textId="28CA37F7" w:rsidR="00DD38EF" w:rsidRDefault="00DD38EF">
      <w:pPr>
        <w:pStyle w:val="TableofFigures"/>
        <w:tabs>
          <w:tab w:val="right" w:leader="dot" w:pos="9016"/>
        </w:tabs>
        <w:rPr>
          <w:rFonts w:eastAsiaTheme="minorEastAsia"/>
          <w:noProof/>
          <w:kern w:val="2"/>
          <w:lang w:eastAsia="en-GB"/>
          <w14:ligatures w14:val="standardContextual"/>
        </w:rPr>
      </w:pPr>
      <w:hyperlink w:anchor="_Toc188641361" w:history="1">
        <w:r w:rsidRPr="00D614D6">
          <w:rPr>
            <w:rStyle w:val="Hyperlink"/>
            <w:noProof/>
          </w:rPr>
          <w:t>Figure 18 - Spatial consideration</w:t>
        </w:r>
        <w:r>
          <w:rPr>
            <w:noProof/>
            <w:webHidden/>
          </w:rPr>
          <w:tab/>
        </w:r>
        <w:r>
          <w:rPr>
            <w:noProof/>
            <w:webHidden/>
          </w:rPr>
          <w:fldChar w:fldCharType="begin"/>
        </w:r>
        <w:r>
          <w:rPr>
            <w:noProof/>
            <w:webHidden/>
          </w:rPr>
          <w:instrText xml:space="preserve"> PAGEREF _Toc188641361 \h </w:instrText>
        </w:r>
        <w:r>
          <w:rPr>
            <w:noProof/>
            <w:webHidden/>
          </w:rPr>
        </w:r>
        <w:r>
          <w:rPr>
            <w:noProof/>
            <w:webHidden/>
          </w:rPr>
          <w:fldChar w:fldCharType="separate"/>
        </w:r>
        <w:r>
          <w:rPr>
            <w:noProof/>
            <w:webHidden/>
          </w:rPr>
          <w:t>7</w:t>
        </w:r>
        <w:r>
          <w:rPr>
            <w:noProof/>
            <w:webHidden/>
          </w:rPr>
          <w:fldChar w:fldCharType="end"/>
        </w:r>
      </w:hyperlink>
    </w:p>
    <w:p w14:paraId="0B478D28" w14:textId="5E34FB47" w:rsidR="00DD38EF" w:rsidRDefault="00DD38EF">
      <w:pPr>
        <w:pStyle w:val="TableofFigures"/>
        <w:tabs>
          <w:tab w:val="right" w:leader="dot" w:pos="9016"/>
        </w:tabs>
        <w:rPr>
          <w:rFonts w:eastAsiaTheme="minorEastAsia"/>
          <w:noProof/>
          <w:kern w:val="2"/>
          <w:lang w:eastAsia="en-GB"/>
          <w14:ligatures w14:val="standardContextual"/>
        </w:rPr>
      </w:pPr>
      <w:hyperlink w:anchor="_Toc188641362" w:history="1">
        <w:r w:rsidRPr="00D614D6">
          <w:rPr>
            <w:rStyle w:val="Hyperlink"/>
            <w:noProof/>
          </w:rPr>
          <w:t>Figure 19 - Matrix build and fixed boundary temperatures</w:t>
        </w:r>
        <w:r>
          <w:rPr>
            <w:noProof/>
            <w:webHidden/>
          </w:rPr>
          <w:tab/>
        </w:r>
        <w:r>
          <w:rPr>
            <w:noProof/>
            <w:webHidden/>
          </w:rPr>
          <w:fldChar w:fldCharType="begin"/>
        </w:r>
        <w:r>
          <w:rPr>
            <w:noProof/>
            <w:webHidden/>
          </w:rPr>
          <w:instrText xml:space="preserve"> PAGEREF _Toc188641362 \h </w:instrText>
        </w:r>
        <w:r>
          <w:rPr>
            <w:noProof/>
            <w:webHidden/>
          </w:rPr>
        </w:r>
        <w:r>
          <w:rPr>
            <w:noProof/>
            <w:webHidden/>
          </w:rPr>
          <w:fldChar w:fldCharType="separate"/>
        </w:r>
        <w:r>
          <w:rPr>
            <w:noProof/>
            <w:webHidden/>
          </w:rPr>
          <w:t>8</w:t>
        </w:r>
        <w:r>
          <w:rPr>
            <w:noProof/>
            <w:webHidden/>
          </w:rPr>
          <w:fldChar w:fldCharType="end"/>
        </w:r>
      </w:hyperlink>
    </w:p>
    <w:p w14:paraId="52FEE802" w14:textId="535A4CCE" w:rsidR="00DD38EF" w:rsidRDefault="00DD38EF">
      <w:pPr>
        <w:pStyle w:val="TableofFigures"/>
        <w:tabs>
          <w:tab w:val="right" w:leader="dot" w:pos="9016"/>
        </w:tabs>
        <w:rPr>
          <w:rFonts w:eastAsiaTheme="minorEastAsia"/>
          <w:noProof/>
          <w:kern w:val="2"/>
          <w:lang w:eastAsia="en-GB"/>
          <w14:ligatures w14:val="standardContextual"/>
        </w:rPr>
      </w:pPr>
      <w:hyperlink w:anchor="_Toc188641363" w:history="1">
        <w:r w:rsidRPr="00D614D6">
          <w:rPr>
            <w:rStyle w:val="Hyperlink"/>
            <w:noProof/>
          </w:rPr>
          <w:t>Figure 20 - Temporal consideration</w:t>
        </w:r>
        <w:r>
          <w:rPr>
            <w:noProof/>
            <w:webHidden/>
          </w:rPr>
          <w:tab/>
        </w:r>
        <w:r>
          <w:rPr>
            <w:noProof/>
            <w:webHidden/>
          </w:rPr>
          <w:fldChar w:fldCharType="begin"/>
        </w:r>
        <w:r>
          <w:rPr>
            <w:noProof/>
            <w:webHidden/>
          </w:rPr>
          <w:instrText xml:space="preserve"> PAGEREF _Toc188641363 \h </w:instrText>
        </w:r>
        <w:r>
          <w:rPr>
            <w:noProof/>
            <w:webHidden/>
          </w:rPr>
        </w:r>
        <w:r>
          <w:rPr>
            <w:noProof/>
            <w:webHidden/>
          </w:rPr>
          <w:fldChar w:fldCharType="separate"/>
        </w:r>
        <w:r>
          <w:rPr>
            <w:noProof/>
            <w:webHidden/>
          </w:rPr>
          <w:t>8</w:t>
        </w:r>
        <w:r>
          <w:rPr>
            <w:noProof/>
            <w:webHidden/>
          </w:rPr>
          <w:fldChar w:fldCharType="end"/>
        </w:r>
      </w:hyperlink>
    </w:p>
    <w:p w14:paraId="18178293" w14:textId="7FBBAA57" w:rsidR="00DD38EF" w:rsidRDefault="00DD38EF">
      <w:pPr>
        <w:pStyle w:val="TableofFigures"/>
        <w:tabs>
          <w:tab w:val="right" w:leader="dot" w:pos="9016"/>
        </w:tabs>
        <w:rPr>
          <w:rFonts w:eastAsiaTheme="minorEastAsia"/>
          <w:noProof/>
          <w:kern w:val="2"/>
          <w:lang w:eastAsia="en-GB"/>
          <w14:ligatures w14:val="standardContextual"/>
        </w:rPr>
      </w:pPr>
      <w:hyperlink w:anchor="_Toc188641364" w:history="1">
        <w:r w:rsidRPr="00D614D6">
          <w:rPr>
            <w:rStyle w:val="Hyperlink"/>
            <w:noProof/>
          </w:rPr>
          <w:t>Figure 21 - Explicit Finite Difference Method</w:t>
        </w:r>
        <w:r>
          <w:rPr>
            <w:noProof/>
            <w:webHidden/>
          </w:rPr>
          <w:tab/>
        </w:r>
        <w:r>
          <w:rPr>
            <w:noProof/>
            <w:webHidden/>
          </w:rPr>
          <w:fldChar w:fldCharType="begin"/>
        </w:r>
        <w:r>
          <w:rPr>
            <w:noProof/>
            <w:webHidden/>
          </w:rPr>
          <w:instrText xml:space="preserve"> PAGEREF _Toc188641364 \h </w:instrText>
        </w:r>
        <w:r>
          <w:rPr>
            <w:noProof/>
            <w:webHidden/>
          </w:rPr>
        </w:r>
        <w:r>
          <w:rPr>
            <w:noProof/>
            <w:webHidden/>
          </w:rPr>
          <w:fldChar w:fldCharType="separate"/>
        </w:r>
        <w:r>
          <w:rPr>
            <w:noProof/>
            <w:webHidden/>
          </w:rPr>
          <w:t>8</w:t>
        </w:r>
        <w:r>
          <w:rPr>
            <w:noProof/>
            <w:webHidden/>
          </w:rPr>
          <w:fldChar w:fldCharType="end"/>
        </w:r>
      </w:hyperlink>
    </w:p>
    <w:p w14:paraId="58F8FFD1" w14:textId="606A7B7B" w:rsidR="00DD38EF" w:rsidRDefault="00DD38EF">
      <w:pPr>
        <w:pStyle w:val="TableofFigures"/>
        <w:tabs>
          <w:tab w:val="right" w:leader="dot" w:pos="9016"/>
        </w:tabs>
        <w:rPr>
          <w:rFonts w:eastAsiaTheme="minorEastAsia"/>
          <w:noProof/>
          <w:kern w:val="2"/>
          <w:lang w:eastAsia="en-GB"/>
          <w14:ligatures w14:val="standardContextual"/>
        </w:rPr>
      </w:pPr>
      <w:hyperlink w:anchor="_Toc188641365" w:history="1">
        <w:r w:rsidRPr="00D614D6">
          <w:rPr>
            <w:rStyle w:val="Hyperlink"/>
            <w:noProof/>
          </w:rPr>
          <w:t>Figure 22 - Creating a temperature map for time taken to reach thermal equilibrium.</w:t>
        </w:r>
        <w:r>
          <w:rPr>
            <w:noProof/>
            <w:webHidden/>
          </w:rPr>
          <w:tab/>
        </w:r>
        <w:r>
          <w:rPr>
            <w:noProof/>
            <w:webHidden/>
          </w:rPr>
          <w:fldChar w:fldCharType="begin"/>
        </w:r>
        <w:r>
          <w:rPr>
            <w:noProof/>
            <w:webHidden/>
          </w:rPr>
          <w:instrText xml:space="preserve"> PAGEREF _Toc188641365 \h </w:instrText>
        </w:r>
        <w:r>
          <w:rPr>
            <w:noProof/>
            <w:webHidden/>
          </w:rPr>
        </w:r>
        <w:r>
          <w:rPr>
            <w:noProof/>
            <w:webHidden/>
          </w:rPr>
          <w:fldChar w:fldCharType="separate"/>
        </w:r>
        <w:r>
          <w:rPr>
            <w:noProof/>
            <w:webHidden/>
          </w:rPr>
          <w:t>9</w:t>
        </w:r>
        <w:r>
          <w:rPr>
            <w:noProof/>
            <w:webHidden/>
          </w:rPr>
          <w:fldChar w:fldCharType="end"/>
        </w:r>
      </w:hyperlink>
    </w:p>
    <w:p w14:paraId="637ADA87" w14:textId="42E7F860" w:rsidR="00DD38EF" w:rsidRDefault="00DD38EF">
      <w:pPr>
        <w:pStyle w:val="TableofFigures"/>
        <w:tabs>
          <w:tab w:val="right" w:leader="dot" w:pos="9016"/>
        </w:tabs>
        <w:rPr>
          <w:rFonts w:eastAsiaTheme="minorEastAsia"/>
          <w:noProof/>
          <w:kern w:val="2"/>
          <w:lang w:eastAsia="en-GB"/>
          <w14:ligatures w14:val="standardContextual"/>
        </w:rPr>
      </w:pPr>
      <w:hyperlink w:anchor="_Toc188641366" w:history="1">
        <w:r w:rsidRPr="00D614D6">
          <w:rPr>
            <w:rStyle w:val="Hyperlink"/>
            <w:noProof/>
          </w:rPr>
          <w:t>Figure 23 - Analytical solution and code validation.</w:t>
        </w:r>
        <w:r>
          <w:rPr>
            <w:noProof/>
            <w:webHidden/>
          </w:rPr>
          <w:tab/>
        </w:r>
        <w:r>
          <w:rPr>
            <w:noProof/>
            <w:webHidden/>
          </w:rPr>
          <w:fldChar w:fldCharType="begin"/>
        </w:r>
        <w:r>
          <w:rPr>
            <w:noProof/>
            <w:webHidden/>
          </w:rPr>
          <w:instrText xml:space="preserve"> PAGEREF _Toc188641366 \h </w:instrText>
        </w:r>
        <w:r>
          <w:rPr>
            <w:noProof/>
            <w:webHidden/>
          </w:rPr>
        </w:r>
        <w:r>
          <w:rPr>
            <w:noProof/>
            <w:webHidden/>
          </w:rPr>
          <w:fldChar w:fldCharType="separate"/>
        </w:r>
        <w:r>
          <w:rPr>
            <w:noProof/>
            <w:webHidden/>
          </w:rPr>
          <w:t>9</w:t>
        </w:r>
        <w:r>
          <w:rPr>
            <w:noProof/>
            <w:webHidden/>
          </w:rPr>
          <w:fldChar w:fldCharType="end"/>
        </w:r>
      </w:hyperlink>
    </w:p>
    <w:p w14:paraId="7B1E5291" w14:textId="7C2D97C9" w:rsidR="00DD38EF" w:rsidRDefault="00DD38EF">
      <w:pPr>
        <w:pStyle w:val="TableofFigures"/>
        <w:tabs>
          <w:tab w:val="right" w:leader="dot" w:pos="9016"/>
        </w:tabs>
        <w:rPr>
          <w:rFonts w:eastAsiaTheme="minorEastAsia"/>
          <w:noProof/>
          <w:kern w:val="2"/>
          <w:lang w:eastAsia="en-GB"/>
          <w14:ligatures w14:val="standardContextual"/>
        </w:rPr>
      </w:pPr>
      <w:hyperlink w:anchor="_Toc188641367" w:history="1">
        <w:r w:rsidRPr="00D614D6">
          <w:rPr>
            <w:rStyle w:val="Hyperlink"/>
            <w:noProof/>
          </w:rPr>
          <w:t>Figure 24 - The temperature maps and distribution matrices of the numerical and analytical solutions for code validation.</w:t>
        </w:r>
        <w:r>
          <w:rPr>
            <w:noProof/>
            <w:webHidden/>
          </w:rPr>
          <w:tab/>
        </w:r>
        <w:r>
          <w:rPr>
            <w:noProof/>
            <w:webHidden/>
          </w:rPr>
          <w:fldChar w:fldCharType="begin"/>
        </w:r>
        <w:r>
          <w:rPr>
            <w:noProof/>
            <w:webHidden/>
          </w:rPr>
          <w:instrText xml:space="preserve"> PAGEREF _Toc188641367 \h </w:instrText>
        </w:r>
        <w:r>
          <w:rPr>
            <w:noProof/>
            <w:webHidden/>
          </w:rPr>
        </w:r>
        <w:r>
          <w:rPr>
            <w:noProof/>
            <w:webHidden/>
          </w:rPr>
          <w:fldChar w:fldCharType="separate"/>
        </w:r>
        <w:r>
          <w:rPr>
            <w:noProof/>
            <w:webHidden/>
          </w:rPr>
          <w:t>10</w:t>
        </w:r>
        <w:r>
          <w:rPr>
            <w:noProof/>
            <w:webHidden/>
          </w:rPr>
          <w:fldChar w:fldCharType="end"/>
        </w:r>
      </w:hyperlink>
    </w:p>
    <w:p w14:paraId="55528999" w14:textId="6CF0C0B3" w:rsidR="00DD38EF" w:rsidRDefault="00DD38EF">
      <w:pPr>
        <w:pStyle w:val="TableofFigures"/>
        <w:tabs>
          <w:tab w:val="right" w:leader="dot" w:pos="9016"/>
        </w:tabs>
        <w:rPr>
          <w:rFonts w:eastAsiaTheme="minorEastAsia"/>
          <w:noProof/>
          <w:kern w:val="2"/>
          <w:lang w:eastAsia="en-GB"/>
          <w14:ligatures w14:val="standardContextual"/>
        </w:rPr>
      </w:pPr>
      <w:hyperlink w:anchor="_Toc188641368" w:history="1">
        <w:r w:rsidRPr="00D614D6">
          <w:rPr>
            <w:rStyle w:val="Hyperlink"/>
            <w:noProof/>
          </w:rPr>
          <w:t>Figure 25 - Grid Spacing Sensitivity Analysis</w:t>
        </w:r>
        <w:r>
          <w:rPr>
            <w:noProof/>
            <w:webHidden/>
          </w:rPr>
          <w:tab/>
        </w:r>
        <w:r>
          <w:rPr>
            <w:noProof/>
            <w:webHidden/>
          </w:rPr>
          <w:fldChar w:fldCharType="begin"/>
        </w:r>
        <w:r>
          <w:rPr>
            <w:noProof/>
            <w:webHidden/>
          </w:rPr>
          <w:instrText xml:space="preserve"> PAGEREF _Toc188641368 \h </w:instrText>
        </w:r>
        <w:r>
          <w:rPr>
            <w:noProof/>
            <w:webHidden/>
          </w:rPr>
        </w:r>
        <w:r>
          <w:rPr>
            <w:noProof/>
            <w:webHidden/>
          </w:rPr>
          <w:fldChar w:fldCharType="separate"/>
        </w:r>
        <w:r>
          <w:rPr>
            <w:noProof/>
            <w:webHidden/>
          </w:rPr>
          <w:t>11</w:t>
        </w:r>
        <w:r>
          <w:rPr>
            <w:noProof/>
            <w:webHidden/>
          </w:rPr>
          <w:fldChar w:fldCharType="end"/>
        </w:r>
      </w:hyperlink>
    </w:p>
    <w:p w14:paraId="5A759569" w14:textId="65CD306D" w:rsidR="00DD38EF" w:rsidRDefault="00DD38EF">
      <w:pPr>
        <w:pStyle w:val="TableofFigures"/>
        <w:tabs>
          <w:tab w:val="right" w:leader="dot" w:pos="9016"/>
        </w:tabs>
        <w:rPr>
          <w:rFonts w:eastAsiaTheme="minorEastAsia"/>
          <w:noProof/>
          <w:kern w:val="2"/>
          <w:lang w:eastAsia="en-GB"/>
          <w14:ligatures w14:val="standardContextual"/>
        </w:rPr>
      </w:pPr>
      <w:hyperlink w:anchor="_Toc188641369" w:history="1">
        <w:r w:rsidRPr="00D614D6">
          <w:rPr>
            <w:rStyle w:val="Hyperlink"/>
            <w:noProof/>
          </w:rPr>
          <w:t>Figure 26 - Time Step Sensitivity Analysis</w:t>
        </w:r>
        <w:r>
          <w:rPr>
            <w:noProof/>
            <w:webHidden/>
          </w:rPr>
          <w:tab/>
        </w:r>
        <w:r>
          <w:rPr>
            <w:noProof/>
            <w:webHidden/>
          </w:rPr>
          <w:fldChar w:fldCharType="begin"/>
        </w:r>
        <w:r>
          <w:rPr>
            <w:noProof/>
            <w:webHidden/>
          </w:rPr>
          <w:instrText xml:space="preserve"> PAGEREF _Toc188641369 \h </w:instrText>
        </w:r>
        <w:r>
          <w:rPr>
            <w:noProof/>
            <w:webHidden/>
          </w:rPr>
        </w:r>
        <w:r>
          <w:rPr>
            <w:noProof/>
            <w:webHidden/>
          </w:rPr>
          <w:fldChar w:fldCharType="separate"/>
        </w:r>
        <w:r>
          <w:rPr>
            <w:noProof/>
            <w:webHidden/>
          </w:rPr>
          <w:t>12</w:t>
        </w:r>
        <w:r>
          <w:rPr>
            <w:noProof/>
            <w:webHidden/>
          </w:rPr>
          <w:fldChar w:fldCharType="end"/>
        </w:r>
      </w:hyperlink>
    </w:p>
    <w:p w14:paraId="6BF1CD62" w14:textId="4A1047BC" w:rsidR="00DD38EF" w:rsidRDefault="00DD38EF">
      <w:pPr>
        <w:pStyle w:val="TableofFigures"/>
        <w:tabs>
          <w:tab w:val="right" w:leader="dot" w:pos="9016"/>
        </w:tabs>
        <w:rPr>
          <w:rFonts w:eastAsiaTheme="minorEastAsia"/>
          <w:noProof/>
          <w:kern w:val="2"/>
          <w:lang w:eastAsia="en-GB"/>
          <w14:ligatures w14:val="standardContextual"/>
        </w:rPr>
      </w:pPr>
      <w:hyperlink w:anchor="_Toc188641370" w:history="1">
        <w:r w:rsidRPr="00D614D6">
          <w:rPr>
            <w:rStyle w:val="Hyperlink"/>
            <w:noProof/>
          </w:rPr>
          <w:t>Figure 27 - Thermal Equilibrium Tolerance Sensitivity Analysis</w:t>
        </w:r>
        <w:r>
          <w:rPr>
            <w:noProof/>
            <w:webHidden/>
          </w:rPr>
          <w:tab/>
        </w:r>
        <w:r>
          <w:rPr>
            <w:noProof/>
            <w:webHidden/>
          </w:rPr>
          <w:fldChar w:fldCharType="begin"/>
        </w:r>
        <w:r>
          <w:rPr>
            <w:noProof/>
            <w:webHidden/>
          </w:rPr>
          <w:instrText xml:space="preserve"> PAGEREF _Toc188641370 \h </w:instrText>
        </w:r>
        <w:r>
          <w:rPr>
            <w:noProof/>
            <w:webHidden/>
          </w:rPr>
        </w:r>
        <w:r>
          <w:rPr>
            <w:noProof/>
            <w:webHidden/>
          </w:rPr>
          <w:fldChar w:fldCharType="separate"/>
        </w:r>
        <w:r>
          <w:rPr>
            <w:noProof/>
            <w:webHidden/>
          </w:rPr>
          <w:t>13</w:t>
        </w:r>
        <w:r>
          <w:rPr>
            <w:noProof/>
            <w:webHidden/>
          </w:rPr>
          <w:fldChar w:fldCharType="end"/>
        </w:r>
      </w:hyperlink>
    </w:p>
    <w:p w14:paraId="36612C8D" w14:textId="0BF7C711" w:rsidR="00DD38EF" w:rsidRDefault="00DD38EF">
      <w:pPr>
        <w:pStyle w:val="TableofFigures"/>
        <w:tabs>
          <w:tab w:val="right" w:leader="dot" w:pos="9016"/>
        </w:tabs>
        <w:rPr>
          <w:rFonts w:eastAsiaTheme="minorEastAsia"/>
          <w:noProof/>
          <w:kern w:val="2"/>
          <w:lang w:eastAsia="en-GB"/>
          <w14:ligatures w14:val="standardContextual"/>
        </w:rPr>
      </w:pPr>
      <w:hyperlink w:anchor="_Toc188641371" w:history="1">
        <w:r w:rsidRPr="00D614D6">
          <w:rPr>
            <w:rStyle w:val="Hyperlink"/>
            <w:noProof/>
          </w:rPr>
          <w:t>Figure 28 - Elements of a FEM 2D model (Gao, et al., 2023).</w:t>
        </w:r>
        <w:r>
          <w:rPr>
            <w:noProof/>
            <w:webHidden/>
          </w:rPr>
          <w:tab/>
        </w:r>
        <w:r>
          <w:rPr>
            <w:noProof/>
            <w:webHidden/>
          </w:rPr>
          <w:fldChar w:fldCharType="begin"/>
        </w:r>
        <w:r>
          <w:rPr>
            <w:noProof/>
            <w:webHidden/>
          </w:rPr>
          <w:instrText xml:space="preserve"> PAGEREF _Toc188641371 \h </w:instrText>
        </w:r>
        <w:r>
          <w:rPr>
            <w:noProof/>
            <w:webHidden/>
          </w:rPr>
        </w:r>
        <w:r>
          <w:rPr>
            <w:noProof/>
            <w:webHidden/>
          </w:rPr>
          <w:fldChar w:fldCharType="separate"/>
        </w:r>
        <w:r>
          <w:rPr>
            <w:noProof/>
            <w:webHidden/>
          </w:rPr>
          <w:t>14</w:t>
        </w:r>
        <w:r>
          <w:rPr>
            <w:noProof/>
            <w:webHidden/>
          </w:rPr>
          <w:fldChar w:fldCharType="end"/>
        </w:r>
      </w:hyperlink>
    </w:p>
    <w:p w14:paraId="5D50075B" w14:textId="48F6F21E" w:rsidR="0079684B" w:rsidRDefault="00DD38EF" w:rsidP="0013247A">
      <w:pPr>
        <w:spacing w:line="360" w:lineRule="auto"/>
        <w:rPr>
          <w:rFonts w:cstheme="minorHAnsi"/>
          <w:color w:val="2F5496" w:themeColor="accent1" w:themeShade="BF"/>
          <w:sz w:val="32"/>
          <w:szCs w:val="32"/>
        </w:rPr>
      </w:pPr>
      <w:r>
        <w:rPr>
          <w:rFonts w:cstheme="minorHAnsi"/>
          <w:color w:val="2F5496" w:themeColor="accent1" w:themeShade="BF"/>
          <w:sz w:val="32"/>
          <w:szCs w:val="32"/>
        </w:rPr>
        <w:fldChar w:fldCharType="end"/>
      </w:r>
    </w:p>
    <w:p w14:paraId="082AD11B" w14:textId="77777777" w:rsidR="001170C8" w:rsidRDefault="001170C8" w:rsidP="0013247A">
      <w:pPr>
        <w:spacing w:line="360" w:lineRule="auto"/>
        <w:rPr>
          <w:rFonts w:cstheme="minorHAnsi"/>
          <w:color w:val="2F5496" w:themeColor="accent1" w:themeShade="BF"/>
          <w:sz w:val="32"/>
          <w:szCs w:val="32"/>
        </w:rPr>
      </w:pPr>
    </w:p>
    <w:p w14:paraId="495653F2" w14:textId="28125F2E" w:rsidR="00595720" w:rsidRPr="00E831D9" w:rsidRDefault="00595720" w:rsidP="0013247A">
      <w:pPr>
        <w:spacing w:line="360" w:lineRule="auto"/>
        <w:rPr>
          <w:rFonts w:cstheme="minorHAnsi"/>
          <w:color w:val="2F5496" w:themeColor="accent1" w:themeShade="BF"/>
          <w:sz w:val="32"/>
          <w:szCs w:val="32"/>
        </w:rPr>
        <w:sectPr w:rsidR="00595720" w:rsidRPr="00E831D9" w:rsidSect="00982BCF">
          <w:footerReference w:type="even" r:id="rId12"/>
          <w:footerReference w:type="default" r:id="rId13"/>
          <w:footerReference w:type="first" r:id="rId14"/>
          <w:pgSz w:w="11906" w:h="16838"/>
          <w:pgMar w:top="1440" w:right="1440" w:bottom="1440" w:left="1440" w:header="708" w:footer="708" w:gutter="0"/>
          <w:pgNumType w:fmt="lowerRoman" w:start="1"/>
          <w:cols w:space="708"/>
          <w:docGrid w:linePitch="360"/>
        </w:sectPr>
      </w:pPr>
    </w:p>
    <w:p w14:paraId="2592BBE4" w14:textId="77777777" w:rsidR="001F55AB" w:rsidRDefault="001F55AB" w:rsidP="001F55AB">
      <w:pPr>
        <w:pStyle w:val="Heading1"/>
      </w:pPr>
      <w:bookmarkStart w:id="1" w:name="_Toc188641308"/>
      <w:r>
        <w:lastRenderedPageBreak/>
        <w:t>Introduction</w:t>
      </w:r>
      <w:bookmarkEnd w:id="1"/>
      <w:r>
        <w:t xml:space="preserve"> </w:t>
      </w:r>
    </w:p>
    <w:p w14:paraId="093ED939" w14:textId="77777777" w:rsidR="001F55AB" w:rsidRDefault="001F55AB" w:rsidP="001F55AB"/>
    <w:p w14:paraId="2595E190" w14:textId="0585AC51" w:rsidR="00D06A82" w:rsidRDefault="001018D5" w:rsidP="00D06A82">
      <w:r>
        <w:t xml:space="preserve">The aim of this report </w:t>
      </w:r>
      <w:r w:rsidR="00803D73">
        <w:t xml:space="preserve">is to </w:t>
      </w:r>
      <w:r w:rsidR="00442A44">
        <w:t>model</w:t>
      </w:r>
      <w:r w:rsidR="00803D73">
        <w:t xml:space="preserve"> the temperature distribution of a rectangular 2-dimensional aluminium plate over time and the time taken to reach thermal equilibrium, through MATLAB coding. </w:t>
      </w:r>
      <w:r w:rsidR="005A4B2A">
        <w:t xml:space="preserve">These temperature calculations are based on the Explicit Finite Difference Method (EFDM). The developed code alternates from user defined inputs to plate specifics such as material properties, initial </w:t>
      </w:r>
      <w:r w:rsidR="000A1ECD">
        <w:t xml:space="preserve">east and west </w:t>
      </w:r>
      <w:r w:rsidR="005A4B2A">
        <w:t>boundary and domain temperature conditions. The user inputs required for this code include plate dimensions, grid spacing</w:t>
      </w:r>
      <w:r w:rsidR="000A1ECD">
        <w:t xml:space="preserve">, time steps and the initial heat source temperature on the north boundary. </w:t>
      </w:r>
    </w:p>
    <w:p w14:paraId="126264F9" w14:textId="0E975A83" w:rsidR="000A1ECD" w:rsidRDefault="00831869" w:rsidP="00D06A82">
      <w:r>
        <w:t>T</w:t>
      </w:r>
      <w:r w:rsidR="006F5164">
        <w:t xml:space="preserve">his report will provide an in-depth insight into the </w:t>
      </w:r>
      <w:r w:rsidR="00950F8C">
        <w:t>fundamentals</w:t>
      </w:r>
      <w:r w:rsidR="006F5164">
        <w:t xml:space="preserve"> used for model calculations and a detailed review of the developed code used. The main sections</w:t>
      </w:r>
      <w:r w:rsidR="005B5741">
        <w:t xml:space="preserve"> </w:t>
      </w:r>
      <w:r w:rsidR="006F5164">
        <w:t>are as follows</w:t>
      </w:r>
      <w:r w:rsidR="00950F8C">
        <w:t>:</w:t>
      </w:r>
    </w:p>
    <w:p w14:paraId="3C457664" w14:textId="011C1287" w:rsidR="006F5164" w:rsidRDefault="006F5164" w:rsidP="006F5164">
      <w:pPr>
        <w:pStyle w:val="ListParagraph"/>
        <w:numPr>
          <w:ilvl w:val="0"/>
          <w:numId w:val="25"/>
        </w:numPr>
      </w:pPr>
      <w:r>
        <w:rPr>
          <w:b/>
          <w:bCs/>
        </w:rPr>
        <w:t xml:space="preserve">The </w:t>
      </w:r>
      <w:r w:rsidR="0084137C">
        <w:rPr>
          <w:b/>
          <w:bCs/>
        </w:rPr>
        <w:t>c</w:t>
      </w:r>
      <w:r>
        <w:rPr>
          <w:b/>
          <w:bCs/>
        </w:rPr>
        <w:t xml:space="preserve">onstitutive equation of the problem: </w:t>
      </w:r>
      <w:r>
        <w:t xml:space="preserve">This section will provide background information on what the heat equation is and why it is used. While also, defining all terms used when applied to a 2D geometrical shape. </w:t>
      </w:r>
    </w:p>
    <w:p w14:paraId="67B95FA1" w14:textId="5C0B5950" w:rsidR="006F5164" w:rsidRDefault="0084137C" w:rsidP="006F5164">
      <w:pPr>
        <w:pStyle w:val="ListParagraph"/>
        <w:numPr>
          <w:ilvl w:val="0"/>
          <w:numId w:val="25"/>
        </w:numPr>
      </w:pPr>
      <w:r>
        <w:rPr>
          <w:b/>
          <w:bCs/>
        </w:rPr>
        <w:t>Explicit Finite Difference form of the constitutive equation:</w:t>
      </w:r>
      <w:r>
        <w:t xml:space="preserve"> This area of the report will highlight the full discretisation procedure through using mathematical methods such as the Taylor series, Fourier’s number and the stability criterion. </w:t>
      </w:r>
    </w:p>
    <w:p w14:paraId="49DC63A2" w14:textId="2FB19F6E" w:rsidR="0084137C" w:rsidRDefault="0084137C" w:rsidP="006F5164">
      <w:pPr>
        <w:pStyle w:val="ListParagraph"/>
        <w:numPr>
          <w:ilvl w:val="0"/>
          <w:numId w:val="25"/>
        </w:numPr>
      </w:pPr>
      <w:r>
        <w:rPr>
          <w:b/>
          <w:bCs/>
        </w:rPr>
        <w:t xml:space="preserve">The initial boundary conditions and analytical solution: </w:t>
      </w:r>
      <w:r>
        <w:t xml:space="preserve">Highlighting the initial conditions for temperature distribution and </w:t>
      </w:r>
      <w:r w:rsidR="008C66F0">
        <w:t xml:space="preserve">boundary conditions considered. Also, this section will introduce the analytical solution which will be interpreted against boundary conditions. </w:t>
      </w:r>
    </w:p>
    <w:p w14:paraId="030B5C04" w14:textId="520D45B0" w:rsidR="008C66F0" w:rsidRDefault="008C66F0" w:rsidP="006F5164">
      <w:pPr>
        <w:pStyle w:val="ListParagraph"/>
        <w:numPr>
          <w:ilvl w:val="0"/>
          <w:numId w:val="25"/>
        </w:numPr>
      </w:pPr>
      <w:r>
        <w:rPr>
          <w:b/>
          <w:bCs/>
        </w:rPr>
        <w:t>Codes details:</w:t>
      </w:r>
      <w:r>
        <w:t xml:space="preserve"> Explanation of the sections of developed code. </w:t>
      </w:r>
    </w:p>
    <w:p w14:paraId="7DB56C0A" w14:textId="63E483F5" w:rsidR="008C66F0" w:rsidRDefault="008C66F0" w:rsidP="006F5164">
      <w:pPr>
        <w:pStyle w:val="ListParagraph"/>
        <w:numPr>
          <w:ilvl w:val="0"/>
          <w:numId w:val="25"/>
        </w:numPr>
      </w:pPr>
      <w:r>
        <w:rPr>
          <w:b/>
          <w:bCs/>
        </w:rPr>
        <w:t>Validation of Code:</w:t>
      </w:r>
      <w:r>
        <w:t xml:space="preserve"> Analyse findings against the analytical solution. </w:t>
      </w:r>
    </w:p>
    <w:p w14:paraId="0B0C76BA" w14:textId="504D83B5" w:rsidR="008C66F0" w:rsidRDefault="008C66F0" w:rsidP="006F5164">
      <w:pPr>
        <w:pStyle w:val="ListParagraph"/>
        <w:numPr>
          <w:ilvl w:val="0"/>
          <w:numId w:val="25"/>
        </w:numPr>
      </w:pPr>
      <w:r>
        <w:rPr>
          <w:b/>
          <w:bCs/>
        </w:rPr>
        <w:t>Sensitivity Analysis:</w:t>
      </w:r>
      <w:r>
        <w:t xml:space="preserve"> Comparing the codes results under conditional change to understand overall behaviour</w:t>
      </w:r>
      <w:r w:rsidR="002A6FE4">
        <w:t>.</w:t>
      </w:r>
      <w:r>
        <w:t xml:space="preserve"> </w:t>
      </w:r>
    </w:p>
    <w:p w14:paraId="67CE9964" w14:textId="4447BF2D" w:rsidR="008C66F0" w:rsidRDefault="008C66F0" w:rsidP="006F5164">
      <w:pPr>
        <w:pStyle w:val="ListParagraph"/>
        <w:numPr>
          <w:ilvl w:val="0"/>
          <w:numId w:val="25"/>
        </w:numPr>
      </w:pPr>
      <w:r>
        <w:rPr>
          <w:b/>
          <w:bCs/>
        </w:rPr>
        <w:t>Model Limitations:</w:t>
      </w:r>
      <w:r>
        <w:t xml:space="preserve"> Understanding the limitations from numerical methods and the code itself. </w:t>
      </w:r>
    </w:p>
    <w:p w14:paraId="6CCCEC9E" w14:textId="6722E02B" w:rsidR="008C66F0" w:rsidRDefault="008C66F0" w:rsidP="006F5164">
      <w:pPr>
        <w:pStyle w:val="ListParagraph"/>
        <w:numPr>
          <w:ilvl w:val="0"/>
          <w:numId w:val="25"/>
        </w:numPr>
      </w:pPr>
      <w:r>
        <w:rPr>
          <w:b/>
          <w:bCs/>
        </w:rPr>
        <w:t>Improvements and Future Development:</w:t>
      </w:r>
      <w:r>
        <w:t xml:space="preserve"> </w:t>
      </w:r>
      <w:r w:rsidR="00D734B4">
        <w:t>Investigating the use of alternative numerical methods to provide greater stability and accuracy.</w:t>
      </w:r>
    </w:p>
    <w:p w14:paraId="191E2696" w14:textId="77777777" w:rsidR="00D06A82" w:rsidRDefault="00D06A82" w:rsidP="00D06A82"/>
    <w:p w14:paraId="086093BB" w14:textId="77777777" w:rsidR="00D06A82" w:rsidRDefault="00D06A82" w:rsidP="00D06A82"/>
    <w:p w14:paraId="14A66C11" w14:textId="77777777" w:rsidR="00D06A82" w:rsidRDefault="00D06A82" w:rsidP="00D06A82"/>
    <w:p w14:paraId="5B2B8A71" w14:textId="77777777" w:rsidR="00D06A82" w:rsidRDefault="00D06A82" w:rsidP="00D06A82"/>
    <w:p w14:paraId="14039900" w14:textId="77777777" w:rsidR="00D06A82" w:rsidRDefault="00D06A82" w:rsidP="00D06A82"/>
    <w:p w14:paraId="5624CCDB" w14:textId="77777777" w:rsidR="00D06A82" w:rsidRDefault="00D06A82" w:rsidP="00D06A82"/>
    <w:p w14:paraId="43A6A4F3" w14:textId="77777777" w:rsidR="00D06A82" w:rsidRDefault="00D06A82" w:rsidP="00D06A82"/>
    <w:p w14:paraId="655BB55D" w14:textId="77777777" w:rsidR="00D06A82" w:rsidRDefault="00D06A82" w:rsidP="00D06A82"/>
    <w:p w14:paraId="27B78FE4" w14:textId="77777777" w:rsidR="000A5BDE" w:rsidRDefault="000A5BDE" w:rsidP="00D06A82"/>
    <w:p w14:paraId="593DEB78" w14:textId="77777777" w:rsidR="005B5741" w:rsidRDefault="005B5741" w:rsidP="00D06A82"/>
    <w:p w14:paraId="60ECA868" w14:textId="0A95E582" w:rsidR="00D734B4" w:rsidRDefault="00D734B4" w:rsidP="00D734B4">
      <w:pPr>
        <w:pStyle w:val="Heading1"/>
      </w:pPr>
      <w:bookmarkStart w:id="2" w:name="_Toc188641309"/>
      <w:r>
        <w:lastRenderedPageBreak/>
        <w:t>The Constitutive Equation of the Prob</w:t>
      </w:r>
      <w:r w:rsidR="00760C30">
        <w:t>lem</w:t>
      </w:r>
      <w:bookmarkEnd w:id="2"/>
    </w:p>
    <w:p w14:paraId="0F2F67EE" w14:textId="77777777" w:rsidR="00760C30" w:rsidRPr="00760C30" w:rsidRDefault="00760C30" w:rsidP="00760C30"/>
    <w:p w14:paraId="00D302C5" w14:textId="09B837C7" w:rsidR="00FC40C5" w:rsidRDefault="00F22E73" w:rsidP="00D06A82">
      <w:r w:rsidRPr="00F22E73">
        <w:t xml:space="preserve">The Heat equation is a </w:t>
      </w:r>
      <w:r w:rsidR="003A6C92">
        <w:t xml:space="preserve">parabolic </w:t>
      </w:r>
      <w:r w:rsidRPr="00F22E73">
        <w:t>partial differential equation that describes the variation of temperature in a given region over a period of time</w:t>
      </w:r>
      <w:r>
        <w:t xml:space="preserve"> </w:t>
      </w:r>
      <w:sdt>
        <w:sdtPr>
          <w:id w:val="865490200"/>
          <w:citation/>
        </w:sdtPr>
        <w:sdtContent>
          <w:r>
            <w:fldChar w:fldCharType="begin"/>
          </w:r>
          <w:r>
            <w:instrText xml:space="preserve"> CITATION Gor08 \l 2057 </w:instrText>
          </w:r>
          <w:r>
            <w:fldChar w:fldCharType="separate"/>
          </w:r>
          <w:r w:rsidRPr="00F22E73">
            <w:rPr>
              <w:noProof/>
            </w:rPr>
            <w:t>(Gorguis &amp; Chan, 2008)</w:t>
          </w:r>
          <w:r>
            <w:fldChar w:fldCharType="end"/>
          </w:r>
        </w:sdtContent>
      </w:sdt>
      <w:r>
        <w:t xml:space="preserve">. </w:t>
      </w:r>
      <w:r w:rsidR="004F29DF">
        <w:t xml:space="preserve">This </w:t>
      </w:r>
      <w:r w:rsidR="0080006C">
        <w:t xml:space="preserve">equation was introduced by </w:t>
      </w:r>
      <w:r w:rsidR="00403506">
        <w:t xml:space="preserve">Jean Baptiste Joseph Fourier in 1807. </w:t>
      </w:r>
      <w:sdt>
        <w:sdtPr>
          <w:id w:val="-465054090"/>
          <w:citation/>
        </w:sdtPr>
        <w:sdtContent>
          <w:r w:rsidR="0015501D">
            <w:fldChar w:fldCharType="begin"/>
          </w:r>
          <w:r w:rsidR="0015501D">
            <w:instrText xml:space="preserve"> CITATION Nar99 \l 2057 </w:instrText>
          </w:r>
          <w:r w:rsidR="0015501D">
            <w:fldChar w:fldCharType="separate"/>
          </w:r>
          <w:r w:rsidR="0015501D" w:rsidRPr="0015501D">
            <w:rPr>
              <w:noProof/>
            </w:rPr>
            <w:t>(Narasimhan, 1999)</w:t>
          </w:r>
          <w:r w:rsidR="0015501D">
            <w:fldChar w:fldCharType="end"/>
          </w:r>
        </w:sdtContent>
      </w:sdt>
      <w:r w:rsidR="0015501D">
        <w:t xml:space="preserve"> </w:t>
      </w:r>
      <w:r w:rsidR="0026052C">
        <w:t>explains th</w:t>
      </w:r>
      <w:r w:rsidR="007C2EA3">
        <w:t xml:space="preserve">e </w:t>
      </w:r>
      <w:r w:rsidR="00DF24A9">
        <w:t>process of heat conduction as</w:t>
      </w:r>
      <w:r w:rsidR="00832A81">
        <w:t xml:space="preserve"> the conductive transport and storage of heat in a solid body. The body itself, of finite shape and size, communicates with the external world by exchanging heat across its boundary.</w:t>
      </w:r>
      <w:r w:rsidR="00DF24A9">
        <w:t xml:space="preserve"> This ultimately led to Fourier’s </w:t>
      </w:r>
      <w:r w:rsidR="00FD006A">
        <w:t xml:space="preserve">partial </w:t>
      </w:r>
      <w:r w:rsidR="00737C10">
        <w:t xml:space="preserve">differential equation </w:t>
      </w:r>
      <w:r w:rsidR="00483CA0">
        <w:t xml:space="preserve">of measuring </w:t>
      </w:r>
      <w:r w:rsidR="00910AD6">
        <w:t xml:space="preserve">the rate of </w:t>
      </w:r>
      <w:r w:rsidR="008D2565">
        <w:t xml:space="preserve">temperature change at any location as a function of time. </w:t>
      </w:r>
    </w:p>
    <w:p w14:paraId="5002609F" w14:textId="2B8CE656" w:rsidR="00FD143D" w:rsidRDefault="00760C30" w:rsidP="00FD143D">
      <w:r>
        <w:t xml:space="preserve">During model creation </w:t>
      </w:r>
      <w:r w:rsidR="00FE2D53">
        <w:t xml:space="preserve">for the 2D aluminium plate, </w:t>
      </w:r>
      <w:r w:rsidR="000F552F">
        <w:t xml:space="preserve">the </w:t>
      </w:r>
      <w:r w:rsidR="00526F66">
        <w:t xml:space="preserve">parabolic </w:t>
      </w:r>
      <w:r w:rsidR="000F552F">
        <w:t>heat equation</w:t>
      </w:r>
      <w:r w:rsidR="00526F66">
        <w:t xml:space="preserve"> (Figure 1)</w:t>
      </w:r>
      <w:r w:rsidR="0047307C">
        <w:t xml:space="preserve"> shows</w:t>
      </w:r>
      <w:r w:rsidR="00905A50">
        <w:t xml:space="preserve"> the variable </w:t>
      </w:r>
      <w:r w:rsidR="00905A50">
        <w:rPr>
          <w:i/>
          <w:iCs/>
        </w:rPr>
        <w:t xml:space="preserve">T </w:t>
      </w:r>
      <w:r w:rsidR="0047307C">
        <w:t xml:space="preserve">satisfies </w:t>
      </w:r>
      <w:r w:rsidR="00706393">
        <w:t xml:space="preserve">the given formula. </w:t>
      </w:r>
      <w:r w:rsidR="00AB515A">
        <w:t xml:space="preserve">The equation interprets that </w:t>
      </w:r>
      <w:r w:rsidR="00670506">
        <w:t>the plate has uniform material properties</w:t>
      </w:r>
      <w:r w:rsidR="00BD57C8">
        <w:t xml:space="preserve"> </w:t>
      </w:r>
      <w:r w:rsidR="00734740">
        <w:t xml:space="preserve">such as density </w:t>
      </w:r>
      <m:oMath>
        <m:r>
          <w:rPr>
            <w:rFonts w:ascii="Cambria Math" w:hAnsi="Cambria Math"/>
          </w:rPr>
          <m:t>p</m:t>
        </m:r>
      </m:oMath>
      <w:r w:rsidR="00734740">
        <w:rPr>
          <w:rFonts w:eastAsiaTheme="minorEastAsia"/>
        </w:rPr>
        <w:t xml:space="preserve">, thermal conductivity </w:t>
      </w:r>
      <m:oMath>
        <m:r>
          <w:rPr>
            <w:rFonts w:ascii="Cambria Math" w:eastAsiaTheme="minorEastAsia" w:hAnsi="Cambria Math"/>
          </w:rPr>
          <m:t>k</m:t>
        </m:r>
      </m:oMath>
      <w:r w:rsidR="00180AF5">
        <w:rPr>
          <w:rFonts w:eastAsiaTheme="minorEastAsia"/>
        </w:rPr>
        <w:t xml:space="preserve"> and </w:t>
      </w:r>
      <w:r w:rsidR="00E407E9">
        <w:rPr>
          <w:rFonts w:eastAsiaTheme="minorEastAsia"/>
        </w:rPr>
        <w:t xml:space="preserve">specific heat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oMath>
      <w:r w:rsidR="00EC60E5">
        <w:rPr>
          <w:rFonts w:eastAsiaTheme="minorEastAsia"/>
        </w:rPr>
        <w:t xml:space="preserve">. </w:t>
      </w:r>
      <w:r w:rsidR="00A32564">
        <w:rPr>
          <w:rFonts w:eastAsiaTheme="minorEastAsia"/>
        </w:rPr>
        <w:t xml:space="preserve">The variable </w:t>
      </w:r>
      <m:oMath>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x,y,t</m:t>
            </m:r>
          </m:e>
        </m:d>
      </m:oMath>
      <w:r w:rsidR="004C70C8">
        <w:rPr>
          <w:rFonts w:eastAsiaTheme="minorEastAsia"/>
        </w:rPr>
        <w:t xml:space="preserve"> is the temperature of the plate at position </w:t>
      </w:r>
      <m:oMath>
        <m:d>
          <m:dPr>
            <m:ctrlPr>
              <w:rPr>
                <w:rFonts w:ascii="Cambria Math" w:eastAsiaTheme="minorEastAsia" w:hAnsi="Cambria Math"/>
                <w:i/>
              </w:rPr>
            </m:ctrlPr>
          </m:dPr>
          <m:e>
            <m:r>
              <w:rPr>
                <w:rFonts w:ascii="Cambria Math" w:eastAsiaTheme="minorEastAsia" w:hAnsi="Cambria Math"/>
              </w:rPr>
              <m:t>x,y</m:t>
            </m:r>
          </m:e>
        </m:d>
      </m:oMath>
      <w:r w:rsidR="004C70C8">
        <w:rPr>
          <w:rFonts w:eastAsiaTheme="minorEastAsia"/>
        </w:rPr>
        <w:t xml:space="preserve">, where </w:t>
      </w:r>
      <w:r w:rsidR="00006839">
        <w:rPr>
          <w:rFonts w:eastAsiaTheme="minorEastAsia"/>
        </w:rPr>
        <w:t xml:space="preserve">time is specified as </w:t>
      </w:r>
      <m:oMath>
        <m:r>
          <w:rPr>
            <w:rFonts w:ascii="Cambria Math" w:eastAsiaTheme="minorEastAsia" w:hAnsi="Cambria Math"/>
          </w:rPr>
          <m:t>t</m:t>
        </m:r>
      </m:oMath>
      <w:r w:rsidR="00006839">
        <w:rPr>
          <w:rFonts w:eastAsiaTheme="minorEastAsia"/>
        </w:rPr>
        <w:t xml:space="preserve">. </w:t>
      </w:r>
      <w:r w:rsidR="00442515">
        <w:rPr>
          <w:rFonts w:eastAsiaTheme="minorEastAsia"/>
        </w:rPr>
        <w:t xml:space="preserve">The term </w:t>
      </w:r>
      <m:oMath>
        <m:r>
          <w:rPr>
            <w:rFonts w:ascii="Cambria Math" w:eastAsiaTheme="minorEastAsia" w:hAnsi="Cambria Math"/>
          </w:rPr>
          <m:t>∂</m:t>
        </m:r>
      </m:oMath>
      <w:r w:rsidR="00442515">
        <w:rPr>
          <w:rFonts w:eastAsiaTheme="minorEastAsia"/>
        </w:rPr>
        <w:t xml:space="preserve"> </w:t>
      </w:r>
      <w:r w:rsidR="00D37164">
        <w:rPr>
          <w:rFonts w:eastAsiaTheme="minorEastAsia"/>
        </w:rPr>
        <w:t>highlights the partial</w:t>
      </w:r>
      <w:r w:rsidR="00427A33">
        <w:rPr>
          <w:rFonts w:eastAsiaTheme="minorEastAsia"/>
        </w:rPr>
        <w:t xml:space="preserve"> derivative used to differentiate between two or mor</w:t>
      </w:r>
      <w:r w:rsidR="002C4781">
        <w:rPr>
          <w:rFonts w:eastAsiaTheme="minorEastAsia"/>
        </w:rPr>
        <w:t>e variables</w:t>
      </w:r>
      <w:r w:rsidR="00A4108C">
        <w:rPr>
          <w:rFonts w:eastAsiaTheme="minorEastAsia"/>
        </w:rPr>
        <w:t xml:space="preserve">. In this equation </w:t>
      </w:r>
      <w:r w:rsidR="00B961BC">
        <w:t xml:space="preserve">thermal diffusivity </w:t>
      </w:r>
      <m:oMath>
        <m:r>
          <w:rPr>
            <w:rFonts w:ascii="Cambria Math" w:hAnsi="Cambria Math"/>
          </w:rPr>
          <m:t>a</m:t>
        </m:r>
      </m:oMath>
      <w:r w:rsidR="00B961BC">
        <w:t xml:space="preserve"> </w:t>
      </w:r>
      <w:r w:rsidR="00B961BC">
        <w:rPr>
          <w:rFonts w:eastAsiaTheme="minorEastAsia"/>
        </w:rPr>
        <w:t>is</w:t>
      </w:r>
      <w:r w:rsidR="00FD143D">
        <w:rPr>
          <w:rFonts w:eastAsiaTheme="minorEastAsia"/>
        </w:rPr>
        <w:t xml:space="preserve"> constant</w:t>
      </w:r>
      <w:r w:rsidR="0056103D">
        <w:rPr>
          <w:rFonts w:eastAsiaTheme="minorEastAsia"/>
        </w:rPr>
        <w:t xml:space="preserve">. However, </w:t>
      </w:r>
      <m:oMath>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x,y,t</m:t>
            </m:r>
          </m:e>
        </m:d>
      </m:oMath>
      <w:r w:rsidR="0056103D">
        <w:rPr>
          <w:rFonts w:eastAsiaTheme="minorEastAsia"/>
        </w:rPr>
        <w:t xml:space="preserve"> </w:t>
      </w:r>
      <w:r w:rsidR="00134783">
        <w:rPr>
          <w:rFonts w:eastAsiaTheme="minorEastAsia"/>
        </w:rPr>
        <w:t xml:space="preserve">are unknown </w:t>
      </w:r>
      <w:r w:rsidR="00BC7B89">
        <w:rPr>
          <w:rFonts w:eastAsiaTheme="minorEastAsia"/>
        </w:rPr>
        <w:t xml:space="preserve">functions </w:t>
      </w:r>
      <w:r w:rsidR="00134783">
        <w:rPr>
          <w:rFonts w:eastAsiaTheme="minorEastAsia"/>
        </w:rPr>
        <w:t>due to position and time</w:t>
      </w:r>
      <w:r w:rsidR="00A50412">
        <w:rPr>
          <w:rFonts w:eastAsiaTheme="minorEastAsia"/>
        </w:rPr>
        <w:t xml:space="preserve"> variation. </w:t>
      </w:r>
      <w:r w:rsidR="00134783">
        <w:rPr>
          <w:rFonts w:eastAsiaTheme="minorEastAsia"/>
        </w:rPr>
        <w:t xml:space="preserve"> </w:t>
      </w:r>
    </w:p>
    <w:p w14:paraId="04271496" w14:textId="1B32AD77" w:rsidR="007650D3" w:rsidRPr="0047307C" w:rsidRDefault="001901E7" w:rsidP="00D06A82">
      <w:r>
        <w:rPr>
          <w:noProof/>
        </w:rPr>
        <w:drawing>
          <wp:anchor distT="0" distB="0" distL="114300" distR="114300" simplePos="0" relativeHeight="251690496" behindDoc="0" locked="0" layoutInCell="1" allowOverlap="1" wp14:anchorId="358DA95C" wp14:editId="02355EA3">
            <wp:simplePos x="0" y="0"/>
            <wp:positionH relativeFrom="margin">
              <wp:align>center</wp:align>
            </wp:positionH>
            <wp:positionV relativeFrom="paragraph">
              <wp:posOffset>6985</wp:posOffset>
            </wp:positionV>
            <wp:extent cx="2440918" cy="948310"/>
            <wp:effectExtent l="0" t="0" r="0" b="4445"/>
            <wp:wrapThrough wrapText="bothSides">
              <wp:wrapPolygon edited="0">
                <wp:start x="0" y="0"/>
                <wp:lineTo x="0" y="21267"/>
                <wp:lineTo x="21415" y="21267"/>
                <wp:lineTo x="21415" y="0"/>
                <wp:lineTo x="0" y="0"/>
              </wp:wrapPolygon>
            </wp:wrapThrough>
            <wp:docPr id="622362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62371" name=""/>
                    <pic:cNvPicPr/>
                  </pic:nvPicPr>
                  <pic:blipFill>
                    <a:blip r:embed="rId15">
                      <a:extLst>
                        <a:ext uri="{28A0092B-C50C-407E-A947-70E740481C1C}">
                          <a14:useLocalDpi xmlns:a14="http://schemas.microsoft.com/office/drawing/2010/main" val="0"/>
                        </a:ext>
                      </a:extLst>
                    </a:blip>
                    <a:stretch>
                      <a:fillRect/>
                    </a:stretch>
                  </pic:blipFill>
                  <pic:spPr>
                    <a:xfrm>
                      <a:off x="0" y="0"/>
                      <a:ext cx="2440918" cy="948310"/>
                    </a:xfrm>
                    <a:prstGeom prst="rect">
                      <a:avLst/>
                    </a:prstGeom>
                  </pic:spPr>
                </pic:pic>
              </a:graphicData>
            </a:graphic>
          </wp:anchor>
        </w:drawing>
      </w:r>
    </w:p>
    <w:p w14:paraId="63EAC3E4" w14:textId="2CC24049" w:rsidR="00101DBA" w:rsidRDefault="00101DBA" w:rsidP="00D06A82"/>
    <w:p w14:paraId="16C86FE1" w14:textId="1CB01FEA" w:rsidR="00101DBA" w:rsidRDefault="00101DBA" w:rsidP="00D06A82"/>
    <w:p w14:paraId="0F9ADD20" w14:textId="77777777" w:rsidR="001901E7" w:rsidRDefault="001901E7" w:rsidP="00D06A82"/>
    <w:p w14:paraId="4A6F49E8" w14:textId="2EA94F1B" w:rsidR="008E4744" w:rsidRDefault="00A256D2" w:rsidP="00A256D2">
      <w:pPr>
        <w:pStyle w:val="Caption"/>
        <w:jc w:val="center"/>
      </w:pPr>
      <w:bookmarkStart w:id="3" w:name="_Toc188641344"/>
      <w:r>
        <w:t xml:space="preserve">Figure </w:t>
      </w:r>
      <w:r>
        <w:fldChar w:fldCharType="begin"/>
      </w:r>
      <w:r>
        <w:instrText xml:space="preserve"> SEQ Figure \* ARABIC </w:instrText>
      </w:r>
      <w:r>
        <w:fldChar w:fldCharType="separate"/>
      </w:r>
      <w:r w:rsidR="008B3D8C">
        <w:rPr>
          <w:noProof/>
        </w:rPr>
        <w:t>1</w:t>
      </w:r>
      <w:r>
        <w:rPr>
          <w:noProof/>
        </w:rPr>
        <w:fldChar w:fldCharType="end"/>
      </w:r>
      <w:r>
        <w:t xml:space="preserve"> - Heat equation for the modelled 2D aluminium plate.</w:t>
      </w:r>
      <w:bookmarkEnd w:id="3"/>
    </w:p>
    <w:p w14:paraId="6F99BD8E" w14:textId="77777777" w:rsidR="00A256D2" w:rsidRDefault="00A256D2" w:rsidP="00A256D2"/>
    <w:p w14:paraId="1C15E735" w14:textId="77777777" w:rsidR="00A256D2" w:rsidRDefault="00A256D2" w:rsidP="00A256D2"/>
    <w:p w14:paraId="16642C16" w14:textId="77777777" w:rsidR="00A256D2" w:rsidRDefault="00A256D2" w:rsidP="00A256D2"/>
    <w:p w14:paraId="3094121B" w14:textId="77777777" w:rsidR="00A256D2" w:rsidRDefault="00A256D2" w:rsidP="00A256D2"/>
    <w:p w14:paraId="55A5070B" w14:textId="77777777" w:rsidR="00A256D2" w:rsidRDefault="00A256D2" w:rsidP="00A256D2"/>
    <w:p w14:paraId="68191699" w14:textId="77777777" w:rsidR="00A256D2" w:rsidRDefault="00A256D2" w:rsidP="00A256D2"/>
    <w:p w14:paraId="722C0B2E" w14:textId="77777777" w:rsidR="00A256D2" w:rsidRDefault="00A256D2" w:rsidP="00A256D2"/>
    <w:p w14:paraId="3F85C154" w14:textId="77777777" w:rsidR="00A256D2" w:rsidRDefault="00A256D2" w:rsidP="00A256D2"/>
    <w:p w14:paraId="58B60B03" w14:textId="77777777" w:rsidR="00A256D2" w:rsidRDefault="00A256D2" w:rsidP="00A256D2"/>
    <w:p w14:paraId="3BE80214" w14:textId="77777777" w:rsidR="00A256D2" w:rsidRDefault="00A256D2" w:rsidP="00A256D2"/>
    <w:p w14:paraId="17BE063D" w14:textId="77777777" w:rsidR="00A256D2" w:rsidRDefault="00A256D2" w:rsidP="00A256D2"/>
    <w:p w14:paraId="18C46E35" w14:textId="77777777" w:rsidR="00A256D2" w:rsidRDefault="00A256D2" w:rsidP="00A256D2"/>
    <w:p w14:paraId="0EDAA24B" w14:textId="77777777" w:rsidR="00A256D2" w:rsidRDefault="00A256D2" w:rsidP="00A256D2"/>
    <w:p w14:paraId="2E90AAA3" w14:textId="77777777" w:rsidR="00A256D2" w:rsidRDefault="00A256D2" w:rsidP="00A256D2"/>
    <w:p w14:paraId="3189234A" w14:textId="3049D851" w:rsidR="00A256D2" w:rsidRDefault="00A256D2" w:rsidP="00A256D2">
      <w:pPr>
        <w:pStyle w:val="Heading1"/>
      </w:pPr>
      <w:bookmarkStart w:id="4" w:name="_Toc188641310"/>
      <w:r>
        <w:lastRenderedPageBreak/>
        <w:t>Explicit Finite Difference Form of the Constitutive Equation</w:t>
      </w:r>
      <w:bookmarkEnd w:id="4"/>
    </w:p>
    <w:p w14:paraId="61A6899E" w14:textId="77777777" w:rsidR="00A256D2" w:rsidRDefault="00A256D2" w:rsidP="00A256D2"/>
    <w:p w14:paraId="23D4BE30" w14:textId="5445942A" w:rsidR="00F20172" w:rsidRDefault="00C92494" w:rsidP="00F20172">
      <w:r>
        <w:t xml:space="preserve">To convert the </w:t>
      </w:r>
      <w:r w:rsidR="00FA51E4">
        <w:t xml:space="preserve">constitutive equation, in this case the heat equation into </w:t>
      </w:r>
      <w:r w:rsidR="004C63A9">
        <w:t xml:space="preserve">an explicit finite difference form, </w:t>
      </w:r>
      <w:r w:rsidR="00BF120C">
        <w:t xml:space="preserve">the full discretisation procedure was followed. </w:t>
      </w:r>
      <w:sdt>
        <w:sdtPr>
          <w:id w:val="1723630844"/>
          <w:citation/>
        </w:sdtPr>
        <w:sdtContent>
          <w:r w:rsidR="00960627">
            <w:fldChar w:fldCharType="begin"/>
          </w:r>
          <w:r w:rsidR="000912A2">
            <w:instrText xml:space="preserve">CITATION PNe18 \l 2057 </w:instrText>
          </w:r>
          <w:r w:rsidR="00960627">
            <w:fldChar w:fldCharType="separate"/>
          </w:r>
          <w:r w:rsidR="000912A2" w:rsidRPr="000912A2">
            <w:rPr>
              <w:noProof/>
            </w:rPr>
            <w:t>(Simon &amp; Reza, 2018)</w:t>
          </w:r>
          <w:r w:rsidR="00960627">
            <w:fldChar w:fldCharType="end"/>
          </w:r>
        </w:sdtContent>
      </w:sdt>
      <w:r w:rsidR="000912A2">
        <w:t xml:space="preserve"> </w:t>
      </w:r>
      <w:r w:rsidR="00B73EF8">
        <w:t>describe the process of di</w:t>
      </w:r>
      <w:r w:rsidR="000C512E" w:rsidRPr="000C512E">
        <w:t>screti</w:t>
      </w:r>
      <w:r w:rsidR="00B73EF8">
        <w:t>s</w:t>
      </w:r>
      <w:r w:rsidR="000C512E" w:rsidRPr="000C512E">
        <w:t>ation</w:t>
      </w:r>
      <w:r w:rsidR="00B73EF8">
        <w:t xml:space="preserve"> as</w:t>
      </w:r>
      <w:r w:rsidR="000C512E" w:rsidRPr="000C512E">
        <w:t xml:space="preserve"> the process of transferring a continuous function into one that is solved only at discrete points</w:t>
      </w:r>
      <w:r w:rsidR="00E97949">
        <w:t xml:space="preserve"> or points in time and space</w:t>
      </w:r>
      <w:r w:rsidR="00F20172">
        <w:t>, before they can be numerically calculate</w:t>
      </w:r>
      <w:r w:rsidR="00154030">
        <w:t>d</w:t>
      </w:r>
      <w:r w:rsidR="000C512E" w:rsidRPr="000C512E">
        <w:t xml:space="preserve">. </w:t>
      </w:r>
      <w:sdt>
        <w:sdtPr>
          <w:id w:val="-621764928"/>
          <w:citation/>
        </w:sdtPr>
        <w:sdtContent>
          <w:r w:rsidR="00F20172">
            <w:fldChar w:fldCharType="begin"/>
          </w:r>
          <w:r w:rsidR="00F20172">
            <w:instrText xml:space="preserve"> CITATION Yew11 \l 2057 </w:instrText>
          </w:r>
          <w:r w:rsidR="00F20172">
            <w:fldChar w:fldCharType="separate"/>
          </w:r>
          <w:r w:rsidR="00F20172" w:rsidRPr="00A60D7B">
            <w:rPr>
              <w:noProof/>
            </w:rPr>
            <w:t>(Yew, 2011)</w:t>
          </w:r>
          <w:r w:rsidR="00F20172">
            <w:fldChar w:fldCharType="end"/>
          </w:r>
        </w:sdtContent>
      </w:sdt>
      <w:r w:rsidR="00F20172">
        <w:t xml:space="preserve"> highlights that </w:t>
      </w:r>
      <w:r w:rsidR="00F20172" w:rsidRPr="00A07EBB">
        <w:t xml:space="preserve">to estimate the rate of change of y with respect to x in such a situation, we can use finite difference formulas to compute approximations of </w:t>
      </w:r>
      <m:oMath>
        <m:r>
          <w:rPr>
            <w:rFonts w:ascii="Cambria Math" w:hAnsi="Cambria Math"/>
          </w:rPr>
          <m:t>f</m:t>
        </m:r>
        <m:d>
          <m:dPr>
            <m:ctrlPr>
              <w:rPr>
                <w:rFonts w:ascii="Cambria Math" w:hAnsi="Cambria Math"/>
                <w:i/>
              </w:rPr>
            </m:ctrlPr>
          </m:dPr>
          <m:e>
            <m:r>
              <w:rPr>
                <w:rFonts w:ascii="Cambria Math" w:hAnsi="Cambria Math"/>
              </w:rPr>
              <m:t>x</m:t>
            </m:r>
          </m:e>
        </m:d>
      </m:oMath>
      <w:r w:rsidR="00F20172" w:rsidRPr="00A07EBB">
        <w:t>. It is appropriate to use a forward difference at the left endpoint, a backward difference at the right endpoint, and centred difference formulas for the interior point</w:t>
      </w:r>
      <w:r w:rsidR="00F20172">
        <w:t>s. To begin, Taylor Series was used to produce difference approximations for the first and second derivative. An</w:t>
      </w:r>
      <w:r w:rsidR="00F20172" w:rsidRPr="003F5697">
        <w:t xml:space="preserve"> advantage of u</w:t>
      </w:r>
      <w:r w:rsidR="00F20172">
        <w:t>tilising</w:t>
      </w:r>
      <w:r w:rsidR="00F20172" w:rsidRPr="003F5697">
        <w:t xml:space="preserve"> Taylor series is that a differentiable approximate solution is </w:t>
      </w:r>
      <w:r w:rsidR="00F20172">
        <w:t>attained</w:t>
      </w:r>
      <w:r w:rsidR="00F20172" w:rsidRPr="003F5697">
        <w:t>, which can</w:t>
      </w:r>
      <w:r w:rsidR="00F20172">
        <w:t xml:space="preserve"> then</w:t>
      </w:r>
      <w:r w:rsidR="00F20172" w:rsidRPr="003F5697">
        <w:t xml:space="preserve"> be replaced into the equation and the initial or boundary conditions</w:t>
      </w:r>
      <w:r w:rsidR="00F20172">
        <w:t xml:space="preserve"> </w:t>
      </w:r>
      <w:sdt>
        <w:sdtPr>
          <w:id w:val="109093492"/>
          <w:citation/>
        </w:sdtPr>
        <w:sdtContent>
          <w:r w:rsidR="00F20172">
            <w:fldChar w:fldCharType="begin"/>
          </w:r>
          <w:r w:rsidR="00F20172">
            <w:instrText xml:space="preserve"> CITATION Gro13 \l 2057 </w:instrText>
          </w:r>
          <w:r w:rsidR="00F20172">
            <w:fldChar w:fldCharType="separate"/>
          </w:r>
          <w:r w:rsidR="00F20172" w:rsidRPr="00121F79">
            <w:rPr>
              <w:noProof/>
            </w:rPr>
            <w:t>(Groza &amp; Razzaghi, 2013)</w:t>
          </w:r>
          <w:r w:rsidR="00F20172">
            <w:fldChar w:fldCharType="end"/>
          </w:r>
        </w:sdtContent>
      </w:sdt>
      <w:r w:rsidR="00F20172">
        <w:t xml:space="preserve">. </w:t>
      </w:r>
    </w:p>
    <w:p w14:paraId="39186C1F" w14:textId="07404C20" w:rsidR="00137662" w:rsidRDefault="001C390F" w:rsidP="00F20172">
      <w:r>
        <w:t>Firstly</w:t>
      </w:r>
      <w:r w:rsidR="00B87477">
        <w:t>,</w:t>
      </w:r>
      <w:r w:rsidR="00360F2D">
        <w:t xml:space="preserve"> </w:t>
      </w:r>
      <w:r w:rsidR="00BE7C4C">
        <w:t xml:space="preserve">the </w:t>
      </w:r>
      <w:r w:rsidR="00CB55F8">
        <w:t xml:space="preserve">point of </w:t>
      </w:r>
      <m:oMath>
        <m:r>
          <w:rPr>
            <w:rFonts w:ascii="Cambria Math" w:hAnsi="Cambria Math"/>
          </w:rPr>
          <m:t>x</m:t>
        </m:r>
      </m:oMath>
      <w:r w:rsidR="00CB55F8">
        <w:t xml:space="preserve"> in the function</w:t>
      </w:r>
      <w:r w:rsidR="00DB1F91">
        <w:t xml:space="preserve"> </w:t>
      </w:r>
      <m:oMath>
        <m:r>
          <w:rPr>
            <w:rFonts w:ascii="Cambria Math" w:hAnsi="Cambria Math"/>
          </w:rPr>
          <m:t>f</m:t>
        </m:r>
        <m:d>
          <m:dPr>
            <m:ctrlPr>
              <w:rPr>
                <w:rFonts w:ascii="Cambria Math" w:hAnsi="Cambria Math"/>
                <w:i/>
              </w:rPr>
            </m:ctrlPr>
          </m:dPr>
          <m:e>
            <m:r>
              <w:rPr>
                <w:rFonts w:ascii="Cambria Math" w:hAnsi="Cambria Math"/>
              </w:rPr>
              <m:t>x</m:t>
            </m:r>
          </m:e>
        </m:d>
      </m:oMath>
      <w:r w:rsidR="00CB55F8">
        <w:t xml:space="preserve"> </w:t>
      </w:r>
      <w:r w:rsidR="00F31FB8">
        <w:t xml:space="preserve">was equal to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004F7090">
        <w:rPr>
          <w:rFonts w:eastAsiaTheme="minorEastAsia"/>
        </w:rPr>
        <w:t xml:space="preserve"> </w:t>
      </w:r>
      <w:r w:rsidR="0078486F">
        <w:rPr>
          <w:rFonts w:eastAsiaTheme="minorEastAsia"/>
        </w:rPr>
        <w:t xml:space="preserve">, this </w:t>
      </w:r>
      <w:r w:rsidR="00696679">
        <w:rPr>
          <w:rFonts w:eastAsiaTheme="minorEastAsia"/>
        </w:rPr>
        <w:t xml:space="preserve">was </w:t>
      </w:r>
      <w:r w:rsidR="00BE7C4C">
        <w:t>taken into consideration</w:t>
      </w:r>
      <w:r w:rsidR="00696679">
        <w:t xml:space="preserve"> and produced the equation displayed below</w:t>
      </w:r>
      <w:r w:rsidR="0078486F">
        <w:t xml:space="preserve"> </w:t>
      </w:r>
      <w:r w:rsidR="00696679">
        <w:t>(Figure 2).</w:t>
      </w:r>
      <w:r w:rsidR="00B87477">
        <w:t xml:space="preserve"> </w:t>
      </w:r>
      <w:r w:rsidR="0078486F">
        <w:t>Although</w:t>
      </w:r>
      <w:r w:rsidR="00113B91">
        <w:t xml:space="preserve">, </w:t>
      </w:r>
      <w:r w:rsidR="008F3439">
        <w:t xml:space="preserve">the Taylor series equation that coincides with </w:t>
      </w:r>
      <w:r w:rsidR="003A389F">
        <w:t>the</w:t>
      </w:r>
      <w:r w:rsidR="00F11E2B">
        <w:t xml:space="preserve"> approximated value at</w:t>
      </w:r>
      <w:r w:rsidR="003A389F">
        <w:t xml:space="preserve"> point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0082427B">
        <w:rPr>
          <w:rFonts w:eastAsiaTheme="minorEastAsia"/>
        </w:rPr>
        <w:t xml:space="preserve"> and </w:t>
      </w:r>
      <w:r w:rsidR="00F11E2B">
        <w:rPr>
          <w:rFonts w:eastAsiaTheme="minorEastAsia"/>
        </w:rPr>
        <w:t xml:space="preserve">the </w:t>
      </w:r>
      <w:r w:rsidR="00666C76">
        <w:rPr>
          <w:rFonts w:eastAsiaTheme="minorEastAsia"/>
        </w:rPr>
        <w:t xml:space="preserve">next nearby point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oMath>
      <w:r w:rsidR="00363F05">
        <w:rPr>
          <w:rFonts w:eastAsiaTheme="minorEastAsia"/>
        </w:rPr>
        <w:t xml:space="preserve">, generating the equation </w:t>
      </w:r>
      <w:r w:rsidR="00D700E2">
        <w:rPr>
          <w:rFonts w:eastAsiaTheme="minorEastAsia"/>
        </w:rPr>
        <w:t>(Figure 3).</w:t>
      </w:r>
    </w:p>
    <w:p w14:paraId="294119AB" w14:textId="5DA7355A" w:rsidR="00C65661" w:rsidRPr="00A256D2" w:rsidRDefault="00137662" w:rsidP="00F20172">
      <w:r>
        <w:rPr>
          <w:noProof/>
        </w:rPr>
        <w:drawing>
          <wp:inline distT="0" distB="0" distL="0" distR="0" wp14:anchorId="72B69DD3" wp14:editId="6C0A40B7">
            <wp:extent cx="5731510" cy="588010"/>
            <wp:effectExtent l="0" t="0" r="2540" b="2540"/>
            <wp:docPr id="832284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84560" name=""/>
                    <pic:cNvPicPr/>
                  </pic:nvPicPr>
                  <pic:blipFill>
                    <a:blip r:embed="rId16"/>
                    <a:stretch>
                      <a:fillRect/>
                    </a:stretch>
                  </pic:blipFill>
                  <pic:spPr>
                    <a:xfrm>
                      <a:off x="0" y="0"/>
                      <a:ext cx="5731510" cy="588010"/>
                    </a:xfrm>
                    <a:prstGeom prst="rect">
                      <a:avLst/>
                    </a:prstGeom>
                  </pic:spPr>
                </pic:pic>
              </a:graphicData>
            </a:graphic>
          </wp:inline>
        </w:drawing>
      </w:r>
    </w:p>
    <w:p w14:paraId="2353DB51" w14:textId="1970DD1D" w:rsidR="000C512E" w:rsidRDefault="00D700E2" w:rsidP="00D700E2">
      <w:pPr>
        <w:pStyle w:val="Caption"/>
        <w:jc w:val="center"/>
      </w:pPr>
      <w:bookmarkStart w:id="5" w:name="_Toc188641345"/>
      <w:r>
        <w:t xml:space="preserve">Figure </w:t>
      </w:r>
      <w:r>
        <w:fldChar w:fldCharType="begin"/>
      </w:r>
      <w:r>
        <w:instrText xml:space="preserve"> SEQ Figure \* ARABIC </w:instrText>
      </w:r>
      <w:r>
        <w:fldChar w:fldCharType="separate"/>
      </w:r>
      <w:r w:rsidR="008B3D8C">
        <w:rPr>
          <w:noProof/>
        </w:rPr>
        <w:t>2</w:t>
      </w:r>
      <w:r>
        <w:rPr>
          <w:noProof/>
        </w:rPr>
        <w:fldChar w:fldCharType="end"/>
      </w:r>
      <w:r>
        <w:t xml:space="preserve"> - Taylor Series of f(x).</w:t>
      </w:r>
      <w:bookmarkEnd w:id="5"/>
    </w:p>
    <w:p w14:paraId="23B3BC80" w14:textId="134418C9" w:rsidR="00D700E2" w:rsidRPr="00D700E2" w:rsidRDefault="005B7983" w:rsidP="00D700E2">
      <w:r>
        <w:rPr>
          <w:noProof/>
        </w:rPr>
        <w:drawing>
          <wp:anchor distT="0" distB="0" distL="114300" distR="114300" simplePos="0" relativeHeight="251659264" behindDoc="0" locked="0" layoutInCell="1" allowOverlap="1" wp14:anchorId="79341005" wp14:editId="7F5F4A1A">
            <wp:simplePos x="0" y="0"/>
            <wp:positionH relativeFrom="margin">
              <wp:align>center</wp:align>
            </wp:positionH>
            <wp:positionV relativeFrom="paragraph">
              <wp:posOffset>34925</wp:posOffset>
            </wp:positionV>
            <wp:extent cx="3627120" cy="701675"/>
            <wp:effectExtent l="0" t="0" r="0" b="3175"/>
            <wp:wrapThrough wrapText="bothSides">
              <wp:wrapPolygon edited="0">
                <wp:start x="0" y="0"/>
                <wp:lineTo x="0" y="21111"/>
                <wp:lineTo x="21441" y="21111"/>
                <wp:lineTo x="21441" y="0"/>
                <wp:lineTo x="0" y="0"/>
              </wp:wrapPolygon>
            </wp:wrapThrough>
            <wp:docPr id="1344923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23717" name=""/>
                    <pic:cNvPicPr/>
                  </pic:nvPicPr>
                  <pic:blipFill>
                    <a:blip r:embed="rId17">
                      <a:extLst>
                        <a:ext uri="{28A0092B-C50C-407E-A947-70E740481C1C}">
                          <a14:useLocalDpi xmlns:a14="http://schemas.microsoft.com/office/drawing/2010/main" val="0"/>
                        </a:ext>
                      </a:extLst>
                    </a:blip>
                    <a:stretch>
                      <a:fillRect/>
                    </a:stretch>
                  </pic:blipFill>
                  <pic:spPr>
                    <a:xfrm>
                      <a:off x="0" y="0"/>
                      <a:ext cx="3627120" cy="701675"/>
                    </a:xfrm>
                    <a:prstGeom prst="rect">
                      <a:avLst/>
                    </a:prstGeom>
                  </pic:spPr>
                </pic:pic>
              </a:graphicData>
            </a:graphic>
          </wp:anchor>
        </w:drawing>
      </w:r>
    </w:p>
    <w:p w14:paraId="3DCCD327" w14:textId="77777777" w:rsidR="00A256D2" w:rsidRDefault="00A256D2" w:rsidP="00A256D2"/>
    <w:p w14:paraId="5C4B9980" w14:textId="77777777" w:rsidR="005B7983" w:rsidRDefault="005B7983" w:rsidP="00A256D2"/>
    <w:p w14:paraId="62666D30" w14:textId="496380B7" w:rsidR="00A256D2" w:rsidRPr="00A256D2" w:rsidRDefault="005B7983" w:rsidP="005B7983">
      <w:pPr>
        <w:pStyle w:val="Caption"/>
        <w:jc w:val="center"/>
      </w:pPr>
      <w:bookmarkStart w:id="6" w:name="_Toc188641346"/>
      <w:r>
        <w:t xml:space="preserve">Figure </w:t>
      </w:r>
      <w:r>
        <w:fldChar w:fldCharType="begin"/>
      </w:r>
      <w:r>
        <w:instrText xml:space="preserve"> SEQ Figure \* ARABIC </w:instrText>
      </w:r>
      <w:r>
        <w:fldChar w:fldCharType="separate"/>
      </w:r>
      <w:r w:rsidR="008B3D8C">
        <w:rPr>
          <w:noProof/>
        </w:rPr>
        <w:t>3</w:t>
      </w:r>
      <w:r>
        <w:rPr>
          <w:noProof/>
        </w:rPr>
        <w:fldChar w:fldCharType="end"/>
      </w:r>
      <w:r>
        <w:t xml:space="preserve"> - Taylor series equation incorporating nearby point function value.</w:t>
      </w:r>
      <w:bookmarkEnd w:id="6"/>
    </w:p>
    <w:p w14:paraId="3C74EA21" w14:textId="77789C32" w:rsidR="00A256D2" w:rsidRDefault="0020780E" w:rsidP="00A256D2">
      <w:pPr>
        <w:rPr>
          <w:rFonts w:eastAsiaTheme="minorEastAsia"/>
        </w:rPr>
      </w:pPr>
      <w:r>
        <w:t>Through re</w:t>
      </w:r>
      <w:r w:rsidR="009D1A1A">
        <w:t>-arranging the</w:t>
      </w:r>
      <w:r w:rsidR="00F41B1F">
        <w:t xml:space="preserve"> first derivative of the</w:t>
      </w:r>
      <w:r w:rsidR="009D1A1A">
        <w:t xml:space="preserve"> previous equation (Figure 3), </w:t>
      </w:r>
      <w:r w:rsidR="00E806AE">
        <w:t xml:space="preserve">the forward difference approximation can be made </w:t>
      </w:r>
      <w:r w:rsidR="001F71C9">
        <w:t xml:space="preserve">in respect to </w:t>
      </w:r>
      <m:oMath>
        <m:sSup>
          <m:sSupPr>
            <m:ctrlPr>
              <w:rPr>
                <w:rFonts w:ascii="Cambria Math" w:hAnsi="Cambria Math"/>
                <w:i/>
              </w:rPr>
            </m:ctrlPr>
          </m:sSupPr>
          <m:e>
            <m:r>
              <w:rPr>
                <w:rFonts w:ascii="Cambria Math" w:hAnsi="Cambria Math"/>
              </w:rPr>
              <m:t>f</m:t>
            </m:r>
          </m:e>
          <m:sup>
            <m:r>
              <w:rPr>
                <w:rFonts w:ascii="Cambria Math" w:hAnsi="Cambria Math"/>
              </w:rPr>
              <m:t>1</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sidR="00244425">
        <w:rPr>
          <w:rFonts w:eastAsiaTheme="minorEastAsia"/>
        </w:rPr>
        <w:t xml:space="preserve"> (Figure 4)</w:t>
      </w:r>
      <w:r w:rsidR="00CD56D9">
        <w:rPr>
          <w:rFonts w:eastAsiaTheme="minorEastAsia"/>
        </w:rPr>
        <w:t>.</w:t>
      </w:r>
      <w:r w:rsidR="00FF14B0">
        <w:rPr>
          <w:rFonts w:eastAsiaTheme="minorEastAsia"/>
        </w:rPr>
        <w:t xml:space="preserve"> T</w:t>
      </w:r>
      <w:r w:rsidR="00BB3F7B">
        <w:rPr>
          <w:rFonts w:eastAsiaTheme="minorEastAsia"/>
        </w:rPr>
        <w:t xml:space="preserve">he backward difference approximation </w:t>
      </w:r>
      <w:r w:rsidR="00070090">
        <w:rPr>
          <w:rFonts w:eastAsiaTheme="minorEastAsia"/>
        </w:rPr>
        <w:t>ca</w:t>
      </w:r>
      <w:r w:rsidR="003556A7">
        <w:rPr>
          <w:rFonts w:eastAsiaTheme="minorEastAsia"/>
        </w:rPr>
        <w:t xml:space="preserve">n also be made </w:t>
      </w:r>
      <w:r w:rsidR="00050A8F">
        <w:rPr>
          <w:rFonts w:eastAsiaTheme="minorEastAsia"/>
        </w:rPr>
        <w:t xml:space="preserve">from </w:t>
      </w:r>
      <w:r w:rsidR="006A3AAB">
        <w:rPr>
          <w:rFonts w:eastAsiaTheme="minorEastAsia"/>
        </w:rPr>
        <w:t>al</w:t>
      </w:r>
      <w:r w:rsidR="00B75D9A">
        <w:rPr>
          <w:rFonts w:eastAsiaTheme="minorEastAsia"/>
        </w:rPr>
        <w:t>tering</w:t>
      </w:r>
      <w:r w:rsidR="00314771">
        <w:rPr>
          <w:rFonts w:eastAsiaTheme="minorEastAsia"/>
        </w:rPr>
        <w:t xml:space="preserve"> the forward</w:t>
      </w:r>
      <w:r w:rsidR="00FF14B0">
        <w:rPr>
          <w:rFonts w:eastAsiaTheme="minorEastAsia"/>
        </w:rPr>
        <w:t xml:space="preserve"> approximation</w:t>
      </w:r>
      <w:r w:rsidR="00833D6B">
        <w:rPr>
          <w:rFonts w:eastAsiaTheme="minorEastAsia"/>
        </w:rPr>
        <w:t xml:space="preserve"> from positive</w:t>
      </w:r>
      <w:r w:rsidR="00050A8F">
        <w:rPr>
          <w:rFonts w:eastAsiaTheme="minorEastAsia"/>
        </w:rPr>
        <w:t xml:space="preserve"> to negative (Figure 5). </w:t>
      </w:r>
      <w:r w:rsidR="00950F8C">
        <w:rPr>
          <w:rFonts w:eastAsiaTheme="minorEastAsia"/>
        </w:rPr>
        <w:t>Both</w:t>
      </w:r>
      <w:r w:rsidR="00015D26">
        <w:rPr>
          <w:rFonts w:eastAsiaTheme="minorEastAsia"/>
        </w:rPr>
        <w:t xml:space="preserve"> approximations become more accurate as </w:t>
      </w:r>
      <m:oMath>
        <m:r>
          <w:rPr>
            <w:rFonts w:ascii="Cambria Math" w:eastAsiaTheme="minorEastAsia" w:hAnsi="Cambria Math"/>
          </w:rPr>
          <m:t>h</m:t>
        </m:r>
      </m:oMath>
      <w:r w:rsidR="00015D26">
        <w:rPr>
          <w:rFonts w:eastAsiaTheme="minorEastAsia"/>
        </w:rPr>
        <w:t xml:space="preserve"> </w:t>
      </w:r>
      <w:r w:rsidR="00A2208C">
        <w:rPr>
          <w:rFonts w:eastAsiaTheme="minorEastAsia"/>
        </w:rPr>
        <w:t>decreases in size</w:t>
      </w:r>
      <w:r w:rsidR="001A1DBD">
        <w:rPr>
          <w:rFonts w:eastAsiaTheme="minorEastAsia"/>
        </w:rPr>
        <w:t xml:space="preserve">, with the error changing </w:t>
      </w:r>
      <w:r w:rsidR="00627C87">
        <w:rPr>
          <w:rFonts w:eastAsiaTheme="minorEastAsia"/>
        </w:rPr>
        <w:t xml:space="preserve">in a linear motion. </w:t>
      </w:r>
    </w:p>
    <w:p w14:paraId="1CA4AD4A" w14:textId="2257E765" w:rsidR="00833D6B" w:rsidRDefault="00DA7BFB" w:rsidP="00A256D2">
      <w:r>
        <w:rPr>
          <w:noProof/>
        </w:rPr>
        <w:drawing>
          <wp:anchor distT="0" distB="0" distL="114300" distR="114300" simplePos="0" relativeHeight="251660288" behindDoc="0" locked="0" layoutInCell="1" allowOverlap="1" wp14:anchorId="4D78A7F4" wp14:editId="2154D074">
            <wp:simplePos x="0" y="0"/>
            <wp:positionH relativeFrom="margin">
              <wp:align>center</wp:align>
            </wp:positionH>
            <wp:positionV relativeFrom="paragraph">
              <wp:posOffset>3569</wp:posOffset>
            </wp:positionV>
            <wp:extent cx="1876425" cy="578846"/>
            <wp:effectExtent l="0" t="0" r="0" b="0"/>
            <wp:wrapThrough wrapText="bothSides">
              <wp:wrapPolygon edited="0">
                <wp:start x="0" y="0"/>
                <wp:lineTo x="0" y="20628"/>
                <wp:lineTo x="21271" y="20628"/>
                <wp:lineTo x="21271" y="0"/>
                <wp:lineTo x="0" y="0"/>
              </wp:wrapPolygon>
            </wp:wrapThrough>
            <wp:docPr id="1532238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238004" name=""/>
                    <pic:cNvPicPr/>
                  </pic:nvPicPr>
                  <pic:blipFill>
                    <a:blip r:embed="rId18">
                      <a:extLst>
                        <a:ext uri="{28A0092B-C50C-407E-A947-70E740481C1C}">
                          <a14:useLocalDpi xmlns:a14="http://schemas.microsoft.com/office/drawing/2010/main" val="0"/>
                        </a:ext>
                      </a:extLst>
                    </a:blip>
                    <a:stretch>
                      <a:fillRect/>
                    </a:stretch>
                  </pic:blipFill>
                  <pic:spPr>
                    <a:xfrm>
                      <a:off x="0" y="0"/>
                      <a:ext cx="1876425" cy="578846"/>
                    </a:xfrm>
                    <a:prstGeom prst="rect">
                      <a:avLst/>
                    </a:prstGeom>
                  </pic:spPr>
                </pic:pic>
              </a:graphicData>
            </a:graphic>
          </wp:anchor>
        </w:drawing>
      </w:r>
    </w:p>
    <w:p w14:paraId="6FD23809" w14:textId="386F568B" w:rsidR="00A256D2" w:rsidRDefault="00A256D2" w:rsidP="00A256D2"/>
    <w:p w14:paraId="6A2E5854" w14:textId="3E37961D" w:rsidR="00DA7BFB" w:rsidRDefault="00DA7BFB" w:rsidP="00DA7BFB">
      <w:pPr>
        <w:pStyle w:val="Caption"/>
        <w:jc w:val="center"/>
      </w:pPr>
      <w:bookmarkStart w:id="7" w:name="_Toc188641347"/>
      <w:r>
        <w:t xml:space="preserve">Figure </w:t>
      </w:r>
      <w:r>
        <w:fldChar w:fldCharType="begin"/>
      </w:r>
      <w:r>
        <w:instrText xml:space="preserve"> SEQ Figure \* ARABIC </w:instrText>
      </w:r>
      <w:r>
        <w:fldChar w:fldCharType="separate"/>
      </w:r>
      <w:r w:rsidR="008B3D8C">
        <w:rPr>
          <w:noProof/>
        </w:rPr>
        <w:t>4</w:t>
      </w:r>
      <w:r>
        <w:rPr>
          <w:noProof/>
        </w:rPr>
        <w:fldChar w:fldCharType="end"/>
      </w:r>
      <w:r>
        <w:t xml:space="preserve"> - Forward difference approximation.</w:t>
      </w:r>
      <w:bookmarkEnd w:id="7"/>
    </w:p>
    <w:p w14:paraId="31B492B8" w14:textId="1CDBA9E6" w:rsidR="008945D2" w:rsidRPr="008945D2" w:rsidRDefault="00444AAB" w:rsidP="008945D2">
      <w:r>
        <w:rPr>
          <w:noProof/>
        </w:rPr>
        <w:drawing>
          <wp:anchor distT="0" distB="0" distL="114300" distR="114300" simplePos="0" relativeHeight="251661312" behindDoc="0" locked="0" layoutInCell="1" allowOverlap="1" wp14:anchorId="3211A935" wp14:editId="2AC3339E">
            <wp:simplePos x="0" y="0"/>
            <wp:positionH relativeFrom="margin">
              <wp:posOffset>1974850</wp:posOffset>
            </wp:positionH>
            <wp:positionV relativeFrom="paragraph">
              <wp:posOffset>5080</wp:posOffset>
            </wp:positionV>
            <wp:extent cx="1771015" cy="513715"/>
            <wp:effectExtent l="0" t="0" r="635" b="635"/>
            <wp:wrapThrough wrapText="bothSides">
              <wp:wrapPolygon edited="0">
                <wp:start x="0" y="0"/>
                <wp:lineTo x="0" y="20826"/>
                <wp:lineTo x="21375" y="20826"/>
                <wp:lineTo x="21375" y="0"/>
                <wp:lineTo x="0" y="0"/>
              </wp:wrapPolygon>
            </wp:wrapThrough>
            <wp:docPr id="854212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12922" name=""/>
                    <pic:cNvPicPr/>
                  </pic:nvPicPr>
                  <pic:blipFill>
                    <a:blip r:embed="rId19">
                      <a:extLst>
                        <a:ext uri="{28A0092B-C50C-407E-A947-70E740481C1C}">
                          <a14:useLocalDpi xmlns:a14="http://schemas.microsoft.com/office/drawing/2010/main" val="0"/>
                        </a:ext>
                      </a:extLst>
                    </a:blip>
                    <a:stretch>
                      <a:fillRect/>
                    </a:stretch>
                  </pic:blipFill>
                  <pic:spPr>
                    <a:xfrm>
                      <a:off x="0" y="0"/>
                      <a:ext cx="1771015" cy="513715"/>
                    </a:xfrm>
                    <a:prstGeom prst="rect">
                      <a:avLst/>
                    </a:prstGeom>
                  </pic:spPr>
                </pic:pic>
              </a:graphicData>
            </a:graphic>
            <wp14:sizeRelH relativeFrom="margin">
              <wp14:pctWidth>0</wp14:pctWidth>
            </wp14:sizeRelH>
            <wp14:sizeRelV relativeFrom="margin">
              <wp14:pctHeight>0</wp14:pctHeight>
            </wp14:sizeRelV>
          </wp:anchor>
        </w:drawing>
      </w:r>
    </w:p>
    <w:p w14:paraId="60CA2B98" w14:textId="77777777" w:rsidR="00DA7BFB" w:rsidRPr="00DA7BFB" w:rsidRDefault="00DA7BFB" w:rsidP="00DA7BFB"/>
    <w:p w14:paraId="0CA31FAE" w14:textId="6A2C3FDE" w:rsidR="00A256D2" w:rsidRDefault="00444AAB" w:rsidP="00444AAB">
      <w:pPr>
        <w:pStyle w:val="Caption"/>
        <w:jc w:val="center"/>
      </w:pPr>
      <w:bookmarkStart w:id="8" w:name="_Toc188641348"/>
      <w:r>
        <w:t xml:space="preserve">Figure </w:t>
      </w:r>
      <w:r>
        <w:fldChar w:fldCharType="begin"/>
      </w:r>
      <w:r>
        <w:instrText xml:space="preserve"> SEQ Figure \* ARABIC </w:instrText>
      </w:r>
      <w:r>
        <w:fldChar w:fldCharType="separate"/>
      </w:r>
      <w:r w:rsidR="008B3D8C">
        <w:rPr>
          <w:noProof/>
        </w:rPr>
        <w:t>5</w:t>
      </w:r>
      <w:r>
        <w:rPr>
          <w:noProof/>
        </w:rPr>
        <w:fldChar w:fldCharType="end"/>
      </w:r>
      <w:r>
        <w:t xml:space="preserve"> - Backward difference approximation.</w:t>
      </w:r>
      <w:bookmarkEnd w:id="8"/>
    </w:p>
    <w:p w14:paraId="121D4714" w14:textId="009EF816" w:rsidR="00FA3358" w:rsidRDefault="00A87503" w:rsidP="00FA3358">
      <w:pPr>
        <w:rPr>
          <w:rFonts w:eastAsiaTheme="minorEastAsia"/>
        </w:rPr>
      </w:pPr>
      <w:r>
        <w:t xml:space="preserve">Through </w:t>
      </w:r>
      <w:r w:rsidR="000A327D">
        <w:t xml:space="preserve">combining </w:t>
      </w:r>
      <w:r w:rsidR="00950F8C">
        <w:t>both</w:t>
      </w:r>
      <w:r w:rsidR="000A327D">
        <w:t xml:space="preserve"> </w:t>
      </w:r>
      <w:r w:rsidR="00950F8C">
        <w:t>approximations,</w:t>
      </w:r>
      <w:r w:rsidR="000A327D">
        <w:t xml:space="preserve"> the construction of the central difference approximation</w:t>
      </w:r>
      <w:r w:rsidR="0083107E">
        <w:t xml:space="preserve"> can be made, whic</w:t>
      </w:r>
      <w:r w:rsidR="00882C32">
        <w:t>h</w:t>
      </w:r>
      <w:r w:rsidR="0083107E">
        <w:t xml:space="preserve"> ultimately </w:t>
      </w:r>
      <w:r w:rsidR="00810646">
        <w:t>provide</w:t>
      </w:r>
      <w:r w:rsidR="00882C32">
        <w:t>s</w:t>
      </w:r>
      <w:r w:rsidR="00810646">
        <w:t xml:space="preserve"> greater accuracy </w:t>
      </w:r>
      <w:r w:rsidR="00882C32">
        <w:t xml:space="preserve">for lesser values of </w:t>
      </w:r>
      <m:oMath>
        <m:r>
          <w:rPr>
            <w:rFonts w:ascii="Cambria Math" w:hAnsi="Cambria Math"/>
          </w:rPr>
          <m:t>h.</m:t>
        </m:r>
      </m:oMath>
      <w:r w:rsidR="005F4577">
        <w:rPr>
          <w:rFonts w:eastAsiaTheme="minorEastAsia"/>
        </w:rPr>
        <w:t xml:space="preserve"> By subtracting the </w:t>
      </w:r>
      <w:r w:rsidR="00D53E66">
        <w:rPr>
          <w:rFonts w:eastAsiaTheme="minorEastAsia"/>
        </w:rPr>
        <w:t xml:space="preserve">forward and backward difference approximations will </w:t>
      </w:r>
      <w:r w:rsidR="00892451">
        <w:rPr>
          <w:rFonts w:eastAsiaTheme="minorEastAsia"/>
        </w:rPr>
        <w:t xml:space="preserve">provide the </w:t>
      </w:r>
      <w:r w:rsidR="00C37951">
        <w:rPr>
          <w:rFonts w:eastAsiaTheme="minorEastAsia"/>
        </w:rPr>
        <w:t xml:space="preserve">central difference approximation </w:t>
      </w:r>
      <w:r w:rsidR="00C37951">
        <w:rPr>
          <w:rFonts w:eastAsiaTheme="minorEastAsia"/>
        </w:rPr>
        <w:lastRenderedPageBreak/>
        <w:t>to the 1</w:t>
      </w:r>
      <w:r w:rsidR="00C37951" w:rsidRPr="00C37951">
        <w:rPr>
          <w:rFonts w:eastAsiaTheme="minorEastAsia"/>
          <w:vertAlign w:val="superscript"/>
        </w:rPr>
        <w:t>st</w:t>
      </w:r>
      <w:r w:rsidR="00C37951">
        <w:rPr>
          <w:rFonts w:eastAsiaTheme="minorEastAsia"/>
        </w:rPr>
        <w:t xml:space="preserve"> derivative</w:t>
      </w:r>
      <w:r w:rsidR="00C375A3">
        <w:rPr>
          <w:rFonts w:eastAsiaTheme="minorEastAsia"/>
        </w:rPr>
        <w:t xml:space="preserve"> (Figure 6)</w:t>
      </w:r>
      <w:r w:rsidR="00C37951">
        <w:rPr>
          <w:rFonts w:eastAsiaTheme="minorEastAsia"/>
        </w:rPr>
        <w:t>. However</w:t>
      </w:r>
      <w:r w:rsidR="00CF19EB">
        <w:rPr>
          <w:rFonts w:eastAsiaTheme="minorEastAsia"/>
        </w:rPr>
        <w:t>,</w:t>
      </w:r>
      <w:r w:rsidR="00E66B04">
        <w:rPr>
          <w:rFonts w:eastAsiaTheme="minorEastAsia"/>
        </w:rPr>
        <w:t xml:space="preserve"> </w:t>
      </w:r>
      <w:r w:rsidR="00C37951">
        <w:rPr>
          <w:rFonts w:eastAsiaTheme="minorEastAsia"/>
        </w:rPr>
        <w:t xml:space="preserve">by </w:t>
      </w:r>
      <w:r w:rsidR="00E66B04">
        <w:rPr>
          <w:rFonts w:eastAsiaTheme="minorEastAsia"/>
        </w:rPr>
        <w:t xml:space="preserve">adding the two approximations, generates </w:t>
      </w:r>
      <w:r w:rsidR="00C375A3">
        <w:rPr>
          <w:rFonts w:eastAsiaTheme="minorEastAsia"/>
        </w:rPr>
        <w:t>the central difference approximation to the 2</w:t>
      </w:r>
      <w:r w:rsidR="00C375A3" w:rsidRPr="00C375A3">
        <w:rPr>
          <w:rFonts w:eastAsiaTheme="minorEastAsia"/>
          <w:vertAlign w:val="superscript"/>
        </w:rPr>
        <w:t>nd</w:t>
      </w:r>
      <w:r w:rsidR="00C375A3">
        <w:rPr>
          <w:rFonts w:eastAsiaTheme="minorEastAsia"/>
        </w:rPr>
        <w:t xml:space="preserve"> derivative (Figure 7).</w:t>
      </w:r>
      <w:r w:rsidR="00CC2799">
        <w:rPr>
          <w:rFonts w:eastAsiaTheme="minorEastAsia"/>
        </w:rPr>
        <w:t xml:space="preserve"> The next step in the </w:t>
      </w:r>
      <w:r w:rsidR="000A031F">
        <w:rPr>
          <w:rFonts w:eastAsiaTheme="minorEastAsia"/>
        </w:rPr>
        <w:t>discretisation procedure, required</w:t>
      </w:r>
      <w:r w:rsidR="00717309">
        <w:rPr>
          <w:rFonts w:eastAsiaTheme="minorEastAsia"/>
        </w:rPr>
        <w:t xml:space="preserve"> converting the temporal 1</w:t>
      </w:r>
      <w:r w:rsidR="00717309" w:rsidRPr="000A031F">
        <w:rPr>
          <w:rFonts w:eastAsiaTheme="minorEastAsia"/>
          <w:vertAlign w:val="superscript"/>
        </w:rPr>
        <w:t>st</w:t>
      </w:r>
      <w:r w:rsidR="00717309">
        <w:rPr>
          <w:rFonts w:eastAsiaTheme="minorEastAsia"/>
        </w:rPr>
        <w:t xml:space="preserve"> derivative by </w:t>
      </w:r>
      <w:r w:rsidR="000A031F">
        <w:rPr>
          <w:rFonts w:eastAsiaTheme="minorEastAsia"/>
        </w:rPr>
        <w:t xml:space="preserve">forward difference approximation and </w:t>
      </w:r>
      <w:r w:rsidR="00DD556D">
        <w:rPr>
          <w:rFonts w:eastAsiaTheme="minorEastAsia"/>
        </w:rPr>
        <w:t>the</w:t>
      </w:r>
      <w:r w:rsidR="00524725">
        <w:rPr>
          <w:rFonts w:eastAsiaTheme="minorEastAsia"/>
        </w:rPr>
        <w:t xml:space="preserve"> spatial</w:t>
      </w:r>
      <w:r w:rsidR="00DD556D">
        <w:rPr>
          <w:rFonts w:eastAsiaTheme="minorEastAsia"/>
        </w:rPr>
        <w:t xml:space="preserve"> 2</w:t>
      </w:r>
      <w:r w:rsidR="00DD556D" w:rsidRPr="00DD556D">
        <w:rPr>
          <w:rFonts w:eastAsiaTheme="minorEastAsia"/>
          <w:vertAlign w:val="superscript"/>
        </w:rPr>
        <w:t>nd</w:t>
      </w:r>
      <w:r w:rsidR="00DD556D">
        <w:rPr>
          <w:rFonts w:eastAsiaTheme="minorEastAsia"/>
        </w:rPr>
        <w:t xml:space="preserve"> derivative</w:t>
      </w:r>
      <w:r w:rsidR="00717309">
        <w:rPr>
          <w:rFonts w:eastAsiaTheme="minorEastAsia"/>
        </w:rPr>
        <w:t xml:space="preserve"> by central difference approximation</w:t>
      </w:r>
      <w:r w:rsidR="00DD556D">
        <w:rPr>
          <w:rFonts w:eastAsiaTheme="minorEastAsia"/>
        </w:rPr>
        <w:t xml:space="preserve"> </w:t>
      </w:r>
      <w:r w:rsidR="00524725">
        <w:rPr>
          <w:rFonts w:eastAsiaTheme="minorEastAsia"/>
        </w:rPr>
        <w:t xml:space="preserve">of the </w:t>
      </w:r>
      <w:r w:rsidR="00BD2BDC">
        <w:rPr>
          <w:rFonts w:eastAsiaTheme="minorEastAsia"/>
        </w:rPr>
        <w:t xml:space="preserve">heat equation. </w:t>
      </w:r>
    </w:p>
    <w:p w14:paraId="643B6CBE" w14:textId="626A6D8A" w:rsidR="00EA476D" w:rsidRDefault="00EA476D" w:rsidP="00FA3358">
      <w:r>
        <w:rPr>
          <w:noProof/>
        </w:rPr>
        <w:drawing>
          <wp:anchor distT="0" distB="0" distL="114300" distR="114300" simplePos="0" relativeHeight="251662336" behindDoc="0" locked="0" layoutInCell="1" allowOverlap="1" wp14:anchorId="0A6F67EC" wp14:editId="5CB8F77D">
            <wp:simplePos x="0" y="0"/>
            <wp:positionH relativeFrom="margin">
              <wp:align>center</wp:align>
            </wp:positionH>
            <wp:positionV relativeFrom="paragraph">
              <wp:posOffset>3175</wp:posOffset>
            </wp:positionV>
            <wp:extent cx="2301875" cy="745490"/>
            <wp:effectExtent l="0" t="0" r="3175" b="0"/>
            <wp:wrapThrough wrapText="bothSides">
              <wp:wrapPolygon edited="0">
                <wp:start x="0" y="0"/>
                <wp:lineTo x="0" y="20974"/>
                <wp:lineTo x="21451" y="20974"/>
                <wp:lineTo x="21451" y="0"/>
                <wp:lineTo x="0" y="0"/>
              </wp:wrapPolygon>
            </wp:wrapThrough>
            <wp:docPr id="70277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773718" name=""/>
                    <pic:cNvPicPr/>
                  </pic:nvPicPr>
                  <pic:blipFill>
                    <a:blip r:embed="rId20">
                      <a:extLst>
                        <a:ext uri="{28A0092B-C50C-407E-A947-70E740481C1C}">
                          <a14:useLocalDpi xmlns:a14="http://schemas.microsoft.com/office/drawing/2010/main" val="0"/>
                        </a:ext>
                      </a:extLst>
                    </a:blip>
                    <a:stretch>
                      <a:fillRect/>
                    </a:stretch>
                  </pic:blipFill>
                  <pic:spPr>
                    <a:xfrm>
                      <a:off x="0" y="0"/>
                      <a:ext cx="2301875" cy="745490"/>
                    </a:xfrm>
                    <a:prstGeom prst="rect">
                      <a:avLst/>
                    </a:prstGeom>
                  </pic:spPr>
                </pic:pic>
              </a:graphicData>
            </a:graphic>
            <wp14:sizeRelH relativeFrom="margin">
              <wp14:pctWidth>0</wp14:pctWidth>
            </wp14:sizeRelH>
            <wp14:sizeRelV relativeFrom="margin">
              <wp14:pctHeight>0</wp14:pctHeight>
            </wp14:sizeRelV>
          </wp:anchor>
        </w:drawing>
      </w:r>
    </w:p>
    <w:p w14:paraId="130CDB12" w14:textId="77777777" w:rsidR="00FA3358" w:rsidRDefault="00FA3358" w:rsidP="00FA3358"/>
    <w:p w14:paraId="7588AC76" w14:textId="77777777" w:rsidR="00EA476D" w:rsidRPr="00FA3358" w:rsidRDefault="00EA476D" w:rsidP="00FA3358"/>
    <w:p w14:paraId="5780C175" w14:textId="28D8F005" w:rsidR="00A256D2" w:rsidRDefault="00EA476D" w:rsidP="00EA476D">
      <w:pPr>
        <w:pStyle w:val="Caption"/>
        <w:jc w:val="center"/>
      </w:pPr>
      <w:bookmarkStart w:id="9" w:name="_Toc188641349"/>
      <w:r>
        <w:t xml:space="preserve">Figure </w:t>
      </w:r>
      <w:r>
        <w:fldChar w:fldCharType="begin"/>
      </w:r>
      <w:r>
        <w:instrText xml:space="preserve"> SEQ Figure \* ARABIC </w:instrText>
      </w:r>
      <w:r>
        <w:fldChar w:fldCharType="separate"/>
      </w:r>
      <w:r w:rsidR="008B3D8C">
        <w:rPr>
          <w:noProof/>
        </w:rPr>
        <w:t>6</w:t>
      </w:r>
      <w:r>
        <w:rPr>
          <w:noProof/>
        </w:rPr>
        <w:fldChar w:fldCharType="end"/>
      </w:r>
      <w:r>
        <w:t xml:space="preserve"> - Central difference approximation to the 1st derivative.</w:t>
      </w:r>
      <w:bookmarkEnd w:id="9"/>
    </w:p>
    <w:p w14:paraId="4D8CB307" w14:textId="342EA2C9" w:rsidR="00FB648B" w:rsidRDefault="00FB648B" w:rsidP="00EA476D">
      <w:r>
        <w:rPr>
          <w:noProof/>
        </w:rPr>
        <w:drawing>
          <wp:anchor distT="0" distB="0" distL="114300" distR="114300" simplePos="0" relativeHeight="251663360" behindDoc="0" locked="0" layoutInCell="1" allowOverlap="1" wp14:anchorId="1E28A463" wp14:editId="251BA487">
            <wp:simplePos x="0" y="0"/>
            <wp:positionH relativeFrom="margin">
              <wp:align>center</wp:align>
            </wp:positionH>
            <wp:positionV relativeFrom="paragraph">
              <wp:posOffset>77365</wp:posOffset>
            </wp:positionV>
            <wp:extent cx="2439035" cy="581025"/>
            <wp:effectExtent l="0" t="0" r="0" b="9525"/>
            <wp:wrapSquare wrapText="bothSides"/>
            <wp:docPr id="845033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33171" name=""/>
                    <pic:cNvPicPr/>
                  </pic:nvPicPr>
                  <pic:blipFill>
                    <a:blip r:embed="rId21">
                      <a:extLst>
                        <a:ext uri="{28A0092B-C50C-407E-A947-70E740481C1C}">
                          <a14:useLocalDpi xmlns:a14="http://schemas.microsoft.com/office/drawing/2010/main" val="0"/>
                        </a:ext>
                      </a:extLst>
                    </a:blip>
                    <a:stretch>
                      <a:fillRect/>
                    </a:stretch>
                  </pic:blipFill>
                  <pic:spPr>
                    <a:xfrm>
                      <a:off x="0" y="0"/>
                      <a:ext cx="2439035" cy="581025"/>
                    </a:xfrm>
                    <a:prstGeom prst="rect">
                      <a:avLst/>
                    </a:prstGeom>
                  </pic:spPr>
                </pic:pic>
              </a:graphicData>
            </a:graphic>
          </wp:anchor>
        </w:drawing>
      </w:r>
    </w:p>
    <w:p w14:paraId="52DF9843" w14:textId="27FD3C65" w:rsidR="00FB648B" w:rsidRDefault="00FB648B" w:rsidP="00EA476D"/>
    <w:p w14:paraId="49AA2E0F" w14:textId="77777777" w:rsidR="00FB648B" w:rsidRDefault="00FB648B" w:rsidP="00EA476D"/>
    <w:p w14:paraId="6CFAFE3E" w14:textId="20B3E3C6" w:rsidR="00EA476D" w:rsidRDefault="00FB648B" w:rsidP="00FB648B">
      <w:pPr>
        <w:pStyle w:val="Caption"/>
        <w:jc w:val="center"/>
      </w:pPr>
      <w:bookmarkStart w:id="10" w:name="_Toc188641350"/>
      <w:r>
        <w:t xml:space="preserve">Figure </w:t>
      </w:r>
      <w:r>
        <w:fldChar w:fldCharType="begin"/>
      </w:r>
      <w:r>
        <w:instrText xml:space="preserve"> SEQ Figure \* ARABIC </w:instrText>
      </w:r>
      <w:r>
        <w:fldChar w:fldCharType="separate"/>
      </w:r>
      <w:r w:rsidR="008B3D8C">
        <w:rPr>
          <w:noProof/>
        </w:rPr>
        <w:t>7</w:t>
      </w:r>
      <w:r>
        <w:rPr>
          <w:noProof/>
        </w:rPr>
        <w:fldChar w:fldCharType="end"/>
      </w:r>
      <w:r>
        <w:t xml:space="preserve"> - Central difference approximation to the 2nd derivative.</w:t>
      </w:r>
      <w:bookmarkEnd w:id="10"/>
    </w:p>
    <w:p w14:paraId="74A4B9ED" w14:textId="2A326169" w:rsidR="00FB648B" w:rsidRDefault="006D2199" w:rsidP="00FB648B">
      <w:pPr>
        <w:rPr>
          <w:rFonts w:eastAsiaTheme="minorEastAsia"/>
        </w:rPr>
      </w:pPr>
      <w:r>
        <w:t xml:space="preserve">The spatial discretisation </w:t>
      </w:r>
      <w:r w:rsidR="00603482">
        <w:t>process</w:t>
      </w:r>
      <w:r w:rsidR="00D5502D">
        <w:t xml:space="preserve"> involves </w:t>
      </w:r>
      <w:r w:rsidR="008B19DA">
        <w:t xml:space="preserve">creating a uniformed </w:t>
      </w:r>
      <w:r w:rsidR="00BC1BB9">
        <w:t xml:space="preserve">grid structure </w:t>
      </w:r>
      <w:r w:rsidR="00AC7145">
        <w:t xml:space="preserve">with </w:t>
      </w:r>
      <w:r w:rsidR="00687DAB">
        <w:t xml:space="preserve">evenly distributed grid points or nodes which are separated </w:t>
      </w:r>
      <w:r w:rsidR="00643A99">
        <w:t xml:space="preserve">by a distance of </w:t>
      </w:r>
      <m:oMath>
        <m:r>
          <w:rPr>
            <w:rFonts w:ascii="Cambria Math" w:hAnsi="Cambria Math"/>
          </w:rPr>
          <m:t>h</m:t>
        </m:r>
      </m:oMath>
      <w:r w:rsidR="00643A99">
        <w:rPr>
          <w:rFonts w:eastAsiaTheme="minorEastAsia"/>
        </w:rPr>
        <w:t xml:space="preserve"> (Figure 8)</w:t>
      </w:r>
      <w:r w:rsidR="0070028B">
        <w:rPr>
          <w:rFonts w:eastAsiaTheme="minorEastAsia"/>
        </w:rPr>
        <w:t xml:space="preserve">. </w:t>
      </w:r>
      <w:r w:rsidR="00D84DCB">
        <w:rPr>
          <w:rFonts w:eastAsiaTheme="minorEastAsia"/>
        </w:rPr>
        <w:t xml:space="preserve">The function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P</m:t>
            </m:r>
          </m:sub>
          <m:sup>
            <m:r>
              <w:rPr>
                <w:rFonts w:ascii="Cambria Math" w:eastAsiaTheme="minorEastAsia" w:hAnsi="Cambria Math"/>
              </w:rPr>
              <m:t>t</m:t>
            </m:r>
          </m:sup>
        </m:sSubSup>
      </m:oMath>
      <w:r w:rsidR="00D84DCB">
        <w:rPr>
          <w:rFonts w:eastAsiaTheme="minorEastAsia"/>
        </w:rPr>
        <w:t xml:space="preserve"> represents the temperature at point </w:t>
      </w:r>
      <m:oMath>
        <m:r>
          <w:rPr>
            <w:rFonts w:ascii="Cambria Math" w:eastAsiaTheme="minorEastAsia" w:hAnsi="Cambria Math"/>
          </w:rPr>
          <m:t>P</m:t>
        </m:r>
      </m:oMath>
      <w:r w:rsidR="006A29A7">
        <w:rPr>
          <w:rFonts w:eastAsiaTheme="minorEastAsia"/>
        </w:rPr>
        <w:t xml:space="preserve"> at current time</w:t>
      </w:r>
      <w:r w:rsidR="009E1337">
        <w:rPr>
          <w:rFonts w:eastAsiaTheme="minorEastAsia"/>
        </w:rPr>
        <w:t xml:space="preserve">, whilst surrounded by </w:t>
      </w:r>
      <w:r w:rsidR="00700B90">
        <w:rPr>
          <w:rFonts w:eastAsiaTheme="minorEastAsia"/>
        </w:rPr>
        <w:t>directional co-ordinates</w:t>
      </w:r>
      <w:r w:rsidR="005F3B6F">
        <w:rPr>
          <w:rFonts w:eastAsiaTheme="minorEastAsia"/>
        </w:rPr>
        <w:t xml:space="preserve"> (</w:t>
      </w:r>
      <w:r w:rsidR="00950F8C">
        <w:rPr>
          <w:rFonts w:eastAsiaTheme="minorEastAsia"/>
        </w:rPr>
        <w:t>N, E, S, W</w:t>
      </w:r>
      <w:r w:rsidR="005F3B6F">
        <w:rPr>
          <w:rFonts w:eastAsiaTheme="minorEastAsia"/>
        </w:rPr>
        <w:t xml:space="preserve">). </w:t>
      </w:r>
      <w:r w:rsidR="00255C42">
        <w:rPr>
          <w:rFonts w:eastAsiaTheme="minorEastAsia"/>
        </w:rPr>
        <w:t xml:space="preserve">The temperature at these co-ordinates are displayed as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E</m:t>
            </m:r>
          </m:sub>
          <m:sup>
            <m:r>
              <w:rPr>
                <w:rFonts w:ascii="Cambria Math" w:eastAsiaTheme="minorEastAsia" w:hAnsi="Cambria Math"/>
              </w:rPr>
              <m:t>t</m:t>
            </m:r>
          </m:sup>
        </m:sSubSup>
      </m:oMath>
      <w:r w:rsidR="00654B2E">
        <w:rPr>
          <w:rFonts w:eastAsiaTheme="minorEastAsia"/>
        </w:rPr>
        <w:t xml:space="preserve"> and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w</m:t>
            </m:r>
          </m:sub>
          <m:sup>
            <m:r>
              <w:rPr>
                <w:rFonts w:ascii="Cambria Math" w:eastAsiaTheme="minorEastAsia" w:hAnsi="Cambria Math"/>
              </w:rPr>
              <m:t>t</m:t>
            </m:r>
          </m:sup>
        </m:sSubSup>
      </m:oMath>
      <w:r w:rsidR="00654B2E">
        <w:rPr>
          <w:rFonts w:eastAsiaTheme="minorEastAsia"/>
        </w:rPr>
        <w:t xml:space="preserve"> along the x axis </w:t>
      </w:r>
      <w:r w:rsidR="00916AEE">
        <w:rPr>
          <w:rFonts w:eastAsiaTheme="minorEastAsia"/>
        </w:rPr>
        <w:t xml:space="preserve">for </w:t>
      </w:r>
      <w:r w:rsidR="00385ABF">
        <w:rPr>
          <w:rFonts w:eastAsiaTheme="minorEastAsia"/>
        </w:rPr>
        <w:t xml:space="preserve">the </w:t>
      </w:r>
      <w:r w:rsidR="008A0F3C">
        <w:rPr>
          <w:rFonts w:eastAsiaTheme="minorEastAsia"/>
        </w:rPr>
        <w:t xml:space="preserve">central difference approximation of the </w:t>
      </w:r>
      <w:r w:rsidR="00A47C82">
        <w:rPr>
          <w:rFonts w:eastAsiaTheme="minorEastAsia"/>
        </w:rPr>
        <w:t>2</w:t>
      </w:r>
      <w:r w:rsidR="00A47C82" w:rsidRPr="00A47C82">
        <w:rPr>
          <w:rFonts w:eastAsiaTheme="minorEastAsia"/>
          <w:vertAlign w:val="superscript"/>
        </w:rPr>
        <w:t>nd</w:t>
      </w:r>
      <w:r w:rsidR="00A47C82">
        <w:rPr>
          <w:rFonts w:eastAsiaTheme="minorEastAsia"/>
        </w:rPr>
        <w:t xml:space="preserve"> derivative. Also,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N</m:t>
            </m:r>
          </m:sub>
          <m:sup>
            <m:r>
              <w:rPr>
                <w:rFonts w:ascii="Cambria Math" w:eastAsiaTheme="minorEastAsia" w:hAnsi="Cambria Math"/>
              </w:rPr>
              <m:t>t</m:t>
            </m:r>
          </m:sup>
        </m:sSubSup>
      </m:oMath>
      <w:r w:rsidR="00375427">
        <w:rPr>
          <w:rFonts w:eastAsiaTheme="minorEastAsia"/>
        </w:rPr>
        <w:t xml:space="preserve"> </w:t>
      </w:r>
      <w:r w:rsidR="00762B1A">
        <w:rPr>
          <w:rFonts w:eastAsiaTheme="minorEastAsia"/>
        </w:rPr>
        <w:t xml:space="preserve">and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S</m:t>
            </m:r>
          </m:sub>
          <m:sup>
            <m:r>
              <w:rPr>
                <w:rFonts w:ascii="Cambria Math" w:eastAsiaTheme="minorEastAsia" w:hAnsi="Cambria Math"/>
              </w:rPr>
              <m:t>t</m:t>
            </m:r>
          </m:sup>
        </m:sSubSup>
      </m:oMath>
      <w:r w:rsidR="0003129C">
        <w:rPr>
          <w:rFonts w:eastAsiaTheme="minorEastAsia"/>
        </w:rPr>
        <w:t xml:space="preserve"> </w:t>
      </w:r>
      <w:r w:rsidR="003C3DB2">
        <w:rPr>
          <w:rFonts w:eastAsiaTheme="minorEastAsia"/>
        </w:rPr>
        <w:t xml:space="preserve">points used along the y axis for </w:t>
      </w:r>
      <w:r w:rsidR="00E37E7E">
        <w:rPr>
          <w:rFonts w:eastAsiaTheme="minorEastAsia"/>
        </w:rPr>
        <w:t xml:space="preserve">approximation (Figure 9). </w:t>
      </w:r>
    </w:p>
    <w:p w14:paraId="1018AE73" w14:textId="469C7E73" w:rsidR="00F06C2D" w:rsidRDefault="00F06C2D" w:rsidP="00FB648B">
      <w:r>
        <w:rPr>
          <w:noProof/>
        </w:rPr>
        <w:drawing>
          <wp:anchor distT="0" distB="0" distL="114300" distR="114300" simplePos="0" relativeHeight="251664384" behindDoc="0" locked="0" layoutInCell="1" allowOverlap="1" wp14:anchorId="6B72599D" wp14:editId="7CABE5CE">
            <wp:simplePos x="0" y="0"/>
            <wp:positionH relativeFrom="margin">
              <wp:align>center</wp:align>
            </wp:positionH>
            <wp:positionV relativeFrom="paragraph">
              <wp:posOffset>2035</wp:posOffset>
            </wp:positionV>
            <wp:extent cx="3140654" cy="1652143"/>
            <wp:effectExtent l="0" t="0" r="3175" b="5715"/>
            <wp:wrapThrough wrapText="bothSides">
              <wp:wrapPolygon edited="0">
                <wp:start x="0" y="0"/>
                <wp:lineTo x="0" y="21426"/>
                <wp:lineTo x="21491" y="21426"/>
                <wp:lineTo x="21491" y="0"/>
                <wp:lineTo x="0" y="0"/>
              </wp:wrapPolygon>
            </wp:wrapThrough>
            <wp:docPr id="3377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922" name=""/>
                    <pic:cNvPicPr/>
                  </pic:nvPicPr>
                  <pic:blipFill>
                    <a:blip r:embed="rId22">
                      <a:extLst>
                        <a:ext uri="{28A0092B-C50C-407E-A947-70E740481C1C}">
                          <a14:useLocalDpi xmlns:a14="http://schemas.microsoft.com/office/drawing/2010/main" val="0"/>
                        </a:ext>
                      </a:extLst>
                    </a:blip>
                    <a:stretch>
                      <a:fillRect/>
                    </a:stretch>
                  </pic:blipFill>
                  <pic:spPr>
                    <a:xfrm>
                      <a:off x="0" y="0"/>
                      <a:ext cx="3140654" cy="1652143"/>
                    </a:xfrm>
                    <a:prstGeom prst="rect">
                      <a:avLst/>
                    </a:prstGeom>
                  </pic:spPr>
                </pic:pic>
              </a:graphicData>
            </a:graphic>
          </wp:anchor>
        </w:drawing>
      </w:r>
    </w:p>
    <w:p w14:paraId="16B6C439" w14:textId="79254612" w:rsidR="00F06C2D" w:rsidRDefault="00F06C2D" w:rsidP="00FB648B"/>
    <w:p w14:paraId="1D18B9DF" w14:textId="4124E5F4" w:rsidR="00F06C2D" w:rsidRDefault="00F06C2D" w:rsidP="00FB648B"/>
    <w:p w14:paraId="776EC4BF" w14:textId="3CAB9768" w:rsidR="00F06C2D" w:rsidRDefault="00F06C2D" w:rsidP="00FB648B"/>
    <w:p w14:paraId="6DA52F54" w14:textId="3DEB3775" w:rsidR="00F06C2D" w:rsidRDefault="00F06C2D" w:rsidP="00FB648B"/>
    <w:p w14:paraId="3B423A9F" w14:textId="76A8D912" w:rsidR="000D4F68" w:rsidRDefault="000D4F68" w:rsidP="00FB648B"/>
    <w:p w14:paraId="2031E336" w14:textId="70F48B43" w:rsidR="00F06C2D" w:rsidRDefault="00F06C2D" w:rsidP="00F06C2D">
      <w:pPr>
        <w:pStyle w:val="Caption"/>
        <w:jc w:val="center"/>
      </w:pPr>
      <w:bookmarkStart w:id="11" w:name="_Toc188641351"/>
      <w:r>
        <w:t xml:space="preserve">Figure </w:t>
      </w:r>
      <w:r>
        <w:fldChar w:fldCharType="begin"/>
      </w:r>
      <w:r>
        <w:instrText xml:space="preserve"> SEQ Figure \* ARABIC </w:instrText>
      </w:r>
      <w:r>
        <w:fldChar w:fldCharType="separate"/>
      </w:r>
      <w:r w:rsidR="008B3D8C">
        <w:rPr>
          <w:noProof/>
        </w:rPr>
        <w:t>8</w:t>
      </w:r>
      <w:r>
        <w:rPr>
          <w:noProof/>
        </w:rPr>
        <w:fldChar w:fldCharType="end"/>
      </w:r>
      <w:r>
        <w:t xml:space="preserve"> - The grid structure and co-ordinates used to divide the spatial domain of the plate.</w:t>
      </w:r>
      <w:bookmarkEnd w:id="11"/>
    </w:p>
    <w:p w14:paraId="3AA8C927" w14:textId="5D134593" w:rsidR="00F06C2D" w:rsidRDefault="00957DBC" w:rsidP="00F06C2D">
      <w:r w:rsidRPr="00957DBC">
        <w:rPr>
          <w:noProof/>
        </w:rPr>
        <w:drawing>
          <wp:anchor distT="0" distB="0" distL="114300" distR="114300" simplePos="0" relativeHeight="251665408" behindDoc="0" locked="0" layoutInCell="1" allowOverlap="1" wp14:anchorId="47611156" wp14:editId="26F99E91">
            <wp:simplePos x="0" y="0"/>
            <wp:positionH relativeFrom="margin">
              <wp:align>center</wp:align>
            </wp:positionH>
            <wp:positionV relativeFrom="paragraph">
              <wp:posOffset>3169</wp:posOffset>
            </wp:positionV>
            <wp:extent cx="1772957" cy="1171852"/>
            <wp:effectExtent l="0" t="0" r="0" b="9525"/>
            <wp:wrapThrough wrapText="bothSides">
              <wp:wrapPolygon edited="0">
                <wp:start x="0" y="0"/>
                <wp:lineTo x="0" y="21424"/>
                <wp:lineTo x="21352" y="21424"/>
                <wp:lineTo x="21352" y="0"/>
                <wp:lineTo x="0" y="0"/>
              </wp:wrapPolygon>
            </wp:wrapThrough>
            <wp:docPr id="686698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98727" name=""/>
                    <pic:cNvPicPr/>
                  </pic:nvPicPr>
                  <pic:blipFill>
                    <a:blip r:embed="rId23">
                      <a:extLst>
                        <a:ext uri="{28A0092B-C50C-407E-A947-70E740481C1C}">
                          <a14:useLocalDpi xmlns:a14="http://schemas.microsoft.com/office/drawing/2010/main" val="0"/>
                        </a:ext>
                      </a:extLst>
                    </a:blip>
                    <a:stretch>
                      <a:fillRect/>
                    </a:stretch>
                  </pic:blipFill>
                  <pic:spPr>
                    <a:xfrm>
                      <a:off x="0" y="0"/>
                      <a:ext cx="1772957" cy="1171852"/>
                    </a:xfrm>
                    <a:prstGeom prst="rect">
                      <a:avLst/>
                    </a:prstGeom>
                  </pic:spPr>
                </pic:pic>
              </a:graphicData>
            </a:graphic>
          </wp:anchor>
        </w:drawing>
      </w:r>
    </w:p>
    <w:p w14:paraId="568837EB" w14:textId="77777777" w:rsidR="00F06C2D" w:rsidRDefault="00F06C2D" w:rsidP="00F06C2D"/>
    <w:p w14:paraId="5974835D" w14:textId="77777777" w:rsidR="00957DBC" w:rsidRDefault="00957DBC" w:rsidP="00F06C2D"/>
    <w:p w14:paraId="54835460" w14:textId="77777777" w:rsidR="00957DBC" w:rsidRDefault="00957DBC" w:rsidP="00F06C2D"/>
    <w:p w14:paraId="6C8181E1" w14:textId="77777777" w:rsidR="00957DBC" w:rsidRDefault="00957DBC" w:rsidP="00F06C2D"/>
    <w:p w14:paraId="7D29C639" w14:textId="735B85B3" w:rsidR="00957DBC" w:rsidRDefault="00957DBC" w:rsidP="00957DBC">
      <w:pPr>
        <w:pStyle w:val="Caption"/>
        <w:jc w:val="center"/>
      </w:pPr>
      <w:bookmarkStart w:id="12" w:name="_Toc188641352"/>
      <w:r>
        <w:t xml:space="preserve">Figure </w:t>
      </w:r>
      <w:r>
        <w:fldChar w:fldCharType="begin"/>
      </w:r>
      <w:r>
        <w:instrText xml:space="preserve"> SEQ Figure \* ARABIC </w:instrText>
      </w:r>
      <w:r>
        <w:fldChar w:fldCharType="separate"/>
      </w:r>
      <w:r w:rsidR="008B3D8C">
        <w:rPr>
          <w:noProof/>
        </w:rPr>
        <w:t>9</w:t>
      </w:r>
      <w:r>
        <w:rPr>
          <w:noProof/>
        </w:rPr>
        <w:fldChar w:fldCharType="end"/>
      </w:r>
      <w:r>
        <w:t xml:space="preserve"> - Central difference approximation for the 2nd derivatives of the constitutive equation.</w:t>
      </w:r>
      <w:bookmarkEnd w:id="12"/>
    </w:p>
    <w:p w14:paraId="72C986B6" w14:textId="77777777" w:rsidR="00957DBC" w:rsidRDefault="00957DBC" w:rsidP="00957DBC"/>
    <w:p w14:paraId="4B2D3F5D" w14:textId="77777777" w:rsidR="003D230B" w:rsidRDefault="003D230B" w:rsidP="00957DBC"/>
    <w:p w14:paraId="5FF842AE" w14:textId="764815D7" w:rsidR="003D230B" w:rsidRDefault="00CD1AC7" w:rsidP="00957DBC">
      <w:pPr>
        <w:rPr>
          <w:rFonts w:eastAsiaTheme="minorEastAsia"/>
        </w:rPr>
      </w:pPr>
      <w:r>
        <w:lastRenderedPageBreak/>
        <w:t>The</w:t>
      </w:r>
      <w:r w:rsidR="002D1513">
        <w:t xml:space="preserve"> </w:t>
      </w:r>
      <w:r>
        <w:t>process of temporal discretisation</w:t>
      </w:r>
      <w:r w:rsidR="00ED40BE">
        <w:t xml:space="preserve"> comprises of </w:t>
      </w:r>
      <w:r w:rsidR="00CC48CF">
        <w:t>dividing time into</w:t>
      </w:r>
      <w:r w:rsidR="00BA6574">
        <w:t xml:space="preserve"> time steps </w:t>
      </w:r>
      <w:r w:rsidR="00E51139">
        <w:t>represented as</w:t>
      </w:r>
      <w:bookmarkStart w:id="13" w:name="_Hlk187155547"/>
      <w:r w:rsidR="00E51139">
        <w:t xml:space="preserve"> </w:t>
      </w:r>
      <m:oMath>
        <m:r>
          <w:rPr>
            <w:rFonts w:ascii="Cambria Math" w:hAnsi="Cambria Math"/>
          </w:rPr>
          <m:t>Δt</m:t>
        </m:r>
      </m:oMath>
      <w:bookmarkEnd w:id="13"/>
      <w:r w:rsidR="00C05324">
        <w:rPr>
          <w:rFonts w:eastAsiaTheme="minorEastAsia"/>
        </w:rPr>
        <w:t xml:space="preserve">. </w:t>
      </w:r>
      <w:r w:rsidR="00F47903">
        <w:rPr>
          <w:rFonts w:eastAsiaTheme="minorEastAsia"/>
        </w:rPr>
        <w:t xml:space="preserve">While capturing the </w:t>
      </w:r>
      <m:oMath>
        <m:r>
          <w:rPr>
            <w:rFonts w:ascii="Cambria Math" w:eastAsiaTheme="minorEastAsia" w:hAnsi="Cambria Math"/>
          </w:rPr>
          <m:t>P</m:t>
        </m:r>
      </m:oMath>
      <w:r w:rsidR="00F47903">
        <w:rPr>
          <w:rFonts w:eastAsiaTheme="minorEastAsia"/>
        </w:rPr>
        <w:t xml:space="preserve"> location temperature at current time, </w:t>
      </w:r>
      <w:r w:rsidR="00673320">
        <w:rPr>
          <w:rFonts w:eastAsiaTheme="minorEastAsia"/>
        </w:rPr>
        <w:t xml:space="preserve">the temperature at the next time step is also captured </w:t>
      </w:r>
      <w:r w:rsidR="00BF4D75">
        <w:rPr>
          <w:rFonts w:eastAsiaTheme="minorEastAsia"/>
        </w:rPr>
        <w:t xml:space="preserve">as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P</m:t>
            </m:r>
          </m:sub>
          <m:sup>
            <m:r>
              <w:rPr>
                <w:rFonts w:ascii="Cambria Math" w:eastAsiaTheme="minorEastAsia" w:hAnsi="Cambria Math"/>
              </w:rPr>
              <m:t>t+Δt</m:t>
            </m:r>
          </m:sup>
        </m:sSubSup>
      </m:oMath>
      <w:r w:rsidR="006F1C02">
        <w:rPr>
          <w:rFonts w:eastAsiaTheme="minorEastAsia"/>
        </w:rPr>
        <w:t xml:space="preserve"> as part of the 1</w:t>
      </w:r>
      <w:r w:rsidR="006F1C02" w:rsidRPr="006F1C02">
        <w:rPr>
          <w:rFonts w:eastAsiaTheme="minorEastAsia"/>
          <w:vertAlign w:val="superscript"/>
        </w:rPr>
        <w:t>st</w:t>
      </w:r>
      <w:r w:rsidR="006F1C02">
        <w:rPr>
          <w:rFonts w:eastAsiaTheme="minorEastAsia"/>
        </w:rPr>
        <w:t xml:space="preserve"> derivative forward difference approximation</w:t>
      </w:r>
      <w:r w:rsidR="001A77FA">
        <w:rPr>
          <w:rFonts w:eastAsiaTheme="minorEastAsia"/>
        </w:rPr>
        <w:t xml:space="preserve"> of the heat equation (Figure 10).</w:t>
      </w:r>
      <w:r w:rsidR="006F1C02">
        <w:rPr>
          <w:rFonts w:eastAsiaTheme="minorEastAsia"/>
        </w:rPr>
        <w:t xml:space="preserve"> </w:t>
      </w:r>
    </w:p>
    <w:p w14:paraId="5A2F8203" w14:textId="467AC647" w:rsidR="004B2BB1" w:rsidRDefault="004B2BB1" w:rsidP="00957DBC">
      <w:r>
        <w:rPr>
          <w:noProof/>
        </w:rPr>
        <w:drawing>
          <wp:anchor distT="0" distB="0" distL="114300" distR="114300" simplePos="0" relativeHeight="251666432" behindDoc="0" locked="0" layoutInCell="1" allowOverlap="1" wp14:anchorId="2194FC04" wp14:editId="6F155E4B">
            <wp:simplePos x="0" y="0"/>
            <wp:positionH relativeFrom="margin">
              <wp:align>center</wp:align>
            </wp:positionH>
            <wp:positionV relativeFrom="paragraph">
              <wp:posOffset>3767</wp:posOffset>
            </wp:positionV>
            <wp:extent cx="1543106" cy="625875"/>
            <wp:effectExtent l="0" t="0" r="0" b="3175"/>
            <wp:wrapThrough wrapText="bothSides">
              <wp:wrapPolygon edited="0">
                <wp:start x="0" y="0"/>
                <wp:lineTo x="0" y="21052"/>
                <wp:lineTo x="21333" y="21052"/>
                <wp:lineTo x="21333" y="0"/>
                <wp:lineTo x="0" y="0"/>
              </wp:wrapPolygon>
            </wp:wrapThrough>
            <wp:docPr id="1350846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846980" name=""/>
                    <pic:cNvPicPr/>
                  </pic:nvPicPr>
                  <pic:blipFill>
                    <a:blip r:embed="rId24">
                      <a:extLst>
                        <a:ext uri="{28A0092B-C50C-407E-A947-70E740481C1C}">
                          <a14:useLocalDpi xmlns:a14="http://schemas.microsoft.com/office/drawing/2010/main" val="0"/>
                        </a:ext>
                      </a:extLst>
                    </a:blip>
                    <a:stretch>
                      <a:fillRect/>
                    </a:stretch>
                  </pic:blipFill>
                  <pic:spPr>
                    <a:xfrm>
                      <a:off x="0" y="0"/>
                      <a:ext cx="1543106" cy="625875"/>
                    </a:xfrm>
                    <a:prstGeom prst="rect">
                      <a:avLst/>
                    </a:prstGeom>
                  </pic:spPr>
                </pic:pic>
              </a:graphicData>
            </a:graphic>
          </wp:anchor>
        </w:drawing>
      </w:r>
    </w:p>
    <w:p w14:paraId="19E9A9F8" w14:textId="1902B3CB" w:rsidR="004B2BB1" w:rsidRDefault="004B2BB1" w:rsidP="00957DBC"/>
    <w:p w14:paraId="284597BD" w14:textId="77777777" w:rsidR="004B2BB1" w:rsidRDefault="004B2BB1" w:rsidP="00957DBC"/>
    <w:p w14:paraId="2E3DF58F" w14:textId="65DC02D3" w:rsidR="0011442B" w:rsidRDefault="0011442B" w:rsidP="008A24D1">
      <w:pPr>
        <w:pStyle w:val="Caption"/>
      </w:pPr>
      <w:bookmarkStart w:id="14" w:name="_Toc188641353"/>
      <w:r>
        <w:t xml:space="preserve">Figure </w:t>
      </w:r>
      <w:r>
        <w:fldChar w:fldCharType="begin"/>
      </w:r>
      <w:r>
        <w:instrText xml:space="preserve"> SEQ Figure \* ARABIC </w:instrText>
      </w:r>
      <w:r>
        <w:fldChar w:fldCharType="separate"/>
      </w:r>
      <w:r w:rsidR="008B3D8C">
        <w:rPr>
          <w:noProof/>
        </w:rPr>
        <w:t>10</w:t>
      </w:r>
      <w:r>
        <w:rPr>
          <w:noProof/>
        </w:rPr>
        <w:fldChar w:fldCharType="end"/>
      </w:r>
      <w:r>
        <w:t xml:space="preserve"> - Approximation of the 1st derivative using forward difference approximation of the constitutive equation.</w:t>
      </w:r>
      <w:bookmarkEnd w:id="14"/>
    </w:p>
    <w:p w14:paraId="2E977251" w14:textId="77777777" w:rsidR="008A24D1" w:rsidRDefault="008A24D1" w:rsidP="008A24D1"/>
    <w:p w14:paraId="1A6A24DA" w14:textId="45750972" w:rsidR="00BF5BE5" w:rsidRDefault="008A24D1" w:rsidP="008A24D1">
      <w:r>
        <w:t>Deriving the expli</w:t>
      </w:r>
      <w:r w:rsidR="00005F66">
        <w:t xml:space="preserve">cit finite difference form of the heat equation </w:t>
      </w:r>
      <w:r w:rsidR="00143E64">
        <w:t>from the</w:t>
      </w:r>
      <w:r w:rsidR="002431E6">
        <w:t xml:space="preserve"> forward and central difference approximations</w:t>
      </w:r>
      <w:r w:rsidR="00912334">
        <w:t xml:space="preserve"> </w:t>
      </w:r>
      <w:r w:rsidR="005C7203">
        <w:t>previously mentioned</w:t>
      </w:r>
      <w:r w:rsidR="00EC3D79">
        <w:t xml:space="preserve"> can be viewed in (Figure 11). </w:t>
      </w:r>
    </w:p>
    <w:p w14:paraId="60A0CBD8" w14:textId="56E941CF" w:rsidR="00BF5BE5" w:rsidRDefault="00BF5BE5" w:rsidP="008A24D1">
      <w:r w:rsidRPr="00AC4FAE">
        <w:rPr>
          <w:noProof/>
        </w:rPr>
        <w:drawing>
          <wp:anchor distT="0" distB="0" distL="114300" distR="114300" simplePos="0" relativeHeight="251667456" behindDoc="0" locked="0" layoutInCell="1" allowOverlap="1" wp14:anchorId="6D01613F" wp14:editId="4D8E90F1">
            <wp:simplePos x="0" y="0"/>
            <wp:positionH relativeFrom="margin">
              <wp:align>center</wp:align>
            </wp:positionH>
            <wp:positionV relativeFrom="paragraph">
              <wp:posOffset>5080</wp:posOffset>
            </wp:positionV>
            <wp:extent cx="4302125" cy="577850"/>
            <wp:effectExtent l="0" t="0" r="3175" b="0"/>
            <wp:wrapThrough wrapText="bothSides">
              <wp:wrapPolygon edited="0">
                <wp:start x="0" y="0"/>
                <wp:lineTo x="0" y="20651"/>
                <wp:lineTo x="21520" y="20651"/>
                <wp:lineTo x="21520" y="0"/>
                <wp:lineTo x="0" y="0"/>
              </wp:wrapPolygon>
            </wp:wrapThrough>
            <wp:docPr id="1296428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428367" name=""/>
                    <pic:cNvPicPr/>
                  </pic:nvPicPr>
                  <pic:blipFill>
                    <a:blip r:embed="rId25">
                      <a:extLst>
                        <a:ext uri="{28A0092B-C50C-407E-A947-70E740481C1C}">
                          <a14:useLocalDpi xmlns:a14="http://schemas.microsoft.com/office/drawing/2010/main" val="0"/>
                        </a:ext>
                      </a:extLst>
                    </a:blip>
                    <a:stretch>
                      <a:fillRect/>
                    </a:stretch>
                  </pic:blipFill>
                  <pic:spPr>
                    <a:xfrm>
                      <a:off x="0" y="0"/>
                      <a:ext cx="4302125" cy="577850"/>
                    </a:xfrm>
                    <a:prstGeom prst="rect">
                      <a:avLst/>
                    </a:prstGeom>
                  </pic:spPr>
                </pic:pic>
              </a:graphicData>
            </a:graphic>
          </wp:anchor>
        </w:drawing>
      </w:r>
    </w:p>
    <w:p w14:paraId="2C85C1E6" w14:textId="2439C28C" w:rsidR="00BF5BE5" w:rsidRDefault="00BF5BE5" w:rsidP="008A24D1"/>
    <w:p w14:paraId="4499A760" w14:textId="77777777" w:rsidR="00CE645C" w:rsidRDefault="00CE645C" w:rsidP="008A24D1"/>
    <w:p w14:paraId="587ABA38" w14:textId="0CF86B67" w:rsidR="00BF5BE5" w:rsidRDefault="00CE645C" w:rsidP="00CE645C">
      <w:pPr>
        <w:pStyle w:val="Caption"/>
        <w:jc w:val="center"/>
      </w:pPr>
      <w:bookmarkStart w:id="15" w:name="_Toc188641354"/>
      <w:r>
        <w:t xml:space="preserve">Figure </w:t>
      </w:r>
      <w:r>
        <w:fldChar w:fldCharType="begin"/>
      </w:r>
      <w:r>
        <w:instrText xml:space="preserve"> SEQ Figure \* ARABIC </w:instrText>
      </w:r>
      <w:r>
        <w:fldChar w:fldCharType="separate"/>
      </w:r>
      <w:r w:rsidR="008B3D8C">
        <w:rPr>
          <w:noProof/>
        </w:rPr>
        <w:t>11</w:t>
      </w:r>
      <w:r>
        <w:rPr>
          <w:noProof/>
        </w:rPr>
        <w:fldChar w:fldCharType="end"/>
      </w:r>
      <w:r>
        <w:t xml:space="preserve"> - The explicit finite difference form of the differential heat equation.</w:t>
      </w:r>
      <w:bookmarkEnd w:id="15"/>
    </w:p>
    <w:p w14:paraId="1A2A749F" w14:textId="55A900F4" w:rsidR="008A24D1" w:rsidRDefault="00675466" w:rsidP="008A24D1">
      <w:pPr>
        <w:rPr>
          <w:rFonts w:eastAsiaTheme="minorEastAsia"/>
        </w:rPr>
      </w:pPr>
      <w:r>
        <w:t>The Fourier number (</w:t>
      </w:r>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 xml:space="preserve">) </m:t>
        </m:r>
      </m:oMath>
      <w:r w:rsidR="00256CCC">
        <w:rPr>
          <w:rFonts w:eastAsiaTheme="minorEastAsia"/>
        </w:rPr>
        <w:t>is introduced into th</w:t>
      </w:r>
      <w:r w:rsidR="00ED6747">
        <w:rPr>
          <w:rFonts w:eastAsiaTheme="minorEastAsia"/>
        </w:rPr>
        <w:t xml:space="preserve">e given </w:t>
      </w:r>
      <w:r w:rsidR="009A6594">
        <w:rPr>
          <w:rFonts w:eastAsiaTheme="minorEastAsia"/>
        </w:rPr>
        <w:t>equation</w:t>
      </w:r>
      <w:r w:rsidR="00EE4F73">
        <w:rPr>
          <w:rFonts w:eastAsiaTheme="minorEastAsia"/>
        </w:rPr>
        <w:t>. The Fourier number is a</w:t>
      </w:r>
      <w:r w:rsidR="00EE4F73" w:rsidRPr="00EE4F73">
        <w:rPr>
          <w:rFonts w:eastAsiaTheme="minorEastAsia"/>
        </w:rPr>
        <w:t xml:space="preserve"> single dimensionless variable which is expressive of the influence of all </w:t>
      </w:r>
      <w:r w:rsidR="00950F8C" w:rsidRPr="00EE4F73">
        <w:rPr>
          <w:rFonts w:eastAsiaTheme="minorEastAsia"/>
        </w:rPr>
        <w:t>three-dimensional</w:t>
      </w:r>
      <w:r w:rsidR="00EE4F73" w:rsidRPr="00EE4F73">
        <w:rPr>
          <w:rFonts w:eastAsiaTheme="minorEastAsia"/>
        </w:rPr>
        <w:t xml:space="preserve"> quantities on the temperature field</w:t>
      </w:r>
      <w:r w:rsidR="00120F58">
        <w:rPr>
          <w:rFonts w:eastAsiaTheme="minorEastAsia"/>
        </w:rPr>
        <w:t xml:space="preserve"> </w:t>
      </w:r>
      <w:sdt>
        <w:sdtPr>
          <w:rPr>
            <w:rFonts w:eastAsiaTheme="minorEastAsia"/>
          </w:rPr>
          <w:id w:val="-595557669"/>
          <w:citation/>
        </w:sdtPr>
        <w:sdtContent>
          <w:r w:rsidR="00680DB2">
            <w:rPr>
              <w:rFonts w:eastAsiaTheme="minorEastAsia"/>
            </w:rPr>
            <w:fldChar w:fldCharType="begin"/>
          </w:r>
          <w:r w:rsidR="00680DB2">
            <w:rPr>
              <w:rFonts w:eastAsiaTheme="minorEastAsia"/>
            </w:rPr>
            <w:instrText xml:space="preserve"> CITATION Kun12 \l 2057 </w:instrText>
          </w:r>
          <w:r w:rsidR="00680DB2">
            <w:rPr>
              <w:rFonts w:eastAsiaTheme="minorEastAsia"/>
            </w:rPr>
            <w:fldChar w:fldCharType="separate"/>
          </w:r>
          <w:r w:rsidR="00680DB2" w:rsidRPr="00680DB2">
            <w:rPr>
              <w:rFonts w:eastAsiaTheme="minorEastAsia"/>
              <w:noProof/>
            </w:rPr>
            <w:t>(Kunes, 2012)</w:t>
          </w:r>
          <w:r w:rsidR="00680DB2">
            <w:rPr>
              <w:rFonts w:eastAsiaTheme="minorEastAsia"/>
            </w:rPr>
            <w:fldChar w:fldCharType="end"/>
          </w:r>
        </w:sdtContent>
      </w:sdt>
      <w:r w:rsidR="00EE4F73" w:rsidRPr="00EE4F73">
        <w:rPr>
          <w:rFonts w:eastAsiaTheme="minorEastAsia"/>
        </w:rPr>
        <w:t>.</w:t>
      </w:r>
      <w:r w:rsidR="00817928">
        <w:rPr>
          <w:rFonts w:eastAsiaTheme="minorEastAsia"/>
        </w:rPr>
        <w:t xml:space="preserve"> The Fourier</w:t>
      </w:r>
      <w:r w:rsidR="00C7204B">
        <w:rPr>
          <w:rFonts w:eastAsiaTheme="minorEastAsia"/>
        </w:rPr>
        <w:t xml:space="preserve"> </w:t>
      </w:r>
      <w:r w:rsidR="00BE31EE">
        <w:rPr>
          <w:rFonts w:eastAsiaTheme="minorEastAsia"/>
        </w:rPr>
        <w:t xml:space="preserve">number </w:t>
      </w:r>
      <w:r w:rsidR="00C7204B">
        <w:rPr>
          <w:rFonts w:eastAsiaTheme="minorEastAsia"/>
        </w:rPr>
        <w:t xml:space="preserve">consists of </w:t>
      </w:r>
      <w:r w:rsidR="00BE31EE">
        <w:rPr>
          <w:rFonts w:eastAsiaTheme="minorEastAsia"/>
        </w:rPr>
        <w:t>calculating the thermal diffusivity of the plate (</w:t>
      </w:r>
      <w:r w:rsidR="00BE31EE">
        <w:rPr>
          <w:rFonts w:eastAsiaTheme="minorEastAsia" w:cstheme="minorHAnsi"/>
        </w:rPr>
        <w:t>α</w:t>
      </w:r>
      <w:r w:rsidR="00BE31EE">
        <w:rPr>
          <w:rFonts w:eastAsiaTheme="minorEastAsia"/>
        </w:rPr>
        <w:t xml:space="preserve">), </w:t>
      </w:r>
      <w:r w:rsidR="00467F47">
        <w:rPr>
          <w:rFonts w:eastAsiaTheme="minorEastAsia"/>
        </w:rPr>
        <w:t>the user inputted time step (</w:t>
      </w:r>
      <m:oMath>
        <m:r>
          <w:rPr>
            <w:rFonts w:ascii="Cambria Math" w:hAnsi="Cambria Math"/>
          </w:rPr>
          <m:t>Δt</m:t>
        </m:r>
      </m:oMath>
      <w:r w:rsidR="00467F47">
        <w:rPr>
          <w:rFonts w:eastAsiaTheme="minorEastAsia"/>
        </w:rPr>
        <w:t>)</w:t>
      </w:r>
      <w:r w:rsidR="003B4849">
        <w:rPr>
          <w:rFonts w:eastAsiaTheme="minorEastAsia"/>
        </w:rPr>
        <w:t xml:space="preserve"> and grid spacing (</w:t>
      </w:r>
      <m:oMath>
        <m:r>
          <w:rPr>
            <w:rFonts w:ascii="Cambria Math" w:eastAsiaTheme="minorEastAsia" w:hAnsi="Cambria Math"/>
          </w:rPr>
          <m:t>h</m:t>
        </m:r>
      </m:oMath>
      <w:r w:rsidR="003B4849">
        <w:rPr>
          <w:rFonts w:eastAsiaTheme="minorEastAsia"/>
        </w:rPr>
        <w:t xml:space="preserve">)(Figure 12). </w:t>
      </w:r>
      <w:r w:rsidR="00A3622D">
        <w:rPr>
          <w:rFonts w:eastAsiaTheme="minorEastAsia"/>
        </w:rPr>
        <w:t xml:space="preserve">Also, </w:t>
      </w:r>
      <w:r w:rsidR="008C49A1">
        <w:rPr>
          <w:rFonts w:eastAsiaTheme="minorEastAsia"/>
        </w:rPr>
        <w:t xml:space="preserve">the </w:t>
      </w:r>
      <w:r w:rsidR="00032A07">
        <w:rPr>
          <w:rFonts w:eastAsiaTheme="minorEastAsia"/>
        </w:rPr>
        <w:t xml:space="preserve">answer derived from this calculation is essential to determining </w:t>
      </w:r>
      <w:r w:rsidR="00D33482">
        <w:rPr>
          <w:rFonts w:eastAsiaTheme="minorEastAsia"/>
        </w:rPr>
        <w:t>the fulfilment of the stability criterion</w:t>
      </w:r>
      <w:r w:rsidR="002B738B">
        <w:rPr>
          <w:rFonts w:eastAsiaTheme="minorEastAsia"/>
        </w:rPr>
        <w:t xml:space="preserve"> (Figure 13)</w:t>
      </w:r>
      <w:r w:rsidR="00D33482">
        <w:rPr>
          <w:rFonts w:eastAsiaTheme="minorEastAsia"/>
        </w:rPr>
        <w:t>.</w:t>
      </w:r>
      <w:r w:rsidR="00C55A8C">
        <w:rPr>
          <w:rFonts w:eastAsiaTheme="minorEastAsia"/>
        </w:rPr>
        <w:t xml:space="preserve"> Additionally</w:t>
      </w:r>
      <w:r w:rsidR="00C84F71">
        <w:rPr>
          <w:rFonts w:eastAsiaTheme="minorEastAsia"/>
        </w:rPr>
        <w:t xml:space="preserve">, </w:t>
      </w:r>
      <w:r w:rsidR="00BE1EA1">
        <w:rPr>
          <w:rFonts w:eastAsiaTheme="minorEastAsia"/>
        </w:rPr>
        <w:t xml:space="preserve">there are </w:t>
      </w:r>
      <w:r w:rsidR="00950F8C">
        <w:rPr>
          <w:rFonts w:eastAsiaTheme="minorEastAsia"/>
        </w:rPr>
        <w:t>disadvantages</w:t>
      </w:r>
      <w:r w:rsidR="00BE1EA1">
        <w:rPr>
          <w:rFonts w:eastAsiaTheme="minorEastAsia"/>
        </w:rPr>
        <w:t xml:space="preserve"> to this method including the </w:t>
      </w:r>
      <w:r w:rsidR="002B1881">
        <w:rPr>
          <w:rFonts w:eastAsiaTheme="minorEastAsia"/>
        </w:rPr>
        <w:t xml:space="preserve">limitation on the time step </w:t>
      </w:r>
      <w:r w:rsidR="002F1CA2">
        <w:rPr>
          <w:rFonts w:eastAsiaTheme="minorEastAsia"/>
        </w:rPr>
        <w:t xml:space="preserve">size to </w:t>
      </w:r>
      <w:r w:rsidR="007C2AFC">
        <w:rPr>
          <w:rFonts w:eastAsiaTheme="minorEastAsia"/>
        </w:rPr>
        <w:t>be within</w:t>
      </w:r>
      <w:r w:rsidR="002F1CA2">
        <w:rPr>
          <w:rFonts w:eastAsiaTheme="minorEastAsia"/>
        </w:rPr>
        <w:t xml:space="preserve"> the</w:t>
      </w:r>
      <w:r w:rsidR="002B738B">
        <w:rPr>
          <w:rFonts w:eastAsiaTheme="minorEastAsia"/>
        </w:rPr>
        <w:t xml:space="preserve"> stability criterion</w:t>
      </w:r>
      <w:r w:rsidR="00F61050">
        <w:rPr>
          <w:rFonts w:eastAsiaTheme="minorEastAsia"/>
        </w:rPr>
        <w:t xml:space="preserve"> parameters</w:t>
      </w:r>
      <w:r w:rsidR="002B738B">
        <w:rPr>
          <w:rFonts w:eastAsiaTheme="minorEastAsia"/>
        </w:rPr>
        <w:t xml:space="preserve"> </w:t>
      </w:r>
      <w:r w:rsidR="00F920AE">
        <w:rPr>
          <w:rFonts w:eastAsiaTheme="minorEastAsia"/>
        </w:rPr>
        <w:t>of 0.25</w:t>
      </w:r>
      <w:r w:rsidR="002B738B">
        <w:rPr>
          <w:rFonts w:eastAsiaTheme="minorEastAsia"/>
        </w:rPr>
        <w:t xml:space="preserve">. </w:t>
      </w:r>
    </w:p>
    <w:p w14:paraId="0CFE5DA3" w14:textId="5C9C429A" w:rsidR="002B738B" w:rsidRPr="008A24D1" w:rsidRDefault="00CE645C" w:rsidP="008A24D1">
      <w:r>
        <w:rPr>
          <w:noProof/>
        </w:rPr>
        <w:drawing>
          <wp:anchor distT="0" distB="0" distL="114300" distR="114300" simplePos="0" relativeHeight="251668480" behindDoc="0" locked="0" layoutInCell="1" allowOverlap="1" wp14:anchorId="71B3FB30" wp14:editId="3A4DDA31">
            <wp:simplePos x="0" y="0"/>
            <wp:positionH relativeFrom="margin">
              <wp:align>center</wp:align>
            </wp:positionH>
            <wp:positionV relativeFrom="paragraph">
              <wp:posOffset>-404</wp:posOffset>
            </wp:positionV>
            <wp:extent cx="868039" cy="710214"/>
            <wp:effectExtent l="0" t="0" r="8890" b="0"/>
            <wp:wrapThrough wrapText="bothSides">
              <wp:wrapPolygon edited="0">
                <wp:start x="0" y="0"/>
                <wp:lineTo x="0" y="20866"/>
                <wp:lineTo x="21347" y="20866"/>
                <wp:lineTo x="21347" y="0"/>
                <wp:lineTo x="0" y="0"/>
              </wp:wrapPolygon>
            </wp:wrapThrough>
            <wp:docPr id="4306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3933" name=""/>
                    <pic:cNvPicPr/>
                  </pic:nvPicPr>
                  <pic:blipFill>
                    <a:blip r:embed="rId26">
                      <a:extLst>
                        <a:ext uri="{28A0092B-C50C-407E-A947-70E740481C1C}">
                          <a14:useLocalDpi xmlns:a14="http://schemas.microsoft.com/office/drawing/2010/main" val="0"/>
                        </a:ext>
                      </a:extLst>
                    </a:blip>
                    <a:stretch>
                      <a:fillRect/>
                    </a:stretch>
                  </pic:blipFill>
                  <pic:spPr>
                    <a:xfrm>
                      <a:off x="0" y="0"/>
                      <a:ext cx="868039" cy="710214"/>
                    </a:xfrm>
                    <a:prstGeom prst="rect">
                      <a:avLst/>
                    </a:prstGeom>
                  </pic:spPr>
                </pic:pic>
              </a:graphicData>
            </a:graphic>
          </wp:anchor>
        </w:drawing>
      </w:r>
    </w:p>
    <w:p w14:paraId="0CA7DB33" w14:textId="2603355B" w:rsidR="00AC4FAE" w:rsidRDefault="00AC4FAE" w:rsidP="0011442B"/>
    <w:p w14:paraId="6275CD29" w14:textId="77777777" w:rsidR="00CE645C" w:rsidRDefault="00CE645C" w:rsidP="0011442B"/>
    <w:p w14:paraId="35C1D3A3" w14:textId="23492358" w:rsidR="00AC4FAE" w:rsidRDefault="00CE645C" w:rsidP="00CE645C">
      <w:pPr>
        <w:pStyle w:val="Caption"/>
        <w:jc w:val="center"/>
      </w:pPr>
      <w:bookmarkStart w:id="16" w:name="_Toc188641355"/>
      <w:r>
        <w:t xml:space="preserve">Figure </w:t>
      </w:r>
      <w:r>
        <w:fldChar w:fldCharType="begin"/>
      </w:r>
      <w:r>
        <w:instrText xml:space="preserve"> SEQ Figure \* ARABIC </w:instrText>
      </w:r>
      <w:r>
        <w:fldChar w:fldCharType="separate"/>
      </w:r>
      <w:r w:rsidR="008B3D8C">
        <w:rPr>
          <w:noProof/>
        </w:rPr>
        <w:t>12</w:t>
      </w:r>
      <w:r>
        <w:rPr>
          <w:noProof/>
        </w:rPr>
        <w:fldChar w:fldCharType="end"/>
      </w:r>
      <w:r>
        <w:t xml:space="preserve"> - The equation used to determine Fourier's number.</w:t>
      </w:r>
      <w:bookmarkEnd w:id="16"/>
    </w:p>
    <w:p w14:paraId="38F009B1" w14:textId="63B11EDC" w:rsidR="00AC4FAE" w:rsidRPr="007D2860" w:rsidRDefault="007D2860" w:rsidP="0011442B">
      <w:pPr>
        <w:rPr>
          <w:b/>
          <w:bCs/>
        </w:rPr>
      </w:pPr>
      <m:oMathPara>
        <m:oMath>
          <m:r>
            <m:rPr>
              <m:sty m:val="bi"/>
            </m:rPr>
            <w:rPr>
              <w:rFonts w:ascii="Cambria Math" w:hAnsi="Cambria Math"/>
            </w:rPr>
            <m:t>0&lt;</m:t>
          </m:r>
          <m:sSub>
            <m:sSubPr>
              <m:ctrlPr>
                <w:rPr>
                  <w:rFonts w:ascii="Cambria Math" w:hAnsi="Cambria Math"/>
                  <w:b/>
                  <w:bCs/>
                  <w:i/>
                </w:rPr>
              </m:ctrlPr>
            </m:sSubPr>
            <m:e>
              <m:r>
                <m:rPr>
                  <m:sty m:val="bi"/>
                </m:rPr>
                <w:rPr>
                  <w:rFonts w:ascii="Cambria Math" w:hAnsi="Cambria Math"/>
                </w:rPr>
                <m:t>F</m:t>
              </m:r>
            </m:e>
            <m:sub>
              <m:r>
                <m:rPr>
                  <m:sty m:val="bi"/>
                </m:rPr>
                <w:rPr>
                  <w:rFonts w:ascii="Cambria Math" w:hAnsi="Cambria Math"/>
                </w:rPr>
                <m:t>0</m:t>
              </m:r>
            </m:sub>
          </m:sSub>
          <m:r>
            <m:rPr>
              <m:sty m:val="bi"/>
            </m:rPr>
            <w:rPr>
              <w:rFonts w:ascii="Cambria Math" w:hAnsi="Cambria Math"/>
            </w:rPr>
            <m:t>≤</m:t>
          </m:r>
          <m:f>
            <m:fPr>
              <m:ctrlPr>
                <w:rPr>
                  <w:rFonts w:ascii="Cambria Math" w:hAnsi="Cambria Math"/>
                  <w:b/>
                  <w:bCs/>
                  <w:i/>
                </w:rPr>
              </m:ctrlPr>
            </m:fPr>
            <m:num>
              <m:r>
                <m:rPr>
                  <m:sty m:val="bi"/>
                </m:rPr>
                <w:rPr>
                  <w:rFonts w:ascii="Cambria Math" w:hAnsi="Cambria Math"/>
                </w:rPr>
                <m:t>1</m:t>
              </m:r>
            </m:num>
            <m:den>
              <m:r>
                <m:rPr>
                  <m:sty m:val="bi"/>
                </m:rPr>
                <w:rPr>
                  <w:rFonts w:ascii="Cambria Math" w:hAnsi="Cambria Math"/>
                </w:rPr>
                <m:t>4</m:t>
              </m:r>
            </m:den>
          </m:f>
        </m:oMath>
      </m:oMathPara>
    </w:p>
    <w:p w14:paraId="7157B7C9" w14:textId="441693E2" w:rsidR="00AC4FAE" w:rsidRDefault="007D2860" w:rsidP="007D2860">
      <w:pPr>
        <w:pStyle w:val="Caption"/>
        <w:jc w:val="center"/>
      </w:pPr>
      <w:bookmarkStart w:id="17" w:name="_Toc188641356"/>
      <w:r>
        <w:t xml:space="preserve">Figure </w:t>
      </w:r>
      <w:r>
        <w:fldChar w:fldCharType="begin"/>
      </w:r>
      <w:r>
        <w:instrText xml:space="preserve"> SEQ Figure \* ARABIC </w:instrText>
      </w:r>
      <w:r>
        <w:fldChar w:fldCharType="separate"/>
      </w:r>
      <w:r w:rsidR="008B3D8C">
        <w:rPr>
          <w:noProof/>
        </w:rPr>
        <w:t>13</w:t>
      </w:r>
      <w:r>
        <w:rPr>
          <w:noProof/>
        </w:rPr>
        <w:fldChar w:fldCharType="end"/>
      </w:r>
      <w:r>
        <w:t xml:space="preserve"> - The stability criterion of a 2D shape.</w:t>
      </w:r>
      <w:bookmarkEnd w:id="17"/>
    </w:p>
    <w:p w14:paraId="255F7BFA" w14:textId="4BBB2214" w:rsidR="00AC4FAE" w:rsidRDefault="00AC4FAE" w:rsidP="0011442B"/>
    <w:p w14:paraId="0EF9E93C" w14:textId="77777777" w:rsidR="00AC4FAE" w:rsidRDefault="00AC4FAE" w:rsidP="0011442B"/>
    <w:p w14:paraId="4DDCF64A" w14:textId="77777777" w:rsidR="007A5B07" w:rsidRDefault="007A5B07" w:rsidP="0011442B"/>
    <w:p w14:paraId="79BD3F67" w14:textId="77777777" w:rsidR="007A5B07" w:rsidRDefault="007A5B07" w:rsidP="0011442B"/>
    <w:p w14:paraId="47394DD5" w14:textId="77777777" w:rsidR="007A5B07" w:rsidRDefault="007A5B07" w:rsidP="0011442B"/>
    <w:p w14:paraId="1507BC7F" w14:textId="77777777" w:rsidR="007A5B07" w:rsidRDefault="007A5B07" w:rsidP="0011442B"/>
    <w:p w14:paraId="35F746B9" w14:textId="21E97CB6" w:rsidR="007A5B07" w:rsidRDefault="006176CF" w:rsidP="006176CF">
      <w:pPr>
        <w:pStyle w:val="Heading1"/>
        <w:rPr>
          <w:noProof/>
        </w:rPr>
      </w:pPr>
      <w:bookmarkStart w:id="18" w:name="_Toc188641311"/>
      <w:r>
        <w:rPr>
          <w:noProof/>
        </w:rPr>
        <w:lastRenderedPageBreak/>
        <w:t>The Initial, Boundary Conditions and Analytical Solution</w:t>
      </w:r>
      <w:bookmarkEnd w:id="18"/>
    </w:p>
    <w:p w14:paraId="7DB880EA" w14:textId="77777777" w:rsidR="0033260E" w:rsidRDefault="0033260E" w:rsidP="0033260E"/>
    <w:p w14:paraId="237C7A1F" w14:textId="35137045" w:rsidR="006A43B3" w:rsidRDefault="00B95124" w:rsidP="0033260E">
      <w:r>
        <w:rPr>
          <w:noProof/>
        </w:rPr>
        <w:drawing>
          <wp:anchor distT="0" distB="0" distL="114300" distR="114300" simplePos="0" relativeHeight="251669504" behindDoc="0" locked="0" layoutInCell="1" allowOverlap="1" wp14:anchorId="6DFA643D" wp14:editId="4DBF0379">
            <wp:simplePos x="0" y="0"/>
            <wp:positionH relativeFrom="margin">
              <wp:align>right</wp:align>
            </wp:positionH>
            <wp:positionV relativeFrom="paragraph">
              <wp:posOffset>1778635</wp:posOffset>
            </wp:positionV>
            <wp:extent cx="5731510" cy="2643505"/>
            <wp:effectExtent l="0" t="0" r="2540" b="4445"/>
            <wp:wrapThrough wrapText="bothSides">
              <wp:wrapPolygon edited="0">
                <wp:start x="0" y="0"/>
                <wp:lineTo x="0" y="21481"/>
                <wp:lineTo x="21538" y="21481"/>
                <wp:lineTo x="21538" y="0"/>
                <wp:lineTo x="0" y="0"/>
              </wp:wrapPolygon>
            </wp:wrapThrough>
            <wp:docPr id="1776877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77626"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2643505"/>
                    </a:xfrm>
                    <a:prstGeom prst="rect">
                      <a:avLst/>
                    </a:prstGeom>
                  </pic:spPr>
                </pic:pic>
              </a:graphicData>
            </a:graphic>
          </wp:anchor>
        </w:drawing>
      </w:r>
      <w:r w:rsidR="00B801E0">
        <w:t xml:space="preserve">Before creating the </w:t>
      </w:r>
      <w:r w:rsidR="004535B7">
        <w:t>computationa</w:t>
      </w:r>
      <w:r w:rsidR="00B801E0">
        <w:t>l model</w:t>
      </w:r>
      <w:r w:rsidR="00207A78">
        <w:t>, there was an importance to understand the</w:t>
      </w:r>
      <w:r w:rsidR="00D8325C">
        <w:t xml:space="preserve"> specified</w:t>
      </w:r>
      <w:r w:rsidR="00207A78">
        <w:t xml:space="preserve"> initial domain </w:t>
      </w:r>
      <w:r w:rsidR="00D8325C">
        <w:t xml:space="preserve">and boundary conditions. </w:t>
      </w:r>
      <w:r w:rsidR="00F11A34">
        <w:t>The aluminium plate schematic (Figure 14)</w:t>
      </w:r>
      <w:r w:rsidR="00C96819">
        <w:t xml:space="preserve"> displays the starting temperature requirements</w:t>
      </w:r>
      <w:r w:rsidR="003F57C2">
        <w:t xml:space="preserve"> for the </w:t>
      </w:r>
      <w:r w:rsidR="004535B7">
        <w:t>computational</w:t>
      </w:r>
      <w:r w:rsidR="003F57C2">
        <w:t xml:space="preserve"> model. </w:t>
      </w:r>
      <w:r w:rsidR="00496C42">
        <w:t>The east and west boundar</w:t>
      </w:r>
      <w:r w:rsidR="006F2D38">
        <w:t xml:space="preserve">ies are </w:t>
      </w:r>
      <m:oMath>
        <m:sSup>
          <m:sSupPr>
            <m:ctrlPr>
              <w:rPr>
                <w:rFonts w:ascii="Cambria Math" w:hAnsi="Cambria Math"/>
                <w:i/>
              </w:rPr>
            </m:ctrlPr>
          </m:sSupPr>
          <m:e>
            <m:r>
              <w:rPr>
                <w:rFonts w:ascii="Cambria Math" w:hAnsi="Cambria Math"/>
              </w:rPr>
              <m:t>O</m:t>
            </m:r>
          </m:e>
          <m:sup>
            <m:r>
              <w:rPr>
                <w:rFonts w:ascii="Cambria Math" w:hAnsi="Cambria Math"/>
              </w:rPr>
              <m:t>o</m:t>
            </m:r>
          </m:sup>
        </m:sSup>
        <m:r>
          <w:rPr>
            <w:rFonts w:ascii="Cambria Math" w:hAnsi="Cambria Math"/>
          </w:rPr>
          <m:t>c</m:t>
        </m:r>
      </m:oMath>
      <w:r w:rsidR="00D34B36">
        <w:t xml:space="preserve">, providing </w:t>
      </w:r>
      <w:r w:rsidR="00E006DD">
        <w:t xml:space="preserve">perfect insulation </w:t>
      </w:r>
      <w:r w:rsidR="004C3FB2">
        <w:t>for future heat application.</w:t>
      </w:r>
      <w:r w:rsidR="00F9649B">
        <w:t xml:space="preserve"> The variable </w:t>
      </w:r>
      <w:r w:rsidR="004C3FB2">
        <w:t xml:space="preserv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F9649B">
        <w:rPr>
          <w:rFonts w:eastAsiaTheme="minorEastAsia"/>
        </w:rPr>
        <w:t xml:space="preserve"> on the north boundary</w:t>
      </w:r>
      <w:r w:rsidR="00510A20">
        <w:rPr>
          <w:rFonts w:eastAsiaTheme="minorEastAsia"/>
        </w:rPr>
        <w:t xml:space="preserve">, highlights the temperature </w:t>
      </w:r>
      <w:r w:rsidR="00430B00">
        <w:rPr>
          <w:rFonts w:eastAsiaTheme="minorEastAsia"/>
        </w:rPr>
        <w:t>applied to the plate</w:t>
      </w:r>
      <w:r w:rsidR="00126A8D">
        <w:rPr>
          <w:rFonts w:eastAsiaTheme="minorEastAsia"/>
        </w:rPr>
        <w:t xml:space="preserve">, </w:t>
      </w:r>
      <w:r w:rsidR="0005700F">
        <w:rPr>
          <w:rFonts w:eastAsiaTheme="minorEastAsia"/>
        </w:rPr>
        <w:t xml:space="preserve">meaning </w:t>
      </w:r>
      <w:r w:rsidR="00786DFB">
        <w:rPr>
          <w:rFonts w:eastAsiaTheme="minorEastAsia"/>
        </w:rPr>
        <w:t>th</w:t>
      </w:r>
      <w:r w:rsidR="000E5789">
        <w:rPr>
          <w:rFonts w:eastAsiaTheme="minorEastAsia"/>
        </w:rPr>
        <w:t>e</w:t>
      </w:r>
      <w:r w:rsidR="00786DFB">
        <w:rPr>
          <w:rFonts w:eastAsiaTheme="minorEastAsia"/>
        </w:rPr>
        <w:t xml:space="preserve"> boundary </w:t>
      </w:r>
      <w:r w:rsidR="000E5789">
        <w:rPr>
          <w:rFonts w:eastAsiaTheme="minorEastAsia"/>
        </w:rPr>
        <w:t xml:space="preserve">will be a user defined applied temperature </w:t>
      </w:r>
      <w:r w:rsidR="00786DFB">
        <w:rPr>
          <w:rFonts w:eastAsiaTheme="minorEastAsia"/>
        </w:rPr>
        <w:t>within the model.</w:t>
      </w:r>
      <w:r w:rsidR="00091FDF">
        <w:rPr>
          <w:rFonts w:eastAsiaTheme="minorEastAsia"/>
        </w:rPr>
        <w:t xml:space="preserve"> Also, south boundary conditions are displayed as </w:t>
      </w:r>
      <m:oMath>
        <m:r>
          <w:rPr>
            <w:rFonts w:ascii="Cambria Math" w:eastAsiaTheme="minorEastAsia"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oMath>
      <w:r w:rsidR="00BB5ED6">
        <w:rPr>
          <w:rFonts w:eastAsiaTheme="minorEastAsia"/>
        </w:rPr>
        <w:t xml:space="preserve">, signifying that </w:t>
      </w:r>
      <w:r w:rsidR="00A042C9">
        <w:rPr>
          <w:rFonts w:eastAsiaTheme="minorEastAsia"/>
        </w:rPr>
        <w:t>the chosen temperature</w:t>
      </w:r>
      <w:r w:rsidR="00A673F2">
        <w:rPr>
          <w:rFonts w:eastAsiaTheme="minorEastAsia"/>
        </w:rPr>
        <w:t xml:space="preserve"> within the model (</w:t>
      </w:r>
      <w:r w:rsidR="00A042C9">
        <w:rPr>
          <w:rFonts w:eastAsiaTheme="minorEastAsia"/>
        </w:rPr>
        <w:t xml:space="preserv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A673F2">
        <w:rPr>
          <w:rFonts w:eastAsiaTheme="minorEastAsia"/>
        </w:rPr>
        <w:t>)</w:t>
      </w:r>
      <w:r w:rsidR="00A042C9">
        <w:rPr>
          <w:rFonts w:eastAsiaTheme="minorEastAsia"/>
        </w:rPr>
        <w:t xml:space="preserve"> will be </w:t>
      </w:r>
      <w:r w:rsidR="00AD1B67">
        <w:rPr>
          <w:rFonts w:eastAsiaTheme="minorEastAsia"/>
        </w:rPr>
        <w:t xml:space="preserve">oppositely applied at the south boundary. </w:t>
      </w:r>
      <w:r w:rsidR="00710A0A">
        <w:rPr>
          <w:rFonts w:eastAsiaTheme="minorEastAsia"/>
        </w:rPr>
        <w:t>Finally, the</w:t>
      </w:r>
      <w:r w:rsidR="00614EFB">
        <w:rPr>
          <w:rFonts w:eastAsiaTheme="minorEastAsia"/>
        </w:rPr>
        <w:t xml:space="preserve"> specified</w:t>
      </w:r>
      <w:r w:rsidR="00710A0A">
        <w:rPr>
          <w:rFonts w:eastAsiaTheme="minorEastAsia"/>
        </w:rPr>
        <w:t xml:space="preserve"> initial domain condition of the pla</w:t>
      </w:r>
      <w:r w:rsidR="00614EFB">
        <w:rPr>
          <w:rFonts w:eastAsiaTheme="minorEastAsia"/>
        </w:rPr>
        <w:t xml:space="preserve">te </w:t>
      </w:r>
      <w:r w:rsidR="00264AE9">
        <w:rPr>
          <w:rFonts w:eastAsiaTheme="minorEastAsia"/>
        </w:rPr>
        <w:t xml:space="preserve">at </w:t>
      </w:r>
      <m:oMath>
        <m:sSup>
          <m:sSupPr>
            <m:ctrlPr>
              <w:rPr>
                <w:rFonts w:ascii="Cambria Math" w:hAnsi="Cambria Math"/>
                <w:i/>
              </w:rPr>
            </m:ctrlPr>
          </m:sSupPr>
          <m:e>
            <m:r>
              <w:rPr>
                <w:rFonts w:ascii="Cambria Math" w:hAnsi="Cambria Math"/>
              </w:rPr>
              <m:t>O</m:t>
            </m:r>
          </m:e>
          <m:sup>
            <m:r>
              <w:rPr>
                <w:rFonts w:ascii="Cambria Math" w:hAnsi="Cambria Math"/>
              </w:rPr>
              <m:t>o</m:t>
            </m:r>
          </m:sup>
        </m:sSup>
        <m:r>
          <w:rPr>
            <w:rFonts w:ascii="Cambria Math" w:hAnsi="Cambria Math"/>
          </w:rPr>
          <m:t>c</m:t>
        </m:r>
      </m:oMath>
      <w:r w:rsidR="00264AE9">
        <w:t>,</w:t>
      </w:r>
      <w:r w:rsidR="002533BE">
        <w:t xml:space="preserve"> representing that no internal heat source will be applied</w:t>
      </w:r>
      <w:r>
        <w:t xml:space="preserve">. </w:t>
      </w:r>
    </w:p>
    <w:p w14:paraId="4DF1D3B5" w14:textId="7A008937" w:rsidR="006A43B3" w:rsidRDefault="002B4CC2" w:rsidP="002B4CC2">
      <w:pPr>
        <w:pStyle w:val="Caption"/>
        <w:jc w:val="center"/>
      </w:pPr>
      <w:bookmarkStart w:id="19" w:name="_Toc188641357"/>
      <w:r>
        <w:t xml:space="preserve">Figure </w:t>
      </w:r>
      <w:r>
        <w:fldChar w:fldCharType="begin"/>
      </w:r>
      <w:r>
        <w:instrText xml:space="preserve"> SEQ Figure \* ARABIC </w:instrText>
      </w:r>
      <w:r>
        <w:fldChar w:fldCharType="separate"/>
      </w:r>
      <w:r w:rsidR="008B3D8C">
        <w:rPr>
          <w:noProof/>
        </w:rPr>
        <w:t>14</w:t>
      </w:r>
      <w:r>
        <w:rPr>
          <w:noProof/>
        </w:rPr>
        <w:fldChar w:fldCharType="end"/>
      </w:r>
      <w:r>
        <w:t xml:space="preserve"> - Schematic of initial and boundary conditions for mathematical modelling.</w:t>
      </w:r>
      <w:bookmarkEnd w:id="19"/>
    </w:p>
    <w:p w14:paraId="1347163C" w14:textId="5B17C47B" w:rsidR="006A43B3" w:rsidRDefault="00131630" w:rsidP="0033260E">
      <w:r>
        <w:rPr>
          <w:noProof/>
        </w:rPr>
        <w:drawing>
          <wp:anchor distT="0" distB="0" distL="114300" distR="114300" simplePos="0" relativeHeight="251670528" behindDoc="0" locked="0" layoutInCell="1" allowOverlap="1" wp14:anchorId="66A53CC2" wp14:editId="576FD0ED">
            <wp:simplePos x="0" y="0"/>
            <wp:positionH relativeFrom="margin">
              <wp:align>right</wp:align>
            </wp:positionH>
            <wp:positionV relativeFrom="paragraph">
              <wp:posOffset>709930</wp:posOffset>
            </wp:positionV>
            <wp:extent cx="5731510" cy="996950"/>
            <wp:effectExtent l="0" t="0" r="2540" b="0"/>
            <wp:wrapThrough wrapText="bothSides">
              <wp:wrapPolygon edited="0">
                <wp:start x="0" y="0"/>
                <wp:lineTo x="0" y="21050"/>
                <wp:lineTo x="21538" y="21050"/>
                <wp:lineTo x="21538" y="0"/>
                <wp:lineTo x="0" y="0"/>
              </wp:wrapPolygon>
            </wp:wrapThrough>
            <wp:docPr id="1650078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78343"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996950"/>
                    </a:xfrm>
                    <a:prstGeom prst="rect">
                      <a:avLst/>
                    </a:prstGeom>
                  </pic:spPr>
                </pic:pic>
              </a:graphicData>
            </a:graphic>
          </wp:anchor>
        </w:drawing>
      </w:r>
      <w:r w:rsidR="00660386">
        <w:t xml:space="preserve">Analysing the computational results </w:t>
      </w:r>
      <w:r w:rsidR="0083791A">
        <w:t xml:space="preserve">for temperature distribution at thermal equilibrium, required </w:t>
      </w:r>
      <w:r w:rsidR="00756C3C">
        <w:t xml:space="preserve">an analytical solution for comparison. </w:t>
      </w:r>
      <w:r w:rsidR="00950F8C">
        <w:t>The analytical solution (Figure 15)</w:t>
      </w:r>
      <w:r w:rsidR="00C45555">
        <w:t xml:space="preserve"> </w:t>
      </w:r>
      <w:r w:rsidR="00535B06">
        <w:t xml:space="preserve">will be used to validate </w:t>
      </w:r>
      <w:r w:rsidR="00EA413C">
        <w:t xml:space="preserve">code results against the analytical </w:t>
      </w:r>
      <w:r w:rsidR="007D3DAE">
        <w:t>outcome of temperature at therm</w:t>
      </w:r>
      <w:r>
        <w:t xml:space="preserve">al equilibrium. </w:t>
      </w:r>
    </w:p>
    <w:p w14:paraId="6C14EC2A" w14:textId="7A2B4B8F" w:rsidR="002B4CC2" w:rsidRDefault="00131630" w:rsidP="00131630">
      <w:pPr>
        <w:pStyle w:val="Caption"/>
        <w:jc w:val="center"/>
      </w:pPr>
      <w:bookmarkStart w:id="20" w:name="_Toc188641358"/>
      <w:r>
        <w:t xml:space="preserve">Figure </w:t>
      </w:r>
      <w:r>
        <w:fldChar w:fldCharType="begin"/>
      </w:r>
      <w:r>
        <w:instrText xml:space="preserve"> SEQ Figure \* ARABIC </w:instrText>
      </w:r>
      <w:r>
        <w:fldChar w:fldCharType="separate"/>
      </w:r>
      <w:r w:rsidR="008B3D8C">
        <w:rPr>
          <w:noProof/>
        </w:rPr>
        <w:t>15</w:t>
      </w:r>
      <w:r>
        <w:rPr>
          <w:noProof/>
        </w:rPr>
        <w:fldChar w:fldCharType="end"/>
      </w:r>
      <w:r>
        <w:t xml:space="preserve"> - The analytical solution to be used for validation of code results</w:t>
      </w:r>
      <w:r w:rsidR="00D46F11">
        <w:t xml:space="preserve"> </w:t>
      </w:r>
      <w:sdt>
        <w:sdtPr>
          <w:id w:val="2080787582"/>
          <w:citation/>
        </w:sdtPr>
        <w:sdtContent>
          <w:r w:rsidR="00D46F11">
            <w:fldChar w:fldCharType="begin"/>
          </w:r>
          <w:r w:rsidR="00D46F11">
            <w:instrText xml:space="preserve"> CITATION Cha011 \l 2057 </w:instrText>
          </w:r>
          <w:r w:rsidR="00D46F11">
            <w:fldChar w:fldCharType="separate"/>
          </w:r>
          <w:r w:rsidR="00D46F11" w:rsidRPr="00D46F11">
            <w:rPr>
              <w:noProof/>
            </w:rPr>
            <w:t>(Chang &amp; Ma, 2001)</w:t>
          </w:r>
          <w:r w:rsidR="00D46F11">
            <w:fldChar w:fldCharType="end"/>
          </w:r>
        </w:sdtContent>
      </w:sdt>
      <w:r w:rsidR="00D46F11">
        <w:t>.</w:t>
      </w:r>
      <w:bookmarkEnd w:id="20"/>
    </w:p>
    <w:p w14:paraId="337214E9" w14:textId="0F00A925" w:rsidR="006A43B3" w:rsidRDefault="006A43B3" w:rsidP="0033260E"/>
    <w:p w14:paraId="4CF521DF" w14:textId="77777777" w:rsidR="00D46F11" w:rsidRDefault="00D46F11" w:rsidP="0033260E"/>
    <w:p w14:paraId="5FBCA4C9" w14:textId="77777777" w:rsidR="00D46F11" w:rsidRDefault="00D46F11" w:rsidP="0033260E"/>
    <w:p w14:paraId="298DC5C8" w14:textId="77777777" w:rsidR="00D46F11" w:rsidRDefault="00D46F11" w:rsidP="0033260E"/>
    <w:p w14:paraId="1816EDC8" w14:textId="77777777" w:rsidR="00D46F11" w:rsidRDefault="00D46F11" w:rsidP="0033260E"/>
    <w:p w14:paraId="795E37A8" w14:textId="77777777" w:rsidR="00D46F11" w:rsidRDefault="00D46F11" w:rsidP="0033260E"/>
    <w:p w14:paraId="0655CA9D" w14:textId="47BC9163" w:rsidR="00D46F11" w:rsidRDefault="00C203C4" w:rsidP="00C203C4">
      <w:pPr>
        <w:pStyle w:val="Heading1"/>
      </w:pPr>
      <w:bookmarkStart w:id="21" w:name="_Toc188641312"/>
      <w:r>
        <w:lastRenderedPageBreak/>
        <w:t>Codes Details and Explanations</w:t>
      </w:r>
      <w:bookmarkEnd w:id="21"/>
    </w:p>
    <w:p w14:paraId="4AA80CFD" w14:textId="77777777" w:rsidR="00C203C4" w:rsidRDefault="00C203C4" w:rsidP="00C203C4"/>
    <w:p w14:paraId="3D33ED87" w14:textId="7F512E86" w:rsidR="00D72ED2" w:rsidRDefault="00BD7EE1" w:rsidP="00C203C4">
      <w:r>
        <w:t xml:space="preserve">For code initiation, </w:t>
      </w:r>
      <w:r w:rsidR="00BE1E80">
        <w:t xml:space="preserve">the functions </w:t>
      </w:r>
      <w:r w:rsidR="00BE1E80" w:rsidRPr="000F0ED1">
        <w:rPr>
          <w:i/>
          <w:iCs/>
        </w:rPr>
        <w:t>clc</w:t>
      </w:r>
      <w:r w:rsidR="00BE1E80">
        <w:t xml:space="preserve">, </w:t>
      </w:r>
      <w:r w:rsidR="00BE1E80" w:rsidRPr="000F0ED1">
        <w:rPr>
          <w:i/>
          <w:iCs/>
        </w:rPr>
        <w:t>clear</w:t>
      </w:r>
      <w:r w:rsidR="00BE1E80">
        <w:t xml:space="preserve"> and </w:t>
      </w:r>
      <w:r w:rsidR="00BE1E80" w:rsidRPr="000F0ED1">
        <w:rPr>
          <w:i/>
          <w:iCs/>
        </w:rPr>
        <w:t>close all</w:t>
      </w:r>
      <w:r w:rsidR="00BE1E80">
        <w:t xml:space="preserve"> (Figure 16) were used to </w:t>
      </w:r>
      <w:r w:rsidR="00203CA3">
        <w:t xml:space="preserve">clean up </w:t>
      </w:r>
      <w:r w:rsidR="003323B1">
        <w:t xml:space="preserve">the </w:t>
      </w:r>
      <w:r w:rsidR="00203CA3">
        <w:t xml:space="preserve">workspace </w:t>
      </w:r>
      <w:r w:rsidR="003323B1">
        <w:t>before</w:t>
      </w:r>
      <w:r w:rsidR="00203CA3">
        <w:t xml:space="preserve"> running </w:t>
      </w:r>
      <w:r w:rsidR="00A077A0">
        <w:t xml:space="preserve">the script. </w:t>
      </w:r>
      <w:r w:rsidR="00F11A34">
        <w:t>Thus,</w:t>
      </w:r>
      <w:r w:rsidR="00A077A0">
        <w:t xml:space="preserve"> allowing </w:t>
      </w:r>
      <w:r w:rsidR="00166CDC">
        <w:t xml:space="preserve">for </w:t>
      </w:r>
      <w:r w:rsidR="00084328">
        <w:t xml:space="preserve">a clear command window, </w:t>
      </w:r>
      <w:r w:rsidR="003323B1">
        <w:t xml:space="preserve">workspace </w:t>
      </w:r>
      <w:r w:rsidR="007E49CD">
        <w:t xml:space="preserve">variable removal and the closing of open figure windows. </w:t>
      </w:r>
    </w:p>
    <w:p w14:paraId="04BEF4B1" w14:textId="77777777" w:rsidR="000F0ED1" w:rsidRDefault="000F0ED1" w:rsidP="000F0ED1">
      <w:pPr>
        <w:pStyle w:val="NormalWeb"/>
      </w:pPr>
      <w:r>
        <w:rPr>
          <w:noProof/>
        </w:rPr>
        <w:drawing>
          <wp:anchor distT="0" distB="0" distL="114300" distR="114300" simplePos="0" relativeHeight="251671552" behindDoc="0" locked="0" layoutInCell="1" allowOverlap="1" wp14:anchorId="2CBDEAAA" wp14:editId="2BA3FA48">
            <wp:simplePos x="0" y="0"/>
            <wp:positionH relativeFrom="margin">
              <wp:align>center</wp:align>
            </wp:positionH>
            <wp:positionV relativeFrom="paragraph">
              <wp:posOffset>83820</wp:posOffset>
            </wp:positionV>
            <wp:extent cx="2679700" cy="862330"/>
            <wp:effectExtent l="0" t="0" r="6350" b="0"/>
            <wp:wrapThrough wrapText="bothSides">
              <wp:wrapPolygon edited="0">
                <wp:start x="0" y="0"/>
                <wp:lineTo x="0" y="20996"/>
                <wp:lineTo x="21498" y="20996"/>
                <wp:lineTo x="21498"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79700" cy="862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5D04D8" w14:textId="77777777" w:rsidR="00CC27EA" w:rsidRDefault="00CC27EA" w:rsidP="00D72ED2"/>
    <w:p w14:paraId="0276A798" w14:textId="77777777" w:rsidR="000F0ED1" w:rsidRDefault="000F0ED1" w:rsidP="00D72ED2"/>
    <w:p w14:paraId="483C4139" w14:textId="37DD5D3A" w:rsidR="000F0ED1" w:rsidRDefault="000F0ED1" w:rsidP="000F0ED1">
      <w:pPr>
        <w:pStyle w:val="Caption"/>
        <w:jc w:val="center"/>
      </w:pPr>
      <w:bookmarkStart w:id="22" w:name="_Toc188641359"/>
      <w:r>
        <w:t xml:space="preserve">Figure </w:t>
      </w:r>
      <w:r>
        <w:fldChar w:fldCharType="begin"/>
      </w:r>
      <w:r>
        <w:instrText xml:space="preserve"> SEQ Figure \* ARABIC </w:instrText>
      </w:r>
      <w:r>
        <w:fldChar w:fldCharType="separate"/>
      </w:r>
      <w:r w:rsidR="008B3D8C">
        <w:rPr>
          <w:noProof/>
        </w:rPr>
        <w:t>16</w:t>
      </w:r>
      <w:r>
        <w:rPr>
          <w:noProof/>
        </w:rPr>
        <w:fldChar w:fldCharType="end"/>
      </w:r>
      <w:r>
        <w:t xml:space="preserve"> - Cleaning workspace for code initiation.</w:t>
      </w:r>
      <w:bookmarkEnd w:id="22"/>
    </w:p>
    <w:p w14:paraId="4920FF5B" w14:textId="10F9F88A" w:rsidR="00CC27EA" w:rsidRPr="00C203C4" w:rsidRDefault="00E81EF0" w:rsidP="00D72ED2">
      <w:r>
        <w:t xml:space="preserve">The following area of code was used to define the given material properties </w:t>
      </w:r>
      <w:r w:rsidR="00F520FC">
        <w:t>such as density</w:t>
      </w:r>
      <w:r w:rsidR="00545FBE">
        <w:t>, thermal conductivity and specific heat capacity</w:t>
      </w:r>
      <w:r w:rsidR="00494543">
        <w:t>, to calculate the thermal diffusivity of the aluminium plate</w:t>
      </w:r>
      <w:r w:rsidR="00A61F62">
        <w:t xml:space="preserve"> (Figure</w:t>
      </w:r>
      <w:r w:rsidR="00670BF9">
        <w:t xml:space="preserve"> 17)</w:t>
      </w:r>
      <w:r w:rsidR="00494543">
        <w:t xml:space="preserve">. </w:t>
      </w:r>
    </w:p>
    <w:p w14:paraId="05222BAC" w14:textId="77777777" w:rsidR="000F0ED1" w:rsidRDefault="000F0ED1" w:rsidP="000F0ED1">
      <w:pPr>
        <w:pStyle w:val="NormalWeb"/>
      </w:pPr>
      <w:r>
        <w:rPr>
          <w:noProof/>
        </w:rPr>
        <w:drawing>
          <wp:anchor distT="0" distB="0" distL="114300" distR="114300" simplePos="0" relativeHeight="251672576" behindDoc="0" locked="0" layoutInCell="1" allowOverlap="1" wp14:anchorId="0AF205EF" wp14:editId="7642DB81">
            <wp:simplePos x="0" y="0"/>
            <wp:positionH relativeFrom="margin">
              <wp:align>center</wp:align>
            </wp:positionH>
            <wp:positionV relativeFrom="paragraph">
              <wp:posOffset>86995</wp:posOffset>
            </wp:positionV>
            <wp:extent cx="2153285" cy="1092200"/>
            <wp:effectExtent l="0" t="0" r="0" b="0"/>
            <wp:wrapThrough wrapText="bothSides">
              <wp:wrapPolygon edited="0">
                <wp:start x="0" y="0"/>
                <wp:lineTo x="0" y="21098"/>
                <wp:lineTo x="21403" y="21098"/>
                <wp:lineTo x="21403" y="0"/>
                <wp:lineTo x="0" y="0"/>
              </wp:wrapPolygon>
            </wp:wrapThrough>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53285" cy="1092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154CA7" w14:textId="77777777" w:rsidR="006A43B3" w:rsidRDefault="006A43B3" w:rsidP="0033260E"/>
    <w:p w14:paraId="2CE0E62E" w14:textId="77777777" w:rsidR="000F0ED1" w:rsidRDefault="000F0ED1" w:rsidP="0033260E"/>
    <w:p w14:paraId="54756842" w14:textId="77777777" w:rsidR="000F0ED1" w:rsidRDefault="000F0ED1" w:rsidP="0033260E"/>
    <w:p w14:paraId="3CA8B424" w14:textId="023B6988" w:rsidR="000F0ED1" w:rsidRDefault="000F0ED1" w:rsidP="000F0ED1">
      <w:pPr>
        <w:pStyle w:val="Caption"/>
        <w:jc w:val="center"/>
      </w:pPr>
      <w:bookmarkStart w:id="23" w:name="_Toc188641360"/>
      <w:r>
        <w:t xml:space="preserve">Figure </w:t>
      </w:r>
      <w:r>
        <w:fldChar w:fldCharType="begin"/>
      </w:r>
      <w:r>
        <w:instrText xml:space="preserve"> SEQ Figure \* ARABIC </w:instrText>
      </w:r>
      <w:r>
        <w:fldChar w:fldCharType="separate"/>
      </w:r>
      <w:r w:rsidR="008B3D8C">
        <w:rPr>
          <w:noProof/>
        </w:rPr>
        <w:t>17</w:t>
      </w:r>
      <w:r>
        <w:rPr>
          <w:noProof/>
        </w:rPr>
        <w:fldChar w:fldCharType="end"/>
      </w:r>
      <w:r>
        <w:t xml:space="preserve"> - Specified material properties.</w:t>
      </w:r>
      <w:bookmarkEnd w:id="23"/>
    </w:p>
    <w:p w14:paraId="4BCFF075" w14:textId="0DA7C1F1" w:rsidR="000F0ED1" w:rsidRDefault="000F0ED1" w:rsidP="000F0ED1">
      <w:r>
        <w:rPr>
          <w:noProof/>
        </w:rPr>
        <w:drawing>
          <wp:anchor distT="0" distB="0" distL="114300" distR="114300" simplePos="0" relativeHeight="251636224" behindDoc="0" locked="0" layoutInCell="1" allowOverlap="1" wp14:anchorId="034889A8" wp14:editId="43A0E8B1">
            <wp:simplePos x="0" y="0"/>
            <wp:positionH relativeFrom="margin">
              <wp:align>right</wp:align>
            </wp:positionH>
            <wp:positionV relativeFrom="paragraph">
              <wp:posOffset>1430020</wp:posOffset>
            </wp:positionV>
            <wp:extent cx="5789874" cy="1289050"/>
            <wp:effectExtent l="0" t="0" r="1905" b="6350"/>
            <wp:wrapThrough wrapText="bothSides">
              <wp:wrapPolygon edited="0">
                <wp:start x="0" y="0"/>
                <wp:lineTo x="0" y="21387"/>
                <wp:lineTo x="21536" y="21387"/>
                <wp:lineTo x="21536" y="0"/>
                <wp:lineTo x="0" y="0"/>
              </wp:wrapPolygon>
            </wp:wrapThrough>
            <wp:docPr id="15229449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89874" cy="1289050"/>
                    </a:xfrm>
                    <a:prstGeom prst="rect">
                      <a:avLst/>
                    </a:prstGeom>
                    <a:noFill/>
                    <a:ln>
                      <a:noFill/>
                    </a:ln>
                  </pic:spPr>
                </pic:pic>
              </a:graphicData>
            </a:graphic>
          </wp:anchor>
        </w:drawing>
      </w:r>
      <w:r w:rsidR="005E0796">
        <w:t xml:space="preserve">This area </w:t>
      </w:r>
      <w:r w:rsidR="00DF12CD">
        <w:t>of code</w:t>
      </w:r>
      <w:r w:rsidR="003105D1">
        <w:t xml:space="preserve"> (Figure 18)</w:t>
      </w:r>
      <w:r w:rsidR="00DF12CD">
        <w:t xml:space="preserve"> requires user inputs for</w:t>
      </w:r>
      <w:r w:rsidR="000E2654">
        <w:t xml:space="preserve"> the</w:t>
      </w:r>
      <w:r w:rsidR="00DF12CD">
        <w:t xml:space="preserve"> </w:t>
      </w:r>
      <w:r w:rsidR="0094395E">
        <w:t>aluminium plate width (</w:t>
      </w:r>
      <w:r w:rsidR="0094395E" w:rsidRPr="0094395E">
        <w:rPr>
          <w:i/>
          <w:iCs/>
        </w:rPr>
        <w:t>Xdim</w:t>
      </w:r>
      <w:r w:rsidR="0094395E">
        <w:rPr>
          <w:i/>
          <w:iCs/>
        </w:rPr>
        <w:t>)</w:t>
      </w:r>
      <w:r w:rsidR="00FD1FF7">
        <w:t xml:space="preserve">, </w:t>
      </w:r>
      <w:r w:rsidR="0094395E">
        <w:t>length (</w:t>
      </w:r>
      <w:r w:rsidR="00FD1FF7" w:rsidRPr="00FD1FF7">
        <w:rPr>
          <w:i/>
          <w:iCs/>
        </w:rPr>
        <w:t>Ydim</w:t>
      </w:r>
      <w:r w:rsidR="00FD1FF7">
        <w:t xml:space="preserve">) and </w:t>
      </w:r>
      <w:r w:rsidR="009233A0">
        <w:t xml:space="preserve">specifying </w:t>
      </w:r>
      <w:r w:rsidR="00897EEE">
        <w:t>dimensions of the uniformed grid spacing (</w:t>
      </w:r>
      <w:r w:rsidR="00897EEE" w:rsidRPr="00897EEE">
        <w:rPr>
          <w:i/>
          <w:iCs/>
        </w:rPr>
        <w:t>h</w:t>
      </w:r>
      <w:r w:rsidR="00897EEE">
        <w:t xml:space="preserve">). </w:t>
      </w:r>
      <w:r w:rsidR="00D37941">
        <w:t xml:space="preserve">While considering spatial conditions, </w:t>
      </w:r>
      <w:r w:rsidR="00CE09FF">
        <w:t>an error message (</w:t>
      </w:r>
      <w:r w:rsidR="00CE09FF" w:rsidRPr="00CE09FF">
        <w:rPr>
          <w:i/>
          <w:iCs/>
        </w:rPr>
        <w:t>msg</w:t>
      </w:r>
      <w:r w:rsidR="00CE09FF">
        <w:rPr>
          <w:i/>
          <w:iCs/>
        </w:rPr>
        <w:t xml:space="preserve">) </w:t>
      </w:r>
      <w:r w:rsidR="00CE09FF">
        <w:t xml:space="preserve">was created </w:t>
      </w:r>
      <w:r w:rsidR="00391C60">
        <w:t>to inform the user</w:t>
      </w:r>
      <w:r w:rsidR="004E6DE2">
        <w:t xml:space="preserve"> </w:t>
      </w:r>
      <w:r w:rsidR="00391C60">
        <w:t xml:space="preserve">if the inputted grid spacing </w:t>
      </w:r>
      <w:r w:rsidR="00060EF2">
        <w:t>was</w:t>
      </w:r>
      <w:r w:rsidR="00A9522B">
        <w:t xml:space="preserve"> outside of set parameters. </w:t>
      </w:r>
      <w:r w:rsidR="00AD19BD">
        <w:t xml:space="preserve">These parameters </w:t>
      </w:r>
      <w:r w:rsidR="00F61050">
        <w:t>required</w:t>
      </w:r>
      <w:r w:rsidR="004A1608">
        <w:t xml:space="preserve"> the</w:t>
      </w:r>
      <w:r w:rsidR="00F121E6">
        <w:t xml:space="preserve"> grid spacing</w:t>
      </w:r>
      <w:r w:rsidR="00F61050">
        <w:t xml:space="preserve"> to be</w:t>
      </w:r>
      <w:r w:rsidR="00F121E6">
        <w:t xml:space="preserve"> less than </w:t>
      </w:r>
      <w:r w:rsidR="00F17C81">
        <w:t>specified plate dimensions</w:t>
      </w:r>
      <w:r w:rsidR="005F6007">
        <w:t xml:space="preserve"> </w:t>
      </w:r>
      <w:r w:rsidR="00950F8C">
        <w:t>and</w:t>
      </w:r>
      <w:r w:rsidR="005F6007">
        <w:t xml:space="preserve"> </w:t>
      </w:r>
      <w:r w:rsidR="00541E8D">
        <w:t>divisible</w:t>
      </w:r>
      <w:r w:rsidR="00494B3E">
        <w:t xml:space="preserve"> into </w:t>
      </w:r>
      <w:r w:rsidR="00CD7E48">
        <w:t xml:space="preserve">the </w:t>
      </w:r>
      <w:r w:rsidR="00F61050">
        <w:t>selected</w:t>
      </w:r>
      <w:r w:rsidR="00494B3E">
        <w:t xml:space="preserve"> dimensions</w:t>
      </w:r>
      <w:r w:rsidR="00DD1246">
        <w:t xml:space="preserve"> to provide </w:t>
      </w:r>
      <w:r w:rsidR="007D4908">
        <w:t xml:space="preserve">grid structure. </w:t>
      </w:r>
      <w:r w:rsidR="00494B3E">
        <w:t xml:space="preserve">However, </w:t>
      </w:r>
      <w:r w:rsidR="0003222F">
        <w:t xml:space="preserve">the error message allows the user to input a different grid spacing </w:t>
      </w:r>
      <w:r w:rsidR="005315F2">
        <w:t>when</w:t>
      </w:r>
      <w:r w:rsidR="0003222F">
        <w:t xml:space="preserve"> conditions are not met. </w:t>
      </w:r>
    </w:p>
    <w:p w14:paraId="1FC5B172" w14:textId="77777777" w:rsidR="000F0ED1" w:rsidRDefault="000F0ED1" w:rsidP="0033260E"/>
    <w:p w14:paraId="5ECB86BB" w14:textId="49B9C352" w:rsidR="000F0ED1" w:rsidRDefault="000F0ED1" w:rsidP="000F0ED1">
      <w:pPr>
        <w:pStyle w:val="Caption"/>
        <w:jc w:val="center"/>
      </w:pPr>
      <w:bookmarkStart w:id="24" w:name="_Toc188641361"/>
      <w:r>
        <w:t xml:space="preserve">Figure </w:t>
      </w:r>
      <w:r>
        <w:fldChar w:fldCharType="begin"/>
      </w:r>
      <w:r>
        <w:instrText xml:space="preserve"> SEQ Figure \* ARABIC </w:instrText>
      </w:r>
      <w:r>
        <w:fldChar w:fldCharType="separate"/>
      </w:r>
      <w:r w:rsidR="008B3D8C">
        <w:rPr>
          <w:noProof/>
        </w:rPr>
        <w:t>18</w:t>
      </w:r>
      <w:r>
        <w:rPr>
          <w:noProof/>
        </w:rPr>
        <w:fldChar w:fldCharType="end"/>
      </w:r>
      <w:r>
        <w:t xml:space="preserve"> - Spatial consideration</w:t>
      </w:r>
      <w:bookmarkEnd w:id="24"/>
    </w:p>
    <w:p w14:paraId="42EAAF17" w14:textId="268BDDDF" w:rsidR="00210DA4" w:rsidRPr="005D4985" w:rsidRDefault="00997F06" w:rsidP="0007096D">
      <w:pPr>
        <w:rPr>
          <w:i/>
          <w:iCs/>
        </w:rPr>
      </w:pPr>
      <w:r>
        <w:t>T</w:t>
      </w:r>
      <w:r w:rsidR="0022095C">
        <w:t xml:space="preserve">o create the uniformed grid structure there was an importance to </w:t>
      </w:r>
      <w:r w:rsidR="00153DED">
        <w:t>calculate and assign the number of columns</w:t>
      </w:r>
      <w:r w:rsidR="005063E5">
        <w:t xml:space="preserve"> (</w:t>
      </w:r>
      <w:r w:rsidR="005063E5">
        <w:rPr>
          <w:i/>
          <w:iCs/>
        </w:rPr>
        <w:t>NC)</w:t>
      </w:r>
      <w:r w:rsidR="00153DED">
        <w:t xml:space="preserve"> and rows</w:t>
      </w:r>
      <w:r w:rsidR="005063E5">
        <w:t xml:space="preserve"> (</w:t>
      </w:r>
      <w:r w:rsidR="005063E5" w:rsidRPr="00742198">
        <w:rPr>
          <w:i/>
          <w:iCs/>
        </w:rPr>
        <w:t>NR</w:t>
      </w:r>
      <w:r w:rsidR="005063E5">
        <w:t>)</w:t>
      </w:r>
      <w:r w:rsidR="00153DED">
        <w:t xml:space="preserve"> before </w:t>
      </w:r>
      <w:r w:rsidR="005063E5">
        <w:t xml:space="preserve">temperature </w:t>
      </w:r>
      <w:r w:rsidR="00153DED">
        <w:t>matrix</w:t>
      </w:r>
      <w:r w:rsidR="005063E5">
        <w:t xml:space="preserve"> (</w:t>
      </w:r>
      <w:r w:rsidR="005063E5">
        <w:rPr>
          <w:i/>
          <w:iCs/>
        </w:rPr>
        <w:t>T)</w:t>
      </w:r>
      <w:r w:rsidR="00153DED">
        <w:t xml:space="preserve"> initialisation. </w:t>
      </w:r>
      <w:r w:rsidR="00EC0C58">
        <w:t xml:space="preserve">The </w:t>
      </w:r>
      <w:r w:rsidR="00EC0C58">
        <w:rPr>
          <w:i/>
          <w:iCs/>
        </w:rPr>
        <w:t xml:space="preserve">zeros </w:t>
      </w:r>
      <w:r w:rsidR="00EC0C58">
        <w:t xml:space="preserve">function </w:t>
      </w:r>
      <w:r w:rsidR="00043BAE">
        <w:t xml:space="preserve">was utilised to create the temperature matrix </w:t>
      </w:r>
      <w:r w:rsidR="001B74B7">
        <w:t xml:space="preserve">from the calculations carried out previously </w:t>
      </w:r>
      <w:r w:rsidR="00C03A16">
        <w:t xml:space="preserve">for </w:t>
      </w:r>
      <w:r w:rsidR="00C03A16" w:rsidRPr="00C03A16">
        <w:rPr>
          <w:i/>
          <w:iCs/>
        </w:rPr>
        <w:t>NR</w:t>
      </w:r>
      <w:r w:rsidR="00C03A16">
        <w:t xml:space="preserve"> and </w:t>
      </w:r>
      <w:r w:rsidR="00C03A16" w:rsidRPr="00C03A16">
        <w:rPr>
          <w:i/>
          <w:iCs/>
        </w:rPr>
        <w:t>NC</w:t>
      </w:r>
      <w:r w:rsidR="00C03A16">
        <w:rPr>
          <w:i/>
          <w:iCs/>
        </w:rPr>
        <w:t xml:space="preserve">. </w:t>
      </w:r>
      <w:r w:rsidR="0096245B">
        <w:t xml:space="preserve">Therefore, </w:t>
      </w:r>
      <w:r w:rsidR="00053F71">
        <w:t xml:space="preserve">allowing fixed </w:t>
      </w:r>
      <w:r w:rsidR="00196CED">
        <w:t xml:space="preserve">North and South boundary temperatures to be set through </w:t>
      </w:r>
      <w:r w:rsidR="005D4985">
        <w:t xml:space="preserve">a user inputted value for </w:t>
      </w:r>
      <w:r w:rsidR="005D4985">
        <w:rPr>
          <w:i/>
          <w:iCs/>
        </w:rPr>
        <w:t xml:space="preserve">T0 </w:t>
      </w:r>
      <w:r w:rsidR="003F706A" w:rsidRPr="003F706A">
        <w:t>and computing the opposite temperature to the south boundary as</w:t>
      </w:r>
      <w:r w:rsidR="003F706A">
        <w:rPr>
          <w:i/>
          <w:iCs/>
        </w:rPr>
        <w:t xml:space="preserve"> -T0</w:t>
      </w:r>
      <w:r w:rsidR="00C43D8C">
        <w:rPr>
          <w:i/>
          <w:iCs/>
        </w:rPr>
        <w:t xml:space="preserve"> </w:t>
      </w:r>
      <w:r w:rsidR="00C43D8C" w:rsidRPr="009976A5">
        <w:t>(F</w:t>
      </w:r>
      <w:r w:rsidR="009976A5" w:rsidRPr="009976A5">
        <w:t>igure 19)</w:t>
      </w:r>
      <w:r w:rsidR="001117D9" w:rsidRPr="009976A5">
        <w:t>.</w:t>
      </w:r>
    </w:p>
    <w:p w14:paraId="38A377D1" w14:textId="77777777" w:rsidR="00210DA4" w:rsidRDefault="00210DA4" w:rsidP="0007096D"/>
    <w:p w14:paraId="7CB64866" w14:textId="77777777" w:rsidR="000F0ED1" w:rsidRDefault="000F0ED1" w:rsidP="000F0ED1">
      <w:pPr>
        <w:pStyle w:val="NormalWeb"/>
      </w:pPr>
      <w:r>
        <w:rPr>
          <w:noProof/>
        </w:rPr>
        <w:lastRenderedPageBreak/>
        <w:drawing>
          <wp:anchor distT="0" distB="0" distL="114300" distR="114300" simplePos="0" relativeHeight="251674624" behindDoc="0" locked="0" layoutInCell="1" allowOverlap="1" wp14:anchorId="78045E12" wp14:editId="3C777D57">
            <wp:simplePos x="0" y="0"/>
            <wp:positionH relativeFrom="column">
              <wp:posOffset>31750</wp:posOffset>
            </wp:positionH>
            <wp:positionV relativeFrom="paragraph">
              <wp:posOffset>120650</wp:posOffset>
            </wp:positionV>
            <wp:extent cx="2279650" cy="715422"/>
            <wp:effectExtent l="0" t="0" r="6350" b="8890"/>
            <wp:wrapSquare wrapText="bothSides"/>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79650" cy="715422"/>
                    </a:xfrm>
                    <a:prstGeom prst="rect">
                      <a:avLst/>
                    </a:prstGeom>
                    <a:noFill/>
                    <a:ln>
                      <a:noFill/>
                    </a:ln>
                  </pic:spPr>
                </pic:pic>
              </a:graphicData>
            </a:graphic>
          </wp:anchor>
        </w:drawing>
      </w:r>
    </w:p>
    <w:p w14:paraId="4137E4F6" w14:textId="4AA04794" w:rsidR="007F355E" w:rsidRPr="007F355E" w:rsidRDefault="007F355E" w:rsidP="007F355E">
      <w:r w:rsidRPr="007F355E">
        <w:rPr>
          <w:noProof/>
        </w:rPr>
        <w:drawing>
          <wp:inline distT="0" distB="0" distL="0" distR="0" wp14:anchorId="2CFB56A6" wp14:editId="7128F086">
            <wp:extent cx="5731510" cy="784225"/>
            <wp:effectExtent l="0" t="0" r="2540" b="0"/>
            <wp:docPr id="1299738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784225"/>
                    </a:xfrm>
                    <a:prstGeom prst="rect">
                      <a:avLst/>
                    </a:prstGeom>
                    <a:noFill/>
                    <a:ln>
                      <a:noFill/>
                    </a:ln>
                  </pic:spPr>
                </pic:pic>
              </a:graphicData>
            </a:graphic>
          </wp:inline>
        </w:drawing>
      </w:r>
    </w:p>
    <w:p w14:paraId="616EAE4E" w14:textId="2CC2BFB7" w:rsidR="0048544F" w:rsidRDefault="007F355E" w:rsidP="007F355E">
      <w:pPr>
        <w:pStyle w:val="Caption"/>
        <w:jc w:val="center"/>
      </w:pPr>
      <w:bookmarkStart w:id="25" w:name="_Toc188641362"/>
      <w:r>
        <w:t xml:space="preserve">Figure </w:t>
      </w:r>
      <w:r>
        <w:fldChar w:fldCharType="begin"/>
      </w:r>
      <w:r>
        <w:instrText xml:space="preserve"> SEQ Figure \* ARABIC </w:instrText>
      </w:r>
      <w:r>
        <w:fldChar w:fldCharType="separate"/>
      </w:r>
      <w:r w:rsidR="008B3D8C">
        <w:rPr>
          <w:noProof/>
        </w:rPr>
        <w:t>19</w:t>
      </w:r>
      <w:r>
        <w:rPr>
          <w:noProof/>
        </w:rPr>
        <w:fldChar w:fldCharType="end"/>
      </w:r>
      <w:r>
        <w:t xml:space="preserve"> - Matrix build and fixed boundary temperatures</w:t>
      </w:r>
      <w:bookmarkEnd w:id="25"/>
    </w:p>
    <w:p w14:paraId="232BA914" w14:textId="6829B22C" w:rsidR="00116810" w:rsidRPr="00AD150E" w:rsidRDefault="00116810" w:rsidP="0007096D">
      <w:r>
        <w:t xml:space="preserve">This section of code covers </w:t>
      </w:r>
      <w:r w:rsidR="00A25B49">
        <w:t xml:space="preserve">the temporal consideration of </w:t>
      </w:r>
      <w:r w:rsidR="00AD150E">
        <w:t>the user inputted time step (</w:t>
      </w:r>
      <w:r w:rsidR="00AD150E">
        <w:rPr>
          <w:i/>
          <w:iCs/>
        </w:rPr>
        <w:t>Ts</w:t>
      </w:r>
      <w:r w:rsidR="00AD150E">
        <w:t>)</w:t>
      </w:r>
      <w:r w:rsidR="00F970A1">
        <w:t xml:space="preserve"> (Figure 20)</w:t>
      </w:r>
      <w:r w:rsidR="00C019CF">
        <w:t xml:space="preserve">, to </w:t>
      </w:r>
      <w:r w:rsidR="005B7890">
        <w:t>ensure</w:t>
      </w:r>
      <w:r w:rsidR="00D949CC">
        <w:t xml:space="preserve"> the</w:t>
      </w:r>
      <w:r w:rsidR="00C019CF">
        <w:t xml:space="preserve"> </w:t>
      </w:r>
      <w:r w:rsidR="00D949CC">
        <w:t xml:space="preserve">time step meets the </w:t>
      </w:r>
      <w:r w:rsidR="00E05F01">
        <w:t>stability criterion set by the Fourier number</w:t>
      </w:r>
      <w:r w:rsidR="00B717B8">
        <w:t xml:space="preserve"> (</w:t>
      </w:r>
      <w:r w:rsidR="00B717B8">
        <w:rPr>
          <w:i/>
          <w:iCs/>
        </w:rPr>
        <w:t>F</w:t>
      </w:r>
      <w:r w:rsidR="00B717B8">
        <w:t>)</w:t>
      </w:r>
      <w:r w:rsidR="009E1446">
        <w:t>. Therefore, an error message</w:t>
      </w:r>
      <w:r w:rsidR="00782B4A">
        <w:t xml:space="preserve"> and </w:t>
      </w:r>
      <w:r w:rsidR="00C84AB9">
        <w:t>maximum</w:t>
      </w:r>
      <w:r w:rsidR="00300DC7">
        <w:t xml:space="preserve"> value</w:t>
      </w:r>
      <w:r w:rsidR="00C84AB9">
        <w:t xml:space="preserve"> limit was </w:t>
      </w:r>
      <w:r w:rsidR="00D77AEB">
        <w:t xml:space="preserve">created to guarantee </w:t>
      </w:r>
      <w:r w:rsidR="00E9388F">
        <w:t xml:space="preserve">the time step was within set parameters. </w:t>
      </w:r>
      <w:r w:rsidR="003E700A">
        <w:t>Also, allowing the user to re-ente</w:t>
      </w:r>
      <w:r w:rsidR="00920F6A">
        <w:t>r if</w:t>
      </w:r>
      <w:r w:rsidR="00E91DD6">
        <w:t xml:space="preserve"> the</w:t>
      </w:r>
      <w:r w:rsidR="00920F6A">
        <w:t xml:space="preserve"> value</w:t>
      </w:r>
      <w:r w:rsidR="00E91DD6">
        <w:t xml:space="preserve"> was deemed</w:t>
      </w:r>
      <w:r w:rsidR="00920F6A">
        <w:t xml:space="preserve"> unacceptable. </w:t>
      </w:r>
    </w:p>
    <w:p w14:paraId="1927E812" w14:textId="77777777" w:rsidR="007F355E" w:rsidRDefault="007F355E" w:rsidP="007F355E">
      <w:pPr>
        <w:pStyle w:val="NormalWeb"/>
      </w:pPr>
      <w:r>
        <w:rPr>
          <w:noProof/>
        </w:rPr>
        <w:drawing>
          <wp:inline distT="0" distB="0" distL="0" distR="0" wp14:anchorId="2AFEBF2D" wp14:editId="15938B9F">
            <wp:extent cx="5977118" cy="812800"/>
            <wp:effectExtent l="0" t="0" r="5080" b="6350"/>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14282" cy="845051"/>
                    </a:xfrm>
                    <a:prstGeom prst="rect">
                      <a:avLst/>
                    </a:prstGeom>
                    <a:noFill/>
                    <a:ln>
                      <a:noFill/>
                    </a:ln>
                  </pic:spPr>
                </pic:pic>
              </a:graphicData>
            </a:graphic>
          </wp:inline>
        </w:drawing>
      </w:r>
    </w:p>
    <w:p w14:paraId="5E2C2D59" w14:textId="5F6552D4" w:rsidR="00E4385B" w:rsidRPr="000F0ED1" w:rsidRDefault="007F355E" w:rsidP="007F355E">
      <w:pPr>
        <w:pStyle w:val="Caption"/>
        <w:jc w:val="center"/>
      </w:pPr>
      <w:bookmarkStart w:id="26" w:name="_Toc188641363"/>
      <w:r>
        <w:t xml:space="preserve">Figure </w:t>
      </w:r>
      <w:r>
        <w:fldChar w:fldCharType="begin"/>
      </w:r>
      <w:r>
        <w:instrText xml:space="preserve"> SEQ Figure \* ARABIC </w:instrText>
      </w:r>
      <w:r>
        <w:fldChar w:fldCharType="separate"/>
      </w:r>
      <w:r w:rsidR="008B3D8C">
        <w:rPr>
          <w:noProof/>
        </w:rPr>
        <w:t>20</w:t>
      </w:r>
      <w:r>
        <w:rPr>
          <w:noProof/>
        </w:rPr>
        <w:fldChar w:fldCharType="end"/>
      </w:r>
      <w:r>
        <w:t xml:space="preserve"> - Temporal consideration</w:t>
      </w:r>
      <w:bookmarkEnd w:id="26"/>
    </w:p>
    <w:p w14:paraId="659A8B6E" w14:textId="5BA48F12" w:rsidR="00EA0333" w:rsidRPr="00642281" w:rsidRDefault="00370CF9" w:rsidP="00681E87">
      <w:r>
        <w:t>Next</w:t>
      </w:r>
      <w:r w:rsidR="00DC4FB5">
        <w:t xml:space="preserve">, </w:t>
      </w:r>
      <w:r w:rsidR="007B1D96">
        <w:t xml:space="preserve">certain conditions were </w:t>
      </w:r>
      <w:r w:rsidR="0038135B">
        <w:t>detailed</w:t>
      </w:r>
      <w:r w:rsidR="00D94974">
        <w:t xml:space="preserve"> before initialising </w:t>
      </w:r>
      <w:r w:rsidR="0038135B">
        <w:t xml:space="preserve">matrix </w:t>
      </w:r>
      <w:r w:rsidR="0038135B">
        <w:rPr>
          <w:i/>
          <w:iCs/>
        </w:rPr>
        <w:t xml:space="preserve">T2 </w:t>
      </w:r>
      <w:r w:rsidR="0038135B">
        <w:t xml:space="preserve">such as </w:t>
      </w:r>
      <w:r w:rsidR="00FC75D8">
        <w:t xml:space="preserve">setting the </w:t>
      </w:r>
      <w:r w:rsidR="005A7CE6">
        <w:t>thermal equilibrium tolerance</w:t>
      </w:r>
      <w:r w:rsidR="00395896">
        <w:t xml:space="preserve"> (</w:t>
      </w:r>
      <w:r w:rsidR="00395896">
        <w:rPr>
          <w:i/>
          <w:iCs/>
        </w:rPr>
        <w:t>tol)</w:t>
      </w:r>
      <w:r w:rsidR="005A7CE6">
        <w:t xml:space="preserve"> or otherwise known as Convergence Criterion value </w:t>
      </w:r>
      <w:r w:rsidR="00395896">
        <w:t>to 0.01.</w:t>
      </w:r>
      <w:r w:rsidR="0082224C">
        <w:t xml:space="preserve"> </w:t>
      </w:r>
      <w:r w:rsidR="00BF6F5E">
        <w:t xml:space="preserve">Therefore, </w:t>
      </w:r>
      <w:r w:rsidR="001778FF">
        <w:t xml:space="preserve">while </w:t>
      </w:r>
      <w:r w:rsidR="00642281">
        <w:rPr>
          <w:i/>
          <w:iCs/>
        </w:rPr>
        <w:t xml:space="preserve">E &gt; tol </w:t>
      </w:r>
      <w:r w:rsidR="00B53FDA">
        <w:t xml:space="preserve">the approximations for temperature at each point of the grid structure will take place until </w:t>
      </w:r>
      <w:r w:rsidR="00D25926">
        <w:t>the previous</w:t>
      </w:r>
      <w:r w:rsidR="00284D27">
        <w:t xml:space="preserve"> (</w:t>
      </w:r>
      <w:r w:rsidR="00284D27" w:rsidRPr="00284D27">
        <w:rPr>
          <w:i/>
          <w:iCs/>
        </w:rPr>
        <w:t>T</w:t>
      </w:r>
      <w:r w:rsidR="00284D27">
        <w:t>)</w:t>
      </w:r>
      <w:r w:rsidR="00D25926">
        <w:t xml:space="preserve"> and current approximations</w:t>
      </w:r>
      <w:r w:rsidR="00284D27">
        <w:t xml:space="preserve"> (</w:t>
      </w:r>
      <w:r w:rsidR="00284D27" w:rsidRPr="00284D27">
        <w:rPr>
          <w:i/>
          <w:iCs/>
        </w:rPr>
        <w:t>T2</w:t>
      </w:r>
      <w:r w:rsidR="00284D27">
        <w:t>)</w:t>
      </w:r>
      <w:r w:rsidR="00D25926">
        <w:t xml:space="preserve"> are within the set tolerance. </w:t>
      </w:r>
      <w:r w:rsidR="00510412">
        <w:t xml:space="preserve">To calculate </w:t>
      </w:r>
      <w:r w:rsidR="001B505F">
        <w:t>the</w:t>
      </w:r>
      <w:r w:rsidR="00510412">
        <w:t xml:space="preserve"> temperature </w:t>
      </w:r>
      <w:r w:rsidR="001B505F">
        <w:t xml:space="preserve">within the plate domain the Explicit Finite Difference Equation was computed into the model. </w:t>
      </w:r>
      <w:r w:rsidR="007E1BC9">
        <w:t>Depending on approximation location</w:t>
      </w:r>
      <w:r w:rsidR="001D31B3">
        <w:t>,</w:t>
      </w:r>
      <w:r w:rsidR="007E1BC9">
        <w:t xml:space="preserve"> the </w:t>
      </w:r>
      <w:r w:rsidR="009071B3">
        <w:t xml:space="preserve">equation was altered to </w:t>
      </w:r>
      <w:r w:rsidR="00727668">
        <w:t>determine the east and west boundar</w:t>
      </w:r>
      <w:r w:rsidR="00820A3E">
        <w:t>y temperatures, while also pr</w:t>
      </w:r>
      <w:r w:rsidR="009468C0">
        <w:t>otecting</w:t>
      </w:r>
      <w:r w:rsidR="00820A3E">
        <w:t xml:space="preserve"> </w:t>
      </w:r>
      <w:r w:rsidR="001C6595">
        <w:t xml:space="preserve">the insulated boundary conditions through </w:t>
      </w:r>
      <w:r w:rsidR="001C6595" w:rsidRPr="001C6595">
        <w:rPr>
          <w:i/>
          <w:iCs/>
        </w:rPr>
        <w:t>else</w:t>
      </w:r>
      <w:r w:rsidR="001C6595">
        <w:t xml:space="preserve"> and </w:t>
      </w:r>
      <w:r w:rsidR="001C6595" w:rsidRPr="001C6595">
        <w:rPr>
          <w:i/>
          <w:iCs/>
        </w:rPr>
        <w:t xml:space="preserve">if </w:t>
      </w:r>
      <w:r w:rsidR="001C6595">
        <w:t>statements</w:t>
      </w:r>
      <w:r w:rsidR="00375420">
        <w:t xml:space="preserve"> (Figure 21)</w:t>
      </w:r>
      <w:r w:rsidR="001C6595">
        <w:t xml:space="preserve">. </w:t>
      </w:r>
    </w:p>
    <w:p w14:paraId="72135636" w14:textId="3C35C8D1" w:rsidR="00734A8D" w:rsidRPr="00734A8D" w:rsidRDefault="00734A8D" w:rsidP="00734A8D">
      <w:r w:rsidRPr="00734A8D">
        <w:rPr>
          <w:noProof/>
        </w:rPr>
        <w:drawing>
          <wp:inline distT="0" distB="0" distL="0" distR="0" wp14:anchorId="17D56F16" wp14:editId="41FA5904">
            <wp:extent cx="5731510" cy="2054860"/>
            <wp:effectExtent l="0" t="0" r="2540" b="2540"/>
            <wp:docPr id="4735588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054860"/>
                    </a:xfrm>
                    <a:prstGeom prst="rect">
                      <a:avLst/>
                    </a:prstGeom>
                    <a:noFill/>
                    <a:ln>
                      <a:noFill/>
                    </a:ln>
                  </pic:spPr>
                </pic:pic>
              </a:graphicData>
            </a:graphic>
          </wp:inline>
        </w:drawing>
      </w:r>
    </w:p>
    <w:p w14:paraId="7F72EF64" w14:textId="76059A46" w:rsidR="00047E89" w:rsidRDefault="00734A8D" w:rsidP="00734A8D">
      <w:pPr>
        <w:pStyle w:val="Caption"/>
        <w:jc w:val="center"/>
      </w:pPr>
      <w:bookmarkStart w:id="27" w:name="_Toc188641364"/>
      <w:r>
        <w:t xml:space="preserve">Figure </w:t>
      </w:r>
      <w:r>
        <w:fldChar w:fldCharType="begin"/>
      </w:r>
      <w:r>
        <w:instrText xml:space="preserve"> SEQ Figure \* ARABIC </w:instrText>
      </w:r>
      <w:r>
        <w:fldChar w:fldCharType="separate"/>
      </w:r>
      <w:r w:rsidR="008B3D8C">
        <w:rPr>
          <w:noProof/>
        </w:rPr>
        <w:t>21</w:t>
      </w:r>
      <w:r>
        <w:rPr>
          <w:noProof/>
        </w:rPr>
        <w:fldChar w:fldCharType="end"/>
      </w:r>
      <w:r>
        <w:t xml:space="preserve"> - Explicit Finite Difference Method</w:t>
      </w:r>
      <w:bookmarkEnd w:id="27"/>
    </w:p>
    <w:p w14:paraId="6CABEEC7" w14:textId="7185C8BF" w:rsidR="005B3FE6" w:rsidRPr="005713FF" w:rsidRDefault="00856F97" w:rsidP="00681E87">
      <w:r>
        <w:t>T</w:t>
      </w:r>
      <w:r w:rsidR="00375420">
        <w:t xml:space="preserve">o display the change </w:t>
      </w:r>
      <w:r w:rsidR="0005314F">
        <w:t>in temper</w:t>
      </w:r>
      <w:r>
        <w:t>ature distribution throughout the aluminium plate until thermal equilib</w:t>
      </w:r>
      <w:r w:rsidR="003F691B">
        <w:t xml:space="preserve">rium was reached, a temperature map was plotted </w:t>
      </w:r>
      <w:r w:rsidR="00831B7C">
        <w:t xml:space="preserve">for visual representation (Figure 22). </w:t>
      </w:r>
    </w:p>
    <w:p w14:paraId="1135D67C" w14:textId="72218030" w:rsidR="00734A8D" w:rsidRPr="00734A8D" w:rsidRDefault="00734A8D" w:rsidP="00734A8D">
      <w:r w:rsidRPr="00734A8D">
        <w:rPr>
          <w:noProof/>
        </w:rPr>
        <w:lastRenderedPageBreak/>
        <w:drawing>
          <wp:inline distT="0" distB="0" distL="0" distR="0" wp14:anchorId="07DF00FE" wp14:editId="50FF6DBB">
            <wp:extent cx="5731510" cy="1532890"/>
            <wp:effectExtent l="0" t="0" r="2540" b="0"/>
            <wp:docPr id="14038100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1532890"/>
                    </a:xfrm>
                    <a:prstGeom prst="rect">
                      <a:avLst/>
                    </a:prstGeom>
                    <a:noFill/>
                    <a:ln>
                      <a:noFill/>
                    </a:ln>
                  </pic:spPr>
                </pic:pic>
              </a:graphicData>
            </a:graphic>
          </wp:inline>
        </w:drawing>
      </w:r>
    </w:p>
    <w:p w14:paraId="18AD7CBF" w14:textId="1A8403FD" w:rsidR="00734A8D" w:rsidRDefault="00734A8D" w:rsidP="00734A8D">
      <w:pPr>
        <w:pStyle w:val="Caption"/>
        <w:jc w:val="center"/>
      </w:pPr>
      <w:bookmarkStart w:id="28" w:name="_Toc188641365"/>
      <w:r>
        <w:t xml:space="preserve">Figure </w:t>
      </w:r>
      <w:r>
        <w:fldChar w:fldCharType="begin"/>
      </w:r>
      <w:r>
        <w:instrText xml:space="preserve"> SEQ Figure \* ARABIC </w:instrText>
      </w:r>
      <w:r>
        <w:fldChar w:fldCharType="separate"/>
      </w:r>
      <w:r w:rsidR="008B3D8C">
        <w:rPr>
          <w:noProof/>
        </w:rPr>
        <w:t>22</w:t>
      </w:r>
      <w:r>
        <w:rPr>
          <w:noProof/>
        </w:rPr>
        <w:fldChar w:fldCharType="end"/>
      </w:r>
      <w:r>
        <w:t xml:space="preserve"> - Creating a temperature map for time taken to reach thermal equilibrium.</w:t>
      </w:r>
      <w:bookmarkEnd w:id="28"/>
    </w:p>
    <w:p w14:paraId="7555D05F" w14:textId="65687310" w:rsidR="00CB3139" w:rsidRPr="003664E8" w:rsidRDefault="003664E8" w:rsidP="00BB3F8D">
      <w:r w:rsidRPr="003664E8">
        <w:t>Validating the w</w:t>
      </w:r>
      <w:r>
        <w:t>r</w:t>
      </w:r>
      <w:r w:rsidR="00017842">
        <w:t xml:space="preserve">itten code required calculating the previously mentioned analytical solution </w:t>
      </w:r>
      <w:r w:rsidR="00894564">
        <w:t xml:space="preserve">for </w:t>
      </w:r>
      <w:r w:rsidR="00286062">
        <w:t>comparison of temperature distribution</w:t>
      </w:r>
      <w:r w:rsidR="00DA3CC3">
        <w:t xml:space="preserve"> at thermal equilibrium. </w:t>
      </w:r>
      <w:r w:rsidR="0062651D">
        <w:t>The two outcomes</w:t>
      </w:r>
      <w:r w:rsidR="002857FF">
        <w:t xml:space="preserve"> (</w:t>
      </w:r>
      <w:r w:rsidR="002857FF">
        <w:rPr>
          <w:i/>
          <w:iCs/>
        </w:rPr>
        <w:t>T2) and (TA)</w:t>
      </w:r>
      <w:r w:rsidR="0062651D">
        <w:t xml:space="preserve"> were then displayed in the command window to simplify </w:t>
      </w:r>
      <w:r w:rsidR="002857FF">
        <w:t>comparisons</w:t>
      </w:r>
      <w:r w:rsidR="007F355E">
        <w:t xml:space="preserve">. Also, a </w:t>
      </w:r>
      <w:r w:rsidR="00C76ABA">
        <w:t>temperature</w:t>
      </w:r>
      <w:r w:rsidR="007F355E">
        <w:t xml:space="preserve"> map was created for the analytical solution</w:t>
      </w:r>
      <w:r w:rsidR="00734A8D">
        <w:t xml:space="preserve"> to compare against the computational model </w:t>
      </w:r>
      <w:r w:rsidR="002857FF">
        <w:t xml:space="preserve">(Figure </w:t>
      </w:r>
      <w:r w:rsidR="0048544F">
        <w:t>23)</w:t>
      </w:r>
      <w:r w:rsidR="007F355E">
        <w:t>.</w:t>
      </w:r>
    </w:p>
    <w:p w14:paraId="624749A7" w14:textId="3E730D4A" w:rsidR="00734A8D" w:rsidRPr="00734A8D" w:rsidRDefault="00734A8D" w:rsidP="00734A8D">
      <w:r w:rsidRPr="00734A8D">
        <w:rPr>
          <w:noProof/>
        </w:rPr>
        <w:drawing>
          <wp:anchor distT="0" distB="0" distL="114300" distR="114300" simplePos="0" relativeHeight="251638272" behindDoc="0" locked="0" layoutInCell="1" allowOverlap="1" wp14:anchorId="32EC6F6A" wp14:editId="2F7A2CC0">
            <wp:simplePos x="0" y="0"/>
            <wp:positionH relativeFrom="column">
              <wp:posOffset>-10160</wp:posOffset>
            </wp:positionH>
            <wp:positionV relativeFrom="paragraph">
              <wp:posOffset>1508760</wp:posOffset>
            </wp:positionV>
            <wp:extent cx="3527425" cy="1645920"/>
            <wp:effectExtent l="0" t="0" r="0" b="0"/>
            <wp:wrapThrough wrapText="bothSides">
              <wp:wrapPolygon edited="0">
                <wp:start x="0" y="0"/>
                <wp:lineTo x="0" y="21250"/>
                <wp:lineTo x="21464" y="21250"/>
                <wp:lineTo x="21464" y="0"/>
                <wp:lineTo x="0" y="0"/>
              </wp:wrapPolygon>
            </wp:wrapThrough>
            <wp:docPr id="3934584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27425" cy="1645920"/>
                    </a:xfrm>
                    <a:prstGeom prst="rect">
                      <a:avLst/>
                    </a:prstGeom>
                    <a:noFill/>
                    <a:ln>
                      <a:noFill/>
                    </a:ln>
                  </pic:spPr>
                </pic:pic>
              </a:graphicData>
            </a:graphic>
          </wp:anchor>
        </w:drawing>
      </w:r>
      <w:r w:rsidRPr="00734A8D">
        <w:rPr>
          <w:noProof/>
        </w:rPr>
        <w:drawing>
          <wp:inline distT="0" distB="0" distL="0" distR="0" wp14:anchorId="3E05096C" wp14:editId="7A0C49D9">
            <wp:extent cx="5731510" cy="1500505"/>
            <wp:effectExtent l="0" t="0" r="2540" b="4445"/>
            <wp:docPr id="13991769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1500505"/>
                    </a:xfrm>
                    <a:prstGeom prst="rect">
                      <a:avLst/>
                    </a:prstGeom>
                    <a:noFill/>
                    <a:ln>
                      <a:noFill/>
                    </a:ln>
                  </pic:spPr>
                </pic:pic>
              </a:graphicData>
            </a:graphic>
          </wp:inline>
        </w:drawing>
      </w:r>
    </w:p>
    <w:p w14:paraId="337B138B" w14:textId="3B65762A" w:rsidR="00734A8D" w:rsidRPr="00734A8D" w:rsidRDefault="00734A8D" w:rsidP="00734A8D"/>
    <w:p w14:paraId="05DD6A43" w14:textId="1352F65A" w:rsidR="00CB3139" w:rsidRDefault="00CB3139" w:rsidP="00CB3139"/>
    <w:p w14:paraId="297AB1A2" w14:textId="77777777" w:rsidR="00734A8D" w:rsidRDefault="00734A8D" w:rsidP="00CB3139"/>
    <w:p w14:paraId="652802FF" w14:textId="77777777" w:rsidR="00734A8D" w:rsidRDefault="00734A8D" w:rsidP="00CB3139"/>
    <w:p w14:paraId="08B5508B" w14:textId="77777777" w:rsidR="00734A8D" w:rsidRDefault="00734A8D" w:rsidP="00CB3139"/>
    <w:p w14:paraId="523AC41D" w14:textId="77777777" w:rsidR="00734A8D" w:rsidRDefault="00734A8D" w:rsidP="00CB3139"/>
    <w:p w14:paraId="2B67D084" w14:textId="7CF2F9FE" w:rsidR="00734A8D" w:rsidRDefault="00734A8D" w:rsidP="00734A8D">
      <w:pPr>
        <w:pStyle w:val="Caption"/>
        <w:jc w:val="center"/>
      </w:pPr>
      <w:bookmarkStart w:id="29" w:name="_Toc188641366"/>
      <w:r>
        <w:t xml:space="preserve">Figure </w:t>
      </w:r>
      <w:r>
        <w:fldChar w:fldCharType="begin"/>
      </w:r>
      <w:r>
        <w:instrText xml:space="preserve"> SEQ Figure \* ARABIC </w:instrText>
      </w:r>
      <w:r>
        <w:fldChar w:fldCharType="separate"/>
      </w:r>
      <w:r w:rsidR="008B3D8C">
        <w:rPr>
          <w:noProof/>
        </w:rPr>
        <w:t>23</w:t>
      </w:r>
      <w:r>
        <w:rPr>
          <w:noProof/>
        </w:rPr>
        <w:fldChar w:fldCharType="end"/>
      </w:r>
      <w:r>
        <w:t xml:space="preserve"> - Analytical solution and code validation.</w:t>
      </w:r>
      <w:bookmarkEnd w:id="29"/>
    </w:p>
    <w:p w14:paraId="7A564635" w14:textId="77777777" w:rsidR="00734A8D" w:rsidRDefault="00734A8D" w:rsidP="00734A8D"/>
    <w:p w14:paraId="06B71F95" w14:textId="77777777" w:rsidR="00734A8D" w:rsidRDefault="00734A8D" w:rsidP="00734A8D"/>
    <w:p w14:paraId="432A4720" w14:textId="77777777" w:rsidR="00734A8D" w:rsidRDefault="00734A8D" w:rsidP="00734A8D"/>
    <w:p w14:paraId="7C54635F" w14:textId="77777777" w:rsidR="00734A8D" w:rsidRDefault="00734A8D" w:rsidP="00734A8D"/>
    <w:p w14:paraId="45F7B48B" w14:textId="77777777" w:rsidR="00734A8D" w:rsidRDefault="00734A8D" w:rsidP="00734A8D"/>
    <w:p w14:paraId="1039EE0C" w14:textId="77777777" w:rsidR="00734A8D" w:rsidRDefault="00734A8D" w:rsidP="00734A8D"/>
    <w:p w14:paraId="2FFE3075" w14:textId="77777777" w:rsidR="00734A8D" w:rsidRDefault="00734A8D" w:rsidP="00734A8D"/>
    <w:p w14:paraId="6FA911D2" w14:textId="77777777" w:rsidR="005315F2" w:rsidRDefault="005315F2" w:rsidP="00734A8D"/>
    <w:p w14:paraId="0BB7A4B5" w14:textId="6C8D7FBE" w:rsidR="00734A8D" w:rsidRDefault="001C79DE" w:rsidP="00734A8D">
      <w:pPr>
        <w:pStyle w:val="Heading1"/>
      </w:pPr>
      <w:bookmarkStart w:id="30" w:name="_Toc188641313"/>
      <w:r>
        <w:lastRenderedPageBreak/>
        <w:t>Validation of Code</w:t>
      </w:r>
      <w:bookmarkEnd w:id="30"/>
    </w:p>
    <w:p w14:paraId="11FE4595" w14:textId="77777777" w:rsidR="001C79DE" w:rsidRDefault="001C79DE" w:rsidP="001C79DE"/>
    <w:p w14:paraId="378A0C95" w14:textId="0B7CA83C" w:rsidR="001C79DE" w:rsidRDefault="003A122D" w:rsidP="001C79DE">
      <w:r w:rsidRPr="00A77A58">
        <w:rPr>
          <w:noProof/>
        </w:rPr>
        <w:drawing>
          <wp:anchor distT="0" distB="0" distL="114300" distR="114300" simplePos="0" relativeHeight="251681280" behindDoc="0" locked="0" layoutInCell="1" allowOverlap="1" wp14:anchorId="0A0C4D01" wp14:editId="21A05C6D">
            <wp:simplePos x="0" y="0"/>
            <wp:positionH relativeFrom="margin">
              <wp:align>right</wp:align>
            </wp:positionH>
            <wp:positionV relativeFrom="paragraph">
              <wp:posOffset>3863975</wp:posOffset>
            </wp:positionV>
            <wp:extent cx="5731510" cy="1560830"/>
            <wp:effectExtent l="0" t="0" r="2540" b="1270"/>
            <wp:wrapThrough wrapText="bothSides">
              <wp:wrapPolygon edited="0">
                <wp:start x="0" y="0"/>
                <wp:lineTo x="0" y="21354"/>
                <wp:lineTo x="21538" y="21354"/>
                <wp:lineTo x="21538" y="0"/>
                <wp:lineTo x="0" y="0"/>
              </wp:wrapPolygon>
            </wp:wrapThrough>
            <wp:docPr id="17388051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1560830"/>
                    </a:xfrm>
                    <a:prstGeom prst="rect">
                      <a:avLst/>
                    </a:prstGeom>
                    <a:noFill/>
                    <a:ln>
                      <a:noFill/>
                    </a:ln>
                  </pic:spPr>
                </pic:pic>
              </a:graphicData>
            </a:graphic>
          </wp:anchor>
        </w:drawing>
      </w:r>
      <w:r w:rsidRPr="001C79DE">
        <w:rPr>
          <w:noProof/>
        </w:rPr>
        <w:drawing>
          <wp:anchor distT="0" distB="0" distL="114300" distR="114300" simplePos="0" relativeHeight="251657728" behindDoc="0" locked="0" layoutInCell="1" allowOverlap="1" wp14:anchorId="5E993B6F" wp14:editId="55AE7A8D">
            <wp:simplePos x="0" y="0"/>
            <wp:positionH relativeFrom="margin">
              <wp:align>right</wp:align>
            </wp:positionH>
            <wp:positionV relativeFrom="paragraph">
              <wp:posOffset>1598295</wp:posOffset>
            </wp:positionV>
            <wp:extent cx="2713990" cy="2216785"/>
            <wp:effectExtent l="0" t="0" r="0" b="0"/>
            <wp:wrapThrough wrapText="bothSides">
              <wp:wrapPolygon edited="0">
                <wp:start x="0" y="0"/>
                <wp:lineTo x="0" y="21346"/>
                <wp:lineTo x="21378" y="21346"/>
                <wp:lineTo x="21378" y="0"/>
                <wp:lineTo x="0" y="0"/>
              </wp:wrapPolygon>
            </wp:wrapThrough>
            <wp:docPr id="11053351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13990" cy="2216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79DE">
        <w:rPr>
          <w:noProof/>
        </w:rPr>
        <w:drawing>
          <wp:anchor distT="0" distB="0" distL="114300" distR="114300" simplePos="0" relativeHeight="251680256" behindDoc="0" locked="0" layoutInCell="1" allowOverlap="1" wp14:anchorId="4E0B7FB7" wp14:editId="07D3714E">
            <wp:simplePos x="0" y="0"/>
            <wp:positionH relativeFrom="margin">
              <wp:align>left</wp:align>
            </wp:positionH>
            <wp:positionV relativeFrom="paragraph">
              <wp:posOffset>1586230</wp:posOffset>
            </wp:positionV>
            <wp:extent cx="3074670" cy="2229485"/>
            <wp:effectExtent l="0" t="0" r="0" b="0"/>
            <wp:wrapThrough wrapText="bothSides">
              <wp:wrapPolygon edited="0">
                <wp:start x="0" y="0"/>
                <wp:lineTo x="0" y="21409"/>
                <wp:lineTo x="21413" y="21409"/>
                <wp:lineTo x="21413" y="0"/>
                <wp:lineTo x="0" y="0"/>
              </wp:wrapPolygon>
            </wp:wrapThrough>
            <wp:docPr id="16454862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74670" cy="2229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2839" w:rsidRPr="00542839">
        <w:rPr>
          <w:noProof/>
        </w:rPr>
        <w:drawing>
          <wp:anchor distT="0" distB="0" distL="114300" distR="114300" simplePos="0" relativeHeight="251682304" behindDoc="0" locked="0" layoutInCell="1" allowOverlap="1" wp14:anchorId="2C4DDF4F" wp14:editId="3FADC10A">
            <wp:simplePos x="0" y="0"/>
            <wp:positionH relativeFrom="margin">
              <wp:align>right</wp:align>
            </wp:positionH>
            <wp:positionV relativeFrom="paragraph">
              <wp:posOffset>5514708</wp:posOffset>
            </wp:positionV>
            <wp:extent cx="5731510" cy="1600200"/>
            <wp:effectExtent l="0" t="0" r="2540" b="0"/>
            <wp:wrapThrough wrapText="bothSides">
              <wp:wrapPolygon edited="0">
                <wp:start x="0" y="0"/>
                <wp:lineTo x="0" y="21343"/>
                <wp:lineTo x="21538" y="21343"/>
                <wp:lineTo x="21538" y="0"/>
                <wp:lineTo x="0" y="0"/>
              </wp:wrapPolygon>
            </wp:wrapThrough>
            <wp:docPr id="2508420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1600200"/>
                    </a:xfrm>
                    <a:prstGeom prst="rect">
                      <a:avLst/>
                    </a:prstGeom>
                    <a:noFill/>
                    <a:ln>
                      <a:noFill/>
                    </a:ln>
                  </pic:spPr>
                </pic:pic>
              </a:graphicData>
            </a:graphic>
          </wp:anchor>
        </w:drawing>
      </w:r>
      <w:r w:rsidR="001C79DE">
        <w:t xml:space="preserve">For code validation, temperature maps and </w:t>
      </w:r>
      <w:r w:rsidR="00F11A34">
        <w:t>matrices</w:t>
      </w:r>
      <w:r w:rsidR="001C79DE">
        <w:t xml:space="preserve"> were produced to compare outcomes of the numerical computational solution against the analytical solutio</w:t>
      </w:r>
      <w:r w:rsidR="00DE6469">
        <w:t xml:space="preserve">n (Figure 24). From visually comparing these temperature maps, identifying </w:t>
      </w:r>
      <w:r w:rsidR="00A95891">
        <w:t xml:space="preserve">differences between both solutions </w:t>
      </w:r>
      <w:r>
        <w:t>was difficult</w:t>
      </w:r>
      <w:r w:rsidR="00EF6223">
        <w:t xml:space="preserve">. Therefore, </w:t>
      </w:r>
      <w:r w:rsidR="00D51D29">
        <w:t>proving that the developed code coincides with the analytical form</w:t>
      </w:r>
      <w:r w:rsidR="00C35CAF">
        <w:t xml:space="preserve">. </w:t>
      </w:r>
      <w:r w:rsidR="00F11A34">
        <w:t>However,</w:t>
      </w:r>
      <w:r w:rsidR="00C35CAF">
        <w:t xml:space="preserve"> when comparing values</w:t>
      </w:r>
      <w:r w:rsidR="00E838B4">
        <w:t xml:space="preserve"> of the temperature distribution</w:t>
      </w:r>
      <w:r w:rsidR="00482D7C">
        <w:t xml:space="preserve"> displayed within the </w:t>
      </w:r>
      <w:r w:rsidR="00F11A34">
        <w:t>matrix, the</w:t>
      </w:r>
      <w:r w:rsidR="00127327">
        <w:t xml:space="preserve"> </w:t>
      </w:r>
      <w:r w:rsidR="00E52C39">
        <w:t>temperature values at thermal equilibrium</w:t>
      </w:r>
      <w:r w:rsidR="00022839">
        <w:t xml:space="preserve"> display minimal differences </w:t>
      </w:r>
      <w:r w:rsidR="0084722A">
        <w:t xml:space="preserve">between both solutions. </w:t>
      </w:r>
      <w:r w:rsidR="008877AE">
        <w:t>Although</w:t>
      </w:r>
      <w:r w:rsidR="00D90FA4">
        <w:t>,</w:t>
      </w:r>
      <w:r w:rsidR="00A25949">
        <w:t xml:space="preserve"> these differences are minimal </w:t>
      </w:r>
      <w:r w:rsidR="00F11A34">
        <w:t>and</w:t>
      </w:r>
      <w:r w:rsidR="00A25949">
        <w:t xml:space="preserve"> expected due to the approximations made using the Explicit Finite Difference Method</w:t>
      </w:r>
      <w:r w:rsidR="00F11A34">
        <w:t>.</w:t>
      </w:r>
      <w:r w:rsidR="0082529E">
        <w:t xml:space="preserve"> </w:t>
      </w:r>
      <w:r w:rsidR="00F11A34">
        <w:t xml:space="preserve">Overall, </w:t>
      </w:r>
      <w:r w:rsidR="0082529E">
        <w:t xml:space="preserve">the code performed well </w:t>
      </w:r>
      <w:r w:rsidR="005C3E97">
        <w:t>on comparison</w:t>
      </w:r>
      <w:r w:rsidR="00333EBF">
        <w:t xml:space="preserve"> against the analytical solution.</w:t>
      </w:r>
    </w:p>
    <w:p w14:paraId="758E88EF" w14:textId="6BF0F921" w:rsidR="003A122D" w:rsidRPr="001C79DE" w:rsidRDefault="003A122D" w:rsidP="001C79DE"/>
    <w:p w14:paraId="2A2F5B9C" w14:textId="1AF6F32B" w:rsidR="001C79DE" w:rsidRPr="001C79DE" w:rsidRDefault="00542839" w:rsidP="00542839">
      <w:pPr>
        <w:pStyle w:val="Caption"/>
      </w:pPr>
      <w:bookmarkStart w:id="31" w:name="_Toc188641367"/>
      <w:r>
        <w:t xml:space="preserve">Figure </w:t>
      </w:r>
      <w:r>
        <w:fldChar w:fldCharType="begin"/>
      </w:r>
      <w:r>
        <w:instrText xml:space="preserve"> SEQ Figure \* ARABIC </w:instrText>
      </w:r>
      <w:r>
        <w:fldChar w:fldCharType="separate"/>
      </w:r>
      <w:r w:rsidR="008B3D8C">
        <w:rPr>
          <w:noProof/>
        </w:rPr>
        <w:t>24</w:t>
      </w:r>
      <w:r>
        <w:rPr>
          <w:noProof/>
        </w:rPr>
        <w:fldChar w:fldCharType="end"/>
      </w:r>
      <w:r>
        <w:t xml:space="preserve"> - The temperature maps and distribution </w:t>
      </w:r>
      <w:r w:rsidR="00F11A34">
        <w:t>matrices</w:t>
      </w:r>
      <w:r>
        <w:t xml:space="preserve"> of the numerical and analytical solutions for code validation.</w:t>
      </w:r>
      <w:bookmarkEnd w:id="31"/>
    </w:p>
    <w:p w14:paraId="427CA334" w14:textId="7D923152" w:rsidR="00542839" w:rsidRDefault="00542839" w:rsidP="00542839"/>
    <w:p w14:paraId="7D6B4BD9" w14:textId="77777777" w:rsidR="00542839" w:rsidRDefault="00542839" w:rsidP="00542839"/>
    <w:p w14:paraId="622BB0D8" w14:textId="1F8E178C" w:rsidR="00542839" w:rsidRPr="00542839" w:rsidRDefault="005E3A2D" w:rsidP="00542839">
      <w:pPr>
        <w:pStyle w:val="Heading1"/>
      </w:pPr>
      <w:bookmarkStart w:id="32" w:name="_Toc188641314"/>
      <w:r>
        <w:lastRenderedPageBreak/>
        <w:t>Sensitivity Analysis</w:t>
      </w:r>
      <w:bookmarkEnd w:id="32"/>
      <w:r>
        <w:t xml:space="preserve"> </w:t>
      </w:r>
    </w:p>
    <w:p w14:paraId="14F2CE32" w14:textId="7E194FBE" w:rsidR="00A77A58" w:rsidRPr="00A77A58" w:rsidRDefault="00A77A58" w:rsidP="00A77A58"/>
    <w:p w14:paraId="7EECDEEF" w14:textId="4212A5BC" w:rsidR="001C79DE" w:rsidRDefault="00AA1B8F" w:rsidP="001C79DE">
      <w:r>
        <w:t>Performi</w:t>
      </w:r>
      <w:r w:rsidR="00D463FD">
        <w:t>ng sensitivity analysis on the developed code</w:t>
      </w:r>
      <w:r w:rsidR="003F1BE9">
        <w:t xml:space="preserve"> with plate dimensions of 12m x 12m</w:t>
      </w:r>
      <w:r w:rsidR="00D463FD">
        <w:t>, required adjusting</w:t>
      </w:r>
      <w:r w:rsidR="000C6605">
        <w:t xml:space="preserve"> in</w:t>
      </w:r>
      <w:r w:rsidR="00A94F05">
        <w:t xml:space="preserve">puts such as grid spacing, time step and thermal equilibrium tolerance. </w:t>
      </w:r>
      <w:r w:rsidR="00DC1DBD">
        <w:t xml:space="preserve">By individually varying these </w:t>
      </w:r>
      <w:r w:rsidR="00587FDC">
        <w:t>parameters</w:t>
      </w:r>
      <w:r w:rsidR="00DC1DBD">
        <w:t xml:space="preserve">, </w:t>
      </w:r>
      <w:r w:rsidR="00DE5B8C">
        <w:t>provide</w:t>
      </w:r>
      <w:r w:rsidR="003F1BE9">
        <w:t>d</w:t>
      </w:r>
      <w:r w:rsidR="00DE5B8C">
        <w:t xml:space="preserve"> feedback on the code’s overall behaviour under </w:t>
      </w:r>
      <w:r w:rsidR="00587FDC">
        <w:t xml:space="preserve">conditional change. </w:t>
      </w:r>
      <w:r w:rsidR="003B2C99">
        <w:t xml:space="preserve">Also, to provide consistency when carrying out analysis, the north boundary temperature was fixed at </w:t>
      </w:r>
      <w:r w:rsidR="003B2C99" w:rsidRPr="00FA30E0">
        <w:rPr>
          <w:i/>
          <w:iCs/>
        </w:rPr>
        <w:t>100</w:t>
      </w:r>
      <m:oMath>
        <m:r>
          <w:rPr>
            <w:rFonts w:ascii="Cambria Math" w:hAnsi="Cambria Math"/>
          </w:rPr>
          <m:t>°c</m:t>
        </m:r>
      </m:oMath>
      <w:r w:rsidR="003B2C99">
        <w:t>, while the south boundary fixed at -</w:t>
      </w:r>
      <w:r w:rsidR="003B2C99" w:rsidRPr="00D9048D">
        <w:rPr>
          <w:i/>
          <w:iCs/>
        </w:rPr>
        <w:t>100</w:t>
      </w:r>
      <w:bookmarkStart w:id="33" w:name="_Hlk188280677"/>
      <m:oMath>
        <m:r>
          <w:rPr>
            <w:rFonts w:ascii="Cambria Math" w:hAnsi="Cambria Math"/>
          </w:rPr>
          <m:t>°c</m:t>
        </m:r>
      </m:oMath>
      <w:r w:rsidR="003B2C99">
        <w:t xml:space="preserve"> </w:t>
      </w:r>
      <w:bookmarkEnd w:id="33"/>
      <w:r w:rsidR="003B2C99">
        <w:t xml:space="preserve">for all samples. </w:t>
      </w:r>
    </w:p>
    <w:p w14:paraId="7DAB21CA" w14:textId="28E60C59" w:rsidR="00303CBC" w:rsidRDefault="00303CBC" w:rsidP="00303CBC">
      <w:pPr>
        <w:pStyle w:val="Heading2"/>
      </w:pPr>
      <w:bookmarkStart w:id="34" w:name="_Toc188641315"/>
      <w:r>
        <w:t>Grid Spacing</w:t>
      </w:r>
      <w:bookmarkEnd w:id="34"/>
    </w:p>
    <w:p w14:paraId="2F77E191" w14:textId="31121744" w:rsidR="003F1BE9" w:rsidRDefault="003F1BE9" w:rsidP="006E7762"/>
    <w:p w14:paraId="3D2411D0" w14:textId="21291087" w:rsidR="006E7762" w:rsidRDefault="00F11A34" w:rsidP="006E7762">
      <w:r>
        <w:t>After r</w:t>
      </w:r>
      <w:r w:rsidR="003F1BE9">
        <w:t>eviewing the grid spacing sensitivity graph (Figure 25)</w:t>
      </w:r>
      <w:r>
        <w:t>, the conclusion has been derived that the larger the grid spacing</w:t>
      </w:r>
      <w:r w:rsidR="00A01D2F">
        <w:t>,</w:t>
      </w:r>
      <w:r>
        <w:t xml:space="preserve"> the greater instability in thermal equilibrium times.  </w:t>
      </w:r>
      <w:r w:rsidR="00A01D2F">
        <w:t>Therefore, as grid spacing size decreases</w:t>
      </w:r>
      <w:r w:rsidR="00F204A9">
        <w:t xml:space="preserve">, </w:t>
      </w:r>
      <w:r w:rsidR="00A01D2F">
        <w:t>th</w:t>
      </w:r>
      <w:r w:rsidR="0070633F">
        <w:t>e</w:t>
      </w:r>
      <w:r w:rsidR="00A01D2F">
        <w:t xml:space="preserve"> time taken to reach thermal equilibrium becomes more stable. </w:t>
      </w:r>
      <w:r w:rsidR="00FB58C9">
        <w:t>As grid spacing</w:t>
      </w:r>
      <w:r w:rsidR="0070633F">
        <w:t xml:space="preserve"> decreases</w:t>
      </w:r>
      <w:r w:rsidR="00FB58C9">
        <w:t xml:space="preserve"> the truncation error decreases due to the negligibility of the grid spacing value on approximation, therefore on further reduction we converge on the optimum result. Although, </w:t>
      </w:r>
      <w:r w:rsidR="00DC26E2">
        <w:t xml:space="preserve">running the model at the lowest grid spacing can be time consuming, so on analysis selecting a grid spacing </w:t>
      </w:r>
      <w:r w:rsidR="00A3255F">
        <w:t xml:space="preserve">between </w:t>
      </w:r>
      <w:r w:rsidR="00DC26E2">
        <w:t>0.5m</w:t>
      </w:r>
      <w:r w:rsidR="00A3255F">
        <w:t>-0.75m</w:t>
      </w:r>
      <w:r w:rsidR="00DC26E2">
        <w:t xml:space="preserve"> would minimise time spent calculating</w:t>
      </w:r>
      <w:r w:rsidR="00713A6A">
        <w:t>,</w:t>
      </w:r>
      <w:r w:rsidR="00DC26E2">
        <w:t xml:space="preserve"> while also providing a result close to optimum performance. </w:t>
      </w:r>
      <w:r w:rsidR="00FB1912">
        <w:t xml:space="preserve">Also, the </w:t>
      </w:r>
      <w:r w:rsidR="00614259">
        <w:t xml:space="preserve">finite difference method used for calculations has limitations when geometry is considered. </w:t>
      </w:r>
      <w:r w:rsidR="006D10C1" w:rsidRPr="006D10C1">
        <w:t>The majority of th</w:t>
      </w:r>
      <w:r w:rsidR="00C95FA4">
        <w:t xml:space="preserve">is methods </w:t>
      </w:r>
      <w:r w:rsidR="006D10C1" w:rsidRPr="006D10C1">
        <w:t>attention has been devoted to the rectangular grid formulation</w:t>
      </w:r>
      <w:r w:rsidR="006723AC">
        <w:t>,</w:t>
      </w:r>
      <w:r w:rsidR="006D10C1">
        <w:t xml:space="preserve"> leading to complications </w:t>
      </w:r>
      <w:r w:rsidR="006723AC">
        <w:t>of applying this to curved boundaries</w:t>
      </w:r>
      <w:r w:rsidR="00C95FA4">
        <w:t xml:space="preserve"> </w:t>
      </w:r>
      <w:sdt>
        <w:sdtPr>
          <w:id w:val="1402946893"/>
          <w:citation/>
        </w:sdtPr>
        <w:sdtContent>
          <w:r w:rsidR="002F6430">
            <w:fldChar w:fldCharType="begin"/>
          </w:r>
          <w:r w:rsidR="002F6430">
            <w:instrText xml:space="preserve"> CITATION Jen72 \l 2057 </w:instrText>
          </w:r>
          <w:r w:rsidR="002F6430">
            <w:fldChar w:fldCharType="separate"/>
          </w:r>
          <w:r w:rsidR="002F6430" w:rsidRPr="002F6430">
            <w:rPr>
              <w:noProof/>
            </w:rPr>
            <w:t>(Jensen, 1972)</w:t>
          </w:r>
          <w:r w:rsidR="002F6430">
            <w:fldChar w:fldCharType="end"/>
          </w:r>
        </w:sdtContent>
      </w:sdt>
      <w:r w:rsidR="00216321">
        <w:t xml:space="preserve">. Therefore, other numerical methods </w:t>
      </w:r>
      <w:r w:rsidR="00087AE0">
        <w:t xml:space="preserve">may be more appropriate </w:t>
      </w:r>
      <w:r w:rsidR="00F75C58">
        <w:t xml:space="preserve">than the finite difference method when being applied to a </w:t>
      </w:r>
      <w:r w:rsidR="0096514B">
        <w:t xml:space="preserve">complex geometry. </w:t>
      </w:r>
    </w:p>
    <w:p w14:paraId="75C5DD24" w14:textId="507C2E65" w:rsidR="00496DE5" w:rsidRDefault="00FC5AE6" w:rsidP="006E7762">
      <w:r>
        <w:rPr>
          <w:noProof/>
        </w:rPr>
        <w:drawing>
          <wp:anchor distT="0" distB="0" distL="114300" distR="114300" simplePos="0" relativeHeight="251683328" behindDoc="0" locked="0" layoutInCell="1" allowOverlap="1" wp14:anchorId="63A383DC" wp14:editId="4CD960B3">
            <wp:simplePos x="0" y="0"/>
            <wp:positionH relativeFrom="margin">
              <wp:align>center</wp:align>
            </wp:positionH>
            <wp:positionV relativeFrom="paragraph">
              <wp:posOffset>5715</wp:posOffset>
            </wp:positionV>
            <wp:extent cx="4030345" cy="2270760"/>
            <wp:effectExtent l="0" t="0" r="8255" b="0"/>
            <wp:wrapThrough wrapText="bothSides">
              <wp:wrapPolygon edited="0">
                <wp:start x="0" y="0"/>
                <wp:lineTo x="0" y="21383"/>
                <wp:lineTo x="21542" y="21383"/>
                <wp:lineTo x="21542" y="0"/>
                <wp:lineTo x="0" y="0"/>
              </wp:wrapPolygon>
            </wp:wrapThrough>
            <wp:docPr id="202517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30345" cy="2270760"/>
                    </a:xfrm>
                    <a:prstGeom prst="rect">
                      <a:avLst/>
                    </a:prstGeom>
                    <a:noFill/>
                  </pic:spPr>
                </pic:pic>
              </a:graphicData>
            </a:graphic>
            <wp14:sizeRelH relativeFrom="margin">
              <wp14:pctWidth>0</wp14:pctWidth>
            </wp14:sizeRelH>
            <wp14:sizeRelV relativeFrom="margin">
              <wp14:pctHeight>0</wp14:pctHeight>
            </wp14:sizeRelV>
          </wp:anchor>
        </w:drawing>
      </w:r>
    </w:p>
    <w:p w14:paraId="552E70C6" w14:textId="1AB5910A" w:rsidR="00496DE5" w:rsidRDefault="00496DE5" w:rsidP="006E7762"/>
    <w:p w14:paraId="44FDDB72" w14:textId="60C9B668" w:rsidR="007568AA" w:rsidRDefault="007568AA" w:rsidP="006E7762"/>
    <w:p w14:paraId="61CF887B" w14:textId="4B474989" w:rsidR="00734D5A" w:rsidRDefault="00734D5A" w:rsidP="006E7762"/>
    <w:p w14:paraId="6E92B0C5" w14:textId="3E5C9D2D" w:rsidR="00734D5A" w:rsidRDefault="00734D5A" w:rsidP="006E7762"/>
    <w:p w14:paraId="3285E5A2" w14:textId="6B066721" w:rsidR="00734D5A" w:rsidRDefault="00734D5A" w:rsidP="006E7762"/>
    <w:p w14:paraId="58D27947" w14:textId="2CA80AF6" w:rsidR="00734D5A" w:rsidRDefault="00734D5A" w:rsidP="006E7762"/>
    <w:p w14:paraId="55F9EC39" w14:textId="7A71E5B4" w:rsidR="00734D5A" w:rsidRDefault="00734D5A" w:rsidP="006E7762"/>
    <w:p w14:paraId="3777898F" w14:textId="4289DC10" w:rsidR="00734D5A" w:rsidRDefault="00FC5AE6" w:rsidP="006E7762">
      <w:r>
        <w:rPr>
          <w:noProof/>
        </w:rPr>
        <w:drawing>
          <wp:anchor distT="0" distB="0" distL="114300" distR="114300" simplePos="0" relativeHeight="251686400" behindDoc="0" locked="0" layoutInCell="1" allowOverlap="1" wp14:anchorId="6B0017B9" wp14:editId="3DCC2AD4">
            <wp:simplePos x="0" y="0"/>
            <wp:positionH relativeFrom="margin">
              <wp:align>center</wp:align>
            </wp:positionH>
            <wp:positionV relativeFrom="paragraph">
              <wp:posOffset>6350</wp:posOffset>
            </wp:positionV>
            <wp:extent cx="3559175" cy="1588770"/>
            <wp:effectExtent l="0" t="0" r="3175" b="0"/>
            <wp:wrapThrough wrapText="bothSides">
              <wp:wrapPolygon edited="0">
                <wp:start x="0" y="0"/>
                <wp:lineTo x="0" y="21237"/>
                <wp:lineTo x="21504" y="21237"/>
                <wp:lineTo x="21504" y="0"/>
                <wp:lineTo x="0" y="0"/>
              </wp:wrapPolygon>
            </wp:wrapThrough>
            <wp:docPr id="1372109574" name="Picture 1" descr="A screenshot of a dat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09574" name="Picture 1" descr="A screenshot of a data table"/>
                    <pic:cNvPicPr/>
                  </pic:nvPicPr>
                  <pic:blipFill>
                    <a:blip r:embed="rId44">
                      <a:extLst>
                        <a:ext uri="{28A0092B-C50C-407E-A947-70E740481C1C}">
                          <a14:useLocalDpi xmlns:a14="http://schemas.microsoft.com/office/drawing/2010/main" val="0"/>
                        </a:ext>
                      </a:extLst>
                    </a:blip>
                    <a:stretch>
                      <a:fillRect/>
                    </a:stretch>
                  </pic:blipFill>
                  <pic:spPr>
                    <a:xfrm>
                      <a:off x="0" y="0"/>
                      <a:ext cx="3559175" cy="1588770"/>
                    </a:xfrm>
                    <a:prstGeom prst="rect">
                      <a:avLst/>
                    </a:prstGeom>
                  </pic:spPr>
                </pic:pic>
              </a:graphicData>
            </a:graphic>
            <wp14:sizeRelH relativeFrom="margin">
              <wp14:pctWidth>0</wp14:pctWidth>
            </wp14:sizeRelH>
            <wp14:sizeRelV relativeFrom="margin">
              <wp14:pctHeight>0</wp14:pctHeight>
            </wp14:sizeRelV>
          </wp:anchor>
        </w:drawing>
      </w:r>
    </w:p>
    <w:p w14:paraId="0E6552DF" w14:textId="03C05B3E" w:rsidR="00734D5A" w:rsidRDefault="00734D5A" w:rsidP="006E7762"/>
    <w:p w14:paraId="0AA7AE42" w14:textId="797DE1DD" w:rsidR="00A01D2F" w:rsidRDefault="00A01D2F" w:rsidP="006E7762"/>
    <w:p w14:paraId="1871C554" w14:textId="7E8B3D9A" w:rsidR="00164830" w:rsidRDefault="00164830" w:rsidP="006E7762"/>
    <w:p w14:paraId="78A486A3" w14:textId="77777777" w:rsidR="008A60BC" w:rsidRDefault="008A60BC" w:rsidP="006E7762"/>
    <w:p w14:paraId="2CDF8D92" w14:textId="7F170B18" w:rsidR="008A60BC" w:rsidRDefault="008A60BC" w:rsidP="006E7762"/>
    <w:p w14:paraId="37DD69B7" w14:textId="03A70670" w:rsidR="008A60BC" w:rsidRDefault="00FD3CFB" w:rsidP="00FC5AE6">
      <w:pPr>
        <w:pStyle w:val="Caption"/>
        <w:jc w:val="center"/>
      </w:pPr>
      <w:bookmarkStart w:id="35" w:name="_Toc188641368"/>
      <w:r>
        <w:t xml:space="preserve">Figure </w:t>
      </w:r>
      <w:r>
        <w:fldChar w:fldCharType="begin"/>
      </w:r>
      <w:r>
        <w:instrText xml:space="preserve"> SEQ Figure \* ARABIC </w:instrText>
      </w:r>
      <w:r>
        <w:fldChar w:fldCharType="separate"/>
      </w:r>
      <w:r w:rsidR="008B3D8C">
        <w:rPr>
          <w:noProof/>
        </w:rPr>
        <w:t>25</w:t>
      </w:r>
      <w:r>
        <w:fldChar w:fldCharType="end"/>
      </w:r>
      <w:r>
        <w:t xml:space="preserve"> - Grid Spacing Sensitivity Analysis</w:t>
      </w:r>
      <w:bookmarkEnd w:id="35"/>
    </w:p>
    <w:p w14:paraId="5434E566" w14:textId="31F1C44C" w:rsidR="006E7762" w:rsidRDefault="006E7762" w:rsidP="006E7762">
      <w:pPr>
        <w:pStyle w:val="Heading2"/>
      </w:pPr>
      <w:bookmarkStart w:id="36" w:name="_Toc188641316"/>
      <w:r>
        <w:lastRenderedPageBreak/>
        <w:t>Time Step</w:t>
      </w:r>
      <w:bookmarkEnd w:id="36"/>
      <w:r>
        <w:t xml:space="preserve"> </w:t>
      </w:r>
    </w:p>
    <w:p w14:paraId="37344CCC" w14:textId="729A61E7" w:rsidR="006E7762" w:rsidRDefault="006E7762" w:rsidP="006E7762"/>
    <w:p w14:paraId="1D8F198F" w14:textId="2FFF7751" w:rsidR="008A60BC" w:rsidRDefault="00E41D21" w:rsidP="006E7762">
      <w:r>
        <w:t xml:space="preserve">Analysing the relationship between time step size and thermal equilibrium time, the graph (Figure 26) displays the samples collected. </w:t>
      </w:r>
      <w:r w:rsidR="001B2F75">
        <w:t xml:space="preserve">The graph shows that there is a relationship between the decrease in time step and the decrease in time taken to reach thermal equilibrium. </w:t>
      </w:r>
      <w:sdt>
        <w:sdtPr>
          <w:id w:val="-1656211137"/>
          <w:citation/>
        </w:sdtPr>
        <w:sdtContent>
          <w:r w:rsidR="00A3255F">
            <w:fldChar w:fldCharType="begin"/>
          </w:r>
          <w:r w:rsidR="00A3255F">
            <w:instrText xml:space="preserve">CITATION Cha12 \l 2057 </w:instrText>
          </w:r>
          <w:r w:rsidR="00A3255F">
            <w:fldChar w:fldCharType="separate"/>
          </w:r>
          <w:r w:rsidR="00A3255F" w:rsidRPr="00A3255F">
            <w:rPr>
              <w:noProof/>
            </w:rPr>
            <w:t>(Chapra, 2012)</w:t>
          </w:r>
          <w:r w:rsidR="00A3255F">
            <w:fldChar w:fldCharType="end"/>
          </w:r>
        </w:sdtContent>
      </w:sdt>
      <w:r w:rsidR="001B6B7A">
        <w:t xml:space="preserve"> </w:t>
      </w:r>
      <w:r w:rsidR="00BE79D9">
        <w:t>explains that</w:t>
      </w:r>
      <w:r w:rsidR="00BE79D9" w:rsidRPr="00BE79D9">
        <w:t xml:space="preserve"> truncation error can be reduced by decreasing the step size. </w:t>
      </w:r>
      <w:r w:rsidR="009D2F41">
        <w:t>The</w:t>
      </w:r>
      <w:r w:rsidR="00BE79D9" w:rsidRPr="00BE79D9">
        <w:t xml:space="preserve"> decrease in step size can lead to subtractive cancellation or to an increase in computations</w:t>
      </w:r>
      <w:r w:rsidR="00BE79D9">
        <w:t xml:space="preserve">. </w:t>
      </w:r>
      <w:r w:rsidR="00A3255F">
        <w:t>However</w:t>
      </w:r>
      <w:r w:rsidR="00FB58C9">
        <w:t xml:space="preserve">, decreasing the time step </w:t>
      </w:r>
      <w:r w:rsidR="00A3255F">
        <w:t>causes</w:t>
      </w:r>
      <w:r w:rsidR="00FB58C9">
        <w:t xml:space="preserve"> an</w:t>
      </w:r>
      <w:r w:rsidR="00A3255F">
        <w:t xml:space="preserve"> increase in</w:t>
      </w:r>
      <w:r w:rsidR="00FB58C9">
        <w:t xml:space="preserve"> round off error</w:t>
      </w:r>
      <w:r w:rsidR="00A3255F">
        <w:t>, due to increased computations leading to an accumulation of errors</w:t>
      </w:r>
      <w:r w:rsidR="00FB58C9">
        <w:t>.</w:t>
      </w:r>
      <w:r w:rsidR="00FD3CFB">
        <w:t xml:space="preserve"> </w:t>
      </w:r>
      <w:sdt>
        <w:sdtPr>
          <w:id w:val="1135301047"/>
          <w:citation/>
        </w:sdtPr>
        <w:sdtContent>
          <w:r w:rsidR="00FD3CFB">
            <w:fldChar w:fldCharType="begin"/>
          </w:r>
          <w:r w:rsidR="00FD3CFB">
            <w:instrText xml:space="preserve"> CITATION Lai08 \l 2057 </w:instrText>
          </w:r>
          <w:r w:rsidR="00FD3CFB">
            <w:fldChar w:fldCharType="separate"/>
          </w:r>
          <w:r w:rsidR="00FD3CFB" w:rsidRPr="00FD3CFB">
            <w:rPr>
              <w:noProof/>
            </w:rPr>
            <w:t>(Lai &amp; Crassidis, 2008)</w:t>
          </w:r>
          <w:r w:rsidR="00FD3CFB">
            <w:fldChar w:fldCharType="end"/>
          </w:r>
        </w:sdtContent>
      </w:sdt>
      <w:r w:rsidR="00FD3CFB">
        <w:t xml:space="preserve"> summarise that</w:t>
      </w:r>
      <w:r w:rsidR="00FB58C9">
        <w:t xml:space="preserve"> </w:t>
      </w:r>
      <w:r w:rsidR="00FD3CFB">
        <w:t>d</w:t>
      </w:r>
      <w:r w:rsidR="00FD3CFB" w:rsidRPr="00FD3CFB">
        <w:t>ecreasing the step size increases the accuracy, but only to an “optimum” point. Any further decrease results in a degradation of the accuracy due to roundoff errors. Hence, a trade-off between truncation and roundoff</w:t>
      </w:r>
      <w:r w:rsidR="00A27BE8">
        <w:t xml:space="preserve"> errors</w:t>
      </w:r>
      <w:r w:rsidR="00FD3CFB" w:rsidRPr="00FD3CFB">
        <w:t xml:space="preserve"> exists.</w:t>
      </w:r>
      <w:r w:rsidR="001526EC">
        <w:t xml:space="preserve"> </w:t>
      </w:r>
      <w:r w:rsidR="004C0048">
        <w:t>Also</w:t>
      </w:r>
      <w:r w:rsidR="006E1EAF">
        <w:t xml:space="preserve">, </w:t>
      </w:r>
      <w:sdt>
        <w:sdtPr>
          <w:id w:val="-344477073"/>
          <w:citation/>
        </w:sdtPr>
        <w:sdtContent>
          <w:r w:rsidR="006E1EAF">
            <w:fldChar w:fldCharType="begin"/>
          </w:r>
          <w:r w:rsidR="006E1EAF">
            <w:instrText xml:space="preserve"> CITATION Neu23 \l 2057 </w:instrText>
          </w:r>
          <w:r w:rsidR="006E1EAF">
            <w:fldChar w:fldCharType="separate"/>
          </w:r>
          <w:r w:rsidR="006E1EAF" w:rsidRPr="006E1EAF">
            <w:rPr>
              <w:noProof/>
            </w:rPr>
            <w:t>(Neural Concept, 2023)</w:t>
          </w:r>
          <w:r w:rsidR="006E1EAF">
            <w:fldChar w:fldCharType="end"/>
          </w:r>
        </w:sdtContent>
      </w:sdt>
      <w:r w:rsidR="006E1EAF">
        <w:t xml:space="preserve"> highlights </w:t>
      </w:r>
      <w:r w:rsidR="00913361">
        <w:t xml:space="preserve">that although explicit </w:t>
      </w:r>
      <w:r w:rsidR="004C0048" w:rsidRPr="004C0048">
        <w:t xml:space="preserve">schemes are computationally efficient </w:t>
      </w:r>
      <w:r w:rsidR="001D3DA5">
        <w:t xml:space="preserve">allowing </w:t>
      </w:r>
      <w:r w:rsidR="004C0048" w:rsidRPr="004C0048">
        <w:t xml:space="preserve">for larger time steps, they may be limited by the </w:t>
      </w:r>
      <w:r w:rsidR="00633FA4" w:rsidRPr="00633FA4">
        <w:t>Courant-Friedrichs-Lewy </w:t>
      </w:r>
      <w:r w:rsidR="00633FA4">
        <w:t>(</w:t>
      </w:r>
      <w:r w:rsidR="004C0048" w:rsidRPr="004C0048">
        <w:t>CFL</w:t>
      </w:r>
      <w:r w:rsidR="00633FA4">
        <w:t>)</w:t>
      </w:r>
      <w:r w:rsidR="004C0048" w:rsidRPr="004C0048">
        <w:t xml:space="preserve"> condition, which imposes constraints on the maximum time step that can be used to solve them. If the time step is chosen too large, the solution may become unstable and produce inaccurate results.</w:t>
      </w:r>
      <w:r w:rsidR="00BF026C">
        <w:t xml:space="preserve"> On review of the results</w:t>
      </w:r>
      <w:r w:rsidR="00EF0F23">
        <w:t xml:space="preserve"> and taking the balance </w:t>
      </w:r>
      <w:r w:rsidR="00FD326F">
        <w:t>of</w:t>
      </w:r>
      <w:r w:rsidR="00EF0F23">
        <w:t xml:space="preserve"> errors into account, selecting a mid-range time step size between </w:t>
      </w:r>
      <w:r w:rsidR="005C0A9E">
        <w:t>400-600 seconds</w:t>
      </w:r>
      <w:r w:rsidR="0009656E">
        <w:t xml:space="preserve"> could be most beneficial. </w:t>
      </w:r>
    </w:p>
    <w:p w14:paraId="49712A49" w14:textId="5951822E" w:rsidR="00734D5A" w:rsidRDefault="00FD326F" w:rsidP="006E7762">
      <w:r>
        <w:rPr>
          <w:noProof/>
        </w:rPr>
        <w:drawing>
          <wp:anchor distT="0" distB="0" distL="114300" distR="114300" simplePos="0" relativeHeight="251685376" behindDoc="0" locked="0" layoutInCell="1" allowOverlap="1" wp14:anchorId="3D07E0AE" wp14:editId="6DFE36F8">
            <wp:simplePos x="0" y="0"/>
            <wp:positionH relativeFrom="margin">
              <wp:align>center</wp:align>
            </wp:positionH>
            <wp:positionV relativeFrom="paragraph">
              <wp:posOffset>4445</wp:posOffset>
            </wp:positionV>
            <wp:extent cx="3865245" cy="2348865"/>
            <wp:effectExtent l="0" t="0" r="1905" b="0"/>
            <wp:wrapThrough wrapText="bothSides">
              <wp:wrapPolygon edited="0">
                <wp:start x="0" y="0"/>
                <wp:lineTo x="0" y="21372"/>
                <wp:lineTo x="21504" y="21372"/>
                <wp:lineTo x="21504" y="0"/>
                <wp:lineTo x="0" y="0"/>
              </wp:wrapPolygon>
            </wp:wrapThrough>
            <wp:docPr id="8342969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65245" cy="2348865"/>
                    </a:xfrm>
                    <a:prstGeom prst="rect">
                      <a:avLst/>
                    </a:prstGeom>
                    <a:noFill/>
                  </pic:spPr>
                </pic:pic>
              </a:graphicData>
            </a:graphic>
            <wp14:sizeRelH relativeFrom="margin">
              <wp14:pctWidth>0</wp14:pctWidth>
            </wp14:sizeRelH>
            <wp14:sizeRelV relativeFrom="margin">
              <wp14:pctHeight>0</wp14:pctHeight>
            </wp14:sizeRelV>
          </wp:anchor>
        </w:drawing>
      </w:r>
    </w:p>
    <w:p w14:paraId="529FF9C8" w14:textId="04AF6F67" w:rsidR="00734D5A" w:rsidRDefault="00734D5A" w:rsidP="006E7762"/>
    <w:p w14:paraId="6DF6B9EB" w14:textId="7C75010B" w:rsidR="00734D5A" w:rsidRDefault="00734D5A" w:rsidP="006E7762"/>
    <w:p w14:paraId="26626911" w14:textId="0D612698" w:rsidR="00734D5A" w:rsidRDefault="00734D5A" w:rsidP="006E7762"/>
    <w:p w14:paraId="58EC5D22" w14:textId="7A29BB64" w:rsidR="00734D5A" w:rsidRDefault="00734D5A" w:rsidP="006E7762"/>
    <w:p w14:paraId="543E04DF" w14:textId="5DF080B1" w:rsidR="00734D5A" w:rsidRDefault="00734D5A" w:rsidP="006E7762"/>
    <w:p w14:paraId="43770C55" w14:textId="6EEBCA87" w:rsidR="00734D5A" w:rsidRDefault="00734D5A" w:rsidP="006E7762"/>
    <w:p w14:paraId="0F76D53E" w14:textId="561B8C64" w:rsidR="00734D5A" w:rsidRDefault="00734D5A" w:rsidP="006E7762"/>
    <w:p w14:paraId="03996EA7" w14:textId="49D1EEFA" w:rsidR="00734D5A" w:rsidRDefault="00FC5AE6" w:rsidP="006E7762">
      <w:r w:rsidRPr="001B2F75">
        <w:rPr>
          <w:noProof/>
        </w:rPr>
        <w:drawing>
          <wp:anchor distT="0" distB="0" distL="114300" distR="114300" simplePos="0" relativeHeight="251687424" behindDoc="0" locked="0" layoutInCell="1" allowOverlap="1" wp14:anchorId="54DCB113" wp14:editId="15C9C2C4">
            <wp:simplePos x="0" y="0"/>
            <wp:positionH relativeFrom="margin">
              <wp:align>center</wp:align>
            </wp:positionH>
            <wp:positionV relativeFrom="paragraph">
              <wp:posOffset>50165</wp:posOffset>
            </wp:positionV>
            <wp:extent cx="4027805" cy="1420495"/>
            <wp:effectExtent l="0" t="0" r="0" b="8255"/>
            <wp:wrapThrough wrapText="bothSides">
              <wp:wrapPolygon edited="0">
                <wp:start x="0" y="0"/>
                <wp:lineTo x="0" y="21436"/>
                <wp:lineTo x="21454" y="21436"/>
                <wp:lineTo x="21454" y="0"/>
                <wp:lineTo x="0" y="0"/>
              </wp:wrapPolygon>
            </wp:wrapThrough>
            <wp:docPr id="1604843171"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43171" name="Picture 1" descr="A screenshot of a calculator&#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027805" cy="1420495"/>
                    </a:xfrm>
                    <a:prstGeom prst="rect">
                      <a:avLst/>
                    </a:prstGeom>
                  </pic:spPr>
                </pic:pic>
              </a:graphicData>
            </a:graphic>
            <wp14:sizeRelH relativeFrom="margin">
              <wp14:pctWidth>0</wp14:pctWidth>
            </wp14:sizeRelH>
            <wp14:sizeRelV relativeFrom="margin">
              <wp14:pctHeight>0</wp14:pctHeight>
            </wp14:sizeRelV>
          </wp:anchor>
        </w:drawing>
      </w:r>
    </w:p>
    <w:p w14:paraId="3F663237" w14:textId="5A1B6991" w:rsidR="00734D5A" w:rsidRDefault="00734D5A" w:rsidP="006E7762"/>
    <w:p w14:paraId="195BBE80" w14:textId="6946FD53" w:rsidR="00734D5A" w:rsidRDefault="00734D5A" w:rsidP="006E7762"/>
    <w:p w14:paraId="1A948FCD" w14:textId="77777777" w:rsidR="00734D5A" w:rsidRDefault="00734D5A" w:rsidP="006E7762"/>
    <w:p w14:paraId="2B0A4B30" w14:textId="77777777" w:rsidR="00734D5A" w:rsidRDefault="00734D5A" w:rsidP="006E7762"/>
    <w:p w14:paraId="3734FD50" w14:textId="77777777" w:rsidR="001B2F75" w:rsidRDefault="001B2F75" w:rsidP="006E7762"/>
    <w:p w14:paraId="690A17DC" w14:textId="6B489A7A" w:rsidR="009D2F41" w:rsidRDefault="00FD3CFB" w:rsidP="00F75C58">
      <w:pPr>
        <w:pStyle w:val="Caption"/>
        <w:jc w:val="center"/>
      </w:pPr>
      <w:bookmarkStart w:id="37" w:name="_Toc188641369"/>
      <w:r>
        <w:t xml:space="preserve">Figure </w:t>
      </w:r>
      <w:r>
        <w:fldChar w:fldCharType="begin"/>
      </w:r>
      <w:r>
        <w:instrText xml:space="preserve"> SEQ Figure \* ARABIC </w:instrText>
      </w:r>
      <w:r>
        <w:fldChar w:fldCharType="separate"/>
      </w:r>
      <w:r w:rsidR="008B3D8C">
        <w:rPr>
          <w:noProof/>
        </w:rPr>
        <w:t>26</w:t>
      </w:r>
      <w:r>
        <w:fldChar w:fldCharType="end"/>
      </w:r>
      <w:r>
        <w:t xml:space="preserve"> - Time Step Sensitivity Analysis</w:t>
      </w:r>
      <w:bookmarkEnd w:id="37"/>
    </w:p>
    <w:p w14:paraId="5FB8A41C" w14:textId="77777777" w:rsidR="009D2F41" w:rsidRDefault="009D2F41" w:rsidP="006E7762"/>
    <w:p w14:paraId="390C1E33" w14:textId="77777777" w:rsidR="0009656E" w:rsidRDefault="0009656E" w:rsidP="006E7762"/>
    <w:p w14:paraId="19748CA3" w14:textId="77777777" w:rsidR="0009656E" w:rsidRDefault="0009656E" w:rsidP="006E7762"/>
    <w:p w14:paraId="75FCE713" w14:textId="77777777" w:rsidR="0009656E" w:rsidRDefault="0009656E" w:rsidP="006E7762"/>
    <w:p w14:paraId="10A94D9F" w14:textId="1B902F6D" w:rsidR="006E7762" w:rsidRPr="006E7762" w:rsidRDefault="008C309D" w:rsidP="006E7762">
      <w:pPr>
        <w:pStyle w:val="Heading2"/>
      </w:pPr>
      <w:bookmarkStart w:id="38" w:name="_Toc188641317"/>
      <w:r>
        <w:lastRenderedPageBreak/>
        <w:t>Thermal Equilibrium Tolerance</w:t>
      </w:r>
      <w:bookmarkEnd w:id="38"/>
      <w:r>
        <w:t xml:space="preserve"> </w:t>
      </w:r>
    </w:p>
    <w:p w14:paraId="5D7176E4" w14:textId="77777777" w:rsidR="00FE5C0B" w:rsidRDefault="00FE5C0B" w:rsidP="001C79DE"/>
    <w:p w14:paraId="4A930CF9" w14:textId="688AC6D7" w:rsidR="00CB4353" w:rsidRDefault="0049421D" w:rsidP="001C79DE">
      <w:r>
        <w:t>T</w:t>
      </w:r>
      <w:r w:rsidR="00704FA2">
        <w:t>he effects of changing the</w:t>
      </w:r>
      <w:r w:rsidR="00A21014">
        <w:t xml:space="preserve"> required</w:t>
      </w:r>
      <w:r w:rsidR="00704FA2">
        <w:t xml:space="preserve"> tolerance condition </w:t>
      </w:r>
      <w:r w:rsidR="00A21014">
        <w:t xml:space="preserve">for </w:t>
      </w:r>
      <w:r w:rsidR="00717D26">
        <w:t xml:space="preserve">reaching </w:t>
      </w:r>
      <w:r w:rsidR="00A21014">
        <w:t>thermal equilibrium</w:t>
      </w:r>
      <w:r>
        <w:t xml:space="preserve"> were captured</w:t>
      </w:r>
      <w:r w:rsidR="00717D26">
        <w:t xml:space="preserve">. </w:t>
      </w:r>
      <w:r w:rsidR="0051302B">
        <w:t xml:space="preserve">From analysing the results, </w:t>
      </w:r>
      <w:r w:rsidR="008002D4">
        <w:t xml:space="preserve">the </w:t>
      </w:r>
      <w:r w:rsidR="00545612">
        <w:t xml:space="preserve">0.000001 </w:t>
      </w:r>
      <w:r w:rsidR="008002D4">
        <w:t xml:space="preserve">selection </w:t>
      </w:r>
      <w:r w:rsidR="00145096">
        <w:t xml:space="preserve">provides greater mathematical results </w:t>
      </w:r>
      <w:r w:rsidR="00410964">
        <w:t>because the temperature d</w:t>
      </w:r>
      <w:r w:rsidR="00640A41">
        <w:t>ifference</w:t>
      </w:r>
      <w:r w:rsidR="00410964">
        <w:t xml:space="preserve"> </w:t>
      </w:r>
      <w:r w:rsidR="00A10FC2">
        <w:t xml:space="preserve">must be within a minimal tolerance. </w:t>
      </w:r>
      <w:r w:rsidR="00640A41">
        <w:t xml:space="preserve">Although, this </w:t>
      </w:r>
      <w:r w:rsidR="00F57D57">
        <w:t xml:space="preserve">increases the amount of time taken to reach thermal equilibrium </w:t>
      </w:r>
      <w:r w:rsidR="009D40B8">
        <w:t xml:space="preserve">which ultimately </w:t>
      </w:r>
      <w:r w:rsidR="00A64B73">
        <w:t xml:space="preserve">effects practicality. </w:t>
      </w:r>
      <w:r w:rsidR="0020152B">
        <w:t xml:space="preserve">Whereas, </w:t>
      </w:r>
      <w:r w:rsidR="00306440">
        <w:t xml:space="preserve">using the 0.1 tolerance selection </w:t>
      </w:r>
      <w:r w:rsidR="009A7BE7">
        <w:t xml:space="preserve">has advantages in practicality but </w:t>
      </w:r>
      <w:r w:rsidR="00B13509">
        <w:t xml:space="preserve">produces </w:t>
      </w:r>
      <w:r w:rsidR="00F74BC2">
        <w:t xml:space="preserve">less </w:t>
      </w:r>
      <w:r w:rsidR="001A0E04">
        <w:t>accuracy</w:t>
      </w:r>
      <w:r w:rsidR="00F74BC2">
        <w:t xml:space="preserve"> in terms of results. </w:t>
      </w:r>
      <w:r w:rsidR="00004F0A">
        <w:t>For the parameters used during this sampling period</w:t>
      </w:r>
      <w:r w:rsidR="003158F9">
        <w:t xml:space="preserve">, 0.001 </w:t>
      </w:r>
      <w:r w:rsidR="007E7322">
        <w:t xml:space="preserve">may be </w:t>
      </w:r>
      <w:r w:rsidR="00F72643">
        <w:t xml:space="preserve">the most suitable tolerance condition due to </w:t>
      </w:r>
      <w:r w:rsidR="006B5DCE">
        <w:t xml:space="preserve">the </w:t>
      </w:r>
      <w:r w:rsidR="0006530D">
        <w:t xml:space="preserve">balancing between result </w:t>
      </w:r>
      <w:r w:rsidR="001A0E04">
        <w:t>accuracy</w:t>
      </w:r>
      <w:r w:rsidR="0006530D">
        <w:t xml:space="preserve"> and </w:t>
      </w:r>
      <w:r w:rsidR="005C5D99">
        <w:t xml:space="preserve">overall time taken to reach thermal equilibrium. </w:t>
      </w:r>
      <w:r w:rsidR="008F0BC9">
        <w:t xml:space="preserve">However, </w:t>
      </w:r>
      <w:r w:rsidR="00A77668">
        <w:t>changing parameters such as grid spacing</w:t>
      </w:r>
      <w:r w:rsidR="00A05C25">
        <w:t xml:space="preserve"> can ultimately </w:t>
      </w:r>
      <w:r w:rsidR="00950F8C">
        <w:t>affect</w:t>
      </w:r>
      <w:r w:rsidR="00A05C25">
        <w:t xml:space="preserve"> </w:t>
      </w:r>
      <w:r w:rsidR="006A0D6E">
        <w:t xml:space="preserve">the tolerance selection process. </w:t>
      </w:r>
      <w:r w:rsidR="000C1465">
        <w:t>Also,</w:t>
      </w:r>
      <w:r w:rsidR="007A59BE">
        <w:t xml:space="preserve"> the numerical method of subtracting the two temperature maps </w:t>
      </w:r>
      <w:r w:rsidR="00DC49C6">
        <w:t xml:space="preserve">leads to increased sensitivity, especially with the </w:t>
      </w:r>
      <w:r w:rsidR="00B77101">
        <w:t xml:space="preserve">truncation and round off errors previously highlighted. </w:t>
      </w:r>
      <w:r w:rsidR="009102DE">
        <w:t xml:space="preserve">This is displayed </w:t>
      </w:r>
      <w:r w:rsidR="006D2B62">
        <w:t xml:space="preserve">by the large differences in thermal </w:t>
      </w:r>
      <w:r w:rsidR="00D060A9">
        <w:t>equilibrium times when changing tolerance</w:t>
      </w:r>
      <w:r w:rsidR="00997477">
        <w:t xml:space="preserve"> values</w:t>
      </w:r>
      <w:r w:rsidR="00FC5AE6">
        <w:t xml:space="preserve"> (Figure 27)</w:t>
      </w:r>
      <w:r w:rsidR="00D060A9">
        <w:t xml:space="preserve">. </w:t>
      </w:r>
    </w:p>
    <w:p w14:paraId="2708921E" w14:textId="37C52ED4" w:rsidR="00FE5C0B" w:rsidRDefault="004F6A3C" w:rsidP="001C79DE">
      <w:r>
        <w:rPr>
          <w:noProof/>
        </w:rPr>
        <w:drawing>
          <wp:anchor distT="0" distB="0" distL="114300" distR="114300" simplePos="0" relativeHeight="251691520" behindDoc="0" locked="0" layoutInCell="1" allowOverlap="1" wp14:anchorId="27A44A60" wp14:editId="22A23C5B">
            <wp:simplePos x="0" y="0"/>
            <wp:positionH relativeFrom="margin">
              <wp:align>center</wp:align>
            </wp:positionH>
            <wp:positionV relativeFrom="paragraph">
              <wp:posOffset>3810</wp:posOffset>
            </wp:positionV>
            <wp:extent cx="4438650" cy="2669540"/>
            <wp:effectExtent l="0" t="0" r="0" b="0"/>
            <wp:wrapThrough wrapText="bothSides">
              <wp:wrapPolygon edited="0">
                <wp:start x="0" y="0"/>
                <wp:lineTo x="0" y="21425"/>
                <wp:lineTo x="21507" y="21425"/>
                <wp:lineTo x="21507" y="0"/>
                <wp:lineTo x="0" y="0"/>
              </wp:wrapPolygon>
            </wp:wrapThrough>
            <wp:docPr id="1870124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438650" cy="2669540"/>
                    </a:xfrm>
                    <a:prstGeom prst="rect">
                      <a:avLst/>
                    </a:prstGeom>
                    <a:noFill/>
                  </pic:spPr>
                </pic:pic>
              </a:graphicData>
            </a:graphic>
            <wp14:sizeRelH relativeFrom="margin">
              <wp14:pctWidth>0</wp14:pctWidth>
            </wp14:sizeRelH>
            <wp14:sizeRelV relativeFrom="margin">
              <wp14:pctHeight>0</wp14:pctHeight>
            </wp14:sizeRelV>
          </wp:anchor>
        </w:drawing>
      </w:r>
    </w:p>
    <w:p w14:paraId="65BDFB5F" w14:textId="656D939F" w:rsidR="00FE5C0B" w:rsidRDefault="00FE5C0B" w:rsidP="001C79DE"/>
    <w:p w14:paraId="66A7F195" w14:textId="77777777" w:rsidR="00FE5C0B" w:rsidRDefault="00FE5C0B" w:rsidP="001C79DE"/>
    <w:p w14:paraId="1AF6CE24" w14:textId="77777777" w:rsidR="00FE5C0B" w:rsidRDefault="00FE5C0B" w:rsidP="001C79DE"/>
    <w:p w14:paraId="34EBC635" w14:textId="77777777" w:rsidR="00FE5C0B" w:rsidRDefault="00FE5C0B" w:rsidP="001C79DE"/>
    <w:p w14:paraId="5CFEC291" w14:textId="77777777" w:rsidR="00FE5C0B" w:rsidRDefault="00FE5C0B" w:rsidP="001C79DE"/>
    <w:p w14:paraId="711961EA" w14:textId="77777777" w:rsidR="00FE5C0B" w:rsidRDefault="00FE5C0B" w:rsidP="001C79DE"/>
    <w:p w14:paraId="0450D9C0" w14:textId="77777777" w:rsidR="00FE5C0B" w:rsidRDefault="00FE5C0B" w:rsidP="001C79DE"/>
    <w:p w14:paraId="1C4A530E" w14:textId="77777777" w:rsidR="00FE5C0B" w:rsidRDefault="00FE5C0B" w:rsidP="001C79DE"/>
    <w:p w14:paraId="25EDDBA8" w14:textId="44F34997" w:rsidR="00FE5C0B" w:rsidRDefault="00DF0E7B" w:rsidP="001C79DE">
      <w:r>
        <w:rPr>
          <w:noProof/>
        </w:rPr>
        <w:drawing>
          <wp:anchor distT="0" distB="0" distL="114300" distR="114300" simplePos="0" relativeHeight="251692544" behindDoc="0" locked="0" layoutInCell="1" allowOverlap="1" wp14:anchorId="220E8645" wp14:editId="445B010B">
            <wp:simplePos x="0" y="0"/>
            <wp:positionH relativeFrom="margin">
              <wp:align>center</wp:align>
            </wp:positionH>
            <wp:positionV relativeFrom="paragraph">
              <wp:posOffset>102870</wp:posOffset>
            </wp:positionV>
            <wp:extent cx="4398010" cy="977931"/>
            <wp:effectExtent l="0" t="0" r="2540" b="0"/>
            <wp:wrapThrough wrapText="bothSides">
              <wp:wrapPolygon edited="0">
                <wp:start x="0" y="0"/>
                <wp:lineTo x="0" y="21039"/>
                <wp:lineTo x="21519" y="21039"/>
                <wp:lineTo x="21519" y="0"/>
                <wp:lineTo x="0" y="0"/>
              </wp:wrapPolygon>
            </wp:wrapThrough>
            <wp:docPr id="1588375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75369" name=""/>
                    <pic:cNvPicPr/>
                  </pic:nvPicPr>
                  <pic:blipFill>
                    <a:blip r:embed="rId48">
                      <a:extLst>
                        <a:ext uri="{28A0092B-C50C-407E-A947-70E740481C1C}">
                          <a14:useLocalDpi xmlns:a14="http://schemas.microsoft.com/office/drawing/2010/main" val="0"/>
                        </a:ext>
                      </a:extLst>
                    </a:blip>
                    <a:stretch>
                      <a:fillRect/>
                    </a:stretch>
                  </pic:blipFill>
                  <pic:spPr>
                    <a:xfrm>
                      <a:off x="0" y="0"/>
                      <a:ext cx="4398010" cy="977931"/>
                    </a:xfrm>
                    <a:prstGeom prst="rect">
                      <a:avLst/>
                    </a:prstGeom>
                  </pic:spPr>
                </pic:pic>
              </a:graphicData>
            </a:graphic>
          </wp:anchor>
        </w:drawing>
      </w:r>
    </w:p>
    <w:p w14:paraId="61FC7895" w14:textId="46444AB8" w:rsidR="00FE5C0B" w:rsidRDefault="00FE5C0B" w:rsidP="001C79DE"/>
    <w:p w14:paraId="0D6236C9" w14:textId="26BD2ADC" w:rsidR="00FE5C0B" w:rsidRDefault="00FE5C0B" w:rsidP="001C79DE"/>
    <w:p w14:paraId="21421BEB" w14:textId="77777777" w:rsidR="00FE5C0B" w:rsidRDefault="00FE5C0B" w:rsidP="001C79DE"/>
    <w:p w14:paraId="18797299" w14:textId="2467FB64" w:rsidR="00FE5C0B" w:rsidRDefault="00FD3CFB" w:rsidP="00DD38EF">
      <w:pPr>
        <w:pStyle w:val="Caption"/>
        <w:jc w:val="center"/>
      </w:pPr>
      <w:bookmarkStart w:id="39" w:name="_Toc188641370"/>
      <w:r>
        <w:t xml:space="preserve">Figure </w:t>
      </w:r>
      <w:r>
        <w:fldChar w:fldCharType="begin"/>
      </w:r>
      <w:r>
        <w:instrText xml:space="preserve"> SEQ Figure \* ARABIC </w:instrText>
      </w:r>
      <w:r>
        <w:fldChar w:fldCharType="separate"/>
      </w:r>
      <w:r w:rsidR="008B3D8C">
        <w:rPr>
          <w:noProof/>
        </w:rPr>
        <w:t>27</w:t>
      </w:r>
      <w:r>
        <w:fldChar w:fldCharType="end"/>
      </w:r>
      <w:r>
        <w:t xml:space="preserve"> - Thermal Equilibrium Tolerance Sensitivity Analysis</w:t>
      </w:r>
      <w:bookmarkEnd w:id="39"/>
    </w:p>
    <w:p w14:paraId="33AF5EFA" w14:textId="77777777" w:rsidR="00FE5C0B" w:rsidRDefault="00FE5C0B" w:rsidP="001C79DE"/>
    <w:p w14:paraId="245B37F2" w14:textId="77777777" w:rsidR="00FE5C0B" w:rsidRDefault="00FE5C0B" w:rsidP="001C79DE"/>
    <w:p w14:paraId="31188657" w14:textId="77777777" w:rsidR="00FE5C0B" w:rsidRDefault="00FE5C0B" w:rsidP="001C79DE"/>
    <w:p w14:paraId="37C4BF2E" w14:textId="77777777" w:rsidR="00FE5C0B" w:rsidRDefault="00FE5C0B" w:rsidP="001C79DE"/>
    <w:p w14:paraId="1F5E3627" w14:textId="77777777" w:rsidR="00FE5C0B" w:rsidRDefault="00FE5C0B" w:rsidP="001C79DE"/>
    <w:p w14:paraId="2E5751A9" w14:textId="77777777" w:rsidR="007D17BE" w:rsidRDefault="007D17BE" w:rsidP="00730F83"/>
    <w:p w14:paraId="7E2A7A2B" w14:textId="22F9E0CD" w:rsidR="00730F83" w:rsidRDefault="006230F8" w:rsidP="00730F83">
      <w:pPr>
        <w:pStyle w:val="Heading1"/>
      </w:pPr>
      <w:bookmarkStart w:id="40" w:name="_Toc188641318"/>
      <w:r>
        <w:lastRenderedPageBreak/>
        <w:t>Suggested Improvements and Future Developments</w:t>
      </w:r>
      <w:bookmarkEnd w:id="40"/>
      <w:r>
        <w:t xml:space="preserve"> </w:t>
      </w:r>
    </w:p>
    <w:p w14:paraId="3C50DAE5" w14:textId="77777777" w:rsidR="006D7422" w:rsidRDefault="006D7422" w:rsidP="006230F8"/>
    <w:p w14:paraId="008E6661" w14:textId="4B11DF14" w:rsidR="00BF195C" w:rsidRDefault="007170FF" w:rsidP="00BF195C">
      <w:r>
        <w:t xml:space="preserve">The </w:t>
      </w:r>
      <w:r w:rsidR="00D73C0A">
        <w:t>dependent conditional stability of using the Explicit Finite Difference Method</w:t>
      </w:r>
      <w:r w:rsidR="006F24AD">
        <w:t>, mea</w:t>
      </w:r>
      <w:r w:rsidR="00BF76BD">
        <w:t>n</w:t>
      </w:r>
      <w:r w:rsidR="00B218FA">
        <w:t xml:space="preserve">s that the method requires the correct parameters to be selected for </w:t>
      </w:r>
      <w:r w:rsidR="00784B4F">
        <w:t xml:space="preserve">accuracy and stability in results. </w:t>
      </w:r>
      <w:r w:rsidR="00A36B21">
        <w:t>Although, there are numerical methods that</w:t>
      </w:r>
      <w:r w:rsidR="001C08EC">
        <w:t xml:space="preserve"> allow for improvements in these </w:t>
      </w:r>
      <w:r w:rsidR="001105C1">
        <w:t xml:space="preserve">outcomes such as </w:t>
      </w:r>
      <w:r w:rsidR="009A73F5">
        <w:t xml:space="preserve">the </w:t>
      </w:r>
      <w:r w:rsidR="00CB425C">
        <w:t xml:space="preserve">Alternating Direction Implicit (ADI) or Implicit Finite Difference methods. </w:t>
      </w:r>
      <w:r w:rsidR="00950F8C">
        <w:t>Both</w:t>
      </w:r>
      <w:r w:rsidR="00F10D23">
        <w:t xml:space="preserve"> methods display unconditional stability, </w:t>
      </w:r>
      <w:r w:rsidR="004E6EF3">
        <w:t>indicating</w:t>
      </w:r>
      <w:r w:rsidR="00034F49">
        <w:t xml:space="preserve"> that different parameters can be selected without causing stability </w:t>
      </w:r>
      <w:r w:rsidR="00381B11">
        <w:t xml:space="preserve">or accuracy </w:t>
      </w:r>
      <w:r w:rsidR="00034F49">
        <w:t>issues</w:t>
      </w:r>
      <w:r w:rsidR="00D12DB5">
        <w:t xml:space="preserve"> found in the explicit scheme</w:t>
      </w:r>
      <w:r w:rsidR="00381B11">
        <w:t xml:space="preserve"> </w:t>
      </w:r>
      <w:sdt>
        <w:sdtPr>
          <w:id w:val="1952968102"/>
          <w:citation/>
        </w:sdtPr>
        <w:sdtContent>
          <w:r w:rsidR="00DF304A">
            <w:fldChar w:fldCharType="begin"/>
          </w:r>
          <w:r w:rsidR="00DF304A">
            <w:instrText xml:space="preserve"> CITATION Nie24 \l 2057 </w:instrText>
          </w:r>
          <w:r w:rsidR="00DF304A">
            <w:fldChar w:fldCharType="separate"/>
          </w:r>
          <w:r w:rsidR="00DF304A" w:rsidRPr="00DF304A">
            <w:rPr>
              <w:noProof/>
            </w:rPr>
            <w:t>(Niemeyer, 2024)</w:t>
          </w:r>
          <w:r w:rsidR="00DF304A">
            <w:fldChar w:fldCharType="end"/>
          </w:r>
        </w:sdtContent>
      </w:sdt>
      <w:r w:rsidR="00D12DB5">
        <w:t xml:space="preserve">. </w:t>
      </w:r>
      <w:r w:rsidR="00570827">
        <w:t>The unconditionally stable</w:t>
      </w:r>
      <w:r w:rsidR="00B75849">
        <w:t xml:space="preserve"> implicit scheme</w:t>
      </w:r>
      <w:r w:rsidR="00570827">
        <w:t xml:space="preserve"> requires an increase in linear equation calculations </w:t>
      </w:r>
      <w:r w:rsidR="001B5E0B">
        <w:t xml:space="preserve">compared to the explicit version. However, </w:t>
      </w:r>
      <w:sdt>
        <w:sdtPr>
          <w:id w:val="160431165"/>
          <w:citation/>
        </w:sdtPr>
        <w:sdtContent>
          <w:r w:rsidR="00411D46">
            <w:fldChar w:fldCharType="begin"/>
          </w:r>
          <w:r w:rsidR="00411D46">
            <w:instrText xml:space="preserve"> CITATION Alt20 \l 2057 </w:instrText>
          </w:r>
          <w:r w:rsidR="00411D46">
            <w:fldChar w:fldCharType="separate"/>
          </w:r>
          <w:r w:rsidR="00411D46" w:rsidRPr="00411D46">
            <w:rPr>
              <w:noProof/>
            </w:rPr>
            <w:t>(Al-taai &amp; Ali, 2020)</w:t>
          </w:r>
          <w:r w:rsidR="00411D46">
            <w:fldChar w:fldCharType="end"/>
          </w:r>
        </w:sdtContent>
      </w:sdt>
      <w:r w:rsidR="00411D46">
        <w:t xml:space="preserve"> </w:t>
      </w:r>
      <w:r w:rsidR="0025589E">
        <w:t>believe that using the ADI method simplifies these calculations while also pr</w:t>
      </w:r>
      <w:r w:rsidR="00F42B6D">
        <w:t>ovidin</w:t>
      </w:r>
      <w:r w:rsidR="0025589E">
        <w:t>g unconditional stab</w:t>
      </w:r>
      <w:r w:rsidR="00F42B6D">
        <w:t>ility</w:t>
      </w:r>
      <w:r w:rsidR="0025589E">
        <w:t xml:space="preserve">. </w:t>
      </w:r>
    </w:p>
    <w:p w14:paraId="783EDB97" w14:textId="3F8161BA" w:rsidR="00103648" w:rsidRDefault="00C61CF2" w:rsidP="00BF195C">
      <w:r>
        <w:t>As previously mentioned</w:t>
      </w:r>
      <w:r w:rsidR="002D7465">
        <w:t xml:space="preserve">, the finite difference method </w:t>
      </w:r>
      <w:r w:rsidR="006E6953">
        <w:t>and its uniformed grid structure is commonly used on basic rectangular geometries</w:t>
      </w:r>
      <w:r w:rsidR="000E4E04">
        <w:t>,</w:t>
      </w:r>
      <w:r w:rsidR="006E6953">
        <w:t xml:space="preserve"> </w:t>
      </w:r>
      <w:r w:rsidR="00164661">
        <w:t xml:space="preserve">which ultimately </w:t>
      </w:r>
      <w:r w:rsidR="00AA3701">
        <w:t>causes limitations when given a geometry with increased complexity.</w:t>
      </w:r>
      <w:r w:rsidR="00612C55">
        <w:t xml:space="preserve"> </w:t>
      </w:r>
      <w:r w:rsidR="00341E56">
        <w:t>Firstly, the Finite Element Method</w:t>
      </w:r>
      <w:r w:rsidR="00AA3701">
        <w:t xml:space="preserve"> </w:t>
      </w:r>
      <w:r w:rsidR="00341E56">
        <w:t>(</w:t>
      </w:r>
      <w:r w:rsidR="00612C55">
        <w:t>FEM</w:t>
      </w:r>
      <w:r w:rsidR="00341E56">
        <w:t>)</w:t>
      </w:r>
      <w:r w:rsidR="00612C55">
        <w:t xml:space="preserve"> can achieve high accuracy, particularly with adaptive mesh refinement and higher-order elements. Accuracy depends on factors such as element size, element order, and solution smoothness</w:t>
      </w:r>
      <w:r w:rsidR="00341E56">
        <w:t xml:space="preserve"> </w:t>
      </w:r>
      <w:sdt>
        <w:sdtPr>
          <w:id w:val="-720818150"/>
          <w:citation/>
        </w:sdtPr>
        <w:sdtContent>
          <w:r w:rsidR="00341E56">
            <w:fldChar w:fldCharType="begin"/>
          </w:r>
          <w:r w:rsidR="00341E56">
            <w:instrText xml:space="preserve"> CITATION Kad20 \l 2057 </w:instrText>
          </w:r>
          <w:r w:rsidR="00341E56">
            <w:fldChar w:fldCharType="separate"/>
          </w:r>
          <w:r w:rsidR="00341E56" w:rsidRPr="00341E56">
            <w:rPr>
              <w:noProof/>
            </w:rPr>
            <w:t>(Kadam &amp; Dhanke, 2020)</w:t>
          </w:r>
          <w:r w:rsidR="00341E56">
            <w:fldChar w:fldCharType="end"/>
          </w:r>
        </w:sdtContent>
      </w:sdt>
      <w:r w:rsidR="00612C55">
        <w:t>.</w:t>
      </w:r>
      <w:r w:rsidR="004D54BC">
        <w:t xml:space="preserve"> This method </w:t>
      </w:r>
      <w:r w:rsidR="001D672A">
        <w:t xml:space="preserve">handles complex geometries and boundary conditions. Also, </w:t>
      </w:r>
      <w:r w:rsidR="00BE57DF">
        <w:t>the Finite Volume Method (FVM)</w:t>
      </w:r>
      <w:r w:rsidR="009B0C77">
        <w:t xml:space="preserve"> splits computational domains into </w:t>
      </w:r>
      <w:r w:rsidR="007B2F43">
        <w:t xml:space="preserve">control volumes otherwise known as cells. </w:t>
      </w:r>
      <w:r w:rsidR="00E202B0">
        <w:t>These cells can differ in shape and size</w:t>
      </w:r>
      <w:r w:rsidR="00473914">
        <w:t xml:space="preserve">, </w:t>
      </w:r>
      <w:r w:rsidR="00E202B0">
        <w:t>although for 2</w:t>
      </w:r>
      <w:r w:rsidR="00473914">
        <w:t xml:space="preserve">D geometries they are traditionally </w:t>
      </w:r>
      <w:r w:rsidR="00AC0AE1">
        <w:t>polygons</w:t>
      </w:r>
      <w:r w:rsidR="00AC62FF">
        <w:t>.</w:t>
      </w:r>
      <w:r w:rsidR="00D25EDA">
        <w:t xml:space="preserve"> This method shows similarities</w:t>
      </w:r>
      <w:r w:rsidR="005D74EA">
        <w:t xml:space="preserve"> in </w:t>
      </w:r>
      <w:r w:rsidR="00165705">
        <w:t>mathematical discretization</w:t>
      </w:r>
      <w:r w:rsidR="00D25EDA">
        <w:t xml:space="preserve"> with the finite difference method</w:t>
      </w:r>
      <w:r w:rsidR="007862F9">
        <w:t xml:space="preserve">, while having advantages of handling complex geometries and </w:t>
      </w:r>
      <w:r w:rsidR="00B656CB">
        <w:t>conservation laws</w:t>
      </w:r>
      <w:r w:rsidR="00A72DCF">
        <w:t xml:space="preserve"> in computational heat transfer </w:t>
      </w:r>
      <w:sdt>
        <w:sdtPr>
          <w:id w:val="1389294980"/>
          <w:citation/>
        </w:sdtPr>
        <w:sdtContent>
          <w:r w:rsidR="00703C21">
            <w:fldChar w:fldCharType="begin"/>
          </w:r>
          <w:r w:rsidR="00703C21">
            <w:instrText xml:space="preserve"> CITATION Maz15 \l 2057 </w:instrText>
          </w:r>
          <w:r w:rsidR="00703C21">
            <w:fldChar w:fldCharType="separate"/>
          </w:r>
          <w:r w:rsidR="00703C21" w:rsidRPr="00703C21">
            <w:rPr>
              <w:noProof/>
            </w:rPr>
            <w:t>(Mazumder, 2015)</w:t>
          </w:r>
          <w:r w:rsidR="00703C21">
            <w:fldChar w:fldCharType="end"/>
          </w:r>
        </w:sdtContent>
      </w:sdt>
      <w:r w:rsidR="00703C21">
        <w:t>.</w:t>
      </w:r>
      <w:r w:rsidR="00F22888">
        <w:t xml:space="preserve"> Whereas FEM and FVM </w:t>
      </w:r>
      <w:r w:rsidR="00723BBF">
        <w:t xml:space="preserve">discretise the whole </w:t>
      </w:r>
      <w:r w:rsidR="00F22888">
        <w:t>domain, Boundary Element Method</w:t>
      </w:r>
      <w:r w:rsidR="00723BBF">
        <w:t xml:space="preserve"> (BEM) </w:t>
      </w:r>
      <w:r w:rsidR="00107481">
        <w:t xml:space="preserve">only discretises </w:t>
      </w:r>
      <w:r w:rsidR="003961C6">
        <w:t>the boundary of the internal domain</w:t>
      </w:r>
      <w:r w:rsidR="004936FE">
        <w:t xml:space="preserve">. </w:t>
      </w:r>
      <w:sdt>
        <w:sdtPr>
          <w:id w:val="1566839815"/>
          <w:citation/>
        </w:sdtPr>
        <w:sdtContent>
          <w:r w:rsidR="00A13950">
            <w:fldChar w:fldCharType="begin"/>
          </w:r>
          <w:r w:rsidR="00A13950">
            <w:instrText xml:space="preserve"> CITATION Sad05 \l 2057 </w:instrText>
          </w:r>
          <w:r w:rsidR="00A13950">
            <w:fldChar w:fldCharType="separate"/>
          </w:r>
          <w:r w:rsidR="00A13950" w:rsidRPr="00A13950">
            <w:rPr>
              <w:noProof/>
            </w:rPr>
            <w:t>(Sadd, 2005)</w:t>
          </w:r>
          <w:r w:rsidR="00A13950">
            <w:fldChar w:fldCharType="end"/>
          </w:r>
        </w:sdtContent>
      </w:sdt>
      <w:r w:rsidR="00A13950">
        <w:t xml:space="preserve"> explains that b</w:t>
      </w:r>
      <w:r w:rsidR="00C07800" w:rsidRPr="00C07800">
        <w:t>y avoiding interior discretization, the boundary element method has significant advantages over finite element schemes for infinite or very large domains and for cases in which only boundary information is sought</w:t>
      </w:r>
      <w:r w:rsidR="00A13950">
        <w:t xml:space="preserve">. </w:t>
      </w:r>
    </w:p>
    <w:p w14:paraId="00F7255D" w14:textId="5ACCAF2D" w:rsidR="00806492" w:rsidRDefault="008B3D8C" w:rsidP="00BF195C">
      <w:r>
        <w:rPr>
          <w:noProof/>
        </w:rPr>
        <w:drawing>
          <wp:anchor distT="0" distB="0" distL="114300" distR="114300" simplePos="0" relativeHeight="251689472" behindDoc="0" locked="0" layoutInCell="1" allowOverlap="1" wp14:anchorId="32A629E9" wp14:editId="60EDE89F">
            <wp:simplePos x="0" y="0"/>
            <wp:positionH relativeFrom="margin">
              <wp:align>center</wp:align>
            </wp:positionH>
            <wp:positionV relativeFrom="paragraph">
              <wp:posOffset>3810</wp:posOffset>
            </wp:positionV>
            <wp:extent cx="3476625" cy="1917700"/>
            <wp:effectExtent l="0" t="0" r="9525" b="6350"/>
            <wp:wrapThrough wrapText="bothSides">
              <wp:wrapPolygon edited="0">
                <wp:start x="0" y="0"/>
                <wp:lineTo x="0" y="21457"/>
                <wp:lineTo x="21541" y="21457"/>
                <wp:lineTo x="21541" y="0"/>
                <wp:lineTo x="0" y="0"/>
              </wp:wrapPolygon>
            </wp:wrapThrough>
            <wp:docPr id="1723435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35363" name=""/>
                    <pic:cNvPicPr/>
                  </pic:nvPicPr>
                  <pic:blipFill>
                    <a:blip r:embed="rId49">
                      <a:extLst>
                        <a:ext uri="{28A0092B-C50C-407E-A947-70E740481C1C}">
                          <a14:useLocalDpi xmlns:a14="http://schemas.microsoft.com/office/drawing/2010/main" val="0"/>
                        </a:ext>
                      </a:extLst>
                    </a:blip>
                    <a:stretch>
                      <a:fillRect/>
                    </a:stretch>
                  </pic:blipFill>
                  <pic:spPr>
                    <a:xfrm>
                      <a:off x="0" y="0"/>
                      <a:ext cx="3476625" cy="1917700"/>
                    </a:xfrm>
                    <a:prstGeom prst="rect">
                      <a:avLst/>
                    </a:prstGeom>
                  </pic:spPr>
                </pic:pic>
              </a:graphicData>
            </a:graphic>
            <wp14:sizeRelH relativeFrom="margin">
              <wp14:pctWidth>0</wp14:pctWidth>
            </wp14:sizeRelH>
            <wp14:sizeRelV relativeFrom="margin">
              <wp14:pctHeight>0</wp14:pctHeight>
            </wp14:sizeRelV>
          </wp:anchor>
        </w:drawing>
      </w:r>
    </w:p>
    <w:p w14:paraId="253609EB" w14:textId="2B8CFCD8" w:rsidR="00785590" w:rsidRDefault="00785590" w:rsidP="00BF195C"/>
    <w:p w14:paraId="385DCCC8" w14:textId="77777777" w:rsidR="00D968B1" w:rsidRDefault="00D968B1" w:rsidP="00BF195C"/>
    <w:p w14:paraId="081BA6D5" w14:textId="77777777" w:rsidR="00D968B1" w:rsidRDefault="00D968B1" w:rsidP="00BF195C"/>
    <w:p w14:paraId="3BBB637E" w14:textId="77777777" w:rsidR="00D968B1" w:rsidRDefault="00D968B1" w:rsidP="00BF195C"/>
    <w:p w14:paraId="42EEFD7D" w14:textId="77777777" w:rsidR="00D968B1" w:rsidRDefault="00D968B1" w:rsidP="00BF195C"/>
    <w:p w14:paraId="64B40A98" w14:textId="77777777" w:rsidR="00D968B1" w:rsidRDefault="00D968B1" w:rsidP="00BF195C"/>
    <w:p w14:paraId="3941A775" w14:textId="34421228" w:rsidR="00D968B1" w:rsidRDefault="008B3D8C" w:rsidP="008B3D8C">
      <w:pPr>
        <w:pStyle w:val="Caption"/>
        <w:jc w:val="center"/>
      </w:pPr>
      <w:bookmarkStart w:id="41" w:name="_Toc188641371"/>
      <w:r>
        <w:t xml:space="preserve">Figure </w:t>
      </w:r>
      <w:r>
        <w:fldChar w:fldCharType="begin"/>
      </w:r>
      <w:r>
        <w:instrText xml:space="preserve"> SEQ Figure \* ARABIC </w:instrText>
      </w:r>
      <w:r>
        <w:fldChar w:fldCharType="separate"/>
      </w:r>
      <w:r>
        <w:rPr>
          <w:noProof/>
        </w:rPr>
        <w:t>28</w:t>
      </w:r>
      <w:r>
        <w:fldChar w:fldCharType="end"/>
      </w:r>
      <w:r>
        <w:t xml:space="preserve"> - Elements of a FEM 2D model</w:t>
      </w:r>
      <w:r w:rsidR="00352176">
        <w:t xml:space="preserve"> </w:t>
      </w:r>
      <w:sdt>
        <w:sdtPr>
          <w:id w:val="1193800285"/>
          <w:citation/>
        </w:sdtPr>
        <w:sdtContent>
          <w:r w:rsidR="00D133E2">
            <w:fldChar w:fldCharType="begin"/>
          </w:r>
          <w:r w:rsidR="00D133E2">
            <w:instrText xml:space="preserve"> CITATION Gao23 \l 2057 </w:instrText>
          </w:r>
          <w:r w:rsidR="00D133E2">
            <w:fldChar w:fldCharType="separate"/>
          </w:r>
          <w:r w:rsidR="00D133E2" w:rsidRPr="00D133E2">
            <w:rPr>
              <w:noProof/>
            </w:rPr>
            <w:t>(Gao, et al., 2023)</w:t>
          </w:r>
          <w:r w:rsidR="00D133E2">
            <w:fldChar w:fldCharType="end"/>
          </w:r>
        </w:sdtContent>
      </w:sdt>
      <w:r w:rsidR="00D133E2">
        <w:t>.</w:t>
      </w:r>
      <w:bookmarkEnd w:id="41"/>
    </w:p>
    <w:p w14:paraId="7F1EE846" w14:textId="77777777" w:rsidR="00D968B1" w:rsidRDefault="00D968B1" w:rsidP="00BF195C"/>
    <w:p w14:paraId="2640BB30" w14:textId="77777777" w:rsidR="00D968B1" w:rsidRDefault="00D968B1" w:rsidP="00BF195C"/>
    <w:p w14:paraId="430B5CAF" w14:textId="77777777" w:rsidR="00D968B1" w:rsidRDefault="00D968B1" w:rsidP="00BF195C"/>
    <w:p w14:paraId="03C215B0" w14:textId="77777777" w:rsidR="004F6A3C" w:rsidRDefault="004F6A3C" w:rsidP="00BF195C"/>
    <w:p w14:paraId="72BEA204" w14:textId="6EFCCEFF" w:rsidR="006230F8" w:rsidRDefault="006230F8" w:rsidP="006230F8">
      <w:pPr>
        <w:pStyle w:val="Heading1"/>
      </w:pPr>
      <w:bookmarkStart w:id="42" w:name="_Toc188641319"/>
      <w:r>
        <w:lastRenderedPageBreak/>
        <w:t>Conclusion</w:t>
      </w:r>
      <w:bookmarkEnd w:id="42"/>
      <w:r>
        <w:t xml:space="preserve"> </w:t>
      </w:r>
    </w:p>
    <w:p w14:paraId="0E87D394" w14:textId="77777777" w:rsidR="008B6107" w:rsidRDefault="008B6107" w:rsidP="008B6107"/>
    <w:p w14:paraId="41B8B701" w14:textId="428959DD" w:rsidR="008B6107" w:rsidRDefault="00046957" w:rsidP="008B6107">
      <w:r>
        <w:t xml:space="preserve">The aim of this report </w:t>
      </w:r>
      <w:r w:rsidR="00D071E7">
        <w:t>was to model temperature distribution over time and calculate the time taken to reach thermal equilibrium using the E</w:t>
      </w:r>
      <w:r w:rsidR="004824E8">
        <w:t>xplicit Finite Difference Method</w:t>
      </w:r>
      <w:r w:rsidR="0044485B">
        <w:t xml:space="preserve"> (EFDM)</w:t>
      </w:r>
      <w:r w:rsidR="004824E8">
        <w:t xml:space="preserve">. </w:t>
      </w:r>
      <w:r w:rsidR="00D411A2">
        <w:t xml:space="preserve">After review, </w:t>
      </w:r>
      <w:r w:rsidR="00475257">
        <w:t>the</w:t>
      </w:r>
      <w:r w:rsidR="00CF4427">
        <w:t xml:space="preserve"> developed</w:t>
      </w:r>
      <w:r w:rsidR="00475257">
        <w:t xml:space="preserve"> code</w:t>
      </w:r>
      <w:r w:rsidR="00CF4427">
        <w:t xml:space="preserve"> produced the </w:t>
      </w:r>
      <w:r w:rsidR="00E01664">
        <w:t>computational model required to display these results</w:t>
      </w:r>
      <w:r w:rsidR="007102B1">
        <w:t xml:space="preserve">, while also </w:t>
      </w:r>
      <w:r w:rsidR="009C60EE">
        <w:t>showing similarities</w:t>
      </w:r>
      <w:r w:rsidR="0087127C">
        <w:t xml:space="preserve"> on comparison</w:t>
      </w:r>
      <w:r w:rsidR="009C60EE">
        <w:t xml:space="preserve"> </w:t>
      </w:r>
      <w:r w:rsidR="005573E9">
        <w:t>against the</w:t>
      </w:r>
      <w:r w:rsidR="0087127C">
        <w:t xml:space="preserve"> analytical solution. </w:t>
      </w:r>
      <w:r w:rsidR="00E619A1">
        <w:t xml:space="preserve">Although, the numerical </w:t>
      </w:r>
      <w:r w:rsidR="0044485B">
        <w:t>solution selected (EFDM)</w:t>
      </w:r>
      <w:r w:rsidR="000024F9">
        <w:t xml:space="preserve">, </w:t>
      </w:r>
      <w:r w:rsidR="00CC37A4">
        <w:t xml:space="preserve">may be the simplistic </w:t>
      </w:r>
      <w:r w:rsidR="00D815C2">
        <w:t>or practical method for modelling</w:t>
      </w:r>
      <w:r w:rsidR="00A31DC9">
        <w:t xml:space="preserve"> heat transfer</w:t>
      </w:r>
      <w:r w:rsidR="00D815C2">
        <w:t xml:space="preserve"> </w:t>
      </w:r>
      <w:r w:rsidR="002D5053">
        <w:t>across</w:t>
      </w:r>
      <w:r w:rsidR="00A31DC9">
        <w:t xml:space="preserve"> a </w:t>
      </w:r>
      <w:r w:rsidR="00DA1D6A">
        <w:t>2D rectangular plate</w:t>
      </w:r>
      <w:r w:rsidR="00DD2AD0">
        <w:t xml:space="preserve">. However, </w:t>
      </w:r>
      <w:r w:rsidR="00113118">
        <w:t xml:space="preserve">the accuracy and stability of results when inputting </w:t>
      </w:r>
      <w:r w:rsidR="00CB2FB6">
        <w:t xml:space="preserve">a variety of parameters are found to be highly sensitive due to the </w:t>
      </w:r>
      <w:r w:rsidR="00EA2904">
        <w:t xml:space="preserve">balance required to minimise errors such as round off and truncation. </w:t>
      </w:r>
      <w:r w:rsidR="000553F5">
        <w:t xml:space="preserve">Through </w:t>
      </w:r>
      <w:r w:rsidR="00A41BA2">
        <w:t>researching</w:t>
      </w:r>
      <w:r w:rsidR="000553F5">
        <w:t xml:space="preserve"> the </w:t>
      </w:r>
      <w:r w:rsidR="00566B1E">
        <w:t>A</w:t>
      </w:r>
      <w:r w:rsidR="00A41BA2">
        <w:t xml:space="preserve">lternate Direction Implicit method and </w:t>
      </w:r>
      <w:r w:rsidR="00B448BC">
        <w:t xml:space="preserve">the ability to provide unconditional stability across </w:t>
      </w:r>
      <w:r w:rsidR="00950F8C">
        <w:t xml:space="preserve">a </w:t>
      </w:r>
      <w:r w:rsidR="00B448BC">
        <w:t>wide range</w:t>
      </w:r>
      <w:r w:rsidR="00950F8C">
        <w:t xml:space="preserve"> of</w:t>
      </w:r>
      <w:r w:rsidR="00B448BC">
        <w:t xml:space="preserve"> parameters</w:t>
      </w:r>
      <w:r w:rsidR="00412DF6">
        <w:t xml:space="preserve">, which this code requires </w:t>
      </w:r>
      <w:r w:rsidR="0082301A">
        <w:t>with differing user inputs</w:t>
      </w:r>
      <w:r w:rsidR="000D22A8">
        <w:t xml:space="preserve">, implies that there are </w:t>
      </w:r>
      <w:r w:rsidR="00A213B8">
        <w:t>more suitable numerical methods</w:t>
      </w:r>
      <w:r w:rsidR="00BB7B6F">
        <w:t xml:space="preserve"> </w:t>
      </w:r>
      <w:r w:rsidR="001C2BDA">
        <w:t xml:space="preserve">than EFDM. </w:t>
      </w:r>
      <w:r w:rsidR="00D84783">
        <w:t xml:space="preserve">Overall, the </w:t>
      </w:r>
      <w:r w:rsidR="000F1259">
        <w:t xml:space="preserve">stated </w:t>
      </w:r>
      <w:r w:rsidR="00D84783">
        <w:t>objective</w:t>
      </w:r>
      <w:r w:rsidR="000F1259">
        <w:t>s</w:t>
      </w:r>
      <w:r w:rsidR="00D84783">
        <w:t xml:space="preserve"> </w:t>
      </w:r>
      <w:r w:rsidR="00C44A45">
        <w:t>w</w:t>
      </w:r>
      <w:r w:rsidR="000F1259">
        <w:t xml:space="preserve">ere </w:t>
      </w:r>
      <w:r w:rsidR="00C44A45">
        <w:t xml:space="preserve">achieved but </w:t>
      </w:r>
      <w:r w:rsidR="0051014E">
        <w:t>fu</w:t>
      </w:r>
      <w:r w:rsidR="00B70A2E">
        <w:t xml:space="preserve">rther developments </w:t>
      </w:r>
      <w:r w:rsidR="00C019CF">
        <w:t>would</w:t>
      </w:r>
      <w:r w:rsidR="00B70A2E">
        <w:t xml:space="preserve"> improve the sensitivity of results. </w:t>
      </w:r>
    </w:p>
    <w:p w14:paraId="4038CB7D" w14:textId="77777777" w:rsidR="000626D7" w:rsidRDefault="000626D7" w:rsidP="008B6107"/>
    <w:p w14:paraId="48082F4F" w14:textId="77777777" w:rsidR="000626D7" w:rsidRDefault="000626D7" w:rsidP="008B6107"/>
    <w:p w14:paraId="45F206F8" w14:textId="77777777" w:rsidR="000626D7" w:rsidRDefault="000626D7" w:rsidP="008B6107"/>
    <w:p w14:paraId="7EA993D1" w14:textId="77777777" w:rsidR="000626D7" w:rsidRDefault="000626D7" w:rsidP="008B6107"/>
    <w:p w14:paraId="6002F8BC" w14:textId="77777777" w:rsidR="000626D7" w:rsidRDefault="000626D7" w:rsidP="008B6107"/>
    <w:p w14:paraId="2C440B23" w14:textId="77777777" w:rsidR="000626D7" w:rsidRDefault="000626D7" w:rsidP="008B6107"/>
    <w:p w14:paraId="50C54BCB" w14:textId="77777777" w:rsidR="000626D7" w:rsidRDefault="000626D7" w:rsidP="008B6107"/>
    <w:p w14:paraId="71799C78" w14:textId="77777777" w:rsidR="000626D7" w:rsidRDefault="000626D7" w:rsidP="008B6107"/>
    <w:p w14:paraId="4F8A7A91" w14:textId="77777777" w:rsidR="000626D7" w:rsidRDefault="000626D7" w:rsidP="008B6107"/>
    <w:p w14:paraId="513467F0" w14:textId="77777777" w:rsidR="000626D7" w:rsidRDefault="000626D7" w:rsidP="008B6107"/>
    <w:p w14:paraId="09D99DDC" w14:textId="77777777" w:rsidR="000626D7" w:rsidRDefault="000626D7" w:rsidP="008B6107"/>
    <w:p w14:paraId="4AAC5549" w14:textId="77777777" w:rsidR="000626D7" w:rsidRDefault="000626D7" w:rsidP="008B6107"/>
    <w:p w14:paraId="42A53044" w14:textId="77777777" w:rsidR="000626D7" w:rsidRDefault="000626D7" w:rsidP="008B6107"/>
    <w:p w14:paraId="751C43CE" w14:textId="77777777" w:rsidR="000626D7" w:rsidRDefault="000626D7" w:rsidP="008B6107"/>
    <w:p w14:paraId="48C60624" w14:textId="77777777" w:rsidR="000626D7" w:rsidRDefault="000626D7" w:rsidP="008B6107"/>
    <w:p w14:paraId="765D5FFF" w14:textId="77777777" w:rsidR="000626D7" w:rsidRDefault="000626D7" w:rsidP="008B6107"/>
    <w:p w14:paraId="55190C0B" w14:textId="77777777" w:rsidR="000626D7" w:rsidRDefault="000626D7" w:rsidP="008B6107"/>
    <w:p w14:paraId="598F29E1" w14:textId="77777777" w:rsidR="000626D7" w:rsidRDefault="000626D7" w:rsidP="008B6107"/>
    <w:p w14:paraId="7DAA6429" w14:textId="77777777" w:rsidR="000626D7" w:rsidRDefault="000626D7" w:rsidP="008B6107"/>
    <w:p w14:paraId="2C05A294" w14:textId="77777777" w:rsidR="000626D7" w:rsidRDefault="000626D7" w:rsidP="008B6107"/>
    <w:p w14:paraId="6372EABF" w14:textId="77777777" w:rsidR="000626D7" w:rsidRDefault="000626D7" w:rsidP="008B6107"/>
    <w:bookmarkStart w:id="43" w:name="_Toc188641320" w:displacedByCustomXml="next"/>
    <w:sdt>
      <w:sdtPr>
        <w:rPr>
          <w:rFonts w:eastAsiaTheme="minorHAnsi" w:cstheme="minorBidi"/>
          <w:b w:val="0"/>
          <w:sz w:val="22"/>
          <w:szCs w:val="22"/>
        </w:rPr>
        <w:id w:val="-1674949469"/>
        <w:docPartObj>
          <w:docPartGallery w:val="Bibliographies"/>
          <w:docPartUnique/>
        </w:docPartObj>
      </w:sdtPr>
      <w:sdtContent>
        <w:p w14:paraId="0A978EA3" w14:textId="03B19107" w:rsidR="000626D7" w:rsidRDefault="000626D7">
          <w:pPr>
            <w:pStyle w:val="Heading1"/>
          </w:pPr>
          <w:r>
            <w:t>References</w:t>
          </w:r>
          <w:bookmarkEnd w:id="43"/>
        </w:p>
        <w:p w14:paraId="6467D820" w14:textId="77777777" w:rsidR="000626D7" w:rsidRPr="000626D7" w:rsidRDefault="000626D7" w:rsidP="000626D7"/>
        <w:sdt>
          <w:sdtPr>
            <w:id w:val="-573587230"/>
            <w:bibliography/>
          </w:sdtPr>
          <w:sdtContent>
            <w:p w14:paraId="3281A93D" w14:textId="77777777" w:rsidR="000626D7" w:rsidRDefault="000626D7" w:rsidP="000626D7">
              <w:pPr>
                <w:pStyle w:val="Bibliography"/>
                <w:rPr>
                  <w:noProof/>
                  <w:sz w:val="24"/>
                  <w:szCs w:val="24"/>
                </w:rPr>
              </w:pPr>
              <w:r>
                <w:fldChar w:fldCharType="begin"/>
              </w:r>
              <w:r w:rsidRPr="000626D7">
                <w:rPr>
                  <w:lang w:val="nl-NL"/>
                </w:rPr>
                <w:instrText xml:space="preserve"> BIBLIOGRAPHY </w:instrText>
              </w:r>
              <w:r>
                <w:fldChar w:fldCharType="separate"/>
              </w:r>
              <w:r w:rsidRPr="000626D7">
                <w:rPr>
                  <w:noProof/>
                  <w:lang w:val="nl-NL"/>
                </w:rPr>
                <w:t xml:space="preserve">Al-taai, E. &amp; Ali, A. A., 2020. </w:t>
              </w:r>
              <w:r>
                <w:rPr>
                  <w:i/>
                  <w:iCs/>
                  <w:noProof/>
                </w:rPr>
                <w:t xml:space="preserve">Improved Alternating Direction Implicit Method. </w:t>
              </w:r>
              <w:r>
                <w:rPr>
                  <w:noProof/>
                </w:rPr>
                <w:t>Baghdad, Purpose-Led Publishing.</w:t>
              </w:r>
            </w:p>
            <w:p w14:paraId="33465FDA" w14:textId="77777777" w:rsidR="000626D7" w:rsidRDefault="000626D7" w:rsidP="000626D7">
              <w:pPr>
                <w:pStyle w:val="Bibliography"/>
                <w:rPr>
                  <w:noProof/>
                </w:rPr>
              </w:pPr>
              <w:r>
                <w:rPr>
                  <w:noProof/>
                </w:rPr>
                <w:t xml:space="preserve">Chang, C.-Y. &amp; Ma, C.-C., 2001. Transient thermal conduction analysis of a rectangular plate with multiple insulated cracks by the alternating method. </w:t>
              </w:r>
              <w:r>
                <w:rPr>
                  <w:i/>
                  <w:iCs/>
                  <w:noProof/>
                </w:rPr>
                <w:t xml:space="preserve">International Journal of Heat and Mass Transfer, </w:t>
              </w:r>
              <w:r>
                <w:rPr>
                  <w:noProof/>
                </w:rPr>
                <w:t>44(13), pp. 2423-2437.</w:t>
              </w:r>
            </w:p>
            <w:p w14:paraId="2DD80E1B" w14:textId="77777777" w:rsidR="000626D7" w:rsidRDefault="000626D7" w:rsidP="000626D7">
              <w:pPr>
                <w:pStyle w:val="Bibliography"/>
                <w:rPr>
                  <w:noProof/>
                </w:rPr>
              </w:pPr>
              <w:r>
                <w:rPr>
                  <w:noProof/>
                </w:rPr>
                <w:t xml:space="preserve">Chapra, S. C., 2012. </w:t>
              </w:r>
              <w:r>
                <w:rPr>
                  <w:i/>
                  <w:iCs/>
                  <w:noProof/>
                </w:rPr>
                <w:t xml:space="preserve">Applied Numerical Methods with MATLAB for Engineers and Scientists. </w:t>
              </w:r>
              <w:r>
                <w:rPr>
                  <w:noProof/>
                </w:rPr>
                <w:t>3rd ed. New York: McGraw-Hill.</w:t>
              </w:r>
            </w:p>
            <w:p w14:paraId="54A1E877" w14:textId="77777777" w:rsidR="000626D7" w:rsidRDefault="000626D7" w:rsidP="000626D7">
              <w:pPr>
                <w:pStyle w:val="Bibliography"/>
                <w:rPr>
                  <w:noProof/>
                </w:rPr>
              </w:pPr>
              <w:r>
                <w:rPr>
                  <w:noProof/>
                </w:rPr>
                <w:t xml:space="preserve">Gao, X.-W.et al., 2023. </w:t>
              </w:r>
              <w:r>
                <w:rPr>
                  <w:i/>
                  <w:iCs/>
                  <w:noProof/>
                </w:rPr>
                <w:t xml:space="preserve">Overview of Advanced Numerical, </w:t>
              </w:r>
              <w:r>
                <w:rPr>
                  <w:noProof/>
                </w:rPr>
                <w:t>Dalian: Aerospace Research Communications.</w:t>
              </w:r>
            </w:p>
            <w:p w14:paraId="62600215" w14:textId="77777777" w:rsidR="000626D7" w:rsidRDefault="000626D7" w:rsidP="000626D7">
              <w:pPr>
                <w:pStyle w:val="Bibliography"/>
                <w:rPr>
                  <w:noProof/>
                </w:rPr>
              </w:pPr>
              <w:r>
                <w:rPr>
                  <w:noProof/>
                </w:rPr>
                <w:t xml:space="preserve">Gorguis, A. &amp; Chan, W. K. B., 2008. Heat equation and its comparative solutions. </w:t>
              </w:r>
              <w:r>
                <w:rPr>
                  <w:i/>
                  <w:iCs/>
                  <w:noProof/>
                </w:rPr>
                <w:t xml:space="preserve">Computers &amp; Mathematics with Applications, </w:t>
              </w:r>
              <w:r>
                <w:rPr>
                  <w:noProof/>
                </w:rPr>
                <w:t>55(12), pp. 2973-2980.</w:t>
              </w:r>
            </w:p>
            <w:p w14:paraId="183CCC34" w14:textId="77777777" w:rsidR="000626D7" w:rsidRDefault="000626D7" w:rsidP="000626D7">
              <w:pPr>
                <w:pStyle w:val="Bibliography"/>
                <w:rPr>
                  <w:noProof/>
                </w:rPr>
              </w:pPr>
              <w:r>
                <w:rPr>
                  <w:noProof/>
                </w:rPr>
                <w:t xml:space="preserve">Groza, G. &amp; Razzaghi, M., 2013. A Taylor series method for the solution of the linear initial–boundary-value problems for partial differential equations. </w:t>
              </w:r>
              <w:r>
                <w:rPr>
                  <w:i/>
                  <w:iCs/>
                  <w:noProof/>
                </w:rPr>
                <w:t xml:space="preserve">Computers &amp; Mathematics with Applications, </w:t>
              </w:r>
              <w:r>
                <w:rPr>
                  <w:noProof/>
                </w:rPr>
                <w:t>66(7), pp. 1329-1343.</w:t>
              </w:r>
            </w:p>
            <w:p w14:paraId="6F72A1EE" w14:textId="77777777" w:rsidR="000626D7" w:rsidRDefault="000626D7" w:rsidP="000626D7">
              <w:pPr>
                <w:pStyle w:val="Bibliography"/>
                <w:rPr>
                  <w:noProof/>
                </w:rPr>
              </w:pPr>
              <w:r>
                <w:rPr>
                  <w:noProof/>
                </w:rPr>
                <w:t xml:space="preserve">Jensen, P. S., 1972. Finite difference techniques for variable grids. </w:t>
              </w:r>
              <w:r>
                <w:rPr>
                  <w:i/>
                  <w:iCs/>
                  <w:noProof/>
                </w:rPr>
                <w:t xml:space="preserve">Computers &amp; Structures, </w:t>
              </w:r>
              <w:r>
                <w:rPr>
                  <w:noProof/>
                </w:rPr>
                <w:t>2(1), pp. 17-29.</w:t>
              </w:r>
            </w:p>
            <w:p w14:paraId="1BBB2CC3" w14:textId="77777777" w:rsidR="000626D7" w:rsidRDefault="000626D7" w:rsidP="000626D7">
              <w:pPr>
                <w:pStyle w:val="Bibliography"/>
                <w:rPr>
                  <w:noProof/>
                </w:rPr>
              </w:pPr>
              <w:r>
                <w:rPr>
                  <w:noProof/>
                </w:rPr>
                <w:t xml:space="preserve">Kadam, P. S. &amp; Dhanke, J. A., 2020. </w:t>
              </w:r>
              <w:r>
                <w:rPr>
                  <w:i/>
                  <w:iCs/>
                  <w:noProof/>
                </w:rPr>
                <w:t xml:space="preserve">Study on Numerical Analysis(Review), </w:t>
              </w:r>
              <w:r>
                <w:rPr>
                  <w:noProof/>
                </w:rPr>
                <w:t>Pune: Research Gate.</w:t>
              </w:r>
            </w:p>
            <w:p w14:paraId="76B0EDB5" w14:textId="77777777" w:rsidR="000626D7" w:rsidRDefault="000626D7" w:rsidP="000626D7">
              <w:pPr>
                <w:pStyle w:val="Bibliography"/>
                <w:rPr>
                  <w:noProof/>
                </w:rPr>
              </w:pPr>
              <w:r>
                <w:rPr>
                  <w:noProof/>
                </w:rPr>
                <w:t xml:space="preserve">Kunes, J., 2012. </w:t>
              </w:r>
              <w:r>
                <w:rPr>
                  <w:i/>
                  <w:iCs/>
                  <w:noProof/>
                </w:rPr>
                <w:t xml:space="preserve">Dimensionless Physical Quantities in Science and Engineering. </w:t>
              </w:r>
              <w:r>
                <w:rPr>
                  <w:noProof/>
                </w:rPr>
                <w:t>2nd ed. Plzen: Elsevier.</w:t>
              </w:r>
            </w:p>
            <w:p w14:paraId="7C9C33C8" w14:textId="77777777" w:rsidR="000626D7" w:rsidRDefault="000626D7" w:rsidP="000626D7">
              <w:pPr>
                <w:pStyle w:val="Bibliography"/>
                <w:rPr>
                  <w:noProof/>
                </w:rPr>
              </w:pPr>
              <w:r>
                <w:rPr>
                  <w:noProof/>
                </w:rPr>
                <w:t xml:space="preserve">Lai, K.-L. &amp; Crassidis, J. L., 2008. Extensions of the first and second complex-step derivative approximations. </w:t>
              </w:r>
              <w:r>
                <w:rPr>
                  <w:i/>
                  <w:iCs/>
                  <w:noProof/>
                </w:rPr>
                <w:t xml:space="preserve">Journal of Computational and Applied Mathematics, </w:t>
              </w:r>
              <w:r>
                <w:rPr>
                  <w:noProof/>
                </w:rPr>
                <w:t>Volume 219, pp. 276-293.</w:t>
              </w:r>
            </w:p>
            <w:p w14:paraId="0F7B89C1" w14:textId="77777777" w:rsidR="000626D7" w:rsidRDefault="000626D7" w:rsidP="000626D7">
              <w:pPr>
                <w:pStyle w:val="Bibliography"/>
                <w:rPr>
                  <w:noProof/>
                </w:rPr>
              </w:pPr>
              <w:r>
                <w:rPr>
                  <w:noProof/>
                </w:rPr>
                <w:t xml:space="preserve">Mazumder, S., 2015. </w:t>
              </w:r>
              <w:r>
                <w:rPr>
                  <w:i/>
                  <w:iCs/>
                  <w:noProof/>
                </w:rPr>
                <w:t xml:space="preserve">Numerical Methods for Partial Differential Equations Finite Difference and Finite Volume Methods. </w:t>
              </w:r>
              <w:r>
                <w:rPr>
                  <w:noProof/>
                </w:rPr>
                <w:t>Ohio: Academic Press.</w:t>
              </w:r>
            </w:p>
            <w:p w14:paraId="11605B9A" w14:textId="77777777" w:rsidR="000626D7" w:rsidRDefault="000626D7" w:rsidP="000626D7">
              <w:pPr>
                <w:pStyle w:val="Bibliography"/>
                <w:rPr>
                  <w:noProof/>
                </w:rPr>
              </w:pPr>
              <w:r>
                <w:rPr>
                  <w:noProof/>
                </w:rPr>
                <w:t xml:space="preserve">Narasimhan, T. N., 1999. Fourier's Heat Conduction Equation: History, Influence, and Connections. </w:t>
              </w:r>
              <w:r>
                <w:rPr>
                  <w:i/>
                  <w:iCs/>
                  <w:noProof/>
                </w:rPr>
                <w:t xml:space="preserve">Journal of Earth and Planetary Sciences, </w:t>
              </w:r>
              <w:r>
                <w:rPr>
                  <w:noProof/>
                </w:rPr>
                <w:t>Volume 108, pp. 117-148.</w:t>
              </w:r>
            </w:p>
            <w:p w14:paraId="38A6D60C" w14:textId="77777777" w:rsidR="000626D7" w:rsidRDefault="000626D7" w:rsidP="000626D7">
              <w:pPr>
                <w:pStyle w:val="Bibliography"/>
                <w:rPr>
                  <w:noProof/>
                </w:rPr>
              </w:pPr>
              <w:r>
                <w:rPr>
                  <w:noProof/>
                </w:rPr>
                <w:t xml:space="preserve">Neural Concept, 2023. </w:t>
              </w:r>
              <w:r>
                <w:rPr>
                  <w:i/>
                  <w:iCs/>
                  <w:noProof/>
                </w:rPr>
                <w:t xml:space="preserve">Understanding the Importance of the CFL Condition in CFD Simulations. </w:t>
              </w:r>
              <w:r>
                <w:rPr>
                  <w:noProof/>
                </w:rPr>
                <w:t xml:space="preserve">[Online] </w:t>
              </w:r>
              <w:r>
                <w:rPr>
                  <w:noProof/>
                </w:rPr>
                <w:br/>
                <w:t xml:space="preserve">Available at: </w:t>
              </w:r>
              <w:r>
                <w:rPr>
                  <w:noProof/>
                  <w:u w:val="single"/>
                </w:rPr>
                <w:t>https://www.neuralconcept.com/post/understanding-the-importance-of-the-cfl-condition-in-cfd-simulations#:~:text=The%20CFL%20condition%20is%20derived,is%20the%20spatial%20grid%20spacing</w:t>
              </w:r>
              <w:r>
                <w:rPr>
                  <w:noProof/>
                </w:rPr>
                <w:br/>
                <w:t>[Accessed 21 01 2025].</w:t>
              </w:r>
            </w:p>
            <w:p w14:paraId="736E5F8D" w14:textId="77777777" w:rsidR="000626D7" w:rsidRDefault="000626D7" w:rsidP="000626D7">
              <w:pPr>
                <w:pStyle w:val="Bibliography"/>
                <w:rPr>
                  <w:noProof/>
                </w:rPr>
              </w:pPr>
              <w:r>
                <w:rPr>
                  <w:noProof/>
                </w:rPr>
                <w:t xml:space="preserve">Niemeyer, K., 2024. </w:t>
              </w:r>
              <w:r>
                <w:rPr>
                  <w:i/>
                  <w:iCs/>
                  <w:noProof/>
                </w:rPr>
                <w:t xml:space="preserve">Stability and Stiffness. </w:t>
              </w:r>
              <w:r>
                <w:rPr>
                  <w:noProof/>
                </w:rPr>
                <w:t xml:space="preserve">[Online] </w:t>
              </w:r>
              <w:r>
                <w:rPr>
                  <w:noProof/>
                </w:rPr>
                <w:br/>
                <w:t xml:space="preserve">Available at: </w:t>
              </w:r>
              <w:r>
                <w:rPr>
                  <w:noProof/>
                  <w:u w:val="single"/>
                </w:rPr>
                <w:t>https://kyleniemeyer.github.io/ME373-book/content/numerical-methods/stability.html</w:t>
              </w:r>
              <w:r>
                <w:rPr>
                  <w:noProof/>
                </w:rPr>
                <w:br/>
                <w:t>[Accessed 21 01 2025].</w:t>
              </w:r>
            </w:p>
            <w:p w14:paraId="6C549237" w14:textId="77777777" w:rsidR="000626D7" w:rsidRDefault="000626D7" w:rsidP="000626D7">
              <w:pPr>
                <w:pStyle w:val="Bibliography"/>
                <w:rPr>
                  <w:noProof/>
                </w:rPr>
              </w:pPr>
              <w:r>
                <w:rPr>
                  <w:noProof/>
                </w:rPr>
                <w:t xml:space="preserve">Sadd, M. H., 2005. Elasiticty Theory, Applications, and Numerics. In: M. H. Sadd, ed. </w:t>
              </w:r>
              <w:r>
                <w:rPr>
                  <w:i/>
                  <w:iCs/>
                  <w:noProof/>
                </w:rPr>
                <w:t xml:space="preserve">Formulation and Solution Strategies. </w:t>
              </w:r>
              <w:r>
                <w:rPr>
                  <w:noProof/>
                </w:rPr>
                <w:t>s.l.:Academic Press, pp. 83-102.</w:t>
              </w:r>
            </w:p>
            <w:p w14:paraId="037A3AB3" w14:textId="77777777" w:rsidR="000626D7" w:rsidRDefault="000626D7" w:rsidP="000626D7">
              <w:pPr>
                <w:pStyle w:val="Bibliography"/>
                <w:rPr>
                  <w:noProof/>
                </w:rPr>
              </w:pPr>
              <w:r>
                <w:rPr>
                  <w:noProof/>
                </w:rPr>
                <w:lastRenderedPageBreak/>
                <w:t xml:space="preserve">Simon, N. &amp; Reza, H., 2018. Ocean Modelling for Resource Characterization. In: E. Solutions, ed. </w:t>
              </w:r>
              <w:r>
                <w:rPr>
                  <w:i/>
                  <w:iCs/>
                  <w:noProof/>
                </w:rPr>
                <w:t xml:space="preserve">Fundamentals of Ocean Renewable Energy. </w:t>
              </w:r>
              <w:r>
                <w:rPr>
                  <w:noProof/>
                </w:rPr>
                <w:t>s.l.:Academic Press, pp. 193-235.</w:t>
              </w:r>
            </w:p>
            <w:p w14:paraId="032A9C1B" w14:textId="77777777" w:rsidR="000626D7" w:rsidRDefault="000626D7" w:rsidP="000626D7">
              <w:pPr>
                <w:pStyle w:val="Bibliography"/>
                <w:rPr>
                  <w:noProof/>
                </w:rPr>
              </w:pPr>
              <w:r>
                <w:rPr>
                  <w:noProof/>
                </w:rPr>
                <w:t xml:space="preserve">Yew, A., 2011. </w:t>
              </w:r>
              <w:r>
                <w:rPr>
                  <w:i/>
                  <w:iCs/>
                  <w:noProof/>
                </w:rPr>
                <w:t xml:space="preserve">Numerical differentiation: finite differences, </w:t>
              </w:r>
              <w:r>
                <w:rPr>
                  <w:noProof/>
                </w:rPr>
                <w:t>Providence: Brown University.</w:t>
              </w:r>
            </w:p>
            <w:p w14:paraId="38E35A6F" w14:textId="77777777" w:rsidR="000626D7" w:rsidRDefault="000626D7" w:rsidP="000626D7">
              <w:pPr>
                <w:rPr>
                  <w:b/>
                  <w:bCs/>
                  <w:noProof/>
                </w:rPr>
              </w:pPr>
              <w:r>
                <w:rPr>
                  <w:b/>
                  <w:bCs/>
                  <w:noProof/>
                </w:rPr>
                <w:fldChar w:fldCharType="end"/>
              </w:r>
            </w:p>
            <w:p w14:paraId="7347AD79" w14:textId="7EDB29E6" w:rsidR="000626D7" w:rsidRDefault="00000000" w:rsidP="000626D7"/>
          </w:sdtContent>
        </w:sdt>
      </w:sdtContent>
    </w:sdt>
    <w:p w14:paraId="680B02A4" w14:textId="77777777" w:rsidR="000626D7" w:rsidRDefault="000626D7" w:rsidP="000626D7"/>
    <w:p w14:paraId="7DA205ED" w14:textId="77777777" w:rsidR="000626D7" w:rsidRDefault="000626D7" w:rsidP="000626D7"/>
    <w:p w14:paraId="2CAFF74A" w14:textId="77777777" w:rsidR="000626D7" w:rsidRDefault="000626D7" w:rsidP="000626D7"/>
    <w:p w14:paraId="4707A083" w14:textId="77777777" w:rsidR="000626D7" w:rsidRDefault="000626D7" w:rsidP="000626D7"/>
    <w:p w14:paraId="0D122A9A" w14:textId="77777777" w:rsidR="000626D7" w:rsidRDefault="000626D7" w:rsidP="000626D7"/>
    <w:p w14:paraId="4C4F5ED9" w14:textId="77777777" w:rsidR="000626D7" w:rsidRDefault="000626D7" w:rsidP="000626D7"/>
    <w:p w14:paraId="5E7167F2" w14:textId="77777777" w:rsidR="000626D7" w:rsidRDefault="000626D7" w:rsidP="000626D7"/>
    <w:p w14:paraId="7EDFEBBB" w14:textId="77777777" w:rsidR="000626D7" w:rsidRDefault="000626D7" w:rsidP="000626D7"/>
    <w:p w14:paraId="52C4461E" w14:textId="77777777" w:rsidR="000626D7" w:rsidRDefault="000626D7" w:rsidP="000626D7"/>
    <w:p w14:paraId="21888FBF" w14:textId="77777777" w:rsidR="000626D7" w:rsidRDefault="000626D7" w:rsidP="000626D7"/>
    <w:p w14:paraId="76FC0958" w14:textId="77777777" w:rsidR="000626D7" w:rsidRDefault="000626D7" w:rsidP="000626D7"/>
    <w:p w14:paraId="0B13F82F" w14:textId="77777777" w:rsidR="000626D7" w:rsidRDefault="000626D7" w:rsidP="000626D7"/>
    <w:p w14:paraId="5A3EBA43" w14:textId="77777777" w:rsidR="000626D7" w:rsidRDefault="000626D7" w:rsidP="000626D7"/>
    <w:p w14:paraId="49E567D6" w14:textId="77777777" w:rsidR="000626D7" w:rsidRDefault="000626D7" w:rsidP="000626D7"/>
    <w:p w14:paraId="63C3DE2A" w14:textId="77777777" w:rsidR="000626D7" w:rsidRDefault="000626D7" w:rsidP="000626D7"/>
    <w:p w14:paraId="5E628AFA" w14:textId="77777777" w:rsidR="000626D7" w:rsidRDefault="000626D7" w:rsidP="000626D7"/>
    <w:p w14:paraId="49A3DFFE" w14:textId="77777777" w:rsidR="000626D7" w:rsidRDefault="000626D7" w:rsidP="000626D7"/>
    <w:p w14:paraId="38F28AB5" w14:textId="77777777" w:rsidR="000626D7" w:rsidRDefault="000626D7" w:rsidP="000626D7"/>
    <w:p w14:paraId="25315968" w14:textId="77777777" w:rsidR="000626D7" w:rsidRDefault="000626D7" w:rsidP="000626D7"/>
    <w:p w14:paraId="36279C48" w14:textId="77777777" w:rsidR="000626D7" w:rsidRDefault="000626D7" w:rsidP="000626D7"/>
    <w:p w14:paraId="1886663F" w14:textId="77777777" w:rsidR="000626D7" w:rsidRDefault="000626D7" w:rsidP="000626D7"/>
    <w:p w14:paraId="54120043" w14:textId="77777777" w:rsidR="000626D7" w:rsidRDefault="000626D7" w:rsidP="000626D7"/>
    <w:p w14:paraId="24FF8324" w14:textId="77777777" w:rsidR="000626D7" w:rsidRDefault="000626D7" w:rsidP="000626D7"/>
    <w:p w14:paraId="13312BDB" w14:textId="77777777" w:rsidR="000626D7" w:rsidRDefault="000626D7" w:rsidP="000626D7"/>
    <w:p w14:paraId="32839E5A" w14:textId="77777777" w:rsidR="000626D7" w:rsidRDefault="000626D7" w:rsidP="000626D7"/>
    <w:p w14:paraId="7ADC21C3" w14:textId="77777777" w:rsidR="000626D7" w:rsidRDefault="000626D7" w:rsidP="000626D7"/>
    <w:p w14:paraId="53AF1CE4" w14:textId="39D78CC4" w:rsidR="000626D7" w:rsidRDefault="000626D7" w:rsidP="000626D7">
      <w:pPr>
        <w:pStyle w:val="Heading1"/>
      </w:pPr>
      <w:bookmarkStart w:id="44" w:name="_Toc188641321"/>
      <w:r>
        <w:lastRenderedPageBreak/>
        <w:t>Appendix</w:t>
      </w:r>
      <w:bookmarkEnd w:id="44"/>
      <w:r>
        <w:t xml:space="preserve"> </w:t>
      </w:r>
    </w:p>
    <w:p w14:paraId="7E2ABAAC" w14:textId="77777777" w:rsidR="002F0C70" w:rsidRDefault="002F0C70" w:rsidP="002F0C70"/>
    <w:p w14:paraId="6634217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Workspace Clean Up %%</w:t>
      </w:r>
    </w:p>
    <w:p w14:paraId="78F5F740"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0F1B4498"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clc       %clear the command window.</w:t>
      </w:r>
    </w:p>
    <w:p w14:paraId="242335E4"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clear      %clear the workspace.</w:t>
      </w:r>
    </w:p>
    <w:p w14:paraId="75D727EB"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close all  %close all windows.</w:t>
      </w:r>
    </w:p>
    <w:p w14:paraId="5A235622"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18AC489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Material Properties %%</w:t>
      </w:r>
    </w:p>
    <w:p w14:paraId="246AAF50"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2BD468B4"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k = 143;        %W/m.C. % thermal conductivity</w:t>
      </w:r>
    </w:p>
    <w:p w14:paraId="0EC196A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p = 2.8*10^3;    %kg/m3. % density</w:t>
      </w:r>
    </w:p>
    <w:p w14:paraId="33BD9FF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sh = 795;        %J/kg.C. % Specific heat capacity</w:t>
      </w:r>
    </w:p>
    <w:p w14:paraId="0CAFC1DF" w14:textId="0E1E4DCD"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a = k/(p*sh);  </w:t>
      </w:r>
      <w:r w:rsidR="00503C98">
        <w:rPr>
          <w:rFonts w:ascii="Courier New" w:eastAsia="Times New Roman" w:hAnsi="Courier New" w:cs="Courier New"/>
          <w:color w:val="000000"/>
          <w:sz w:val="21"/>
          <w:szCs w:val="21"/>
          <w:lang w:eastAsia="en-GB"/>
        </w:rPr>
        <w:t xml:space="preserve">%m^2/s </w:t>
      </w:r>
      <w:r w:rsidRPr="002E760B">
        <w:rPr>
          <w:rFonts w:ascii="Courier New" w:eastAsia="Times New Roman" w:hAnsi="Courier New" w:cs="Courier New"/>
          <w:color w:val="000000"/>
          <w:sz w:val="21"/>
          <w:szCs w:val="21"/>
          <w:lang w:eastAsia="en-GB"/>
        </w:rPr>
        <w:t xml:space="preserve">% thermal diffusivity </w:t>
      </w:r>
    </w:p>
    <w:p w14:paraId="4DAD3F62"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0A65755C"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Spatial Consideration %%</w:t>
      </w:r>
    </w:p>
    <w:p w14:paraId="71540D55"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4090579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Xdim = input('Please enter the width in meters: ');     % input the width of the plate in meters.</w:t>
      </w:r>
    </w:p>
    <w:p w14:paraId="7C7CE9E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Ydim = input('Please enter the length in meters: '); % input the length of the plate in meters.</w:t>
      </w:r>
    </w:p>
    <w:p w14:paraId="5F276ADC"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h = input('Please enter grid spacing in meters: ');  % input the grid spacing.</w:t>
      </w:r>
    </w:p>
    <w:p w14:paraId="063B6FA3"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msg = 'Spacing does not comply. Please re-enter: ';        % Error message</w:t>
      </w:r>
    </w:p>
    <w:p w14:paraId="31368167"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while (h&gt;Xdim || h&gt;Ydim || mod(Xdim,h) || mod(Ydim,h)) % grid spacing conditions                                                                                 </w:t>
      </w:r>
    </w:p>
    <w:p w14:paraId="130F274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h = input(msg);     % re-enter grid spacing                    </w:t>
      </w:r>
    </w:p>
    <w:p w14:paraId="4763C1D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end</w:t>
      </w:r>
    </w:p>
    <w:p w14:paraId="59101B2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59EEEDB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Matrix Build %%</w:t>
      </w:r>
    </w:p>
    <w:p w14:paraId="3E22DFB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5AEE80CC"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NC = (Xdim/h)+1;  % Number of Columns</w:t>
      </w:r>
    </w:p>
    <w:p w14:paraId="0ACFE6DB"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NR = (Ydim/h)+1;  % Number of rows</w:t>
      </w:r>
    </w:p>
    <w:p w14:paraId="64D823BE"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T = zeros(NR,NC); % Matrix initiation</w:t>
      </w:r>
    </w:p>
    <w:p w14:paraId="52E0151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7996618E"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Fixed Boundary Temperatures %%</w:t>
      </w:r>
    </w:p>
    <w:p w14:paraId="19297FF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68201368"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T0 = input('Please enter North boundary temperature value: '); % input north boundary temperature</w:t>
      </w:r>
    </w:p>
    <w:p w14:paraId="31955858"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T(1,:)=T0; % North boundary locations</w:t>
      </w:r>
    </w:p>
    <w:p w14:paraId="496B0075"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T(NR,:)=-T0; % South boundary locations</w:t>
      </w:r>
    </w:p>
    <w:p w14:paraId="28FD7633"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1EAC595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Temporal Consideration %%</w:t>
      </w:r>
    </w:p>
    <w:p w14:paraId="54ED58FE"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307BED0E"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Ts = input('Enter the time step in seconds: ');  % Enter time step</w:t>
      </w:r>
    </w:p>
    <w:p w14:paraId="1D41F154"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while Ts &gt; (h^2)/(4*a)  % Setting parameter for time step value                            </w:t>
      </w:r>
    </w:p>
    <w:p w14:paraId="05D3E2A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fprintf('Please make sure to enter a time step that is less than %.3f seconds \n',  (h^2)/(4*a)) % user prompt for selecting time step value</w:t>
      </w:r>
    </w:p>
    <w:p w14:paraId="2CAC0BC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Ts = input('Re-enter time step here: ');  % re-enter time step</w:t>
      </w:r>
    </w:p>
    <w:p w14:paraId="5F4C673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end</w:t>
      </w:r>
    </w:p>
    <w:p w14:paraId="1121BE32"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568A43A1"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Explicit Finite Difference Method %%</w:t>
      </w:r>
    </w:p>
    <w:p w14:paraId="11514B90"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76CC7F24"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F = (a * (Ts))/h^2; % Fourier number calculation </w:t>
      </w:r>
    </w:p>
    <w:p w14:paraId="1E369240"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2E9552A1"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lastRenderedPageBreak/>
        <w:t xml:space="preserve">tol=0.001;  % tolerance value </w:t>
      </w:r>
    </w:p>
    <w:p w14:paraId="318FB8DD"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E=tol+1; </w:t>
      </w:r>
    </w:p>
    <w:p w14:paraId="71B3CFF9"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T2 = T;    </w:t>
      </w:r>
    </w:p>
    <w:p w14:paraId="1A3E6D8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Count = 0;  </w:t>
      </w:r>
    </w:p>
    <w:p w14:paraId="67FDC237"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w:t>
      </w:r>
    </w:p>
    <w:p w14:paraId="0D10ABD3"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while E &gt; tol</w:t>
      </w:r>
    </w:p>
    <w:p w14:paraId="539C6A15"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T=T2;</w:t>
      </w:r>
    </w:p>
    <w:p w14:paraId="329E9CD1"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Count = Count + 1;</w:t>
      </w:r>
    </w:p>
    <w:p w14:paraId="09F2DB11"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for r = 2:NR-1</w:t>
      </w:r>
    </w:p>
    <w:p w14:paraId="44CAC62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for c = 1:NC</w:t>
      </w:r>
    </w:p>
    <w:p w14:paraId="3221DCF4"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if c&gt;1 &amp;&amp; c&lt;NC</w:t>
      </w:r>
    </w:p>
    <w:p w14:paraId="58265B59"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T2(r,c) = F * (T(r-1,c) + T(r+1,c) + T(r,c-1) + T(r,c+1) - (4 - (1/F))*T(r,c)); % EFDM for inner domain temperature approximation</w:t>
      </w:r>
    </w:p>
    <w:p w14:paraId="528B55F3"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elseif c==1</w:t>
      </w:r>
    </w:p>
    <w:p w14:paraId="466D2557"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T2(r,c) = F * (T(r-1,c) + T(r+1,c) + T(r,c+1) + T(r,c+1) - (4 - (1/F))*T(r,c)); % EFDM for west boundary temperature approximation </w:t>
      </w:r>
    </w:p>
    <w:p w14:paraId="643E612E"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else</w:t>
      </w:r>
    </w:p>
    <w:p w14:paraId="4823151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T2(r,c) = F * (T(r-1,c) + T(r+1,c) + T(r,c-1) + T(r,c-1) - (4 - (1/F))*T(r,c)); % EFDM for east boundary temperature approximation </w:t>
      </w:r>
    </w:p>
    <w:p w14:paraId="04ED55CC"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end</w:t>
      </w:r>
    </w:p>
    <w:p w14:paraId="2001344D"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end</w:t>
      </w:r>
    </w:p>
    <w:p w14:paraId="6940227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end</w:t>
      </w:r>
    </w:p>
    <w:p w14:paraId="5C7848A3"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0D8781A4"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 Temperature Map Build of Numerical Solution %%</w:t>
      </w:r>
    </w:p>
    <w:p w14:paraId="22851DB0"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67D0A9C0"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E = max(max(abs(T2-T)));</w:t>
      </w:r>
    </w:p>
    <w:p w14:paraId="4B0D0929"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TE = (Count * Ts)/3600;</w:t>
      </w:r>
    </w:p>
    <w:p w14:paraId="4E253EA3"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contourf(flipud(T2),30,'LineColor','none')</w:t>
      </w:r>
    </w:p>
    <w:p w14:paraId="05E0DDC4" w14:textId="2FC447AA"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title(['Numerical Solution - Time Taken to reach Thermal Equilib</w:t>
      </w:r>
      <w:r w:rsidR="00503C98">
        <w:rPr>
          <w:rFonts w:ascii="Courier New" w:eastAsia="Times New Roman" w:hAnsi="Courier New" w:cs="Courier New"/>
          <w:color w:val="000000"/>
          <w:sz w:val="21"/>
          <w:szCs w:val="21"/>
          <w:lang w:eastAsia="en-GB"/>
        </w:rPr>
        <w:t>ri</w:t>
      </w:r>
      <w:r w:rsidRPr="002E760B">
        <w:rPr>
          <w:rFonts w:ascii="Courier New" w:eastAsia="Times New Roman" w:hAnsi="Courier New" w:cs="Courier New"/>
          <w:color w:val="000000"/>
          <w:sz w:val="21"/>
          <w:szCs w:val="21"/>
          <w:lang w:eastAsia="en-GB"/>
        </w:rPr>
        <w:t>um: ',sprintf('%.4g ',TE),'hours'])</w:t>
      </w:r>
    </w:p>
    <w:p w14:paraId="1EA866EC"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axis off;</w:t>
      </w:r>
    </w:p>
    <w:p w14:paraId="3D81207C"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colormap(jet);</w:t>
      </w:r>
    </w:p>
    <w:p w14:paraId="1DC80A18"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colorbar;</w:t>
      </w:r>
    </w:p>
    <w:p w14:paraId="1E37F46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clim([-T0 T0]);</w:t>
      </w:r>
    </w:p>
    <w:p w14:paraId="63A85B1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pause(0.1);</w:t>
      </w:r>
    </w:p>
    <w:p w14:paraId="4CBBD10E"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end</w:t>
      </w:r>
    </w:p>
    <w:p w14:paraId="5C4FF368"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0239B72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clc  </w:t>
      </w:r>
    </w:p>
    <w:p w14:paraId="7B33E28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108637F4"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User Input Value Display &amp; Time Taken to Reach Thermal Equilibrium %%</w:t>
      </w:r>
    </w:p>
    <w:p w14:paraId="081D4D35"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67279B41" w14:textId="56EC2860"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fprintf('Param</w:t>
      </w:r>
      <w:r w:rsidR="00503C98">
        <w:rPr>
          <w:rFonts w:ascii="Courier New" w:eastAsia="Times New Roman" w:hAnsi="Courier New" w:cs="Courier New"/>
          <w:color w:val="000000"/>
          <w:sz w:val="21"/>
          <w:szCs w:val="21"/>
          <w:lang w:eastAsia="en-GB"/>
        </w:rPr>
        <w:t>e</w:t>
      </w:r>
      <w:r w:rsidRPr="002E760B">
        <w:rPr>
          <w:rFonts w:ascii="Courier New" w:eastAsia="Times New Roman" w:hAnsi="Courier New" w:cs="Courier New"/>
          <w:color w:val="000000"/>
          <w:sz w:val="21"/>
          <w:szCs w:val="21"/>
          <w:lang w:eastAsia="en-GB"/>
        </w:rPr>
        <w:t xml:space="preserve">ters\n\nLength = %gm \nWidth = %gm \nGrid spacing = %gm \nTime step = %gs \n',Xdim,Ydim,h,Ts)         </w:t>
      </w:r>
    </w:p>
    <w:p w14:paraId="757C04D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fprintf('\nThermal Equilibrium \n\nTime taken to reach thermal equilibrium: %g seconds.',TE*3600) </w:t>
      </w:r>
    </w:p>
    <w:p w14:paraId="31D3CD4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fprintf('\nTime taken to reach thermal equilibrium: %g minutes.',TE*60)                          </w:t>
      </w:r>
    </w:p>
    <w:p w14:paraId="25781190"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fprintf('\nTime taken to reach thermal equilibrium: %g hours. \n',TE)</w:t>
      </w:r>
    </w:p>
    <w:p w14:paraId="0A468E31"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4FC9AF3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Analytical Solution %%</w:t>
      </w:r>
    </w:p>
    <w:p w14:paraId="07539A6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2D578849"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TA1=zeros(NR,NC);</w:t>
      </w:r>
    </w:p>
    <w:p w14:paraId="12141FB4"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for r = 1:NR</w:t>
      </w:r>
    </w:p>
    <w:p w14:paraId="2911054C"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for c = 1:NC</w:t>
      </w:r>
    </w:p>
    <w:p w14:paraId="0D05045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x=h*(c-1);</w:t>
      </w:r>
    </w:p>
    <w:p w14:paraId="148414E9"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lastRenderedPageBreak/>
        <w:t xml:space="preserve">        y=h*(r-1);</w:t>
      </w:r>
    </w:p>
    <w:p w14:paraId="2A22F4EE"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S=0;</w:t>
      </w:r>
    </w:p>
    <w:p w14:paraId="1A1B107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for k = 1:99</w:t>
      </w:r>
    </w:p>
    <w:p w14:paraId="1B53CCC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S=S+(1/(100*k*pi)^2*(1-(-1)^k))*sin((k*pi*y)/sinh((k*pi*Xdim)/Ydim))*(cosh((k*pi*x)/Ydim)-cosh((k*pi*(x-Xdim))/(Ydim)));</w:t>
      </w:r>
    </w:p>
    <w:p w14:paraId="78E38119"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end</w:t>
      </w:r>
    </w:p>
    <w:p w14:paraId="4ADC8CA0"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TA1(r,c)=-T0+((2*+T0)/Ydim)*y+S;</w:t>
      </w:r>
    </w:p>
    <w:p w14:paraId="0A0BA960"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TA = flipud(TA1);</w:t>
      </w:r>
    </w:p>
    <w:p w14:paraId="7C6D73C8"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end</w:t>
      </w:r>
    </w:p>
    <w:p w14:paraId="0DFFAA6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end</w:t>
      </w:r>
    </w:p>
    <w:p w14:paraId="243A11A8"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62C42FB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 xml:space="preserve">%% Code Validation %% </w:t>
      </w:r>
    </w:p>
    <w:p w14:paraId="1B68AACD"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196D29FB"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fprintf('\nThe numerical solution temperature distribution at thermal equilibrium: \n\n') % Numerical solution matrix display</w:t>
      </w:r>
    </w:p>
    <w:p w14:paraId="0BF03BC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disp(T2)</w:t>
      </w:r>
    </w:p>
    <w:p w14:paraId="1A331B77"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35B15E9A" w14:textId="3CD5C936"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fprintf('\nThe analytical solution temperature di</w:t>
      </w:r>
      <w:r w:rsidR="00503C98">
        <w:rPr>
          <w:rFonts w:ascii="Courier New" w:eastAsia="Times New Roman" w:hAnsi="Courier New" w:cs="Courier New"/>
          <w:color w:val="000000"/>
          <w:sz w:val="21"/>
          <w:szCs w:val="21"/>
          <w:lang w:eastAsia="en-GB"/>
        </w:rPr>
        <w:t>s</w:t>
      </w:r>
      <w:r w:rsidRPr="002E760B">
        <w:rPr>
          <w:rFonts w:ascii="Courier New" w:eastAsia="Times New Roman" w:hAnsi="Courier New" w:cs="Courier New"/>
          <w:color w:val="000000"/>
          <w:sz w:val="21"/>
          <w:szCs w:val="21"/>
          <w:lang w:eastAsia="en-GB"/>
        </w:rPr>
        <w:t>tribution at thermal equilibrium: \n\n') % Analytical solution matrix display</w:t>
      </w:r>
    </w:p>
    <w:p w14:paraId="7087008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disp(TA)</w:t>
      </w:r>
    </w:p>
    <w:p w14:paraId="062C18E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p>
    <w:p w14:paraId="64C52CDD"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figure(2) % Analytical solution temperature map build</w:t>
      </w:r>
    </w:p>
    <w:p w14:paraId="7B570248"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plot(TA)</w:t>
      </w:r>
    </w:p>
    <w:p w14:paraId="53FF88D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contourf(flipud(TA),30,'LineColor','none')</w:t>
      </w:r>
    </w:p>
    <w:p w14:paraId="0D32076A"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title('Analytical Solution - Temperature Map at Thermal Equilibrium')</w:t>
      </w:r>
    </w:p>
    <w:p w14:paraId="5353166B"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axis off;</w:t>
      </w:r>
    </w:p>
    <w:p w14:paraId="358FE774"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colormap(jet);</w:t>
      </w:r>
    </w:p>
    <w:p w14:paraId="6CAF2C26"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colorbar;</w:t>
      </w:r>
    </w:p>
    <w:p w14:paraId="173D93EF" w14:textId="77777777" w:rsidR="002E760B" w:rsidRPr="002E760B" w:rsidRDefault="002E760B" w:rsidP="002E76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en-GB"/>
        </w:rPr>
      </w:pPr>
      <w:r w:rsidRPr="002E760B">
        <w:rPr>
          <w:rFonts w:ascii="Courier New" w:eastAsia="Times New Roman" w:hAnsi="Courier New" w:cs="Courier New"/>
          <w:color w:val="000000"/>
          <w:sz w:val="21"/>
          <w:szCs w:val="21"/>
          <w:lang w:eastAsia="en-GB"/>
        </w:rPr>
        <w:t>clim([-T0 T0]);</w:t>
      </w:r>
    </w:p>
    <w:p w14:paraId="01ADA28D" w14:textId="77777777" w:rsidR="002E760B" w:rsidRDefault="002E760B" w:rsidP="002F0C70"/>
    <w:p w14:paraId="1BEDA93C" w14:textId="77777777" w:rsidR="002F0C70" w:rsidRPr="002F0C70" w:rsidRDefault="002F0C70" w:rsidP="002F0C70"/>
    <w:sectPr w:rsidR="002F0C70" w:rsidRPr="002F0C70" w:rsidSect="001F55A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04147" w14:textId="77777777" w:rsidR="00814FCF" w:rsidRDefault="00814FCF" w:rsidP="000C2341">
      <w:pPr>
        <w:spacing w:after="0" w:line="240" w:lineRule="auto"/>
      </w:pPr>
      <w:r>
        <w:separator/>
      </w:r>
    </w:p>
  </w:endnote>
  <w:endnote w:type="continuationSeparator" w:id="0">
    <w:p w14:paraId="38B61BA7" w14:textId="77777777" w:rsidR="00814FCF" w:rsidRDefault="00814FCF" w:rsidP="000C2341">
      <w:pPr>
        <w:spacing w:after="0" w:line="240" w:lineRule="auto"/>
      </w:pPr>
      <w:r>
        <w:continuationSeparator/>
      </w:r>
    </w:p>
  </w:endnote>
  <w:endnote w:type="continuationNotice" w:id="1">
    <w:p w14:paraId="32F35815" w14:textId="77777777" w:rsidR="00814FCF" w:rsidRDefault="00814F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37259" w14:textId="3A1765E2" w:rsidR="003B59FB" w:rsidRDefault="003B59FB">
    <w:pPr>
      <w:pStyle w:val="Footer"/>
    </w:pPr>
    <w:r>
      <w:rPr>
        <w:noProof/>
      </w:rPr>
      <mc:AlternateContent>
        <mc:Choice Requires="wps">
          <w:drawing>
            <wp:anchor distT="0" distB="0" distL="0" distR="0" simplePos="0" relativeHeight="251658240" behindDoc="0" locked="0" layoutInCell="1" allowOverlap="1" wp14:anchorId="2EAC5409" wp14:editId="061917F9">
              <wp:simplePos x="635" y="635"/>
              <wp:positionH relativeFrom="leftMargin">
                <wp:align>left</wp:align>
              </wp:positionH>
              <wp:positionV relativeFrom="paragraph">
                <wp:posOffset>635</wp:posOffset>
              </wp:positionV>
              <wp:extent cx="443865" cy="443865"/>
              <wp:effectExtent l="0" t="0" r="635" b="12065"/>
              <wp:wrapSquare wrapText="bothSides"/>
              <wp:docPr id="7" name="Text Box 7"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EAC5409" id="_x0000_t202" coordsize="21600,21600" o:spt="202" path="m,l,21600r21600,l21600,xe">
              <v:stroke joinstyle="miter"/>
              <v:path gradientshapeok="t" o:connecttype="rect"/>
            </v:shapetype>
            <v:shape id="Text Box 7" o:spid="_x0000_s1026"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DE7EF" w14:textId="644A682A" w:rsidR="00982BCF" w:rsidRDefault="003B59FB">
    <w:pPr>
      <w:pStyle w:val="Footer"/>
      <w:jc w:val="right"/>
    </w:pPr>
    <w:r>
      <w:rPr>
        <w:noProof/>
      </w:rPr>
      <mc:AlternateContent>
        <mc:Choice Requires="wps">
          <w:drawing>
            <wp:anchor distT="0" distB="0" distL="0" distR="0" simplePos="0" relativeHeight="251660288" behindDoc="0" locked="0" layoutInCell="1" allowOverlap="1" wp14:anchorId="158AF232" wp14:editId="212BC962">
              <wp:simplePos x="914400" y="9906000"/>
              <wp:positionH relativeFrom="leftMargin">
                <wp:align>left</wp:align>
              </wp:positionH>
              <wp:positionV relativeFrom="paragraph">
                <wp:posOffset>635</wp:posOffset>
              </wp:positionV>
              <wp:extent cx="443865" cy="443865"/>
              <wp:effectExtent l="0" t="0" r="635" b="12065"/>
              <wp:wrapSquare wrapText="bothSides"/>
              <wp:docPr id="8" name="Text Box 8"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FFB2E0" w14:textId="6AE364C4" w:rsidR="003B59FB" w:rsidRPr="003B59FB" w:rsidRDefault="003B59FB">
                          <w:pPr>
                            <w:rPr>
                              <w:rFonts w:ascii="Calibri" w:eastAsia="Calibri" w:hAnsi="Calibri" w:cs="Calibri"/>
                              <w:color w:val="000000"/>
                              <w:sz w:val="16"/>
                              <w:szCs w:val="16"/>
                            </w:rPr>
                          </w:pP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58AF232" id="_x0000_t202" coordsize="21600,21600" o:spt="202" path="m,l,21600r21600,l21600,xe">
              <v:stroke joinstyle="miter"/>
              <v:path gradientshapeok="t" o:connecttype="rect"/>
            </v:shapetype>
            <v:shape id="Text Box 8" o:spid="_x0000_s1027" type="#_x0000_t202" alt="Sensitivity: general" style="position:absolute;left:0;text-align:left;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2FFB2E0" w14:textId="6AE364C4" w:rsidR="003B59FB" w:rsidRPr="003B59FB" w:rsidRDefault="003B59FB">
                    <w:pPr>
                      <w:rPr>
                        <w:rFonts w:ascii="Calibri" w:eastAsia="Calibri" w:hAnsi="Calibri" w:cs="Calibri"/>
                        <w:color w:val="000000"/>
                        <w:sz w:val="16"/>
                        <w:szCs w:val="16"/>
                      </w:rPr>
                    </w:pPr>
                  </w:p>
                </w:txbxContent>
              </v:textbox>
              <w10:wrap type="square" anchorx="margin"/>
            </v:shape>
          </w:pict>
        </mc:Fallback>
      </mc:AlternateContent>
    </w:r>
    <w:sdt>
      <w:sdtPr>
        <w:id w:val="-900440930"/>
        <w:docPartObj>
          <w:docPartGallery w:val="Page Numbers (Bottom of Page)"/>
          <w:docPartUnique/>
        </w:docPartObj>
      </w:sdtPr>
      <w:sdtEndPr>
        <w:rPr>
          <w:noProof/>
        </w:rPr>
      </w:sdtEndPr>
      <w:sdtContent>
        <w:r w:rsidR="00982BCF">
          <w:fldChar w:fldCharType="begin"/>
        </w:r>
        <w:r w:rsidR="00982BCF">
          <w:instrText xml:space="preserve"> PAGE   \* MERGEFORMAT </w:instrText>
        </w:r>
        <w:r w:rsidR="00982BCF">
          <w:fldChar w:fldCharType="separate"/>
        </w:r>
        <w:r w:rsidR="00982BCF">
          <w:rPr>
            <w:noProof/>
          </w:rPr>
          <w:t>2</w:t>
        </w:r>
        <w:r w:rsidR="00982BCF">
          <w:rPr>
            <w:noProof/>
          </w:rPr>
          <w:fldChar w:fldCharType="end"/>
        </w:r>
      </w:sdtContent>
    </w:sdt>
  </w:p>
  <w:p w14:paraId="48897E41" w14:textId="77777777" w:rsidR="00FC13E7" w:rsidRDefault="00FC1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561E3" w14:textId="3DD9B3AE" w:rsidR="003B59FB" w:rsidRDefault="003B59FB">
    <w:pPr>
      <w:pStyle w:val="Footer"/>
    </w:pPr>
    <w:r>
      <w:rPr>
        <w:noProof/>
      </w:rPr>
      <mc:AlternateContent>
        <mc:Choice Requires="wps">
          <w:drawing>
            <wp:anchor distT="0" distB="0" distL="0" distR="0" simplePos="0" relativeHeight="251656192" behindDoc="0" locked="0" layoutInCell="1" allowOverlap="1" wp14:anchorId="63CF01E9" wp14:editId="4BA1E4AC">
              <wp:simplePos x="635" y="635"/>
              <wp:positionH relativeFrom="leftMargin">
                <wp:align>left</wp:align>
              </wp:positionH>
              <wp:positionV relativeFrom="paragraph">
                <wp:posOffset>635</wp:posOffset>
              </wp:positionV>
              <wp:extent cx="443865" cy="443865"/>
              <wp:effectExtent l="0" t="0" r="635" b="12065"/>
              <wp:wrapSquare wrapText="bothSides"/>
              <wp:docPr id="6" name="Text Box 6"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3CF01E9" id="_x0000_t202" coordsize="21600,21600" o:spt="202" path="m,l,21600r21600,l21600,xe">
              <v:stroke joinstyle="miter"/>
              <v:path gradientshapeok="t" o:connecttype="rect"/>
            </v:shapetype>
            <v:shape id="Text Box 6" o:spid="_x0000_s1028" type="#_x0000_t202" alt="Sensitivity: general" style="position:absolute;margin-left:0;margin-top:.05pt;width:34.95pt;height:34.95pt;z-index:25165619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60932" w14:textId="77777777" w:rsidR="00814FCF" w:rsidRDefault="00814FCF" w:rsidP="000C2341">
      <w:pPr>
        <w:spacing w:after="0" w:line="240" w:lineRule="auto"/>
      </w:pPr>
      <w:r>
        <w:separator/>
      </w:r>
    </w:p>
  </w:footnote>
  <w:footnote w:type="continuationSeparator" w:id="0">
    <w:p w14:paraId="4AFE33E6" w14:textId="77777777" w:rsidR="00814FCF" w:rsidRDefault="00814FCF" w:rsidP="000C2341">
      <w:pPr>
        <w:spacing w:after="0" w:line="240" w:lineRule="auto"/>
      </w:pPr>
      <w:r>
        <w:continuationSeparator/>
      </w:r>
    </w:p>
  </w:footnote>
  <w:footnote w:type="continuationNotice" w:id="1">
    <w:p w14:paraId="1E6C6B63" w14:textId="77777777" w:rsidR="00814FCF" w:rsidRDefault="00814F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37D4"/>
    <w:multiLevelType w:val="hybridMultilevel"/>
    <w:tmpl w:val="3BBA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502F4"/>
    <w:multiLevelType w:val="multilevel"/>
    <w:tmpl w:val="EE54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429FE"/>
    <w:multiLevelType w:val="multilevel"/>
    <w:tmpl w:val="58C4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70193"/>
    <w:multiLevelType w:val="multilevel"/>
    <w:tmpl w:val="32BE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D55550"/>
    <w:multiLevelType w:val="hybridMultilevel"/>
    <w:tmpl w:val="5B36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B091C"/>
    <w:multiLevelType w:val="hybridMultilevel"/>
    <w:tmpl w:val="3A3ED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922C8"/>
    <w:multiLevelType w:val="hybridMultilevel"/>
    <w:tmpl w:val="1486D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6597A"/>
    <w:multiLevelType w:val="hybridMultilevel"/>
    <w:tmpl w:val="C2A2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DF1CBA"/>
    <w:multiLevelType w:val="hybridMultilevel"/>
    <w:tmpl w:val="8D7EB7B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2E1940E2"/>
    <w:multiLevelType w:val="hybridMultilevel"/>
    <w:tmpl w:val="E5B6F7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900BB"/>
    <w:multiLevelType w:val="hybridMultilevel"/>
    <w:tmpl w:val="5062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71C57"/>
    <w:multiLevelType w:val="hybridMultilevel"/>
    <w:tmpl w:val="D1A89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FA02AB"/>
    <w:multiLevelType w:val="hybridMultilevel"/>
    <w:tmpl w:val="11428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0D1D53"/>
    <w:multiLevelType w:val="hybridMultilevel"/>
    <w:tmpl w:val="40CC6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F574B8"/>
    <w:multiLevelType w:val="hybridMultilevel"/>
    <w:tmpl w:val="1D2A45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440533"/>
    <w:multiLevelType w:val="hybridMultilevel"/>
    <w:tmpl w:val="32B4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8D41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4B3A3016"/>
    <w:multiLevelType w:val="hybridMultilevel"/>
    <w:tmpl w:val="011E43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9CA64F1"/>
    <w:multiLevelType w:val="hybridMultilevel"/>
    <w:tmpl w:val="576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C75E66"/>
    <w:multiLevelType w:val="hybridMultilevel"/>
    <w:tmpl w:val="9246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497F76"/>
    <w:multiLevelType w:val="hybridMultilevel"/>
    <w:tmpl w:val="5ECE8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D56431"/>
    <w:multiLevelType w:val="hybridMultilevel"/>
    <w:tmpl w:val="DB781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79524D"/>
    <w:multiLevelType w:val="hybridMultilevel"/>
    <w:tmpl w:val="57A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DF2043"/>
    <w:multiLevelType w:val="multilevel"/>
    <w:tmpl w:val="AE0C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A53E55"/>
    <w:multiLevelType w:val="hybridMultilevel"/>
    <w:tmpl w:val="2012BD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4F07F5"/>
    <w:multiLevelType w:val="hybridMultilevel"/>
    <w:tmpl w:val="04AE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3723411">
    <w:abstractNumId w:val="9"/>
  </w:num>
  <w:num w:numId="2" w16cid:durableId="151989205">
    <w:abstractNumId w:val="18"/>
  </w:num>
  <w:num w:numId="3" w16cid:durableId="1055156313">
    <w:abstractNumId w:val="17"/>
  </w:num>
  <w:num w:numId="4" w16cid:durableId="2064864427">
    <w:abstractNumId w:val="5"/>
  </w:num>
  <w:num w:numId="5" w16cid:durableId="2102992669">
    <w:abstractNumId w:val="24"/>
  </w:num>
  <w:num w:numId="6" w16cid:durableId="1263340387">
    <w:abstractNumId w:val="16"/>
  </w:num>
  <w:num w:numId="7" w16cid:durableId="1497185810">
    <w:abstractNumId w:val="0"/>
  </w:num>
  <w:num w:numId="8" w16cid:durableId="661733737">
    <w:abstractNumId w:val="6"/>
  </w:num>
  <w:num w:numId="9" w16cid:durableId="91705908">
    <w:abstractNumId w:val="22"/>
  </w:num>
  <w:num w:numId="10" w16cid:durableId="157498485">
    <w:abstractNumId w:val="4"/>
  </w:num>
  <w:num w:numId="11" w16cid:durableId="2021656313">
    <w:abstractNumId w:val="11"/>
  </w:num>
  <w:num w:numId="12" w16cid:durableId="1739016500">
    <w:abstractNumId w:val="3"/>
  </w:num>
  <w:num w:numId="13" w16cid:durableId="498278606">
    <w:abstractNumId w:val="12"/>
  </w:num>
  <w:num w:numId="14" w16cid:durableId="1785417785">
    <w:abstractNumId w:val="19"/>
  </w:num>
  <w:num w:numId="15" w16cid:durableId="2063092981">
    <w:abstractNumId w:val="7"/>
  </w:num>
  <w:num w:numId="16" w16cid:durableId="1386686705">
    <w:abstractNumId w:val="1"/>
  </w:num>
  <w:num w:numId="17" w16cid:durableId="137573257">
    <w:abstractNumId w:val="2"/>
  </w:num>
  <w:num w:numId="18" w16cid:durableId="104155126">
    <w:abstractNumId w:val="23"/>
  </w:num>
  <w:num w:numId="19" w16cid:durableId="410977349">
    <w:abstractNumId w:val="8"/>
  </w:num>
  <w:num w:numId="20" w16cid:durableId="2136440501">
    <w:abstractNumId w:val="25"/>
  </w:num>
  <w:num w:numId="21" w16cid:durableId="823859650">
    <w:abstractNumId w:val="21"/>
  </w:num>
  <w:num w:numId="22" w16cid:durableId="1422411049">
    <w:abstractNumId w:val="10"/>
  </w:num>
  <w:num w:numId="23" w16cid:durableId="772625948">
    <w:abstractNumId w:val="15"/>
  </w:num>
  <w:num w:numId="24" w16cid:durableId="1146431052">
    <w:abstractNumId w:val="20"/>
  </w:num>
  <w:num w:numId="25" w16cid:durableId="73549823">
    <w:abstractNumId w:val="14"/>
  </w:num>
  <w:num w:numId="26" w16cid:durableId="14011260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7E"/>
    <w:rsid w:val="00000A1E"/>
    <w:rsid w:val="00001C23"/>
    <w:rsid w:val="000024F9"/>
    <w:rsid w:val="00003024"/>
    <w:rsid w:val="00004038"/>
    <w:rsid w:val="00004F0A"/>
    <w:rsid w:val="000059ED"/>
    <w:rsid w:val="00005F66"/>
    <w:rsid w:val="00006839"/>
    <w:rsid w:val="0000735A"/>
    <w:rsid w:val="000077DA"/>
    <w:rsid w:val="00007958"/>
    <w:rsid w:val="00007A2E"/>
    <w:rsid w:val="00007D0A"/>
    <w:rsid w:val="00007FE4"/>
    <w:rsid w:val="000115C1"/>
    <w:rsid w:val="00012BB2"/>
    <w:rsid w:val="000130A5"/>
    <w:rsid w:val="00014B0E"/>
    <w:rsid w:val="00015D26"/>
    <w:rsid w:val="00015F63"/>
    <w:rsid w:val="00016B7E"/>
    <w:rsid w:val="00016B9C"/>
    <w:rsid w:val="00017842"/>
    <w:rsid w:val="0001789E"/>
    <w:rsid w:val="00020390"/>
    <w:rsid w:val="000213A3"/>
    <w:rsid w:val="000214AB"/>
    <w:rsid w:val="0002165A"/>
    <w:rsid w:val="00022839"/>
    <w:rsid w:val="00023E05"/>
    <w:rsid w:val="00024749"/>
    <w:rsid w:val="00024FEB"/>
    <w:rsid w:val="000258DB"/>
    <w:rsid w:val="00025EF6"/>
    <w:rsid w:val="0002724C"/>
    <w:rsid w:val="00027791"/>
    <w:rsid w:val="0002792F"/>
    <w:rsid w:val="000279D1"/>
    <w:rsid w:val="00027DC3"/>
    <w:rsid w:val="0003129C"/>
    <w:rsid w:val="000312C9"/>
    <w:rsid w:val="0003222F"/>
    <w:rsid w:val="000323C8"/>
    <w:rsid w:val="00032A07"/>
    <w:rsid w:val="00033D1A"/>
    <w:rsid w:val="00034623"/>
    <w:rsid w:val="00034C52"/>
    <w:rsid w:val="00034F49"/>
    <w:rsid w:val="00035C3F"/>
    <w:rsid w:val="00037BA4"/>
    <w:rsid w:val="0004005A"/>
    <w:rsid w:val="000402CA"/>
    <w:rsid w:val="000402F4"/>
    <w:rsid w:val="000405DA"/>
    <w:rsid w:val="00040E83"/>
    <w:rsid w:val="00043213"/>
    <w:rsid w:val="00043435"/>
    <w:rsid w:val="00043A6B"/>
    <w:rsid w:val="00043BAE"/>
    <w:rsid w:val="000441AE"/>
    <w:rsid w:val="000446F3"/>
    <w:rsid w:val="000449F5"/>
    <w:rsid w:val="00044B95"/>
    <w:rsid w:val="00046957"/>
    <w:rsid w:val="00046DF1"/>
    <w:rsid w:val="000472CF"/>
    <w:rsid w:val="00047781"/>
    <w:rsid w:val="00047E89"/>
    <w:rsid w:val="00050A8F"/>
    <w:rsid w:val="00050CFF"/>
    <w:rsid w:val="00050F67"/>
    <w:rsid w:val="00051001"/>
    <w:rsid w:val="00052071"/>
    <w:rsid w:val="000522FF"/>
    <w:rsid w:val="0005284A"/>
    <w:rsid w:val="0005314F"/>
    <w:rsid w:val="000534FD"/>
    <w:rsid w:val="00053F71"/>
    <w:rsid w:val="00054A69"/>
    <w:rsid w:val="000551E2"/>
    <w:rsid w:val="000553F5"/>
    <w:rsid w:val="000563BF"/>
    <w:rsid w:val="00056ABE"/>
    <w:rsid w:val="0005700F"/>
    <w:rsid w:val="000601C1"/>
    <w:rsid w:val="00060724"/>
    <w:rsid w:val="000608E5"/>
    <w:rsid w:val="00060EF2"/>
    <w:rsid w:val="000626D7"/>
    <w:rsid w:val="0006376B"/>
    <w:rsid w:val="00063B09"/>
    <w:rsid w:val="00063D78"/>
    <w:rsid w:val="000643C0"/>
    <w:rsid w:val="00064593"/>
    <w:rsid w:val="0006530D"/>
    <w:rsid w:val="00066BAA"/>
    <w:rsid w:val="00070090"/>
    <w:rsid w:val="0007096D"/>
    <w:rsid w:val="00071FA8"/>
    <w:rsid w:val="00072BB0"/>
    <w:rsid w:val="00073ADD"/>
    <w:rsid w:val="00074001"/>
    <w:rsid w:val="00075254"/>
    <w:rsid w:val="0007539B"/>
    <w:rsid w:val="00076579"/>
    <w:rsid w:val="0007674C"/>
    <w:rsid w:val="000768D7"/>
    <w:rsid w:val="00076E93"/>
    <w:rsid w:val="0007728C"/>
    <w:rsid w:val="00080632"/>
    <w:rsid w:val="00080D14"/>
    <w:rsid w:val="00081FF9"/>
    <w:rsid w:val="00082362"/>
    <w:rsid w:val="00083608"/>
    <w:rsid w:val="00084328"/>
    <w:rsid w:val="00084CBE"/>
    <w:rsid w:val="00085ECE"/>
    <w:rsid w:val="000863B7"/>
    <w:rsid w:val="00086625"/>
    <w:rsid w:val="000877F2"/>
    <w:rsid w:val="00087AE0"/>
    <w:rsid w:val="00087BFC"/>
    <w:rsid w:val="0009120A"/>
    <w:rsid w:val="000912A2"/>
    <w:rsid w:val="00091B68"/>
    <w:rsid w:val="00091FDF"/>
    <w:rsid w:val="00093EAD"/>
    <w:rsid w:val="000951B4"/>
    <w:rsid w:val="0009546F"/>
    <w:rsid w:val="00095536"/>
    <w:rsid w:val="0009656E"/>
    <w:rsid w:val="00096856"/>
    <w:rsid w:val="00096904"/>
    <w:rsid w:val="00096BD4"/>
    <w:rsid w:val="00096FCA"/>
    <w:rsid w:val="00097849"/>
    <w:rsid w:val="000A001A"/>
    <w:rsid w:val="000A031F"/>
    <w:rsid w:val="000A17A0"/>
    <w:rsid w:val="000A1ECD"/>
    <w:rsid w:val="000A1F2F"/>
    <w:rsid w:val="000A3015"/>
    <w:rsid w:val="000A327D"/>
    <w:rsid w:val="000A32DD"/>
    <w:rsid w:val="000A337F"/>
    <w:rsid w:val="000A34DD"/>
    <w:rsid w:val="000A4D91"/>
    <w:rsid w:val="000A5BDE"/>
    <w:rsid w:val="000A5CAA"/>
    <w:rsid w:val="000A6A0D"/>
    <w:rsid w:val="000A6D86"/>
    <w:rsid w:val="000A7453"/>
    <w:rsid w:val="000A7CBB"/>
    <w:rsid w:val="000B0023"/>
    <w:rsid w:val="000B049E"/>
    <w:rsid w:val="000B18D3"/>
    <w:rsid w:val="000B1B67"/>
    <w:rsid w:val="000B20D5"/>
    <w:rsid w:val="000B35FE"/>
    <w:rsid w:val="000B3773"/>
    <w:rsid w:val="000B3E94"/>
    <w:rsid w:val="000B51FE"/>
    <w:rsid w:val="000B558A"/>
    <w:rsid w:val="000B5F4E"/>
    <w:rsid w:val="000B6DEB"/>
    <w:rsid w:val="000B6E76"/>
    <w:rsid w:val="000C1465"/>
    <w:rsid w:val="000C17EC"/>
    <w:rsid w:val="000C2341"/>
    <w:rsid w:val="000C3AD2"/>
    <w:rsid w:val="000C3CEA"/>
    <w:rsid w:val="000C4DCB"/>
    <w:rsid w:val="000C512E"/>
    <w:rsid w:val="000C6605"/>
    <w:rsid w:val="000C6749"/>
    <w:rsid w:val="000C68C6"/>
    <w:rsid w:val="000C70DB"/>
    <w:rsid w:val="000D0DA0"/>
    <w:rsid w:val="000D22A8"/>
    <w:rsid w:val="000D23A7"/>
    <w:rsid w:val="000D2436"/>
    <w:rsid w:val="000D2A08"/>
    <w:rsid w:val="000D4C66"/>
    <w:rsid w:val="000D4F68"/>
    <w:rsid w:val="000D5858"/>
    <w:rsid w:val="000D6031"/>
    <w:rsid w:val="000D70BA"/>
    <w:rsid w:val="000D73D0"/>
    <w:rsid w:val="000D764A"/>
    <w:rsid w:val="000D7899"/>
    <w:rsid w:val="000D7EAE"/>
    <w:rsid w:val="000E1BBF"/>
    <w:rsid w:val="000E2654"/>
    <w:rsid w:val="000E4E04"/>
    <w:rsid w:val="000E5252"/>
    <w:rsid w:val="000E5789"/>
    <w:rsid w:val="000E5B8F"/>
    <w:rsid w:val="000E64D3"/>
    <w:rsid w:val="000E6647"/>
    <w:rsid w:val="000E6D9B"/>
    <w:rsid w:val="000E7A90"/>
    <w:rsid w:val="000F0BF6"/>
    <w:rsid w:val="000F0ED1"/>
    <w:rsid w:val="000F1259"/>
    <w:rsid w:val="000F1E72"/>
    <w:rsid w:val="000F3634"/>
    <w:rsid w:val="000F552F"/>
    <w:rsid w:val="000F55C7"/>
    <w:rsid w:val="000F5F43"/>
    <w:rsid w:val="0010081E"/>
    <w:rsid w:val="00100B15"/>
    <w:rsid w:val="0010171C"/>
    <w:rsid w:val="001018D5"/>
    <w:rsid w:val="00101DBA"/>
    <w:rsid w:val="0010253E"/>
    <w:rsid w:val="00103648"/>
    <w:rsid w:val="00103B8D"/>
    <w:rsid w:val="00103E52"/>
    <w:rsid w:val="001048CC"/>
    <w:rsid w:val="00107481"/>
    <w:rsid w:val="001105C1"/>
    <w:rsid w:val="00110B0B"/>
    <w:rsid w:val="001117D9"/>
    <w:rsid w:val="00113118"/>
    <w:rsid w:val="00113B91"/>
    <w:rsid w:val="001140B8"/>
    <w:rsid w:val="001141CE"/>
    <w:rsid w:val="0011442B"/>
    <w:rsid w:val="00114463"/>
    <w:rsid w:val="00115330"/>
    <w:rsid w:val="001159E8"/>
    <w:rsid w:val="00115A82"/>
    <w:rsid w:val="00115FBD"/>
    <w:rsid w:val="001162EA"/>
    <w:rsid w:val="00116810"/>
    <w:rsid w:val="001170C8"/>
    <w:rsid w:val="00120F58"/>
    <w:rsid w:val="0012146F"/>
    <w:rsid w:val="0012184C"/>
    <w:rsid w:val="00121D3B"/>
    <w:rsid w:val="00121F79"/>
    <w:rsid w:val="00122140"/>
    <w:rsid w:val="001223B1"/>
    <w:rsid w:val="00122E69"/>
    <w:rsid w:val="00124374"/>
    <w:rsid w:val="00124A58"/>
    <w:rsid w:val="00126A8D"/>
    <w:rsid w:val="00126DD5"/>
    <w:rsid w:val="00127327"/>
    <w:rsid w:val="0013059F"/>
    <w:rsid w:val="00130625"/>
    <w:rsid w:val="00130BA4"/>
    <w:rsid w:val="00131630"/>
    <w:rsid w:val="00131BE7"/>
    <w:rsid w:val="00131C9A"/>
    <w:rsid w:val="00131EAA"/>
    <w:rsid w:val="00132280"/>
    <w:rsid w:val="0013247A"/>
    <w:rsid w:val="00134540"/>
    <w:rsid w:val="00134783"/>
    <w:rsid w:val="00135972"/>
    <w:rsid w:val="00137662"/>
    <w:rsid w:val="00137784"/>
    <w:rsid w:val="001379C8"/>
    <w:rsid w:val="001408FF"/>
    <w:rsid w:val="00140C6E"/>
    <w:rsid w:val="00140E4D"/>
    <w:rsid w:val="00141115"/>
    <w:rsid w:val="0014137C"/>
    <w:rsid w:val="00143826"/>
    <w:rsid w:val="00143E0A"/>
    <w:rsid w:val="00143E64"/>
    <w:rsid w:val="00143FCD"/>
    <w:rsid w:val="00145096"/>
    <w:rsid w:val="001450DE"/>
    <w:rsid w:val="00145340"/>
    <w:rsid w:val="001461BD"/>
    <w:rsid w:val="00146CAA"/>
    <w:rsid w:val="0014722D"/>
    <w:rsid w:val="001508CA"/>
    <w:rsid w:val="00150C63"/>
    <w:rsid w:val="00150FDF"/>
    <w:rsid w:val="00151211"/>
    <w:rsid w:val="00151D3E"/>
    <w:rsid w:val="00151EDA"/>
    <w:rsid w:val="00152618"/>
    <w:rsid w:val="001526EC"/>
    <w:rsid w:val="00153A8D"/>
    <w:rsid w:val="00153AA4"/>
    <w:rsid w:val="00153C0C"/>
    <w:rsid w:val="00153DED"/>
    <w:rsid w:val="00154030"/>
    <w:rsid w:val="00154AF0"/>
    <w:rsid w:val="0015501D"/>
    <w:rsid w:val="001550BF"/>
    <w:rsid w:val="00155EF1"/>
    <w:rsid w:val="00156B7E"/>
    <w:rsid w:val="00156E54"/>
    <w:rsid w:val="00157278"/>
    <w:rsid w:val="001574AD"/>
    <w:rsid w:val="001601B4"/>
    <w:rsid w:val="00160566"/>
    <w:rsid w:val="00160838"/>
    <w:rsid w:val="00160910"/>
    <w:rsid w:val="00160940"/>
    <w:rsid w:val="00161787"/>
    <w:rsid w:val="00161B8A"/>
    <w:rsid w:val="001627A3"/>
    <w:rsid w:val="001628D3"/>
    <w:rsid w:val="00163995"/>
    <w:rsid w:val="00164009"/>
    <w:rsid w:val="00164661"/>
    <w:rsid w:val="00164793"/>
    <w:rsid w:val="001647DA"/>
    <w:rsid w:val="00164830"/>
    <w:rsid w:val="001650C3"/>
    <w:rsid w:val="00165705"/>
    <w:rsid w:val="00165BD6"/>
    <w:rsid w:val="00166CDC"/>
    <w:rsid w:val="00167101"/>
    <w:rsid w:val="00167135"/>
    <w:rsid w:val="0017289A"/>
    <w:rsid w:val="001738BC"/>
    <w:rsid w:val="00173E09"/>
    <w:rsid w:val="00174A10"/>
    <w:rsid w:val="0017592B"/>
    <w:rsid w:val="001778FF"/>
    <w:rsid w:val="001779DD"/>
    <w:rsid w:val="00180437"/>
    <w:rsid w:val="00180AF5"/>
    <w:rsid w:val="00180E0D"/>
    <w:rsid w:val="00181196"/>
    <w:rsid w:val="00182158"/>
    <w:rsid w:val="00182EEE"/>
    <w:rsid w:val="00183E41"/>
    <w:rsid w:val="00184CEA"/>
    <w:rsid w:val="001857E3"/>
    <w:rsid w:val="00187ED6"/>
    <w:rsid w:val="001901E7"/>
    <w:rsid w:val="00191DD3"/>
    <w:rsid w:val="001924C5"/>
    <w:rsid w:val="00192E0E"/>
    <w:rsid w:val="00193030"/>
    <w:rsid w:val="00194C83"/>
    <w:rsid w:val="001962DE"/>
    <w:rsid w:val="00196BCF"/>
    <w:rsid w:val="00196CED"/>
    <w:rsid w:val="001971CB"/>
    <w:rsid w:val="001A0E04"/>
    <w:rsid w:val="001A1A1B"/>
    <w:rsid w:val="001A1DBD"/>
    <w:rsid w:val="001A1E0F"/>
    <w:rsid w:val="001A1FA4"/>
    <w:rsid w:val="001A33BB"/>
    <w:rsid w:val="001A345F"/>
    <w:rsid w:val="001A500E"/>
    <w:rsid w:val="001A5ED4"/>
    <w:rsid w:val="001A6B1C"/>
    <w:rsid w:val="001A77FA"/>
    <w:rsid w:val="001B05FE"/>
    <w:rsid w:val="001B17F1"/>
    <w:rsid w:val="001B2F75"/>
    <w:rsid w:val="001B4143"/>
    <w:rsid w:val="001B4CAA"/>
    <w:rsid w:val="001B505F"/>
    <w:rsid w:val="001B53BC"/>
    <w:rsid w:val="001B5796"/>
    <w:rsid w:val="001B5C76"/>
    <w:rsid w:val="001B5E0B"/>
    <w:rsid w:val="001B5E87"/>
    <w:rsid w:val="001B636F"/>
    <w:rsid w:val="001B655F"/>
    <w:rsid w:val="001B6B7A"/>
    <w:rsid w:val="001B7257"/>
    <w:rsid w:val="001B72B7"/>
    <w:rsid w:val="001B72EE"/>
    <w:rsid w:val="001B74B7"/>
    <w:rsid w:val="001C08EC"/>
    <w:rsid w:val="001C12D9"/>
    <w:rsid w:val="001C151F"/>
    <w:rsid w:val="001C15C4"/>
    <w:rsid w:val="001C16F6"/>
    <w:rsid w:val="001C202D"/>
    <w:rsid w:val="001C2BDA"/>
    <w:rsid w:val="001C34C1"/>
    <w:rsid w:val="001C3739"/>
    <w:rsid w:val="001C390F"/>
    <w:rsid w:val="001C44E1"/>
    <w:rsid w:val="001C539F"/>
    <w:rsid w:val="001C6595"/>
    <w:rsid w:val="001C7774"/>
    <w:rsid w:val="001C79DE"/>
    <w:rsid w:val="001C7BD4"/>
    <w:rsid w:val="001D029D"/>
    <w:rsid w:val="001D03B7"/>
    <w:rsid w:val="001D0426"/>
    <w:rsid w:val="001D31B3"/>
    <w:rsid w:val="001D39C9"/>
    <w:rsid w:val="001D3DA5"/>
    <w:rsid w:val="001D49FE"/>
    <w:rsid w:val="001D5549"/>
    <w:rsid w:val="001D557B"/>
    <w:rsid w:val="001D672A"/>
    <w:rsid w:val="001D72E9"/>
    <w:rsid w:val="001D7783"/>
    <w:rsid w:val="001E0644"/>
    <w:rsid w:val="001E159C"/>
    <w:rsid w:val="001E1CC2"/>
    <w:rsid w:val="001E2146"/>
    <w:rsid w:val="001E311D"/>
    <w:rsid w:val="001E631E"/>
    <w:rsid w:val="001E6DEE"/>
    <w:rsid w:val="001E779F"/>
    <w:rsid w:val="001E789F"/>
    <w:rsid w:val="001E7DD5"/>
    <w:rsid w:val="001F12D7"/>
    <w:rsid w:val="001F3E9B"/>
    <w:rsid w:val="001F4A83"/>
    <w:rsid w:val="001F4BDC"/>
    <w:rsid w:val="001F4EF3"/>
    <w:rsid w:val="001F4F06"/>
    <w:rsid w:val="001F507A"/>
    <w:rsid w:val="001F51D6"/>
    <w:rsid w:val="001F55AB"/>
    <w:rsid w:val="001F64D4"/>
    <w:rsid w:val="001F71C9"/>
    <w:rsid w:val="001F79D2"/>
    <w:rsid w:val="001F7C86"/>
    <w:rsid w:val="001F7D09"/>
    <w:rsid w:val="00200AAE"/>
    <w:rsid w:val="0020152B"/>
    <w:rsid w:val="00201C34"/>
    <w:rsid w:val="00203335"/>
    <w:rsid w:val="0020368A"/>
    <w:rsid w:val="00203CA3"/>
    <w:rsid w:val="00204190"/>
    <w:rsid w:val="002044C6"/>
    <w:rsid w:val="002047E3"/>
    <w:rsid w:val="00206C0E"/>
    <w:rsid w:val="0020780E"/>
    <w:rsid w:val="00207A78"/>
    <w:rsid w:val="00207DF6"/>
    <w:rsid w:val="00210DA4"/>
    <w:rsid w:val="0021141C"/>
    <w:rsid w:val="002116E3"/>
    <w:rsid w:val="00211854"/>
    <w:rsid w:val="00212EFD"/>
    <w:rsid w:val="00213F01"/>
    <w:rsid w:val="00214813"/>
    <w:rsid w:val="002151E6"/>
    <w:rsid w:val="00216321"/>
    <w:rsid w:val="002177B9"/>
    <w:rsid w:val="0022095C"/>
    <w:rsid w:val="00220AFE"/>
    <w:rsid w:val="00220C6F"/>
    <w:rsid w:val="00222066"/>
    <w:rsid w:val="00223215"/>
    <w:rsid w:val="0022354B"/>
    <w:rsid w:val="002241DD"/>
    <w:rsid w:val="00224A47"/>
    <w:rsid w:val="002258B9"/>
    <w:rsid w:val="00225A2E"/>
    <w:rsid w:val="00226F79"/>
    <w:rsid w:val="00231463"/>
    <w:rsid w:val="00232260"/>
    <w:rsid w:val="00233189"/>
    <w:rsid w:val="00233539"/>
    <w:rsid w:val="00233695"/>
    <w:rsid w:val="00236949"/>
    <w:rsid w:val="00236CD9"/>
    <w:rsid w:val="00237992"/>
    <w:rsid w:val="00237EF2"/>
    <w:rsid w:val="00240D4C"/>
    <w:rsid w:val="00240DA1"/>
    <w:rsid w:val="00241766"/>
    <w:rsid w:val="002419B7"/>
    <w:rsid w:val="002431E6"/>
    <w:rsid w:val="002440FB"/>
    <w:rsid w:val="00244425"/>
    <w:rsid w:val="00244DBE"/>
    <w:rsid w:val="00244DC8"/>
    <w:rsid w:val="0024539A"/>
    <w:rsid w:val="00250AA6"/>
    <w:rsid w:val="00252B45"/>
    <w:rsid w:val="00252F1B"/>
    <w:rsid w:val="002533BE"/>
    <w:rsid w:val="002539F0"/>
    <w:rsid w:val="00253E6A"/>
    <w:rsid w:val="0025409B"/>
    <w:rsid w:val="0025589E"/>
    <w:rsid w:val="00255C42"/>
    <w:rsid w:val="0025697D"/>
    <w:rsid w:val="00256CCC"/>
    <w:rsid w:val="002577E3"/>
    <w:rsid w:val="00260130"/>
    <w:rsid w:val="002603EC"/>
    <w:rsid w:val="0026052C"/>
    <w:rsid w:val="00260CAA"/>
    <w:rsid w:val="002616B6"/>
    <w:rsid w:val="002618DE"/>
    <w:rsid w:val="002625C9"/>
    <w:rsid w:val="00263CE0"/>
    <w:rsid w:val="00263DD5"/>
    <w:rsid w:val="002649DC"/>
    <w:rsid w:val="00264AE9"/>
    <w:rsid w:val="0026549A"/>
    <w:rsid w:val="0026553D"/>
    <w:rsid w:val="00266092"/>
    <w:rsid w:val="002665CA"/>
    <w:rsid w:val="00266810"/>
    <w:rsid w:val="002703C0"/>
    <w:rsid w:val="00272EBA"/>
    <w:rsid w:val="00273094"/>
    <w:rsid w:val="002740B1"/>
    <w:rsid w:val="00275C35"/>
    <w:rsid w:val="00275E24"/>
    <w:rsid w:val="002763FC"/>
    <w:rsid w:val="0027739F"/>
    <w:rsid w:val="002801D7"/>
    <w:rsid w:val="0028132A"/>
    <w:rsid w:val="002826AD"/>
    <w:rsid w:val="00282C64"/>
    <w:rsid w:val="0028356B"/>
    <w:rsid w:val="00284D27"/>
    <w:rsid w:val="002857FF"/>
    <w:rsid w:val="00286062"/>
    <w:rsid w:val="00286165"/>
    <w:rsid w:val="002866D4"/>
    <w:rsid w:val="00286D15"/>
    <w:rsid w:val="00290A81"/>
    <w:rsid w:val="00291199"/>
    <w:rsid w:val="002912A6"/>
    <w:rsid w:val="00291F87"/>
    <w:rsid w:val="00296330"/>
    <w:rsid w:val="00296494"/>
    <w:rsid w:val="00296591"/>
    <w:rsid w:val="00297ED4"/>
    <w:rsid w:val="002A0023"/>
    <w:rsid w:val="002A290A"/>
    <w:rsid w:val="002A2CAA"/>
    <w:rsid w:val="002A2D31"/>
    <w:rsid w:val="002A3109"/>
    <w:rsid w:val="002A3C33"/>
    <w:rsid w:val="002A3FE1"/>
    <w:rsid w:val="002A4614"/>
    <w:rsid w:val="002A4B22"/>
    <w:rsid w:val="002A5207"/>
    <w:rsid w:val="002A5B40"/>
    <w:rsid w:val="002A6E17"/>
    <w:rsid w:val="002A6FE4"/>
    <w:rsid w:val="002B0375"/>
    <w:rsid w:val="002B1051"/>
    <w:rsid w:val="002B183C"/>
    <w:rsid w:val="002B1881"/>
    <w:rsid w:val="002B1927"/>
    <w:rsid w:val="002B2607"/>
    <w:rsid w:val="002B26A6"/>
    <w:rsid w:val="002B2733"/>
    <w:rsid w:val="002B376A"/>
    <w:rsid w:val="002B4CC2"/>
    <w:rsid w:val="002B5301"/>
    <w:rsid w:val="002B6EE5"/>
    <w:rsid w:val="002B738B"/>
    <w:rsid w:val="002B7A7D"/>
    <w:rsid w:val="002C036E"/>
    <w:rsid w:val="002C1042"/>
    <w:rsid w:val="002C1D16"/>
    <w:rsid w:val="002C2B4B"/>
    <w:rsid w:val="002C4781"/>
    <w:rsid w:val="002C49AC"/>
    <w:rsid w:val="002C4DAC"/>
    <w:rsid w:val="002C510E"/>
    <w:rsid w:val="002C62C0"/>
    <w:rsid w:val="002C62F5"/>
    <w:rsid w:val="002C711A"/>
    <w:rsid w:val="002C733A"/>
    <w:rsid w:val="002D064B"/>
    <w:rsid w:val="002D08F0"/>
    <w:rsid w:val="002D1513"/>
    <w:rsid w:val="002D1EE8"/>
    <w:rsid w:val="002D2046"/>
    <w:rsid w:val="002D2330"/>
    <w:rsid w:val="002D3C53"/>
    <w:rsid w:val="002D40F8"/>
    <w:rsid w:val="002D4E8E"/>
    <w:rsid w:val="002D5053"/>
    <w:rsid w:val="002D5E43"/>
    <w:rsid w:val="002D6289"/>
    <w:rsid w:val="002D670A"/>
    <w:rsid w:val="002D6ECE"/>
    <w:rsid w:val="002D7396"/>
    <w:rsid w:val="002D7404"/>
    <w:rsid w:val="002D7465"/>
    <w:rsid w:val="002D7876"/>
    <w:rsid w:val="002E038F"/>
    <w:rsid w:val="002E06C4"/>
    <w:rsid w:val="002E16BF"/>
    <w:rsid w:val="002E185E"/>
    <w:rsid w:val="002E240A"/>
    <w:rsid w:val="002E2489"/>
    <w:rsid w:val="002E3885"/>
    <w:rsid w:val="002E469D"/>
    <w:rsid w:val="002E6BAF"/>
    <w:rsid w:val="002E6EAB"/>
    <w:rsid w:val="002E760B"/>
    <w:rsid w:val="002E77BC"/>
    <w:rsid w:val="002E7917"/>
    <w:rsid w:val="002F016C"/>
    <w:rsid w:val="002F0C70"/>
    <w:rsid w:val="002F1901"/>
    <w:rsid w:val="002F1CA2"/>
    <w:rsid w:val="002F2F76"/>
    <w:rsid w:val="002F32B6"/>
    <w:rsid w:val="002F3648"/>
    <w:rsid w:val="002F3D68"/>
    <w:rsid w:val="002F4138"/>
    <w:rsid w:val="002F4748"/>
    <w:rsid w:val="002F53E9"/>
    <w:rsid w:val="002F5937"/>
    <w:rsid w:val="002F6430"/>
    <w:rsid w:val="002F6C32"/>
    <w:rsid w:val="002F7862"/>
    <w:rsid w:val="002F7AA1"/>
    <w:rsid w:val="003005BD"/>
    <w:rsid w:val="0030087F"/>
    <w:rsid w:val="00300DC7"/>
    <w:rsid w:val="00300F88"/>
    <w:rsid w:val="00303CBC"/>
    <w:rsid w:val="003056A8"/>
    <w:rsid w:val="003056AC"/>
    <w:rsid w:val="003056EE"/>
    <w:rsid w:val="00306440"/>
    <w:rsid w:val="003069BE"/>
    <w:rsid w:val="00306D65"/>
    <w:rsid w:val="00306E1C"/>
    <w:rsid w:val="00306EE1"/>
    <w:rsid w:val="003073DA"/>
    <w:rsid w:val="00307532"/>
    <w:rsid w:val="003105D1"/>
    <w:rsid w:val="0031069F"/>
    <w:rsid w:val="0031220B"/>
    <w:rsid w:val="003143E8"/>
    <w:rsid w:val="00314771"/>
    <w:rsid w:val="003158F9"/>
    <w:rsid w:val="00315909"/>
    <w:rsid w:val="003169EC"/>
    <w:rsid w:val="003179FE"/>
    <w:rsid w:val="0032007A"/>
    <w:rsid w:val="003206F2"/>
    <w:rsid w:val="003210A9"/>
    <w:rsid w:val="003219FE"/>
    <w:rsid w:val="00322E16"/>
    <w:rsid w:val="00323388"/>
    <w:rsid w:val="003239AC"/>
    <w:rsid w:val="00323FA9"/>
    <w:rsid w:val="003269F3"/>
    <w:rsid w:val="00330E73"/>
    <w:rsid w:val="0033166F"/>
    <w:rsid w:val="003323B1"/>
    <w:rsid w:val="0033260E"/>
    <w:rsid w:val="00333832"/>
    <w:rsid w:val="00333946"/>
    <w:rsid w:val="00333EBF"/>
    <w:rsid w:val="003340E3"/>
    <w:rsid w:val="00334720"/>
    <w:rsid w:val="00334A5F"/>
    <w:rsid w:val="003352C5"/>
    <w:rsid w:val="00335B9C"/>
    <w:rsid w:val="003401F4"/>
    <w:rsid w:val="0034088C"/>
    <w:rsid w:val="00340B7F"/>
    <w:rsid w:val="00341E56"/>
    <w:rsid w:val="003420F2"/>
    <w:rsid w:val="00342B6C"/>
    <w:rsid w:val="00343134"/>
    <w:rsid w:val="003433CC"/>
    <w:rsid w:val="00344E4B"/>
    <w:rsid w:val="0034659F"/>
    <w:rsid w:val="00347391"/>
    <w:rsid w:val="00347D82"/>
    <w:rsid w:val="00350ACF"/>
    <w:rsid w:val="00352176"/>
    <w:rsid w:val="0035269F"/>
    <w:rsid w:val="003549A6"/>
    <w:rsid w:val="00355347"/>
    <w:rsid w:val="003556A7"/>
    <w:rsid w:val="003559D0"/>
    <w:rsid w:val="00356694"/>
    <w:rsid w:val="00357485"/>
    <w:rsid w:val="003577E1"/>
    <w:rsid w:val="00360F2D"/>
    <w:rsid w:val="00361105"/>
    <w:rsid w:val="003613B7"/>
    <w:rsid w:val="00361753"/>
    <w:rsid w:val="00361A36"/>
    <w:rsid w:val="00361BBF"/>
    <w:rsid w:val="00362529"/>
    <w:rsid w:val="0036399D"/>
    <w:rsid w:val="00363F05"/>
    <w:rsid w:val="00364839"/>
    <w:rsid w:val="00365E5C"/>
    <w:rsid w:val="0036615D"/>
    <w:rsid w:val="003664E8"/>
    <w:rsid w:val="00366C10"/>
    <w:rsid w:val="00367227"/>
    <w:rsid w:val="00367816"/>
    <w:rsid w:val="00370230"/>
    <w:rsid w:val="00370A2A"/>
    <w:rsid w:val="00370AB5"/>
    <w:rsid w:val="00370CF9"/>
    <w:rsid w:val="00372FBF"/>
    <w:rsid w:val="003731C9"/>
    <w:rsid w:val="00374984"/>
    <w:rsid w:val="00375420"/>
    <w:rsid w:val="00375427"/>
    <w:rsid w:val="0037551A"/>
    <w:rsid w:val="00375FBD"/>
    <w:rsid w:val="00376039"/>
    <w:rsid w:val="00380023"/>
    <w:rsid w:val="003811CA"/>
    <w:rsid w:val="0038127B"/>
    <w:rsid w:val="0038135B"/>
    <w:rsid w:val="0038150B"/>
    <w:rsid w:val="0038189E"/>
    <w:rsid w:val="00381B11"/>
    <w:rsid w:val="00381C05"/>
    <w:rsid w:val="0038202D"/>
    <w:rsid w:val="00382973"/>
    <w:rsid w:val="0038426E"/>
    <w:rsid w:val="00384A74"/>
    <w:rsid w:val="003851B4"/>
    <w:rsid w:val="00385ABF"/>
    <w:rsid w:val="00385D4C"/>
    <w:rsid w:val="00386054"/>
    <w:rsid w:val="003860CF"/>
    <w:rsid w:val="00386C19"/>
    <w:rsid w:val="00390072"/>
    <w:rsid w:val="003901EA"/>
    <w:rsid w:val="00390610"/>
    <w:rsid w:val="00391C60"/>
    <w:rsid w:val="00394212"/>
    <w:rsid w:val="003949F3"/>
    <w:rsid w:val="00395296"/>
    <w:rsid w:val="0039587E"/>
    <w:rsid w:val="00395896"/>
    <w:rsid w:val="003961C6"/>
    <w:rsid w:val="003965FC"/>
    <w:rsid w:val="00397208"/>
    <w:rsid w:val="00397D17"/>
    <w:rsid w:val="003A0099"/>
    <w:rsid w:val="003A1134"/>
    <w:rsid w:val="003A122D"/>
    <w:rsid w:val="003A14C0"/>
    <w:rsid w:val="003A2117"/>
    <w:rsid w:val="003A389F"/>
    <w:rsid w:val="003A46AB"/>
    <w:rsid w:val="003A6434"/>
    <w:rsid w:val="003A6C92"/>
    <w:rsid w:val="003B0235"/>
    <w:rsid w:val="003B19C6"/>
    <w:rsid w:val="003B2C99"/>
    <w:rsid w:val="003B3EC4"/>
    <w:rsid w:val="003B3FA1"/>
    <w:rsid w:val="003B4248"/>
    <w:rsid w:val="003B4849"/>
    <w:rsid w:val="003B4E20"/>
    <w:rsid w:val="003B55BE"/>
    <w:rsid w:val="003B59FB"/>
    <w:rsid w:val="003B62A3"/>
    <w:rsid w:val="003B6997"/>
    <w:rsid w:val="003B6AC9"/>
    <w:rsid w:val="003B6F09"/>
    <w:rsid w:val="003B7681"/>
    <w:rsid w:val="003B768B"/>
    <w:rsid w:val="003C016A"/>
    <w:rsid w:val="003C0C3B"/>
    <w:rsid w:val="003C17BE"/>
    <w:rsid w:val="003C1C2E"/>
    <w:rsid w:val="003C1D2D"/>
    <w:rsid w:val="003C268A"/>
    <w:rsid w:val="003C30F3"/>
    <w:rsid w:val="003C3DB2"/>
    <w:rsid w:val="003C3FC4"/>
    <w:rsid w:val="003C4539"/>
    <w:rsid w:val="003C52A8"/>
    <w:rsid w:val="003C6BDB"/>
    <w:rsid w:val="003C78C5"/>
    <w:rsid w:val="003C7CFA"/>
    <w:rsid w:val="003C7D27"/>
    <w:rsid w:val="003D02AB"/>
    <w:rsid w:val="003D03ED"/>
    <w:rsid w:val="003D071B"/>
    <w:rsid w:val="003D0932"/>
    <w:rsid w:val="003D102E"/>
    <w:rsid w:val="003D170F"/>
    <w:rsid w:val="003D20F0"/>
    <w:rsid w:val="003D230B"/>
    <w:rsid w:val="003D25EB"/>
    <w:rsid w:val="003D3387"/>
    <w:rsid w:val="003D5307"/>
    <w:rsid w:val="003D65FA"/>
    <w:rsid w:val="003E0056"/>
    <w:rsid w:val="003E06B6"/>
    <w:rsid w:val="003E2EA2"/>
    <w:rsid w:val="003E33C5"/>
    <w:rsid w:val="003E6121"/>
    <w:rsid w:val="003E6173"/>
    <w:rsid w:val="003E69C5"/>
    <w:rsid w:val="003E700A"/>
    <w:rsid w:val="003E70B5"/>
    <w:rsid w:val="003E786B"/>
    <w:rsid w:val="003E7B08"/>
    <w:rsid w:val="003E7D3C"/>
    <w:rsid w:val="003F1959"/>
    <w:rsid w:val="003F1BE9"/>
    <w:rsid w:val="003F3E85"/>
    <w:rsid w:val="003F43DF"/>
    <w:rsid w:val="003F5697"/>
    <w:rsid w:val="003F57C2"/>
    <w:rsid w:val="003F67F5"/>
    <w:rsid w:val="003F691B"/>
    <w:rsid w:val="003F706A"/>
    <w:rsid w:val="003F7C5D"/>
    <w:rsid w:val="00400208"/>
    <w:rsid w:val="004003ED"/>
    <w:rsid w:val="004010B3"/>
    <w:rsid w:val="0040310E"/>
    <w:rsid w:val="00403506"/>
    <w:rsid w:val="00403961"/>
    <w:rsid w:val="004055A1"/>
    <w:rsid w:val="004057AF"/>
    <w:rsid w:val="004058E9"/>
    <w:rsid w:val="00405BFF"/>
    <w:rsid w:val="00406FC3"/>
    <w:rsid w:val="0041085E"/>
    <w:rsid w:val="00410964"/>
    <w:rsid w:val="00410EE1"/>
    <w:rsid w:val="00410EFF"/>
    <w:rsid w:val="00411D46"/>
    <w:rsid w:val="00412DF6"/>
    <w:rsid w:val="00415A11"/>
    <w:rsid w:val="00416C74"/>
    <w:rsid w:val="00416E1D"/>
    <w:rsid w:val="0042085C"/>
    <w:rsid w:val="0042141D"/>
    <w:rsid w:val="00421706"/>
    <w:rsid w:val="004218E4"/>
    <w:rsid w:val="00421A3B"/>
    <w:rsid w:val="00421B6C"/>
    <w:rsid w:val="00422D97"/>
    <w:rsid w:val="00423910"/>
    <w:rsid w:val="0042488E"/>
    <w:rsid w:val="00424DDF"/>
    <w:rsid w:val="0042575B"/>
    <w:rsid w:val="00426CDA"/>
    <w:rsid w:val="00427A33"/>
    <w:rsid w:val="00430654"/>
    <w:rsid w:val="00430B00"/>
    <w:rsid w:val="00431F5C"/>
    <w:rsid w:val="00432775"/>
    <w:rsid w:val="0043286A"/>
    <w:rsid w:val="0043339F"/>
    <w:rsid w:val="0043372E"/>
    <w:rsid w:val="0043372F"/>
    <w:rsid w:val="00434CBF"/>
    <w:rsid w:val="00436210"/>
    <w:rsid w:val="00436844"/>
    <w:rsid w:val="00436CD0"/>
    <w:rsid w:val="004376D4"/>
    <w:rsid w:val="004407E2"/>
    <w:rsid w:val="004410DA"/>
    <w:rsid w:val="00442515"/>
    <w:rsid w:val="00442A44"/>
    <w:rsid w:val="00442F09"/>
    <w:rsid w:val="00443B46"/>
    <w:rsid w:val="0044431D"/>
    <w:rsid w:val="0044485B"/>
    <w:rsid w:val="00444AAB"/>
    <w:rsid w:val="004453D0"/>
    <w:rsid w:val="00445917"/>
    <w:rsid w:val="0044643B"/>
    <w:rsid w:val="004465E5"/>
    <w:rsid w:val="00446795"/>
    <w:rsid w:val="00446933"/>
    <w:rsid w:val="004478D9"/>
    <w:rsid w:val="00447C34"/>
    <w:rsid w:val="00453296"/>
    <w:rsid w:val="004535B7"/>
    <w:rsid w:val="004539A6"/>
    <w:rsid w:val="00453F29"/>
    <w:rsid w:val="00456017"/>
    <w:rsid w:val="00456205"/>
    <w:rsid w:val="00457293"/>
    <w:rsid w:val="004628A5"/>
    <w:rsid w:val="004634DE"/>
    <w:rsid w:val="00463A8F"/>
    <w:rsid w:val="0046699B"/>
    <w:rsid w:val="00467F47"/>
    <w:rsid w:val="004714AD"/>
    <w:rsid w:val="00472136"/>
    <w:rsid w:val="0047307C"/>
    <w:rsid w:val="00473914"/>
    <w:rsid w:val="00474A05"/>
    <w:rsid w:val="00475257"/>
    <w:rsid w:val="004769A1"/>
    <w:rsid w:val="0047791B"/>
    <w:rsid w:val="00477FAA"/>
    <w:rsid w:val="00480177"/>
    <w:rsid w:val="00480FF0"/>
    <w:rsid w:val="0048166B"/>
    <w:rsid w:val="00481902"/>
    <w:rsid w:val="00481E5F"/>
    <w:rsid w:val="00482391"/>
    <w:rsid w:val="004824E8"/>
    <w:rsid w:val="00482593"/>
    <w:rsid w:val="004826A0"/>
    <w:rsid w:val="00482D7C"/>
    <w:rsid w:val="004830B3"/>
    <w:rsid w:val="00483CA0"/>
    <w:rsid w:val="004842F0"/>
    <w:rsid w:val="0048486A"/>
    <w:rsid w:val="0048544F"/>
    <w:rsid w:val="00485B0B"/>
    <w:rsid w:val="0048627C"/>
    <w:rsid w:val="00487D40"/>
    <w:rsid w:val="00491B4D"/>
    <w:rsid w:val="00491C3B"/>
    <w:rsid w:val="00491CBF"/>
    <w:rsid w:val="004936FE"/>
    <w:rsid w:val="00494197"/>
    <w:rsid w:val="0049421D"/>
    <w:rsid w:val="00494543"/>
    <w:rsid w:val="00494B3E"/>
    <w:rsid w:val="00495F86"/>
    <w:rsid w:val="00496C42"/>
    <w:rsid w:val="00496DE5"/>
    <w:rsid w:val="00497485"/>
    <w:rsid w:val="0049772D"/>
    <w:rsid w:val="00497EF0"/>
    <w:rsid w:val="004A0382"/>
    <w:rsid w:val="004A1608"/>
    <w:rsid w:val="004A1829"/>
    <w:rsid w:val="004A3377"/>
    <w:rsid w:val="004A345F"/>
    <w:rsid w:val="004A6204"/>
    <w:rsid w:val="004A7354"/>
    <w:rsid w:val="004B03D5"/>
    <w:rsid w:val="004B19BD"/>
    <w:rsid w:val="004B1CE9"/>
    <w:rsid w:val="004B2077"/>
    <w:rsid w:val="004B26BC"/>
    <w:rsid w:val="004B2744"/>
    <w:rsid w:val="004B2BB1"/>
    <w:rsid w:val="004B2C73"/>
    <w:rsid w:val="004B314F"/>
    <w:rsid w:val="004B50EF"/>
    <w:rsid w:val="004B59B8"/>
    <w:rsid w:val="004B6526"/>
    <w:rsid w:val="004B6FE0"/>
    <w:rsid w:val="004B7447"/>
    <w:rsid w:val="004B7DD8"/>
    <w:rsid w:val="004B7EF7"/>
    <w:rsid w:val="004C0048"/>
    <w:rsid w:val="004C1828"/>
    <w:rsid w:val="004C1D66"/>
    <w:rsid w:val="004C3FB2"/>
    <w:rsid w:val="004C5299"/>
    <w:rsid w:val="004C5C36"/>
    <w:rsid w:val="004C63A9"/>
    <w:rsid w:val="004C7094"/>
    <w:rsid w:val="004C70C8"/>
    <w:rsid w:val="004C7D3B"/>
    <w:rsid w:val="004C7F92"/>
    <w:rsid w:val="004D073C"/>
    <w:rsid w:val="004D0964"/>
    <w:rsid w:val="004D0D39"/>
    <w:rsid w:val="004D2B97"/>
    <w:rsid w:val="004D3679"/>
    <w:rsid w:val="004D5165"/>
    <w:rsid w:val="004D54BC"/>
    <w:rsid w:val="004D6516"/>
    <w:rsid w:val="004D6DB6"/>
    <w:rsid w:val="004D7316"/>
    <w:rsid w:val="004D7585"/>
    <w:rsid w:val="004E1004"/>
    <w:rsid w:val="004E18C1"/>
    <w:rsid w:val="004E18C6"/>
    <w:rsid w:val="004E21D8"/>
    <w:rsid w:val="004E2273"/>
    <w:rsid w:val="004E5DB3"/>
    <w:rsid w:val="004E6371"/>
    <w:rsid w:val="004E691F"/>
    <w:rsid w:val="004E6DE2"/>
    <w:rsid w:val="004E6EF3"/>
    <w:rsid w:val="004F0161"/>
    <w:rsid w:val="004F0238"/>
    <w:rsid w:val="004F08F0"/>
    <w:rsid w:val="004F0B1F"/>
    <w:rsid w:val="004F1FAB"/>
    <w:rsid w:val="004F29BF"/>
    <w:rsid w:val="004F29DF"/>
    <w:rsid w:val="004F5624"/>
    <w:rsid w:val="004F5ADB"/>
    <w:rsid w:val="004F6A3C"/>
    <w:rsid w:val="004F7090"/>
    <w:rsid w:val="004F7DF1"/>
    <w:rsid w:val="00500A27"/>
    <w:rsid w:val="0050190E"/>
    <w:rsid w:val="00502C32"/>
    <w:rsid w:val="00503C98"/>
    <w:rsid w:val="00504150"/>
    <w:rsid w:val="005051C6"/>
    <w:rsid w:val="00505E6E"/>
    <w:rsid w:val="005062CB"/>
    <w:rsid w:val="005063D9"/>
    <w:rsid w:val="005063E5"/>
    <w:rsid w:val="00506ABC"/>
    <w:rsid w:val="00506EE9"/>
    <w:rsid w:val="00507118"/>
    <w:rsid w:val="00507DFA"/>
    <w:rsid w:val="00507F5A"/>
    <w:rsid w:val="00507F9C"/>
    <w:rsid w:val="0051014E"/>
    <w:rsid w:val="00510412"/>
    <w:rsid w:val="00510A20"/>
    <w:rsid w:val="00510CBA"/>
    <w:rsid w:val="0051161F"/>
    <w:rsid w:val="00511E66"/>
    <w:rsid w:val="00512A48"/>
    <w:rsid w:val="0051302B"/>
    <w:rsid w:val="0051411D"/>
    <w:rsid w:val="00514E64"/>
    <w:rsid w:val="005160E3"/>
    <w:rsid w:val="00517669"/>
    <w:rsid w:val="005202EE"/>
    <w:rsid w:val="00522265"/>
    <w:rsid w:val="00522BE3"/>
    <w:rsid w:val="00523894"/>
    <w:rsid w:val="00523D65"/>
    <w:rsid w:val="005245D3"/>
    <w:rsid w:val="00524725"/>
    <w:rsid w:val="00524EC8"/>
    <w:rsid w:val="00526F66"/>
    <w:rsid w:val="0052745D"/>
    <w:rsid w:val="005274CE"/>
    <w:rsid w:val="00527E9E"/>
    <w:rsid w:val="005315F2"/>
    <w:rsid w:val="00531F3A"/>
    <w:rsid w:val="0053216E"/>
    <w:rsid w:val="005322EB"/>
    <w:rsid w:val="005325CB"/>
    <w:rsid w:val="00534B90"/>
    <w:rsid w:val="00535B06"/>
    <w:rsid w:val="00535B0E"/>
    <w:rsid w:val="00536870"/>
    <w:rsid w:val="005368F3"/>
    <w:rsid w:val="0054039D"/>
    <w:rsid w:val="00541E8D"/>
    <w:rsid w:val="0054210C"/>
    <w:rsid w:val="00542839"/>
    <w:rsid w:val="0054388A"/>
    <w:rsid w:val="00544BE4"/>
    <w:rsid w:val="00545612"/>
    <w:rsid w:val="00545BC8"/>
    <w:rsid w:val="00545FBE"/>
    <w:rsid w:val="00546263"/>
    <w:rsid w:val="005463A0"/>
    <w:rsid w:val="0054724F"/>
    <w:rsid w:val="0054783A"/>
    <w:rsid w:val="005504D9"/>
    <w:rsid w:val="00551F03"/>
    <w:rsid w:val="00551FF3"/>
    <w:rsid w:val="005520E6"/>
    <w:rsid w:val="005525B8"/>
    <w:rsid w:val="00552F7F"/>
    <w:rsid w:val="005537D8"/>
    <w:rsid w:val="0055576E"/>
    <w:rsid w:val="005573E9"/>
    <w:rsid w:val="00557858"/>
    <w:rsid w:val="00560F65"/>
    <w:rsid w:val="0056103D"/>
    <w:rsid w:val="00561547"/>
    <w:rsid w:val="00561BFA"/>
    <w:rsid w:val="00561ED9"/>
    <w:rsid w:val="005628FF"/>
    <w:rsid w:val="00564DE3"/>
    <w:rsid w:val="00564F4D"/>
    <w:rsid w:val="005655BD"/>
    <w:rsid w:val="0056601B"/>
    <w:rsid w:val="00566B1E"/>
    <w:rsid w:val="00567957"/>
    <w:rsid w:val="00570827"/>
    <w:rsid w:val="005713FB"/>
    <w:rsid w:val="005713FF"/>
    <w:rsid w:val="00572009"/>
    <w:rsid w:val="00574546"/>
    <w:rsid w:val="0057491D"/>
    <w:rsid w:val="00574CF3"/>
    <w:rsid w:val="00581E94"/>
    <w:rsid w:val="005820D8"/>
    <w:rsid w:val="00582797"/>
    <w:rsid w:val="00584290"/>
    <w:rsid w:val="00585068"/>
    <w:rsid w:val="0058589B"/>
    <w:rsid w:val="00585A23"/>
    <w:rsid w:val="00585ADB"/>
    <w:rsid w:val="00586422"/>
    <w:rsid w:val="005866B4"/>
    <w:rsid w:val="00587CE0"/>
    <w:rsid w:val="00587FDC"/>
    <w:rsid w:val="00590E22"/>
    <w:rsid w:val="00591B63"/>
    <w:rsid w:val="00592172"/>
    <w:rsid w:val="005929F4"/>
    <w:rsid w:val="00594256"/>
    <w:rsid w:val="005944FB"/>
    <w:rsid w:val="00594745"/>
    <w:rsid w:val="00594A5F"/>
    <w:rsid w:val="00594F91"/>
    <w:rsid w:val="00594FC4"/>
    <w:rsid w:val="005956CD"/>
    <w:rsid w:val="00595720"/>
    <w:rsid w:val="00597939"/>
    <w:rsid w:val="005A0085"/>
    <w:rsid w:val="005A163E"/>
    <w:rsid w:val="005A1641"/>
    <w:rsid w:val="005A2415"/>
    <w:rsid w:val="005A292A"/>
    <w:rsid w:val="005A2E7D"/>
    <w:rsid w:val="005A2F5A"/>
    <w:rsid w:val="005A3BAA"/>
    <w:rsid w:val="005A3F5E"/>
    <w:rsid w:val="005A4B2A"/>
    <w:rsid w:val="005A4B85"/>
    <w:rsid w:val="005A5192"/>
    <w:rsid w:val="005A59B1"/>
    <w:rsid w:val="005A5F56"/>
    <w:rsid w:val="005A5FB9"/>
    <w:rsid w:val="005A6872"/>
    <w:rsid w:val="005A7542"/>
    <w:rsid w:val="005A7CE6"/>
    <w:rsid w:val="005B0B52"/>
    <w:rsid w:val="005B179F"/>
    <w:rsid w:val="005B19C0"/>
    <w:rsid w:val="005B1E80"/>
    <w:rsid w:val="005B1FAF"/>
    <w:rsid w:val="005B3018"/>
    <w:rsid w:val="005B3FE6"/>
    <w:rsid w:val="005B4671"/>
    <w:rsid w:val="005B484B"/>
    <w:rsid w:val="005B5741"/>
    <w:rsid w:val="005B59A3"/>
    <w:rsid w:val="005B7890"/>
    <w:rsid w:val="005B7983"/>
    <w:rsid w:val="005C079C"/>
    <w:rsid w:val="005C0A9E"/>
    <w:rsid w:val="005C15E1"/>
    <w:rsid w:val="005C176E"/>
    <w:rsid w:val="005C214B"/>
    <w:rsid w:val="005C3789"/>
    <w:rsid w:val="005C3E97"/>
    <w:rsid w:val="005C4C78"/>
    <w:rsid w:val="005C5186"/>
    <w:rsid w:val="005C5D99"/>
    <w:rsid w:val="005C6221"/>
    <w:rsid w:val="005C6DA2"/>
    <w:rsid w:val="005C7203"/>
    <w:rsid w:val="005C749A"/>
    <w:rsid w:val="005C75CA"/>
    <w:rsid w:val="005C7950"/>
    <w:rsid w:val="005D0088"/>
    <w:rsid w:val="005D0426"/>
    <w:rsid w:val="005D0B2B"/>
    <w:rsid w:val="005D0C57"/>
    <w:rsid w:val="005D165A"/>
    <w:rsid w:val="005D17DC"/>
    <w:rsid w:val="005D1916"/>
    <w:rsid w:val="005D24F5"/>
    <w:rsid w:val="005D2B77"/>
    <w:rsid w:val="005D40D7"/>
    <w:rsid w:val="005D41F6"/>
    <w:rsid w:val="005D4985"/>
    <w:rsid w:val="005D4A41"/>
    <w:rsid w:val="005D62EE"/>
    <w:rsid w:val="005D63DF"/>
    <w:rsid w:val="005D678B"/>
    <w:rsid w:val="005D6F87"/>
    <w:rsid w:val="005D733E"/>
    <w:rsid w:val="005D74EA"/>
    <w:rsid w:val="005E0796"/>
    <w:rsid w:val="005E128B"/>
    <w:rsid w:val="005E12E9"/>
    <w:rsid w:val="005E2E6A"/>
    <w:rsid w:val="005E3286"/>
    <w:rsid w:val="005E33D5"/>
    <w:rsid w:val="005E3920"/>
    <w:rsid w:val="005E3A2D"/>
    <w:rsid w:val="005E43F3"/>
    <w:rsid w:val="005E4537"/>
    <w:rsid w:val="005E45F0"/>
    <w:rsid w:val="005E61EA"/>
    <w:rsid w:val="005E62D0"/>
    <w:rsid w:val="005E65F3"/>
    <w:rsid w:val="005E7E23"/>
    <w:rsid w:val="005E7F63"/>
    <w:rsid w:val="005F005D"/>
    <w:rsid w:val="005F0832"/>
    <w:rsid w:val="005F0A54"/>
    <w:rsid w:val="005F2075"/>
    <w:rsid w:val="005F2606"/>
    <w:rsid w:val="005F279B"/>
    <w:rsid w:val="005F3B6F"/>
    <w:rsid w:val="005F4577"/>
    <w:rsid w:val="005F549D"/>
    <w:rsid w:val="005F584A"/>
    <w:rsid w:val="005F5B87"/>
    <w:rsid w:val="005F6007"/>
    <w:rsid w:val="005F616A"/>
    <w:rsid w:val="005F62BD"/>
    <w:rsid w:val="006025D4"/>
    <w:rsid w:val="006030C1"/>
    <w:rsid w:val="00603482"/>
    <w:rsid w:val="00603D4D"/>
    <w:rsid w:val="006047E0"/>
    <w:rsid w:val="0060575E"/>
    <w:rsid w:val="00607868"/>
    <w:rsid w:val="00607E17"/>
    <w:rsid w:val="006101A6"/>
    <w:rsid w:val="00610C9C"/>
    <w:rsid w:val="0061138C"/>
    <w:rsid w:val="00611A32"/>
    <w:rsid w:val="00611F8A"/>
    <w:rsid w:val="0061287B"/>
    <w:rsid w:val="00612C55"/>
    <w:rsid w:val="006131FC"/>
    <w:rsid w:val="00613312"/>
    <w:rsid w:val="00614259"/>
    <w:rsid w:val="00614EFB"/>
    <w:rsid w:val="00616584"/>
    <w:rsid w:val="0061706A"/>
    <w:rsid w:val="006176CF"/>
    <w:rsid w:val="006177E0"/>
    <w:rsid w:val="0062042F"/>
    <w:rsid w:val="0062068B"/>
    <w:rsid w:val="00621B56"/>
    <w:rsid w:val="006230F8"/>
    <w:rsid w:val="00623A2C"/>
    <w:rsid w:val="006240FB"/>
    <w:rsid w:val="0062465C"/>
    <w:rsid w:val="006247B7"/>
    <w:rsid w:val="00624CB4"/>
    <w:rsid w:val="00624D21"/>
    <w:rsid w:val="0062651D"/>
    <w:rsid w:val="006268E8"/>
    <w:rsid w:val="006270E7"/>
    <w:rsid w:val="006277A5"/>
    <w:rsid w:val="00627C87"/>
    <w:rsid w:val="00627D7C"/>
    <w:rsid w:val="0063027A"/>
    <w:rsid w:val="006304D1"/>
    <w:rsid w:val="0063185B"/>
    <w:rsid w:val="00632B43"/>
    <w:rsid w:val="006332E6"/>
    <w:rsid w:val="00633FA4"/>
    <w:rsid w:val="00634361"/>
    <w:rsid w:val="00635625"/>
    <w:rsid w:val="00636C75"/>
    <w:rsid w:val="00636D63"/>
    <w:rsid w:val="00637546"/>
    <w:rsid w:val="00637888"/>
    <w:rsid w:val="00640214"/>
    <w:rsid w:val="00640A41"/>
    <w:rsid w:val="00641E1A"/>
    <w:rsid w:val="00642213"/>
    <w:rsid w:val="00642281"/>
    <w:rsid w:val="00642553"/>
    <w:rsid w:val="00642A67"/>
    <w:rsid w:val="00643A99"/>
    <w:rsid w:val="0064418E"/>
    <w:rsid w:val="00644C23"/>
    <w:rsid w:val="006452B6"/>
    <w:rsid w:val="00645BC8"/>
    <w:rsid w:val="006466AB"/>
    <w:rsid w:val="00647ABE"/>
    <w:rsid w:val="00650513"/>
    <w:rsid w:val="00650E14"/>
    <w:rsid w:val="00651252"/>
    <w:rsid w:val="00654B2E"/>
    <w:rsid w:val="00654C04"/>
    <w:rsid w:val="00654DD2"/>
    <w:rsid w:val="00654FB6"/>
    <w:rsid w:val="00657534"/>
    <w:rsid w:val="00657B9E"/>
    <w:rsid w:val="00657C12"/>
    <w:rsid w:val="00657D6B"/>
    <w:rsid w:val="00660386"/>
    <w:rsid w:val="0066063E"/>
    <w:rsid w:val="00660BB8"/>
    <w:rsid w:val="00662EDF"/>
    <w:rsid w:val="006634DD"/>
    <w:rsid w:val="00664AC6"/>
    <w:rsid w:val="006652D5"/>
    <w:rsid w:val="0066586C"/>
    <w:rsid w:val="006661B5"/>
    <w:rsid w:val="006665E3"/>
    <w:rsid w:val="00666C76"/>
    <w:rsid w:val="00670506"/>
    <w:rsid w:val="00670BF9"/>
    <w:rsid w:val="0067155E"/>
    <w:rsid w:val="006723AC"/>
    <w:rsid w:val="00672FFC"/>
    <w:rsid w:val="00673320"/>
    <w:rsid w:val="00674147"/>
    <w:rsid w:val="0067415E"/>
    <w:rsid w:val="0067493D"/>
    <w:rsid w:val="00675466"/>
    <w:rsid w:val="0067591F"/>
    <w:rsid w:val="006761E4"/>
    <w:rsid w:val="00676330"/>
    <w:rsid w:val="006776EC"/>
    <w:rsid w:val="006801B4"/>
    <w:rsid w:val="00680A60"/>
    <w:rsid w:val="00680DB2"/>
    <w:rsid w:val="00681365"/>
    <w:rsid w:val="00681C00"/>
    <w:rsid w:val="00681E87"/>
    <w:rsid w:val="00682D8E"/>
    <w:rsid w:val="0068369F"/>
    <w:rsid w:val="00684A02"/>
    <w:rsid w:val="00684EA7"/>
    <w:rsid w:val="00686B7E"/>
    <w:rsid w:val="00687DAB"/>
    <w:rsid w:val="006908AD"/>
    <w:rsid w:val="00690E22"/>
    <w:rsid w:val="006919CC"/>
    <w:rsid w:val="00691A7C"/>
    <w:rsid w:val="006948E4"/>
    <w:rsid w:val="00696679"/>
    <w:rsid w:val="00696906"/>
    <w:rsid w:val="006A03D8"/>
    <w:rsid w:val="006A0808"/>
    <w:rsid w:val="006A0D6E"/>
    <w:rsid w:val="006A17D0"/>
    <w:rsid w:val="006A17EC"/>
    <w:rsid w:val="006A296D"/>
    <w:rsid w:val="006A29A7"/>
    <w:rsid w:val="006A3AAB"/>
    <w:rsid w:val="006A43B3"/>
    <w:rsid w:val="006A58B5"/>
    <w:rsid w:val="006A5919"/>
    <w:rsid w:val="006A6C22"/>
    <w:rsid w:val="006A78CF"/>
    <w:rsid w:val="006A7E91"/>
    <w:rsid w:val="006B1195"/>
    <w:rsid w:val="006B18A8"/>
    <w:rsid w:val="006B1BBF"/>
    <w:rsid w:val="006B1EDE"/>
    <w:rsid w:val="006B419F"/>
    <w:rsid w:val="006B424C"/>
    <w:rsid w:val="006B44BE"/>
    <w:rsid w:val="006B53A7"/>
    <w:rsid w:val="006B5DCE"/>
    <w:rsid w:val="006B60CF"/>
    <w:rsid w:val="006B6190"/>
    <w:rsid w:val="006C26D0"/>
    <w:rsid w:val="006C4F5C"/>
    <w:rsid w:val="006C4FCF"/>
    <w:rsid w:val="006C5010"/>
    <w:rsid w:val="006C5114"/>
    <w:rsid w:val="006C569C"/>
    <w:rsid w:val="006C5B20"/>
    <w:rsid w:val="006C6112"/>
    <w:rsid w:val="006C678C"/>
    <w:rsid w:val="006C712B"/>
    <w:rsid w:val="006D10C1"/>
    <w:rsid w:val="006D11C8"/>
    <w:rsid w:val="006D170F"/>
    <w:rsid w:val="006D207E"/>
    <w:rsid w:val="006D2199"/>
    <w:rsid w:val="006D2B62"/>
    <w:rsid w:val="006D50BE"/>
    <w:rsid w:val="006D6930"/>
    <w:rsid w:val="006D7422"/>
    <w:rsid w:val="006D744D"/>
    <w:rsid w:val="006E0293"/>
    <w:rsid w:val="006E02B3"/>
    <w:rsid w:val="006E1D26"/>
    <w:rsid w:val="006E1EAF"/>
    <w:rsid w:val="006E2F06"/>
    <w:rsid w:val="006E30B1"/>
    <w:rsid w:val="006E3388"/>
    <w:rsid w:val="006E3470"/>
    <w:rsid w:val="006E4BD1"/>
    <w:rsid w:val="006E6180"/>
    <w:rsid w:val="006E6953"/>
    <w:rsid w:val="006E7762"/>
    <w:rsid w:val="006F069E"/>
    <w:rsid w:val="006F0A79"/>
    <w:rsid w:val="006F1C02"/>
    <w:rsid w:val="006F24AD"/>
    <w:rsid w:val="006F2594"/>
    <w:rsid w:val="006F2920"/>
    <w:rsid w:val="006F2D38"/>
    <w:rsid w:val="006F41AC"/>
    <w:rsid w:val="006F5164"/>
    <w:rsid w:val="0070028B"/>
    <w:rsid w:val="00700B90"/>
    <w:rsid w:val="00700F30"/>
    <w:rsid w:val="00701579"/>
    <w:rsid w:val="00701844"/>
    <w:rsid w:val="00701CDB"/>
    <w:rsid w:val="00702115"/>
    <w:rsid w:val="00702AE4"/>
    <w:rsid w:val="00703254"/>
    <w:rsid w:val="00703C21"/>
    <w:rsid w:val="007042DE"/>
    <w:rsid w:val="007044BD"/>
    <w:rsid w:val="00704FA2"/>
    <w:rsid w:val="00706331"/>
    <w:rsid w:val="0070633F"/>
    <w:rsid w:val="00706393"/>
    <w:rsid w:val="007077C0"/>
    <w:rsid w:val="0071000B"/>
    <w:rsid w:val="007102B1"/>
    <w:rsid w:val="00710A0A"/>
    <w:rsid w:val="00711177"/>
    <w:rsid w:val="007117E2"/>
    <w:rsid w:val="007123BB"/>
    <w:rsid w:val="00712460"/>
    <w:rsid w:val="007131D7"/>
    <w:rsid w:val="00713A6A"/>
    <w:rsid w:val="00713A99"/>
    <w:rsid w:val="0071452D"/>
    <w:rsid w:val="0071458E"/>
    <w:rsid w:val="00715667"/>
    <w:rsid w:val="00715764"/>
    <w:rsid w:val="00716636"/>
    <w:rsid w:val="00716D18"/>
    <w:rsid w:val="007170FF"/>
    <w:rsid w:val="00717309"/>
    <w:rsid w:val="00717631"/>
    <w:rsid w:val="00717D26"/>
    <w:rsid w:val="00721E5D"/>
    <w:rsid w:val="007222EF"/>
    <w:rsid w:val="00722A4D"/>
    <w:rsid w:val="00723BBF"/>
    <w:rsid w:val="00724AF6"/>
    <w:rsid w:val="00725A44"/>
    <w:rsid w:val="00726629"/>
    <w:rsid w:val="00726E0E"/>
    <w:rsid w:val="007273F6"/>
    <w:rsid w:val="00727668"/>
    <w:rsid w:val="00730565"/>
    <w:rsid w:val="00730879"/>
    <w:rsid w:val="00730F83"/>
    <w:rsid w:val="007315ED"/>
    <w:rsid w:val="00731A38"/>
    <w:rsid w:val="00732303"/>
    <w:rsid w:val="00732386"/>
    <w:rsid w:val="00732673"/>
    <w:rsid w:val="00732EED"/>
    <w:rsid w:val="00732F4C"/>
    <w:rsid w:val="00733E3F"/>
    <w:rsid w:val="00734514"/>
    <w:rsid w:val="00734740"/>
    <w:rsid w:val="00734A8D"/>
    <w:rsid w:val="00734D5A"/>
    <w:rsid w:val="00735AB2"/>
    <w:rsid w:val="00737C10"/>
    <w:rsid w:val="007403AD"/>
    <w:rsid w:val="007412A1"/>
    <w:rsid w:val="00741C24"/>
    <w:rsid w:val="00742198"/>
    <w:rsid w:val="00742701"/>
    <w:rsid w:val="00743729"/>
    <w:rsid w:val="0074372D"/>
    <w:rsid w:val="00743BAF"/>
    <w:rsid w:val="00743D8C"/>
    <w:rsid w:val="007440D7"/>
    <w:rsid w:val="00744FB7"/>
    <w:rsid w:val="00745785"/>
    <w:rsid w:val="00746AE8"/>
    <w:rsid w:val="0074706C"/>
    <w:rsid w:val="00747568"/>
    <w:rsid w:val="007509D5"/>
    <w:rsid w:val="007536D2"/>
    <w:rsid w:val="00753DD0"/>
    <w:rsid w:val="007552D7"/>
    <w:rsid w:val="00755F92"/>
    <w:rsid w:val="00756714"/>
    <w:rsid w:val="007568AA"/>
    <w:rsid w:val="00756C3C"/>
    <w:rsid w:val="00756C5F"/>
    <w:rsid w:val="00756FA7"/>
    <w:rsid w:val="007571C8"/>
    <w:rsid w:val="0075788C"/>
    <w:rsid w:val="00757D4D"/>
    <w:rsid w:val="007604B2"/>
    <w:rsid w:val="007609CC"/>
    <w:rsid w:val="00760C30"/>
    <w:rsid w:val="00761716"/>
    <w:rsid w:val="00761C95"/>
    <w:rsid w:val="00761EB3"/>
    <w:rsid w:val="007624DF"/>
    <w:rsid w:val="0076269C"/>
    <w:rsid w:val="00762B1A"/>
    <w:rsid w:val="0076324D"/>
    <w:rsid w:val="00764817"/>
    <w:rsid w:val="00764B62"/>
    <w:rsid w:val="007650D3"/>
    <w:rsid w:val="00767F31"/>
    <w:rsid w:val="00770928"/>
    <w:rsid w:val="00771B99"/>
    <w:rsid w:val="00771EF0"/>
    <w:rsid w:val="00771FA3"/>
    <w:rsid w:val="00773B03"/>
    <w:rsid w:val="00774AA1"/>
    <w:rsid w:val="00774C78"/>
    <w:rsid w:val="00775463"/>
    <w:rsid w:val="0077765E"/>
    <w:rsid w:val="00777702"/>
    <w:rsid w:val="00777A22"/>
    <w:rsid w:val="00777CB7"/>
    <w:rsid w:val="007810E6"/>
    <w:rsid w:val="007818F9"/>
    <w:rsid w:val="00781AA3"/>
    <w:rsid w:val="00781EE7"/>
    <w:rsid w:val="00782219"/>
    <w:rsid w:val="00782A3D"/>
    <w:rsid w:val="00782B4A"/>
    <w:rsid w:val="00783DFE"/>
    <w:rsid w:val="007844F9"/>
    <w:rsid w:val="0078486F"/>
    <w:rsid w:val="00784B4F"/>
    <w:rsid w:val="00784D3E"/>
    <w:rsid w:val="00785590"/>
    <w:rsid w:val="00785946"/>
    <w:rsid w:val="00785AB0"/>
    <w:rsid w:val="007862F9"/>
    <w:rsid w:val="00786AA9"/>
    <w:rsid w:val="00786C48"/>
    <w:rsid w:val="00786DFB"/>
    <w:rsid w:val="007871CF"/>
    <w:rsid w:val="007872F4"/>
    <w:rsid w:val="00787BD9"/>
    <w:rsid w:val="00787C25"/>
    <w:rsid w:val="0079360B"/>
    <w:rsid w:val="00793836"/>
    <w:rsid w:val="00794E15"/>
    <w:rsid w:val="0079626C"/>
    <w:rsid w:val="00796688"/>
    <w:rsid w:val="0079684B"/>
    <w:rsid w:val="007A0050"/>
    <w:rsid w:val="007A04E0"/>
    <w:rsid w:val="007A0E9E"/>
    <w:rsid w:val="007A1262"/>
    <w:rsid w:val="007A3D08"/>
    <w:rsid w:val="007A5897"/>
    <w:rsid w:val="007A59BE"/>
    <w:rsid w:val="007A5B07"/>
    <w:rsid w:val="007A7646"/>
    <w:rsid w:val="007B0B65"/>
    <w:rsid w:val="007B0D3F"/>
    <w:rsid w:val="007B1D96"/>
    <w:rsid w:val="007B2AAD"/>
    <w:rsid w:val="007B2F43"/>
    <w:rsid w:val="007B4AE8"/>
    <w:rsid w:val="007B4B85"/>
    <w:rsid w:val="007B4DD7"/>
    <w:rsid w:val="007B4F90"/>
    <w:rsid w:val="007B678B"/>
    <w:rsid w:val="007B6996"/>
    <w:rsid w:val="007B7628"/>
    <w:rsid w:val="007C1E2E"/>
    <w:rsid w:val="007C2452"/>
    <w:rsid w:val="007C2AFC"/>
    <w:rsid w:val="007C2EA3"/>
    <w:rsid w:val="007C31FA"/>
    <w:rsid w:val="007C3970"/>
    <w:rsid w:val="007C454F"/>
    <w:rsid w:val="007C5A3A"/>
    <w:rsid w:val="007C6624"/>
    <w:rsid w:val="007D02FD"/>
    <w:rsid w:val="007D0301"/>
    <w:rsid w:val="007D07E0"/>
    <w:rsid w:val="007D1312"/>
    <w:rsid w:val="007D17BE"/>
    <w:rsid w:val="007D18F7"/>
    <w:rsid w:val="007D1C34"/>
    <w:rsid w:val="007D223E"/>
    <w:rsid w:val="007D2860"/>
    <w:rsid w:val="007D2D20"/>
    <w:rsid w:val="007D3B8F"/>
    <w:rsid w:val="007D3DAE"/>
    <w:rsid w:val="007D3E43"/>
    <w:rsid w:val="007D4908"/>
    <w:rsid w:val="007D5EDA"/>
    <w:rsid w:val="007D689E"/>
    <w:rsid w:val="007D7786"/>
    <w:rsid w:val="007E0007"/>
    <w:rsid w:val="007E00C2"/>
    <w:rsid w:val="007E00D9"/>
    <w:rsid w:val="007E104F"/>
    <w:rsid w:val="007E1BC9"/>
    <w:rsid w:val="007E1CFE"/>
    <w:rsid w:val="007E2192"/>
    <w:rsid w:val="007E23F4"/>
    <w:rsid w:val="007E2487"/>
    <w:rsid w:val="007E3600"/>
    <w:rsid w:val="007E380A"/>
    <w:rsid w:val="007E3BD0"/>
    <w:rsid w:val="007E49CD"/>
    <w:rsid w:val="007E61BF"/>
    <w:rsid w:val="007E6542"/>
    <w:rsid w:val="007E7322"/>
    <w:rsid w:val="007E7579"/>
    <w:rsid w:val="007E7830"/>
    <w:rsid w:val="007E7B34"/>
    <w:rsid w:val="007F1536"/>
    <w:rsid w:val="007F183A"/>
    <w:rsid w:val="007F2236"/>
    <w:rsid w:val="007F22F9"/>
    <w:rsid w:val="007F239B"/>
    <w:rsid w:val="007F2725"/>
    <w:rsid w:val="007F355E"/>
    <w:rsid w:val="007F40F8"/>
    <w:rsid w:val="007F4AEF"/>
    <w:rsid w:val="0080006C"/>
    <w:rsid w:val="0080008C"/>
    <w:rsid w:val="008002D4"/>
    <w:rsid w:val="00800B88"/>
    <w:rsid w:val="008011F2"/>
    <w:rsid w:val="00802EA3"/>
    <w:rsid w:val="008032BE"/>
    <w:rsid w:val="00803D73"/>
    <w:rsid w:val="00803FC6"/>
    <w:rsid w:val="00804232"/>
    <w:rsid w:val="00804937"/>
    <w:rsid w:val="00804A3F"/>
    <w:rsid w:val="00805986"/>
    <w:rsid w:val="00806492"/>
    <w:rsid w:val="00806A5D"/>
    <w:rsid w:val="00807922"/>
    <w:rsid w:val="00810233"/>
    <w:rsid w:val="00810646"/>
    <w:rsid w:val="008111C1"/>
    <w:rsid w:val="00812BD9"/>
    <w:rsid w:val="00812F56"/>
    <w:rsid w:val="008130B3"/>
    <w:rsid w:val="008145F2"/>
    <w:rsid w:val="00814FCF"/>
    <w:rsid w:val="0081607D"/>
    <w:rsid w:val="00817928"/>
    <w:rsid w:val="0081795F"/>
    <w:rsid w:val="00817A4F"/>
    <w:rsid w:val="00820A3E"/>
    <w:rsid w:val="00820C67"/>
    <w:rsid w:val="0082214E"/>
    <w:rsid w:val="0082224C"/>
    <w:rsid w:val="00822748"/>
    <w:rsid w:val="0082301A"/>
    <w:rsid w:val="0082357A"/>
    <w:rsid w:val="0082427B"/>
    <w:rsid w:val="008245BA"/>
    <w:rsid w:val="00824924"/>
    <w:rsid w:val="0082529E"/>
    <w:rsid w:val="00826674"/>
    <w:rsid w:val="0082692C"/>
    <w:rsid w:val="008271D1"/>
    <w:rsid w:val="00827A8F"/>
    <w:rsid w:val="00827C6A"/>
    <w:rsid w:val="00830824"/>
    <w:rsid w:val="0083107E"/>
    <w:rsid w:val="008312EA"/>
    <w:rsid w:val="00831869"/>
    <w:rsid w:val="00831B7C"/>
    <w:rsid w:val="00832A81"/>
    <w:rsid w:val="0083352B"/>
    <w:rsid w:val="008337F9"/>
    <w:rsid w:val="00833D6B"/>
    <w:rsid w:val="0083518A"/>
    <w:rsid w:val="008365C7"/>
    <w:rsid w:val="00836C00"/>
    <w:rsid w:val="0083770D"/>
    <w:rsid w:val="00837903"/>
    <w:rsid w:val="0083791A"/>
    <w:rsid w:val="00840525"/>
    <w:rsid w:val="00840A74"/>
    <w:rsid w:val="00840C14"/>
    <w:rsid w:val="0084137C"/>
    <w:rsid w:val="00841578"/>
    <w:rsid w:val="00842774"/>
    <w:rsid w:val="008439B9"/>
    <w:rsid w:val="00844173"/>
    <w:rsid w:val="00844F03"/>
    <w:rsid w:val="00845402"/>
    <w:rsid w:val="008459C4"/>
    <w:rsid w:val="00847089"/>
    <w:rsid w:val="0084722A"/>
    <w:rsid w:val="008508B1"/>
    <w:rsid w:val="00850C55"/>
    <w:rsid w:val="00850E92"/>
    <w:rsid w:val="00852B8E"/>
    <w:rsid w:val="0085606E"/>
    <w:rsid w:val="008565C8"/>
    <w:rsid w:val="00856D97"/>
    <w:rsid w:val="00856F97"/>
    <w:rsid w:val="00857F6B"/>
    <w:rsid w:val="00863BA8"/>
    <w:rsid w:val="00864797"/>
    <w:rsid w:val="00865E59"/>
    <w:rsid w:val="00867C6D"/>
    <w:rsid w:val="00867DFF"/>
    <w:rsid w:val="0087127C"/>
    <w:rsid w:val="008724FC"/>
    <w:rsid w:val="00872CA5"/>
    <w:rsid w:val="00872E2B"/>
    <w:rsid w:val="00873577"/>
    <w:rsid w:val="00873D54"/>
    <w:rsid w:val="00873FAE"/>
    <w:rsid w:val="0087487A"/>
    <w:rsid w:val="008749E6"/>
    <w:rsid w:val="0087568F"/>
    <w:rsid w:val="00875C07"/>
    <w:rsid w:val="008767CE"/>
    <w:rsid w:val="0087694C"/>
    <w:rsid w:val="008774CB"/>
    <w:rsid w:val="00877551"/>
    <w:rsid w:val="00877838"/>
    <w:rsid w:val="00877AD1"/>
    <w:rsid w:val="00880558"/>
    <w:rsid w:val="00880E4B"/>
    <w:rsid w:val="008810AE"/>
    <w:rsid w:val="00881A8F"/>
    <w:rsid w:val="00882A96"/>
    <w:rsid w:val="00882B8B"/>
    <w:rsid w:val="00882C32"/>
    <w:rsid w:val="00882F19"/>
    <w:rsid w:val="008836C8"/>
    <w:rsid w:val="008840D1"/>
    <w:rsid w:val="0088459E"/>
    <w:rsid w:val="00884A02"/>
    <w:rsid w:val="00885D2B"/>
    <w:rsid w:val="0088635A"/>
    <w:rsid w:val="008872DE"/>
    <w:rsid w:val="008875D4"/>
    <w:rsid w:val="008877AE"/>
    <w:rsid w:val="00887BFD"/>
    <w:rsid w:val="008905D1"/>
    <w:rsid w:val="00890F16"/>
    <w:rsid w:val="00891095"/>
    <w:rsid w:val="00892451"/>
    <w:rsid w:val="00893709"/>
    <w:rsid w:val="008943D0"/>
    <w:rsid w:val="00894564"/>
    <w:rsid w:val="008945D2"/>
    <w:rsid w:val="00894BFB"/>
    <w:rsid w:val="00895B7D"/>
    <w:rsid w:val="00896548"/>
    <w:rsid w:val="00896C07"/>
    <w:rsid w:val="0089708E"/>
    <w:rsid w:val="00897596"/>
    <w:rsid w:val="00897850"/>
    <w:rsid w:val="00897EEE"/>
    <w:rsid w:val="008A0109"/>
    <w:rsid w:val="008A0138"/>
    <w:rsid w:val="008A0F3C"/>
    <w:rsid w:val="008A1ABD"/>
    <w:rsid w:val="008A1DA1"/>
    <w:rsid w:val="008A24D1"/>
    <w:rsid w:val="008A3A08"/>
    <w:rsid w:val="008A4810"/>
    <w:rsid w:val="008A5967"/>
    <w:rsid w:val="008A60BC"/>
    <w:rsid w:val="008A71A3"/>
    <w:rsid w:val="008A7EE8"/>
    <w:rsid w:val="008A7FC3"/>
    <w:rsid w:val="008B1755"/>
    <w:rsid w:val="008B19DA"/>
    <w:rsid w:val="008B1B54"/>
    <w:rsid w:val="008B24D4"/>
    <w:rsid w:val="008B3D8C"/>
    <w:rsid w:val="008B49E1"/>
    <w:rsid w:val="008B6107"/>
    <w:rsid w:val="008B6D21"/>
    <w:rsid w:val="008B6D25"/>
    <w:rsid w:val="008B7F53"/>
    <w:rsid w:val="008C0137"/>
    <w:rsid w:val="008C0489"/>
    <w:rsid w:val="008C15E1"/>
    <w:rsid w:val="008C1F2D"/>
    <w:rsid w:val="008C2915"/>
    <w:rsid w:val="008C309D"/>
    <w:rsid w:val="008C49A1"/>
    <w:rsid w:val="008C4F79"/>
    <w:rsid w:val="008C4F85"/>
    <w:rsid w:val="008C66F0"/>
    <w:rsid w:val="008C7A52"/>
    <w:rsid w:val="008D2565"/>
    <w:rsid w:val="008D3DFF"/>
    <w:rsid w:val="008D3E9D"/>
    <w:rsid w:val="008D53A2"/>
    <w:rsid w:val="008D5DEA"/>
    <w:rsid w:val="008D7BAC"/>
    <w:rsid w:val="008E0568"/>
    <w:rsid w:val="008E0909"/>
    <w:rsid w:val="008E0B50"/>
    <w:rsid w:val="008E276D"/>
    <w:rsid w:val="008E4744"/>
    <w:rsid w:val="008E5036"/>
    <w:rsid w:val="008E511B"/>
    <w:rsid w:val="008E5D9E"/>
    <w:rsid w:val="008E688A"/>
    <w:rsid w:val="008E74F2"/>
    <w:rsid w:val="008F0BC9"/>
    <w:rsid w:val="008F1B36"/>
    <w:rsid w:val="008F30AC"/>
    <w:rsid w:val="008F3439"/>
    <w:rsid w:val="008F40ED"/>
    <w:rsid w:val="008F41A1"/>
    <w:rsid w:val="008F47BA"/>
    <w:rsid w:val="008F47F7"/>
    <w:rsid w:val="008F4DC7"/>
    <w:rsid w:val="008F4FFD"/>
    <w:rsid w:val="008F507D"/>
    <w:rsid w:val="008F5588"/>
    <w:rsid w:val="008F6954"/>
    <w:rsid w:val="008F6A0C"/>
    <w:rsid w:val="008F6DCE"/>
    <w:rsid w:val="008F6F7B"/>
    <w:rsid w:val="008F6FDC"/>
    <w:rsid w:val="008F7046"/>
    <w:rsid w:val="008F77FD"/>
    <w:rsid w:val="00900180"/>
    <w:rsid w:val="0090056C"/>
    <w:rsid w:val="0090125B"/>
    <w:rsid w:val="0090141F"/>
    <w:rsid w:val="00901825"/>
    <w:rsid w:val="00901B7B"/>
    <w:rsid w:val="00904489"/>
    <w:rsid w:val="00905860"/>
    <w:rsid w:val="00905A50"/>
    <w:rsid w:val="00905E41"/>
    <w:rsid w:val="00906803"/>
    <w:rsid w:val="009071B3"/>
    <w:rsid w:val="00910156"/>
    <w:rsid w:val="009102DE"/>
    <w:rsid w:val="0091041F"/>
    <w:rsid w:val="00910AD6"/>
    <w:rsid w:val="00910EDE"/>
    <w:rsid w:val="00911491"/>
    <w:rsid w:val="00912334"/>
    <w:rsid w:val="00912637"/>
    <w:rsid w:val="00912FA3"/>
    <w:rsid w:val="00913361"/>
    <w:rsid w:val="009148F2"/>
    <w:rsid w:val="0091509D"/>
    <w:rsid w:val="00916AEE"/>
    <w:rsid w:val="0091722B"/>
    <w:rsid w:val="00917A20"/>
    <w:rsid w:val="00917E2B"/>
    <w:rsid w:val="00920F6A"/>
    <w:rsid w:val="00921565"/>
    <w:rsid w:val="00922D11"/>
    <w:rsid w:val="009233A0"/>
    <w:rsid w:val="00924332"/>
    <w:rsid w:val="009248B1"/>
    <w:rsid w:val="00924D5F"/>
    <w:rsid w:val="0092565C"/>
    <w:rsid w:val="00925F36"/>
    <w:rsid w:val="00926946"/>
    <w:rsid w:val="00930DBA"/>
    <w:rsid w:val="00930EA8"/>
    <w:rsid w:val="009319E1"/>
    <w:rsid w:val="00932140"/>
    <w:rsid w:val="00933C9A"/>
    <w:rsid w:val="00935A65"/>
    <w:rsid w:val="00935B80"/>
    <w:rsid w:val="00935C95"/>
    <w:rsid w:val="00935CCC"/>
    <w:rsid w:val="009360A2"/>
    <w:rsid w:val="009362AC"/>
    <w:rsid w:val="00936DDC"/>
    <w:rsid w:val="009403FA"/>
    <w:rsid w:val="009410F6"/>
    <w:rsid w:val="009426CA"/>
    <w:rsid w:val="00942886"/>
    <w:rsid w:val="00942DDA"/>
    <w:rsid w:val="0094395E"/>
    <w:rsid w:val="00943DBD"/>
    <w:rsid w:val="00944FA0"/>
    <w:rsid w:val="0094687E"/>
    <w:rsid w:val="009468C0"/>
    <w:rsid w:val="00946CE8"/>
    <w:rsid w:val="009479E8"/>
    <w:rsid w:val="009500C1"/>
    <w:rsid w:val="00950F8C"/>
    <w:rsid w:val="00951794"/>
    <w:rsid w:val="00951DC0"/>
    <w:rsid w:val="00953B7D"/>
    <w:rsid w:val="00953EE7"/>
    <w:rsid w:val="00953FBF"/>
    <w:rsid w:val="009546F2"/>
    <w:rsid w:val="009547F0"/>
    <w:rsid w:val="00954D37"/>
    <w:rsid w:val="009567D1"/>
    <w:rsid w:val="0095682B"/>
    <w:rsid w:val="00957B3A"/>
    <w:rsid w:val="00957DBC"/>
    <w:rsid w:val="0096005B"/>
    <w:rsid w:val="00960627"/>
    <w:rsid w:val="009607B3"/>
    <w:rsid w:val="00960A0C"/>
    <w:rsid w:val="00960D2D"/>
    <w:rsid w:val="00961BA0"/>
    <w:rsid w:val="00961C72"/>
    <w:rsid w:val="009621A1"/>
    <w:rsid w:val="0096237E"/>
    <w:rsid w:val="0096245B"/>
    <w:rsid w:val="009633EA"/>
    <w:rsid w:val="00963455"/>
    <w:rsid w:val="00963A43"/>
    <w:rsid w:val="00963B27"/>
    <w:rsid w:val="00963B43"/>
    <w:rsid w:val="0096494B"/>
    <w:rsid w:val="00964D79"/>
    <w:rsid w:val="0096514B"/>
    <w:rsid w:val="00967E19"/>
    <w:rsid w:val="00971340"/>
    <w:rsid w:val="00972D68"/>
    <w:rsid w:val="00972DED"/>
    <w:rsid w:val="00972E58"/>
    <w:rsid w:val="0097491E"/>
    <w:rsid w:val="0097529C"/>
    <w:rsid w:val="0097555C"/>
    <w:rsid w:val="00975733"/>
    <w:rsid w:val="00975A74"/>
    <w:rsid w:val="00976C93"/>
    <w:rsid w:val="00977905"/>
    <w:rsid w:val="00977F53"/>
    <w:rsid w:val="0098078E"/>
    <w:rsid w:val="00981DBF"/>
    <w:rsid w:val="00982BCF"/>
    <w:rsid w:val="0098377D"/>
    <w:rsid w:val="00983821"/>
    <w:rsid w:val="00983A64"/>
    <w:rsid w:val="00984379"/>
    <w:rsid w:val="00984955"/>
    <w:rsid w:val="009851BC"/>
    <w:rsid w:val="0099085C"/>
    <w:rsid w:val="009913AF"/>
    <w:rsid w:val="00992037"/>
    <w:rsid w:val="0099262F"/>
    <w:rsid w:val="00993568"/>
    <w:rsid w:val="00993F99"/>
    <w:rsid w:val="00994408"/>
    <w:rsid w:val="00994DD3"/>
    <w:rsid w:val="00995527"/>
    <w:rsid w:val="00995B94"/>
    <w:rsid w:val="00997477"/>
    <w:rsid w:val="009976A5"/>
    <w:rsid w:val="00997F06"/>
    <w:rsid w:val="009A150A"/>
    <w:rsid w:val="009A228C"/>
    <w:rsid w:val="009A23F3"/>
    <w:rsid w:val="009A3DB8"/>
    <w:rsid w:val="009A4774"/>
    <w:rsid w:val="009A49AD"/>
    <w:rsid w:val="009A4FD4"/>
    <w:rsid w:val="009A6594"/>
    <w:rsid w:val="009A677C"/>
    <w:rsid w:val="009A73F5"/>
    <w:rsid w:val="009A7BE7"/>
    <w:rsid w:val="009B01F4"/>
    <w:rsid w:val="009B092E"/>
    <w:rsid w:val="009B09E2"/>
    <w:rsid w:val="009B0C77"/>
    <w:rsid w:val="009B1476"/>
    <w:rsid w:val="009B1D16"/>
    <w:rsid w:val="009B2111"/>
    <w:rsid w:val="009B218A"/>
    <w:rsid w:val="009B42DE"/>
    <w:rsid w:val="009B46B1"/>
    <w:rsid w:val="009B4B4A"/>
    <w:rsid w:val="009B4D33"/>
    <w:rsid w:val="009C3C92"/>
    <w:rsid w:val="009C53C4"/>
    <w:rsid w:val="009C60EE"/>
    <w:rsid w:val="009C6629"/>
    <w:rsid w:val="009C7EE5"/>
    <w:rsid w:val="009D0208"/>
    <w:rsid w:val="009D1575"/>
    <w:rsid w:val="009D1A1A"/>
    <w:rsid w:val="009D1F6D"/>
    <w:rsid w:val="009D2F41"/>
    <w:rsid w:val="009D40B8"/>
    <w:rsid w:val="009D7614"/>
    <w:rsid w:val="009E1337"/>
    <w:rsid w:val="009E1446"/>
    <w:rsid w:val="009E27D2"/>
    <w:rsid w:val="009E2F10"/>
    <w:rsid w:val="009E3156"/>
    <w:rsid w:val="009E33F4"/>
    <w:rsid w:val="009E34F7"/>
    <w:rsid w:val="009E37E1"/>
    <w:rsid w:val="009E43A4"/>
    <w:rsid w:val="009E51C8"/>
    <w:rsid w:val="009E56CE"/>
    <w:rsid w:val="009E62B5"/>
    <w:rsid w:val="009E66B3"/>
    <w:rsid w:val="009E6BA2"/>
    <w:rsid w:val="009E7E84"/>
    <w:rsid w:val="009F097B"/>
    <w:rsid w:val="009F1726"/>
    <w:rsid w:val="009F2651"/>
    <w:rsid w:val="009F29A5"/>
    <w:rsid w:val="009F2E3C"/>
    <w:rsid w:val="009F368E"/>
    <w:rsid w:val="009F3AFA"/>
    <w:rsid w:val="009F3DF7"/>
    <w:rsid w:val="009F4EC1"/>
    <w:rsid w:val="009F57B9"/>
    <w:rsid w:val="009F5B07"/>
    <w:rsid w:val="009F6748"/>
    <w:rsid w:val="009F7C58"/>
    <w:rsid w:val="00A01D2F"/>
    <w:rsid w:val="00A020D4"/>
    <w:rsid w:val="00A023AC"/>
    <w:rsid w:val="00A03124"/>
    <w:rsid w:val="00A042C9"/>
    <w:rsid w:val="00A04388"/>
    <w:rsid w:val="00A0520D"/>
    <w:rsid w:val="00A053DE"/>
    <w:rsid w:val="00A058B2"/>
    <w:rsid w:val="00A05A99"/>
    <w:rsid w:val="00A05C25"/>
    <w:rsid w:val="00A064DC"/>
    <w:rsid w:val="00A069EF"/>
    <w:rsid w:val="00A0706D"/>
    <w:rsid w:val="00A077A0"/>
    <w:rsid w:val="00A07EBB"/>
    <w:rsid w:val="00A07FDD"/>
    <w:rsid w:val="00A10CB8"/>
    <w:rsid w:val="00A10FC2"/>
    <w:rsid w:val="00A12A48"/>
    <w:rsid w:val="00A13950"/>
    <w:rsid w:val="00A13E06"/>
    <w:rsid w:val="00A14826"/>
    <w:rsid w:val="00A16885"/>
    <w:rsid w:val="00A17440"/>
    <w:rsid w:val="00A174E3"/>
    <w:rsid w:val="00A1774F"/>
    <w:rsid w:val="00A17982"/>
    <w:rsid w:val="00A20958"/>
    <w:rsid w:val="00A21014"/>
    <w:rsid w:val="00A213B8"/>
    <w:rsid w:val="00A2208C"/>
    <w:rsid w:val="00A232F3"/>
    <w:rsid w:val="00A2380A"/>
    <w:rsid w:val="00A245F8"/>
    <w:rsid w:val="00A24632"/>
    <w:rsid w:val="00A2520F"/>
    <w:rsid w:val="00A2541D"/>
    <w:rsid w:val="00A256D2"/>
    <w:rsid w:val="00A25949"/>
    <w:rsid w:val="00A25B49"/>
    <w:rsid w:val="00A260B8"/>
    <w:rsid w:val="00A27BE8"/>
    <w:rsid w:val="00A27C16"/>
    <w:rsid w:val="00A30FF7"/>
    <w:rsid w:val="00A31DC9"/>
    <w:rsid w:val="00A3255F"/>
    <w:rsid w:val="00A32564"/>
    <w:rsid w:val="00A32D51"/>
    <w:rsid w:val="00A33814"/>
    <w:rsid w:val="00A33E67"/>
    <w:rsid w:val="00A34685"/>
    <w:rsid w:val="00A35870"/>
    <w:rsid w:val="00A3622D"/>
    <w:rsid w:val="00A3642F"/>
    <w:rsid w:val="00A36B21"/>
    <w:rsid w:val="00A372B3"/>
    <w:rsid w:val="00A373DB"/>
    <w:rsid w:val="00A37ED1"/>
    <w:rsid w:val="00A4108C"/>
    <w:rsid w:val="00A41BA2"/>
    <w:rsid w:val="00A42028"/>
    <w:rsid w:val="00A43718"/>
    <w:rsid w:val="00A43950"/>
    <w:rsid w:val="00A43B30"/>
    <w:rsid w:val="00A43C9B"/>
    <w:rsid w:val="00A43F29"/>
    <w:rsid w:val="00A4414D"/>
    <w:rsid w:val="00A4469E"/>
    <w:rsid w:val="00A45422"/>
    <w:rsid w:val="00A46226"/>
    <w:rsid w:val="00A468A4"/>
    <w:rsid w:val="00A46B83"/>
    <w:rsid w:val="00A46CBB"/>
    <w:rsid w:val="00A46CDB"/>
    <w:rsid w:val="00A47C56"/>
    <w:rsid w:val="00A47C82"/>
    <w:rsid w:val="00A50412"/>
    <w:rsid w:val="00A52DF4"/>
    <w:rsid w:val="00A53025"/>
    <w:rsid w:val="00A54483"/>
    <w:rsid w:val="00A55041"/>
    <w:rsid w:val="00A5670F"/>
    <w:rsid w:val="00A57713"/>
    <w:rsid w:val="00A60446"/>
    <w:rsid w:val="00A60D7B"/>
    <w:rsid w:val="00A611DC"/>
    <w:rsid w:val="00A618F5"/>
    <w:rsid w:val="00A61D38"/>
    <w:rsid w:val="00A61F62"/>
    <w:rsid w:val="00A61FB7"/>
    <w:rsid w:val="00A620F0"/>
    <w:rsid w:val="00A621CC"/>
    <w:rsid w:val="00A635B6"/>
    <w:rsid w:val="00A64156"/>
    <w:rsid w:val="00A64A89"/>
    <w:rsid w:val="00A64B73"/>
    <w:rsid w:val="00A661BD"/>
    <w:rsid w:val="00A66CE5"/>
    <w:rsid w:val="00A673F2"/>
    <w:rsid w:val="00A6797F"/>
    <w:rsid w:val="00A67F5F"/>
    <w:rsid w:val="00A70DBC"/>
    <w:rsid w:val="00A7200E"/>
    <w:rsid w:val="00A72BBC"/>
    <w:rsid w:val="00A72DCF"/>
    <w:rsid w:val="00A737EB"/>
    <w:rsid w:val="00A73D28"/>
    <w:rsid w:val="00A7563D"/>
    <w:rsid w:val="00A75ABE"/>
    <w:rsid w:val="00A77668"/>
    <w:rsid w:val="00A7772D"/>
    <w:rsid w:val="00A77A58"/>
    <w:rsid w:val="00A801F3"/>
    <w:rsid w:val="00A81C4D"/>
    <w:rsid w:val="00A823FB"/>
    <w:rsid w:val="00A83531"/>
    <w:rsid w:val="00A835A6"/>
    <w:rsid w:val="00A83E9E"/>
    <w:rsid w:val="00A85608"/>
    <w:rsid w:val="00A869D1"/>
    <w:rsid w:val="00A86B37"/>
    <w:rsid w:val="00A87503"/>
    <w:rsid w:val="00A87FD8"/>
    <w:rsid w:val="00A9000D"/>
    <w:rsid w:val="00A90366"/>
    <w:rsid w:val="00A911F0"/>
    <w:rsid w:val="00A94F05"/>
    <w:rsid w:val="00A94F99"/>
    <w:rsid w:val="00A9522B"/>
    <w:rsid w:val="00A95891"/>
    <w:rsid w:val="00AA134A"/>
    <w:rsid w:val="00AA1B8F"/>
    <w:rsid w:val="00AA25D7"/>
    <w:rsid w:val="00AA36BB"/>
    <w:rsid w:val="00AA3701"/>
    <w:rsid w:val="00AA5202"/>
    <w:rsid w:val="00AA54E6"/>
    <w:rsid w:val="00AA6FD1"/>
    <w:rsid w:val="00AA709C"/>
    <w:rsid w:val="00AA7E04"/>
    <w:rsid w:val="00AB03D6"/>
    <w:rsid w:val="00AB2AD3"/>
    <w:rsid w:val="00AB515A"/>
    <w:rsid w:val="00AB532D"/>
    <w:rsid w:val="00AB6621"/>
    <w:rsid w:val="00AB7C1B"/>
    <w:rsid w:val="00AC0AE1"/>
    <w:rsid w:val="00AC0D78"/>
    <w:rsid w:val="00AC0ED0"/>
    <w:rsid w:val="00AC1BAA"/>
    <w:rsid w:val="00AC2843"/>
    <w:rsid w:val="00AC3F39"/>
    <w:rsid w:val="00AC45E4"/>
    <w:rsid w:val="00AC4A81"/>
    <w:rsid w:val="00AC4FAE"/>
    <w:rsid w:val="00AC52DB"/>
    <w:rsid w:val="00AC57C5"/>
    <w:rsid w:val="00AC5BEB"/>
    <w:rsid w:val="00AC5FE1"/>
    <w:rsid w:val="00AC62FF"/>
    <w:rsid w:val="00AC653E"/>
    <w:rsid w:val="00AC7145"/>
    <w:rsid w:val="00AC7E7F"/>
    <w:rsid w:val="00AD00BD"/>
    <w:rsid w:val="00AD0933"/>
    <w:rsid w:val="00AD0AF2"/>
    <w:rsid w:val="00AD150E"/>
    <w:rsid w:val="00AD19BD"/>
    <w:rsid w:val="00AD1B67"/>
    <w:rsid w:val="00AD2364"/>
    <w:rsid w:val="00AD2AD0"/>
    <w:rsid w:val="00AD2EE3"/>
    <w:rsid w:val="00AD30A5"/>
    <w:rsid w:val="00AD3C68"/>
    <w:rsid w:val="00AD4326"/>
    <w:rsid w:val="00AD547A"/>
    <w:rsid w:val="00AD5726"/>
    <w:rsid w:val="00AD5B09"/>
    <w:rsid w:val="00AD6055"/>
    <w:rsid w:val="00AD79EA"/>
    <w:rsid w:val="00AD7BC2"/>
    <w:rsid w:val="00AD7E55"/>
    <w:rsid w:val="00AD7F75"/>
    <w:rsid w:val="00AE0FF1"/>
    <w:rsid w:val="00AE10FB"/>
    <w:rsid w:val="00AE15EB"/>
    <w:rsid w:val="00AE179C"/>
    <w:rsid w:val="00AE1849"/>
    <w:rsid w:val="00AE2DA2"/>
    <w:rsid w:val="00AE51C4"/>
    <w:rsid w:val="00AE7594"/>
    <w:rsid w:val="00AE7FEF"/>
    <w:rsid w:val="00AF035D"/>
    <w:rsid w:val="00AF057C"/>
    <w:rsid w:val="00AF0D94"/>
    <w:rsid w:val="00AF0ED6"/>
    <w:rsid w:val="00AF1D96"/>
    <w:rsid w:val="00AF20D5"/>
    <w:rsid w:val="00AF2880"/>
    <w:rsid w:val="00AF6194"/>
    <w:rsid w:val="00AF71CF"/>
    <w:rsid w:val="00B00FB6"/>
    <w:rsid w:val="00B010E7"/>
    <w:rsid w:val="00B01349"/>
    <w:rsid w:val="00B03374"/>
    <w:rsid w:val="00B03FB8"/>
    <w:rsid w:val="00B0584B"/>
    <w:rsid w:val="00B107BC"/>
    <w:rsid w:val="00B11DA3"/>
    <w:rsid w:val="00B12004"/>
    <w:rsid w:val="00B12525"/>
    <w:rsid w:val="00B126BD"/>
    <w:rsid w:val="00B12BDF"/>
    <w:rsid w:val="00B13509"/>
    <w:rsid w:val="00B13A5E"/>
    <w:rsid w:val="00B14804"/>
    <w:rsid w:val="00B1750E"/>
    <w:rsid w:val="00B20477"/>
    <w:rsid w:val="00B20BE7"/>
    <w:rsid w:val="00B210CF"/>
    <w:rsid w:val="00B218FA"/>
    <w:rsid w:val="00B23957"/>
    <w:rsid w:val="00B244E9"/>
    <w:rsid w:val="00B259F9"/>
    <w:rsid w:val="00B26BB2"/>
    <w:rsid w:val="00B30923"/>
    <w:rsid w:val="00B316D0"/>
    <w:rsid w:val="00B32C34"/>
    <w:rsid w:val="00B3367A"/>
    <w:rsid w:val="00B33E24"/>
    <w:rsid w:val="00B344BA"/>
    <w:rsid w:val="00B34C46"/>
    <w:rsid w:val="00B3569A"/>
    <w:rsid w:val="00B35A1F"/>
    <w:rsid w:val="00B365D9"/>
    <w:rsid w:val="00B377A6"/>
    <w:rsid w:val="00B3787A"/>
    <w:rsid w:val="00B37AA8"/>
    <w:rsid w:val="00B37F3E"/>
    <w:rsid w:val="00B401D7"/>
    <w:rsid w:val="00B4222E"/>
    <w:rsid w:val="00B42DCD"/>
    <w:rsid w:val="00B42F29"/>
    <w:rsid w:val="00B435C5"/>
    <w:rsid w:val="00B435FE"/>
    <w:rsid w:val="00B43CEC"/>
    <w:rsid w:val="00B448BC"/>
    <w:rsid w:val="00B455F4"/>
    <w:rsid w:val="00B465C0"/>
    <w:rsid w:val="00B46B76"/>
    <w:rsid w:val="00B4761B"/>
    <w:rsid w:val="00B476DD"/>
    <w:rsid w:val="00B505B6"/>
    <w:rsid w:val="00B52095"/>
    <w:rsid w:val="00B520E7"/>
    <w:rsid w:val="00B52413"/>
    <w:rsid w:val="00B52AEC"/>
    <w:rsid w:val="00B53248"/>
    <w:rsid w:val="00B53362"/>
    <w:rsid w:val="00B53FDA"/>
    <w:rsid w:val="00B54600"/>
    <w:rsid w:val="00B55509"/>
    <w:rsid w:val="00B56417"/>
    <w:rsid w:val="00B60A4C"/>
    <w:rsid w:val="00B62DFD"/>
    <w:rsid w:val="00B63794"/>
    <w:rsid w:val="00B64383"/>
    <w:rsid w:val="00B6458D"/>
    <w:rsid w:val="00B656CB"/>
    <w:rsid w:val="00B66DCF"/>
    <w:rsid w:val="00B67430"/>
    <w:rsid w:val="00B678AC"/>
    <w:rsid w:val="00B67909"/>
    <w:rsid w:val="00B67ED7"/>
    <w:rsid w:val="00B70A2E"/>
    <w:rsid w:val="00B717B8"/>
    <w:rsid w:val="00B71F18"/>
    <w:rsid w:val="00B71FB5"/>
    <w:rsid w:val="00B726AC"/>
    <w:rsid w:val="00B72BB3"/>
    <w:rsid w:val="00B73C0F"/>
    <w:rsid w:val="00B73DF3"/>
    <w:rsid w:val="00B73EF8"/>
    <w:rsid w:val="00B74BDB"/>
    <w:rsid w:val="00B74DBD"/>
    <w:rsid w:val="00B75849"/>
    <w:rsid w:val="00B75AAB"/>
    <w:rsid w:val="00B75D9A"/>
    <w:rsid w:val="00B7685A"/>
    <w:rsid w:val="00B77101"/>
    <w:rsid w:val="00B77611"/>
    <w:rsid w:val="00B801E0"/>
    <w:rsid w:val="00B80797"/>
    <w:rsid w:val="00B8171B"/>
    <w:rsid w:val="00B81B00"/>
    <w:rsid w:val="00B83953"/>
    <w:rsid w:val="00B84B0D"/>
    <w:rsid w:val="00B84F7D"/>
    <w:rsid w:val="00B85295"/>
    <w:rsid w:val="00B85CD2"/>
    <w:rsid w:val="00B85FA0"/>
    <w:rsid w:val="00B862AC"/>
    <w:rsid w:val="00B87477"/>
    <w:rsid w:val="00B87AFD"/>
    <w:rsid w:val="00B90073"/>
    <w:rsid w:val="00B905DC"/>
    <w:rsid w:val="00B91046"/>
    <w:rsid w:val="00B91189"/>
    <w:rsid w:val="00B91CE3"/>
    <w:rsid w:val="00B92A9F"/>
    <w:rsid w:val="00B94798"/>
    <w:rsid w:val="00B95124"/>
    <w:rsid w:val="00B952B4"/>
    <w:rsid w:val="00B95430"/>
    <w:rsid w:val="00B95506"/>
    <w:rsid w:val="00B95787"/>
    <w:rsid w:val="00B961BC"/>
    <w:rsid w:val="00BA0864"/>
    <w:rsid w:val="00BA17CD"/>
    <w:rsid w:val="00BA231A"/>
    <w:rsid w:val="00BA3858"/>
    <w:rsid w:val="00BA3ADF"/>
    <w:rsid w:val="00BA3E2B"/>
    <w:rsid w:val="00BA5664"/>
    <w:rsid w:val="00BA5AB8"/>
    <w:rsid w:val="00BA5BC0"/>
    <w:rsid w:val="00BA5FBF"/>
    <w:rsid w:val="00BA6574"/>
    <w:rsid w:val="00BB06BD"/>
    <w:rsid w:val="00BB0D91"/>
    <w:rsid w:val="00BB0DAD"/>
    <w:rsid w:val="00BB2E1D"/>
    <w:rsid w:val="00BB3A03"/>
    <w:rsid w:val="00BB3AFC"/>
    <w:rsid w:val="00BB3F7B"/>
    <w:rsid w:val="00BB3F8D"/>
    <w:rsid w:val="00BB3F9A"/>
    <w:rsid w:val="00BB5ED6"/>
    <w:rsid w:val="00BB7460"/>
    <w:rsid w:val="00BB7901"/>
    <w:rsid w:val="00BB7B6F"/>
    <w:rsid w:val="00BC1BB9"/>
    <w:rsid w:val="00BC2BE6"/>
    <w:rsid w:val="00BC414C"/>
    <w:rsid w:val="00BC5252"/>
    <w:rsid w:val="00BC558A"/>
    <w:rsid w:val="00BC5699"/>
    <w:rsid w:val="00BC63C7"/>
    <w:rsid w:val="00BC685D"/>
    <w:rsid w:val="00BC6B9F"/>
    <w:rsid w:val="00BC6E39"/>
    <w:rsid w:val="00BC7B89"/>
    <w:rsid w:val="00BD00CA"/>
    <w:rsid w:val="00BD04F4"/>
    <w:rsid w:val="00BD08E4"/>
    <w:rsid w:val="00BD138C"/>
    <w:rsid w:val="00BD26B2"/>
    <w:rsid w:val="00BD2BDC"/>
    <w:rsid w:val="00BD36E4"/>
    <w:rsid w:val="00BD3F10"/>
    <w:rsid w:val="00BD4E6F"/>
    <w:rsid w:val="00BD53D9"/>
    <w:rsid w:val="00BD57C8"/>
    <w:rsid w:val="00BD66C0"/>
    <w:rsid w:val="00BD69DA"/>
    <w:rsid w:val="00BD7EE1"/>
    <w:rsid w:val="00BE1E80"/>
    <w:rsid w:val="00BE1EA1"/>
    <w:rsid w:val="00BE3124"/>
    <w:rsid w:val="00BE31EE"/>
    <w:rsid w:val="00BE324A"/>
    <w:rsid w:val="00BE3D21"/>
    <w:rsid w:val="00BE3D8C"/>
    <w:rsid w:val="00BE509F"/>
    <w:rsid w:val="00BE57DF"/>
    <w:rsid w:val="00BE5CA8"/>
    <w:rsid w:val="00BE6108"/>
    <w:rsid w:val="00BE79D9"/>
    <w:rsid w:val="00BE7C4C"/>
    <w:rsid w:val="00BF026C"/>
    <w:rsid w:val="00BF0A24"/>
    <w:rsid w:val="00BF0E2F"/>
    <w:rsid w:val="00BF0FE7"/>
    <w:rsid w:val="00BF120C"/>
    <w:rsid w:val="00BF195C"/>
    <w:rsid w:val="00BF1F6B"/>
    <w:rsid w:val="00BF39AF"/>
    <w:rsid w:val="00BF4D75"/>
    <w:rsid w:val="00BF57CF"/>
    <w:rsid w:val="00BF595D"/>
    <w:rsid w:val="00BF5BE5"/>
    <w:rsid w:val="00BF65CA"/>
    <w:rsid w:val="00BF6D82"/>
    <w:rsid w:val="00BF6F5E"/>
    <w:rsid w:val="00BF7284"/>
    <w:rsid w:val="00BF76BD"/>
    <w:rsid w:val="00BF7900"/>
    <w:rsid w:val="00C003F7"/>
    <w:rsid w:val="00C00E59"/>
    <w:rsid w:val="00C013A6"/>
    <w:rsid w:val="00C019CF"/>
    <w:rsid w:val="00C02362"/>
    <w:rsid w:val="00C028D1"/>
    <w:rsid w:val="00C02C1F"/>
    <w:rsid w:val="00C030C4"/>
    <w:rsid w:val="00C03A16"/>
    <w:rsid w:val="00C04B6C"/>
    <w:rsid w:val="00C05324"/>
    <w:rsid w:val="00C0683A"/>
    <w:rsid w:val="00C070EE"/>
    <w:rsid w:val="00C07800"/>
    <w:rsid w:val="00C100E4"/>
    <w:rsid w:val="00C10837"/>
    <w:rsid w:val="00C108C5"/>
    <w:rsid w:val="00C11DCB"/>
    <w:rsid w:val="00C13160"/>
    <w:rsid w:val="00C13C0F"/>
    <w:rsid w:val="00C13C3B"/>
    <w:rsid w:val="00C145B9"/>
    <w:rsid w:val="00C150AD"/>
    <w:rsid w:val="00C160E5"/>
    <w:rsid w:val="00C16241"/>
    <w:rsid w:val="00C16C59"/>
    <w:rsid w:val="00C16C62"/>
    <w:rsid w:val="00C203C4"/>
    <w:rsid w:val="00C20C35"/>
    <w:rsid w:val="00C221BC"/>
    <w:rsid w:val="00C226E2"/>
    <w:rsid w:val="00C244D4"/>
    <w:rsid w:val="00C24917"/>
    <w:rsid w:val="00C2493A"/>
    <w:rsid w:val="00C24E91"/>
    <w:rsid w:val="00C25492"/>
    <w:rsid w:val="00C263FA"/>
    <w:rsid w:val="00C26445"/>
    <w:rsid w:val="00C26F46"/>
    <w:rsid w:val="00C2755C"/>
    <w:rsid w:val="00C3079D"/>
    <w:rsid w:val="00C337C5"/>
    <w:rsid w:val="00C338C4"/>
    <w:rsid w:val="00C33941"/>
    <w:rsid w:val="00C342BD"/>
    <w:rsid w:val="00C35328"/>
    <w:rsid w:val="00C3576B"/>
    <w:rsid w:val="00C35BFD"/>
    <w:rsid w:val="00C35CAF"/>
    <w:rsid w:val="00C3641F"/>
    <w:rsid w:val="00C36902"/>
    <w:rsid w:val="00C37065"/>
    <w:rsid w:val="00C374BF"/>
    <w:rsid w:val="00C375A3"/>
    <w:rsid w:val="00C37951"/>
    <w:rsid w:val="00C40066"/>
    <w:rsid w:val="00C4049F"/>
    <w:rsid w:val="00C40844"/>
    <w:rsid w:val="00C40BEE"/>
    <w:rsid w:val="00C42963"/>
    <w:rsid w:val="00C43D8C"/>
    <w:rsid w:val="00C44A45"/>
    <w:rsid w:val="00C44C47"/>
    <w:rsid w:val="00C4501F"/>
    <w:rsid w:val="00C4529C"/>
    <w:rsid w:val="00C45555"/>
    <w:rsid w:val="00C4690C"/>
    <w:rsid w:val="00C47B94"/>
    <w:rsid w:val="00C50DF4"/>
    <w:rsid w:val="00C517AC"/>
    <w:rsid w:val="00C517B4"/>
    <w:rsid w:val="00C5210E"/>
    <w:rsid w:val="00C52A50"/>
    <w:rsid w:val="00C52B04"/>
    <w:rsid w:val="00C53204"/>
    <w:rsid w:val="00C53D67"/>
    <w:rsid w:val="00C55A8C"/>
    <w:rsid w:val="00C560C2"/>
    <w:rsid w:val="00C561A5"/>
    <w:rsid w:val="00C561E4"/>
    <w:rsid w:val="00C57A7B"/>
    <w:rsid w:val="00C60683"/>
    <w:rsid w:val="00C60DEB"/>
    <w:rsid w:val="00C61CF2"/>
    <w:rsid w:val="00C62069"/>
    <w:rsid w:val="00C62B1E"/>
    <w:rsid w:val="00C634AB"/>
    <w:rsid w:val="00C65498"/>
    <w:rsid w:val="00C65661"/>
    <w:rsid w:val="00C658C1"/>
    <w:rsid w:val="00C66C41"/>
    <w:rsid w:val="00C66C4E"/>
    <w:rsid w:val="00C66FDF"/>
    <w:rsid w:val="00C675C6"/>
    <w:rsid w:val="00C704C6"/>
    <w:rsid w:val="00C7150A"/>
    <w:rsid w:val="00C7204B"/>
    <w:rsid w:val="00C72ABB"/>
    <w:rsid w:val="00C75787"/>
    <w:rsid w:val="00C757C6"/>
    <w:rsid w:val="00C75DAF"/>
    <w:rsid w:val="00C76ABA"/>
    <w:rsid w:val="00C77DF0"/>
    <w:rsid w:val="00C81039"/>
    <w:rsid w:val="00C82274"/>
    <w:rsid w:val="00C83861"/>
    <w:rsid w:val="00C83867"/>
    <w:rsid w:val="00C83A0F"/>
    <w:rsid w:val="00C8470F"/>
    <w:rsid w:val="00C84AB9"/>
    <w:rsid w:val="00C84F71"/>
    <w:rsid w:val="00C85F6C"/>
    <w:rsid w:val="00C869BB"/>
    <w:rsid w:val="00C87206"/>
    <w:rsid w:val="00C87F16"/>
    <w:rsid w:val="00C92494"/>
    <w:rsid w:val="00C92776"/>
    <w:rsid w:val="00C92DC7"/>
    <w:rsid w:val="00C93503"/>
    <w:rsid w:val="00C95FA4"/>
    <w:rsid w:val="00C96819"/>
    <w:rsid w:val="00C97323"/>
    <w:rsid w:val="00C97663"/>
    <w:rsid w:val="00CA06B5"/>
    <w:rsid w:val="00CA0A64"/>
    <w:rsid w:val="00CA0BED"/>
    <w:rsid w:val="00CA0E5E"/>
    <w:rsid w:val="00CA14F3"/>
    <w:rsid w:val="00CA2C59"/>
    <w:rsid w:val="00CA6D5C"/>
    <w:rsid w:val="00CB0412"/>
    <w:rsid w:val="00CB0EF7"/>
    <w:rsid w:val="00CB14D4"/>
    <w:rsid w:val="00CB2FB6"/>
    <w:rsid w:val="00CB302B"/>
    <w:rsid w:val="00CB3139"/>
    <w:rsid w:val="00CB34B4"/>
    <w:rsid w:val="00CB425C"/>
    <w:rsid w:val="00CB4353"/>
    <w:rsid w:val="00CB55F8"/>
    <w:rsid w:val="00CB602C"/>
    <w:rsid w:val="00CB69C6"/>
    <w:rsid w:val="00CB7EEB"/>
    <w:rsid w:val="00CC0974"/>
    <w:rsid w:val="00CC1A9C"/>
    <w:rsid w:val="00CC1B34"/>
    <w:rsid w:val="00CC1E97"/>
    <w:rsid w:val="00CC2799"/>
    <w:rsid w:val="00CC27EA"/>
    <w:rsid w:val="00CC36BF"/>
    <w:rsid w:val="00CC37A4"/>
    <w:rsid w:val="00CC4817"/>
    <w:rsid w:val="00CC48CF"/>
    <w:rsid w:val="00CC5A15"/>
    <w:rsid w:val="00CC7128"/>
    <w:rsid w:val="00CC7A51"/>
    <w:rsid w:val="00CD064D"/>
    <w:rsid w:val="00CD081A"/>
    <w:rsid w:val="00CD0FFA"/>
    <w:rsid w:val="00CD1297"/>
    <w:rsid w:val="00CD1AC7"/>
    <w:rsid w:val="00CD40BE"/>
    <w:rsid w:val="00CD49FF"/>
    <w:rsid w:val="00CD4A8E"/>
    <w:rsid w:val="00CD4AAD"/>
    <w:rsid w:val="00CD4FD5"/>
    <w:rsid w:val="00CD501C"/>
    <w:rsid w:val="00CD56D9"/>
    <w:rsid w:val="00CD7331"/>
    <w:rsid w:val="00CD779D"/>
    <w:rsid w:val="00CD7CF4"/>
    <w:rsid w:val="00CD7E48"/>
    <w:rsid w:val="00CE08EE"/>
    <w:rsid w:val="00CE09FF"/>
    <w:rsid w:val="00CE0D59"/>
    <w:rsid w:val="00CE0DD8"/>
    <w:rsid w:val="00CE103C"/>
    <w:rsid w:val="00CE1C89"/>
    <w:rsid w:val="00CE44DD"/>
    <w:rsid w:val="00CE502F"/>
    <w:rsid w:val="00CE586C"/>
    <w:rsid w:val="00CE60C1"/>
    <w:rsid w:val="00CE645C"/>
    <w:rsid w:val="00CE7386"/>
    <w:rsid w:val="00CE77B1"/>
    <w:rsid w:val="00CE7FAB"/>
    <w:rsid w:val="00CF19EB"/>
    <w:rsid w:val="00CF4427"/>
    <w:rsid w:val="00CF701D"/>
    <w:rsid w:val="00D0283C"/>
    <w:rsid w:val="00D02D9B"/>
    <w:rsid w:val="00D03580"/>
    <w:rsid w:val="00D04693"/>
    <w:rsid w:val="00D0512F"/>
    <w:rsid w:val="00D05319"/>
    <w:rsid w:val="00D060A9"/>
    <w:rsid w:val="00D066EB"/>
    <w:rsid w:val="00D06717"/>
    <w:rsid w:val="00D06A82"/>
    <w:rsid w:val="00D071E7"/>
    <w:rsid w:val="00D11BFB"/>
    <w:rsid w:val="00D12020"/>
    <w:rsid w:val="00D121B9"/>
    <w:rsid w:val="00D12DB5"/>
    <w:rsid w:val="00D13040"/>
    <w:rsid w:val="00D133E2"/>
    <w:rsid w:val="00D13522"/>
    <w:rsid w:val="00D144DD"/>
    <w:rsid w:val="00D148F2"/>
    <w:rsid w:val="00D14A5F"/>
    <w:rsid w:val="00D15147"/>
    <w:rsid w:val="00D157A1"/>
    <w:rsid w:val="00D16022"/>
    <w:rsid w:val="00D1733F"/>
    <w:rsid w:val="00D2075E"/>
    <w:rsid w:val="00D21E8B"/>
    <w:rsid w:val="00D25926"/>
    <w:rsid w:val="00D25EDA"/>
    <w:rsid w:val="00D263FE"/>
    <w:rsid w:val="00D269EF"/>
    <w:rsid w:val="00D2713B"/>
    <w:rsid w:val="00D27416"/>
    <w:rsid w:val="00D27598"/>
    <w:rsid w:val="00D27F53"/>
    <w:rsid w:val="00D3055E"/>
    <w:rsid w:val="00D306A6"/>
    <w:rsid w:val="00D30B3A"/>
    <w:rsid w:val="00D32114"/>
    <w:rsid w:val="00D33482"/>
    <w:rsid w:val="00D34795"/>
    <w:rsid w:val="00D34809"/>
    <w:rsid w:val="00D34B36"/>
    <w:rsid w:val="00D357F8"/>
    <w:rsid w:val="00D359D7"/>
    <w:rsid w:val="00D37164"/>
    <w:rsid w:val="00D37941"/>
    <w:rsid w:val="00D411A2"/>
    <w:rsid w:val="00D414D7"/>
    <w:rsid w:val="00D4371F"/>
    <w:rsid w:val="00D43D05"/>
    <w:rsid w:val="00D44233"/>
    <w:rsid w:val="00D45059"/>
    <w:rsid w:val="00D463FD"/>
    <w:rsid w:val="00D464FA"/>
    <w:rsid w:val="00D469A5"/>
    <w:rsid w:val="00D46F11"/>
    <w:rsid w:val="00D4787D"/>
    <w:rsid w:val="00D47F18"/>
    <w:rsid w:val="00D50F8E"/>
    <w:rsid w:val="00D50FFC"/>
    <w:rsid w:val="00D512BA"/>
    <w:rsid w:val="00D5185C"/>
    <w:rsid w:val="00D51A2B"/>
    <w:rsid w:val="00D51CBA"/>
    <w:rsid w:val="00D51D29"/>
    <w:rsid w:val="00D51D2D"/>
    <w:rsid w:val="00D53B64"/>
    <w:rsid w:val="00D53E66"/>
    <w:rsid w:val="00D541C5"/>
    <w:rsid w:val="00D5502D"/>
    <w:rsid w:val="00D552C5"/>
    <w:rsid w:val="00D5568F"/>
    <w:rsid w:val="00D56ABF"/>
    <w:rsid w:val="00D571AA"/>
    <w:rsid w:val="00D6192A"/>
    <w:rsid w:val="00D61A3E"/>
    <w:rsid w:val="00D64816"/>
    <w:rsid w:val="00D6495B"/>
    <w:rsid w:val="00D65AD9"/>
    <w:rsid w:val="00D65DF8"/>
    <w:rsid w:val="00D66F3C"/>
    <w:rsid w:val="00D700E2"/>
    <w:rsid w:val="00D70C54"/>
    <w:rsid w:val="00D72B25"/>
    <w:rsid w:val="00D72C6C"/>
    <w:rsid w:val="00D72ED2"/>
    <w:rsid w:val="00D734B4"/>
    <w:rsid w:val="00D7380A"/>
    <w:rsid w:val="00D73C0A"/>
    <w:rsid w:val="00D73E5F"/>
    <w:rsid w:val="00D745E3"/>
    <w:rsid w:val="00D74706"/>
    <w:rsid w:val="00D74710"/>
    <w:rsid w:val="00D7797E"/>
    <w:rsid w:val="00D77AEB"/>
    <w:rsid w:val="00D804DF"/>
    <w:rsid w:val="00D80A8E"/>
    <w:rsid w:val="00D80CA4"/>
    <w:rsid w:val="00D815C2"/>
    <w:rsid w:val="00D8195E"/>
    <w:rsid w:val="00D81D2F"/>
    <w:rsid w:val="00D81F83"/>
    <w:rsid w:val="00D827CA"/>
    <w:rsid w:val="00D8325C"/>
    <w:rsid w:val="00D8331F"/>
    <w:rsid w:val="00D8332D"/>
    <w:rsid w:val="00D84617"/>
    <w:rsid w:val="00D84783"/>
    <w:rsid w:val="00D84B1E"/>
    <w:rsid w:val="00D84DCB"/>
    <w:rsid w:val="00D858EC"/>
    <w:rsid w:val="00D862C8"/>
    <w:rsid w:val="00D9048D"/>
    <w:rsid w:val="00D90707"/>
    <w:rsid w:val="00D90E2A"/>
    <w:rsid w:val="00D90FA4"/>
    <w:rsid w:val="00D918EC"/>
    <w:rsid w:val="00D92234"/>
    <w:rsid w:val="00D929D2"/>
    <w:rsid w:val="00D94974"/>
    <w:rsid w:val="00D949CC"/>
    <w:rsid w:val="00D95CA9"/>
    <w:rsid w:val="00D96002"/>
    <w:rsid w:val="00D9676F"/>
    <w:rsid w:val="00D968B1"/>
    <w:rsid w:val="00D97434"/>
    <w:rsid w:val="00D9748B"/>
    <w:rsid w:val="00DA0D98"/>
    <w:rsid w:val="00DA1769"/>
    <w:rsid w:val="00DA1D6A"/>
    <w:rsid w:val="00DA36AF"/>
    <w:rsid w:val="00DA3795"/>
    <w:rsid w:val="00DA3A09"/>
    <w:rsid w:val="00DA3CC3"/>
    <w:rsid w:val="00DA4873"/>
    <w:rsid w:val="00DA4A89"/>
    <w:rsid w:val="00DA4F0A"/>
    <w:rsid w:val="00DA64E4"/>
    <w:rsid w:val="00DA7BFB"/>
    <w:rsid w:val="00DB0280"/>
    <w:rsid w:val="00DB1712"/>
    <w:rsid w:val="00DB1F91"/>
    <w:rsid w:val="00DB2507"/>
    <w:rsid w:val="00DB3A75"/>
    <w:rsid w:val="00DB473F"/>
    <w:rsid w:val="00DB4A93"/>
    <w:rsid w:val="00DB4AB3"/>
    <w:rsid w:val="00DB5151"/>
    <w:rsid w:val="00DB5BC7"/>
    <w:rsid w:val="00DB605E"/>
    <w:rsid w:val="00DB685A"/>
    <w:rsid w:val="00DB6BD9"/>
    <w:rsid w:val="00DB722F"/>
    <w:rsid w:val="00DB7775"/>
    <w:rsid w:val="00DB7DB0"/>
    <w:rsid w:val="00DC053D"/>
    <w:rsid w:val="00DC15C4"/>
    <w:rsid w:val="00DC1DBD"/>
    <w:rsid w:val="00DC26E2"/>
    <w:rsid w:val="00DC27C5"/>
    <w:rsid w:val="00DC3344"/>
    <w:rsid w:val="00DC49C6"/>
    <w:rsid w:val="00DC4FB5"/>
    <w:rsid w:val="00DC5759"/>
    <w:rsid w:val="00DC5B2B"/>
    <w:rsid w:val="00DC728F"/>
    <w:rsid w:val="00DD0157"/>
    <w:rsid w:val="00DD0473"/>
    <w:rsid w:val="00DD1202"/>
    <w:rsid w:val="00DD1246"/>
    <w:rsid w:val="00DD245F"/>
    <w:rsid w:val="00DD2AD0"/>
    <w:rsid w:val="00DD38EF"/>
    <w:rsid w:val="00DD3F10"/>
    <w:rsid w:val="00DD416F"/>
    <w:rsid w:val="00DD52FB"/>
    <w:rsid w:val="00DD556D"/>
    <w:rsid w:val="00DD6C19"/>
    <w:rsid w:val="00DE0AC7"/>
    <w:rsid w:val="00DE2277"/>
    <w:rsid w:val="00DE24EA"/>
    <w:rsid w:val="00DE26EE"/>
    <w:rsid w:val="00DE27F4"/>
    <w:rsid w:val="00DE39AA"/>
    <w:rsid w:val="00DE3FBA"/>
    <w:rsid w:val="00DE5634"/>
    <w:rsid w:val="00DE5B8C"/>
    <w:rsid w:val="00DE6144"/>
    <w:rsid w:val="00DE63C0"/>
    <w:rsid w:val="00DE6469"/>
    <w:rsid w:val="00DE71D2"/>
    <w:rsid w:val="00DF0417"/>
    <w:rsid w:val="00DF0E7B"/>
    <w:rsid w:val="00DF12CD"/>
    <w:rsid w:val="00DF1741"/>
    <w:rsid w:val="00DF1B80"/>
    <w:rsid w:val="00DF2340"/>
    <w:rsid w:val="00DF2405"/>
    <w:rsid w:val="00DF24A9"/>
    <w:rsid w:val="00DF24F5"/>
    <w:rsid w:val="00DF2776"/>
    <w:rsid w:val="00DF27F2"/>
    <w:rsid w:val="00DF304A"/>
    <w:rsid w:val="00DF3090"/>
    <w:rsid w:val="00DF49FF"/>
    <w:rsid w:val="00DF4AA3"/>
    <w:rsid w:val="00DF5BEB"/>
    <w:rsid w:val="00DF6A5B"/>
    <w:rsid w:val="00DF782D"/>
    <w:rsid w:val="00DF7E56"/>
    <w:rsid w:val="00E006DD"/>
    <w:rsid w:val="00E01664"/>
    <w:rsid w:val="00E01AB9"/>
    <w:rsid w:val="00E04270"/>
    <w:rsid w:val="00E046E1"/>
    <w:rsid w:val="00E055C0"/>
    <w:rsid w:val="00E05F01"/>
    <w:rsid w:val="00E06359"/>
    <w:rsid w:val="00E06FE8"/>
    <w:rsid w:val="00E10234"/>
    <w:rsid w:val="00E112BF"/>
    <w:rsid w:val="00E15451"/>
    <w:rsid w:val="00E15A34"/>
    <w:rsid w:val="00E20099"/>
    <w:rsid w:val="00E20154"/>
    <w:rsid w:val="00E202B0"/>
    <w:rsid w:val="00E20338"/>
    <w:rsid w:val="00E20830"/>
    <w:rsid w:val="00E228A7"/>
    <w:rsid w:val="00E22E4B"/>
    <w:rsid w:val="00E23B09"/>
    <w:rsid w:val="00E2626F"/>
    <w:rsid w:val="00E26945"/>
    <w:rsid w:val="00E2782C"/>
    <w:rsid w:val="00E302F0"/>
    <w:rsid w:val="00E30BDE"/>
    <w:rsid w:val="00E3170F"/>
    <w:rsid w:val="00E31A45"/>
    <w:rsid w:val="00E31C28"/>
    <w:rsid w:val="00E3207C"/>
    <w:rsid w:val="00E3241E"/>
    <w:rsid w:val="00E324E2"/>
    <w:rsid w:val="00E32F23"/>
    <w:rsid w:val="00E3361F"/>
    <w:rsid w:val="00E33C48"/>
    <w:rsid w:val="00E35BB8"/>
    <w:rsid w:val="00E36F87"/>
    <w:rsid w:val="00E37422"/>
    <w:rsid w:val="00E37E64"/>
    <w:rsid w:val="00E37E7E"/>
    <w:rsid w:val="00E402CC"/>
    <w:rsid w:val="00E407E9"/>
    <w:rsid w:val="00E40FB3"/>
    <w:rsid w:val="00E4112F"/>
    <w:rsid w:val="00E411FA"/>
    <w:rsid w:val="00E41D21"/>
    <w:rsid w:val="00E42680"/>
    <w:rsid w:val="00E42980"/>
    <w:rsid w:val="00E4385B"/>
    <w:rsid w:val="00E43BE9"/>
    <w:rsid w:val="00E44F70"/>
    <w:rsid w:val="00E451E1"/>
    <w:rsid w:val="00E455C5"/>
    <w:rsid w:val="00E45729"/>
    <w:rsid w:val="00E46677"/>
    <w:rsid w:val="00E47BE6"/>
    <w:rsid w:val="00E51139"/>
    <w:rsid w:val="00E523A5"/>
    <w:rsid w:val="00E52C39"/>
    <w:rsid w:val="00E53924"/>
    <w:rsid w:val="00E53CA6"/>
    <w:rsid w:val="00E56172"/>
    <w:rsid w:val="00E60984"/>
    <w:rsid w:val="00E619A1"/>
    <w:rsid w:val="00E61A48"/>
    <w:rsid w:val="00E6371C"/>
    <w:rsid w:val="00E642BB"/>
    <w:rsid w:val="00E645D5"/>
    <w:rsid w:val="00E65242"/>
    <w:rsid w:val="00E65659"/>
    <w:rsid w:val="00E65BA6"/>
    <w:rsid w:val="00E66B04"/>
    <w:rsid w:val="00E66D54"/>
    <w:rsid w:val="00E7118A"/>
    <w:rsid w:val="00E71824"/>
    <w:rsid w:val="00E72260"/>
    <w:rsid w:val="00E72424"/>
    <w:rsid w:val="00E731FF"/>
    <w:rsid w:val="00E73B8F"/>
    <w:rsid w:val="00E73D02"/>
    <w:rsid w:val="00E76313"/>
    <w:rsid w:val="00E763CF"/>
    <w:rsid w:val="00E76D9C"/>
    <w:rsid w:val="00E77886"/>
    <w:rsid w:val="00E77959"/>
    <w:rsid w:val="00E806AE"/>
    <w:rsid w:val="00E81758"/>
    <w:rsid w:val="00E81EF0"/>
    <w:rsid w:val="00E825BE"/>
    <w:rsid w:val="00E831D9"/>
    <w:rsid w:val="00E838B4"/>
    <w:rsid w:val="00E8399C"/>
    <w:rsid w:val="00E84B3A"/>
    <w:rsid w:val="00E8600B"/>
    <w:rsid w:val="00E86520"/>
    <w:rsid w:val="00E875DF"/>
    <w:rsid w:val="00E87DE0"/>
    <w:rsid w:val="00E909CB"/>
    <w:rsid w:val="00E91DD6"/>
    <w:rsid w:val="00E9388F"/>
    <w:rsid w:val="00E951B8"/>
    <w:rsid w:val="00E95FBE"/>
    <w:rsid w:val="00E97949"/>
    <w:rsid w:val="00EA0333"/>
    <w:rsid w:val="00EA26F1"/>
    <w:rsid w:val="00EA2904"/>
    <w:rsid w:val="00EA3E43"/>
    <w:rsid w:val="00EA413C"/>
    <w:rsid w:val="00EA451C"/>
    <w:rsid w:val="00EA476D"/>
    <w:rsid w:val="00EA665B"/>
    <w:rsid w:val="00EA77DA"/>
    <w:rsid w:val="00EA7992"/>
    <w:rsid w:val="00EB07C2"/>
    <w:rsid w:val="00EB0AA1"/>
    <w:rsid w:val="00EB127D"/>
    <w:rsid w:val="00EB187D"/>
    <w:rsid w:val="00EB1D1A"/>
    <w:rsid w:val="00EB255F"/>
    <w:rsid w:val="00EB256E"/>
    <w:rsid w:val="00EB28D7"/>
    <w:rsid w:val="00EB2B29"/>
    <w:rsid w:val="00EB3FEF"/>
    <w:rsid w:val="00EB400F"/>
    <w:rsid w:val="00EB58CF"/>
    <w:rsid w:val="00EB6599"/>
    <w:rsid w:val="00EB6A5B"/>
    <w:rsid w:val="00EB6AE2"/>
    <w:rsid w:val="00EC0353"/>
    <w:rsid w:val="00EC09F3"/>
    <w:rsid w:val="00EC0C58"/>
    <w:rsid w:val="00EC1305"/>
    <w:rsid w:val="00EC155F"/>
    <w:rsid w:val="00EC249F"/>
    <w:rsid w:val="00EC3D79"/>
    <w:rsid w:val="00EC4857"/>
    <w:rsid w:val="00EC5E0E"/>
    <w:rsid w:val="00EC60E5"/>
    <w:rsid w:val="00EC6ECE"/>
    <w:rsid w:val="00EC6F2A"/>
    <w:rsid w:val="00EC72FB"/>
    <w:rsid w:val="00EC7E42"/>
    <w:rsid w:val="00ED1157"/>
    <w:rsid w:val="00ED11D5"/>
    <w:rsid w:val="00ED179A"/>
    <w:rsid w:val="00ED1ADD"/>
    <w:rsid w:val="00ED40BE"/>
    <w:rsid w:val="00ED410E"/>
    <w:rsid w:val="00ED5FF5"/>
    <w:rsid w:val="00ED6747"/>
    <w:rsid w:val="00ED77C4"/>
    <w:rsid w:val="00ED7912"/>
    <w:rsid w:val="00EE1D2E"/>
    <w:rsid w:val="00EE3619"/>
    <w:rsid w:val="00EE3AEA"/>
    <w:rsid w:val="00EE4DA4"/>
    <w:rsid w:val="00EE4F73"/>
    <w:rsid w:val="00EE62EF"/>
    <w:rsid w:val="00EE734B"/>
    <w:rsid w:val="00EE7917"/>
    <w:rsid w:val="00EE7D9B"/>
    <w:rsid w:val="00EF0057"/>
    <w:rsid w:val="00EF0F23"/>
    <w:rsid w:val="00EF1211"/>
    <w:rsid w:val="00EF1C43"/>
    <w:rsid w:val="00EF2CAE"/>
    <w:rsid w:val="00EF50BB"/>
    <w:rsid w:val="00EF5C89"/>
    <w:rsid w:val="00EF5FE5"/>
    <w:rsid w:val="00EF6223"/>
    <w:rsid w:val="00EF6DAB"/>
    <w:rsid w:val="00F0037A"/>
    <w:rsid w:val="00F0054A"/>
    <w:rsid w:val="00F012EF"/>
    <w:rsid w:val="00F024B2"/>
    <w:rsid w:val="00F02D9F"/>
    <w:rsid w:val="00F033AE"/>
    <w:rsid w:val="00F03FF2"/>
    <w:rsid w:val="00F04CEF"/>
    <w:rsid w:val="00F0527D"/>
    <w:rsid w:val="00F05B6C"/>
    <w:rsid w:val="00F066E4"/>
    <w:rsid w:val="00F06C2D"/>
    <w:rsid w:val="00F06D10"/>
    <w:rsid w:val="00F075A4"/>
    <w:rsid w:val="00F10D23"/>
    <w:rsid w:val="00F1139B"/>
    <w:rsid w:val="00F11A34"/>
    <w:rsid w:val="00F11E2B"/>
    <w:rsid w:val="00F121E6"/>
    <w:rsid w:val="00F1383C"/>
    <w:rsid w:val="00F13F43"/>
    <w:rsid w:val="00F166A4"/>
    <w:rsid w:val="00F16764"/>
    <w:rsid w:val="00F17408"/>
    <w:rsid w:val="00F17428"/>
    <w:rsid w:val="00F17836"/>
    <w:rsid w:val="00F17C81"/>
    <w:rsid w:val="00F20172"/>
    <w:rsid w:val="00F204A9"/>
    <w:rsid w:val="00F22888"/>
    <w:rsid w:val="00F22E73"/>
    <w:rsid w:val="00F23BBE"/>
    <w:rsid w:val="00F23F36"/>
    <w:rsid w:val="00F3138E"/>
    <w:rsid w:val="00F31AC0"/>
    <w:rsid w:val="00F31FB8"/>
    <w:rsid w:val="00F328C0"/>
    <w:rsid w:val="00F32F76"/>
    <w:rsid w:val="00F33765"/>
    <w:rsid w:val="00F3385A"/>
    <w:rsid w:val="00F33B0D"/>
    <w:rsid w:val="00F34269"/>
    <w:rsid w:val="00F358E6"/>
    <w:rsid w:val="00F35BFF"/>
    <w:rsid w:val="00F36031"/>
    <w:rsid w:val="00F373B7"/>
    <w:rsid w:val="00F37459"/>
    <w:rsid w:val="00F40611"/>
    <w:rsid w:val="00F40BAB"/>
    <w:rsid w:val="00F41B1F"/>
    <w:rsid w:val="00F42B6D"/>
    <w:rsid w:val="00F42CDE"/>
    <w:rsid w:val="00F4521A"/>
    <w:rsid w:val="00F4563C"/>
    <w:rsid w:val="00F461C9"/>
    <w:rsid w:val="00F476BA"/>
    <w:rsid w:val="00F47903"/>
    <w:rsid w:val="00F51195"/>
    <w:rsid w:val="00F520FC"/>
    <w:rsid w:val="00F528BA"/>
    <w:rsid w:val="00F53684"/>
    <w:rsid w:val="00F549DB"/>
    <w:rsid w:val="00F567D1"/>
    <w:rsid w:val="00F56949"/>
    <w:rsid w:val="00F57666"/>
    <w:rsid w:val="00F57D57"/>
    <w:rsid w:val="00F61050"/>
    <w:rsid w:val="00F610A9"/>
    <w:rsid w:val="00F6119F"/>
    <w:rsid w:val="00F622AD"/>
    <w:rsid w:val="00F63B55"/>
    <w:rsid w:val="00F661E8"/>
    <w:rsid w:val="00F668E2"/>
    <w:rsid w:val="00F70617"/>
    <w:rsid w:val="00F70B2C"/>
    <w:rsid w:val="00F70D94"/>
    <w:rsid w:val="00F71703"/>
    <w:rsid w:val="00F71A61"/>
    <w:rsid w:val="00F7204D"/>
    <w:rsid w:val="00F72643"/>
    <w:rsid w:val="00F72786"/>
    <w:rsid w:val="00F728BB"/>
    <w:rsid w:val="00F74257"/>
    <w:rsid w:val="00F74BC2"/>
    <w:rsid w:val="00F753A4"/>
    <w:rsid w:val="00F75C58"/>
    <w:rsid w:val="00F75FD9"/>
    <w:rsid w:val="00F76ED1"/>
    <w:rsid w:val="00F77549"/>
    <w:rsid w:val="00F77ED9"/>
    <w:rsid w:val="00F80E51"/>
    <w:rsid w:val="00F810FF"/>
    <w:rsid w:val="00F81EED"/>
    <w:rsid w:val="00F82588"/>
    <w:rsid w:val="00F83310"/>
    <w:rsid w:val="00F8373E"/>
    <w:rsid w:val="00F838CD"/>
    <w:rsid w:val="00F863C2"/>
    <w:rsid w:val="00F8658D"/>
    <w:rsid w:val="00F86E44"/>
    <w:rsid w:val="00F8782D"/>
    <w:rsid w:val="00F91AD2"/>
    <w:rsid w:val="00F920AE"/>
    <w:rsid w:val="00F92A85"/>
    <w:rsid w:val="00F939F8"/>
    <w:rsid w:val="00F93AF9"/>
    <w:rsid w:val="00F94F83"/>
    <w:rsid w:val="00F95054"/>
    <w:rsid w:val="00F9649B"/>
    <w:rsid w:val="00F96AF1"/>
    <w:rsid w:val="00F970A1"/>
    <w:rsid w:val="00F978F9"/>
    <w:rsid w:val="00F97C51"/>
    <w:rsid w:val="00FA0CC2"/>
    <w:rsid w:val="00FA1316"/>
    <w:rsid w:val="00FA26CE"/>
    <w:rsid w:val="00FA2DC5"/>
    <w:rsid w:val="00FA3063"/>
    <w:rsid w:val="00FA30E0"/>
    <w:rsid w:val="00FA3358"/>
    <w:rsid w:val="00FA3B6B"/>
    <w:rsid w:val="00FA4994"/>
    <w:rsid w:val="00FA5103"/>
    <w:rsid w:val="00FA51E4"/>
    <w:rsid w:val="00FA5861"/>
    <w:rsid w:val="00FA5AD6"/>
    <w:rsid w:val="00FB11C2"/>
    <w:rsid w:val="00FB1912"/>
    <w:rsid w:val="00FB1EE2"/>
    <w:rsid w:val="00FB23C3"/>
    <w:rsid w:val="00FB3976"/>
    <w:rsid w:val="00FB50AF"/>
    <w:rsid w:val="00FB5421"/>
    <w:rsid w:val="00FB58C9"/>
    <w:rsid w:val="00FB6047"/>
    <w:rsid w:val="00FB648B"/>
    <w:rsid w:val="00FB7736"/>
    <w:rsid w:val="00FB7AD7"/>
    <w:rsid w:val="00FC13E7"/>
    <w:rsid w:val="00FC1B34"/>
    <w:rsid w:val="00FC1F6C"/>
    <w:rsid w:val="00FC2CFE"/>
    <w:rsid w:val="00FC2E73"/>
    <w:rsid w:val="00FC40C5"/>
    <w:rsid w:val="00FC42E7"/>
    <w:rsid w:val="00FC44EE"/>
    <w:rsid w:val="00FC4B20"/>
    <w:rsid w:val="00FC52A9"/>
    <w:rsid w:val="00FC5454"/>
    <w:rsid w:val="00FC5AE6"/>
    <w:rsid w:val="00FC6759"/>
    <w:rsid w:val="00FC75D8"/>
    <w:rsid w:val="00FC7D95"/>
    <w:rsid w:val="00FD006A"/>
    <w:rsid w:val="00FD1250"/>
    <w:rsid w:val="00FD143D"/>
    <w:rsid w:val="00FD1FF7"/>
    <w:rsid w:val="00FD2162"/>
    <w:rsid w:val="00FD2AB4"/>
    <w:rsid w:val="00FD2ECC"/>
    <w:rsid w:val="00FD326F"/>
    <w:rsid w:val="00FD38AB"/>
    <w:rsid w:val="00FD3CFB"/>
    <w:rsid w:val="00FD41B6"/>
    <w:rsid w:val="00FD539E"/>
    <w:rsid w:val="00FD6940"/>
    <w:rsid w:val="00FD75C8"/>
    <w:rsid w:val="00FE0D8B"/>
    <w:rsid w:val="00FE10AF"/>
    <w:rsid w:val="00FE197C"/>
    <w:rsid w:val="00FE296B"/>
    <w:rsid w:val="00FE2D53"/>
    <w:rsid w:val="00FE3421"/>
    <w:rsid w:val="00FE3D18"/>
    <w:rsid w:val="00FE5054"/>
    <w:rsid w:val="00FE5C0B"/>
    <w:rsid w:val="00FE6014"/>
    <w:rsid w:val="00FE719A"/>
    <w:rsid w:val="00FE7A66"/>
    <w:rsid w:val="00FF00F7"/>
    <w:rsid w:val="00FF1464"/>
    <w:rsid w:val="00FF14B0"/>
    <w:rsid w:val="00FF19F1"/>
    <w:rsid w:val="00FF1D64"/>
    <w:rsid w:val="00FF22FB"/>
    <w:rsid w:val="00FF263B"/>
    <w:rsid w:val="00FF26B4"/>
    <w:rsid w:val="00FF3CF6"/>
    <w:rsid w:val="00FF3E13"/>
    <w:rsid w:val="00FF4B5D"/>
    <w:rsid w:val="00FF4D8C"/>
    <w:rsid w:val="00FF5AE9"/>
    <w:rsid w:val="00FF7083"/>
    <w:rsid w:val="00FF7298"/>
    <w:rsid w:val="00FF7E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59D3C"/>
  <w15:chartTrackingRefBased/>
  <w15:docId w15:val="{B9564F3E-ADEF-4342-86FF-4FEFAFEA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D8C"/>
  </w:style>
  <w:style w:type="paragraph" w:styleId="Heading1">
    <w:name w:val="heading 1"/>
    <w:basedOn w:val="Normal"/>
    <w:next w:val="Normal"/>
    <w:link w:val="Heading1Char"/>
    <w:uiPriority w:val="9"/>
    <w:qFormat/>
    <w:rsid w:val="008A3A08"/>
    <w:pPr>
      <w:keepNext/>
      <w:keepLines/>
      <w:numPr>
        <w:numId w:val="6"/>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03CBC"/>
    <w:pPr>
      <w:keepNext/>
      <w:keepLines/>
      <w:numPr>
        <w:ilvl w:val="1"/>
        <w:numId w:val="6"/>
      </w:numPr>
      <w:spacing w:before="40" w:after="0"/>
      <w:outlineLvl w:val="1"/>
    </w:pPr>
    <w:rPr>
      <w:rFonts w:eastAsiaTheme="majorEastAsia" w:cstheme="majorBidi"/>
      <w:b/>
      <w:sz w:val="24"/>
      <w:szCs w:val="26"/>
    </w:rPr>
  </w:style>
  <w:style w:type="paragraph" w:styleId="Heading3">
    <w:name w:val="heading 3"/>
    <w:basedOn w:val="Normal"/>
    <w:next w:val="Normal"/>
    <w:link w:val="Heading3Char"/>
    <w:uiPriority w:val="9"/>
    <w:unhideWhenUsed/>
    <w:qFormat/>
    <w:rsid w:val="00CD4AAD"/>
    <w:pPr>
      <w:keepNext/>
      <w:keepLines/>
      <w:numPr>
        <w:ilvl w:val="2"/>
        <w:numId w:val="6"/>
      </w:numPr>
      <w:spacing w:before="40" w:after="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semiHidden/>
    <w:unhideWhenUsed/>
    <w:qFormat/>
    <w:rsid w:val="000E5B8F"/>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5B8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5B8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5B8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5B8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B8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B64"/>
    <w:rPr>
      <w:color w:val="808080"/>
    </w:rPr>
  </w:style>
  <w:style w:type="paragraph" w:styleId="ListParagraph">
    <w:name w:val="List Paragraph"/>
    <w:basedOn w:val="Normal"/>
    <w:uiPriority w:val="34"/>
    <w:qFormat/>
    <w:rsid w:val="005D165A"/>
    <w:pPr>
      <w:ind w:left="720"/>
      <w:contextualSpacing/>
    </w:pPr>
  </w:style>
  <w:style w:type="character" w:customStyle="1" w:styleId="Heading1Char">
    <w:name w:val="Heading 1 Char"/>
    <w:basedOn w:val="DefaultParagraphFont"/>
    <w:link w:val="Heading1"/>
    <w:uiPriority w:val="9"/>
    <w:rsid w:val="008A3A08"/>
    <w:rPr>
      <w:rFonts w:eastAsiaTheme="majorEastAsia" w:cstheme="majorBidi"/>
      <w:b/>
      <w:sz w:val="28"/>
      <w:szCs w:val="32"/>
    </w:rPr>
  </w:style>
  <w:style w:type="character" w:customStyle="1" w:styleId="Heading2Char">
    <w:name w:val="Heading 2 Char"/>
    <w:basedOn w:val="DefaultParagraphFont"/>
    <w:link w:val="Heading2"/>
    <w:uiPriority w:val="9"/>
    <w:rsid w:val="00303CBC"/>
    <w:rPr>
      <w:rFonts w:eastAsiaTheme="majorEastAsia" w:cstheme="majorBidi"/>
      <w:b/>
      <w:sz w:val="24"/>
      <w:szCs w:val="26"/>
    </w:rPr>
  </w:style>
  <w:style w:type="character" w:customStyle="1" w:styleId="Heading3Char">
    <w:name w:val="Heading 3 Char"/>
    <w:basedOn w:val="DefaultParagraphFont"/>
    <w:link w:val="Heading3"/>
    <w:uiPriority w:val="9"/>
    <w:rsid w:val="00CD4AAD"/>
    <w:rPr>
      <w:rFonts w:eastAsiaTheme="majorEastAsia" w:cstheme="majorBidi"/>
      <w:b/>
      <w:color w:val="000000" w:themeColor="text1"/>
      <w:sz w:val="24"/>
      <w:szCs w:val="24"/>
    </w:rPr>
  </w:style>
  <w:style w:type="character" w:customStyle="1" w:styleId="Heading4Char">
    <w:name w:val="Heading 4 Char"/>
    <w:basedOn w:val="DefaultParagraphFont"/>
    <w:link w:val="Heading4"/>
    <w:uiPriority w:val="9"/>
    <w:semiHidden/>
    <w:rsid w:val="000E5B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5B8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5B8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5B8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5B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B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D7912"/>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3BE9"/>
    <w:pPr>
      <w:tabs>
        <w:tab w:val="left" w:pos="440"/>
        <w:tab w:val="right" w:leader="dot" w:pos="9016"/>
      </w:tabs>
      <w:spacing w:after="100"/>
    </w:pPr>
    <w:rPr>
      <w:b/>
      <w:bCs/>
      <w:noProof/>
    </w:rPr>
  </w:style>
  <w:style w:type="paragraph" w:styleId="TOC2">
    <w:name w:val="toc 2"/>
    <w:basedOn w:val="Normal"/>
    <w:next w:val="Normal"/>
    <w:autoRedefine/>
    <w:uiPriority w:val="39"/>
    <w:unhideWhenUsed/>
    <w:rsid w:val="000A5BDE"/>
    <w:pPr>
      <w:tabs>
        <w:tab w:val="left" w:pos="880"/>
        <w:tab w:val="right" w:leader="dot" w:pos="9016"/>
      </w:tabs>
      <w:spacing w:after="100"/>
      <w:ind w:left="220"/>
    </w:pPr>
    <w:rPr>
      <w:b/>
      <w:bCs/>
      <w:noProof/>
    </w:rPr>
  </w:style>
  <w:style w:type="character" w:styleId="Hyperlink">
    <w:name w:val="Hyperlink"/>
    <w:basedOn w:val="DefaultParagraphFont"/>
    <w:uiPriority w:val="99"/>
    <w:unhideWhenUsed/>
    <w:rsid w:val="00ED7912"/>
    <w:rPr>
      <w:color w:val="0563C1" w:themeColor="hyperlink"/>
      <w:u w:val="single"/>
    </w:rPr>
  </w:style>
  <w:style w:type="paragraph" w:styleId="Header">
    <w:name w:val="header"/>
    <w:basedOn w:val="Normal"/>
    <w:link w:val="HeaderChar"/>
    <w:uiPriority w:val="99"/>
    <w:unhideWhenUsed/>
    <w:rsid w:val="000C2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41"/>
  </w:style>
  <w:style w:type="paragraph" w:styleId="Footer">
    <w:name w:val="footer"/>
    <w:basedOn w:val="Normal"/>
    <w:link w:val="FooterChar"/>
    <w:uiPriority w:val="99"/>
    <w:unhideWhenUsed/>
    <w:rsid w:val="000C2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41"/>
  </w:style>
  <w:style w:type="paragraph" w:styleId="Bibliography">
    <w:name w:val="Bibliography"/>
    <w:basedOn w:val="Normal"/>
    <w:next w:val="Normal"/>
    <w:uiPriority w:val="37"/>
    <w:unhideWhenUsed/>
    <w:rsid w:val="008A3A08"/>
  </w:style>
  <w:style w:type="character" w:styleId="Strong">
    <w:name w:val="Strong"/>
    <w:basedOn w:val="DefaultParagraphFont"/>
    <w:uiPriority w:val="22"/>
    <w:qFormat/>
    <w:rsid w:val="00E2782C"/>
    <w:rPr>
      <w:b/>
      <w:bCs/>
    </w:rPr>
  </w:style>
  <w:style w:type="table" w:styleId="TableGrid">
    <w:name w:val="Table Grid"/>
    <w:basedOn w:val="TableNormal"/>
    <w:uiPriority w:val="39"/>
    <w:rsid w:val="003B5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B59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B59F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EB1D1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11A32"/>
    <w:pPr>
      <w:spacing w:after="0"/>
    </w:pPr>
  </w:style>
  <w:style w:type="character" w:styleId="UnresolvedMention">
    <w:name w:val="Unresolved Mention"/>
    <w:basedOn w:val="DefaultParagraphFont"/>
    <w:uiPriority w:val="99"/>
    <w:semiHidden/>
    <w:unhideWhenUsed/>
    <w:rsid w:val="00F51195"/>
    <w:rPr>
      <w:color w:val="605E5C"/>
      <w:shd w:val="clear" w:color="auto" w:fill="E1DFDD"/>
    </w:rPr>
  </w:style>
  <w:style w:type="paragraph" w:styleId="TOC3">
    <w:name w:val="toc 3"/>
    <w:basedOn w:val="Normal"/>
    <w:next w:val="Normal"/>
    <w:autoRedefine/>
    <w:uiPriority w:val="39"/>
    <w:unhideWhenUsed/>
    <w:rsid w:val="00071FA8"/>
    <w:pPr>
      <w:spacing w:after="100"/>
      <w:ind w:left="440"/>
    </w:pPr>
  </w:style>
  <w:style w:type="character" w:customStyle="1" w:styleId="normaltextrun">
    <w:name w:val="normaltextrun"/>
    <w:basedOn w:val="DefaultParagraphFont"/>
    <w:rsid w:val="001F55AB"/>
  </w:style>
  <w:style w:type="character" w:customStyle="1" w:styleId="spellingerror">
    <w:name w:val="spellingerror"/>
    <w:basedOn w:val="DefaultParagraphFont"/>
    <w:rsid w:val="001F55AB"/>
  </w:style>
  <w:style w:type="paragraph" w:styleId="NormalWeb">
    <w:name w:val="Normal (Web)"/>
    <w:basedOn w:val="Normal"/>
    <w:uiPriority w:val="99"/>
    <w:unhideWhenUsed/>
    <w:rsid w:val="00A544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915">
      <w:bodyDiv w:val="1"/>
      <w:marLeft w:val="0"/>
      <w:marRight w:val="0"/>
      <w:marTop w:val="0"/>
      <w:marBottom w:val="0"/>
      <w:divBdr>
        <w:top w:val="none" w:sz="0" w:space="0" w:color="auto"/>
        <w:left w:val="none" w:sz="0" w:space="0" w:color="auto"/>
        <w:bottom w:val="none" w:sz="0" w:space="0" w:color="auto"/>
        <w:right w:val="none" w:sz="0" w:space="0" w:color="auto"/>
      </w:divBdr>
    </w:div>
    <w:div w:id="11690151">
      <w:bodyDiv w:val="1"/>
      <w:marLeft w:val="0"/>
      <w:marRight w:val="0"/>
      <w:marTop w:val="0"/>
      <w:marBottom w:val="0"/>
      <w:divBdr>
        <w:top w:val="none" w:sz="0" w:space="0" w:color="auto"/>
        <w:left w:val="none" w:sz="0" w:space="0" w:color="auto"/>
        <w:bottom w:val="none" w:sz="0" w:space="0" w:color="auto"/>
        <w:right w:val="none" w:sz="0" w:space="0" w:color="auto"/>
      </w:divBdr>
    </w:div>
    <w:div w:id="12851255">
      <w:bodyDiv w:val="1"/>
      <w:marLeft w:val="0"/>
      <w:marRight w:val="0"/>
      <w:marTop w:val="0"/>
      <w:marBottom w:val="0"/>
      <w:divBdr>
        <w:top w:val="none" w:sz="0" w:space="0" w:color="auto"/>
        <w:left w:val="none" w:sz="0" w:space="0" w:color="auto"/>
        <w:bottom w:val="none" w:sz="0" w:space="0" w:color="auto"/>
        <w:right w:val="none" w:sz="0" w:space="0" w:color="auto"/>
      </w:divBdr>
    </w:div>
    <w:div w:id="14618193">
      <w:bodyDiv w:val="1"/>
      <w:marLeft w:val="0"/>
      <w:marRight w:val="0"/>
      <w:marTop w:val="0"/>
      <w:marBottom w:val="0"/>
      <w:divBdr>
        <w:top w:val="none" w:sz="0" w:space="0" w:color="auto"/>
        <w:left w:val="none" w:sz="0" w:space="0" w:color="auto"/>
        <w:bottom w:val="none" w:sz="0" w:space="0" w:color="auto"/>
        <w:right w:val="none" w:sz="0" w:space="0" w:color="auto"/>
      </w:divBdr>
    </w:div>
    <w:div w:id="15934425">
      <w:bodyDiv w:val="1"/>
      <w:marLeft w:val="0"/>
      <w:marRight w:val="0"/>
      <w:marTop w:val="0"/>
      <w:marBottom w:val="0"/>
      <w:divBdr>
        <w:top w:val="none" w:sz="0" w:space="0" w:color="auto"/>
        <w:left w:val="none" w:sz="0" w:space="0" w:color="auto"/>
        <w:bottom w:val="none" w:sz="0" w:space="0" w:color="auto"/>
        <w:right w:val="none" w:sz="0" w:space="0" w:color="auto"/>
      </w:divBdr>
    </w:div>
    <w:div w:id="17317513">
      <w:bodyDiv w:val="1"/>
      <w:marLeft w:val="0"/>
      <w:marRight w:val="0"/>
      <w:marTop w:val="0"/>
      <w:marBottom w:val="0"/>
      <w:divBdr>
        <w:top w:val="none" w:sz="0" w:space="0" w:color="auto"/>
        <w:left w:val="none" w:sz="0" w:space="0" w:color="auto"/>
        <w:bottom w:val="none" w:sz="0" w:space="0" w:color="auto"/>
        <w:right w:val="none" w:sz="0" w:space="0" w:color="auto"/>
      </w:divBdr>
    </w:div>
    <w:div w:id="17436989">
      <w:bodyDiv w:val="1"/>
      <w:marLeft w:val="0"/>
      <w:marRight w:val="0"/>
      <w:marTop w:val="0"/>
      <w:marBottom w:val="0"/>
      <w:divBdr>
        <w:top w:val="none" w:sz="0" w:space="0" w:color="auto"/>
        <w:left w:val="none" w:sz="0" w:space="0" w:color="auto"/>
        <w:bottom w:val="none" w:sz="0" w:space="0" w:color="auto"/>
        <w:right w:val="none" w:sz="0" w:space="0" w:color="auto"/>
      </w:divBdr>
    </w:div>
    <w:div w:id="18506585">
      <w:bodyDiv w:val="1"/>
      <w:marLeft w:val="0"/>
      <w:marRight w:val="0"/>
      <w:marTop w:val="0"/>
      <w:marBottom w:val="0"/>
      <w:divBdr>
        <w:top w:val="none" w:sz="0" w:space="0" w:color="auto"/>
        <w:left w:val="none" w:sz="0" w:space="0" w:color="auto"/>
        <w:bottom w:val="none" w:sz="0" w:space="0" w:color="auto"/>
        <w:right w:val="none" w:sz="0" w:space="0" w:color="auto"/>
      </w:divBdr>
    </w:div>
    <w:div w:id="28068243">
      <w:bodyDiv w:val="1"/>
      <w:marLeft w:val="0"/>
      <w:marRight w:val="0"/>
      <w:marTop w:val="0"/>
      <w:marBottom w:val="0"/>
      <w:divBdr>
        <w:top w:val="none" w:sz="0" w:space="0" w:color="auto"/>
        <w:left w:val="none" w:sz="0" w:space="0" w:color="auto"/>
        <w:bottom w:val="none" w:sz="0" w:space="0" w:color="auto"/>
        <w:right w:val="none" w:sz="0" w:space="0" w:color="auto"/>
      </w:divBdr>
    </w:div>
    <w:div w:id="29646191">
      <w:bodyDiv w:val="1"/>
      <w:marLeft w:val="0"/>
      <w:marRight w:val="0"/>
      <w:marTop w:val="0"/>
      <w:marBottom w:val="0"/>
      <w:divBdr>
        <w:top w:val="none" w:sz="0" w:space="0" w:color="auto"/>
        <w:left w:val="none" w:sz="0" w:space="0" w:color="auto"/>
        <w:bottom w:val="none" w:sz="0" w:space="0" w:color="auto"/>
        <w:right w:val="none" w:sz="0" w:space="0" w:color="auto"/>
      </w:divBdr>
    </w:div>
    <w:div w:id="32124074">
      <w:bodyDiv w:val="1"/>
      <w:marLeft w:val="0"/>
      <w:marRight w:val="0"/>
      <w:marTop w:val="0"/>
      <w:marBottom w:val="0"/>
      <w:divBdr>
        <w:top w:val="none" w:sz="0" w:space="0" w:color="auto"/>
        <w:left w:val="none" w:sz="0" w:space="0" w:color="auto"/>
        <w:bottom w:val="none" w:sz="0" w:space="0" w:color="auto"/>
        <w:right w:val="none" w:sz="0" w:space="0" w:color="auto"/>
      </w:divBdr>
    </w:div>
    <w:div w:id="33625329">
      <w:bodyDiv w:val="1"/>
      <w:marLeft w:val="0"/>
      <w:marRight w:val="0"/>
      <w:marTop w:val="0"/>
      <w:marBottom w:val="0"/>
      <w:divBdr>
        <w:top w:val="none" w:sz="0" w:space="0" w:color="auto"/>
        <w:left w:val="none" w:sz="0" w:space="0" w:color="auto"/>
        <w:bottom w:val="none" w:sz="0" w:space="0" w:color="auto"/>
        <w:right w:val="none" w:sz="0" w:space="0" w:color="auto"/>
      </w:divBdr>
    </w:div>
    <w:div w:id="35274074">
      <w:bodyDiv w:val="1"/>
      <w:marLeft w:val="0"/>
      <w:marRight w:val="0"/>
      <w:marTop w:val="0"/>
      <w:marBottom w:val="0"/>
      <w:divBdr>
        <w:top w:val="none" w:sz="0" w:space="0" w:color="auto"/>
        <w:left w:val="none" w:sz="0" w:space="0" w:color="auto"/>
        <w:bottom w:val="none" w:sz="0" w:space="0" w:color="auto"/>
        <w:right w:val="none" w:sz="0" w:space="0" w:color="auto"/>
      </w:divBdr>
    </w:div>
    <w:div w:id="36394758">
      <w:bodyDiv w:val="1"/>
      <w:marLeft w:val="0"/>
      <w:marRight w:val="0"/>
      <w:marTop w:val="0"/>
      <w:marBottom w:val="0"/>
      <w:divBdr>
        <w:top w:val="none" w:sz="0" w:space="0" w:color="auto"/>
        <w:left w:val="none" w:sz="0" w:space="0" w:color="auto"/>
        <w:bottom w:val="none" w:sz="0" w:space="0" w:color="auto"/>
        <w:right w:val="none" w:sz="0" w:space="0" w:color="auto"/>
      </w:divBdr>
    </w:div>
    <w:div w:id="45763903">
      <w:bodyDiv w:val="1"/>
      <w:marLeft w:val="0"/>
      <w:marRight w:val="0"/>
      <w:marTop w:val="0"/>
      <w:marBottom w:val="0"/>
      <w:divBdr>
        <w:top w:val="none" w:sz="0" w:space="0" w:color="auto"/>
        <w:left w:val="none" w:sz="0" w:space="0" w:color="auto"/>
        <w:bottom w:val="none" w:sz="0" w:space="0" w:color="auto"/>
        <w:right w:val="none" w:sz="0" w:space="0" w:color="auto"/>
      </w:divBdr>
    </w:div>
    <w:div w:id="46299780">
      <w:bodyDiv w:val="1"/>
      <w:marLeft w:val="0"/>
      <w:marRight w:val="0"/>
      <w:marTop w:val="0"/>
      <w:marBottom w:val="0"/>
      <w:divBdr>
        <w:top w:val="none" w:sz="0" w:space="0" w:color="auto"/>
        <w:left w:val="none" w:sz="0" w:space="0" w:color="auto"/>
        <w:bottom w:val="none" w:sz="0" w:space="0" w:color="auto"/>
        <w:right w:val="none" w:sz="0" w:space="0" w:color="auto"/>
      </w:divBdr>
    </w:div>
    <w:div w:id="51662394">
      <w:bodyDiv w:val="1"/>
      <w:marLeft w:val="0"/>
      <w:marRight w:val="0"/>
      <w:marTop w:val="0"/>
      <w:marBottom w:val="0"/>
      <w:divBdr>
        <w:top w:val="none" w:sz="0" w:space="0" w:color="auto"/>
        <w:left w:val="none" w:sz="0" w:space="0" w:color="auto"/>
        <w:bottom w:val="none" w:sz="0" w:space="0" w:color="auto"/>
        <w:right w:val="none" w:sz="0" w:space="0" w:color="auto"/>
      </w:divBdr>
    </w:div>
    <w:div w:id="60760636">
      <w:bodyDiv w:val="1"/>
      <w:marLeft w:val="0"/>
      <w:marRight w:val="0"/>
      <w:marTop w:val="0"/>
      <w:marBottom w:val="0"/>
      <w:divBdr>
        <w:top w:val="none" w:sz="0" w:space="0" w:color="auto"/>
        <w:left w:val="none" w:sz="0" w:space="0" w:color="auto"/>
        <w:bottom w:val="none" w:sz="0" w:space="0" w:color="auto"/>
        <w:right w:val="none" w:sz="0" w:space="0" w:color="auto"/>
      </w:divBdr>
    </w:div>
    <w:div w:id="69159001">
      <w:bodyDiv w:val="1"/>
      <w:marLeft w:val="0"/>
      <w:marRight w:val="0"/>
      <w:marTop w:val="0"/>
      <w:marBottom w:val="0"/>
      <w:divBdr>
        <w:top w:val="none" w:sz="0" w:space="0" w:color="auto"/>
        <w:left w:val="none" w:sz="0" w:space="0" w:color="auto"/>
        <w:bottom w:val="none" w:sz="0" w:space="0" w:color="auto"/>
        <w:right w:val="none" w:sz="0" w:space="0" w:color="auto"/>
      </w:divBdr>
    </w:div>
    <w:div w:id="70737177">
      <w:bodyDiv w:val="1"/>
      <w:marLeft w:val="0"/>
      <w:marRight w:val="0"/>
      <w:marTop w:val="0"/>
      <w:marBottom w:val="0"/>
      <w:divBdr>
        <w:top w:val="none" w:sz="0" w:space="0" w:color="auto"/>
        <w:left w:val="none" w:sz="0" w:space="0" w:color="auto"/>
        <w:bottom w:val="none" w:sz="0" w:space="0" w:color="auto"/>
        <w:right w:val="none" w:sz="0" w:space="0" w:color="auto"/>
      </w:divBdr>
    </w:div>
    <w:div w:id="71512638">
      <w:bodyDiv w:val="1"/>
      <w:marLeft w:val="0"/>
      <w:marRight w:val="0"/>
      <w:marTop w:val="0"/>
      <w:marBottom w:val="0"/>
      <w:divBdr>
        <w:top w:val="none" w:sz="0" w:space="0" w:color="auto"/>
        <w:left w:val="none" w:sz="0" w:space="0" w:color="auto"/>
        <w:bottom w:val="none" w:sz="0" w:space="0" w:color="auto"/>
        <w:right w:val="none" w:sz="0" w:space="0" w:color="auto"/>
      </w:divBdr>
    </w:div>
    <w:div w:id="75130503">
      <w:bodyDiv w:val="1"/>
      <w:marLeft w:val="0"/>
      <w:marRight w:val="0"/>
      <w:marTop w:val="0"/>
      <w:marBottom w:val="0"/>
      <w:divBdr>
        <w:top w:val="none" w:sz="0" w:space="0" w:color="auto"/>
        <w:left w:val="none" w:sz="0" w:space="0" w:color="auto"/>
        <w:bottom w:val="none" w:sz="0" w:space="0" w:color="auto"/>
        <w:right w:val="none" w:sz="0" w:space="0" w:color="auto"/>
      </w:divBdr>
    </w:div>
    <w:div w:id="80610550">
      <w:bodyDiv w:val="1"/>
      <w:marLeft w:val="0"/>
      <w:marRight w:val="0"/>
      <w:marTop w:val="0"/>
      <w:marBottom w:val="0"/>
      <w:divBdr>
        <w:top w:val="none" w:sz="0" w:space="0" w:color="auto"/>
        <w:left w:val="none" w:sz="0" w:space="0" w:color="auto"/>
        <w:bottom w:val="none" w:sz="0" w:space="0" w:color="auto"/>
        <w:right w:val="none" w:sz="0" w:space="0" w:color="auto"/>
      </w:divBdr>
    </w:div>
    <w:div w:id="84226897">
      <w:bodyDiv w:val="1"/>
      <w:marLeft w:val="0"/>
      <w:marRight w:val="0"/>
      <w:marTop w:val="0"/>
      <w:marBottom w:val="0"/>
      <w:divBdr>
        <w:top w:val="none" w:sz="0" w:space="0" w:color="auto"/>
        <w:left w:val="none" w:sz="0" w:space="0" w:color="auto"/>
        <w:bottom w:val="none" w:sz="0" w:space="0" w:color="auto"/>
        <w:right w:val="none" w:sz="0" w:space="0" w:color="auto"/>
      </w:divBdr>
    </w:div>
    <w:div w:id="84617221">
      <w:bodyDiv w:val="1"/>
      <w:marLeft w:val="0"/>
      <w:marRight w:val="0"/>
      <w:marTop w:val="0"/>
      <w:marBottom w:val="0"/>
      <w:divBdr>
        <w:top w:val="none" w:sz="0" w:space="0" w:color="auto"/>
        <w:left w:val="none" w:sz="0" w:space="0" w:color="auto"/>
        <w:bottom w:val="none" w:sz="0" w:space="0" w:color="auto"/>
        <w:right w:val="none" w:sz="0" w:space="0" w:color="auto"/>
      </w:divBdr>
    </w:div>
    <w:div w:id="92675829">
      <w:bodyDiv w:val="1"/>
      <w:marLeft w:val="0"/>
      <w:marRight w:val="0"/>
      <w:marTop w:val="0"/>
      <w:marBottom w:val="0"/>
      <w:divBdr>
        <w:top w:val="none" w:sz="0" w:space="0" w:color="auto"/>
        <w:left w:val="none" w:sz="0" w:space="0" w:color="auto"/>
        <w:bottom w:val="none" w:sz="0" w:space="0" w:color="auto"/>
        <w:right w:val="none" w:sz="0" w:space="0" w:color="auto"/>
      </w:divBdr>
    </w:div>
    <w:div w:id="92944065">
      <w:bodyDiv w:val="1"/>
      <w:marLeft w:val="0"/>
      <w:marRight w:val="0"/>
      <w:marTop w:val="0"/>
      <w:marBottom w:val="0"/>
      <w:divBdr>
        <w:top w:val="none" w:sz="0" w:space="0" w:color="auto"/>
        <w:left w:val="none" w:sz="0" w:space="0" w:color="auto"/>
        <w:bottom w:val="none" w:sz="0" w:space="0" w:color="auto"/>
        <w:right w:val="none" w:sz="0" w:space="0" w:color="auto"/>
      </w:divBdr>
    </w:div>
    <w:div w:id="93205941">
      <w:bodyDiv w:val="1"/>
      <w:marLeft w:val="0"/>
      <w:marRight w:val="0"/>
      <w:marTop w:val="0"/>
      <w:marBottom w:val="0"/>
      <w:divBdr>
        <w:top w:val="none" w:sz="0" w:space="0" w:color="auto"/>
        <w:left w:val="none" w:sz="0" w:space="0" w:color="auto"/>
        <w:bottom w:val="none" w:sz="0" w:space="0" w:color="auto"/>
        <w:right w:val="none" w:sz="0" w:space="0" w:color="auto"/>
      </w:divBdr>
    </w:div>
    <w:div w:id="106823720">
      <w:bodyDiv w:val="1"/>
      <w:marLeft w:val="0"/>
      <w:marRight w:val="0"/>
      <w:marTop w:val="0"/>
      <w:marBottom w:val="0"/>
      <w:divBdr>
        <w:top w:val="none" w:sz="0" w:space="0" w:color="auto"/>
        <w:left w:val="none" w:sz="0" w:space="0" w:color="auto"/>
        <w:bottom w:val="none" w:sz="0" w:space="0" w:color="auto"/>
        <w:right w:val="none" w:sz="0" w:space="0" w:color="auto"/>
      </w:divBdr>
    </w:div>
    <w:div w:id="106893640">
      <w:bodyDiv w:val="1"/>
      <w:marLeft w:val="0"/>
      <w:marRight w:val="0"/>
      <w:marTop w:val="0"/>
      <w:marBottom w:val="0"/>
      <w:divBdr>
        <w:top w:val="none" w:sz="0" w:space="0" w:color="auto"/>
        <w:left w:val="none" w:sz="0" w:space="0" w:color="auto"/>
        <w:bottom w:val="none" w:sz="0" w:space="0" w:color="auto"/>
        <w:right w:val="none" w:sz="0" w:space="0" w:color="auto"/>
      </w:divBdr>
    </w:div>
    <w:div w:id="109905005">
      <w:bodyDiv w:val="1"/>
      <w:marLeft w:val="0"/>
      <w:marRight w:val="0"/>
      <w:marTop w:val="0"/>
      <w:marBottom w:val="0"/>
      <w:divBdr>
        <w:top w:val="none" w:sz="0" w:space="0" w:color="auto"/>
        <w:left w:val="none" w:sz="0" w:space="0" w:color="auto"/>
        <w:bottom w:val="none" w:sz="0" w:space="0" w:color="auto"/>
        <w:right w:val="none" w:sz="0" w:space="0" w:color="auto"/>
      </w:divBdr>
    </w:div>
    <w:div w:id="118957723">
      <w:bodyDiv w:val="1"/>
      <w:marLeft w:val="0"/>
      <w:marRight w:val="0"/>
      <w:marTop w:val="0"/>
      <w:marBottom w:val="0"/>
      <w:divBdr>
        <w:top w:val="none" w:sz="0" w:space="0" w:color="auto"/>
        <w:left w:val="none" w:sz="0" w:space="0" w:color="auto"/>
        <w:bottom w:val="none" w:sz="0" w:space="0" w:color="auto"/>
        <w:right w:val="none" w:sz="0" w:space="0" w:color="auto"/>
      </w:divBdr>
    </w:div>
    <w:div w:id="120224091">
      <w:bodyDiv w:val="1"/>
      <w:marLeft w:val="0"/>
      <w:marRight w:val="0"/>
      <w:marTop w:val="0"/>
      <w:marBottom w:val="0"/>
      <w:divBdr>
        <w:top w:val="none" w:sz="0" w:space="0" w:color="auto"/>
        <w:left w:val="none" w:sz="0" w:space="0" w:color="auto"/>
        <w:bottom w:val="none" w:sz="0" w:space="0" w:color="auto"/>
        <w:right w:val="none" w:sz="0" w:space="0" w:color="auto"/>
      </w:divBdr>
    </w:div>
    <w:div w:id="127279934">
      <w:bodyDiv w:val="1"/>
      <w:marLeft w:val="0"/>
      <w:marRight w:val="0"/>
      <w:marTop w:val="0"/>
      <w:marBottom w:val="0"/>
      <w:divBdr>
        <w:top w:val="none" w:sz="0" w:space="0" w:color="auto"/>
        <w:left w:val="none" w:sz="0" w:space="0" w:color="auto"/>
        <w:bottom w:val="none" w:sz="0" w:space="0" w:color="auto"/>
        <w:right w:val="none" w:sz="0" w:space="0" w:color="auto"/>
      </w:divBdr>
    </w:div>
    <w:div w:id="132452279">
      <w:bodyDiv w:val="1"/>
      <w:marLeft w:val="0"/>
      <w:marRight w:val="0"/>
      <w:marTop w:val="0"/>
      <w:marBottom w:val="0"/>
      <w:divBdr>
        <w:top w:val="none" w:sz="0" w:space="0" w:color="auto"/>
        <w:left w:val="none" w:sz="0" w:space="0" w:color="auto"/>
        <w:bottom w:val="none" w:sz="0" w:space="0" w:color="auto"/>
        <w:right w:val="none" w:sz="0" w:space="0" w:color="auto"/>
      </w:divBdr>
    </w:div>
    <w:div w:id="133639427">
      <w:bodyDiv w:val="1"/>
      <w:marLeft w:val="0"/>
      <w:marRight w:val="0"/>
      <w:marTop w:val="0"/>
      <w:marBottom w:val="0"/>
      <w:divBdr>
        <w:top w:val="none" w:sz="0" w:space="0" w:color="auto"/>
        <w:left w:val="none" w:sz="0" w:space="0" w:color="auto"/>
        <w:bottom w:val="none" w:sz="0" w:space="0" w:color="auto"/>
        <w:right w:val="none" w:sz="0" w:space="0" w:color="auto"/>
      </w:divBdr>
    </w:div>
    <w:div w:id="136267899">
      <w:bodyDiv w:val="1"/>
      <w:marLeft w:val="0"/>
      <w:marRight w:val="0"/>
      <w:marTop w:val="0"/>
      <w:marBottom w:val="0"/>
      <w:divBdr>
        <w:top w:val="none" w:sz="0" w:space="0" w:color="auto"/>
        <w:left w:val="none" w:sz="0" w:space="0" w:color="auto"/>
        <w:bottom w:val="none" w:sz="0" w:space="0" w:color="auto"/>
        <w:right w:val="none" w:sz="0" w:space="0" w:color="auto"/>
      </w:divBdr>
    </w:div>
    <w:div w:id="136996591">
      <w:bodyDiv w:val="1"/>
      <w:marLeft w:val="0"/>
      <w:marRight w:val="0"/>
      <w:marTop w:val="0"/>
      <w:marBottom w:val="0"/>
      <w:divBdr>
        <w:top w:val="none" w:sz="0" w:space="0" w:color="auto"/>
        <w:left w:val="none" w:sz="0" w:space="0" w:color="auto"/>
        <w:bottom w:val="none" w:sz="0" w:space="0" w:color="auto"/>
        <w:right w:val="none" w:sz="0" w:space="0" w:color="auto"/>
      </w:divBdr>
    </w:div>
    <w:div w:id="141043103">
      <w:bodyDiv w:val="1"/>
      <w:marLeft w:val="0"/>
      <w:marRight w:val="0"/>
      <w:marTop w:val="0"/>
      <w:marBottom w:val="0"/>
      <w:divBdr>
        <w:top w:val="none" w:sz="0" w:space="0" w:color="auto"/>
        <w:left w:val="none" w:sz="0" w:space="0" w:color="auto"/>
        <w:bottom w:val="none" w:sz="0" w:space="0" w:color="auto"/>
        <w:right w:val="none" w:sz="0" w:space="0" w:color="auto"/>
      </w:divBdr>
    </w:div>
    <w:div w:id="147331542">
      <w:bodyDiv w:val="1"/>
      <w:marLeft w:val="0"/>
      <w:marRight w:val="0"/>
      <w:marTop w:val="0"/>
      <w:marBottom w:val="0"/>
      <w:divBdr>
        <w:top w:val="none" w:sz="0" w:space="0" w:color="auto"/>
        <w:left w:val="none" w:sz="0" w:space="0" w:color="auto"/>
        <w:bottom w:val="none" w:sz="0" w:space="0" w:color="auto"/>
        <w:right w:val="none" w:sz="0" w:space="0" w:color="auto"/>
      </w:divBdr>
    </w:div>
    <w:div w:id="147553400">
      <w:bodyDiv w:val="1"/>
      <w:marLeft w:val="0"/>
      <w:marRight w:val="0"/>
      <w:marTop w:val="0"/>
      <w:marBottom w:val="0"/>
      <w:divBdr>
        <w:top w:val="none" w:sz="0" w:space="0" w:color="auto"/>
        <w:left w:val="none" w:sz="0" w:space="0" w:color="auto"/>
        <w:bottom w:val="none" w:sz="0" w:space="0" w:color="auto"/>
        <w:right w:val="none" w:sz="0" w:space="0" w:color="auto"/>
      </w:divBdr>
    </w:div>
    <w:div w:id="169831307">
      <w:bodyDiv w:val="1"/>
      <w:marLeft w:val="0"/>
      <w:marRight w:val="0"/>
      <w:marTop w:val="0"/>
      <w:marBottom w:val="0"/>
      <w:divBdr>
        <w:top w:val="none" w:sz="0" w:space="0" w:color="auto"/>
        <w:left w:val="none" w:sz="0" w:space="0" w:color="auto"/>
        <w:bottom w:val="none" w:sz="0" w:space="0" w:color="auto"/>
        <w:right w:val="none" w:sz="0" w:space="0" w:color="auto"/>
      </w:divBdr>
    </w:div>
    <w:div w:id="172957236">
      <w:bodyDiv w:val="1"/>
      <w:marLeft w:val="0"/>
      <w:marRight w:val="0"/>
      <w:marTop w:val="0"/>
      <w:marBottom w:val="0"/>
      <w:divBdr>
        <w:top w:val="none" w:sz="0" w:space="0" w:color="auto"/>
        <w:left w:val="none" w:sz="0" w:space="0" w:color="auto"/>
        <w:bottom w:val="none" w:sz="0" w:space="0" w:color="auto"/>
        <w:right w:val="none" w:sz="0" w:space="0" w:color="auto"/>
      </w:divBdr>
    </w:div>
    <w:div w:id="180167944">
      <w:bodyDiv w:val="1"/>
      <w:marLeft w:val="0"/>
      <w:marRight w:val="0"/>
      <w:marTop w:val="0"/>
      <w:marBottom w:val="0"/>
      <w:divBdr>
        <w:top w:val="none" w:sz="0" w:space="0" w:color="auto"/>
        <w:left w:val="none" w:sz="0" w:space="0" w:color="auto"/>
        <w:bottom w:val="none" w:sz="0" w:space="0" w:color="auto"/>
        <w:right w:val="none" w:sz="0" w:space="0" w:color="auto"/>
      </w:divBdr>
    </w:div>
    <w:div w:id="190073079">
      <w:bodyDiv w:val="1"/>
      <w:marLeft w:val="0"/>
      <w:marRight w:val="0"/>
      <w:marTop w:val="0"/>
      <w:marBottom w:val="0"/>
      <w:divBdr>
        <w:top w:val="none" w:sz="0" w:space="0" w:color="auto"/>
        <w:left w:val="none" w:sz="0" w:space="0" w:color="auto"/>
        <w:bottom w:val="none" w:sz="0" w:space="0" w:color="auto"/>
        <w:right w:val="none" w:sz="0" w:space="0" w:color="auto"/>
      </w:divBdr>
    </w:div>
    <w:div w:id="191039437">
      <w:bodyDiv w:val="1"/>
      <w:marLeft w:val="0"/>
      <w:marRight w:val="0"/>
      <w:marTop w:val="0"/>
      <w:marBottom w:val="0"/>
      <w:divBdr>
        <w:top w:val="none" w:sz="0" w:space="0" w:color="auto"/>
        <w:left w:val="none" w:sz="0" w:space="0" w:color="auto"/>
        <w:bottom w:val="none" w:sz="0" w:space="0" w:color="auto"/>
        <w:right w:val="none" w:sz="0" w:space="0" w:color="auto"/>
      </w:divBdr>
    </w:div>
    <w:div w:id="192888434">
      <w:bodyDiv w:val="1"/>
      <w:marLeft w:val="0"/>
      <w:marRight w:val="0"/>
      <w:marTop w:val="0"/>
      <w:marBottom w:val="0"/>
      <w:divBdr>
        <w:top w:val="none" w:sz="0" w:space="0" w:color="auto"/>
        <w:left w:val="none" w:sz="0" w:space="0" w:color="auto"/>
        <w:bottom w:val="none" w:sz="0" w:space="0" w:color="auto"/>
        <w:right w:val="none" w:sz="0" w:space="0" w:color="auto"/>
      </w:divBdr>
    </w:div>
    <w:div w:id="196702499">
      <w:bodyDiv w:val="1"/>
      <w:marLeft w:val="0"/>
      <w:marRight w:val="0"/>
      <w:marTop w:val="0"/>
      <w:marBottom w:val="0"/>
      <w:divBdr>
        <w:top w:val="none" w:sz="0" w:space="0" w:color="auto"/>
        <w:left w:val="none" w:sz="0" w:space="0" w:color="auto"/>
        <w:bottom w:val="none" w:sz="0" w:space="0" w:color="auto"/>
        <w:right w:val="none" w:sz="0" w:space="0" w:color="auto"/>
      </w:divBdr>
    </w:div>
    <w:div w:id="206570400">
      <w:bodyDiv w:val="1"/>
      <w:marLeft w:val="0"/>
      <w:marRight w:val="0"/>
      <w:marTop w:val="0"/>
      <w:marBottom w:val="0"/>
      <w:divBdr>
        <w:top w:val="none" w:sz="0" w:space="0" w:color="auto"/>
        <w:left w:val="none" w:sz="0" w:space="0" w:color="auto"/>
        <w:bottom w:val="none" w:sz="0" w:space="0" w:color="auto"/>
        <w:right w:val="none" w:sz="0" w:space="0" w:color="auto"/>
      </w:divBdr>
    </w:div>
    <w:div w:id="219171116">
      <w:bodyDiv w:val="1"/>
      <w:marLeft w:val="0"/>
      <w:marRight w:val="0"/>
      <w:marTop w:val="0"/>
      <w:marBottom w:val="0"/>
      <w:divBdr>
        <w:top w:val="none" w:sz="0" w:space="0" w:color="auto"/>
        <w:left w:val="none" w:sz="0" w:space="0" w:color="auto"/>
        <w:bottom w:val="none" w:sz="0" w:space="0" w:color="auto"/>
        <w:right w:val="none" w:sz="0" w:space="0" w:color="auto"/>
      </w:divBdr>
    </w:div>
    <w:div w:id="227541808">
      <w:bodyDiv w:val="1"/>
      <w:marLeft w:val="0"/>
      <w:marRight w:val="0"/>
      <w:marTop w:val="0"/>
      <w:marBottom w:val="0"/>
      <w:divBdr>
        <w:top w:val="none" w:sz="0" w:space="0" w:color="auto"/>
        <w:left w:val="none" w:sz="0" w:space="0" w:color="auto"/>
        <w:bottom w:val="none" w:sz="0" w:space="0" w:color="auto"/>
        <w:right w:val="none" w:sz="0" w:space="0" w:color="auto"/>
      </w:divBdr>
    </w:div>
    <w:div w:id="233004923">
      <w:bodyDiv w:val="1"/>
      <w:marLeft w:val="0"/>
      <w:marRight w:val="0"/>
      <w:marTop w:val="0"/>
      <w:marBottom w:val="0"/>
      <w:divBdr>
        <w:top w:val="none" w:sz="0" w:space="0" w:color="auto"/>
        <w:left w:val="none" w:sz="0" w:space="0" w:color="auto"/>
        <w:bottom w:val="none" w:sz="0" w:space="0" w:color="auto"/>
        <w:right w:val="none" w:sz="0" w:space="0" w:color="auto"/>
      </w:divBdr>
    </w:div>
    <w:div w:id="236406851">
      <w:bodyDiv w:val="1"/>
      <w:marLeft w:val="0"/>
      <w:marRight w:val="0"/>
      <w:marTop w:val="0"/>
      <w:marBottom w:val="0"/>
      <w:divBdr>
        <w:top w:val="none" w:sz="0" w:space="0" w:color="auto"/>
        <w:left w:val="none" w:sz="0" w:space="0" w:color="auto"/>
        <w:bottom w:val="none" w:sz="0" w:space="0" w:color="auto"/>
        <w:right w:val="none" w:sz="0" w:space="0" w:color="auto"/>
      </w:divBdr>
    </w:div>
    <w:div w:id="237449786">
      <w:bodyDiv w:val="1"/>
      <w:marLeft w:val="0"/>
      <w:marRight w:val="0"/>
      <w:marTop w:val="0"/>
      <w:marBottom w:val="0"/>
      <w:divBdr>
        <w:top w:val="none" w:sz="0" w:space="0" w:color="auto"/>
        <w:left w:val="none" w:sz="0" w:space="0" w:color="auto"/>
        <w:bottom w:val="none" w:sz="0" w:space="0" w:color="auto"/>
        <w:right w:val="none" w:sz="0" w:space="0" w:color="auto"/>
      </w:divBdr>
    </w:div>
    <w:div w:id="239484457">
      <w:bodyDiv w:val="1"/>
      <w:marLeft w:val="0"/>
      <w:marRight w:val="0"/>
      <w:marTop w:val="0"/>
      <w:marBottom w:val="0"/>
      <w:divBdr>
        <w:top w:val="none" w:sz="0" w:space="0" w:color="auto"/>
        <w:left w:val="none" w:sz="0" w:space="0" w:color="auto"/>
        <w:bottom w:val="none" w:sz="0" w:space="0" w:color="auto"/>
        <w:right w:val="none" w:sz="0" w:space="0" w:color="auto"/>
      </w:divBdr>
    </w:div>
    <w:div w:id="240602032">
      <w:bodyDiv w:val="1"/>
      <w:marLeft w:val="0"/>
      <w:marRight w:val="0"/>
      <w:marTop w:val="0"/>
      <w:marBottom w:val="0"/>
      <w:divBdr>
        <w:top w:val="none" w:sz="0" w:space="0" w:color="auto"/>
        <w:left w:val="none" w:sz="0" w:space="0" w:color="auto"/>
        <w:bottom w:val="none" w:sz="0" w:space="0" w:color="auto"/>
        <w:right w:val="none" w:sz="0" w:space="0" w:color="auto"/>
      </w:divBdr>
    </w:div>
    <w:div w:id="244072986">
      <w:bodyDiv w:val="1"/>
      <w:marLeft w:val="0"/>
      <w:marRight w:val="0"/>
      <w:marTop w:val="0"/>
      <w:marBottom w:val="0"/>
      <w:divBdr>
        <w:top w:val="none" w:sz="0" w:space="0" w:color="auto"/>
        <w:left w:val="none" w:sz="0" w:space="0" w:color="auto"/>
        <w:bottom w:val="none" w:sz="0" w:space="0" w:color="auto"/>
        <w:right w:val="none" w:sz="0" w:space="0" w:color="auto"/>
      </w:divBdr>
    </w:div>
    <w:div w:id="246882961">
      <w:bodyDiv w:val="1"/>
      <w:marLeft w:val="0"/>
      <w:marRight w:val="0"/>
      <w:marTop w:val="0"/>
      <w:marBottom w:val="0"/>
      <w:divBdr>
        <w:top w:val="none" w:sz="0" w:space="0" w:color="auto"/>
        <w:left w:val="none" w:sz="0" w:space="0" w:color="auto"/>
        <w:bottom w:val="none" w:sz="0" w:space="0" w:color="auto"/>
        <w:right w:val="none" w:sz="0" w:space="0" w:color="auto"/>
      </w:divBdr>
    </w:div>
    <w:div w:id="249003912">
      <w:bodyDiv w:val="1"/>
      <w:marLeft w:val="0"/>
      <w:marRight w:val="0"/>
      <w:marTop w:val="0"/>
      <w:marBottom w:val="0"/>
      <w:divBdr>
        <w:top w:val="none" w:sz="0" w:space="0" w:color="auto"/>
        <w:left w:val="none" w:sz="0" w:space="0" w:color="auto"/>
        <w:bottom w:val="none" w:sz="0" w:space="0" w:color="auto"/>
        <w:right w:val="none" w:sz="0" w:space="0" w:color="auto"/>
      </w:divBdr>
    </w:div>
    <w:div w:id="258682428">
      <w:bodyDiv w:val="1"/>
      <w:marLeft w:val="0"/>
      <w:marRight w:val="0"/>
      <w:marTop w:val="0"/>
      <w:marBottom w:val="0"/>
      <w:divBdr>
        <w:top w:val="none" w:sz="0" w:space="0" w:color="auto"/>
        <w:left w:val="none" w:sz="0" w:space="0" w:color="auto"/>
        <w:bottom w:val="none" w:sz="0" w:space="0" w:color="auto"/>
        <w:right w:val="none" w:sz="0" w:space="0" w:color="auto"/>
      </w:divBdr>
    </w:div>
    <w:div w:id="266081083">
      <w:bodyDiv w:val="1"/>
      <w:marLeft w:val="0"/>
      <w:marRight w:val="0"/>
      <w:marTop w:val="0"/>
      <w:marBottom w:val="0"/>
      <w:divBdr>
        <w:top w:val="none" w:sz="0" w:space="0" w:color="auto"/>
        <w:left w:val="none" w:sz="0" w:space="0" w:color="auto"/>
        <w:bottom w:val="none" w:sz="0" w:space="0" w:color="auto"/>
        <w:right w:val="none" w:sz="0" w:space="0" w:color="auto"/>
      </w:divBdr>
    </w:div>
    <w:div w:id="273486026">
      <w:bodyDiv w:val="1"/>
      <w:marLeft w:val="0"/>
      <w:marRight w:val="0"/>
      <w:marTop w:val="0"/>
      <w:marBottom w:val="0"/>
      <w:divBdr>
        <w:top w:val="none" w:sz="0" w:space="0" w:color="auto"/>
        <w:left w:val="none" w:sz="0" w:space="0" w:color="auto"/>
        <w:bottom w:val="none" w:sz="0" w:space="0" w:color="auto"/>
        <w:right w:val="none" w:sz="0" w:space="0" w:color="auto"/>
      </w:divBdr>
    </w:div>
    <w:div w:id="277566267">
      <w:bodyDiv w:val="1"/>
      <w:marLeft w:val="0"/>
      <w:marRight w:val="0"/>
      <w:marTop w:val="0"/>
      <w:marBottom w:val="0"/>
      <w:divBdr>
        <w:top w:val="none" w:sz="0" w:space="0" w:color="auto"/>
        <w:left w:val="none" w:sz="0" w:space="0" w:color="auto"/>
        <w:bottom w:val="none" w:sz="0" w:space="0" w:color="auto"/>
        <w:right w:val="none" w:sz="0" w:space="0" w:color="auto"/>
      </w:divBdr>
    </w:div>
    <w:div w:id="279412206">
      <w:bodyDiv w:val="1"/>
      <w:marLeft w:val="0"/>
      <w:marRight w:val="0"/>
      <w:marTop w:val="0"/>
      <w:marBottom w:val="0"/>
      <w:divBdr>
        <w:top w:val="none" w:sz="0" w:space="0" w:color="auto"/>
        <w:left w:val="none" w:sz="0" w:space="0" w:color="auto"/>
        <w:bottom w:val="none" w:sz="0" w:space="0" w:color="auto"/>
        <w:right w:val="none" w:sz="0" w:space="0" w:color="auto"/>
      </w:divBdr>
    </w:div>
    <w:div w:id="294064870">
      <w:bodyDiv w:val="1"/>
      <w:marLeft w:val="0"/>
      <w:marRight w:val="0"/>
      <w:marTop w:val="0"/>
      <w:marBottom w:val="0"/>
      <w:divBdr>
        <w:top w:val="none" w:sz="0" w:space="0" w:color="auto"/>
        <w:left w:val="none" w:sz="0" w:space="0" w:color="auto"/>
        <w:bottom w:val="none" w:sz="0" w:space="0" w:color="auto"/>
        <w:right w:val="none" w:sz="0" w:space="0" w:color="auto"/>
      </w:divBdr>
    </w:div>
    <w:div w:id="294607869">
      <w:bodyDiv w:val="1"/>
      <w:marLeft w:val="0"/>
      <w:marRight w:val="0"/>
      <w:marTop w:val="0"/>
      <w:marBottom w:val="0"/>
      <w:divBdr>
        <w:top w:val="none" w:sz="0" w:space="0" w:color="auto"/>
        <w:left w:val="none" w:sz="0" w:space="0" w:color="auto"/>
        <w:bottom w:val="none" w:sz="0" w:space="0" w:color="auto"/>
        <w:right w:val="none" w:sz="0" w:space="0" w:color="auto"/>
      </w:divBdr>
    </w:div>
    <w:div w:id="295257590">
      <w:bodyDiv w:val="1"/>
      <w:marLeft w:val="0"/>
      <w:marRight w:val="0"/>
      <w:marTop w:val="0"/>
      <w:marBottom w:val="0"/>
      <w:divBdr>
        <w:top w:val="none" w:sz="0" w:space="0" w:color="auto"/>
        <w:left w:val="none" w:sz="0" w:space="0" w:color="auto"/>
        <w:bottom w:val="none" w:sz="0" w:space="0" w:color="auto"/>
        <w:right w:val="none" w:sz="0" w:space="0" w:color="auto"/>
      </w:divBdr>
    </w:div>
    <w:div w:id="295720768">
      <w:bodyDiv w:val="1"/>
      <w:marLeft w:val="0"/>
      <w:marRight w:val="0"/>
      <w:marTop w:val="0"/>
      <w:marBottom w:val="0"/>
      <w:divBdr>
        <w:top w:val="none" w:sz="0" w:space="0" w:color="auto"/>
        <w:left w:val="none" w:sz="0" w:space="0" w:color="auto"/>
        <w:bottom w:val="none" w:sz="0" w:space="0" w:color="auto"/>
        <w:right w:val="none" w:sz="0" w:space="0" w:color="auto"/>
      </w:divBdr>
    </w:div>
    <w:div w:id="302973278">
      <w:bodyDiv w:val="1"/>
      <w:marLeft w:val="0"/>
      <w:marRight w:val="0"/>
      <w:marTop w:val="0"/>
      <w:marBottom w:val="0"/>
      <w:divBdr>
        <w:top w:val="none" w:sz="0" w:space="0" w:color="auto"/>
        <w:left w:val="none" w:sz="0" w:space="0" w:color="auto"/>
        <w:bottom w:val="none" w:sz="0" w:space="0" w:color="auto"/>
        <w:right w:val="none" w:sz="0" w:space="0" w:color="auto"/>
      </w:divBdr>
    </w:div>
    <w:div w:id="304816921">
      <w:bodyDiv w:val="1"/>
      <w:marLeft w:val="0"/>
      <w:marRight w:val="0"/>
      <w:marTop w:val="0"/>
      <w:marBottom w:val="0"/>
      <w:divBdr>
        <w:top w:val="none" w:sz="0" w:space="0" w:color="auto"/>
        <w:left w:val="none" w:sz="0" w:space="0" w:color="auto"/>
        <w:bottom w:val="none" w:sz="0" w:space="0" w:color="auto"/>
        <w:right w:val="none" w:sz="0" w:space="0" w:color="auto"/>
      </w:divBdr>
    </w:div>
    <w:div w:id="307780290">
      <w:bodyDiv w:val="1"/>
      <w:marLeft w:val="0"/>
      <w:marRight w:val="0"/>
      <w:marTop w:val="0"/>
      <w:marBottom w:val="0"/>
      <w:divBdr>
        <w:top w:val="none" w:sz="0" w:space="0" w:color="auto"/>
        <w:left w:val="none" w:sz="0" w:space="0" w:color="auto"/>
        <w:bottom w:val="none" w:sz="0" w:space="0" w:color="auto"/>
        <w:right w:val="none" w:sz="0" w:space="0" w:color="auto"/>
      </w:divBdr>
    </w:div>
    <w:div w:id="308483675">
      <w:bodyDiv w:val="1"/>
      <w:marLeft w:val="0"/>
      <w:marRight w:val="0"/>
      <w:marTop w:val="0"/>
      <w:marBottom w:val="0"/>
      <w:divBdr>
        <w:top w:val="none" w:sz="0" w:space="0" w:color="auto"/>
        <w:left w:val="none" w:sz="0" w:space="0" w:color="auto"/>
        <w:bottom w:val="none" w:sz="0" w:space="0" w:color="auto"/>
        <w:right w:val="none" w:sz="0" w:space="0" w:color="auto"/>
      </w:divBdr>
    </w:div>
    <w:div w:id="312947473">
      <w:bodyDiv w:val="1"/>
      <w:marLeft w:val="0"/>
      <w:marRight w:val="0"/>
      <w:marTop w:val="0"/>
      <w:marBottom w:val="0"/>
      <w:divBdr>
        <w:top w:val="none" w:sz="0" w:space="0" w:color="auto"/>
        <w:left w:val="none" w:sz="0" w:space="0" w:color="auto"/>
        <w:bottom w:val="none" w:sz="0" w:space="0" w:color="auto"/>
        <w:right w:val="none" w:sz="0" w:space="0" w:color="auto"/>
      </w:divBdr>
    </w:div>
    <w:div w:id="315183239">
      <w:bodyDiv w:val="1"/>
      <w:marLeft w:val="0"/>
      <w:marRight w:val="0"/>
      <w:marTop w:val="0"/>
      <w:marBottom w:val="0"/>
      <w:divBdr>
        <w:top w:val="none" w:sz="0" w:space="0" w:color="auto"/>
        <w:left w:val="none" w:sz="0" w:space="0" w:color="auto"/>
        <w:bottom w:val="none" w:sz="0" w:space="0" w:color="auto"/>
        <w:right w:val="none" w:sz="0" w:space="0" w:color="auto"/>
      </w:divBdr>
    </w:div>
    <w:div w:id="321130696">
      <w:bodyDiv w:val="1"/>
      <w:marLeft w:val="0"/>
      <w:marRight w:val="0"/>
      <w:marTop w:val="0"/>
      <w:marBottom w:val="0"/>
      <w:divBdr>
        <w:top w:val="none" w:sz="0" w:space="0" w:color="auto"/>
        <w:left w:val="none" w:sz="0" w:space="0" w:color="auto"/>
        <w:bottom w:val="none" w:sz="0" w:space="0" w:color="auto"/>
        <w:right w:val="none" w:sz="0" w:space="0" w:color="auto"/>
      </w:divBdr>
    </w:div>
    <w:div w:id="321546782">
      <w:bodyDiv w:val="1"/>
      <w:marLeft w:val="0"/>
      <w:marRight w:val="0"/>
      <w:marTop w:val="0"/>
      <w:marBottom w:val="0"/>
      <w:divBdr>
        <w:top w:val="none" w:sz="0" w:space="0" w:color="auto"/>
        <w:left w:val="none" w:sz="0" w:space="0" w:color="auto"/>
        <w:bottom w:val="none" w:sz="0" w:space="0" w:color="auto"/>
        <w:right w:val="none" w:sz="0" w:space="0" w:color="auto"/>
      </w:divBdr>
    </w:div>
    <w:div w:id="323633758">
      <w:bodyDiv w:val="1"/>
      <w:marLeft w:val="0"/>
      <w:marRight w:val="0"/>
      <w:marTop w:val="0"/>
      <w:marBottom w:val="0"/>
      <w:divBdr>
        <w:top w:val="none" w:sz="0" w:space="0" w:color="auto"/>
        <w:left w:val="none" w:sz="0" w:space="0" w:color="auto"/>
        <w:bottom w:val="none" w:sz="0" w:space="0" w:color="auto"/>
        <w:right w:val="none" w:sz="0" w:space="0" w:color="auto"/>
      </w:divBdr>
    </w:div>
    <w:div w:id="325597080">
      <w:bodyDiv w:val="1"/>
      <w:marLeft w:val="0"/>
      <w:marRight w:val="0"/>
      <w:marTop w:val="0"/>
      <w:marBottom w:val="0"/>
      <w:divBdr>
        <w:top w:val="none" w:sz="0" w:space="0" w:color="auto"/>
        <w:left w:val="none" w:sz="0" w:space="0" w:color="auto"/>
        <w:bottom w:val="none" w:sz="0" w:space="0" w:color="auto"/>
        <w:right w:val="none" w:sz="0" w:space="0" w:color="auto"/>
      </w:divBdr>
    </w:div>
    <w:div w:id="327828894">
      <w:bodyDiv w:val="1"/>
      <w:marLeft w:val="0"/>
      <w:marRight w:val="0"/>
      <w:marTop w:val="0"/>
      <w:marBottom w:val="0"/>
      <w:divBdr>
        <w:top w:val="none" w:sz="0" w:space="0" w:color="auto"/>
        <w:left w:val="none" w:sz="0" w:space="0" w:color="auto"/>
        <w:bottom w:val="none" w:sz="0" w:space="0" w:color="auto"/>
        <w:right w:val="none" w:sz="0" w:space="0" w:color="auto"/>
      </w:divBdr>
    </w:div>
    <w:div w:id="333458768">
      <w:bodyDiv w:val="1"/>
      <w:marLeft w:val="0"/>
      <w:marRight w:val="0"/>
      <w:marTop w:val="0"/>
      <w:marBottom w:val="0"/>
      <w:divBdr>
        <w:top w:val="none" w:sz="0" w:space="0" w:color="auto"/>
        <w:left w:val="none" w:sz="0" w:space="0" w:color="auto"/>
        <w:bottom w:val="none" w:sz="0" w:space="0" w:color="auto"/>
        <w:right w:val="none" w:sz="0" w:space="0" w:color="auto"/>
      </w:divBdr>
    </w:div>
    <w:div w:id="333607421">
      <w:bodyDiv w:val="1"/>
      <w:marLeft w:val="0"/>
      <w:marRight w:val="0"/>
      <w:marTop w:val="0"/>
      <w:marBottom w:val="0"/>
      <w:divBdr>
        <w:top w:val="none" w:sz="0" w:space="0" w:color="auto"/>
        <w:left w:val="none" w:sz="0" w:space="0" w:color="auto"/>
        <w:bottom w:val="none" w:sz="0" w:space="0" w:color="auto"/>
        <w:right w:val="none" w:sz="0" w:space="0" w:color="auto"/>
      </w:divBdr>
    </w:div>
    <w:div w:id="334724539">
      <w:bodyDiv w:val="1"/>
      <w:marLeft w:val="0"/>
      <w:marRight w:val="0"/>
      <w:marTop w:val="0"/>
      <w:marBottom w:val="0"/>
      <w:divBdr>
        <w:top w:val="none" w:sz="0" w:space="0" w:color="auto"/>
        <w:left w:val="none" w:sz="0" w:space="0" w:color="auto"/>
        <w:bottom w:val="none" w:sz="0" w:space="0" w:color="auto"/>
        <w:right w:val="none" w:sz="0" w:space="0" w:color="auto"/>
      </w:divBdr>
    </w:div>
    <w:div w:id="363678316">
      <w:bodyDiv w:val="1"/>
      <w:marLeft w:val="0"/>
      <w:marRight w:val="0"/>
      <w:marTop w:val="0"/>
      <w:marBottom w:val="0"/>
      <w:divBdr>
        <w:top w:val="none" w:sz="0" w:space="0" w:color="auto"/>
        <w:left w:val="none" w:sz="0" w:space="0" w:color="auto"/>
        <w:bottom w:val="none" w:sz="0" w:space="0" w:color="auto"/>
        <w:right w:val="none" w:sz="0" w:space="0" w:color="auto"/>
      </w:divBdr>
    </w:div>
    <w:div w:id="367608320">
      <w:bodyDiv w:val="1"/>
      <w:marLeft w:val="0"/>
      <w:marRight w:val="0"/>
      <w:marTop w:val="0"/>
      <w:marBottom w:val="0"/>
      <w:divBdr>
        <w:top w:val="none" w:sz="0" w:space="0" w:color="auto"/>
        <w:left w:val="none" w:sz="0" w:space="0" w:color="auto"/>
        <w:bottom w:val="none" w:sz="0" w:space="0" w:color="auto"/>
        <w:right w:val="none" w:sz="0" w:space="0" w:color="auto"/>
      </w:divBdr>
    </w:div>
    <w:div w:id="369578414">
      <w:bodyDiv w:val="1"/>
      <w:marLeft w:val="0"/>
      <w:marRight w:val="0"/>
      <w:marTop w:val="0"/>
      <w:marBottom w:val="0"/>
      <w:divBdr>
        <w:top w:val="none" w:sz="0" w:space="0" w:color="auto"/>
        <w:left w:val="none" w:sz="0" w:space="0" w:color="auto"/>
        <w:bottom w:val="none" w:sz="0" w:space="0" w:color="auto"/>
        <w:right w:val="none" w:sz="0" w:space="0" w:color="auto"/>
      </w:divBdr>
    </w:div>
    <w:div w:id="370033131">
      <w:bodyDiv w:val="1"/>
      <w:marLeft w:val="0"/>
      <w:marRight w:val="0"/>
      <w:marTop w:val="0"/>
      <w:marBottom w:val="0"/>
      <w:divBdr>
        <w:top w:val="none" w:sz="0" w:space="0" w:color="auto"/>
        <w:left w:val="none" w:sz="0" w:space="0" w:color="auto"/>
        <w:bottom w:val="none" w:sz="0" w:space="0" w:color="auto"/>
        <w:right w:val="none" w:sz="0" w:space="0" w:color="auto"/>
      </w:divBdr>
    </w:div>
    <w:div w:id="374934382">
      <w:bodyDiv w:val="1"/>
      <w:marLeft w:val="0"/>
      <w:marRight w:val="0"/>
      <w:marTop w:val="0"/>
      <w:marBottom w:val="0"/>
      <w:divBdr>
        <w:top w:val="none" w:sz="0" w:space="0" w:color="auto"/>
        <w:left w:val="none" w:sz="0" w:space="0" w:color="auto"/>
        <w:bottom w:val="none" w:sz="0" w:space="0" w:color="auto"/>
        <w:right w:val="none" w:sz="0" w:space="0" w:color="auto"/>
      </w:divBdr>
    </w:div>
    <w:div w:id="377165939">
      <w:bodyDiv w:val="1"/>
      <w:marLeft w:val="0"/>
      <w:marRight w:val="0"/>
      <w:marTop w:val="0"/>
      <w:marBottom w:val="0"/>
      <w:divBdr>
        <w:top w:val="none" w:sz="0" w:space="0" w:color="auto"/>
        <w:left w:val="none" w:sz="0" w:space="0" w:color="auto"/>
        <w:bottom w:val="none" w:sz="0" w:space="0" w:color="auto"/>
        <w:right w:val="none" w:sz="0" w:space="0" w:color="auto"/>
      </w:divBdr>
    </w:div>
    <w:div w:id="378743945">
      <w:bodyDiv w:val="1"/>
      <w:marLeft w:val="0"/>
      <w:marRight w:val="0"/>
      <w:marTop w:val="0"/>
      <w:marBottom w:val="0"/>
      <w:divBdr>
        <w:top w:val="none" w:sz="0" w:space="0" w:color="auto"/>
        <w:left w:val="none" w:sz="0" w:space="0" w:color="auto"/>
        <w:bottom w:val="none" w:sz="0" w:space="0" w:color="auto"/>
        <w:right w:val="none" w:sz="0" w:space="0" w:color="auto"/>
      </w:divBdr>
    </w:div>
    <w:div w:id="383679790">
      <w:bodyDiv w:val="1"/>
      <w:marLeft w:val="0"/>
      <w:marRight w:val="0"/>
      <w:marTop w:val="0"/>
      <w:marBottom w:val="0"/>
      <w:divBdr>
        <w:top w:val="none" w:sz="0" w:space="0" w:color="auto"/>
        <w:left w:val="none" w:sz="0" w:space="0" w:color="auto"/>
        <w:bottom w:val="none" w:sz="0" w:space="0" w:color="auto"/>
        <w:right w:val="none" w:sz="0" w:space="0" w:color="auto"/>
      </w:divBdr>
    </w:div>
    <w:div w:id="387072885">
      <w:bodyDiv w:val="1"/>
      <w:marLeft w:val="0"/>
      <w:marRight w:val="0"/>
      <w:marTop w:val="0"/>
      <w:marBottom w:val="0"/>
      <w:divBdr>
        <w:top w:val="none" w:sz="0" w:space="0" w:color="auto"/>
        <w:left w:val="none" w:sz="0" w:space="0" w:color="auto"/>
        <w:bottom w:val="none" w:sz="0" w:space="0" w:color="auto"/>
        <w:right w:val="none" w:sz="0" w:space="0" w:color="auto"/>
      </w:divBdr>
    </w:div>
    <w:div w:id="394738215">
      <w:bodyDiv w:val="1"/>
      <w:marLeft w:val="0"/>
      <w:marRight w:val="0"/>
      <w:marTop w:val="0"/>
      <w:marBottom w:val="0"/>
      <w:divBdr>
        <w:top w:val="none" w:sz="0" w:space="0" w:color="auto"/>
        <w:left w:val="none" w:sz="0" w:space="0" w:color="auto"/>
        <w:bottom w:val="none" w:sz="0" w:space="0" w:color="auto"/>
        <w:right w:val="none" w:sz="0" w:space="0" w:color="auto"/>
      </w:divBdr>
    </w:div>
    <w:div w:id="395393479">
      <w:bodyDiv w:val="1"/>
      <w:marLeft w:val="0"/>
      <w:marRight w:val="0"/>
      <w:marTop w:val="0"/>
      <w:marBottom w:val="0"/>
      <w:divBdr>
        <w:top w:val="none" w:sz="0" w:space="0" w:color="auto"/>
        <w:left w:val="none" w:sz="0" w:space="0" w:color="auto"/>
        <w:bottom w:val="none" w:sz="0" w:space="0" w:color="auto"/>
        <w:right w:val="none" w:sz="0" w:space="0" w:color="auto"/>
      </w:divBdr>
    </w:div>
    <w:div w:id="400835531">
      <w:bodyDiv w:val="1"/>
      <w:marLeft w:val="0"/>
      <w:marRight w:val="0"/>
      <w:marTop w:val="0"/>
      <w:marBottom w:val="0"/>
      <w:divBdr>
        <w:top w:val="none" w:sz="0" w:space="0" w:color="auto"/>
        <w:left w:val="none" w:sz="0" w:space="0" w:color="auto"/>
        <w:bottom w:val="none" w:sz="0" w:space="0" w:color="auto"/>
        <w:right w:val="none" w:sz="0" w:space="0" w:color="auto"/>
      </w:divBdr>
    </w:div>
    <w:div w:id="402802747">
      <w:bodyDiv w:val="1"/>
      <w:marLeft w:val="0"/>
      <w:marRight w:val="0"/>
      <w:marTop w:val="0"/>
      <w:marBottom w:val="0"/>
      <w:divBdr>
        <w:top w:val="none" w:sz="0" w:space="0" w:color="auto"/>
        <w:left w:val="none" w:sz="0" w:space="0" w:color="auto"/>
        <w:bottom w:val="none" w:sz="0" w:space="0" w:color="auto"/>
        <w:right w:val="none" w:sz="0" w:space="0" w:color="auto"/>
      </w:divBdr>
    </w:div>
    <w:div w:id="403263238">
      <w:bodyDiv w:val="1"/>
      <w:marLeft w:val="0"/>
      <w:marRight w:val="0"/>
      <w:marTop w:val="0"/>
      <w:marBottom w:val="0"/>
      <w:divBdr>
        <w:top w:val="none" w:sz="0" w:space="0" w:color="auto"/>
        <w:left w:val="none" w:sz="0" w:space="0" w:color="auto"/>
        <w:bottom w:val="none" w:sz="0" w:space="0" w:color="auto"/>
        <w:right w:val="none" w:sz="0" w:space="0" w:color="auto"/>
      </w:divBdr>
    </w:div>
    <w:div w:id="403722614">
      <w:bodyDiv w:val="1"/>
      <w:marLeft w:val="0"/>
      <w:marRight w:val="0"/>
      <w:marTop w:val="0"/>
      <w:marBottom w:val="0"/>
      <w:divBdr>
        <w:top w:val="none" w:sz="0" w:space="0" w:color="auto"/>
        <w:left w:val="none" w:sz="0" w:space="0" w:color="auto"/>
        <w:bottom w:val="none" w:sz="0" w:space="0" w:color="auto"/>
        <w:right w:val="none" w:sz="0" w:space="0" w:color="auto"/>
      </w:divBdr>
    </w:div>
    <w:div w:id="410591132">
      <w:bodyDiv w:val="1"/>
      <w:marLeft w:val="0"/>
      <w:marRight w:val="0"/>
      <w:marTop w:val="0"/>
      <w:marBottom w:val="0"/>
      <w:divBdr>
        <w:top w:val="none" w:sz="0" w:space="0" w:color="auto"/>
        <w:left w:val="none" w:sz="0" w:space="0" w:color="auto"/>
        <w:bottom w:val="none" w:sz="0" w:space="0" w:color="auto"/>
        <w:right w:val="none" w:sz="0" w:space="0" w:color="auto"/>
      </w:divBdr>
    </w:div>
    <w:div w:id="411969701">
      <w:bodyDiv w:val="1"/>
      <w:marLeft w:val="0"/>
      <w:marRight w:val="0"/>
      <w:marTop w:val="0"/>
      <w:marBottom w:val="0"/>
      <w:divBdr>
        <w:top w:val="none" w:sz="0" w:space="0" w:color="auto"/>
        <w:left w:val="none" w:sz="0" w:space="0" w:color="auto"/>
        <w:bottom w:val="none" w:sz="0" w:space="0" w:color="auto"/>
        <w:right w:val="none" w:sz="0" w:space="0" w:color="auto"/>
      </w:divBdr>
    </w:div>
    <w:div w:id="418990938">
      <w:bodyDiv w:val="1"/>
      <w:marLeft w:val="0"/>
      <w:marRight w:val="0"/>
      <w:marTop w:val="0"/>
      <w:marBottom w:val="0"/>
      <w:divBdr>
        <w:top w:val="none" w:sz="0" w:space="0" w:color="auto"/>
        <w:left w:val="none" w:sz="0" w:space="0" w:color="auto"/>
        <w:bottom w:val="none" w:sz="0" w:space="0" w:color="auto"/>
        <w:right w:val="none" w:sz="0" w:space="0" w:color="auto"/>
      </w:divBdr>
    </w:div>
    <w:div w:id="427895518">
      <w:bodyDiv w:val="1"/>
      <w:marLeft w:val="0"/>
      <w:marRight w:val="0"/>
      <w:marTop w:val="0"/>
      <w:marBottom w:val="0"/>
      <w:divBdr>
        <w:top w:val="none" w:sz="0" w:space="0" w:color="auto"/>
        <w:left w:val="none" w:sz="0" w:space="0" w:color="auto"/>
        <w:bottom w:val="none" w:sz="0" w:space="0" w:color="auto"/>
        <w:right w:val="none" w:sz="0" w:space="0" w:color="auto"/>
      </w:divBdr>
    </w:div>
    <w:div w:id="432361476">
      <w:bodyDiv w:val="1"/>
      <w:marLeft w:val="0"/>
      <w:marRight w:val="0"/>
      <w:marTop w:val="0"/>
      <w:marBottom w:val="0"/>
      <w:divBdr>
        <w:top w:val="none" w:sz="0" w:space="0" w:color="auto"/>
        <w:left w:val="none" w:sz="0" w:space="0" w:color="auto"/>
        <w:bottom w:val="none" w:sz="0" w:space="0" w:color="auto"/>
        <w:right w:val="none" w:sz="0" w:space="0" w:color="auto"/>
      </w:divBdr>
    </w:div>
    <w:div w:id="440152358">
      <w:bodyDiv w:val="1"/>
      <w:marLeft w:val="0"/>
      <w:marRight w:val="0"/>
      <w:marTop w:val="0"/>
      <w:marBottom w:val="0"/>
      <w:divBdr>
        <w:top w:val="none" w:sz="0" w:space="0" w:color="auto"/>
        <w:left w:val="none" w:sz="0" w:space="0" w:color="auto"/>
        <w:bottom w:val="none" w:sz="0" w:space="0" w:color="auto"/>
        <w:right w:val="none" w:sz="0" w:space="0" w:color="auto"/>
      </w:divBdr>
    </w:div>
    <w:div w:id="440759216">
      <w:bodyDiv w:val="1"/>
      <w:marLeft w:val="0"/>
      <w:marRight w:val="0"/>
      <w:marTop w:val="0"/>
      <w:marBottom w:val="0"/>
      <w:divBdr>
        <w:top w:val="none" w:sz="0" w:space="0" w:color="auto"/>
        <w:left w:val="none" w:sz="0" w:space="0" w:color="auto"/>
        <w:bottom w:val="none" w:sz="0" w:space="0" w:color="auto"/>
        <w:right w:val="none" w:sz="0" w:space="0" w:color="auto"/>
      </w:divBdr>
    </w:div>
    <w:div w:id="443841042">
      <w:bodyDiv w:val="1"/>
      <w:marLeft w:val="0"/>
      <w:marRight w:val="0"/>
      <w:marTop w:val="0"/>
      <w:marBottom w:val="0"/>
      <w:divBdr>
        <w:top w:val="none" w:sz="0" w:space="0" w:color="auto"/>
        <w:left w:val="none" w:sz="0" w:space="0" w:color="auto"/>
        <w:bottom w:val="none" w:sz="0" w:space="0" w:color="auto"/>
        <w:right w:val="none" w:sz="0" w:space="0" w:color="auto"/>
      </w:divBdr>
    </w:div>
    <w:div w:id="445003027">
      <w:bodyDiv w:val="1"/>
      <w:marLeft w:val="0"/>
      <w:marRight w:val="0"/>
      <w:marTop w:val="0"/>
      <w:marBottom w:val="0"/>
      <w:divBdr>
        <w:top w:val="none" w:sz="0" w:space="0" w:color="auto"/>
        <w:left w:val="none" w:sz="0" w:space="0" w:color="auto"/>
        <w:bottom w:val="none" w:sz="0" w:space="0" w:color="auto"/>
        <w:right w:val="none" w:sz="0" w:space="0" w:color="auto"/>
      </w:divBdr>
    </w:div>
    <w:div w:id="448747692">
      <w:bodyDiv w:val="1"/>
      <w:marLeft w:val="0"/>
      <w:marRight w:val="0"/>
      <w:marTop w:val="0"/>
      <w:marBottom w:val="0"/>
      <w:divBdr>
        <w:top w:val="none" w:sz="0" w:space="0" w:color="auto"/>
        <w:left w:val="none" w:sz="0" w:space="0" w:color="auto"/>
        <w:bottom w:val="none" w:sz="0" w:space="0" w:color="auto"/>
        <w:right w:val="none" w:sz="0" w:space="0" w:color="auto"/>
      </w:divBdr>
    </w:div>
    <w:div w:id="451558651">
      <w:bodyDiv w:val="1"/>
      <w:marLeft w:val="0"/>
      <w:marRight w:val="0"/>
      <w:marTop w:val="0"/>
      <w:marBottom w:val="0"/>
      <w:divBdr>
        <w:top w:val="none" w:sz="0" w:space="0" w:color="auto"/>
        <w:left w:val="none" w:sz="0" w:space="0" w:color="auto"/>
        <w:bottom w:val="none" w:sz="0" w:space="0" w:color="auto"/>
        <w:right w:val="none" w:sz="0" w:space="0" w:color="auto"/>
      </w:divBdr>
    </w:div>
    <w:div w:id="452864830">
      <w:bodyDiv w:val="1"/>
      <w:marLeft w:val="0"/>
      <w:marRight w:val="0"/>
      <w:marTop w:val="0"/>
      <w:marBottom w:val="0"/>
      <w:divBdr>
        <w:top w:val="none" w:sz="0" w:space="0" w:color="auto"/>
        <w:left w:val="none" w:sz="0" w:space="0" w:color="auto"/>
        <w:bottom w:val="none" w:sz="0" w:space="0" w:color="auto"/>
        <w:right w:val="none" w:sz="0" w:space="0" w:color="auto"/>
      </w:divBdr>
    </w:div>
    <w:div w:id="458574983">
      <w:bodyDiv w:val="1"/>
      <w:marLeft w:val="0"/>
      <w:marRight w:val="0"/>
      <w:marTop w:val="0"/>
      <w:marBottom w:val="0"/>
      <w:divBdr>
        <w:top w:val="none" w:sz="0" w:space="0" w:color="auto"/>
        <w:left w:val="none" w:sz="0" w:space="0" w:color="auto"/>
        <w:bottom w:val="none" w:sz="0" w:space="0" w:color="auto"/>
        <w:right w:val="none" w:sz="0" w:space="0" w:color="auto"/>
      </w:divBdr>
    </w:div>
    <w:div w:id="460729798">
      <w:bodyDiv w:val="1"/>
      <w:marLeft w:val="0"/>
      <w:marRight w:val="0"/>
      <w:marTop w:val="0"/>
      <w:marBottom w:val="0"/>
      <w:divBdr>
        <w:top w:val="none" w:sz="0" w:space="0" w:color="auto"/>
        <w:left w:val="none" w:sz="0" w:space="0" w:color="auto"/>
        <w:bottom w:val="none" w:sz="0" w:space="0" w:color="auto"/>
        <w:right w:val="none" w:sz="0" w:space="0" w:color="auto"/>
      </w:divBdr>
    </w:div>
    <w:div w:id="463348851">
      <w:bodyDiv w:val="1"/>
      <w:marLeft w:val="0"/>
      <w:marRight w:val="0"/>
      <w:marTop w:val="0"/>
      <w:marBottom w:val="0"/>
      <w:divBdr>
        <w:top w:val="none" w:sz="0" w:space="0" w:color="auto"/>
        <w:left w:val="none" w:sz="0" w:space="0" w:color="auto"/>
        <w:bottom w:val="none" w:sz="0" w:space="0" w:color="auto"/>
        <w:right w:val="none" w:sz="0" w:space="0" w:color="auto"/>
      </w:divBdr>
    </w:div>
    <w:div w:id="467550862">
      <w:bodyDiv w:val="1"/>
      <w:marLeft w:val="0"/>
      <w:marRight w:val="0"/>
      <w:marTop w:val="0"/>
      <w:marBottom w:val="0"/>
      <w:divBdr>
        <w:top w:val="none" w:sz="0" w:space="0" w:color="auto"/>
        <w:left w:val="none" w:sz="0" w:space="0" w:color="auto"/>
        <w:bottom w:val="none" w:sz="0" w:space="0" w:color="auto"/>
        <w:right w:val="none" w:sz="0" w:space="0" w:color="auto"/>
      </w:divBdr>
    </w:div>
    <w:div w:id="468403506">
      <w:bodyDiv w:val="1"/>
      <w:marLeft w:val="0"/>
      <w:marRight w:val="0"/>
      <w:marTop w:val="0"/>
      <w:marBottom w:val="0"/>
      <w:divBdr>
        <w:top w:val="none" w:sz="0" w:space="0" w:color="auto"/>
        <w:left w:val="none" w:sz="0" w:space="0" w:color="auto"/>
        <w:bottom w:val="none" w:sz="0" w:space="0" w:color="auto"/>
        <w:right w:val="none" w:sz="0" w:space="0" w:color="auto"/>
      </w:divBdr>
    </w:div>
    <w:div w:id="469248653">
      <w:bodyDiv w:val="1"/>
      <w:marLeft w:val="0"/>
      <w:marRight w:val="0"/>
      <w:marTop w:val="0"/>
      <w:marBottom w:val="0"/>
      <w:divBdr>
        <w:top w:val="none" w:sz="0" w:space="0" w:color="auto"/>
        <w:left w:val="none" w:sz="0" w:space="0" w:color="auto"/>
        <w:bottom w:val="none" w:sz="0" w:space="0" w:color="auto"/>
        <w:right w:val="none" w:sz="0" w:space="0" w:color="auto"/>
      </w:divBdr>
    </w:div>
    <w:div w:id="471482914">
      <w:bodyDiv w:val="1"/>
      <w:marLeft w:val="0"/>
      <w:marRight w:val="0"/>
      <w:marTop w:val="0"/>
      <w:marBottom w:val="0"/>
      <w:divBdr>
        <w:top w:val="none" w:sz="0" w:space="0" w:color="auto"/>
        <w:left w:val="none" w:sz="0" w:space="0" w:color="auto"/>
        <w:bottom w:val="none" w:sz="0" w:space="0" w:color="auto"/>
        <w:right w:val="none" w:sz="0" w:space="0" w:color="auto"/>
      </w:divBdr>
    </w:div>
    <w:div w:id="478112930">
      <w:bodyDiv w:val="1"/>
      <w:marLeft w:val="0"/>
      <w:marRight w:val="0"/>
      <w:marTop w:val="0"/>
      <w:marBottom w:val="0"/>
      <w:divBdr>
        <w:top w:val="none" w:sz="0" w:space="0" w:color="auto"/>
        <w:left w:val="none" w:sz="0" w:space="0" w:color="auto"/>
        <w:bottom w:val="none" w:sz="0" w:space="0" w:color="auto"/>
        <w:right w:val="none" w:sz="0" w:space="0" w:color="auto"/>
      </w:divBdr>
    </w:div>
    <w:div w:id="478880875">
      <w:bodyDiv w:val="1"/>
      <w:marLeft w:val="0"/>
      <w:marRight w:val="0"/>
      <w:marTop w:val="0"/>
      <w:marBottom w:val="0"/>
      <w:divBdr>
        <w:top w:val="none" w:sz="0" w:space="0" w:color="auto"/>
        <w:left w:val="none" w:sz="0" w:space="0" w:color="auto"/>
        <w:bottom w:val="none" w:sz="0" w:space="0" w:color="auto"/>
        <w:right w:val="none" w:sz="0" w:space="0" w:color="auto"/>
      </w:divBdr>
    </w:div>
    <w:div w:id="479542534">
      <w:bodyDiv w:val="1"/>
      <w:marLeft w:val="0"/>
      <w:marRight w:val="0"/>
      <w:marTop w:val="0"/>
      <w:marBottom w:val="0"/>
      <w:divBdr>
        <w:top w:val="none" w:sz="0" w:space="0" w:color="auto"/>
        <w:left w:val="none" w:sz="0" w:space="0" w:color="auto"/>
        <w:bottom w:val="none" w:sz="0" w:space="0" w:color="auto"/>
        <w:right w:val="none" w:sz="0" w:space="0" w:color="auto"/>
      </w:divBdr>
    </w:div>
    <w:div w:id="484785420">
      <w:bodyDiv w:val="1"/>
      <w:marLeft w:val="0"/>
      <w:marRight w:val="0"/>
      <w:marTop w:val="0"/>
      <w:marBottom w:val="0"/>
      <w:divBdr>
        <w:top w:val="none" w:sz="0" w:space="0" w:color="auto"/>
        <w:left w:val="none" w:sz="0" w:space="0" w:color="auto"/>
        <w:bottom w:val="none" w:sz="0" w:space="0" w:color="auto"/>
        <w:right w:val="none" w:sz="0" w:space="0" w:color="auto"/>
      </w:divBdr>
    </w:div>
    <w:div w:id="491215793">
      <w:bodyDiv w:val="1"/>
      <w:marLeft w:val="0"/>
      <w:marRight w:val="0"/>
      <w:marTop w:val="0"/>
      <w:marBottom w:val="0"/>
      <w:divBdr>
        <w:top w:val="none" w:sz="0" w:space="0" w:color="auto"/>
        <w:left w:val="none" w:sz="0" w:space="0" w:color="auto"/>
        <w:bottom w:val="none" w:sz="0" w:space="0" w:color="auto"/>
        <w:right w:val="none" w:sz="0" w:space="0" w:color="auto"/>
      </w:divBdr>
    </w:div>
    <w:div w:id="492455626">
      <w:bodyDiv w:val="1"/>
      <w:marLeft w:val="0"/>
      <w:marRight w:val="0"/>
      <w:marTop w:val="0"/>
      <w:marBottom w:val="0"/>
      <w:divBdr>
        <w:top w:val="none" w:sz="0" w:space="0" w:color="auto"/>
        <w:left w:val="none" w:sz="0" w:space="0" w:color="auto"/>
        <w:bottom w:val="none" w:sz="0" w:space="0" w:color="auto"/>
        <w:right w:val="none" w:sz="0" w:space="0" w:color="auto"/>
      </w:divBdr>
    </w:div>
    <w:div w:id="495265917">
      <w:bodyDiv w:val="1"/>
      <w:marLeft w:val="0"/>
      <w:marRight w:val="0"/>
      <w:marTop w:val="0"/>
      <w:marBottom w:val="0"/>
      <w:divBdr>
        <w:top w:val="none" w:sz="0" w:space="0" w:color="auto"/>
        <w:left w:val="none" w:sz="0" w:space="0" w:color="auto"/>
        <w:bottom w:val="none" w:sz="0" w:space="0" w:color="auto"/>
        <w:right w:val="none" w:sz="0" w:space="0" w:color="auto"/>
      </w:divBdr>
    </w:div>
    <w:div w:id="499931208">
      <w:bodyDiv w:val="1"/>
      <w:marLeft w:val="0"/>
      <w:marRight w:val="0"/>
      <w:marTop w:val="0"/>
      <w:marBottom w:val="0"/>
      <w:divBdr>
        <w:top w:val="none" w:sz="0" w:space="0" w:color="auto"/>
        <w:left w:val="none" w:sz="0" w:space="0" w:color="auto"/>
        <w:bottom w:val="none" w:sz="0" w:space="0" w:color="auto"/>
        <w:right w:val="none" w:sz="0" w:space="0" w:color="auto"/>
      </w:divBdr>
    </w:div>
    <w:div w:id="505750505">
      <w:bodyDiv w:val="1"/>
      <w:marLeft w:val="0"/>
      <w:marRight w:val="0"/>
      <w:marTop w:val="0"/>
      <w:marBottom w:val="0"/>
      <w:divBdr>
        <w:top w:val="none" w:sz="0" w:space="0" w:color="auto"/>
        <w:left w:val="none" w:sz="0" w:space="0" w:color="auto"/>
        <w:bottom w:val="none" w:sz="0" w:space="0" w:color="auto"/>
        <w:right w:val="none" w:sz="0" w:space="0" w:color="auto"/>
      </w:divBdr>
    </w:div>
    <w:div w:id="506137646">
      <w:bodyDiv w:val="1"/>
      <w:marLeft w:val="0"/>
      <w:marRight w:val="0"/>
      <w:marTop w:val="0"/>
      <w:marBottom w:val="0"/>
      <w:divBdr>
        <w:top w:val="none" w:sz="0" w:space="0" w:color="auto"/>
        <w:left w:val="none" w:sz="0" w:space="0" w:color="auto"/>
        <w:bottom w:val="none" w:sz="0" w:space="0" w:color="auto"/>
        <w:right w:val="none" w:sz="0" w:space="0" w:color="auto"/>
      </w:divBdr>
    </w:div>
    <w:div w:id="507864545">
      <w:bodyDiv w:val="1"/>
      <w:marLeft w:val="0"/>
      <w:marRight w:val="0"/>
      <w:marTop w:val="0"/>
      <w:marBottom w:val="0"/>
      <w:divBdr>
        <w:top w:val="none" w:sz="0" w:space="0" w:color="auto"/>
        <w:left w:val="none" w:sz="0" w:space="0" w:color="auto"/>
        <w:bottom w:val="none" w:sz="0" w:space="0" w:color="auto"/>
        <w:right w:val="none" w:sz="0" w:space="0" w:color="auto"/>
      </w:divBdr>
    </w:div>
    <w:div w:id="511603624">
      <w:bodyDiv w:val="1"/>
      <w:marLeft w:val="0"/>
      <w:marRight w:val="0"/>
      <w:marTop w:val="0"/>
      <w:marBottom w:val="0"/>
      <w:divBdr>
        <w:top w:val="none" w:sz="0" w:space="0" w:color="auto"/>
        <w:left w:val="none" w:sz="0" w:space="0" w:color="auto"/>
        <w:bottom w:val="none" w:sz="0" w:space="0" w:color="auto"/>
        <w:right w:val="none" w:sz="0" w:space="0" w:color="auto"/>
      </w:divBdr>
    </w:div>
    <w:div w:id="513807190">
      <w:bodyDiv w:val="1"/>
      <w:marLeft w:val="0"/>
      <w:marRight w:val="0"/>
      <w:marTop w:val="0"/>
      <w:marBottom w:val="0"/>
      <w:divBdr>
        <w:top w:val="none" w:sz="0" w:space="0" w:color="auto"/>
        <w:left w:val="none" w:sz="0" w:space="0" w:color="auto"/>
        <w:bottom w:val="none" w:sz="0" w:space="0" w:color="auto"/>
        <w:right w:val="none" w:sz="0" w:space="0" w:color="auto"/>
      </w:divBdr>
    </w:div>
    <w:div w:id="520246932">
      <w:bodyDiv w:val="1"/>
      <w:marLeft w:val="0"/>
      <w:marRight w:val="0"/>
      <w:marTop w:val="0"/>
      <w:marBottom w:val="0"/>
      <w:divBdr>
        <w:top w:val="none" w:sz="0" w:space="0" w:color="auto"/>
        <w:left w:val="none" w:sz="0" w:space="0" w:color="auto"/>
        <w:bottom w:val="none" w:sz="0" w:space="0" w:color="auto"/>
        <w:right w:val="none" w:sz="0" w:space="0" w:color="auto"/>
      </w:divBdr>
    </w:div>
    <w:div w:id="532304252">
      <w:bodyDiv w:val="1"/>
      <w:marLeft w:val="0"/>
      <w:marRight w:val="0"/>
      <w:marTop w:val="0"/>
      <w:marBottom w:val="0"/>
      <w:divBdr>
        <w:top w:val="none" w:sz="0" w:space="0" w:color="auto"/>
        <w:left w:val="none" w:sz="0" w:space="0" w:color="auto"/>
        <w:bottom w:val="none" w:sz="0" w:space="0" w:color="auto"/>
        <w:right w:val="none" w:sz="0" w:space="0" w:color="auto"/>
      </w:divBdr>
    </w:div>
    <w:div w:id="532352472">
      <w:bodyDiv w:val="1"/>
      <w:marLeft w:val="0"/>
      <w:marRight w:val="0"/>
      <w:marTop w:val="0"/>
      <w:marBottom w:val="0"/>
      <w:divBdr>
        <w:top w:val="none" w:sz="0" w:space="0" w:color="auto"/>
        <w:left w:val="none" w:sz="0" w:space="0" w:color="auto"/>
        <w:bottom w:val="none" w:sz="0" w:space="0" w:color="auto"/>
        <w:right w:val="none" w:sz="0" w:space="0" w:color="auto"/>
      </w:divBdr>
    </w:div>
    <w:div w:id="533229550">
      <w:bodyDiv w:val="1"/>
      <w:marLeft w:val="0"/>
      <w:marRight w:val="0"/>
      <w:marTop w:val="0"/>
      <w:marBottom w:val="0"/>
      <w:divBdr>
        <w:top w:val="none" w:sz="0" w:space="0" w:color="auto"/>
        <w:left w:val="none" w:sz="0" w:space="0" w:color="auto"/>
        <w:bottom w:val="none" w:sz="0" w:space="0" w:color="auto"/>
        <w:right w:val="none" w:sz="0" w:space="0" w:color="auto"/>
      </w:divBdr>
    </w:div>
    <w:div w:id="535119251">
      <w:bodyDiv w:val="1"/>
      <w:marLeft w:val="0"/>
      <w:marRight w:val="0"/>
      <w:marTop w:val="0"/>
      <w:marBottom w:val="0"/>
      <w:divBdr>
        <w:top w:val="none" w:sz="0" w:space="0" w:color="auto"/>
        <w:left w:val="none" w:sz="0" w:space="0" w:color="auto"/>
        <w:bottom w:val="none" w:sz="0" w:space="0" w:color="auto"/>
        <w:right w:val="none" w:sz="0" w:space="0" w:color="auto"/>
      </w:divBdr>
    </w:div>
    <w:div w:id="541862229">
      <w:bodyDiv w:val="1"/>
      <w:marLeft w:val="0"/>
      <w:marRight w:val="0"/>
      <w:marTop w:val="0"/>
      <w:marBottom w:val="0"/>
      <w:divBdr>
        <w:top w:val="none" w:sz="0" w:space="0" w:color="auto"/>
        <w:left w:val="none" w:sz="0" w:space="0" w:color="auto"/>
        <w:bottom w:val="none" w:sz="0" w:space="0" w:color="auto"/>
        <w:right w:val="none" w:sz="0" w:space="0" w:color="auto"/>
      </w:divBdr>
    </w:div>
    <w:div w:id="546992129">
      <w:bodyDiv w:val="1"/>
      <w:marLeft w:val="0"/>
      <w:marRight w:val="0"/>
      <w:marTop w:val="0"/>
      <w:marBottom w:val="0"/>
      <w:divBdr>
        <w:top w:val="none" w:sz="0" w:space="0" w:color="auto"/>
        <w:left w:val="none" w:sz="0" w:space="0" w:color="auto"/>
        <w:bottom w:val="none" w:sz="0" w:space="0" w:color="auto"/>
        <w:right w:val="none" w:sz="0" w:space="0" w:color="auto"/>
      </w:divBdr>
    </w:div>
    <w:div w:id="548692646">
      <w:bodyDiv w:val="1"/>
      <w:marLeft w:val="0"/>
      <w:marRight w:val="0"/>
      <w:marTop w:val="0"/>
      <w:marBottom w:val="0"/>
      <w:divBdr>
        <w:top w:val="none" w:sz="0" w:space="0" w:color="auto"/>
        <w:left w:val="none" w:sz="0" w:space="0" w:color="auto"/>
        <w:bottom w:val="none" w:sz="0" w:space="0" w:color="auto"/>
        <w:right w:val="none" w:sz="0" w:space="0" w:color="auto"/>
      </w:divBdr>
    </w:div>
    <w:div w:id="556013996">
      <w:bodyDiv w:val="1"/>
      <w:marLeft w:val="0"/>
      <w:marRight w:val="0"/>
      <w:marTop w:val="0"/>
      <w:marBottom w:val="0"/>
      <w:divBdr>
        <w:top w:val="none" w:sz="0" w:space="0" w:color="auto"/>
        <w:left w:val="none" w:sz="0" w:space="0" w:color="auto"/>
        <w:bottom w:val="none" w:sz="0" w:space="0" w:color="auto"/>
        <w:right w:val="none" w:sz="0" w:space="0" w:color="auto"/>
      </w:divBdr>
    </w:div>
    <w:div w:id="559025602">
      <w:bodyDiv w:val="1"/>
      <w:marLeft w:val="0"/>
      <w:marRight w:val="0"/>
      <w:marTop w:val="0"/>
      <w:marBottom w:val="0"/>
      <w:divBdr>
        <w:top w:val="none" w:sz="0" w:space="0" w:color="auto"/>
        <w:left w:val="none" w:sz="0" w:space="0" w:color="auto"/>
        <w:bottom w:val="none" w:sz="0" w:space="0" w:color="auto"/>
        <w:right w:val="none" w:sz="0" w:space="0" w:color="auto"/>
      </w:divBdr>
    </w:div>
    <w:div w:id="559706618">
      <w:bodyDiv w:val="1"/>
      <w:marLeft w:val="0"/>
      <w:marRight w:val="0"/>
      <w:marTop w:val="0"/>
      <w:marBottom w:val="0"/>
      <w:divBdr>
        <w:top w:val="none" w:sz="0" w:space="0" w:color="auto"/>
        <w:left w:val="none" w:sz="0" w:space="0" w:color="auto"/>
        <w:bottom w:val="none" w:sz="0" w:space="0" w:color="auto"/>
        <w:right w:val="none" w:sz="0" w:space="0" w:color="auto"/>
      </w:divBdr>
    </w:div>
    <w:div w:id="561788778">
      <w:bodyDiv w:val="1"/>
      <w:marLeft w:val="0"/>
      <w:marRight w:val="0"/>
      <w:marTop w:val="0"/>
      <w:marBottom w:val="0"/>
      <w:divBdr>
        <w:top w:val="none" w:sz="0" w:space="0" w:color="auto"/>
        <w:left w:val="none" w:sz="0" w:space="0" w:color="auto"/>
        <w:bottom w:val="none" w:sz="0" w:space="0" w:color="auto"/>
        <w:right w:val="none" w:sz="0" w:space="0" w:color="auto"/>
      </w:divBdr>
    </w:div>
    <w:div w:id="563493384">
      <w:bodyDiv w:val="1"/>
      <w:marLeft w:val="0"/>
      <w:marRight w:val="0"/>
      <w:marTop w:val="0"/>
      <w:marBottom w:val="0"/>
      <w:divBdr>
        <w:top w:val="none" w:sz="0" w:space="0" w:color="auto"/>
        <w:left w:val="none" w:sz="0" w:space="0" w:color="auto"/>
        <w:bottom w:val="none" w:sz="0" w:space="0" w:color="auto"/>
        <w:right w:val="none" w:sz="0" w:space="0" w:color="auto"/>
      </w:divBdr>
    </w:div>
    <w:div w:id="564953086">
      <w:bodyDiv w:val="1"/>
      <w:marLeft w:val="0"/>
      <w:marRight w:val="0"/>
      <w:marTop w:val="0"/>
      <w:marBottom w:val="0"/>
      <w:divBdr>
        <w:top w:val="none" w:sz="0" w:space="0" w:color="auto"/>
        <w:left w:val="none" w:sz="0" w:space="0" w:color="auto"/>
        <w:bottom w:val="none" w:sz="0" w:space="0" w:color="auto"/>
        <w:right w:val="none" w:sz="0" w:space="0" w:color="auto"/>
      </w:divBdr>
    </w:div>
    <w:div w:id="567350739">
      <w:bodyDiv w:val="1"/>
      <w:marLeft w:val="0"/>
      <w:marRight w:val="0"/>
      <w:marTop w:val="0"/>
      <w:marBottom w:val="0"/>
      <w:divBdr>
        <w:top w:val="none" w:sz="0" w:space="0" w:color="auto"/>
        <w:left w:val="none" w:sz="0" w:space="0" w:color="auto"/>
        <w:bottom w:val="none" w:sz="0" w:space="0" w:color="auto"/>
        <w:right w:val="none" w:sz="0" w:space="0" w:color="auto"/>
      </w:divBdr>
    </w:div>
    <w:div w:id="569849526">
      <w:bodyDiv w:val="1"/>
      <w:marLeft w:val="0"/>
      <w:marRight w:val="0"/>
      <w:marTop w:val="0"/>
      <w:marBottom w:val="0"/>
      <w:divBdr>
        <w:top w:val="none" w:sz="0" w:space="0" w:color="auto"/>
        <w:left w:val="none" w:sz="0" w:space="0" w:color="auto"/>
        <w:bottom w:val="none" w:sz="0" w:space="0" w:color="auto"/>
        <w:right w:val="none" w:sz="0" w:space="0" w:color="auto"/>
      </w:divBdr>
    </w:div>
    <w:div w:id="579758087">
      <w:bodyDiv w:val="1"/>
      <w:marLeft w:val="0"/>
      <w:marRight w:val="0"/>
      <w:marTop w:val="0"/>
      <w:marBottom w:val="0"/>
      <w:divBdr>
        <w:top w:val="none" w:sz="0" w:space="0" w:color="auto"/>
        <w:left w:val="none" w:sz="0" w:space="0" w:color="auto"/>
        <w:bottom w:val="none" w:sz="0" w:space="0" w:color="auto"/>
        <w:right w:val="none" w:sz="0" w:space="0" w:color="auto"/>
      </w:divBdr>
    </w:div>
    <w:div w:id="584608358">
      <w:bodyDiv w:val="1"/>
      <w:marLeft w:val="0"/>
      <w:marRight w:val="0"/>
      <w:marTop w:val="0"/>
      <w:marBottom w:val="0"/>
      <w:divBdr>
        <w:top w:val="none" w:sz="0" w:space="0" w:color="auto"/>
        <w:left w:val="none" w:sz="0" w:space="0" w:color="auto"/>
        <w:bottom w:val="none" w:sz="0" w:space="0" w:color="auto"/>
        <w:right w:val="none" w:sz="0" w:space="0" w:color="auto"/>
      </w:divBdr>
    </w:div>
    <w:div w:id="593249611">
      <w:bodyDiv w:val="1"/>
      <w:marLeft w:val="0"/>
      <w:marRight w:val="0"/>
      <w:marTop w:val="0"/>
      <w:marBottom w:val="0"/>
      <w:divBdr>
        <w:top w:val="none" w:sz="0" w:space="0" w:color="auto"/>
        <w:left w:val="none" w:sz="0" w:space="0" w:color="auto"/>
        <w:bottom w:val="none" w:sz="0" w:space="0" w:color="auto"/>
        <w:right w:val="none" w:sz="0" w:space="0" w:color="auto"/>
      </w:divBdr>
    </w:div>
    <w:div w:id="603807706">
      <w:bodyDiv w:val="1"/>
      <w:marLeft w:val="0"/>
      <w:marRight w:val="0"/>
      <w:marTop w:val="0"/>
      <w:marBottom w:val="0"/>
      <w:divBdr>
        <w:top w:val="none" w:sz="0" w:space="0" w:color="auto"/>
        <w:left w:val="none" w:sz="0" w:space="0" w:color="auto"/>
        <w:bottom w:val="none" w:sz="0" w:space="0" w:color="auto"/>
        <w:right w:val="none" w:sz="0" w:space="0" w:color="auto"/>
      </w:divBdr>
    </w:div>
    <w:div w:id="611285910">
      <w:bodyDiv w:val="1"/>
      <w:marLeft w:val="0"/>
      <w:marRight w:val="0"/>
      <w:marTop w:val="0"/>
      <w:marBottom w:val="0"/>
      <w:divBdr>
        <w:top w:val="none" w:sz="0" w:space="0" w:color="auto"/>
        <w:left w:val="none" w:sz="0" w:space="0" w:color="auto"/>
        <w:bottom w:val="none" w:sz="0" w:space="0" w:color="auto"/>
        <w:right w:val="none" w:sz="0" w:space="0" w:color="auto"/>
      </w:divBdr>
    </w:div>
    <w:div w:id="619453954">
      <w:bodyDiv w:val="1"/>
      <w:marLeft w:val="0"/>
      <w:marRight w:val="0"/>
      <w:marTop w:val="0"/>
      <w:marBottom w:val="0"/>
      <w:divBdr>
        <w:top w:val="none" w:sz="0" w:space="0" w:color="auto"/>
        <w:left w:val="none" w:sz="0" w:space="0" w:color="auto"/>
        <w:bottom w:val="none" w:sz="0" w:space="0" w:color="auto"/>
        <w:right w:val="none" w:sz="0" w:space="0" w:color="auto"/>
      </w:divBdr>
    </w:div>
    <w:div w:id="620499749">
      <w:bodyDiv w:val="1"/>
      <w:marLeft w:val="0"/>
      <w:marRight w:val="0"/>
      <w:marTop w:val="0"/>
      <w:marBottom w:val="0"/>
      <w:divBdr>
        <w:top w:val="none" w:sz="0" w:space="0" w:color="auto"/>
        <w:left w:val="none" w:sz="0" w:space="0" w:color="auto"/>
        <w:bottom w:val="none" w:sz="0" w:space="0" w:color="auto"/>
        <w:right w:val="none" w:sz="0" w:space="0" w:color="auto"/>
      </w:divBdr>
    </w:div>
    <w:div w:id="620920206">
      <w:bodyDiv w:val="1"/>
      <w:marLeft w:val="0"/>
      <w:marRight w:val="0"/>
      <w:marTop w:val="0"/>
      <w:marBottom w:val="0"/>
      <w:divBdr>
        <w:top w:val="none" w:sz="0" w:space="0" w:color="auto"/>
        <w:left w:val="none" w:sz="0" w:space="0" w:color="auto"/>
        <w:bottom w:val="none" w:sz="0" w:space="0" w:color="auto"/>
        <w:right w:val="none" w:sz="0" w:space="0" w:color="auto"/>
      </w:divBdr>
    </w:div>
    <w:div w:id="623387653">
      <w:bodyDiv w:val="1"/>
      <w:marLeft w:val="0"/>
      <w:marRight w:val="0"/>
      <w:marTop w:val="0"/>
      <w:marBottom w:val="0"/>
      <w:divBdr>
        <w:top w:val="none" w:sz="0" w:space="0" w:color="auto"/>
        <w:left w:val="none" w:sz="0" w:space="0" w:color="auto"/>
        <w:bottom w:val="none" w:sz="0" w:space="0" w:color="auto"/>
        <w:right w:val="none" w:sz="0" w:space="0" w:color="auto"/>
      </w:divBdr>
    </w:div>
    <w:div w:id="634913816">
      <w:bodyDiv w:val="1"/>
      <w:marLeft w:val="0"/>
      <w:marRight w:val="0"/>
      <w:marTop w:val="0"/>
      <w:marBottom w:val="0"/>
      <w:divBdr>
        <w:top w:val="none" w:sz="0" w:space="0" w:color="auto"/>
        <w:left w:val="none" w:sz="0" w:space="0" w:color="auto"/>
        <w:bottom w:val="none" w:sz="0" w:space="0" w:color="auto"/>
        <w:right w:val="none" w:sz="0" w:space="0" w:color="auto"/>
      </w:divBdr>
    </w:div>
    <w:div w:id="635643499">
      <w:bodyDiv w:val="1"/>
      <w:marLeft w:val="0"/>
      <w:marRight w:val="0"/>
      <w:marTop w:val="0"/>
      <w:marBottom w:val="0"/>
      <w:divBdr>
        <w:top w:val="none" w:sz="0" w:space="0" w:color="auto"/>
        <w:left w:val="none" w:sz="0" w:space="0" w:color="auto"/>
        <w:bottom w:val="none" w:sz="0" w:space="0" w:color="auto"/>
        <w:right w:val="none" w:sz="0" w:space="0" w:color="auto"/>
      </w:divBdr>
    </w:div>
    <w:div w:id="647976486">
      <w:bodyDiv w:val="1"/>
      <w:marLeft w:val="0"/>
      <w:marRight w:val="0"/>
      <w:marTop w:val="0"/>
      <w:marBottom w:val="0"/>
      <w:divBdr>
        <w:top w:val="none" w:sz="0" w:space="0" w:color="auto"/>
        <w:left w:val="none" w:sz="0" w:space="0" w:color="auto"/>
        <w:bottom w:val="none" w:sz="0" w:space="0" w:color="auto"/>
        <w:right w:val="none" w:sz="0" w:space="0" w:color="auto"/>
      </w:divBdr>
    </w:div>
    <w:div w:id="653339471">
      <w:bodyDiv w:val="1"/>
      <w:marLeft w:val="0"/>
      <w:marRight w:val="0"/>
      <w:marTop w:val="0"/>
      <w:marBottom w:val="0"/>
      <w:divBdr>
        <w:top w:val="none" w:sz="0" w:space="0" w:color="auto"/>
        <w:left w:val="none" w:sz="0" w:space="0" w:color="auto"/>
        <w:bottom w:val="none" w:sz="0" w:space="0" w:color="auto"/>
        <w:right w:val="none" w:sz="0" w:space="0" w:color="auto"/>
      </w:divBdr>
    </w:div>
    <w:div w:id="663163989">
      <w:bodyDiv w:val="1"/>
      <w:marLeft w:val="0"/>
      <w:marRight w:val="0"/>
      <w:marTop w:val="0"/>
      <w:marBottom w:val="0"/>
      <w:divBdr>
        <w:top w:val="none" w:sz="0" w:space="0" w:color="auto"/>
        <w:left w:val="none" w:sz="0" w:space="0" w:color="auto"/>
        <w:bottom w:val="none" w:sz="0" w:space="0" w:color="auto"/>
        <w:right w:val="none" w:sz="0" w:space="0" w:color="auto"/>
      </w:divBdr>
    </w:div>
    <w:div w:id="665129121">
      <w:bodyDiv w:val="1"/>
      <w:marLeft w:val="0"/>
      <w:marRight w:val="0"/>
      <w:marTop w:val="0"/>
      <w:marBottom w:val="0"/>
      <w:divBdr>
        <w:top w:val="none" w:sz="0" w:space="0" w:color="auto"/>
        <w:left w:val="none" w:sz="0" w:space="0" w:color="auto"/>
        <w:bottom w:val="none" w:sz="0" w:space="0" w:color="auto"/>
        <w:right w:val="none" w:sz="0" w:space="0" w:color="auto"/>
      </w:divBdr>
    </w:div>
    <w:div w:id="666784934">
      <w:bodyDiv w:val="1"/>
      <w:marLeft w:val="0"/>
      <w:marRight w:val="0"/>
      <w:marTop w:val="0"/>
      <w:marBottom w:val="0"/>
      <w:divBdr>
        <w:top w:val="none" w:sz="0" w:space="0" w:color="auto"/>
        <w:left w:val="none" w:sz="0" w:space="0" w:color="auto"/>
        <w:bottom w:val="none" w:sz="0" w:space="0" w:color="auto"/>
        <w:right w:val="none" w:sz="0" w:space="0" w:color="auto"/>
      </w:divBdr>
    </w:div>
    <w:div w:id="667943180">
      <w:bodyDiv w:val="1"/>
      <w:marLeft w:val="0"/>
      <w:marRight w:val="0"/>
      <w:marTop w:val="0"/>
      <w:marBottom w:val="0"/>
      <w:divBdr>
        <w:top w:val="none" w:sz="0" w:space="0" w:color="auto"/>
        <w:left w:val="none" w:sz="0" w:space="0" w:color="auto"/>
        <w:bottom w:val="none" w:sz="0" w:space="0" w:color="auto"/>
        <w:right w:val="none" w:sz="0" w:space="0" w:color="auto"/>
      </w:divBdr>
    </w:div>
    <w:div w:id="673457502">
      <w:bodyDiv w:val="1"/>
      <w:marLeft w:val="0"/>
      <w:marRight w:val="0"/>
      <w:marTop w:val="0"/>
      <w:marBottom w:val="0"/>
      <w:divBdr>
        <w:top w:val="none" w:sz="0" w:space="0" w:color="auto"/>
        <w:left w:val="none" w:sz="0" w:space="0" w:color="auto"/>
        <w:bottom w:val="none" w:sz="0" w:space="0" w:color="auto"/>
        <w:right w:val="none" w:sz="0" w:space="0" w:color="auto"/>
      </w:divBdr>
    </w:div>
    <w:div w:id="676856103">
      <w:bodyDiv w:val="1"/>
      <w:marLeft w:val="0"/>
      <w:marRight w:val="0"/>
      <w:marTop w:val="0"/>
      <w:marBottom w:val="0"/>
      <w:divBdr>
        <w:top w:val="none" w:sz="0" w:space="0" w:color="auto"/>
        <w:left w:val="none" w:sz="0" w:space="0" w:color="auto"/>
        <w:bottom w:val="none" w:sz="0" w:space="0" w:color="auto"/>
        <w:right w:val="none" w:sz="0" w:space="0" w:color="auto"/>
      </w:divBdr>
    </w:div>
    <w:div w:id="686447681">
      <w:bodyDiv w:val="1"/>
      <w:marLeft w:val="0"/>
      <w:marRight w:val="0"/>
      <w:marTop w:val="0"/>
      <w:marBottom w:val="0"/>
      <w:divBdr>
        <w:top w:val="none" w:sz="0" w:space="0" w:color="auto"/>
        <w:left w:val="none" w:sz="0" w:space="0" w:color="auto"/>
        <w:bottom w:val="none" w:sz="0" w:space="0" w:color="auto"/>
        <w:right w:val="none" w:sz="0" w:space="0" w:color="auto"/>
      </w:divBdr>
    </w:div>
    <w:div w:id="695665995">
      <w:bodyDiv w:val="1"/>
      <w:marLeft w:val="0"/>
      <w:marRight w:val="0"/>
      <w:marTop w:val="0"/>
      <w:marBottom w:val="0"/>
      <w:divBdr>
        <w:top w:val="none" w:sz="0" w:space="0" w:color="auto"/>
        <w:left w:val="none" w:sz="0" w:space="0" w:color="auto"/>
        <w:bottom w:val="none" w:sz="0" w:space="0" w:color="auto"/>
        <w:right w:val="none" w:sz="0" w:space="0" w:color="auto"/>
      </w:divBdr>
    </w:div>
    <w:div w:id="698893773">
      <w:bodyDiv w:val="1"/>
      <w:marLeft w:val="0"/>
      <w:marRight w:val="0"/>
      <w:marTop w:val="0"/>
      <w:marBottom w:val="0"/>
      <w:divBdr>
        <w:top w:val="none" w:sz="0" w:space="0" w:color="auto"/>
        <w:left w:val="none" w:sz="0" w:space="0" w:color="auto"/>
        <w:bottom w:val="none" w:sz="0" w:space="0" w:color="auto"/>
        <w:right w:val="none" w:sz="0" w:space="0" w:color="auto"/>
      </w:divBdr>
    </w:div>
    <w:div w:id="699940475">
      <w:bodyDiv w:val="1"/>
      <w:marLeft w:val="0"/>
      <w:marRight w:val="0"/>
      <w:marTop w:val="0"/>
      <w:marBottom w:val="0"/>
      <w:divBdr>
        <w:top w:val="none" w:sz="0" w:space="0" w:color="auto"/>
        <w:left w:val="none" w:sz="0" w:space="0" w:color="auto"/>
        <w:bottom w:val="none" w:sz="0" w:space="0" w:color="auto"/>
        <w:right w:val="none" w:sz="0" w:space="0" w:color="auto"/>
      </w:divBdr>
    </w:div>
    <w:div w:id="708576856">
      <w:bodyDiv w:val="1"/>
      <w:marLeft w:val="0"/>
      <w:marRight w:val="0"/>
      <w:marTop w:val="0"/>
      <w:marBottom w:val="0"/>
      <w:divBdr>
        <w:top w:val="none" w:sz="0" w:space="0" w:color="auto"/>
        <w:left w:val="none" w:sz="0" w:space="0" w:color="auto"/>
        <w:bottom w:val="none" w:sz="0" w:space="0" w:color="auto"/>
        <w:right w:val="none" w:sz="0" w:space="0" w:color="auto"/>
      </w:divBdr>
    </w:div>
    <w:div w:id="711419027">
      <w:bodyDiv w:val="1"/>
      <w:marLeft w:val="0"/>
      <w:marRight w:val="0"/>
      <w:marTop w:val="0"/>
      <w:marBottom w:val="0"/>
      <w:divBdr>
        <w:top w:val="none" w:sz="0" w:space="0" w:color="auto"/>
        <w:left w:val="none" w:sz="0" w:space="0" w:color="auto"/>
        <w:bottom w:val="none" w:sz="0" w:space="0" w:color="auto"/>
        <w:right w:val="none" w:sz="0" w:space="0" w:color="auto"/>
      </w:divBdr>
    </w:div>
    <w:div w:id="718550042">
      <w:bodyDiv w:val="1"/>
      <w:marLeft w:val="0"/>
      <w:marRight w:val="0"/>
      <w:marTop w:val="0"/>
      <w:marBottom w:val="0"/>
      <w:divBdr>
        <w:top w:val="none" w:sz="0" w:space="0" w:color="auto"/>
        <w:left w:val="none" w:sz="0" w:space="0" w:color="auto"/>
        <w:bottom w:val="none" w:sz="0" w:space="0" w:color="auto"/>
        <w:right w:val="none" w:sz="0" w:space="0" w:color="auto"/>
      </w:divBdr>
    </w:div>
    <w:div w:id="723142049">
      <w:bodyDiv w:val="1"/>
      <w:marLeft w:val="0"/>
      <w:marRight w:val="0"/>
      <w:marTop w:val="0"/>
      <w:marBottom w:val="0"/>
      <w:divBdr>
        <w:top w:val="none" w:sz="0" w:space="0" w:color="auto"/>
        <w:left w:val="none" w:sz="0" w:space="0" w:color="auto"/>
        <w:bottom w:val="none" w:sz="0" w:space="0" w:color="auto"/>
        <w:right w:val="none" w:sz="0" w:space="0" w:color="auto"/>
      </w:divBdr>
    </w:div>
    <w:div w:id="738140243">
      <w:bodyDiv w:val="1"/>
      <w:marLeft w:val="0"/>
      <w:marRight w:val="0"/>
      <w:marTop w:val="0"/>
      <w:marBottom w:val="0"/>
      <w:divBdr>
        <w:top w:val="none" w:sz="0" w:space="0" w:color="auto"/>
        <w:left w:val="none" w:sz="0" w:space="0" w:color="auto"/>
        <w:bottom w:val="none" w:sz="0" w:space="0" w:color="auto"/>
        <w:right w:val="none" w:sz="0" w:space="0" w:color="auto"/>
      </w:divBdr>
    </w:div>
    <w:div w:id="738359034">
      <w:bodyDiv w:val="1"/>
      <w:marLeft w:val="0"/>
      <w:marRight w:val="0"/>
      <w:marTop w:val="0"/>
      <w:marBottom w:val="0"/>
      <w:divBdr>
        <w:top w:val="none" w:sz="0" w:space="0" w:color="auto"/>
        <w:left w:val="none" w:sz="0" w:space="0" w:color="auto"/>
        <w:bottom w:val="none" w:sz="0" w:space="0" w:color="auto"/>
        <w:right w:val="none" w:sz="0" w:space="0" w:color="auto"/>
      </w:divBdr>
    </w:div>
    <w:div w:id="739329366">
      <w:bodyDiv w:val="1"/>
      <w:marLeft w:val="0"/>
      <w:marRight w:val="0"/>
      <w:marTop w:val="0"/>
      <w:marBottom w:val="0"/>
      <w:divBdr>
        <w:top w:val="none" w:sz="0" w:space="0" w:color="auto"/>
        <w:left w:val="none" w:sz="0" w:space="0" w:color="auto"/>
        <w:bottom w:val="none" w:sz="0" w:space="0" w:color="auto"/>
        <w:right w:val="none" w:sz="0" w:space="0" w:color="auto"/>
      </w:divBdr>
    </w:div>
    <w:div w:id="741682630">
      <w:bodyDiv w:val="1"/>
      <w:marLeft w:val="0"/>
      <w:marRight w:val="0"/>
      <w:marTop w:val="0"/>
      <w:marBottom w:val="0"/>
      <w:divBdr>
        <w:top w:val="none" w:sz="0" w:space="0" w:color="auto"/>
        <w:left w:val="none" w:sz="0" w:space="0" w:color="auto"/>
        <w:bottom w:val="none" w:sz="0" w:space="0" w:color="auto"/>
        <w:right w:val="none" w:sz="0" w:space="0" w:color="auto"/>
      </w:divBdr>
    </w:div>
    <w:div w:id="749498102">
      <w:bodyDiv w:val="1"/>
      <w:marLeft w:val="0"/>
      <w:marRight w:val="0"/>
      <w:marTop w:val="0"/>
      <w:marBottom w:val="0"/>
      <w:divBdr>
        <w:top w:val="none" w:sz="0" w:space="0" w:color="auto"/>
        <w:left w:val="none" w:sz="0" w:space="0" w:color="auto"/>
        <w:bottom w:val="none" w:sz="0" w:space="0" w:color="auto"/>
        <w:right w:val="none" w:sz="0" w:space="0" w:color="auto"/>
      </w:divBdr>
    </w:div>
    <w:div w:id="752434821">
      <w:bodyDiv w:val="1"/>
      <w:marLeft w:val="0"/>
      <w:marRight w:val="0"/>
      <w:marTop w:val="0"/>
      <w:marBottom w:val="0"/>
      <w:divBdr>
        <w:top w:val="none" w:sz="0" w:space="0" w:color="auto"/>
        <w:left w:val="none" w:sz="0" w:space="0" w:color="auto"/>
        <w:bottom w:val="none" w:sz="0" w:space="0" w:color="auto"/>
        <w:right w:val="none" w:sz="0" w:space="0" w:color="auto"/>
      </w:divBdr>
    </w:div>
    <w:div w:id="754135367">
      <w:bodyDiv w:val="1"/>
      <w:marLeft w:val="0"/>
      <w:marRight w:val="0"/>
      <w:marTop w:val="0"/>
      <w:marBottom w:val="0"/>
      <w:divBdr>
        <w:top w:val="none" w:sz="0" w:space="0" w:color="auto"/>
        <w:left w:val="none" w:sz="0" w:space="0" w:color="auto"/>
        <w:bottom w:val="none" w:sz="0" w:space="0" w:color="auto"/>
        <w:right w:val="none" w:sz="0" w:space="0" w:color="auto"/>
      </w:divBdr>
    </w:div>
    <w:div w:id="755781421">
      <w:bodyDiv w:val="1"/>
      <w:marLeft w:val="0"/>
      <w:marRight w:val="0"/>
      <w:marTop w:val="0"/>
      <w:marBottom w:val="0"/>
      <w:divBdr>
        <w:top w:val="none" w:sz="0" w:space="0" w:color="auto"/>
        <w:left w:val="none" w:sz="0" w:space="0" w:color="auto"/>
        <w:bottom w:val="none" w:sz="0" w:space="0" w:color="auto"/>
        <w:right w:val="none" w:sz="0" w:space="0" w:color="auto"/>
      </w:divBdr>
    </w:div>
    <w:div w:id="757558077">
      <w:bodyDiv w:val="1"/>
      <w:marLeft w:val="0"/>
      <w:marRight w:val="0"/>
      <w:marTop w:val="0"/>
      <w:marBottom w:val="0"/>
      <w:divBdr>
        <w:top w:val="none" w:sz="0" w:space="0" w:color="auto"/>
        <w:left w:val="none" w:sz="0" w:space="0" w:color="auto"/>
        <w:bottom w:val="none" w:sz="0" w:space="0" w:color="auto"/>
        <w:right w:val="none" w:sz="0" w:space="0" w:color="auto"/>
      </w:divBdr>
    </w:div>
    <w:div w:id="761341588">
      <w:bodyDiv w:val="1"/>
      <w:marLeft w:val="0"/>
      <w:marRight w:val="0"/>
      <w:marTop w:val="0"/>
      <w:marBottom w:val="0"/>
      <w:divBdr>
        <w:top w:val="none" w:sz="0" w:space="0" w:color="auto"/>
        <w:left w:val="none" w:sz="0" w:space="0" w:color="auto"/>
        <w:bottom w:val="none" w:sz="0" w:space="0" w:color="auto"/>
        <w:right w:val="none" w:sz="0" w:space="0" w:color="auto"/>
      </w:divBdr>
    </w:div>
    <w:div w:id="766920986">
      <w:bodyDiv w:val="1"/>
      <w:marLeft w:val="0"/>
      <w:marRight w:val="0"/>
      <w:marTop w:val="0"/>
      <w:marBottom w:val="0"/>
      <w:divBdr>
        <w:top w:val="none" w:sz="0" w:space="0" w:color="auto"/>
        <w:left w:val="none" w:sz="0" w:space="0" w:color="auto"/>
        <w:bottom w:val="none" w:sz="0" w:space="0" w:color="auto"/>
        <w:right w:val="none" w:sz="0" w:space="0" w:color="auto"/>
      </w:divBdr>
    </w:div>
    <w:div w:id="770125298">
      <w:bodyDiv w:val="1"/>
      <w:marLeft w:val="0"/>
      <w:marRight w:val="0"/>
      <w:marTop w:val="0"/>
      <w:marBottom w:val="0"/>
      <w:divBdr>
        <w:top w:val="none" w:sz="0" w:space="0" w:color="auto"/>
        <w:left w:val="none" w:sz="0" w:space="0" w:color="auto"/>
        <w:bottom w:val="none" w:sz="0" w:space="0" w:color="auto"/>
        <w:right w:val="none" w:sz="0" w:space="0" w:color="auto"/>
      </w:divBdr>
    </w:div>
    <w:div w:id="778913441">
      <w:bodyDiv w:val="1"/>
      <w:marLeft w:val="0"/>
      <w:marRight w:val="0"/>
      <w:marTop w:val="0"/>
      <w:marBottom w:val="0"/>
      <w:divBdr>
        <w:top w:val="none" w:sz="0" w:space="0" w:color="auto"/>
        <w:left w:val="none" w:sz="0" w:space="0" w:color="auto"/>
        <w:bottom w:val="none" w:sz="0" w:space="0" w:color="auto"/>
        <w:right w:val="none" w:sz="0" w:space="0" w:color="auto"/>
      </w:divBdr>
    </w:div>
    <w:div w:id="784420628">
      <w:bodyDiv w:val="1"/>
      <w:marLeft w:val="0"/>
      <w:marRight w:val="0"/>
      <w:marTop w:val="0"/>
      <w:marBottom w:val="0"/>
      <w:divBdr>
        <w:top w:val="none" w:sz="0" w:space="0" w:color="auto"/>
        <w:left w:val="none" w:sz="0" w:space="0" w:color="auto"/>
        <w:bottom w:val="none" w:sz="0" w:space="0" w:color="auto"/>
        <w:right w:val="none" w:sz="0" w:space="0" w:color="auto"/>
      </w:divBdr>
    </w:div>
    <w:div w:id="787822027">
      <w:bodyDiv w:val="1"/>
      <w:marLeft w:val="0"/>
      <w:marRight w:val="0"/>
      <w:marTop w:val="0"/>
      <w:marBottom w:val="0"/>
      <w:divBdr>
        <w:top w:val="none" w:sz="0" w:space="0" w:color="auto"/>
        <w:left w:val="none" w:sz="0" w:space="0" w:color="auto"/>
        <w:bottom w:val="none" w:sz="0" w:space="0" w:color="auto"/>
        <w:right w:val="none" w:sz="0" w:space="0" w:color="auto"/>
      </w:divBdr>
    </w:div>
    <w:div w:id="789279413">
      <w:bodyDiv w:val="1"/>
      <w:marLeft w:val="0"/>
      <w:marRight w:val="0"/>
      <w:marTop w:val="0"/>
      <w:marBottom w:val="0"/>
      <w:divBdr>
        <w:top w:val="none" w:sz="0" w:space="0" w:color="auto"/>
        <w:left w:val="none" w:sz="0" w:space="0" w:color="auto"/>
        <w:bottom w:val="none" w:sz="0" w:space="0" w:color="auto"/>
        <w:right w:val="none" w:sz="0" w:space="0" w:color="auto"/>
      </w:divBdr>
    </w:div>
    <w:div w:id="807628060">
      <w:bodyDiv w:val="1"/>
      <w:marLeft w:val="0"/>
      <w:marRight w:val="0"/>
      <w:marTop w:val="0"/>
      <w:marBottom w:val="0"/>
      <w:divBdr>
        <w:top w:val="none" w:sz="0" w:space="0" w:color="auto"/>
        <w:left w:val="none" w:sz="0" w:space="0" w:color="auto"/>
        <w:bottom w:val="none" w:sz="0" w:space="0" w:color="auto"/>
        <w:right w:val="none" w:sz="0" w:space="0" w:color="auto"/>
      </w:divBdr>
    </w:div>
    <w:div w:id="813377200">
      <w:bodyDiv w:val="1"/>
      <w:marLeft w:val="0"/>
      <w:marRight w:val="0"/>
      <w:marTop w:val="0"/>
      <w:marBottom w:val="0"/>
      <w:divBdr>
        <w:top w:val="none" w:sz="0" w:space="0" w:color="auto"/>
        <w:left w:val="none" w:sz="0" w:space="0" w:color="auto"/>
        <w:bottom w:val="none" w:sz="0" w:space="0" w:color="auto"/>
        <w:right w:val="none" w:sz="0" w:space="0" w:color="auto"/>
      </w:divBdr>
    </w:div>
    <w:div w:id="817301270">
      <w:bodyDiv w:val="1"/>
      <w:marLeft w:val="0"/>
      <w:marRight w:val="0"/>
      <w:marTop w:val="0"/>
      <w:marBottom w:val="0"/>
      <w:divBdr>
        <w:top w:val="none" w:sz="0" w:space="0" w:color="auto"/>
        <w:left w:val="none" w:sz="0" w:space="0" w:color="auto"/>
        <w:bottom w:val="none" w:sz="0" w:space="0" w:color="auto"/>
        <w:right w:val="none" w:sz="0" w:space="0" w:color="auto"/>
      </w:divBdr>
    </w:div>
    <w:div w:id="820073110">
      <w:bodyDiv w:val="1"/>
      <w:marLeft w:val="0"/>
      <w:marRight w:val="0"/>
      <w:marTop w:val="0"/>
      <w:marBottom w:val="0"/>
      <w:divBdr>
        <w:top w:val="none" w:sz="0" w:space="0" w:color="auto"/>
        <w:left w:val="none" w:sz="0" w:space="0" w:color="auto"/>
        <w:bottom w:val="none" w:sz="0" w:space="0" w:color="auto"/>
        <w:right w:val="none" w:sz="0" w:space="0" w:color="auto"/>
      </w:divBdr>
    </w:div>
    <w:div w:id="820195289">
      <w:bodyDiv w:val="1"/>
      <w:marLeft w:val="0"/>
      <w:marRight w:val="0"/>
      <w:marTop w:val="0"/>
      <w:marBottom w:val="0"/>
      <w:divBdr>
        <w:top w:val="none" w:sz="0" w:space="0" w:color="auto"/>
        <w:left w:val="none" w:sz="0" w:space="0" w:color="auto"/>
        <w:bottom w:val="none" w:sz="0" w:space="0" w:color="auto"/>
        <w:right w:val="none" w:sz="0" w:space="0" w:color="auto"/>
      </w:divBdr>
    </w:div>
    <w:div w:id="821966161">
      <w:bodyDiv w:val="1"/>
      <w:marLeft w:val="0"/>
      <w:marRight w:val="0"/>
      <w:marTop w:val="0"/>
      <w:marBottom w:val="0"/>
      <w:divBdr>
        <w:top w:val="none" w:sz="0" w:space="0" w:color="auto"/>
        <w:left w:val="none" w:sz="0" w:space="0" w:color="auto"/>
        <w:bottom w:val="none" w:sz="0" w:space="0" w:color="auto"/>
        <w:right w:val="none" w:sz="0" w:space="0" w:color="auto"/>
      </w:divBdr>
    </w:div>
    <w:div w:id="832910002">
      <w:bodyDiv w:val="1"/>
      <w:marLeft w:val="0"/>
      <w:marRight w:val="0"/>
      <w:marTop w:val="0"/>
      <w:marBottom w:val="0"/>
      <w:divBdr>
        <w:top w:val="none" w:sz="0" w:space="0" w:color="auto"/>
        <w:left w:val="none" w:sz="0" w:space="0" w:color="auto"/>
        <w:bottom w:val="none" w:sz="0" w:space="0" w:color="auto"/>
        <w:right w:val="none" w:sz="0" w:space="0" w:color="auto"/>
      </w:divBdr>
    </w:div>
    <w:div w:id="833422783">
      <w:bodyDiv w:val="1"/>
      <w:marLeft w:val="0"/>
      <w:marRight w:val="0"/>
      <w:marTop w:val="0"/>
      <w:marBottom w:val="0"/>
      <w:divBdr>
        <w:top w:val="none" w:sz="0" w:space="0" w:color="auto"/>
        <w:left w:val="none" w:sz="0" w:space="0" w:color="auto"/>
        <w:bottom w:val="none" w:sz="0" w:space="0" w:color="auto"/>
        <w:right w:val="none" w:sz="0" w:space="0" w:color="auto"/>
      </w:divBdr>
    </w:div>
    <w:div w:id="834733425">
      <w:bodyDiv w:val="1"/>
      <w:marLeft w:val="0"/>
      <w:marRight w:val="0"/>
      <w:marTop w:val="0"/>
      <w:marBottom w:val="0"/>
      <w:divBdr>
        <w:top w:val="none" w:sz="0" w:space="0" w:color="auto"/>
        <w:left w:val="none" w:sz="0" w:space="0" w:color="auto"/>
        <w:bottom w:val="none" w:sz="0" w:space="0" w:color="auto"/>
        <w:right w:val="none" w:sz="0" w:space="0" w:color="auto"/>
      </w:divBdr>
    </w:div>
    <w:div w:id="835537832">
      <w:bodyDiv w:val="1"/>
      <w:marLeft w:val="0"/>
      <w:marRight w:val="0"/>
      <w:marTop w:val="0"/>
      <w:marBottom w:val="0"/>
      <w:divBdr>
        <w:top w:val="none" w:sz="0" w:space="0" w:color="auto"/>
        <w:left w:val="none" w:sz="0" w:space="0" w:color="auto"/>
        <w:bottom w:val="none" w:sz="0" w:space="0" w:color="auto"/>
        <w:right w:val="none" w:sz="0" w:space="0" w:color="auto"/>
      </w:divBdr>
    </w:div>
    <w:div w:id="835727561">
      <w:bodyDiv w:val="1"/>
      <w:marLeft w:val="0"/>
      <w:marRight w:val="0"/>
      <w:marTop w:val="0"/>
      <w:marBottom w:val="0"/>
      <w:divBdr>
        <w:top w:val="none" w:sz="0" w:space="0" w:color="auto"/>
        <w:left w:val="none" w:sz="0" w:space="0" w:color="auto"/>
        <w:bottom w:val="none" w:sz="0" w:space="0" w:color="auto"/>
        <w:right w:val="none" w:sz="0" w:space="0" w:color="auto"/>
      </w:divBdr>
    </w:div>
    <w:div w:id="839855144">
      <w:bodyDiv w:val="1"/>
      <w:marLeft w:val="0"/>
      <w:marRight w:val="0"/>
      <w:marTop w:val="0"/>
      <w:marBottom w:val="0"/>
      <w:divBdr>
        <w:top w:val="none" w:sz="0" w:space="0" w:color="auto"/>
        <w:left w:val="none" w:sz="0" w:space="0" w:color="auto"/>
        <w:bottom w:val="none" w:sz="0" w:space="0" w:color="auto"/>
        <w:right w:val="none" w:sz="0" w:space="0" w:color="auto"/>
      </w:divBdr>
    </w:div>
    <w:div w:id="842165953">
      <w:bodyDiv w:val="1"/>
      <w:marLeft w:val="0"/>
      <w:marRight w:val="0"/>
      <w:marTop w:val="0"/>
      <w:marBottom w:val="0"/>
      <w:divBdr>
        <w:top w:val="none" w:sz="0" w:space="0" w:color="auto"/>
        <w:left w:val="none" w:sz="0" w:space="0" w:color="auto"/>
        <w:bottom w:val="none" w:sz="0" w:space="0" w:color="auto"/>
        <w:right w:val="none" w:sz="0" w:space="0" w:color="auto"/>
      </w:divBdr>
    </w:div>
    <w:div w:id="845945891">
      <w:bodyDiv w:val="1"/>
      <w:marLeft w:val="0"/>
      <w:marRight w:val="0"/>
      <w:marTop w:val="0"/>
      <w:marBottom w:val="0"/>
      <w:divBdr>
        <w:top w:val="none" w:sz="0" w:space="0" w:color="auto"/>
        <w:left w:val="none" w:sz="0" w:space="0" w:color="auto"/>
        <w:bottom w:val="none" w:sz="0" w:space="0" w:color="auto"/>
        <w:right w:val="none" w:sz="0" w:space="0" w:color="auto"/>
      </w:divBdr>
    </w:div>
    <w:div w:id="847909516">
      <w:bodyDiv w:val="1"/>
      <w:marLeft w:val="0"/>
      <w:marRight w:val="0"/>
      <w:marTop w:val="0"/>
      <w:marBottom w:val="0"/>
      <w:divBdr>
        <w:top w:val="none" w:sz="0" w:space="0" w:color="auto"/>
        <w:left w:val="none" w:sz="0" w:space="0" w:color="auto"/>
        <w:bottom w:val="none" w:sz="0" w:space="0" w:color="auto"/>
        <w:right w:val="none" w:sz="0" w:space="0" w:color="auto"/>
      </w:divBdr>
    </w:div>
    <w:div w:id="848174392">
      <w:bodyDiv w:val="1"/>
      <w:marLeft w:val="0"/>
      <w:marRight w:val="0"/>
      <w:marTop w:val="0"/>
      <w:marBottom w:val="0"/>
      <w:divBdr>
        <w:top w:val="none" w:sz="0" w:space="0" w:color="auto"/>
        <w:left w:val="none" w:sz="0" w:space="0" w:color="auto"/>
        <w:bottom w:val="none" w:sz="0" w:space="0" w:color="auto"/>
        <w:right w:val="none" w:sz="0" w:space="0" w:color="auto"/>
      </w:divBdr>
    </w:div>
    <w:div w:id="859585040">
      <w:bodyDiv w:val="1"/>
      <w:marLeft w:val="0"/>
      <w:marRight w:val="0"/>
      <w:marTop w:val="0"/>
      <w:marBottom w:val="0"/>
      <w:divBdr>
        <w:top w:val="none" w:sz="0" w:space="0" w:color="auto"/>
        <w:left w:val="none" w:sz="0" w:space="0" w:color="auto"/>
        <w:bottom w:val="none" w:sz="0" w:space="0" w:color="auto"/>
        <w:right w:val="none" w:sz="0" w:space="0" w:color="auto"/>
      </w:divBdr>
    </w:div>
    <w:div w:id="862548228">
      <w:bodyDiv w:val="1"/>
      <w:marLeft w:val="0"/>
      <w:marRight w:val="0"/>
      <w:marTop w:val="0"/>
      <w:marBottom w:val="0"/>
      <w:divBdr>
        <w:top w:val="none" w:sz="0" w:space="0" w:color="auto"/>
        <w:left w:val="none" w:sz="0" w:space="0" w:color="auto"/>
        <w:bottom w:val="none" w:sz="0" w:space="0" w:color="auto"/>
        <w:right w:val="none" w:sz="0" w:space="0" w:color="auto"/>
      </w:divBdr>
    </w:div>
    <w:div w:id="863176007">
      <w:bodyDiv w:val="1"/>
      <w:marLeft w:val="0"/>
      <w:marRight w:val="0"/>
      <w:marTop w:val="0"/>
      <w:marBottom w:val="0"/>
      <w:divBdr>
        <w:top w:val="none" w:sz="0" w:space="0" w:color="auto"/>
        <w:left w:val="none" w:sz="0" w:space="0" w:color="auto"/>
        <w:bottom w:val="none" w:sz="0" w:space="0" w:color="auto"/>
        <w:right w:val="none" w:sz="0" w:space="0" w:color="auto"/>
      </w:divBdr>
    </w:div>
    <w:div w:id="879781838">
      <w:bodyDiv w:val="1"/>
      <w:marLeft w:val="0"/>
      <w:marRight w:val="0"/>
      <w:marTop w:val="0"/>
      <w:marBottom w:val="0"/>
      <w:divBdr>
        <w:top w:val="none" w:sz="0" w:space="0" w:color="auto"/>
        <w:left w:val="none" w:sz="0" w:space="0" w:color="auto"/>
        <w:bottom w:val="none" w:sz="0" w:space="0" w:color="auto"/>
        <w:right w:val="none" w:sz="0" w:space="0" w:color="auto"/>
      </w:divBdr>
    </w:div>
    <w:div w:id="885410453">
      <w:bodyDiv w:val="1"/>
      <w:marLeft w:val="0"/>
      <w:marRight w:val="0"/>
      <w:marTop w:val="0"/>
      <w:marBottom w:val="0"/>
      <w:divBdr>
        <w:top w:val="none" w:sz="0" w:space="0" w:color="auto"/>
        <w:left w:val="none" w:sz="0" w:space="0" w:color="auto"/>
        <w:bottom w:val="none" w:sz="0" w:space="0" w:color="auto"/>
        <w:right w:val="none" w:sz="0" w:space="0" w:color="auto"/>
      </w:divBdr>
    </w:div>
    <w:div w:id="903182449">
      <w:bodyDiv w:val="1"/>
      <w:marLeft w:val="0"/>
      <w:marRight w:val="0"/>
      <w:marTop w:val="0"/>
      <w:marBottom w:val="0"/>
      <w:divBdr>
        <w:top w:val="none" w:sz="0" w:space="0" w:color="auto"/>
        <w:left w:val="none" w:sz="0" w:space="0" w:color="auto"/>
        <w:bottom w:val="none" w:sz="0" w:space="0" w:color="auto"/>
        <w:right w:val="none" w:sz="0" w:space="0" w:color="auto"/>
      </w:divBdr>
    </w:div>
    <w:div w:id="905795506">
      <w:bodyDiv w:val="1"/>
      <w:marLeft w:val="0"/>
      <w:marRight w:val="0"/>
      <w:marTop w:val="0"/>
      <w:marBottom w:val="0"/>
      <w:divBdr>
        <w:top w:val="none" w:sz="0" w:space="0" w:color="auto"/>
        <w:left w:val="none" w:sz="0" w:space="0" w:color="auto"/>
        <w:bottom w:val="none" w:sz="0" w:space="0" w:color="auto"/>
        <w:right w:val="none" w:sz="0" w:space="0" w:color="auto"/>
      </w:divBdr>
    </w:div>
    <w:div w:id="909267876">
      <w:bodyDiv w:val="1"/>
      <w:marLeft w:val="0"/>
      <w:marRight w:val="0"/>
      <w:marTop w:val="0"/>
      <w:marBottom w:val="0"/>
      <w:divBdr>
        <w:top w:val="none" w:sz="0" w:space="0" w:color="auto"/>
        <w:left w:val="none" w:sz="0" w:space="0" w:color="auto"/>
        <w:bottom w:val="none" w:sz="0" w:space="0" w:color="auto"/>
        <w:right w:val="none" w:sz="0" w:space="0" w:color="auto"/>
      </w:divBdr>
    </w:div>
    <w:div w:id="913005873">
      <w:bodyDiv w:val="1"/>
      <w:marLeft w:val="0"/>
      <w:marRight w:val="0"/>
      <w:marTop w:val="0"/>
      <w:marBottom w:val="0"/>
      <w:divBdr>
        <w:top w:val="none" w:sz="0" w:space="0" w:color="auto"/>
        <w:left w:val="none" w:sz="0" w:space="0" w:color="auto"/>
        <w:bottom w:val="none" w:sz="0" w:space="0" w:color="auto"/>
        <w:right w:val="none" w:sz="0" w:space="0" w:color="auto"/>
      </w:divBdr>
    </w:div>
    <w:div w:id="914826860">
      <w:bodyDiv w:val="1"/>
      <w:marLeft w:val="0"/>
      <w:marRight w:val="0"/>
      <w:marTop w:val="0"/>
      <w:marBottom w:val="0"/>
      <w:divBdr>
        <w:top w:val="none" w:sz="0" w:space="0" w:color="auto"/>
        <w:left w:val="none" w:sz="0" w:space="0" w:color="auto"/>
        <w:bottom w:val="none" w:sz="0" w:space="0" w:color="auto"/>
        <w:right w:val="none" w:sz="0" w:space="0" w:color="auto"/>
      </w:divBdr>
    </w:div>
    <w:div w:id="918714649">
      <w:bodyDiv w:val="1"/>
      <w:marLeft w:val="0"/>
      <w:marRight w:val="0"/>
      <w:marTop w:val="0"/>
      <w:marBottom w:val="0"/>
      <w:divBdr>
        <w:top w:val="none" w:sz="0" w:space="0" w:color="auto"/>
        <w:left w:val="none" w:sz="0" w:space="0" w:color="auto"/>
        <w:bottom w:val="none" w:sz="0" w:space="0" w:color="auto"/>
        <w:right w:val="none" w:sz="0" w:space="0" w:color="auto"/>
      </w:divBdr>
    </w:div>
    <w:div w:id="920068009">
      <w:bodyDiv w:val="1"/>
      <w:marLeft w:val="0"/>
      <w:marRight w:val="0"/>
      <w:marTop w:val="0"/>
      <w:marBottom w:val="0"/>
      <w:divBdr>
        <w:top w:val="none" w:sz="0" w:space="0" w:color="auto"/>
        <w:left w:val="none" w:sz="0" w:space="0" w:color="auto"/>
        <w:bottom w:val="none" w:sz="0" w:space="0" w:color="auto"/>
        <w:right w:val="none" w:sz="0" w:space="0" w:color="auto"/>
      </w:divBdr>
    </w:div>
    <w:div w:id="922030813">
      <w:bodyDiv w:val="1"/>
      <w:marLeft w:val="0"/>
      <w:marRight w:val="0"/>
      <w:marTop w:val="0"/>
      <w:marBottom w:val="0"/>
      <w:divBdr>
        <w:top w:val="none" w:sz="0" w:space="0" w:color="auto"/>
        <w:left w:val="none" w:sz="0" w:space="0" w:color="auto"/>
        <w:bottom w:val="none" w:sz="0" w:space="0" w:color="auto"/>
        <w:right w:val="none" w:sz="0" w:space="0" w:color="auto"/>
      </w:divBdr>
    </w:div>
    <w:div w:id="927274912">
      <w:bodyDiv w:val="1"/>
      <w:marLeft w:val="0"/>
      <w:marRight w:val="0"/>
      <w:marTop w:val="0"/>
      <w:marBottom w:val="0"/>
      <w:divBdr>
        <w:top w:val="none" w:sz="0" w:space="0" w:color="auto"/>
        <w:left w:val="none" w:sz="0" w:space="0" w:color="auto"/>
        <w:bottom w:val="none" w:sz="0" w:space="0" w:color="auto"/>
        <w:right w:val="none" w:sz="0" w:space="0" w:color="auto"/>
      </w:divBdr>
    </w:div>
    <w:div w:id="930161138">
      <w:bodyDiv w:val="1"/>
      <w:marLeft w:val="0"/>
      <w:marRight w:val="0"/>
      <w:marTop w:val="0"/>
      <w:marBottom w:val="0"/>
      <w:divBdr>
        <w:top w:val="none" w:sz="0" w:space="0" w:color="auto"/>
        <w:left w:val="none" w:sz="0" w:space="0" w:color="auto"/>
        <w:bottom w:val="none" w:sz="0" w:space="0" w:color="auto"/>
        <w:right w:val="none" w:sz="0" w:space="0" w:color="auto"/>
      </w:divBdr>
    </w:div>
    <w:div w:id="935287948">
      <w:bodyDiv w:val="1"/>
      <w:marLeft w:val="0"/>
      <w:marRight w:val="0"/>
      <w:marTop w:val="0"/>
      <w:marBottom w:val="0"/>
      <w:divBdr>
        <w:top w:val="none" w:sz="0" w:space="0" w:color="auto"/>
        <w:left w:val="none" w:sz="0" w:space="0" w:color="auto"/>
        <w:bottom w:val="none" w:sz="0" w:space="0" w:color="auto"/>
        <w:right w:val="none" w:sz="0" w:space="0" w:color="auto"/>
      </w:divBdr>
    </w:div>
    <w:div w:id="935864613">
      <w:bodyDiv w:val="1"/>
      <w:marLeft w:val="0"/>
      <w:marRight w:val="0"/>
      <w:marTop w:val="0"/>
      <w:marBottom w:val="0"/>
      <w:divBdr>
        <w:top w:val="none" w:sz="0" w:space="0" w:color="auto"/>
        <w:left w:val="none" w:sz="0" w:space="0" w:color="auto"/>
        <w:bottom w:val="none" w:sz="0" w:space="0" w:color="auto"/>
        <w:right w:val="none" w:sz="0" w:space="0" w:color="auto"/>
      </w:divBdr>
    </w:div>
    <w:div w:id="939142763">
      <w:bodyDiv w:val="1"/>
      <w:marLeft w:val="0"/>
      <w:marRight w:val="0"/>
      <w:marTop w:val="0"/>
      <w:marBottom w:val="0"/>
      <w:divBdr>
        <w:top w:val="none" w:sz="0" w:space="0" w:color="auto"/>
        <w:left w:val="none" w:sz="0" w:space="0" w:color="auto"/>
        <w:bottom w:val="none" w:sz="0" w:space="0" w:color="auto"/>
        <w:right w:val="none" w:sz="0" w:space="0" w:color="auto"/>
      </w:divBdr>
    </w:div>
    <w:div w:id="946618042">
      <w:bodyDiv w:val="1"/>
      <w:marLeft w:val="0"/>
      <w:marRight w:val="0"/>
      <w:marTop w:val="0"/>
      <w:marBottom w:val="0"/>
      <w:divBdr>
        <w:top w:val="none" w:sz="0" w:space="0" w:color="auto"/>
        <w:left w:val="none" w:sz="0" w:space="0" w:color="auto"/>
        <w:bottom w:val="none" w:sz="0" w:space="0" w:color="auto"/>
        <w:right w:val="none" w:sz="0" w:space="0" w:color="auto"/>
      </w:divBdr>
    </w:div>
    <w:div w:id="951126669">
      <w:bodyDiv w:val="1"/>
      <w:marLeft w:val="0"/>
      <w:marRight w:val="0"/>
      <w:marTop w:val="0"/>
      <w:marBottom w:val="0"/>
      <w:divBdr>
        <w:top w:val="none" w:sz="0" w:space="0" w:color="auto"/>
        <w:left w:val="none" w:sz="0" w:space="0" w:color="auto"/>
        <w:bottom w:val="none" w:sz="0" w:space="0" w:color="auto"/>
        <w:right w:val="none" w:sz="0" w:space="0" w:color="auto"/>
      </w:divBdr>
    </w:div>
    <w:div w:id="951132563">
      <w:bodyDiv w:val="1"/>
      <w:marLeft w:val="0"/>
      <w:marRight w:val="0"/>
      <w:marTop w:val="0"/>
      <w:marBottom w:val="0"/>
      <w:divBdr>
        <w:top w:val="none" w:sz="0" w:space="0" w:color="auto"/>
        <w:left w:val="none" w:sz="0" w:space="0" w:color="auto"/>
        <w:bottom w:val="none" w:sz="0" w:space="0" w:color="auto"/>
        <w:right w:val="none" w:sz="0" w:space="0" w:color="auto"/>
      </w:divBdr>
    </w:div>
    <w:div w:id="951940062">
      <w:bodyDiv w:val="1"/>
      <w:marLeft w:val="0"/>
      <w:marRight w:val="0"/>
      <w:marTop w:val="0"/>
      <w:marBottom w:val="0"/>
      <w:divBdr>
        <w:top w:val="none" w:sz="0" w:space="0" w:color="auto"/>
        <w:left w:val="none" w:sz="0" w:space="0" w:color="auto"/>
        <w:bottom w:val="none" w:sz="0" w:space="0" w:color="auto"/>
        <w:right w:val="none" w:sz="0" w:space="0" w:color="auto"/>
      </w:divBdr>
    </w:div>
    <w:div w:id="955141641">
      <w:bodyDiv w:val="1"/>
      <w:marLeft w:val="0"/>
      <w:marRight w:val="0"/>
      <w:marTop w:val="0"/>
      <w:marBottom w:val="0"/>
      <w:divBdr>
        <w:top w:val="none" w:sz="0" w:space="0" w:color="auto"/>
        <w:left w:val="none" w:sz="0" w:space="0" w:color="auto"/>
        <w:bottom w:val="none" w:sz="0" w:space="0" w:color="auto"/>
        <w:right w:val="none" w:sz="0" w:space="0" w:color="auto"/>
      </w:divBdr>
    </w:div>
    <w:div w:id="960694898">
      <w:bodyDiv w:val="1"/>
      <w:marLeft w:val="0"/>
      <w:marRight w:val="0"/>
      <w:marTop w:val="0"/>
      <w:marBottom w:val="0"/>
      <w:divBdr>
        <w:top w:val="none" w:sz="0" w:space="0" w:color="auto"/>
        <w:left w:val="none" w:sz="0" w:space="0" w:color="auto"/>
        <w:bottom w:val="none" w:sz="0" w:space="0" w:color="auto"/>
        <w:right w:val="none" w:sz="0" w:space="0" w:color="auto"/>
      </w:divBdr>
    </w:div>
    <w:div w:id="960960843">
      <w:bodyDiv w:val="1"/>
      <w:marLeft w:val="0"/>
      <w:marRight w:val="0"/>
      <w:marTop w:val="0"/>
      <w:marBottom w:val="0"/>
      <w:divBdr>
        <w:top w:val="none" w:sz="0" w:space="0" w:color="auto"/>
        <w:left w:val="none" w:sz="0" w:space="0" w:color="auto"/>
        <w:bottom w:val="none" w:sz="0" w:space="0" w:color="auto"/>
        <w:right w:val="none" w:sz="0" w:space="0" w:color="auto"/>
      </w:divBdr>
    </w:div>
    <w:div w:id="965357629">
      <w:bodyDiv w:val="1"/>
      <w:marLeft w:val="0"/>
      <w:marRight w:val="0"/>
      <w:marTop w:val="0"/>
      <w:marBottom w:val="0"/>
      <w:divBdr>
        <w:top w:val="none" w:sz="0" w:space="0" w:color="auto"/>
        <w:left w:val="none" w:sz="0" w:space="0" w:color="auto"/>
        <w:bottom w:val="none" w:sz="0" w:space="0" w:color="auto"/>
        <w:right w:val="none" w:sz="0" w:space="0" w:color="auto"/>
      </w:divBdr>
    </w:div>
    <w:div w:id="966273952">
      <w:bodyDiv w:val="1"/>
      <w:marLeft w:val="0"/>
      <w:marRight w:val="0"/>
      <w:marTop w:val="0"/>
      <w:marBottom w:val="0"/>
      <w:divBdr>
        <w:top w:val="none" w:sz="0" w:space="0" w:color="auto"/>
        <w:left w:val="none" w:sz="0" w:space="0" w:color="auto"/>
        <w:bottom w:val="none" w:sz="0" w:space="0" w:color="auto"/>
        <w:right w:val="none" w:sz="0" w:space="0" w:color="auto"/>
      </w:divBdr>
    </w:div>
    <w:div w:id="975334398">
      <w:bodyDiv w:val="1"/>
      <w:marLeft w:val="0"/>
      <w:marRight w:val="0"/>
      <w:marTop w:val="0"/>
      <w:marBottom w:val="0"/>
      <w:divBdr>
        <w:top w:val="none" w:sz="0" w:space="0" w:color="auto"/>
        <w:left w:val="none" w:sz="0" w:space="0" w:color="auto"/>
        <w:bottom w:val="none" w:sz="0" w:space="0" w:color="auto"/>
        <w:right w:val="none" w:sz="0" w:space="0" w:color="auto"/>
      </w:divBdr>
    </w:div>
    <w:div w:id="983042761">
      <w:bodyDiv w:val="1"/>
      <w:marLeft w:val="0"/>
      <w:marRight w:val="0"/>
      <w:marTop w:val="0"/>
      <w:marBottom w:val="0"/>
      <w:divBdr>
        <w:top w:val="none" w:sz="0" w:space="0" w:color="auto"/>
        <w:left w:val="none" w:sz="0" w:space="0" w:color="auto"/>
        <w:bottom w:val="none" w:sz="0" w:space="0" w:color="auto"/>
        <w:right w:val="none" w:sz="0" w:space="0" w:color="auto"/>
      </w:divBdr>
    </w:div>
    <w:div w:id="983509216">
      <w:bodyDiv w:val="1"/>
      <w:marLeft w:val="0"/>
      <w:marRight w:val="0"/>
      <w:marTop w:val="0"/>
      <w:marBottom w:val="0"/>
      <w:divBdr>
        <w:top w:val="none" w:sz="0" w:space="0" w:color="auto"/>
        <w:left w:val="none" w:sz="0" w:space="0" w:color="auto"/>
        <w:bottom w:val="none" w:sz="0" w:space="0" w:color="auto"/>
        <w:right w:val="none" w:sz="0" w:space="0" w:color="auto"/>
      </w:divBdr>
    </w:div>
    <w:div w:id="984315254">
      <w:bodyDiv w:val="1"/>
      <w:marLeft w:val="0"/>
      <w:marRight w:val="0"/>
      <w:marTop w:val="0"/>
      <w:marBottom w:val="0"/>
      <w:divBdr>
        <w:top w:val="none" w:sz="0" w:space="0" w:color="auto"/>
        <w:left w:val="none" w:sz="0" w:space="0" w:color="auto"/>
        <w:bottom w:val="none" w:sz="0" w:space="0" w:color="auto"/>
        <w:right w:val="none" w:sz="0" w:space="0" w:color="auto"/>
      </w:divBdr>
    </w:div>
    <w:div w:id="997417386">
      <w:bodyDiv w:val="1"/>
      <w:marLeft w:val="0"/>
      <w:marRight w:val="0"/>
      <w:marTop w:val="0"/>
      <w:marBottom w:val="0"/>
      <w:divBdr>
        <w:top w:val="none" w:sz="0" w:space="0" w:color="auto"/>
        <w:left w:val="none" w:sz="0" w:space="0" w:color="auto"/>
        <w:bottom w:val="none" w:sz="0" w:space="0" w:color="auto"/>
        <w:right w:val="none" w:sz="0" w:space="0" w:color="auto"/>
      </w:divBdr>
    </w:div>
    <w:div w:id="998188194">
      <w:bodyDiv w:val="1"/>
      <w:marLeft w:val="0"/>
      <w:marRight w:val="0"/>
      <w:marTop w:val="0"/>
      <w:marBottom w:val="0"/>
      <w:divBdr>
        <w:top w:val="none" w:sz="0" w:space="0" w:color="auto"/>
        <w:left w:val="none" w:sz="0" w:space="0" w:color="auto"/>
        <w:bottom w:val="none" w:sz="0" w:space="0" w:color="auto"/>
        <w:right w:val="none" w:sz="0" w:space="0" w:color="auto"/>
      </w:divBdr>
    </w:div>
    <w:div w:id="1007899319">
      <w:bodyDiv w:val="1"/>
      <w:marLeft w:val="0"/>
      <w:marRight w:val="0"/>
      <w:marTop w:val="0"/>
      <w:marBottom w:val="0"/>
      <w:divBdr>
        <w:top w:val="none" w:sz="0" w:space="0" w:color="auto"/>
        <w:left w:val="none" w:sz="0" w:space="0" w:color="auto"/>
        <w:bottom w:val="none" w:sz="0" w:space="0" w:color="auto"/>
        <w:right w:val="none" w:sz="0" w:space="0" w:color="auto"/>
      </w:divBdr>
    </w:div>
    <w:div w:id="1018235659">
      <w:bodyDiv w:val="1"/>
      <w:marLeft w:val="0"/>
      <w:marRight w:val="0"/>
      <w:marTop w:val="0"/>
      <w:marBottom w:val="0"/>
      <w:divBdr>
        <w:top w:val="none" w:sz="0" w:space="0" w:color="auto"/>
        <w:left w:val="none" w:sz="0" w:space="0" w:color="auto"/>
        <w:bottom w:val="none" w:sz="0" w:space="0" w:color="auto"/>
        <w:right w:val="none" w:sz="0" w:space="0" w:color="auto"/>
      </w:divBdr>
    </w:div>
    <w:div w:id="1019627663">
      <w:bodyDiv w:val="1"/>
      <w:marLeft w:val="0"/>
      <w:marRight w:val="0"/>
      <w:marTop w:val="0"/>
      <w:marBottom w:val="0"/>
      <w:divBdr>
        <w:top w:val="none" w:sz="0" w:space="0" w:color="auto"/>
        <w:left w:val="none" w:sz="0" w:space="0" w:color="auto"/>
        <w:bottom w:val="none" w:sz="0" w:space="0" w:color="auto"/>
        <w:right w:val="none" w:sz="0" w:space="0" w:color="auto"/>
      </w:divBdr>
    </w:div>
    <w:div w:id="1019815050">
      <w:bodyDiv w:val="1"/>
      <w:marLeft w:val="0"/>
      <w:marRight w:val="0"/>
      <w:marTop w:val="0"/>
      <w:marBottom w:val="0"/>
      <w:divBdr>
        <w:top w:val="none" w:sz="0" w:space="0" w:color="auto"/>
        <w:left w:val="none" w:sz="0" w:space="0" w:color="auto"/>
        <w:bottom w:val="none" w:sz="0" w:space="0" w:color="auto"/>
        <w:right w:val="none" w:sz="0" w:space="0" w:color="auto"/>
      </w:divBdr>
    </w:div>
    <w:div w:id="1036388081">
      <w:bodyDiv w:val="1"/>
      <w:marLeft w:val="0"/>
      <w:marRight w:val="0"/>
      <w:marTop w:val="0"/>
      <w:marBottom w:val="0"/>
      <w:divBdr>
        <w:top w:val="none" w:sz="0" w:space="0" w:color="auto"/>
        <w:left w:val="none" w:sz="0" w:space="0" w:color="auto"/>
        <w:bottom w:val="none" w:sz="0" w:space="0" w:color="auto"/>
        <w:right w:val="none" w:sz="0" w:space="0" w:color="auto"/>
      </w:divBdr>
    </w:div>
    <w:div w:id="1039890979">
      <w:bodyDiv w:val="1"/>
      <w:marLeft w:val="0"/>
      <w:marRight w:val="0"/>
      <w:marTop w:val="0"/>
      <w:marBottom w:val="0"/>
      <w:divBdr>
        <w:top w:val="none" w:sz="0" w:space="0" w:color="auto"/>
        <w:left w:val="none" w:sz="0" w:space="0" w:color="auto"/>
        <w:bottom w:val="none" w:sz="0" w:space="0" w:color="auto"/>
        <w:right w:val="none" w:sz="0" w:space="0" w:color="auto"/>
      </w:divBdr>
    </w:div>
    <w:div w:id="1047560184">
      <w:bodyDiv w:val="1"/>
      <w:marLeft w:val="0"/>
      <w:marRight w:val="0"/>
      <w:marTop w:val="0"/>
      <w:marBottom w:val="0"/>
      <w:divBdr>
        <w:top w:val="none" w:sz="0" w:space="0" w:color="auto"/>
        <w:left w:val="none" w:sz="0" w:space="0" w:color="auto"/>
        <w:bottom w:val="none" w:sz="0" w:space="0" w:color="auto"/>
        <w:right w:val="none" w:sz="0" w:space="0" w:color="auto"/>
      </w:divBdr>
    </w:div>
    <w:div w:id="1052071034">
      <w:bodyDiv w:val="1"/>
      <w:marLeft w:val="0"/>
      <w:marRight w:val="0"/>
      <w:marTop w:val="0"/>
      <w:marBottom w:val="0"/>
      <w:divBdr>
        <w:top w:val="none" w:sz="0" w:space="0" w:color="auto"/>
        <w:left w:val="none" w:sz="0" w:space="0" w:color="auto"/>
        <w:bottom w:val="none" w:sz="0" w:space="0" w:color="auto"/>
        <w:right w:val="none" w:sz="0" w:space="0" w:color="auto"/>
      </w:divBdr>
    </w:div>
    <w:div w:id="1053968040">
      <w:bodyDiv w:val="1"/>
      <w:marLeft w:val="0"/>
      <w:marRight w:val="0"/>
      <w:marTop w:val="0"/>
      <w:marBottom w:val="0"/>
      <w:divBdr>
        <w:top w:val="none" w:sz="0" w:space="0" w:color="auto"/>
        <w:left w:val="none" w:sz="0" w:space="0" w:color="auto"/>
        <w:bottom w:val="none" w:sz="0" w:space="0" w:color="auto"/>
        <w:right w:val="none" w:sz="0" w:space="0" w:color="auto"/>
      </w:divBdr>
    </w:div>
    <w:div w:id="1060207162">
      <w:bodyDiv w:val="1"/>
      <w:marLeft w:val="0"/>
      <w:marRight w:val="0"/>
      <w:marTop w:val="0"/>
      <w:marBottom w:val="0"/>
      <w:divBdr>
        <w:top w:val="none" w:sz="0" w:space="0" w:color="auto"/>
        <w:left w:val="none" w:sz="0" w:space="0" w:color="auto"/>
        <w:bottom w:val="none" w:sz="0" w:space="0" w:color="auto"/>
        <w:right w:val="none" w:sz="0" w:space="0" w:color="auto"/>
      </w:divBdr>
    </w:div>
    <w:div w:id="1065639524">
      <w:bodyDiv w:val="1"/>
      <w:marLeft w:val="0"/>
      <w:marRight w:val="0"/>
      <w:marTop w:val="0"/>
      <w:marBottom w:val="0"/>
      <w:divBdr>
        <w:top w:val="none" w:sz="0" w:space="0" w:color="auto"/>
        <w:left w:val="none" w:sz="0" w:space="0" w:color="auto"/>
        <w:bottom w:val="none" w:sz="0" w:space="0" w:color="auto"/>
        <w:right w:val="none" w:sz="0" w:space="0" w:color="auto"/>
      </w:divBdr>
    </w:div>
    <w:div w:id="1067387526">
      <w:bodyDiv w:val="1"/>
      <w:marLeft w:val="0"/>
      <w:marRight w:val="0"/>
      <w:marTop w:val="0"/>
      <w:marBottom w:val="0"/>
      <w:divBdr>
        <w:top w:val="none" w:sz="0" w:space="0" w:color="auto"/>
        <w:left w:val="none" w:sz="0" w:space="0" w:color="auto"/>
        <w:bottom w:val="none" w:sz="0" w:space="0" w:color="auto"/>
        <w:right w:val="none" w:sz="0" w:space="0" w:color="auto"/>
      </w:divBdr>
    </w:div>
    <w:div w:id="1072240252">
      <w:bodyDiv w:val="1"/>
      <w:marLeft w:val="0"/>
      <w:marRight w:val="0"/>
      <w:marTop w:val="0"/>
      <w:marBottom w:val="0"/>
      <w:divBdr>
        <w:top w:val="none" w:sz="0" w:space="0" w:color="auto"/>
        <w:left w:val="none" w:sz="0" w:space="0" w:color="auto"/>
        <w:bottom w:val="none" w:sz="0" w:space="0" w:color="auto"/>
        <w:right w:val="none" w:sz="0" w:space="0" w:color="auto"/>
      </w:divBdr>
    </w:div>
    <w:div w:id="1075207487">
      <w:bodyDiv w:val="1"/>
      <w:marLeft w:val="0"/>
      <w:marRight w:val="0"/>
      <w:marTop w:val="0"/>
      <w:marBottom w:val="0"/>
      <w:divBdr>
        <w:top w:val="none" w:sz="0" w:space="0" w:color="auto"/>
        <w:left w:val="none" w:sz="0" w:space="0" w:color="auto"/>
        <w:bottom w:val="none" w:sz="0" w:space="0" w:color="auto"/>
        <w:right w:val="none" w:sz="0" w:space="0" w:color="auto"/>
      </w:divBdr>
    </w:div>
    <w:div w:id="1075317226">
      <w:bodyDiv w:val="1"/>
      <w:marLeft w:val="0"/>
      <w:marRight w:val="0"/>
      <w:marTop w:val="0"/>
      <w:marBottom w:val="0"/>
      <w:divBdr>
        <w:top w:val="none" w:sz="0" w:space="0" w:color="auto"/>
        <w:left w:val="none" w:sz="0" w:space="0" w:color="auto"/>
        <w:bottom w:val="none" w:sz="0" w:space="0" w:color="auto"/>
        <w:right w:val="none" w:sz="0" w:space="0" w:color="auto"/>
      </w:divBdr>
    </w:div>
    <w:div w:id="1079475280">
      <w:bodyDiv w:val="1"/>
      <w:marLeft w:val="0"/>
      <w:marRight w:val="0"/>
      <w:marTop w:val="0"/>
      <w:marBottom w:val="0"/>
      <w:divBdr>
        <w:top w:val="none" w:sz="0" w:space="0" w:color="auto"/>
        <w:left w:val="none" w:sz="0" w:space="0" w:color="auto"/>
        <w:bottom w:val="none" w:sz="0" w:space="0" w:color="auto"/>
        <w:right w:val="none" w:sz="0" w:space="0" w:color="auto"/>
      </w:divBdr>
    </w:div>
    <w:div w:id="1086341630">
      <w:bodyDiv w:val="1"/>
      <w:marLeft w:val="0"/>
      <w:marRight w:val="0"/>
      <w:marTop w:val="0"/>
      <w:marBottom w:val="0"/>
      <w:divBdr>
        <w:top w:val="none" w:sz="0" w:space="0" w:color="auto"/>
        <w:left w:val="none" w:sz="0" w:space="0" w:color="auto"/>
        <w:bottom w:val="none" w:sz="0" w:space="0" w:color="auto"/>
        <w:right w:val="none" w:sz="0" w:space="0" w:color="auto"/>
      </w:divBdr>
    </w:div>
    <w:div w:id="1092124570">
      <w:bodyDiv w:val="1"/>
      <w:marLeft w:val="0"/>
      <w:marRight w:val="0"/>
      <w:marTop w:val="0"/>
      <w:marBottom w:val="0"/>
      <w:divBdr>
        <w:top w:val="none" w:sz="0" w:space="0" w:color="auto"/>
        <w:left w:val="none" w:sz="0" w:space="0" w:color="auto"/>
        <w:bottom w:val="none" w:sz="0" w:space="0" w:color="auto"/>
        <w:right w:val="none" w:sz="0" w:space="0" w:color="auto"/>
      </w:divBdr>
    </w:div>
    <w:div w:id="1093164807">
      <w:bodyDiv w:val="1"/>
      <w:marLeft w:val="0"/>
      <w:marRight w:val="0"/>
      <w:marTop w:val="0"/>
      <w:marBottom w:val="0"/>
      <w:divBdr>
        <w:top w:val="none" w:sz="0" w:space="0" w:color="auto"/>
        <w:left w:val="none" w:sz="0" w:space="0" w:color="auto"/>
        <w:bottom w:val="none" w:sz="0" w:space="0" w:color="auto"/>
        <w:right w:val="none" w:sz="0" w:space="0" w:color="auto"/>
      </w:divBdr>
    </w:div>
    <w:div w:id="1093209409">
      <w:bodyDiv w:val="1"/>
      <w:marLeft w:val="0"/>
      <w:marRight w:val="0"/>
      <w:marTop w:val="0"/>
      <w:marBottom w:val="0"/>
      <w:divBdr>
        <w:top w:val="none" w:sz="0" w:space="0" w:color="auto"/>
        <w:left w:val="none" w:sz="0" w:space="0" w:color="auto"/>
        <w:bottom w:val="none" w:sz="0" w:space="0" w:color="auto"/>
        <w:right w:val="none" w:sz="0" w:space="0" w:color="auto"/>
      </w:divBdr>
    </w:div>
    <w:div w:id="1102452103">
      <w:bodyDiv w:val="1"/>
      <w:marLeft w:val="0"/>
      <w:marRight w:val="0"/>
      <w:marTop w:val="0"/>
      <w:marBottom w:val="0"/>
      <w:divBdr>
        <w:top w:val="none" w:sz="0" w:space="0" w:color="auto"/>
        <w:left w:val="none" w:sz="0" w:space="0" w:color="auto"/>
        <w:bottom w:val="none" w:sz="0" w:space="0" w:color="auto"/>
        <w:right w:val="none" w:sz="0" w:space="0" w:color="auto"/>
      </w:divBdr>
    </w:div>
    <w:div w:id="1108696145">
      <w:bodyDiv w:val="1"/>
      <w:marLeft w:val="0"/>
      <w:marRight w:val="0"/>
      <w:marTop w:val="0"/>
      <w:marBottom w:val="0"/>
      <w:divBdr>
        <w:top w:val="none" w:sz="0" w:space="0" w:color="auto"/>
        <w:left w:val="none" w:sz="0" w:space="0" w:color="auto"/>
        <w:bottom w:val="none" w:sz="0" w:space="0" w:color="auto"/>
        <w:right w:val="none" w:sz="0" w:space="0" w:color="auto"/>
      </w:divBdr>
    </w:div>
    <w:div w:id="1109009965">
      <w:bodyDiv w:val="1"/>
      <w:marLeft w:val="0"/>
      <w:marRight w:val="0"/>
      <w:marTop w:val="0"/>
      <w:marBottom w:val="0"/>
      <w:divBdr>
        <w:top w:val="none" w:sz="0" w:space="0" w:color="auto"/>
        <w:left w:val="none" w:sz="0" w:space="0" w:color="auto"/>
        <w:bottom w:val="none" w:sz="0" w:space="0" w:color="auto"/>
        <w:right w:val="none" w:sz="0" w:space="0" w:color="auto"/>
      </w:divBdr>
    </w:div>
    <w:div w:id="1109544413">
      <w:bodyDiv w:val="1"/>
      <w:marLeft w:val="0"/>
      <w:marRight w:val="0"/>
      <w:marTop w:val="0"/>
      <w:marBottom w:val="0"/>
      <w:divBdr>
        <w:top w:val="none" w:sz="0" w:space="0" w:color="auto"/>
        <w:left w:val="none" w:sz="0" w:space="0" w:color="auto"/>
        <w:bottom w:val="none" w:sz="0" w:space="0" w:color="auto"/>
        <w:right w:val="none" w:sz="0" w:space="0" w:color="auto"/>
      </w:divBdr>
    </w:div>
    <w:div w:id="1112895981">
      <w:bodyDiv w:val="1"/>
      <w:marLeft w:val="0"/>
      <w:marRight w:val="0"/>
      <w:marTop w:val="0"/>
      <w:marBottom w:val="0"/>
      <w:divBdr>
        <w:top w:val="none" w:sz="0" w:space="0" w:color="auto"/>
        <w:left w:val="none" w:sz="0" w:space="0" w:color="auto"/>
        <w:bottom w:val="none" w:sz="0" w:space="0" w:color="auto"/>
        <w:right w:val="none" w:sz="0" w:space="0" w:color="auto"/>
      </w:divBdr>
    </w:div>
    <w:div w:id="1116950189">
      <w:bodyDiv w:val="1"/>
      <w:marLeft w:val="0"/>
      <w:marRight w:val="0"/>
      <w:marTop w:val="0"/>
      <w:marBottom w:val="0"/>
      <w:divBdr>
        <w:top w:val="none" w:sz="0" w:space="0" w:color="auto"/>
        <w:left w:val="none" w:sz="0" w:space="0" w:color="auto"/>
        <w:bottom w:val="none" w:sz="0" w:space="0" w:color="auto"/>
        <w:right w:val="none" w:sz="0" w:space="0" w:color="auto"/>
      </w:divBdr>
    </w:div>
    <w:div w:id="1118064417">
      <w:bodyDiv w:val="1"/>
      <w:marLeft w:val="0"/>
      <w:marRight w:val="0"/>
      <w:marTop w:val="0"/>
      <w:marBottom w:val="0"/>
      <w:divBdr>
        <w:top w:val="none" w:sz="0" w:space="0" w:color="auto"/>
        <w:left w:val="none" w:sz="0" w:space="0" w:color="auto"/>
        <w:bottom w:val="none" w:sz="0" w:space="0" w:color="auto"/>
        <w:right w:val="none" w:sz="0" w:space="0" w:color="auto"/>
      </w:divBdr>
    </w:div>
    <w:div w:id="1123036002">
      <w:bodyDiv w:val="1"/>
      <w:marLeft w:val="0"/>
      <w:marRight w:val="0"/>
      <w:marTop w:val="0"/>
      <w:marBottom w:val="0"/>
      <w:divBdr>
        <w:top w:val="none" w:sz="0" w:space="0" w:color="auto"/>
        <w:left w:val="none" w:sz="0" w:space="0" w:color="auto"/>
        <w:bottom w:val="none" w:sz="0" w:space="0" w:color="auto"/>
        <w:right w:val="none" w:sz="0" w:space="0" w:color="auto"/>
      </w:divBdr>
    </w:div>
    <w:div w:id="1128166887">
      <w:bodyDiv w:val="1"/>
      <w:marLeft w:val="0"/>
      <w:marRight w:val="0"/>
      <w:marTop w:val="0"/>
      <w:marBottom w:val="0"/>
      <w:divBdr>
        <w:top w:val="none" w:sz="0" w:space="0" w:color="auto"/>
        <w:left w:val="none" w:sz="0" w:space="0" w:color="auto"/>
        <w:bottom w:val="none" w:sz="0" w:space="0" w:color="auto"/>
        <w:right w:val="none" w:sz="0" w:space="0" w:color="auto"/>
      </w:divBdr>
    </w:div>
    <w:div w:id="1132753211">
      <w:bodyDiv w:val="1"/>
      <w:marLeft w:val="0"/>
      <w:marRight w:val="0"/>
      <w:marTop w:val="0"/>
      <w:marBottom w:val="0"/>
      <w:divBdr>
        <w:top w:val="none" w:sz="0" w:space="0" w:color="auto"/>
        <w:left w:val="none" w:sz="0" w:space="0" w:color="auto"/>
        <w:bottom w:val="none" w:sz="0" w:space="0" w:color="auto"/>
        <w:right w:val="none" w:sz="0" w:space="0" w:color="auto"/>
      </w:divBdr>
    </w:div>
    <w:div w:id="1137181377">
      <w:bodyDiv w:val="1"/>
      <w:marLeft w:val="0"/>
      <w:marRight w:val="0"/>
      <w:marTop w:val="0"/>
      <w:marBottom w:val="0"/>
      <w:divBdr>
        <w:top w:val="none" w:sz="0" w:space="0" w:color="auto"/>
        <w:left w:val="none" w:sz="0" w:space="0" w:color="auto"/>
        <w:bottom w:val="none" w:sz="0" w:space="0" w:color="auto"/>
        <w:right w:val="none" w:sz="0" w:space="0" w:color="auto"/>
      </w:divBdr>
    </w:div>
    <w:div w:id="1143545973">
      <w:bodyDiv w:val="1"/>
      <w:marLeft w:val="0"/>
      <w:marRight w:val="0"/>
      <w:marTop w:val="0"/>
      <w:marBottom w:val="0"/>
      <w:divBdr>
        <w:top w:val="none" w:sz="0" w:space="0" w:color="auto"/>
        <w:left w:val="none" w:sz="0" w:space="0" w:color="auto"/>
        <w:bottom w:val="none" w:sz="0" w:space="0" w:color="auto"/>
        <w:right w:val="none" w:sz="0" w:space="0" w:color="auto"/>
      </w:divBdr>
    </w:div>
    <w:div w:id="1148011525">
      <w:bodyDiv w:val="1"/>
      <w:marLeft w:val="0"/>
      <w:marRight w:val="0"/>
      <w:marTop w:val="0"/>
      <w:marBottom w:val="0"/>
      <w:divBdr>
        <w:top w:val="none" w:sz="0" w:space="0" w:color="auto"/>
        <w:left w:val="none" w:sz="0" w:space="0" w:color="auto"/>
        <w:bottom w:val="none" w:sz="0" w:space="0" w:color="auto"/>
        <w:right w:val="none" w:sz="0" w:space="0" w:color="auto"/>
      </w:divBdr>
    </w:div>
    <w:div w:id="1150054989">
      <w:bodyDiv w:val="1"/>
      <w:marLeft w:val="0"/>
      <w:marRight w:val="0"/>
      <w:marTop w:val="0"/>
      <w:marBottom w:val="0"/>
      <w:divBdr>
        <w:top w:val="none" w:sz="0" w:space="0" w:color="auto"/>
        <w:left w:val="none" w:sz="0" w:space="0" w:color="auto"/>
        <w:bottom w:val="none" w:sz="0" w:space="0" w:color="auto"/>
        <w:right w:val="none" w:sz="0" w:space="0" w:color="auto"/>
      </w:divBdr>
    </w:div>
    <w:div w:id="1161769807">
      <w:bodyDiv w:val="1"/>
      <w:marLeft w:val="0"/>
      <w:marRight w:val="0"/>
      <w:marTop w:val="0"/>
      <w:marBottom w:val="0"/>
      <w:divBdr>
        <w:top w:val="none" w:sz="0" w:space="0" w:color="auto"/>
        <w:left w:val="none" w:sz="0" w:space="0" w:color="auto"/>
        <w:bottom w:val="none" w:sz="0" w:space="0" w:color="auto"/>
        <w:right w:val="none" w:sz="0" w:space="0" w:color="auto"/>
      </w:divBdr>
    </w:div>
    <w:div w:id="1164053561">
      <w:bodyDiv w:val="1"/>
      <w:marLeft w:val="0"/>
      <w:marRight w:val="0"/>
      <w:marTop w:val="0"/>
      <w:marBottom w:val="0"/>
      <w:divBdr>
        <w:top w:val="none" w:sz="0" w:space="0" w:color="auto"/>
        <w:left w:val="none" w:sz="0" w:space="0" w:color="auto"/>
        <w:bottom w:val="none" w:sz="0" w:space="0" w:color="auto"/>
        <w:right w:val="none" w:sz="0" w:space="0" w:color="auto"/>
      </w:divBdr>
    </w:div>
    <w:div w:id="1166629644">
      <w:bodyDiv w:val="1"/>
      <w:marLeft w:val="0"/>
      <w:marRight w:val="0"/>
      <w:marTop w:val="0"/>
      <w:marBottom w:val="0"/>
      <w:divBdr>
        <w:top w:val="none" w:sz="0" w:space="0" w:color="auto"/>
        <w:left w:val="none" w:sz="0" w:space="0" w:color="auto"/>
        <w:bottom w:val="none" w:sz="0" w:space="0" w:color="auto"/>
        <w:right w:val="none" w:sz="0" w:space="0" w:color="auto"/>
      </w:divBdr>
    </w:div>
    <w:div w:id="1173955826">
      <w:bodyDiv w:val="1"/>
      <w:marLeft w:val="0"/>
      <w:marRight w:val="0"/>
      <w:marTop w:val="0"/>
      <w:marBottom w:val="0"/>
      <w:divBdr>
        <w:top w:val="none" w:sz="0" w:space="0" w:color="auto"/>
        <w:left w:val="none" w:sz="0" w:space="0" w:color="auto"/>
        <w:bottom w:val="none" w:sz="0" w:space="0" w:color="auto"/>
        <w:right w:val="none" w:sz="0" w:space="0" w:color="auto"/>
      </w:divBdr>
    </w:div>
    <w:div w:id="1174878514">
      <w:bodyDiv w:val="1"/>
      <w:marLeft w:val="0"/>
      <w:marRight w:val="0"/>
      <w:marTop w:val="0"/>
      <w:marBottom w:val="0"/>
      <w:divBdr>
        <w:top w:val="none" w:sz="0" w:space="0" w:color="auto"/>
        <w:left w:val="none" w:sz="0" w:space="0" w:color="auto"/>
        <w:bottom w:val="none" w:sz="0" w:space="0" w:color="auto"/>
        <w:right w:val="none" w:sz="0" w:space="0" w:color="auto"/>
      </w:divBdr>
    </w:div>
    <w:div w:id="1174995902">
      <w:bodyDiv w:val="1"/>
      <w:marLeft w:val="0"/>
      <w:marRight w:val="0"/>
      <w:marTop w:val="0"/>
      <w:marBottom w:val="0"/>
      <w:divBdr>
        <w:top w:val="none" w:sz="0" w:space="0" w:color="auto"/>
        <w:left w:val="none" w:sz="0" w:space="0" w:color="auto"/>
        <w:bottom w:val="none" w:sz="0" w:space="0" w:color="auto"/>
        <w:right w:val="none" w:sz="0" w:space="0" w:color="auto"/>
      </w:divBdr>
    </w:div>
    <w:div w:id="1189756350">
      <w:bodyDiv w:val="1"/>
      <w:marLeft w:val="0"/>
      <w:marRight w:val="0"/>
      <w:marTop w:val="0"/>
      <w:marBottom w:val="0"/>
      <w:divBdr>
        <w:top w:val="none" w:sz="0" w:space="0" w:color="auto"/>
        <w:left w:val="none" w:sz="0" w:space="0" w:color="auto"/>
        <w:bottom w:val="none" w:sz="0" w:space="0" w:color="auto"/>
        <w:right w:val="none" w:sz="0" w:space="0" w:color="auto"/>
      </w:divBdr>
    </w:div>
    <w:div w:id="1193495043">
      <w:bodyDiv w:val="1"/>
      <w:marLeft w:val="0"/>
      <w:marRight w:val="0"/>
      <w:marTop w:val="0"/>
      <w:marBottom w:val="0"/>
      <w:divBdr>
        <w:top w:val="none" w:sz="0" w:space="0" w:color="auto"/>
        <w:left w:val="none" w:sz="0" w:space="0" w:color="auto"/>
        <w:bottom w:val="none" w:sz="0" w:space="0" w:color="auto"/>
        <w:right w:val="none" w:sz="0" w:space="0" w:color="auto"/>
      </w:divBdr>
    </w:div>
    <w:div w:id="1210410051">
      <w:bodyDiv w:val="1"/>
      <w:marLeft w:val="0"/>
      <w:marRight w:val="0"/>
      <w:marTop w:val="0"/>
      <w:marBottom w:val="0"/>
      <w:divBdr>
        <w:top w:val="none" w:sz="0" w:space="0" w:color="auto"/>
        <w:left w:val="none" w:sz="0" w:space="0" w:color="auto"/>
        <w:bottom w:val="none" w:sz="0" w:space="0" w:color="auto"/>
        <w:right w:val="none" w:sz="0" w:space="0" w:color="auto"/>
      </w:divBdr>
    </w:div>
    <w:div w:id="1211569856">
      <w:bodyDiv w:val="1"/>
      <w:marLeft w:val="0"/>
      <w:marRight w:val="0"/>
      <w:marTop w:val="0"/>
      <w:marBottom w:val="0"/>
      <w:divBdr>
        <w:top w:val="none" w:sz="0" w:space="0" w:color="auto"/>
        <w:left w:val="none" w:sz="0" w:space="0" w:color="auto"/>
        <w:bottom w:val="none" w:sz="0" w:space="0" w:color="auto"/>
        <w:right w:val="none" w:sz="0" w:space="0" w:color="auto"/>
      </w:divBdr>
    </w:div>
    <w:div w:id="1216041608">
      <w:bodyDiv w:val="1"/>
      <w:marLeft w:val="0"/>
      <w:marRight w:val="0"/>
      <w:marTop w:val="0"/>
      <w:marBottom w:val="0"/>
      <w:divBdr>
        <w:top w:val="none" w:sz="0" w:space="0" w:color="auto"/>
        <w:left w:val="none" w:sz="0" w:space="0" w:color="auto"/>
        <w:bottom w:val="none" w:sz="0" w:space="0" w:color="auto"/>
        <w:right w:val="none" w:sz="0" w:space="0" w:color="auto"/>
      </w:divBdr>
    </w:div>
    <w:div w:id="1233734149">
      <w:bodyDiv w:val="1"/>
      <w:marLeft w:val="0"/>
      <w:marRight w:val="0"/>
      <w:marTop w:val="0"/>
      <w:marBottom w:val="0"/>
      <w:divBdr>
        <w:top w:val="none" w:sz="0" w:space="0" w:color="auto"/>
        <w:left w:val="none" w:sz="0" w:space="0" w:color="auto"/>
        <w:bottom w:val="none" w:sz="0" w:space="0" w:color="auto"/>
        <w:right w:val="none" w:sz="0" w:space="0" w:color="auto"/>
      </w:divBdr>
    </w:div>
    <w:div w:id="1255750020">
      <w:bodyDiv w:val="1"/>
      <w:marLeft w:val="0"/>
      <w:marRight w:val="0"/>
      <w:marTop w:val="0"/>
      <w:marBottom w:val="0"/>
      <w:divBdr>
        <w:top w:val="none" w:sz="0" w:space="0" w:color="auto"/>
        <w:left w:val="none" w:sz="0" w:space="0" w:color="auto"/>
        <w:bottom w:val="none" w:sz="0" w:space="0" w:color="auto"/>
        <w:right w:val="none" w:sz="0" w:space="0" w:color="auto"/>
      </w:divBdr>
    </w:div>
    <w:div w:id="1255866395">
      <w:bodyDiv w:val="1"/>
      <w:marLeft w:val="0"/>
      <w:marRight w:val="0"/>
      <w:marTop w:val="0"/>
      <w:marBottom w:val="0"/>
      <w:divBdr>
        <w:top w:val="none" w:sz="0" w:space="0" w:color="auto"/>
        <w:left w:val="none" w:sz="0" w:space="0" w:color="auto"/>
        <w:bottom w:val="none" w:sz="0" w:space="0" w:color="auto"/>
        <w:right w:val="none" w:sz="0" w:space="0" w:color="auto"/>
      </w:divBdr>
    </w:div>
    <w:div w:id="1259288885">
      <w:bodyDiv w:val="1"/>
      <w:marLeft w:val="0"/>
      <w:marRight w:val="0"/>
      <w:marTop w:val="0"/>
      <w:marBottom w:val="0"/>
      <w:divBdr>
        <w:top w:val="none" w:sz="0" w:space="0" w:color="auto"/>
        <w:left w:val="none" w:sz="0" w:space="0" w:color="auto"/>
        <w:bottom w:val="none" w:sz="0" w:space="0" w:color="auto"/>
        <w:right w:val="none" w:sz="0" w:space="0" w:color="auto"/>
      </w:divBdr>
    </w:div>
    <w:div w:id="1265066368">
      <w:bodyDiv w:val="1"/>
      <w:marLeft w:val="0"/>
      <w:marRight w:val="0"/>
      <w:marTop w:val="0"/>
      <w:marBottom w:val="0"/>
      <w:divBdr>
        <w:top w:val="none" w:sz="0" w:space="0" w:color="auto"/>
        <w:left w:val="none" w:sz="0" w:space="0" w:color="auto"/>
        <w:bottom w:val="none" w:sz="0" w:space="0" w:color="auto"/>
        <w:right w:val="none" w:sz="0" w:space="0" w:color="auto"/>
      </w:divBdr>
    </w:div>
    <w:div w:id="1268124369">
      <w:bodyDiv w:val="1"/>
      <w:marLeft w:val="0"/>
      <w:marRight w:val="0"/>
      <w:marTop w:val="0"/>
      <w:marBottom w:val="0"/>
      <w:divBdr>
        <w:top w:val="none" w:sz="0" w:space="0" w:color="auto"/>
        <w:left w:val="none" w:sz="0" w:space="0" w:color="auto"/>
        <w:bottom w:val="none" w:sz="0" w:space="0" w:color="auto"/>
        <w:right w:val="none" w:sz="0" w:space="0" w:color="auto"/>
      </w:divBdr>
    </w:div>
    <w:div w:id="1268469260">
      <w:bodyDiv w:val="1"/>
      <w:marLeft w:val="0"/>
      <w:marRight w:val="0"/>
      <w:marTop w:val="0"/>
      <w:marBottom w:val="0"/>
      <w:divBdr>
        <w:top w:val="none" w:sz="0" w:space="0" w:color="auto"/>
        <w:left w:val="none" w:sz="0" w:space="0" w:color="auto"/>
        <w:bottom w:val="none" w:sz="0" w:space="0" w:color="auto"/>
        <w:right w:val="none" w:sz="0" w:space="0" w:color="auto"/>
      </w:divBdr>
    </w:div>
    <w:div w:id="1283226747">
      <w:bodyDiv w:val="1"/>
      <w:marLeft w:val="0"/>
      <w:marRight w:val="0"/>
      <w:marTop w:val="0"/>
      <w:marBottom w:val="0"/>
      <w:divBdr>
        <w:top w:val="none" w:sz="0" w:space="0" w:color="auto"/>
        <w:left w:val="none" w:sz="0" w:space="0" w:color="auto"/>
        <w:bottom w:val="none" w:sz="0" w:space="0" w:color="auto"/>
        <w:right w:val="none" w:sz="0" w:space="0" w:color="auto"/>
      </w:divBdr>
    </w:div>
    <w:div w:id="1294408798">
      <w:bodyDiv w:val="1"/>
      <w:marLeft w:val="0"/>
      <w:marRight w:val="0"/>
      <w:marTop w:val="0"/>
      <w:marBottom w:val="0"/>
      <w:divBdr>
        <w:top w:val="none" w:sz="0" w:space="0" w:color="auto"/>
        <w:left w:val="none" w:sz="0" w:space="0" w:color="auto"/>
        <w:bottom w:val="none" w:sz="0" w:space="0" w:color="auto"/>
        <w:right w:val="none" w:sz="0" w:space="0" w:color="auto"/>
      </w:divBdr>
    </w:div>
    <w:div w:id="1295254259">
      <w:bodyDiv w:val="1"/>
      <w:marLeft w:val="0"/>
      <w:marRight w:val="0"/>
      <w:marTop w:val="0"/>
      <w:marBottom w:val="0"/>
      <w:divBdr>
        <w:top w:val="none" w:sz="0" w:space="0" w:color="auto"/>
        <w:left w:val="none" w:sz="0" w:space="0" w:color="auto"/>
        <w:bottom w:val="none" w:sz="0" w:space="0" w:color="auto"/>
        <w:right w:val="none" w:sz="0" w:space="0" w:color="auto"/>
      </w:divBdr>
    </w:div>
    <w:div w:id="1298411201">
      <w:bodyDiv w:val="1"/>
      <w:marLeft w:val="0"/>
      <w:marRight w:val="0"/>
      <w:marTop w:val="0"/>
      <w:marBottom w:val="0"/>
      <w:divBdr>
        <w:top w:val="none" w:sz="0" w:space="0" w:color="auto"/>
        <w:left w:val="none" w:sz="0" w:space="0" w:color="auto"/>
        <w:bottom w:val="none" w:sz="0" w:space="0" w:color="auto"/>
        <w:right w:val="none" w:sz="0" w:space="0" w:color="auto"/>
      </w:divBdr>
    </w:div>
    <w:div w:id="1303732707">
      <w:bodyDiv w:val="1"/>
      <w:marLeft w:val="0"/>
      <w:marRight w:val="0"/>
      <w:marTop w:val="0"/>
      <w:marBottom w:val="0"/>
      <w:divBdr>
        <w:top w:val="none" w:sz="0" w:space="0" w:color="auto"/>
        <w:left w:val="none" w:sz="0" w:space="0" w:color="auto"/>
        <w:bottom w:val="none" w:sz="0" w:space="0" w:color="auto"/>
        <w:right w:val="none" w:sz="0" w:space="0" w:color="auto"/>
      </w:divBdr>
    </w:div>
    <w:div w:id="1320427027">
      <w:bodyDiv w:val="1"/>
      <w:marLeft w:val="0"/>
      <w:marRight w:val="0"/>
      <w:marTop w:val="0"/>
      <w:marBottom w:val="0"/>
      <w:divBdr>
        <w:top w:val="none" w:sz="0" w:space="0" w:color="auto"/>
        <w:left w:val="none" w:sz="0" w:space="0" w:color="auto"/>
        <w:bottom w:val="none" w:sz="0" w:space="0" w:color="auto"/>
        <w:right w:val="none" w:sz="0" w:space="0" w:color="auto"/>
      </w:divBdr>
    </w:div>
    <w:div w:id="1321928360">
      <w:bodyDiv w:val="1"/>
      <w:marLeft w:val="0"/>
      <w:marRight w:val="0"/>
      <w:marTop w:val="0"/>
      <w:marBottom w:val="0"/>
      <w:divBdr>
        <w:top w:val="none" w:sz="0" w:space="0" w:color="auto"/>
        <w:left w:val="none" w:sz="0" w:space="0" w:color="auto"/>
        <w:bottom w:val="none" w:sz="0" w:space="0" w:color="auto"/>
        <w:right w:val="none" w:sz="0" w:space="0" w:color="auto"/>
      </w:divBdr>
    </w:div>
    <w:div w:id="1322806560">
      <w:bodyDiv w:val="1"/>
      <w:marLeft w:val="0"/>
      <w:marRight w:val="0"/>
      <w:marTop w:val="0"/>
      <w:marBottom w:val="0"/>
      <w:divBdr>
        <w:top w:val="none" w:sz="0" w:space="0" w:color="auto"/>
        <w:left w:val="none" w:sz="0" w:space="0" w:color="auto"/>
        <w:bottom w:val="none" w:sz="0" w:space="0" w:color="auto"/>
        <w:right w:val="none" w:sz="0" w:space="0" w:color="auto"/>
      </w:divBdr>
    </w:div>
    <w:div w:id="1324973844">
      <w:bodyDiv w:val="1"/>
      <w:marLeft w:val="0"/>
      <w:marRight w:val="0"/>
      <w:marTop w:val="0"/>
      <w:marBottom w:val="0"/>
      <w:divBdr>
        <w:top w:val="none" w:sz="0" w:space="0" w:color="auto"/>
        <w:left w:val="none" w:sz="0" w:space="0" w:color="auto"/>
        <w:bottom w:val="none" w:sz="0" w:space="0" w:color="auto"/>
        <w:right w:val="none" w:sz="0" w:space="0" w:color="auto"/>
      </w:divBdr>
    </w:div>
    <w:div w:id="1333337648">
      <w:bodyDiv w:val="1"/>
      <w:marLeft w:val="0"/>
      <w:marRight w:val="0"/>
      <w:marTop w:val="0"/>
      <w:marBottom w:val="0"/>
      <w:divBdr>
        <w:top w:val="none" w:sz="0" w:space="0" w:color="auto"/>
        <w:left w:val="none" w:sz="0" w:space="0" w:color="auto"/>
        <w:bottom w:val="none" w:sz="0" w:space="0" w:color="auto"/>
        <w:right w:val="none" w:sz="0" w:space="0" w:color="auto"/>
      </w:divBdr>
    </w:div>
    <w:div w:id="1337151436">
      <w:bodyDiv w:val="1"/>
      <w:marLeft w:val="0"/>
      <w:marRight w:val="0"/>
      <w:marTop w:val="0"/>
      <w:marBottom w:val="0"/>
      <w:divBdr>
        <w:top w:val="none" w:sz="0" w:space="0" w:color="auto"/>
        <w:left w:val="none" w:sz="0" w:space="0" w:color="auto"/>
        <w:bottom w:val="none" w:sz="0" w:space="0" w:color="auto"/>
        <w:right w:val="none" w:sz="0" w:space="0" w:color="auto"/>
      </w:divBdr>
    </w:div>
    <w:div w:id="1338074495">
      <w:bodyDiv w:val="1"/>
      <w:marLeft w:val="0"/>
      <w:marRight w:val="0"/>
      <w:marTop w:val="0"/>
      <w:marBottom w:val="0"/>
      <w:divBdr>
        <w:top w:val="none" w:sz="0" w:space="0" w:color="auto"/>
        <w:left w:val="none" w:sz="0" w:space="0" w:color="auto"/>
        <w:bottom w:val="none" w:sz="0" w:space="0" w:color="auto"/>
        <w:right w:val="none" w:sz="0" w:space="0" w:color="auto"/>
      </w:divBdr>
    </w:div>
    <w:div w:id="1344552462">
      <w:bodyDiv w:val="1"/>
      <w:marLeft w:val="0"/>
      <w:marRight w:val="0"/>
      <w:marTop w:val="0"/>
      <w:marBottom w:val="0"/>
      <w:divBdr>
        <w:top w:val="none" w:sz="0" w:space="0" w:color="auto"/>
        <w:left w:val="none" w:sz="0" w:space="0" w:color="auto"/>
        <w:bottom w:val="none" w:sz="0" w:space="0" w:color="auto"/>
        <w:right w:val="none" w:sz="0" w:space="0" w:color="auto"/>
      </w:divBdr>
    </w:div>
    <w:div w:id="1355612491">
      <w:bodyDiv w:val="1"/>
      <w:marLeft w:val="0"/>
      <w:marRight w:val="0"/>
      <w:marTop w:val="0"/>
      <w:marBottom w:val="0"/>
      <w:divBdr>
        <w:top w:val="none" w:sz="0" w:space="0" w:color="auto"/>
        <w:left w:val="none" w:sz="0" w:space="0" w:color="auto"/>
        <w:bottom w:val="none" w:sz="0" w:space="0" w:color="auto"/>
        <w:right w:val="none" w:sz="0" w:space="0" w:color="auto"/>
      </w:divBdr>
    </w:div>
    <w:div w:id="1356539353">
      <w:bodyDiv w:val="1"/>
      <w:marLeft w:val="0"/>
      <w:marRight w:val="0"/>
      <w:marTop w:val="0"/>
      <w:marBottom w:val="0"/>
      <w:divBdr>
        <w:top w:val="none" w:sz="0" w:space="0" w:color="auto"/>
        <w:left w:val="none" w:sz="0" w:space="0" w:color="auto"/>
        <w:bottom w:val="none" w:sz="0" w:space="0" w:color="auto"/>
        <w:right w:val="none" w:sz="0" w:space="0" w:color="auto"/>
      </w:divBdr>
    </w:div>
    <w:div w:id="1357805049">
      <w:bodyDiv w:val="1"/>
      <w:marLeft w:val="0"/>
      <w:marRight w:val="0"/>
      <w:marTop w:val="0"/>
      <w:marBottom w:val="0"/>
      <w:divBdr>
        <w:top w:val="none" w:sz="0" w:space="0" w:color="auto"/>
        <w:left w:val="none" w:sz="0" w:space="0" w:color="auto"/>
        <w:bottom w:val="none" w:sz="0" w:space="0" w:color="auto"/>
        <w:right w:val="none" w:sz="0" w:space="0" w:color="auto"/>
      </w:divBdr>
    </w:div>
    <w:div w:id="1363895610">
      <w:bodyDiv w:val="1"/>
      <w:marLeft w:val="0"/>
      <w:marRight w:val="0"/>
      <w:marTop w:val="0"/>
      <w:marBottom w:val="0"/>
      <w:divBdr>
        <w:top w:val="none" w:sz="0" w:space="0" w:color="auto"/>
        <w:left w:val="none" w:sz="0" w:space="0" w:color="auto"/>
        <w:bottom w:val="none" w:sz="0" w:space="0" w:color="auto"/>
        <w:right w:val="none" w:sz="0" w:space="0" w:color="auto"/>
      </w:divBdr>
    </w:div>
    <w:div w:id="1367027839">
      <w:bodyDiv w:val="1"/>
      <w:marLeft w:val="0"/>
      <w:marRight w:val="0"/>
      <w:marTop w:val="0"/>
      <w:marBottom w:val="0"/>
      <w:divBdr>
        <w:top w:val="none" w:sz="0" w:space="0" w:color="auto"/>
        <w:left w:val="none" w:sz="0" w:space="0" w:color="auto"/>
        <w:bottom w:val="none" w:sz="0" w:space="0" w:color="auto"/>
        <w:right w:val="none" w:sz="0" w:space="0" w:color="auto"/>
      </w:divBdr>
    </w:div>
    <w:div w:id="1369600043">
      <w:bodyDiv w:val="1"/>
      <w:marLeft w:val="0"/>
      <w:marRight w:val="0"/>
      <w:marTop w:val="0"/>
      <w:marBottom w:val="0"/>
      <w:divBdr>
        <w:top w:val="none" w:sz="0" w:space="0" w:color="auto"/>
        <w:left w:val="none" w:sz="0" w:space="0" w:color="auto"/>
        <w:bottom w:val="none" w:sz="0" w:space="0" w:color="auto"/>
        <w:right w:val="none" w:sz="0" w:space="0" w:color="auto"/>
      </w:divBdr>
    </w:div>
    <w:div w:id="1377584902">
      <w:bodyDiv w:val="1"/>
      <w:marLeft w:val="0"/>
      <w:marRight w:val="0"/>
      <w:marTop w:val="0"/>
      <w:marBottom w:val="0"/>
      <w:divBdr>
        <w:top w:val="none" w:sz="0" w:space="0" w:color="auto"/>
        <w:left w:val="none" w:sz="0" w:space="0" w:color="auto"/>
        <w:bottom w:val="none" w:sz="0" w:space="0" w:color="auto"/>
        <w:right w:val="none" w:sz="0" w:space="0" w:color="auto"/>
      </w:divBdr>
    </w:div>
    <w:div w:id="1377848069">
      <w:bodyDiv w:val="1"/>
      <w:marLeft w:val="0"/>
      <w:marRight w:val="0"/>
      <w:marTop w:val="0"/>
      <w:marBottom w:val="0"/>
      <w:divBdr>
        <w:top w:val="none" w:sz="0" w:space="0" w:color="auto"/>
        <w:left w:val="none" w:sz="0" w:space="0" w:color="auto"/>
        <w:bottom w:val="none" w:sz="0" w:space="0" w:color="auto"/>
        <w:right w:val="none" w:sz="0" w:space="0" w:color="auto"/>
      </w:divBdr>
    </w:div>
    <w:div w:id="1388333130">
      <w:bodyDiv w:val="1"/>
      <w:marLeft w:val="0"/>
      <w:marRight w:val="0"/>
      <w:marTop w:val="0"/>
      <w:marBottom w:val="0"/>
      <w:divBdr>
        <w:top w:val="none" w:sz="0" w:space="0" w:color="auto"/>
        <w:left w:val="none" w:sz="0" w:space="0" w:color="auto"/>
        <w:bottom w:val="none" w:sz="0" w:space="0" w:color="auto"/>
        <w:right w:val="none" w:sz="0" w:space="0" w:color="auto"/>
      </w:divBdr>
    </w:div>
    <w:div w:id="1395160822">
      <w:bodyDiv w:val="1"/>
      <w:marLeft w:val="0"/>
      <w:marRight w:val="0"/>
      <w:marTop w:val="0"/>
      <w:marBottom w:val="0"/>
      <w:divBdr>
        <w:top w:val="none" w:sz="0" w:space="0" w:color="auto"/>
        <w:left w:val="none" w:sz="0" w:space="0" w:color="auto"/>
        <w:bottom w:val="none" w:sz="0" w:space="0" w:color="auto"/>
        <w:right w:val="none" w:sz="0" w:space="0" w:color="auto"/>
      </w:divBdr>
    </w:div>
    <w:div w:id="1415207029">
      <w:bodyDiv w:val="1"/>
      <w:marLeft w:val="0"/>
      <w:marRight w:val="0"/>
      <w:marTop w:val="0"/>
      <w:marBottom w:val="0"/>
      <w:divBdr>
        <w:top w:val="none" w:sz="0" w:space="0" w:color="auto"/>
        <w:left w:val="none" w:sz="0" w:space="0" w:color="auto"/>
        <w:bottom w:val="none" w:sz="0" w:space="0" w:color="auto"/>
        <w:right w:val="none" w:sz="0" w:space="0" w:color="auto"/>
      </w:divBdr>
    </w:div>
    <w:div w:id="1417437232">
      <w:bodyDiv w:val="1"/>
      <w:marLeft w:val="0"/>
      <w:marRight w:val="0"/>
      <w:marTop w:val="0"/>
      <w:marBottom w:val="0"/>
      <w:divBdr>
        <w:top w:val="none" w:sz="0" w:space="0" w:color="auto"/>
        <w:left w:val="none" w:sz="0" w:space="0" w:color="auto"/>
        <w:bottom w:val="none" w:sz="0" w:space="0" w:color="auto"/>
        <w:right w:val="none" w:sz="0" w:space="0" w:color="auto"/>
      </w:divBdr>
    </w:div>
    <w:div w:id="1420757313">
      <w:bodyDiv w:val="1"/>
      <w:marLeft w:val="0"/>
      <w:marRight w:val="0"/>
      <w:marTop w:val="0"/>
      <w:marBottom w:val="0"/>
      <w:divBdr>
        <w:top w:val="none" w:sz="0" w:space="0" w:color="auto"/>
        <w:left w:val="none" w:sz="0" w:space="0" w:color="auto"/>
        <w:bottom w:val="none" w:sz="0" w:space="0" w:color="auto"/>
        <w:right w:val="none" w:sz="0" w:space="0" w:color="auto"/>
      </w:divBdr>
    </w:div>
    <w:div w:id="1423986830">
      <w:bodyDiv w:val="1"/>
      <w:marLeft w:val="0"/>
      <w:marRight w:val="0"/>
      <w:marTop w:val="0"/>
      <w:marBottom w:val="0"/>
      <w:divBdr>
        <w:top w:val="none" w:sz="0" w:space="0" w:color="auto"/>
        <w:left w:val="none" w:sz="0" w:space="0" w:color="auto"/>
        <w:bottom w:val="none" w:sz="0" w:space="0" w:color="auto"/>
        <w:right w:val="none" w:sz="0" w:space="0" w:color="auto"/>
      </w:divBdr>
    </w:div>
    <w:div w:id="1434980576">
      <w:bodyDiv w:val="1"/>
      <w:marLeft w:val="0"/>
      <w:marRight w:val="0"/>
      <w:marTop w:val="0"/>
      <w:marBottom w:val="0"/>
      <w:divBdr>
        <w:top w:val="none" w:sz="0" w:space="0" w:color="auto"/>
        <w:left w:val="none" w:sz="0" w:space="0" w:color="auto"/>
        <w:bottom w:val="none" w:sz="0" w:space="0" w:color="auto"/>
        <w:right w:val="none" w:sz="0" w:space="0" w:color="auto"/>
      </w:divBdr>
    </w:div>
    <w:div w:id="1437090901">
      <w:bodyDiv w:val="1"/>
      <w:marLeft w:val="0"/>
      <w:marRight w:val="0"/>
      <w:marTop w:val="0"/>
      <w:marBottom w:val="0"/>
      <w:divBdr>
        <w:top w:val="none" w:sz="0" w:space="0" w:color="auto"/>
        <w:left w:val="none" w:sz="0" w:space="0" w:color="auto"/>
        <w:bottom w:val="none" w:sz="0" w:space="0" w:color="auto"/>
        <w:right w:val="none" w:sz="0" w:space="0" w:color="auto"/>
      </w:divBdr>
    </w:div>
    <w:div w:id="1441023914">
      <w:bodyDiv w:val="1"/>
      <w:marLeft w:val="0"/>
      <w:marRight w:val="0"/>
      <w:marTop w:val="0"/>
      <w:marBottom w:val="0"/>
      <w:divBdr>
        <w:top w:val="none" w:sz="0" w:space="0" w:color="auto"/>
        <w:left w:val="none" w:sz="0" w:space="0" w:color="auto"/>
        <w:bottom w:val="none" w:sz="0" w:space="0" w:color="auto"/>
        <w:right w:val="none" w:sz="0" w:space="0" w:color="auto"/>
      </w:divBdr>
    </w:div>
    <w:div w:id="1447460313">
      <w:bodyDiv w:val="1"/>
      <w:marLeft w:val="0"/>
      <w:marRight w:val="0"/>
      <w:marTop w:val="0"/>
      <w:marBottom w:val="0"/>
      <w:divBdr>
        <w:top w:val="none" w:sz="0" w:space="0" w:color="auto"/>
        <w:left w:val="none" w:sz="0" w:space="0" w:color="auto"/>
        <w:bottom w:val="none" w:sz="0" w:space="0" w:color="auto"/>
        <w:right w:val="none" w:sz="0" w:space="0" w:color="auto"/>
      </w:divBdr>
    </w:div>
    <w:div w:id="1450466523">
      <w:bodyDiv w:val="1"/>
      <w:marLeft w:val="0"/>
      <w:marRight w:val="0"/>
      <w:marTop w:val="0"/>
      <w:marBottom w:val="0"/>
      <w:divBdr>
        <w:top w:val="none" w:sz="0" w:space="0" w:color="auto"/>
        <w:left w:val="none" w:sz="0" w:space="0" w:color="auto"/>
        <w:bottom w:val="none" w:sz="0" w:space="0" w:color="auto"/>
        <w:right w:val="none" w:sz="0" w:space="0" w:color="auto"/>
      </w:divBdr>
    </w:div>
    <w:div w:id="1451780553">
      <w:bodyDiv w:val="1"/>
      <w:marLeft w:val="0"/>
      <w:marRight w:val="0"/>
      <w:marTop w:val="0"/>
      <w:marBottom w:val="0"/>
      <w:divBdr>
        <w:top w:val="none" w:sz="0" w:space="0" w:color="auto"/>
        <w:left w:val="none" w:sz="0" w:space="0" w:color="auto"/>
        <w:bottom w:val="none" w:sz="0" w:space="0" w:color="auto"/>
        <w:right w:val="none" w:sz="0" w:space="0" w:color="auto"/>
      </w:divBdr>
    </w:div>
    <w:div w:id="1455558656">
      <w:bodyDiv w:val="1"/>
      <w:marLeft w:val="0"/>
      <w:marRight w:val="0"/>
      <w:marTop w:val="0"/>
      <w:marBottom w:val="0"/>
      <w:divBdr>
        <w:top w:val="none" w:sz="0" w:space="0" w:color="auto"/>
        <w:left w:val="none" w:sz="0" w:space="0" w:color="auto"/>
        <w:bottom w:val="none" w:sz="0" w:space="0" w:color="auto"/>
        <w:right w:val="none" w:sz="0" w:space="0" w:color="auto"/>
      </w:divBdr>
    </w:div>
    <w:div w:id="1457408296">
      <w:bodyDiv w:val="1"/>
      <w:marLeft w:val="0"/>
      <w:marRight w:val="0"/>
      <w:marTop w:val="0"/>
      <w:marBottom w:val="0"/>
      <w:divBdr>
        <w:top w:val="none" w:sz="0" w:space="0" w:color="auto"/>
        <w:left w:val="none" w:sz="0" w:space="0" w:color="auto"/>
        <w:bottom w:val="none" w:sz="0" w:space="0" w:color="auto"/>
        <w:right w:val="none" w:sz="0" w:space="0" w:color="auto"/>
      </w:divBdr>
    </w:div>
    <w:div w:id="1462924389">
      <w:bodyDiv w:val="1"/>
      <w:marLeft w:val="0"/>
      <w:marRight w:val="0"/>
      <w:marTop w:val="0"/>
      <w:marBottom w:val="0"/>
      <w:divBdr>
        <w:top w:val="none" w:sz="0" w:space="0" w:color="auto"/>
        <w:left w:val="none" w:sz="0" w:space="0" w:color="auto"/>
        <w:bottom w:val="none" w:sz="0" w:space="0" w:color="auto"/>
        <w:right w:val="none" w:sz="0" w:space="0" w:color="auto"/>
      </w:divBdr>
    </w:div>
    <w:div w:id="1463157442">
      <w:bodyDiv w:val="1"/>
      <w:marLeft w:val="0"/>
      <w:marRight w:val="0"/>
      <w:marTop w:val="0"/>
      <w:marBottom w:val="0"/>
      <w:divBdr>
        <w:top w:val="none" w:sz="0" w:space="0" w:color="auto"/>
        <w:left w:val="none" w:sz="0" w:space="0" w:color="auto"/>
        <w:bottom w:val="none" w:sz="0" w:space="0" w:color="auto"/>
        <w:right w:val="none" w:sz="0" w:space="0" w:color="auto"/>
      </w:divBdr>
    </w:div>
    <w:div w:id="1465536736">
      <w:bodyDiv w:val="1"/>
      <w:marLeft w:val="0"/>
      <w:marRight w:val="0"/>
      <w:marTop w:val="0"/>
      <w:marBottom w:val="0"/>
      <w:divBdr>
        <w:top w:val="none" w:sz="0" w:space="0" w:color="auto"/>
        <w:left w:val="none" w:sz="0" w:space="0" w:color="auto"/>
        <w:bottom w:val="none" w:sz="0" w:space="0" w:color="auto"/>
        <w:right w:val="none" w:sz="0" w:space="0" w:color="auto"/>
      </w:divBdr>
    </w:div>
    <w:div w:id="1475950012">
      <w:bodyDiv w:val="1"/>
      <w:marLeft w:val="0"/>
      <w:marRight w:val="0"/>
      <w:marTop w:val="0"/>
      <w:marBottom w:val="0"/>
      <w:divBdr>
        <w:top w:val="none" w:sz="0" w:space="0" w:color="auto"/>
        <w:left w:val="none" w:sz="0" w:space="0" w:color="auto"/>
        <w:bottom w:val="none" w:sz="0" w:space="0" w:color="auto"/>
        <w:right w:val="none" w:sz="0" w:space="0" w:color="auto"/>
      </w:divBdr>
    </w:div>
    <w:div w:id="1476602749">
      <w:bodyDiv w:val="1"/>
      <w:marLeft w:val="0"/>
      <w:marRight w:val="0"/>
      <w:marTop w:val="0"/>
      <w:marBottom w:val="0"/>
      <w:divBdr>
        <w:top w:val="none" w:sz="0" w:space="0" w:color="auto"/>
        <w:left w:val="none" w:sz="0" w:space="0" w:color="auto"/>
        <w:bottom w:val="none" w:sz="0" w:space="0" w:color="auto"/>
        <w:right w:val="none" w:sz="0" w:space="0" w:color="auto"/>
      </w:divBdr>
    </w:div>
    <w:div w:id="1480227138">
      <w:bodyDiv w:val="1"/>
      <w:marLeft w:val="0"/>
      <w:marRight w:val="0"/>
      <w:marTop w:val="0"/>
      <w:marBottom w:val="0"/>
      <w:divBdr>
        <w:top w:val="none" w:sz="0" w:space="0" w:color="auto"/>
        <w:left w:val="none" w:sz="0" w:space="0" w:color="auto"/>
        <w:bottom w:val="none" w:sz="0" w:space="0" w:color="auto"/>
        <w:right w:val="none" w:sz="0" w:space="0" w:color="auto"/>
      </w:divBdr>
    </w:div>
    <w:div w:id="1482237399">
      <w:bodyDiv w:val="1"/>
      <w:marLeft w:val="0"/>
      <w:marRight w:val="0"/>
      <w:marTop w:val="0"/>
      <w:marBottom w:val="0"/>
      <w:divBdr>
        <w:top w:val="none" w:sz="0" w:space="0" w:color="auto"/>
        <w:left w:val="none" w:sz="0" w:space="0" w:color="auto"/>
        <w:bottom w:val="none" w:sz="0" w:space="0" w:color="auto"/>
        <w:right w:val="none" w:sz="0" w:space="0" w:color="auto"/>
      </w:divBdr>
    </w:div>
    <w:div w:id="1488354826">
      <w:bodyDiv w:val="1"/>
      <w:marLeft w:val="0"/>
      <w:marRight w:val="0"/>
      <w:marTop w:val="0"/>
      <w:marBottom w:val="0"/>
      <w:divBdr>
        <w:top w:val="none" w:sz="0" w:space="0" w:color="auto"/>
        <w:left w:val="none" w:sz="0" w:space="0" w:color="auto"/>
        <w:bottom w:val="none" w:sz="0" w:space="0" w:color="auto"/>
        <w:right w:val="none" w:sz="0" w:space="0" w:color="auto"/>
      </w:divBdr>
    </w:div>
    <w:div w:id="1489519743">
      <w:bodyDiv w:val="1"/>
      <w:marLeft w:val="0"/>
      <w:marRight w:val="0"/>
      <w:marTop w:val="0"/>
      <w:marBottom w:val="0"/>
      <w:divBdr>
        <w:top w:val="none" w:sz="0" w:space="0" w:color="auto"/>
        <w:left w:val="none" w:sz="0" w:space="0" w:color="auto"/>
        <w:bottom w:val="none" w:sz="0" w:space="0" w:color="auto"/>
        <w:right w:val="none" w:sz="0" w:space="0" w:color="auto"/>
      </w:divBdr>
    </w:div>
    <w:div w:id="1492332964">
      <w:bodyDiv w:val="1"/>
      <w:marLeft w:val="0"/>
      <w:marRight w:val="0"/>
      <w:marTop w:val="0"/>
      <w:marBottom w:val="0"/>
      <w:divBdr>
        <w:top w:val="none" w:sz="0" w:space="0" w:color="auto"/>
        <w:left w:val="none" w:sz="0" w:space="0" w:color="auto"/>
        <w:bottom w:val="none" w:sz="0" w:space="0" w:color="auto"/>
        <w:right w:val="none" w:sz="0" w:space="0" w:color="auto"/>
      </w:divBdr>
    </w:div>
    <w:div w:id="1500081268">
      <w:bodyDiv w:val="1"/>
      <w:marLeft w:val="0"/>
      <w:marRight w:val="0"/>
      <w:marTop w:val="0"/>
      <w:marBottom w:val="0"/>
      <w:divBdr>
        <w:top w:val="none" w:sz="0" w:space="0" w:color="auto"/>
        <w:left w:val="none" w:sz="0" w:space="0" w:color="auto"/>
        <w:bottom w:val="none" w:sz="0" w:space="0" w:color="auto"/>
        <w:right w:val="none" w:sz="0" w:space="0" w:color="auto"/>
      </w:divBdr>
    </w:div>
    <w:div w:id="1500775761">
      <w:bodyDiv w:val="1"/>
      <w:marLeft w:val="0"/>
      <w:marRight w:val="0"/>
      <w:marTop w:val="0"/>
      <w:marBottom w:val="0"/>
      <w:divBdr>
        <w:top w:val="none" w:sz="0" w:space="0" w:color="auto"/>
        <w:left w:val="none" w:sz="0" w:space="0" w:color="auto"/>
        <w:bottom w:val="none" w:sz="0" w:space="0" w:color="auto"/>
        <w:right w:val="none" w:sz="0" w:space="0" w:color="auto"/>
      </w:divBdr>
    </w:div>
    <w:div w:id="1500972276">
      <w:bodyDiv w:val="1"/>
      <w:marLeft w:val="0"/>
      <w:marRight w:val="0"/>
      <w:marTop w:val="0"/>
      <w:marBottom w:val="0"/>
      <w:divBdr>
        <w:top w:val="none" w:sz="0" w:space="0" w:color="auto"/>
        <w:left w:val="none" w:sz="0" w:space="0" w:color="auto"/>
        <w:bottom w:val="none" w:sz="0" w:space="0" w:color="auto"/>
        <w:right w:val="none" w:sz="0" w:space="0" w:color="auto"/>
      </w:divBdr>
    </w:div>
    <w:div w:id="1507598542">
      <w:bodyDiv w:val="1"/>
      <w:marLeft w:val="0"/>
      <w:marRight w:val="0"/>
      <w:marTop w:val="0"/>
      <w:marBottom w:val="0"/>
      <w:divBdr>
        <w:top w:val="none" w:sz="0" w:space="0" w:color="auto"/>
        <w:left w:val="none" w:sz="0" w:space="0" w:color="auto"/>
        <w:bottom w:val="none" w:sz="0" w:space="0" w:color="auto"/>
        <w:right w:val="none" w:sz="0" w:space="0" w:color="auto"/>
      </w:divBdr>
    </w:div>
    <w:div w:id="1507863752">
      <w:bodyDiv w:val="1"/>
      <w:marLeft w:val="0"/>
      <w:marRight w:val="0"/>
      <w:marTop w:val="0"/>
      <w:marBottom w:val="0"/>
      <w:divBdr>
        <w:top w:val="none" w:sz="0" w:space="0" w:color="auto"/>
        <w:left w:val="none" w:sz="0" w:space="0" w:color="auto"/>
        <w:bottom w:val="none" w:sz="0" w:space="0" w:color="auto"/>
        <w:right w:val="none" w:sz="0" w:space="0" w:color="auto"/>
      </w:divBdr>
    </w:div>
    <w:div w:id="1516505484">
      <w:bodyDiv w:val="1"/>
      <w:marLeft w:val="0"/>
      <w:marRight w:val="0"/>
      <w:marTop w:val="0"/>
      <w:marBottom w:val="0"/>
      <w:divBdr>
        <w:top w:val="none" w:sz="0" w:space="0" w:color="auto"/>
        <w:left w:val="none" w:sz="0" w:space="0" w:color="auto"/>
        <w:bottom w:val="none" w:sz="0" w:space="0" w:color="auto"/>
        <w:right w:val="none" w:sz="0" w:space="0" w:color="auto"/>
      </w:divBdr>
    </w:div>
    <w:div w:id="1518809014">
      <w:bodyDiv w:val="1"/>
      <w:marLeft w:val="0"/>
      <w:marRight w:val="0"/>
      <w:marTop w:val="0"/>
      <w:marBottom w:val="0"/>
      <w:divBdr>
        <w:top w:val="none" w:sz="0" w:space="0" w:color="auto"/>
        <w:left w:val="none" w:sz="0" w:space="0" w:color="auto"/>
        <w:bottom w:val="none" w:sz="0" w:space="0" w:color="auto"/>
        <w:right w:val="none" w:sz="0" w:space="0" w:color="auto"/>
      </w:divBdr>
    </w:div>
    <w:div w:id="1520047967">
      <w:bodyDiv w:val="1"/>
      <w:marLeft w:val="0"/>
      <w:marRight w:val="0"/>
      <w:marTop w:val="0"/>
      <w:marBottom w:val="0"/>
      <w:divBdr>
        <w:top w:val="none" w:sz="0" w:space="0" w:color="auto"/>
        <w:left w:val="none" w:sz="0" w:space="0" w:color="auto"/>
        <w:bottom w:val="none" w:sz="0" w:space="0" w:color="auto"/>
        <w:right w:val="none" w:sz="0" w:space="0" w:color="auto"/>
      </w:divBdr>
    </w:div>
    <w:div w:id="1520924653">
      <w:bodyDiv w:val="1"/>
      <w:marLeft w:val="0"/>
      <w:marRight w:val="0"/>
      <w:marTop w:val="0"/>
      <w:marBottom w:val="0"/>
      <w:divBdr>
        <w:top w:val="none" w:sz="0" w:space="0" w:color="auto"/>
        <w:left w:val="none" w:sz="0" w:space="0" w:color="auto"/>
        <w:bottom w:val="none" w:sz="0" w:space="0" w:color="auto"/>
        <w:right w:val="none" w:sz="0" w:space="0" w:color="auto"/>
      </w:divBdr>
    </w:div>
    <w:div w:id="1523280608">
      <w:bodyDiv w:val="1"/>
      <w:marLeft w:val="0"/>
      <w:marRight w:val="0"/>
      <w:marTop w:val="0"/>
      <w:marBottom w:val="0"/>
      <w:divBdr>
        <w:top w:val="none" w:sz="0" w:space="0" w:color="auto"/>
        <w:left w:val="none" w:sz="0" w:space="0" w:color="auto"/>
        <w:bottom w:val="none" w:sz="0" w:space="0" w:color="auto"/>
        <w:right w:val="none" w:sz="0" w:space="0" w:color="auto"/>
      </w:divBdr>
    </w:div>
    <w:div w:id="1525903346">
      <w:bodyDiv w:val="1"/>
      <w:marLeft w:val="0"/>
      <w:marRight w:val="0"/>
      <w:marTop w:val="0"/>
      <w:marBottom w:val="0"/>
      <w:divBdr>
        <w:top w:val="none" w:sz="0" w:space="0" w:color="auto"/>
        <w:left w:val="none" w:sz="0" w:space="0" w:color="auto"/>
        <w:bottom w:val="none" w:sz="0" w:space="0" w:color="auto"/>
        <w:right w:val="none" w:sz="0" w:space="0" w:color="auto"/>
      </w:divBdr>
    </w:div>
    <w:div w:id="1528444090">
      <w:bodyDiv w:val="1"/>
      <w:marLeft w:val="0"/>
      <w:marRight w:val="0"/>
      <w:marTop w:val="0"/>
      <w:marBottom w:val="0"/>
      <w:divBdr>
        <w:top w:val="none" w:sz="0" w:space="0" w:color="auto"/>
        <w:left w:val="none" w:sz="0" w:space="0" w:color="auto"/>
        <w:bottom w:val="none" w:sz="0" w:space="0" w:color="auto"/>
        <w:right w:val="none" w:sz="0" w:space="0" w:color="auto"/>
      </w:divBdr>
    </w:div>
    <w:div w:id="1530413322">
      <w:bodyDiv w:val="1"/>
      <w:marLeft w:val="0"/>
      <w:marRight w:val="0"/>
      <w:marTop w:val="0"/>
      <w:marBottom w:val="0"/>
      <w:divBdr>
        <w:top w:val="none" w:sz="0" w:space="0" w:color="auto"/>
        <w:left w:val="none" w:sz="0" w:space="0" w:color="auto"/>
        <w:bottom w:val="none" w:sz="0" w:space="0" w:color="auto"/>
        <w:right w:val="none" w:sz="0" w:space="0" w:color="auto"/>
      </w:divBdr>
    </w:div>
    <w:div w:id="1533110359">
      <w:bodyDiv w:val="1"/>
      <w:marLeft w:val="0"/>
      <w:marRight w:val="0"/>
      <w:marTop w:val="0"/>
      <w:marBottom w:val="0"/>
      <w:divBdr>
        <w:top w:val="none" w:sz="0" w:space="0" w:color="auto"/>
        <w:left w:val="none" w:sz="0" w:space="0" w:color="auto"/>
        <w:bottom w:val="none" w:sz="0" w:space="0" w:color="auto"/>
        <w:right w:val="none" w:sz="0" w:space="0" w:color="auto"/>
      </w:divBdr>
    </w:div>
    <w:div w:id="1535997258">
      <w:bodyDiv w:val="1"/>
      <w:marLeft w:val="0"/>
      <w:marRight w:val="0"/>
      <w:marTop w:val="0"/>
      <w:marBottom w:val="0"/>
      <w:divBdr>
        <w:top w:val="none" w:sz="0" w:space="0" w:color="auto"/>
        <w:left w:val="none" w:sz="0" w:space="0" w:color="auto"/>
        <w:bottom w:val="none" w:sz="0" w:space="0" w:color="auto"/>
        <w:right w:val="none" w:sz="0" w:space="0" w:color="auto"/>
      </w:divBdr>
    </w:div>
    <w:div w:id="1546721107">
      <w:bodyDiv w:val="1"/>
      <w:marLeft w:val="0"/>
      <w:marRight w:val="0"/>
      <w:marTop w:val="0"/>
      <w:marBottom w:val="0"/>
      <w:divBdr>
        <w:top w:val="none" w:sz="0" w:space="0" w:color="auto"/>
        <w:left w:val="none" w:sz="0" w:space="0" w:color="auto"/>
        <w:bottom w:val="none" w:sz="0" w:space="0" w:color="auto"/>
        <w:right w:val="none" w:sz="0" w:space="0" w:color="auto"/>
      </w:divBdr>
    </w:div>
    <w:div w:id="1551989634">
      <w:bodyDiv w:val="1"/>
      <w:marLeft w:val="0"/>
      <w:marRight w:val="0"/>
      <w:marTop w:val="0"/>
      <w:marBottom w:val="0"/>
      <w:divBdr>
        <w:top w:val="none" w:sz="0" w:space="0" w:color="auto"/>
        <w:left w:val="none" w:sz="0" w:space="0" w:color="auto"/>
        <w:bottom w:val="none" w:sz="0" w:space="0" w:color="auto"/>
        <w:right w:val="none" w:sz="0" w:space="0" w:color="auto"/>
      </w:divBdr>
    </w:div>
    <w:div w:id="1565095075">
      <w:bodyDiv w:val="1"/>
      <w:marLeft w:val="0"/>
      <w:marRight w:val="0"/>
      <w:marTop w:val="0"/>
      <w:marBottom w:val="0"/>
      <w:divBdr>
        <w:top w:val="none" w:sz="0" w:space="0" w:color="auto"/>
        <w:left w:val="none" w:sz="0" w:space="0" w:color="auto"/>
        <w:bottom w:val="none" w:sz="0" w:space="0" w:color="auto"/>
        <w:right w:val="none" w:sz="0" w:space="0" w:color="auto"/>
      </w:divBdr>
    </w:div>
    <w:div w:id="1565679885">
      <w:bodyDiv w:val="1"/>
      <w:marLeft w:val="0"/>
      <w:marRight w:val="0"/>
      <w:marTop w:val="0"/>
      <w:marBottom w:val="0"/>
      <w:divBdr>
        <w:top w:val="none" w:sz="0" w:space="0" w:color="auto"/>
        <w:left w:val="none" w:sz="0" w:space="0" w:color="auto"/>
        <w:bottom w:val="none" w:sz="0" w:space="0" w:color="auto"/>
        <w:right w:val="none" w:sz="0" w:space="0" w:color="auto"/>
      </w:divBdr>
    </w:div>
    <w:div w:id="1582448262">
      <w:bodyDiv w:val="1"/>
      <w:marLeft w:val="0"/>
      <w:marRight w:val="0"/>
      <w:marTop w:val="0"/>
      <w:marBottom w:val="0"/>
      <w:divBdr>
        <w:top w:val="none" w:sz="0" w:space="0" w:color="auto"/>
        <w:left w:val="none" w:sz="0" w:space="0" w:color="auto"/>
        <w:bottom w:val="none" w:sz="0" w:space="0" w:color="auto"/>
        <w:right w:val="none" w:sz="0" w:space="0" w:color="auto"/>
      </w:divBdr>
    </w:div>
    <w:div w:id="1582635796">
      <w:bodyDiv w:val="1"/>
      <w:marLeft w:val="0"/>
      <w:marRight w:val="0"/>
      <w:marTop w:val="0"/>
      <w:marBottom w:val="0"/>
      <w:divBdr>
        <w:top w:val="none" w:sz="0" w:space="0" w:color="auto"/>
        <w:left w:val="none" w:sz="0" w:space="0" w:color="auto"/>
        <w:bottom w:val="none" w:sz="0" w:space="0" w:color="auto"/>
        <w:right w:val="none" w:sz="0" w:space="0" w:color="auto"/>
      </w:divBdr>
    </w:div>
    <w:div w:id="1584334044">
      <w:bodyDiv w:val="1"/>
      <w:marLeft w:val="0"/>
      <w:marRight w:val="0"/>
      <w:marTop w:val="0"/>
      <w:marBottom w:val="0"/>
      <w:divBdr>
        <w:top w:val="none" w:sz="0" w:space="0" w:color="auto"/>
        <w:left w:val="none" w:sz="0" w:space="0" w:color="auto"/>
        <w:bottom w:val="none" w:sz="0" w:space="0" w:color="auto"/>
        <w:right w:val="none" w:sz="0" w:space="0" w:color="auto"/>
      </w:divBdr>
    </w:div>
    <w:div w:id="1588072548">
      <w:bodyDiv w:val="1"/>
      <w:marLeft w:val="0"/>
      <w:marRight w:val="0"/>
      <w:marTop w:val="0"/>
      <w:marBottom w:val="0"/>
      <w:divBdr>
        <w:top w:val="none" w:sz="0" w:space="0" w:color="auto"/>
        <w:left w:val="none" w:sz="0" w:space="0" w:color="auto"/>
        <w:bottom w:val="none" w:sz="0" w:space="0" w:color="auto"/>
        <w:right w:val="none" w:sz="0" w:space="0" w:color="auto"/>
      </w:divBdr>
    </w:div>
    <w:div w:id="1590187777">
      <w:bodyDiv w:val="1"/>
      <w:marLeft w:val="0"/>
      <w:marRight w:val="0"/>
      <w:marTop w:val="0"/>
      <w:marBottom w:val="0"/>
      <w:divBdr>
        <w:top w:val="none" w:sz="0" w:space="0" w:color="auto"/>
        <w:left w:val="none" w:sz="0" w:space="0" w:color="auto"/>
        <w:bottom w:val="none" w:sz="0" w:space="0" w:color="auto"/>
        <w:right w:val="none" w:sz="0" w:space="0" w:color="auto"/>
      </w:divBdr>
    </w:div>
    <w:div w:id="1592927247">
      <w:bodyDiv w:val="1"/>
      <w:marLeft w:val="0"/>
      <w:marRight w:val="0"/>
      <w:marTop w:val="0"/>
      <w:marBottom w:val="0"/>
      <w:divBdr>
        <w:top w:val="none" w:sz="0" w:space="0" w:color="auto"/>
        <w:left w:val="none" w:sz="0" w:space="0" w:color="auto"/>
        <w:bottom w:val="none" w:sz="0" w:space="0" w:color="auto"/>
        <w:right w:val="none" w:sz="0" w:space="0" w:color="auto"/>
      </w:divBdr>
    </w:div>
    <w:div w:id="1595898307">
      <w:bodyDiv w:val="1"/>
      <w:marLeft w:val="0"/>
      <w:marRight w:val="0"/>
      <w:marTop w:val="0"/>
      <w:marBottom w:val="0"/>
      <w:divBdr>
        <w:top w:val="none" w:sz="0" w:space="0" w:color="auto"/>
        <w:left w:val="none" w:sz="0" w:space="0" w:color="auto"/>
        <w:bottom w:val="none" w:sz="0" w:space="0" w:color="auto"/>
        <w:right w:val="none" w:sz="0" w:space="0" w:color="auto"/>
      </w:divBdr>
    </w:div>
    <w:div w:id="1597130521">
      <w:bodyDiv w:val="1"/>
      <w:marLeft w:val="0"/>
      <w:marRight w:val="0"/>
      <w:marTop w:val="0"/>
      <w:marBottom w:val="0"/>
      <w:divBdr>
        <w:top w:val="none" w:sz="0" w:space="0" w:color="auto"/>
        <w:left w:val="none" w:sz="0" w:space="0" w:color="auto"/>
        <w:bottom w:val="none" w:sz="0" w:space="0" w:color="auto"/>
        <w:right w:val="none" w:sz="0" w:space="0" w:color="auto"/>
      </w:divBdr>
    </w:div>
    <w:div w:id="1601597394">
      <w:bodyDiv w:val="1"/>
      <w:marLeft w:val="0"/>
      <w:marRight w:val="0"/>
      <w:marTop w:val="0"/>
      <w:marBottom w:val="0"/>
      <w:divBdr>
        <w:top w:val="none" w:sz="0" w:space="0" w:color="auto"/>
        <w:left w:val="none" w:sz="0" w:space="0" w:color="auto"/>
        <w:bottom w:val="none" w:sz="0" w:space="0" w:color="auto"/>
        <w:right w:val="none" w:sz="0" w:space="0" w:color="auto"/>
      </w:divBdr>
    </w:div>
    <w:div w:id="1601600937">
      <w:bodyDiv w:val="1"/>
      <w:marLeft w:val="0"/>
      <w:marRight w:val="0"/>
      <w:marTop w:val="0"/>
      <w:marBottom w:val="0"/>
      <w:divBdr>
        <w:top w:val="none" w:sz="0" w:space="0" w:color="auto"/>
        <w:left w:val="none" w:sz="0" w:space="0" w:color="auto"/>
        <w:bottom w:val="none" w:sz="0" w:space="0" w:color="auto"/>
        <w:right w:val="none" w:sz="0" w:space="0" w:color="auto"/>
      </w:divBdr>
    </w:div>
    <w:div w:id="1603221412">
      <w:bodyDiv w:val="1"/>
      <w:marLeft w:val="0"/>
      <w:marRight w:val="0"/>
      <w:marTop w:val="0"/>
      <w:marBottom w:val="0"/>
      <w:divBdr>
        <w:top w:val="none" w:sz="0" w:space="0" w:color="auto"/>
        <w:left w:val="none" w:sz="0" w:space="0" w:color="auto"/>
        <w:bottom w:val="none" w:sz="0" w:space="0" w:color="auto"/>
        <w:right w:val="none" w:sz="0" w:space="0" w:color="auto"/>
      </w:divBdr>
    </w:div>
    <w:div w:id="1604846664">
      <w:bodyDiv w:val="1"/>
      <w:marLeft w:val="0"/>
      <w:marRight w:val="0"/>
      <w:marTop w:val="0"/>
      <w:marBottom w:val="0"/>
      <w:divBdr>
        <w:top w:val="none" w:sz="0" w:space="0" w:color="auto"/>
        <w:left w:val="none" w:sz="0" w:space="0" w:color="auto"/>
        <w:bottom w:val="none" w:sz="0" w:space="0" w:color="auto"/>
        <w:right w:val="none" w:sz="0" w:space="0" w:color="auto"/>
      </w:divBdr>
    </w:div>
    <w:div w:id="1605839402">
      <w:bodyDiv w:val="1"/>
      <w:marLeft w:val="0"/>
      <w:marRight w:val="0"/>
      <w:marTop w:val="0"/>
      <w:marBottom w:val="0"/>
      <w:divBdr>
        <w:top w:val="none" w:sz="0" w:space="0" w:color="auto"/>
        <w:left w:val="none" w:sz="0" w:space="0" w:color="auto"/>
        <w:bottom w:val="none" w:sz="0" w:space="0" w:color="auto"/>
        <w:right w:val="none" w:sz="0" w:space="0" w:color="auto"/>
      </w:divBdr>
    </w:div>
    <w:div w:id="1613318317">
      <w:bodyDiv w:val="1"/>
      <w:marLeft w:val="0"/>
      <w:marRight w:val="0"/>
      <w:marTop w:val="0"/>
      <w:marBottom w:val="0"/>
      <w:divBdr>
        <w:top w:val="none" w:sz="0" w:space="0" w:color="auto"/>
        <w:left w:val="none" w:sz="0" w:space="0" w:color="auto"/>
        <w:bottom w:val="none" w:sz="0" w:space="0" w:color="auto"/>
        <w:right w:val="none" w:sz="0" w:space="0" w:color="auto"/>
      </w:divBdr>
    </w:div>
    <w:div w:id="1614630679">
      <w:bodyDiv w:val="1"/>
      <w:marLeft w:val="0"/>
      <w:marRight w:val="0"/>
      <w:marTop w:val="0"/>
      <w:marBottom w:val="0"/>
      <w:divBdr>
        <w:top w:val="none" w:sz="0" w:space="0" w:color="auto"/>
        <w:left w:val="none" w:sz="0" w:space="0" w:color="auto"/>
        <w:bottom w:val="none" w:sz="0" w:space="0" w:color="auto"/>
        <w:right w:val="none" w:sz="0" w:space="0" w:color="auto"/>
      </w:divBdr>
    </w:div>
    <w:div w:id="1615475331">
      <w:bodyDiv w:val="1"/>
      <w:marLeft w:val="0"/>
      <w:marRight w:val="0"/>
      <w:marTop w:val="0"/>
      <w:marBottom w:val="0"/>
      <w:divBdr>
        <w:top w:val="none" w:sz="0" w:space="0" w:color="auto"/>
        <w:left w:val="none" w:sz="0" w:space="0" w:color="auto"/>
        <w:bottom w:val="none" w:sz="0" w:space="0" w:color="auto"/>
        <w:right w:val="none" w:sz="0" w:space="0" w:color="auto"/>
      </w:divBdr>
    </w:div>
    <w:div w:id="1616250802">
      <w:bodyDiv w:val="1"/>
      <w:marLeft w:val="0"/>
      <w:marRight w:val="0"/>
      <w:marTop w:val="0"/>
      <w:marBottom w:val="0"/>
      <w:divBdr>
        <w:top w:val="none" w:sz="0" w:space="0" w:color="auto"/>
        <w:left w:val="none" w:sz="0" w:space="0" w:color="auto"/>
        <w:bottom w:val="none" w:sz="0" w:space="0" w:color="auto"/>
        <w:right w:val="none" w:sz="0" w:space="0" w:color="auto"/>
      </w:divBdr>
    </w:div>
    <w:div w:id="1618944375">
      <w:bodyDiv w:val="1"/>
      <w:marLeft w:val="0"/>
      <w:marRight w:val="0"/>
      <w:marTop w:val="0"/>
      <w:marBottom w:val="0"/>
      <w:divBdr>
        <w:top w:val="none" w:sz="0" w:space="0" w:color="auto"/>
        <w:left w:val="none" w:sz="0" w:space="0" w:color="auto"/>
        <w:bottom w:val="none" w:sz="0" w:space="0" w:color="auto"/>
        <w:right w:val="none" w:sz="0" w:space="0" w:color="auto"/>
      </w:divBdr>
    </w:div>
    <w:div w:id="1621448138">
      <w:bodyDiv w:val="1"/>
      <w:marLeft w:val="0"/>
      <w:marRight w:val="0"/>
      <w:marTop w:val="0"/>
      <w:marBottom w:val="0"/>
      <w:divBdr>
        <w:top w:val="none" w:sz="0" w:space="0" w:color="auto"/>
        <w:left w:val="none" w:sz="0" w:space="0" w:color="auto"/>
        <w:bottom w:val="none" w:sz="0" w:space="0" w:color="auto"/>
        <w:right w:val="none" w:sz="0" w:space="0" w:color="auto"/>
      </w:divBdr>
    </w:div>
    <w:div w:id="1621690655">
      <w:bodyDiv w:val="1"/>
      <w:marLeft w:val="0"/>
      <w:marRight w:val="0"/>
      <w:marTop w:val="0"/>
      <w:marBottom w:val="0"/>
      <w:divBdr>
        <w:top w:val="none" w:sz="0" w:space="0" w:color="auto"/>
        <w:left w:val="none" w:sz="0" w:space="0" w:color="auto"/>
        <w:bottom w:val="none" w:sz="0" w:space="0" w:color="auto"/>
        <w:right w:val="none" w:sz="0" w:space="0" w:color="auto"/>
      </w:divBdr>
    </w:div>
    <w:div w:id="1621910994">
      <w:bodyDiv w:val="1"/>
      <w:marLeft w:val="0"/>
      <w:marRight w:val="0"/>
      <w:marTop w:val="0"/>
      <w:marBottom w:val="0"/>
      <w:divBdr>
        <w:top w:val="none" w:sz="0" w:space="0" w:color="auto"/>
        <w:left w:val="none" w:sz="0" w:space="0" w:color="auto"/>
        <w:bottom w:val="none" w:sz="0" w:space="0" w:color="auto"/>
        <w:right w:val="none" w:sz="0" w:space="0" w:color="auto"/>
      </w:divBdr>
    </w:div>
    <w:div w:id="1624576862">
      <w:bodyDiv w:val="1"/>
      <w:marLeft w:val="0"/>
      <w:marRight w:val="0"/>
      <w:marTop w:val="0"/>
      <w:marBottom w:val="0"/>
      <w:divBdr>
        <w:top w:val="none" w:sz="0" w:space="0" w:color="auto"/>
        <w:left w:val="none" w:sz="0" w:space="0" w:color="auto"/>
        <w:bottom w:val="none" w:sz="0" w:space="0" w:color="auto"/>
        <w:right w:val="none" w:sz="0" w:space="0" w:color="auto"/>
      </w:divBdr>
    </w:div>
    <w:div w:id="1628660886">
      <w:bodyDiv w:val="1"/>
      <w:marLeft w:val="0"/>
      <w:marRight w:val="0"/>
      <w:marTop w:val="0"/>
      <w:marBottom w:val="0"/>
      <w:divBdr>
        <w:top w:val="none" w:sz="0" w:space="0" w:color="auto"/>
        <w:left w:val="none" w:sz="0" w:space="0" w:color="auto"/>
        <w:bottom w:val="none" w:sz="0" w:space="0" w:color="auto"/>
        <w:right w:val="none" w:sz="0" w:space="0" w:color="auto"/>
      </w:divBdr>
    </w:div>
    <w:div w:id="1632206345">
      <w:bodyDiv w:val="1"/>
      <w:marLeft w:val="0"/>
      <w:marRight w:val="0"/>
      <w:marTop w:val="0"/>
      <w:marBottom w:val="0"/>
      <w:divBdr>
        <w:top w:val="none" w:sz="0" w:space="0" w:color="auto"/>
        <w:left w:val="none" w:sz="0" w:space="0" w:color="auto"/>
        <w:bottom w:val="none" w:sz="0" w:space="0" w:color="auto"/>
        <w:right w:val="none" w:sz="0" w:space="0" w:color="auto"/>
      </w:divBdr>
    </w:div>
    <w:div w:id="1640960057">
      <w:bodyDiv w:val="1"/>
      <w:marLeft w:val="0"/>
      <w:marRight w:val="0"/>
      <w:marTop w:val="0"/>
      <w:marBottom w:val="0"/>
      <w:divBdr>
        <w:top w:val="none" w:sz="0" w:space="0" w:color="auto"/>
        <w:left w:val="none" w:sz="0" w:space="0" w:color="auto"/>
        <w:bottom w:val="none" w:sz="0" w:space="0" w:color="auto"/>
        <w:right w:val="none" w:sz="0" w:space="0" w:color="auto"/>
      </w:divBdr>
    </w:div>
    <w:div w:id="1642806833">
      <w:bodyDiv w:val="1"/>
      <w:marLeft w:val="0"/>
      <w:marRight w:val="0"/>
      <w:marTop w:val="0"/>
      <w:marBottom w:val="0"/>
      <w:divBdr>
        <w:top w:val="none" w:sz="0" w:space="0" w:color="auto"/>
        <w:left w:val="none" w:sz="0" w:space="0" w:color="auto"/>
        <w:bottom w:val="none" w:sz="0" w:space="0" w:color="auto"/>
        <w:right w:val="none" w:sz="0" w:space="0" w:color="auto"/>
      </w:divBdr>
    </w:div>
    <w:div w:id="1647779446">
      <w:bodyDiv w:val="1"/>
      <w:marLeft w:val="0"/>
      <w:marRight w:val="0"/>
      <w:marTop w:val="0"/>
      <w:marBottom w:val="0"/>
      <w:divBdr>
        <w:top w:val="none" w:sz="0" w:space="0" w:color="auto"/>
        <w:left w:val="none" w:sz="0" w:space="0" w:color="auto"/>
        <w:bottom w:val="none" w:sz="0" w:space="0" w:color="auto"/>
        <w:right w:val="none" w:sz="0" w:space="0" w:color="auto"/>
      </w:divBdr>
    </w:div>
    <w:div w:id="1653025536">
      <w:bodyDiv w:val="1"/>
      <w:marLeft w:val="0"/>
      <w:marRight w:val="0"/>
      <w:marTop w:val="0"/>
      <w:marBottom w:val="0"/>
      <w:divBdr>
        <w:top w:val="none" w:sz="0" w:space="0" w:color="auto"/>
        <w:left w:val="none" w:sz="0" w:space="0" w:color="auto"/>
        <w:bottom w:val="none" w:sz="0" w:space="0" w:color="auto"/>
        <w:right w:val="none" w:sz="0" w:space="0" w:color="auto"/>
      </w:divBdr>
    </w:div>
    <w:div w:id="1665401858">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76296846">
      <w:bodyDiv w:val="1"/>
      <w:marLeft w:val="0"/>
      <w:marRight w:val="0"/>
      <w:marTop w:val="0"/>
      <w:marBottom w:val="0"/>
      <w:divBdr>
        <w:top w:val="none" w:sz="0" w:space="0" w:color="auto"/>
        <w:left w:val="none" w:sz="0" w:space="0" w:color="auto"/>
        <w:bottom w:val="none" w:sz="0" w:space="0" w:color="auto"/>
        <w:right w:val="none" w:sz="0" w:space="0" w:color="auto"/>
      </w:divBdr>
    </w:div>
    <w:div w:id="1676569168">
      <w:bodyDiv w:val="1"/>
      <w:marLeft w:val="0"/>
      <w:marRight w:val="0"/>
      <w:marTop w:val="0"/>
      <w:marBottom w:val="0"/>
      <w:divBdr>
        <w:top w:val="none" w:sz="0" w:space="0" w:color="auto"/>
        <w:left w:val="none" w:sz="0" w:space="0" w:color="auto"/>
        <w:bottom w:val="none" w:sz="0" w:space="0" w:color="auto"/>
        <w:right w:val="none" w:sz="0" w:space="0" w:color="auto"/>
      </w:divBdr>
    </w:div>
    <w:div w:id="1683388274">
      <w:bodyDiv w:val="1"/>
      <w:marLeft w:val="0"/>
      <w:marRight w:val="0"/>
      <w:marTop w:val="0"/>
      <w:marBottom w:val="0"/>
      <w:divBdr>
        <w:top w:val="none" w:sz="0" w:space="0" w:color="auto"/>
        <w:left w:val="none" w:sz="0" w:space="0" w:color="auto"/>
        <w:bottom w:val="none" w:sz="0" w:space="0" w:color="auto"/>
        <w:right w:val="none" w:sz="0" w:space="0" w:color="auto"/>
      </w:divBdr>
    </w:div>
    <w:div w:id="1683436677">
      <w:bodyDiv w:val="1"/>
      <w:marLeft w:val="0"/>
      <w:marRight w:val="0"/>
      <w:marTop w:val="0"/>
      <w:marBottom w:val="0"/>
      <w:divBdr>
        <w:top w:val="none" w:sz="0" w:space="0" w:color="auto"/>
        <w:left w:val="none" w:sz="0" w:space="0" w:color="auto"/>
        <w:bottom w:val="none" w:sz="0" w:space="0" w:color="auto"/>
        <w:right w:val="none" w:sz="0" w:space="0" w:color="auto"/>
      </w:divBdr>
    </w:div>
    <w:div w:id="1692802912">
      <w:bodyDiv w:val="1"/>
      <w:marLeft w:val="0"/>
      <w:marRight w:val="0"/>
      <w:marTop w:val="0"/>
      <w:marBottom w:val="0"/>
      <w:divBdr>
        <w:top w:val="none" w:sz="0" w:space="0" w:color="auto"/>
        <w:left w:val="none" w:sz="0" w:space="0" w:color="auto"/>
        <w:bottom w:val="none" w:sz="0" w:space="0" w:color="auto"/>
        <w:right w:val="none" w:sz="0" w:space="0" w:color="auto"/>
      </w:divBdr>
    </w:div>
    <w:div w:id="1693989881">
      <w:bodyDiv w:val="1"/>
      <w:marLeft w:val="0"/>
      <w:marRight w:val="0"/>
      <w:marTop w:val="0"/>
      <w:marBottom w:val="0"/>
      <w:divBdr>
        <w:top w:val="none" w:sz="0" w:space="0" w:color="auto"/>
        <w:left w:val="none" w:sz="0" w:space="0" w:color="auto"/>
        <w:bottom w:val="none" w:sz="0" w:space="0" w:color="auto"/>
        <w:right w:val="none" w:sz="0" w:space="0" w:color="auto"/>
      </w:divBdr>
    </w:div>
    <w:div w:id="1697776995">
      <w:bodyDiv w:val="1"/>
      <w:marLeft w:val="0"/>
      <w:marRight w:val="0"/>
      <w:marTop w:val="0"/>
      <w:marBottom w:val="0"/>
      <w:divBdr>
        <w:top w:val="none" w:sz="0" w:space="0" w:color="auto"/>
        <w:left w:val="none" w:sz="0" w:space="0" w:color="auto"/>
        <w:bottom w:val="none" w:sz="0" w:space="0" w:color="auto"/>
        <w:right w:val="none" w:sz="0" w:space="0" w:color="auto"/>
      </w:divBdr>
    </w:div>
    <w:div w:id="1698462671">
      <w:bodyDiv w:val="1"/>
      <w:marLeft w:val="0"/>
      <w:marRight w:val="0"/>
      <w:marTop w:val="0"/>
      <w:marBottom w:val="0"/>
      <w:divBdr>
        <w:top w:val="none" w:sz="0" w:space="0" w:color="auto"/>
        <w:left w:val="none" w:sz="0" w:space="0" w:color="auto"/>
        <w:bottom w:val="none" w:sz="0" w:space="0" w:color="auto"/>
        <w:right w:val="none" w:sz="0" w:space="0" w:color="auto"/>
      </w:divBdr>
    </w:div>
    <w:div w:id="1703437049">
      <w:bodyDiv w:val="1"/>
      <w:marLeft w:val="0"/>
      <w:marRight w:val="0"/>
      <w:marTop w:val="0"/>
      <w:marBottom w:val="0"/>
      <w:divBdr>
        <w:top w:val="none" w:sz="0" w:space="0" w:color="auto"/>
        <w:left w:val="none" w:sz="0" w:space="0" w:color="auto"/>
        <w:bottom w:val="none" w:sz="0" w:space="0" w:color="auto"/>
        <w:right w:val="none" w:sz="0" w:space="0" w:color="auto"/>
      </w:divBdr>
    </w:div>
    <w:div w:id="1703939566">
      <w:bodyDiv w:val="1"/>
      <w:marLeft w:val="0"/>
      <w:marRight w:val="0"/>
      <w:marTop w:val="0"/>
      <w:marBottom w:val="0"/>
      <w:divBdr>
        <w:top w:val="none" w:sz="0" w:space="0" w:color="auto"/>
        <w:left w:val="none" w:sz="0" w:space="0" w:color="auto"/>
        <w:bottom w:val="none" w:sz="0" w:space="0" w:color="auto"/>
        <w:right w:val="none" w:sz="0" w:space="0" w:color="auto"/>
      </w:divBdr>
    </w:div>
    <w:div w:id="1704793698">
      <w:bodyDiv w:val="1"/>
      <w:marLeft w:val="0"/>
      <w:marRight w:val="0"/>
      <w:marTop w:val="0"/>
      <w:marBottom w:val="0"/>
      <w:divBdr>
        <w:top w:val="none" w:sz="0" w:space="0" w:color="auto"/>
        <w:left w:val="none" w:sz="0" w:space="0" w:color="auto"/>
        <w:bottom w:val="none" w:sz="0" w:space="0" w:color="auto"/>
        <w:right w:val="none" w:sz="0" w:space="0" w:color="auto"/>
      </w:divBdr>
    </w:div>
    <w:div w:id="1704861985">
      <w:bodyDiv w:val="1"/>
      <w:marLeft w:val="0"/>
      <w:marRight w:val="0"/>
      <w:marTop w:val="0"/>
      <w:marBottom w:val="0"/>
      <w:divBdr>
        <w:top w:val="none" w:sz="0" w:space="0" w:color="auto"/>
        <w:left w:val="none" w:sz="0" w:space="0" w:color="auto"/>
        <w:bottom w:val="none" w:sz="0" w:space="0" w:color="auto"/>
        <w:right w:val="none" w:sz="0" w:space="0" w:color="auto"/>
      </w:divBdr>
    </w:div>
    <w:div w:id="1706249871">
      <w:bodyDiv w:val="1"/>
      <w:marLeft w:val="0"/>
      <w:marRight w:val="0"/>
      <w:marTop w:val="0"/>
      <w:marBottom w:val="0"/>
      <w:divBdr>
        <w:top w:val="none" w:sz="0" w:space="0" w:color="auto"/>
        <w:left w:val="none" w:sz="0" w:space="0" w:color="auto"/>
        <w:bottom w:val="none" w:sz="0" w:space="0" w:color="auto"/>
        <w:right w:val="none" w:sz="0" w:space="0" w:color="auto"/>
      </w:divBdr>
    </w:div>
    <w:div w:id="1714883434">
      <w:bodyDiv w:val="1"/>
      <w:marLeft w:val="0"/>
      <w:marRight w:val="0"/>
      <w:marTop w:val="0"/>
      <w:marBottom w:val="0"/>
      <w:divBdr>
        <w:top w:val="none" w:sz="0" w:space="0" w:color="auto"/>
        <w:left w:val="none" w:sz="0" w:space="0" w:color="auto"/>
        <w:bottom w:val="none" w:sz="0" w:space="0" w:color="auto"/>
        <w:right w:val="none" w:sz="0" w:space="0" w:color="auto"/>
      </w:divBdr>
    </w:div>
    <w:div w:id="1715883015">
      <w:bodyDiv w:val="1"/>
      <w:marLeft w:val="0"/>
      <w:marRight w:val="0"/>
      <w:marTop w:val="0"/>
      <w:marBottom w:val="0"/>
      <w:divBdr>
        <w:top w:val="none" w:sz="0" w:space="0" w:color="auto"/>
        <w:left w:val="none" w:sz="0" w:space="0" w:color="auto"/>
        <w:bottom w:val="none" w:sz="0" w:space="0" w:color="auto"/>
        <w:right w:val="none" w:sz="0" w:space="0" w:color="auto"/>
      </w:divBdr>
    </w:div>
    <w:div w:id="1724136020">
      <w:bodyDiv w:val="1"/>
      <w:marLeft w:val="0"/>
      <w:marRight w:val="0"/>
      <w:marTop w:val="0"/>
      <w:marBottom w:val="0"/>
      <w:divBdr>
        <w:top w:val="none" w:sz="0" w:space="0" w:color="auto"/>
        <w:left w:val="none" w:sz="0" w:space="0" w:color="auto"/>
        <w:bottom w:val="none" w:sz="0" w:space="0" w:color="auto"/>
        <w:right w:val="none" w:sz="0" w:space="0" w:color="auto"/>
      </w:divBdr>
    </w:div>
    <w:div w:id="1724525904">
      <w:bodyDiv w:val="1"/>
      <w:marLeft w:val="0"/>
      <w:marRight w:val="0"/>
      <w:marTop w:val="0"/>
      <w:marBottom w:val="0"/>
      <w:divBdr>
        <w:top w:val="none" w:sz="0" w:space="0" w:color="auto"/>
        <w:left w:val="none" w:sz="0" w:space="0" w:color="auto"/>
        <w:bottom w:val="none" w:sz="0" w:space="0" w:color="auto"/>
        <w:right w:val="none" w:sz="0" w:space="0" w:color="auto"/>
      </w:divBdr>
    </w:div>
    <w:div w:id="1728141575">
      <w:bodyDiv w:val="1"/>
      <w:marLeft w:val="0"/>
      <w:marRight w:val="0"/>
      <w:marTop w:val="0"/>
      <w:marBottom w:val="0"/>
      <w:divBdr>
        <w:top w:val="none" w:sz="0" w:space="0" w:color="auto"/>
        <w:left w:val="none" w:sz="0" w:space="0" w:color="auto"/>
        <w:bottom w:val="none" w:sz="0" w:space="0" w:color="auto"/>
        <w:right w:val="none" w:sz="0" w:space="0" w:color="auto"/>
      </w:divBdr>
    </w:div>
    <w:div w:id="1731730029">
      <w:bodyDiv w:val="1"/>
      <w:marLeft w:val="0"/>
      <w:marRight w:val="0"/>
      <w:marTop w:val="0"/>
      <w:marBottom w:val="0"/>
      <w:divBdr>
        <w:top w:val="none" w:sz="0" w:space="0" w:color="auto"/>
        <w:left w:val="none" w:sz="0" w:space="0" w:color="auto"/>
        <w:bottom w:val="none" w:sz="0" w:space="0" w:color="auto"/>
        <w:right w:val="none" w:sz="0" w:space="0" w:color="auto"/>
      </w:divBdr>
    </w:div>
    <w:div w:id="1732996709">
      <w:bodyDiv w:val="1"/>
      <w:marLeft w:val="0"/>
      <w:marRight w:val="0"/>
      <w:marTop w:val="0"/>
      <w:marBottom w:val="0"/>
      <w:divBdr>
        <w:top w:val="none" w:sz="0" w:space="0" w:color="auto"/>
        <w:left w:val="none" w:sz="0" w:space="0" w:color="auto"/>
        <w:bottom w:val="none" w:sz="0" w:space="0" w:color="auto"/>
        <w:right w:val="none" w:sz="0" w:space="0" w:color="auto"/>
      </w:divBdr>
    </w:div>
    <w:div w:id="1739135389">
      <w:bodyDiv w:val="1"/>
      <w:marLeft w:val="0"/>
      <w:marRight w:val="0"/>
      <w:marTop w:val="0"/>
      <w:marBottom w:val="0"/>
      <w:divBdr>
        <w:top w:val="none" w:sz="0" w:space="0" w:color="auto"/>
        <w:left w:val="none" w:sz="0" w:space="0" w:color="auto"/>
        <w:bottom w:val="none" w:sz="0" w:space="0" w:color="auto"/>
        <w:right w:val="none" w:sz="0" w:space="0" w:color="auto"/>
      </w:divBdr>
    </w:div>
    <w:div w:id="1743482468">
      <w:bodyDiv w:val="1"/>
      <w:marLeft w:val="0"/>
      <w:marRight w:val="0"/>
      <w:marTop w:val="0"/>
      <w:marBottom w:val="0"/>
      <w:divBdr>
        <w:top w:val="none" w:sz="0" w:space="0" w:color="auto"/>
        <w:left w:val="none" w:sz="0" w:space="0" w:color="auto"/>
        <w:bottom w:val="none" w:sz="0" w:space="0" w:color="auto"/>
        <w:right w:val="none" w:sz="0" w:space="0" w:color="auto"/>
      </w:divBdr>
    </w:div>
    <w:div w:id="1745102261">
      <w:bodyDiv w:val="1"/>
      <w:marLeft w:val="0"/>
      <w:marRight w:val="0"/>
      <w:marTop w:val="0"/>
      <w:marBottom w:val="0"/>
      <w:divBdr>
        <w:top w:val="none" w:sz="0" w:space="0" w:color="auto"/>
        <w:left w:val="none" w:sz="0" w:space="0" w:color="auto"/>
        <w:bottom w:val="none" w:sz="0" w:space="0" w:color="auto"/>
        <w:right w:val="none" w:sz="0" w:space="0" w:color="auto"/>
      </w:divBdr>
    </w:div>
    <w:div w:id="1750466874">
      <w:bodyDiv w:val="1"/>
      <w:marLeft w:val="0"/>
      <w:marRight w:val="0"/>
      <w:marTop w:val="0"/>
      <w:marBottom w:val="0"/>
      <w:divBdr>
        <w:top w:val="none" w:sz="0" w:space="0" w:color="auto"/>
        <w:left w:val="none" w:sz="0" w:space="0" w:color="auto"/>
        <w:bottom w:val="none" w:sz="0" w:space="0" w:color="auto"/>
        <w:right w:val="none" w:sz="0" w:space="0" w:color="auto"/>
      </w:divBdr>
    </w:div>
    <w:div w:id="1750882030">
      <w:bodyDiv w:val="1"/>
      <w:marLeft w:val="0"/>
      <w:marRight w:val="0"/>
      <w:marTop w:val="0"/>
      <w:marBottom w:val="0"/>
      <w:divBdr>
        <w:top w:val="none" w:sz="0" w:space="0" w:color="auto"/>
        <w:left w:val="none" w:sz="0" w:space="0" w:color="auto"/>
        <w:bottom w:val="none" w:sz="0" w:space="0" w:color="auto"/>
        <w:right w:val="none" w:sz="0" w:space="0" w:color="auto"/>
      </w:divBdr>
    </w:div>
    <w:div w:id="1751543771">
      <w:bodyDiv w:val="1"/>
      <w:marLeft w:val="0"/>
      <w:marRight w:val="0"/>
      <w:marTop w:val="0"/>
      <w:marBottom w:val="0"/>
      <w:divBdr>
        <w:top w:val="none" w:sz="0" w:space="0" w:color="auto"/>
        <w:left w:val="none" w:sz="0" w:space="0" w:color="auto"/>
        <w:bottom w:val="none" w:sz="0" w:space="0" w:color="auto"/>
        <w:right w:val="none" w:sz="0" w:space="0" w:color="auto"/>
      </w:divBdr>
    </w:div>
    <w:div w:id="1764257832">
      <w:bodyDiv w:val="1"/>
      <w:marLeft w:val="0"/>
      <w:marRight w:val="0"/>
      <w:marTop w:val="0"/>
      <w:marBottom w:val="0"/>
      <w:divBdr>
        <w:top w:val="none" w:sz="0" w:space="0" w:color="auto"/>
        <w:left w:val="none" w:sz="0" w:space="0" w:color="auto"/>
        <w:bottom w:val="none" w:sz="0" w:space="0" w:color="auto"/>
        <w:right w:val="none" w:sz="0" w:space="0" w:color="auto"/>
      </w:divBdr>
    </w:div>
    <w:div w:id="1764840271">
      <w:bodyDiv w:val="1"/>
      <w:marLeft w:val="0"/>
      <w:marRight w:val="0"/>
      <w:marTop w:val="0"/>
      <w:marBottom w:val="0"/>
      <w:divBdr>
        <w:top w:val="none" w:sz="0" w:space="0" w:color="auto"/>
        <w:left w:val="none" w:sz="0" w:space="0" w:color="auto"/>
        <w:bottom w:val="none" w:sz="0" w:space="0" w:color="auto"/>
        <w:right w:val="none" w:sz="0" w:space="0" w:color="auto"/>
      </w:divBdr>
    </w:div>
    <w:div w:id="1765763121">
      <w:bodyDiv w:val="1"/>
      <w:marLeft w:val="0"/>
      <w:marRight w:val="0"/>
      <w:marTop w:val="0"/>
      <w:marBottom w:val="0"/>
      <w:divBdr>
        <w:top w:val="none" w:sz="0" w:space="0" w:color="auto"/>
        <w:left w:val="none" w:sz="0" w:space="0" w:color="auto"/>
        <w:bottom w:val="none" w:sz="0" w:space="0" w:color="auto"/>
        <w:right w:val="none" w:sz="0" w:space="0" w:color="auto"/>
      </w:divBdr>
    </w:div>
    <w:div w:id="1765832488">
      <w:bodyDiv w:val="1"/>
      <w:marLeft w:val="0"/>
      <w:marRight w:val="0"/>
      <w:marTop w:val="0"/>
      <w:marBottom w:val="0"/>
      <w:divBdr>
        <w:top w:val="none" w:sz="0" w:space="0" w:color="auto"/>
        <w:left w:val="none" w:sz="0" w:space="0" w:color="auto"/>
        <w:bottom w:val="none" w:sz="0" w:space="0" w:color="auto"/>
        <w:right w:val="none" w:sz="0" w:space="0" w:color="auto"/>
      </w:divBdr>
    </w:div>
    <w:div w:id="1783763126">
      <w:bodyDiv w:val="1"/>
      <w:marLeft w:val="0"/>
      <w:marRight w:val="0"/>
      <w:marTop w:val="0"/>
      <w:marBottom w:val="0"/>
      <w:divBdr>
        <w:top w:val="none" w:sz="0" w:space="0" w:color="auto"/>
        <w:left w:val="none" w:sz="0" w:space="0" w:color="auto"/>
        <w:bottom w:val="none" w:sz="0" w:space="0" w:color="auto"/>
        <w:right w:val="none" w:sz="0" w:space="0" w:color="auto"/>
      </w:divBdr>
    </w:div>
    <w:div w:id="1784301625">
      <w:bodyDiv w:val="1"/>
      <w:marLeft w:val="0"/>
      <w:marRight w:val="0"/>
      <w:marTop w:val="0"/>
      <w:marBottom w:val="0"/>
      <w:divBdr>
        <w:top w:val="none" w:sz="0" w:space="0" w:color="auto"/>
        <w:left w:val="none" w:sz="0" w:space="0" w:color="auto"/>
        <w:bottom w:val="none" w:sz="0" w:space="0" w:color="auto"/>
        <w:right w:val="none" w:sz="0" w:space="0" w:color="auto"/>
      </w:divBdr>
    </w:div>
    <w:div w:id="1794054216">
      <w:bodyDiv w:val="1"/>
      <w:marLeft w:val="0"/>
      <w:marRight w:val="0"/>
      <w:marTop w:val="0"/>
      <w:marBottom w:val="0"/>
      <w:divBdr>
        <w:top w:val="none" w:sz="0" w:space="0" w:color="auto"/>
        <w:left w:val="none" w:sz="0" w:space="0" w:color="auto"/>
        <w:bottom w:val="none" w:sz="0" w:space="0" w:color="auto"/>
        <w:right w:val="none" w:sz="0" w:space="0" w:color="auto"/>
      </w:divBdr>
    </w:div>
    <w:div w:id="1803421631">
      <w:bodyDiv w:val="1"/>
      <w:marLeft w:val="0"/>
      <w:marRight w:val="0"/>
      <w:marTop w:val="0"/>
      <w:marBottom w:val="0"/>
      <w:divBdr>
        <w:top w:val="none" w:sz="0" w:space="0" w:color="auto"/>
        <w:left w:val="none" w:sz="0" w:space="0" w:color="auto"/>
        <w:bottom w:val="none" w:sz="0" w:space="0" w:color="auto"/>
        <w:right w:val="none" w:sz="0" w:space="0" w:color="auto"/>
      </w:divBdr>
    </w:div>
    <w:div w:id="1810049699">
      <w:bodyDiv w:val="1"/>
      <w:marLeft w:val="0"/>
      <w:marRight w:val="0"/>
      <w:marTop w:val="0"/>
      <w:marBottom w:val="0"/>
      <w:divBdr>
        <w:top w:val="none" w:sz="0" w:space="0" w:color="auto"/>
        <w:left w:val="none" w:sz="0" w:space="0" w:color="auto"/>
        <w:bottom w:val="none" w:sz="0" w:space="0" w:color="auto"/>
        <w:right w:val="none" w:sz="0" w:space="0" w:color="auto"/>
      </w:divBdr>
    </w:div>
    <w:div w:id="1811626312">
      <w:bodyDiv w:val="1"/>
      <w:marLeft w:val="0"/>
      <w:marRight w:val="0"/>
      <w:marTop w:val="0"/>
      <w:marBottom w:val="0"/>
      <w:divBdr>
        <w:top w:val="none" w:sz="0" w:space="0" w:color="auto"/>
        <w:left w:val="none" w:sz="0" w:space="0" w:color="auto"/>
        <w:bottom w:val="none" w:sz="0" w:space="0" w:color="auto"/>
        <w:right w:val="none" w:sz="0" w:space="0" w:color="auto"/>
      </w:divBdr>
    </w:div>
    <w:div w:id="1812474673">
      <w:bodyDiv w:val="1"/>
      <w:marLeft w:val="0"/>
      <w:marRight w:val="0"/>
      <w:marTop w:val="0"/>
      <w:marBottom w:val="0"/>
      <w:divBdr>
        <w:top w:val="none" w:sz="0" w:space="0" w:color="auto"/>
        <w:left w:val="none" w:sz="0" w:space="0" w:color="auto"/>
        <w:bottom w:val="none" w:sz="0" w:space="0" w:color="auto"/>
        <w:right w:val="none" w:sz="0" w:space="0" w:color="auto"/>
      </w:divBdr>
    </w:div>
    <w:div w:id="1820459047">
      <w:bodyDiv w:val="1"/>
      <w:marLeft w:val="0"/>
      <w:marRight w:val="0"/>
      <w:marTop w:val="0"/>
      <w:marBottom w:val="0"/>
      <w:divBdr>
        <w:top w:val="none" w:sz="0" w:space="0" w:color="auto"/>
        <w:left w:val="none" w:sz="0" w:space="0" w:color="auto"/>
        <w:bottom w:val="none" w:sz="0" w:space="0" w:color="auto"/>
        <w:right w:val="none" w:sz="0" w:space="0" w:color="auto"/>
      </w:divBdr>
    </w:div>
    <w:div w:id="1834103345">
      <w:bodyDiv w:val="1"/>
      <w:marLeft w:val="0"/>
      <w:marRight w:val="0"/>
      <w:marTop w:val="0"/>
      <w:marBottom w:val="0"/>
      <w:divBdr>
        <w:top w:val="none" w:sz="0" w:space="0" w:color="auto"/>
        <w:left w:val="none" w:sz="0" w:space="0" w:color="auto"/>
        <w:bottom w:val="none" w:sz="0" w:space="0" w:color="auto"/>
        <w:right w:val="none" w:sz="0" w:space="0" w:color="auto"/>
      </w:divBdr>
    </w:div>
    <w:div w:id="1835222340">
      <w:bodyDiv w:val="1"/>
      <w:marLeft w:val="0"/>
      <w:marRight w:val="0"/>
      <w:marTop w:val="0"/>
      <w:marBottom w:val="0"/>
      <w:divBdr>
        <w:top w:val="none" w:sz="0" w:space="0" w:color="auto"/>
        <w:left w:val="none" w:sz="0" w:space="0" w:color="auto"/>
        <w:bottom w:val="none" w:sz="0" w:space="0" w:color="auto"/>
        <w:right w:val="none" w:sz="0" w:space="0" w:color="auto"/>
      </w:divBdr>
    </w:div>
    <w:div w:id="1836609059">
      <w:bodyDiv w:val="1"/>
      <w:marLeft w:val="0"/>
      <w:marRight w:val="0"/>
      <w:marTop w:val="0"/>
      <w:marBottom w:val="0"/>
      <w:divBdr>
        <w:top w:val="none" w:sz="0" w:space="0" w:color="auto"/>
        <w:left w:val="none" w:sz="0" w:space="0" w:color="auto"/>
        <w:bottom w:val="none" w:sz="0" w:space="0" w:color="auto"/>
        <w:right w:val="none" w:sz="0" w:space="0" w:color="auto"/>
      </w:divBdr>
    </w:div>
    <w:div w:id="1840654396">
      <w:bodyDiv w:val="1"/>
      <w:marLeft w:val="0"/>
      <w:marRight w:val="0"/>
      <w:marTop w:val="0"/>
      <w:marBottom w:val="0"/>
      <w:divBdr>
        <w:top w:val="none" w:sz="0" w:space="0" w:color="auto"/>
        <w:left w:val="none" w:sz="0" w:space="0" w:color="auto"/>
        <w:bottom w:val="none" w:sz="0" w:space="0" w:color="auto"/>
        <w:right w:val="none" w:sz="0" w:space="0" w:color="auto"/>
      </w:divBdr>
    </w:div>
    <w:div w:id="1856845857">
      <w:bodyDiv w:val="1"/>
      <w:marLeft w:val="0"/>
      <w:marRight w:val="0"/>
      <w:marTop w:val="0"/>
      <w:marBottom w:val="0"/>
      <w:divBdr>
        <w:top w:val="none" w:sz="0" w:space="0" w:color="auto"/>
        <w:left w:val="none" w:sz="0" w:space="0" w:color="auto"/>
        <w:bottom w:val="none" w:sz="0" w:space="0" w:color="auto"/>
        <w:right w:val="none" w:sz="0" w:space="0" w:color="auto"/>
      </w:divBdr>
    </w:div>
    <w:div w:id="1862157489">
      <w:bodyDiv w:val="1"/>
      <w:marLeft w:val="0"/>
      <w:marRight w:val="0"/>
      <w:marTop w:val="0"/>
      <w:marBottom w:val="0"/>
      <w:divBdr>
        <w:top w:val="none" w:sz="0" w:space="0" w:color="auto"/>
        <w:left w:val="none" w:sz="0" w:space="0" w:color="auto"/>
        <w:bottom w:val="none" w:sz="0" w:space="0" w:color="auto"/>
        <w:right w:val="none" w:sz="0" w:space="0" w:color="auto"/>
      </w:divBdr>
    </w:div>
    <w:div w:id="1865706638">
      <w:bodyDiv w:val="1"/>
      <w:marLeft w:val="0"/>
      <w:marRight w:val="0"/>
      <w:marTop w:val="0"/>
      <w:marBottom w:val="0"/>
      <w:divBdr>
        <w:top w:val="none" w:sz="0" w:space="0" w:color="auto"/>
        <w:left w:val="none" w:sz="0" w:space="0" w:color="auto"/>
        <w:bottom w:val="none" w:sz="0" w:space="0" w:color="auto"/>
        <w:right w:val="none" w:sz="0" w:space="0" w:color="auto"/>
      </w:divBdr>
    </w:div>
    <w:div w:id="1866746706">
      <w:bodyDiv w:val="1"/>
      <w:marLeft w:val="0"/>
      <w:marRight w:val="0"/>
      <w:marTop w:val="0"/>
      <w:marBottom w:val="0"/>
      <w:divBdr>
        <w:top w:val="none" w:sz="0" w:space="0" w:color="auto"/>
        <w:left w:val="none" w:sz="0" w:space="0" w:color="auto"/>
        <w:bottom w:val="none" w:sz="0" w:space="0" w:color="auto"/>
        <w:right w:val="none" w:sz="0" w:space="0" w:color="auto"/>
      </w:divBdr>
    </w:div>
    <w:div w:id="1866867363">
      <w:bodyDiv w:val="1"/>
      <w:marLeft w:val="0"/>
      <w:marRight w:val="0"/>
      <w:marTop w:val="0"/>
      <w:marBottom w:val="0"/>
      <w:divBdr>
        <w:top w:val="none" w:sz="0" w:space="0" w:color="auto"/>
        <w:left w:val="none" w:sz="0" w:space="0" w:color="auto"/>
        <w:bottom w:val="none" w:sz="0" w:space="0" w:color="auto"/>
        <w:right w:val="none" w:sz="0" w:space="0" w:color="auto"/>
      </w:divBdr>
    </w:div>
    <w:div w:id="1887141579">
      <w:bodyDiv w:val="1"/>
      <w:marLeft w:val="0"/>
      <w:marRight w:val="0"/>
      <w:marTop w:val="0"/>
      <w:marBottom w:val="0"/>
      <w:divBdr>
        <w:top w:val="none" w:sz="0" w:space="0" w:color="auto"/>
        <w:left w:val="none" w:sz="0" w:space="0" w:color="auto"/>
        <w:bottom w:val="none" w:sz="0" w:space="0" w:color="auto"/>
        <w:right w:val="none" w:sz="0" w:space="0" w:color="auto"/>
      </w:divBdr>
    </w:div>
    <w:div w:id="1894347574">
      <w:bodyDiv w:val="1"/>
      <w:marLeft w:val="0"/>
      <w:marRight w:val="0"/>
      <w:marTop w:val="0"/>
      <w:marBottom w:val="0"/>
      <w:divBdr>
        <w:top w:val="none" w:sz="0" w:space="0" w:color="auto"/>
        <w:left w:val="none" w:sz="0" w:space="0" w:color="auto"/>
        <w:bottom w:val="none" w:sz="0" w:space="0" w:color="auto"/>
        <w:right w:val="none" w:sz="0" w:space="0" w:color="auto"/>
      </w:divBdr>
    </w:div>
    <w:div w:id="1894653881">
      <w:bodyDiv w:val="1"/>
      <w:marLeft w:val="0"/>
      <w:marRight w:val="0"/>
      <w:marTop w:val="0"/>
      <w:marBottom w:val="0"/>
      <w:divBdr>
        <w:top w:val="none" w:sz="0" w:space="0" w:color="auto"/>
        <w:left w:val="none" w:sz="0" w:space="0" w:color="auto"/>
        <w:bottom w:val="none" w:sz="0" w:space="0" w:color="auto"/>
        <w:right w:val="none" w:sz="0" w:space="0" w:color="auto"/>
      </w:divBdr>
    </w:div>
    <w:div w:id="1905139658">
      <w:bodyDiv w:val="1"/>
      <w:marLeft w:val="0"/>
      <w:marRight w:val="0"/>
      <w:marTop w:val="0"/>
      <w:marBottom w:val="0"/>
      <w:divBdr>
        <w:top w:val="none" w:sz="0" w:space="0" w:color="auto"/>
        <w:left w:val="none" w:sz="0" w:space="0" w:color="auto"/>
        <w:bottom w:val="none" w:sz="0" w:space="0" w:color="auto"/>
        <w:right w:val="none" w:sz="0" w:space="0" w:color="auto"/>
      </w:divBdr>
    </w:div>
    <w:div w:id="1908421953">
      <w:bodyDiv w:val="1"/>
      <w:marLeft w:val="0"/>
      <w:marRight w:val="0"/>
      <w:marTop w:val="0"/>
      <w:marBottom w:val="0"/>
      <w:divBdr>
        <w:top w:val="none" w:sz="0" w:space="0" w:color="auto"/>
        <w:left w:val="none" w:sz="0" w:space="0" w:color="auto"/>
        <w:bottom w:val="none" w:sz="0" w:space="0" w:color="auto"/>
        <w:right w:val="none" w:sz="0" w:space="0" w:color="auto"/>
      </w:divBdr>
    </w:div>
    <w:div w:id="1919441156">
      <w:bodyDiv w:val="1"/>
      <w:marLeft w:val="0"/>
      <w:marRight w:val="0"/>
      <w:marTop w:val="0"/>
      <w:marBottom w:val="0"/>
      <w:divBdr>
        <w:top w:val="none" w:sz="0" w:space="0" w:color="auto"/>
        <w:left w:val="none" w:sz="0" w:space="0" w:color="auto"/>
        <w:bottom w:val="none" w:sz="0" w:space="0" w:color="auto"/>
        <w:right w:val="none" w:sz="0" w:space="0" w:color="auto"/>
      </w:divBdr>
    </w:div>
    <w:div w:id="1928535092">
      <w:bodyDiv w:val="1"/>
      <w:marLeft w:val="0"/>
      <w:marRight w:val="0"/>
      <w:marTop w:val="0"/>
      <w:marBottom w:val="0"/>
      <w:divBdr>
        <w:top w:val="none" w:sz="0" w:space="0" w:color="auto"/>
        <w:left w:val="none" w:sz="0" w:space="0" w:color="auto"/>
        <w:bottom w:val="none" w:sz="0" w:space="0" w:color="auto"/>
        <w:right w:val="none" w:sz="0" w:space="0" w:color="auto"/>
      </w:divBdr>
    </w:div>
    <w:div w:id="1929268911">
      <w:bodyDiv w:val="1"/>
      <w:marLeft w:val="0"/>
      <w:marRight w:val="0"/>
      <w:marTop w:val="0"/>
      <w:marBottom w:val="0"/>
      <w:divBdr>
        <w:top w:val="none" w:sz="0" w:space="0" w:color="auto"/>
        <w:left w:val="none" w:sz="0" w:space="0" w:color="auto"/>
        <w:bottom w:val="none" w:sz="0" w:space="0" w:color="auto"/>
        <w:right w:val="none" w:sz="0" w:space="0" w:color="auto"/>
      </w:divBdr>
    </w:div>
    <w:div w:id="1929803074">
      <w:bodyDiv w:val="1"/>
      <w:marLeft w:val="0"/>
      <w:marRight w:val="0"/>
      <w:marTop w:val="0"/>
      <w:marBottom w:val="0"/>
      <w:divBdr>
        <w:top w:val="none" w:sz="0" w:space="0" w:color="auto"/>
        <w:left w:val="none" w:sz="0" w:space="0" w:color="auto"/>
        <w:bottom w:val="none" w:sz="0" w:space="0" w:color="auto"/>
        <w:right w:val="none" w:sz="0" w:space="0" w:color="auto"/>
      </w:divBdr>
    </w:div>
    <w:div w:id="1931573506">
      <w:bodyDiv w:val="1"/>
      <w:marLeft w:val="0"/>
      <w:marRight w:val="0"/>
      <w:marTop w:val="0"/>
      <w:marBottom w:val="0"/>
      <w:divBdr>
        <w:top w:val="none" w:sz="0" w:space="0" w:color="auto"/>
        <w:left w:val="none" w:sz="0" w:space="0" w:color="auto"/>
        <w:bottom w:val="none" w:sz="0" w:space="0" w:color="auto"/>
        <w:right w:val="none" w:sz="0" w:space="0" w:color="auto"/>
      </w:divBdr>
    </w:div>
    <w:div w:id="1943566186">
      <w:bodyDiv w:val="1"/>
      <w:marLeft w:val="0"/>
      <w:marRight w:val="0"/>
      <w:marTop w:val="0"/>
      <w:marBottom w:val="0"/>
      <w:divBdr>
        <w:top w:val="none" w:sz="0" w:space="0" w:color="auto"/>
        <w:left w:val="none" w:sz="0" w:space="0" w:color="auto"/>
        <w:bottom w:val="none" w:sz="0" w:space="0" w:color="auto"/>
        <w:right w:val="none" w:sz="0" w:space="0" w:color="auto"/>
      </w:divBdr>
    </w:div>
    <w:div w:id="1945183771">
      <w:bodyDiv w:val="1"/>
      <w:marLeft w:val="0"/>
      <w:marRight w:val="0"/>
      <w:marTop w:val="0"/>
      <w:marBottom w:val="0"/>
      <w:divBdr>
        <w:top w:val="none" w:sz="0" w:space="0" w:color="auto"/>
        <w:left w:val="none" w:sz="0" w:space="0" w:color="auto"/>
        <w:bottom w:val="none" w:sz="0" w:space="0" w:color="auto"/>
        <w:right w:val="none" w:sz="0" w:space="0" w:color="auto"/>
      </w:divBdr>
    </w:div>
    <w:div w:id="1953854325">
      <w:bodyDiv w:val="1"/>
      <w:marLeft w:val="0"/>
      <w:marRight w:val="0"/>
      <w:marTop w:val="0"/>
      <w:marBottom w:val="0"/>
      <w:divBdr>
        <w:top w:val="none" w:sz="0" w:space="0" w:color="auto"/>
        <w:left w:val="none" w:sz="0" w:space="0" w:color="auto"/>
        <w:bottom w:val="none" w:sz="0" w:space="0" w:color="auto"/>
        <w:right w:val="none" w:sz="0" w:space="0" w:color="auto"/>
      </w:divBdr>
    </w:div>
    <w:div w:id="1958021753">
      <w:bodyDiv w:val="1"/>
      <w:marLeft w:val="0"/>
      <w:marRight w:val="0"/>
      <w:marTop w:val="0"/>
      <w:marBottom w:val="0"/>
      <w:divBdr>
        <w:top w:val="none" w:sz="0" w:space="0" w:color="auto"/>
        <w:left w:val="none" w:sz="0" w:space="0" w:color="auto"/>
        <w:bottom w:val="none" w:sz="0" w:space="0" w:color="auto"/>
        <w:right w:val="none" w:sz="0" w:space="0" w:color="auto"/>
      </w:divBdr>
    </w:div>
    <w:div w:id="1962036260">
      <w:bodyDiv w:val="1"/>
      <w:marLeft w:val="0"/>
      <w:marRight w:val="0"/>
      <w:marTop w:val="0"/>
      <w:marBottom w:val="0"/>
      <w:divBdr>
        <w:top w:val="none" w:sz="0" w:space="0" w:color="auto"/>
        <w:left w:val="none" w:sz="0" w:space="0" w:color="auto"/>
        <w:bottom w:val="none" w:sz="0" w:space="0" w:color="auto"/>
        <w:right w:val="none" w:sz="0" w:space="0" w:color="auto"/>
      </w:divBdr>
    </w:div>
    <w:div w:id="1966815389">
      <w:bodyDiv w:val="1"/>
      <w:marLeft w:val="0"/>
      <w:marRight w:val="0"/>
      <w:marTop w:val="0"/>
      <w:marBottom w:val="0"/>
      <w:divBdr>
        <w:top w:val="none" w:sz="0" w:space="0" w:color="auto"/>
        <w:left w:val="none" w:sz="0" w:space="0" w:color="auto"/>
        <w:bottom w:val="none" w:sz="0" w:space="0" w:color="auto"/>
        <w:right w:val="none" w:sz="0" w:space="0" w:color="auto"/>
      </w:divBdr>
    </w:div>
    <w:div w:id="1979333638">
      <w:bodyDiv w:val="1"/>
      <w:marLeft w:val="0"/>
      <w:marRight w:val="0"/>
      <w:marTop w:val="0"/>
      <w:marBottom w:val="0"/>
      <w:divBdr>
        <w:top w:val="none" w:sz="0" w:space="0" w:color="auto"/>
        <w:left w:val="none" w:sz="0" w:space="0" w:color="auto"/>
        <w:bottom w:val="none" w:sz="0" w:space="0" w:color="auto"/>
        <w:right w:val="none" w:sz="0" w:space="0" w:color="auto"/>
      </w:divBdr>
    </w:div>
    <w:div w:id="1981763708">
      <w:bodyDiv w:val="1"/>
      <w:marLeft w:val="0"/>
      <w:marRight w:val="0"/>
      <w:marTop w:val="0"/>
      <w:marBottom w:val="0"/>
      <w:divBdr>
        <w:top w:val="none" w:sz="0" w:space="0" w:color="auto"/>
        <w:left w:val="none" w:sz="0" w:space="0" w:color="auto"/>
        <w:bottom w:val="none" w:sz="0" w:space="0" w:color="auto"/>
        <w:right w:val="none" w:sz="0" w:space="0" w:color="auto"/>
      </w:divBdr>
    </w:div>
    <w:div w:id="1981883761">
      <w:bodyDiv w:val="1"/>
      <w:marLeft w:val="0"/>
      <w:marRight w:val="0"/>
      <w:marTop w:val="0"/>
      <w:marBottom w:val="0"/>
      <w:divBdr>
        <w:top w:val="none" w:sz="0" w:space="0" w:color="auto"/>
        <w:left w:val="none" w:sz="0" w:space="0" w:color="auto"/>
        <w:bottom w:val="none" w:sz="0" w:space="0" w:color="auto"/>
        <w:right w:val="none" w:sz="0" w:space="0" w:color="auto"/>
      </w:divBdr>
    </w:div>
    <w:div w:id="1982492281">
      <w:bodyDiv w:val="1"/>
      <w:marLeft w:val="0"/>
      <w:marRight w:val="0"/>
      <w:marTop w:val="0"/>
      <w:marBottom w:val="0"/>
      <w:divBdr>
        <w:top w:val="none" w:sz="0" w:space="0" w:color="auto"/>
        <w:left w:val="none" w:sz="0" w:space="0" w:color="auto"/>
        <w:bottom w:val="none" w:sz="0" w:space="0" w:color="auto"/>
        <w:right w:val="none" w:sz="0" w:space="0" w:color="auto"/>
      </w:divBdr>
    </w:div>
    <w:div w:id="1983072594">
      <w:bodyDiv w:val="1"/>
      <w:marLeft w:val="0"/>
      <w:marRight w:val="0"/>
      <w:marTop w:val="0"/>
      <w:marBottom w:val="0"/>
      <w:divBdr>
        <w:top w:val="none" w:sz="0" w:space="0" w:color="auto"/>
        <w:left w:val="none" w:sz="0" w:space="0" w:color="auto"/>
        <w:bottom w:val="none" w:sz="0" w:space="0" w:color="auto"/>
        <w:right w:val="none" w:sz="0" w:space="0" w:color="auto"/>
      </w:divBdr>
    </w:div>
    <w:div w:id="1992245496">
      <w:bodyDiv w:val="1"/>
      <w:marLeft w:val="0"/>
      <w:marRight w:val="0"/>
      <w:marTop w:val="0"/>
      <w:marBottom w:val="0"/>
      <w:divBdr>
        <w:top w:val="none" w:sz="0" w:space="0" w:color="auto"/>
        <w:left w:val="none" w:sz="0" w:space="0" w:color="auto"/>
        <w:bottom w:val="none" w:sz="0" w:space="0" w:color="auto"/>
        <w:right w:val="none" w:sz="0" w:space="0" w:color="auto"/>
      </w:divBdr>
    </w:div>
    <w:div w:id="2015113029">
      <w:bodyDiv w:val="1"/>
      <w:marLeft w:val="0"/>
      <w:marRight w:val="0"/>
      <w:marTop w:val="0"/>
      <w:marBottom w:val="0"/>
      <w:divBdr>
        <w:top w:val="none" w:sz="0" w:space="0" w:color="auto"/>
        <w:left w:val="none" w:sz="0" w:space="0" w:color="auto"/>
        <w:bottom w:val="none" w:sz="0" w:space="0" w:color="auto"/>
        <w:right w:val="none" w:sz="0" w:space="0" w:color="auto"/>
      </w:divBdr>
    </w:div>
    <w:div w:id="2017613766">
      <w:bodyDiv w:val="1"/>
      <w:marLeft w:val="0"/>
      <w:marRight w:val="0"/>
      <w:marTop w:val="0"/>
      <w:marBottom w:val="0"/>
      <w:divBdr>
        <w:top w:val="none" w:sz="0" w:space="0" w:color="auto"/>
        <w:left w:val="none" w:sz="0" w:space="0" w:color="auto"/>
        <w:bottom w:val="none" w:sz="0" w:space="0" w:color="auto"/>
        <w:right w:val="none" w:sz="0" w:space="0" w:color="auto"/>
      </w:divBdr>
    </w:div>
    <w:div w:id="2023579311">
      <w:bodyDiv w:val="1"/>
      <w:marLeft w:val="0"/>
      <w:marRight w:val="0"/>
      <w:marTop w:val="0"/>
      <w:marBottom w:val="0"/>
      <w:divBdr>
        <w:top w:val="none" w:sz="0" w:space="0" w:color="auto"/>
        <w:left w:val="none" w:sz="0" w:space="0" w:color="auto"/>
        <w:bottom w:val="none" w:sz="0" w:space="0" w:color="auto"/>
        <w:right w:val="none" w:sz="0" w:space="0" w:color="auto"/>
      </w:divBdr>
    </w:div>
    <w:div w:id="2024477278">
      <w:bodyDiv w:val="1"/>
      <w:marLeft w:val="0"/>
      <w:marRight w:val="0"/>
      <w:marTop w:val="0"/>
      <w:marBottom w:val="0"/>
      <w:divBdr>
        <w:top w:val="none" w:sz="0" w:space="0" w:color="auto"/>
        <w:left w:val="none" w:sz="0" w:space="0" w:color="auto"/>
        <w:bottom w:val="none" w:sz="0" w:space="0" w:color="auto"/>
        <w:right w:val="none" w:sz="0" w:space="0" w:color="auto"/>
      </w:divBdr>
    </w:div>
    <w:div w:id="2027321343">
      <w:bodyDiv w:val="1"/>
      <w:marLeft w:val="0"/>
      <w:marRight w:val="0"/>
      <w:marTop w:val="0"/>
      <w:marBottom w:val="0"/>
      <w:divBdr>
        <w:top w:val="none" w:sz="0" w:space="0" w:color="auto"/>
        <w:left w:val="none" w:sz="0" w:space="0" w:color="auto"/>
        <w:bottom w:val="none" w:sz="0" w:space="0" w:color="auto"/>
        <w:right w:val="none" w:sz="0" w:space="0" w:color="auto"/>
      </w:divBdr>
    </w:div>
    <w:div w:id="2031375367">
      <w:bodyDiv w:val="1"/>
      <w:marLeft w:val="0"/>
      <w:marRight w:val="0"/>
      <w:marTop w:val="0"/>
      <w:marBottom w:val="0"/>
      <w:divBdr>
        <w:top w:val="none" w:sz="0" w:space="0" w:color="auto"/>
        <w:left w:val="none" w:sz="0" w:space="0" w:color="auto"/>
        <w:bottom w:val="none" w:sz="0" w:space="0" w:color="auto"/>
        <w:right w:val="none" w:sz="0" w:space="0" w:color="auto"/>
      </w:divBdr>
    </w:div>
    <w:div w:id="2043480246">
      <w:bodyDiv w:val="1"/>
      <w:marLeft w:val="0"/>
      <w:marRight w:val="0"/>
      <w:marTop w:val="0"/>
      <w:marBottom w:val="0"/>
      <w:divBdr>
        <w:top w:val="none" w:sz="0" w:space="0" w:color="auto"/>
        <w:left w:val="none" w:sz="0" w:space="0" w:color="auto"/>
        <w:bottom w:val="none" w:sz="0" w:space="0" w:color="auto"/>
        <w:right w:val="none" w:sz="0" w:space="0" w:color="auto"/>
      </w:divBdr>
    </w:div>
    <w:div w:id="2054188206">
      <w:bodyDiv w:val="1"/>
      <w:marLeft w:val="0"/>
      <w:marRight w:val="0"/>
      <w:marTop w:val="0"/>
      <w:marBottom w:val="0"/>
      <w:divBdr>
        <w:top w:val="none" w:sz="0" w:space="0" w:color="auto"/>
        <w:left w:val="none" w:sz="0" w:space="0" w:color="auto"/>
        <w:bottom w:val="none" w:sz="0" w:space="0" w:color="auto"/>
        <w:right w:val="none" w:sz="0" w:space="0" w:color="auto"/>
      </w:divBdr>
    </w:div>
    <w:div w:id="2054190936">
      <w:bodyDiv w:val="1"/>
      <w:marLeft w:val="0"/>
      <w:marRight w:val="0"/>
      <w:marTop w:val="0"/>
      <w:marBottom w:val="0"/>
      <w:divBdr>
        <w:top w:val="none" w:sz="0" w:space="0" w:color="auto"/>
        <w:left w:val="none" w:sz="0" w:space="0" w:color="auto"/>
        <w:bottom w:val="none" w:sz="0" w:space="0" w:color="auto"/>
        <w:right w:val="none" w:sz="0" w:space="0" w:color="auto"/>
      </w:divBdr>
    </w:div>
    <w:div w:id="2058358388">
      <w:bodyDiv w:val="1"/>
      <w:marLeft w:val="0"/>
      <w:marRight w:val="0"/>
      <w:marTop w:val="0"/>
      <w:marBottom w:val="0"/>
      <w:divBdr>
        <w:top w:val="none" w:sz="0" w:space="0" w:color="auto"/>
        <w:left w:val="none" w:sz="0" w:space="0" w:color="auto"/>
        <w:bottom w:val="none" w:sz="0" w:space="0" w:color="auto"/>
        <w:right w:val="none" w:sz="0" w:space="0" w:color="auto"/>
      </w:divBdr>
    </w:div>
    <w:div w:id="2061589301">
      <w:bodyDiv w:val="1"/>
      <w:marLeft w:val="0"/>
      <w:marRight w:val="0"/>
      <w:marTop w:val="0"/>
      <w:marBottom w:val="0"/>
      <w:divBdr>
        <w:top w:val="none" w:sz="0" w:space="0" w:color="auto"/>
        <w:left w:val="none" w:sz="0" w:space="0" w:color="auto"/>
        <w:bottom w:val="none" w:sz="0" w:space="0" w:color="auto"/>
        <w:right w:val="none" w:sz="0" w:space="0" w:color="auto"/>
      </w:divBdr>
    </w:div>
    <w:div w:id="2065827711">
      <w:bodyDiv w:val="1"/>
      <w:marLeft w:val="0"/>
      <w:marRight w:val="0"/>
      <w:marTop w:val="0"/>
      <w:marBottom w:val="0"/>
      <w:divBdr>
        <w:top w:val="none" w:sz="0" w:space="0" w:color="auto"/>
        <w:left w:val="none" w:sz="0" w:space="0" w:color="auto"/>
        <w:bottom w:val="none" w:sz="0" w:space="0" w:color="auto"/>
        <w:right w:val="none" w:sz="0" w:space="0" w:color="auto"/>
      </w:divBdr>
    </w:div>
    <w:div w:id="2065982661">
      <w:bodyDiv w:val="1"/>
      <w:marLeft w:val="0"/>
      <w:marRight w:val="0"/>
      <w:marTop w:val="0"/>
      <w:marBottom w:val="0"/>
      <w:divBdr>
        <w:top w:val="none" w:sz="0" w:space="0" w:color="auto"/>
        <w:left w:val="none" w:sz="0" w:space="0" w:color="auto"/>
        <w:bottom w:val="none" w:sz="0" w:space="0" w:color="auto"/>
        <w:right w:val="none" w:sz="0" w:space="0" w:color="auto"/>
      </w:divBdr>
    </w:div>
    <w:div w:id="2067793928">
      <w:bodyDiv w:val="1"/>
      <w:marLeft w:val="0"/>
      <w:marRight w:val="0"/>
      <w:marTop w:val="0"/>
      <w:marBottom w:val="0"/>
      <w:divBdr>
        <w:top w:val="none" w:sz="0" w:space="0" w:color="auto"/>
        <w:left w:val="none" w:sz="0" w:space="0" w:color="auto"/>
        <w:bottom w:val="none" w:sz="0" w:space="0" w:color="auto"/>
        <w:right w:val="none" w:sz="0" w:space="0" w:color="auto"/>
      </w:divBdr>
    </w:div>
    <w:div w:id="2068334728">
      <w:bodyDiv w:val="1"/>
      <w:marLeft w:val="0"/>
      <w:marRight w:val="0"/>
      <w:marTop w:val="0"/>
      <w:marBottom w:val="0"/>
      <w:divBdr>
        <w:top w:val="none" w:sz="0" w:space="0" w:color="auto"/>
        <w:left w:val="none" w:sz="0" w:space="0" w:color="auto"/>
        <w:bottom w:val="none" w:sz="0" w:space="0" w:color="auto"/>
        <w:right w:val="none" w:sz="0" w:space="0" w:color="auto"/>
      </w:divBdr>
    </w:div>
    <w:div w:id="2084253763">
      <w:bodyDiv w:val="1"/>
      <w:marLeft w:val="0"/>
      <w:marRight w:val="0"/>
      <w:marTop w:val="0"/>
      <w:marBottom w:val="0"/>
      <w:divBdr>
        <w:top w:val="none" w:sz="0" w:space="0" w:color="auto"/>
        <w:left w:val="none" w:sz="0" w:space="0" w:color="auto"/>
        <w:bottom w:val="none" w:sz="0" w:space="0" w:color="auto"/>
        <w:right w:val="none" w:sz="0" w:space="0" w:color="auto"/>
      </w:divBdr>
    </w:div>
    <w:div w:id="2089884667">
      <w:bodyDiv w:val="1"/>
      <w:marLeft w:val="0"/>
      <w:marRight w:val="0"/>
      <w:marTop w:val="0"/>
      <w:marBottom w:val="0"/>
      <w:divBdr>
        <w:top w:val="none" w:sz="0" w:space="0" w:color="auto"/>
        <w:left w:val="none" w:sz="0" w:space="0" w:color="auto"/>
        <w:bottom w:val="none" w:sz="0" w:space="0" w:color="auto"/>
        <w:right w:val="none" w:sz="0" w:space="0" w:color="auto"/>
      </w:divBdr>
    </w:div>
    <w:div w:id="2094357286">
      <w:bodyDiv w:val="1"/>
      <w:marLeft w:val="0"/>
      <w:marRight w:val="0"/>
      <w:marTop w:val="0"/>
      <w:marBottom w:val="0"/>
      <w:divBdr>
        <w:top w:val="none" w:sz="0" w:space="0" w:color="auto"/>
        <w:left w:val="none" w:sz="0" w:space="0" w:color="auto"/>
        <w:bottom w:val="none" w:sz="0" w:space="0" w:color="auto"/>
        <w:right w:val="none" w:sz="0" w:space="0" w:color="auto"/>
      </w:divBdr>
    </w:div>
    <w:div w:id="2108189782">
      <w:bodyDiv w:val="1"/>
      <w:marLeft w:val="0"/>
      <w:marRight w:val="0"/>
      <w:marTop w:val="0"/>
      <w:marBottom w:val="0"/>
      <w:divBdr>
        <w:top w:val="none" w:sz="0" w:space="0" w:color="auto"/>
        <w:left w:val="none" w:sz="0" w:space="0" w:color="auto"/>
        <w:bottom w:val="none" w:sz="0" w:space="0" w:color="auto"/>
        <w:right w:val="none" w:sz="0" w:space="0" w:color="auto"/>
      </w:divBdr>
    </w:div>
    <w:div w:id="2108697983">
      <w:bodyDiv w:val="1"/>
      <w:marLeft w:val="0"/>
      <w:marRight w:val="0"/>
      <w:marTop w:val="0"/>
      <w:marBottom w:val="0"/>
      <w:divBdr>
        <w:top w:val="none" w:sz="0" w:space="0" w:color="auto"/>
        <w:left w:val="none" w:sz="0" w:space="0" w:color="auto"/>
        <w:bottom w:val="none" w:sz="0" w:space="0" w:color="auto"/>
        <w:right w:val="none" w:sz="0" w:space="0" w:color="auto"/>
      </w:divBdr>
    </w:div>
    <w:div w:id="2118409157">
      <w:bodyDiv w:val="1"/>
      <w:marLeft w:val="0"/>
      <w:marRight w:val="0"/>
      <w:marTop w:val="0"/>
      <w:marBottom w:val="0"/>
      <w:divBdr>
        <w:top w:val="none" w:sz="0" w:space="0" w:color="auto"/>
        <w:left w:val="none" w:sz="0" w:space="0" w:color="auto"/>
        <w:bottom w:val="none" w:sz="0" w:space="0" w:color="auto"/>
        <w:right w:val="none" w:sz="0" w:space="0" w:color="auto"/>
      </w:divBdr>
    </w:div>
    <w:div w:id="2122257007">
      <w:bodyDiv w:val="1"/>
      <w:marLeft w:val="0"/>
      <w:marRight w:val="0"/>
      <w:marTop w:val="0"/>
      <w:marBottom w:val="0"/>
      <w:divBdr>
        <w:top w:val="none" w:sz="0" w:space="0" w:color="auto"/>
        <w:left w:val="none" w:sz="0" w:space="0" w:color="auto"/>
        <w:bottom w:val="none" w:sz="0" w:space="0" w:color="auto"/>
        <w:right w:val="none" w:sz="0" w:space="0" w:color="auto"/>
      </w:divBdr>
    </w:div>
    <w:div w:id="2123571953">
      <w:bodyDiv w:val="1"/>
      <w:marLeft w:val="0"/>
      <w:marRight w:val="0"/>
      <w:marTop w:val="0"/>
      <w:marBottom w:val="0"/>
      <w:divBdr>
        <w:top w:val="none" w:sz="0" w:space="0" w:color="auto"/>
        <w:left w:val="none" w:sz="0" w:space="0" w:color="auto"/>
        <w:bottom w:val="none" w:sz="0" w:space="0" w:color="auto"/>
        <w:right w:val="none" w:sz="0" w:space="0" w:color="auto"/>
      </w:divBdr>
    </w:div>
    <w:div w:id="2126999524">
      <w:bodyDiv w:val="1"/>
      <w:marLeft w:val="0"/>
      <w:marRight w:val="0"/>
      <w:marTop w:val="0"/>
      <w:marBottom w:val="0"/>
      <w:divBdr>
        <w:top w:val="none" w:sz="0" w:space="0" w:color="auto"/>
        <w:left w:val="none" w:sz="0" w:space="0" w:color="auto"/>
        <w:bottom w:val="none" w:sz="0" w:space="0" w:color="auto"/>
        <w:right w:val="none" w:sz="0" w:space="0" w:color="auto"/>
      </w:divBdr>
    </w:div>
    <w:div w:id="2137678736">
      <w:bodyDiv w:val="1"/>
      <w:marLeft w:val="0"/>
      <w:marRight w:val="0"/>
      <w:marTop w:val="0"/>
      <w:marBottom w:val="0"/>
      <w:divBdr>
        <w:top w:val="none" w:sz="0" w:space="0" w:color="auto"/>
        <w:left w:val="none" w:sz="0" w:space="0" w:color="auto"/>
        <w:bottom w:val="none" w:sz="0" w:space="0" w:color="auto"/>
        <w:right w:val="none" w:sz="0" w:space="0" w:color="auto"/>
      </w:divBdr>
    </w:div>
    <w:div w:id="21436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351e805-1eb1-47fb-8506-e4bef36e86a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14" ma:contentTypeDescription="Create a new document." ma:contentTypeScope="" ma:versionID="88ef36b719a2141c4b5044967af6fbf3">
  <xsd:schema xmlns:xsd="http://www.w3.org/2001/XMLSchema" xmlns:xs="http://www.w3.org/2001/XMLSchema" xmlns:p="http://schemas.microsoft.com/office/2006/metadata/properties" xmlns:ns3="1351e805-1eb1-47fb-8506-e4bef36e86ab" xmlns:ns4="b26077af-8a3e-4bc7-9d90-42ae0cfdd874" targetNamespace="http://schemas.microsoft.com/office/2006/metadata/properties" ma:root="true" ma:fieldsID="51ebcb56e74fb30dd9ac926ba725fd49" ns3:_="" ns4:_="">
    <xsd:import namespace="1351e805-1eb1-47fb-8506-e4bef36e86ab"/>
    <xsd:import namespace="b26077af-8a3e-4bc7-9d90-42ae0cfdd87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6077af-8a3e-4bc7-9d90-42ae0cfdd87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Gor08</b:Tag>
    <b:SourceType>JournalArticle</b:SourceType>
    <b:Guid>{E7D6963A-B050-4A0D-92EE-C973581E045A}</b:Guid>
    <b:Title>Heat equation and its comparative solutions</b:Title>
    <b:Year>2008</b:Year>
    <b:Author>
      <b:Author>
        <b:NameList>
          <b:Person>
            <b:Last>Gorguis</b:Last>
            <b:First>Alice</b:First>
          </b:Person>
          <b:Person>
            <b:Last>Chan</b:Last>
            <b:First>W</b:First>
            <b:Middle>K B</b:Middle>
          </b:Person>
        </b:NameList>
      </b:Author>
    </b:Author>
    <b:JournalName>Computers &amp; Mathematics with Applications</b:JournalName>
    <b:Pages>2973-2980</b:Pages>
    <b:Volume>55</b:Volume>
    <b:Issue>12</b:Issue>
    <b:RefOrder>1</b:RefOrder>
  </b:Source>
  <b:Source>
    <b:Tag>Nar99</b:Tag>
    <b:SourceType>JournalArticle</b:SourceType>
    <b:Guid>{B9A9F2A7-CF62-40F0-BB8A-2EF3C5232556}</b:Guid>
    <b:Author>
      <b:Author>
        <b:NameList>
          <b:Person>
            <b:Last>Narasimhan</b:Last>
            <b:First>T</b:First>
            <b:Middle>N</b:Middle>
          </b:Person>
        </b:NameList>
      </b:Author>
    </b:Author>
    <b:Title>Fourier's Heat Conduction Equation: History, Influence, and Connections</b:Title>
    <b:JournalName>Journal of Earth and Planetary Sciences</b:JournalName>
    <b:Year>1999</b:Year>
    <b:Pages>117-148</b:Pages>
    <b:Volume>108</b:Volume>
    <b:RefOrder>2</b:RefOrder>
  </b:Source>
  <b:Source>
    <b:Tag>Yew11</b:Tag>
    <b:SourceType>Report</b:SourceType>
    <b:Guid>{68EF41E6-8CA8-4A3B-9DD1-0896111B65A5}</b:Guid>
    <b:Title>Numerical differentiation: finite differences</b:Title>
    <b:Year>2011</b:Year>
    <b:Author>
      <b:Author>
        <b:NameList>
          <b:Person>
            <b:Last>Yew</b:Last>
            <b:First>A</b:First>
          </b:Person>
        </b:NameList>
      </b:Author>
    </b:Author>
    <b:Publisher>Brown University</b:Publisher>
    <b:City>Providence</b:City>
    <b:RefOrder>4</b:RefOrder>
  </b:Source>
  <b:Source>
    <b:Tag>Gro13</b:Tag>
    <b:SourceType>JournalArticle</b:SourceType>
    <b:Guid>{8326B66E-DFD7-4BF6-9D25-DEE6F81B31CF}</b:Guid>
    <b:Title>A Taylor series method for the solution of the linear initial–boundary-value problems for partial differential equations</b:Title>
    <b:Year>2013</b:Year>
    <b:Author>
      <b:Author>
        <b:NameList>
          <b:Person>
            <b:Last>Groza</b:Last>
            <b:First>Ghiocel</b:First>
          </b:Person>
          <b:Person>
            <b:Last>Razzaghi</b:Last>
            <b:First>Mohsen</b:First>
          </b:Person>
        </b:NameList>
      </b:Author>
    </b:Author>
    <b:JournalName>Computers &amp; Mathematics with Applications</b:JournalName>
    <b:Pages>1329-1343</b:Pages>
    <b:Volume>66</b:Volume>
    <b:Issue>7</b:Issue>
    <b:RefOrder>5</b:RefOrder>
  </b:Source>
  <b:Source>
    <b:Tag>PNe18</b:Tag>
    <b:SourceType>BookSection</b:SourceType>
    <b:Guid>{826459CE-89AA-4389-A0D8-E974AE093A9E}</b:Guid>
    <b:Title>Ocean Modelling for Resource Characterization</b:Title>
    <b:JournalName>Fundamentals of Ocean Renewable Energy</b:JournalName>
    <b:Year>2018</b:Year>
    <b:Pages>193-235</b:Pages>
    <b:Publisher>Academic Press</b:Publisher>
    <b:Author>
      <b:Author>
        <b:NameList>
          <b:Person>
            <b:Last>Simon</b:Last>
            <b:First>Neill.</b:First>
          </b:Person>
          <b:Person>
            <b:Last>Reza</b:Last>
            <b:First>Hashemi.</b:First>
          </b:Person>
        </b:NameList>
      </b:Author>
      <b:Editor>
        <b:NameList>
          <b:Person>
            <b:Last>Solutions</b:Last>
            <b:First>E-Business</b:First>
          </b:Person>
        </b:NameList>
      </b:Editor>
    </b:Author>
    <b:BookTitle>Fundamentals of Ocean Renewable Energy</b:BookTitle>
    <b:RefOrder>3</b:RefOrder>
  </b:Source>
  <b:Source>
    <b:Tag>Kun12</b:Tag>
    <b:SourceType>Book</b:SourceType>
    <b:Guid>{7B104B64-6364-48B8-B5C8-4CD4BF6D7CB6}</b:Guid>
    <b:Title>Dimensionless Physical Quantities in Science and Engineering</b:Title>
    <b:Year>2012</b:Year>
    <b:City>Plzen</b:City>
    <b:Publisher>Elsevier</b:Publisher>
    <b:Author>
      <b:Author>
        <b:NameList>
          <b:Person>
            <b:Last>Kunes</b:Last>
            <b:First>Josef</b:First>
          </b:Person>
        </b:NameList>
      </b:Author>
    </b:Author>
    <b:Edition>2nd</b:Edition>
    <b:RefOrder>6</b:RefOrder>
  </b:Source>
  <b:Source>
    <b:Tag>Cha011</b:Tag>
    <b:SourceType>JournalArticle</b:SourceType>
    <b:Guid>{4D50463D-482A-4DC1-9615-6DEECD3FEA7A}</b:Guid>
    <b:Title>Transient thermal conduction analysis of a rectangular plate with multiple insulated cracks by the alternating method</b:Title>
    <b:Year>2001</b:Year>
    <b:Author>
      <b:Author>
        <b:NameList>
          <b:Person>
            <b:Last>Chang</b:Last>
            <b:First>Chih-Yi</b:First>
          </b:Person>
          <b:Person>
            <b:Last>Ma</b:Last>
            <b:First>Chien-Ching</b:First>
          </b:Person>
        </b:NameList>
      </b:Author>
    </b:Author>
    <b:JournalName>International Journal of Heat and Mass Transfer</b:JournalName>
    <b:Pages>2423-2437</b:Pages>
    <b:Volume>44</b:Volume>
    <b:Issue>13</b:Issue>
    <b:RefOrder>7</b:RefOrder>
  </b:Source>
  <b:Source>
    <b:Tag>Cha12</b:Tag>
    <b:SourceType>Book</b:SourceType>
    <b:Guid>{E7EBEAB7-408D-496E-9F4B-2E6BC413AE32}</b:Guid>
    <b:Title>Applied Numerical Methods with MATLAB for Engineers and Scientists</b:Title>
    <b:Year>2012</b:Year>
    <b:Author>
      <b:Author>
        <b:NameList>
          <b:Person>
            <b:Last>Chapra</b:Last>
            <b:First>Steven</b:First>
            <b:Middle>C</b:Middle>
          </b:Person>
        </b:NameList>
      </b:Author>
    </b:Author>
    <b:City>New York</b:City>
    <b:Publisher>McGraw-Hill</b:Publisher>
    <b:Edition>3rd</b:Edition>
    <b:RefOrder>9</b:RefOrder>
  </b:Source>
  <b:Source>
    <b:Tag>Lai08</b:Tag>
    <b:SourceType>JournalArticle</b:SourceType>
    <b:Guid>{FE589A82-0D0C-497D-95A4-DBCA592DDC62}</b:Guid>
    <b:Title>Extensions of the first and second complex-step derivative approximations</b:Title>
    <b:Year>2008</b:Year>
    <b:Author>
      <b:Author>
        <b:NameList>
          <b:Person>
            <b:Last>Lai</b:Last>
            <b:First>K-L</b:First>
          </b:Person>
          <b:Person>
            <b:Last>Crassidis</b:Last>
            <b:First>J</b:First>
            <b:Middle>L</b:Middle>
          </b:Person>
        </b:NameList>
      </b:Author>
    </b:Author>
    <b:JournalName>Journal of Computational and Applied Mathematics</b:JournalName>
    <b:Pages>276-293</b:Pages>
    <b:Volume>219</b:Volume>
    <b:RefOrder>10</b:RefOrder>
  </b:Source>
  <b:Source>
    <b:Tag>Jen72</b:Tag>
    <b:SourceType>JournalArticle</b:SourceType>
    <b:Guid>{8C80E5F5-2877-4AA4-965C-50D5CE276FE6}</b:Guid>
    <b:Author>
      <b:Author>
        <b:NameList>
          <b:Person>
            <b:Last>Jensen</b:Last>
            <b:First>Paul</b:First>
            <b:Middle>S</b:Middle>
          </b:Person>
        </b:NameList>
      </b:Author>
    </b:Author>
    <b:Title>Finite difference techniques for variable grids</b:Title>
    <b:JournalName>Computers &amp; Structures</b:JournalName>
    <b:Year>1972</b:Year>
    <b:Pages>17-29</b:Pages>
    <b:Volume>2</b:Volume>
    <b:Issue>1</b:Issue>
    <b:RefOrder>8</b:RefOrder>
  </b:Source>
  <b:Source>
    <b:Tag>Neu23</b:Tag>
    <b:SourceType>InternetSite</b:SourceType>
    <b:Guid>{93DAB2BF-7400-4905-8CC1-7317CE90BEA7}</b:Guid>
    <b:Title>Understanding the Importance of the CFL Condition in CFD Simulations</b:Title>
    <b:Year>2023</b:Year>
    <b:Author>
      <b:Author>
        <b:Corporate>Neural Concept</b:Corporate>
      </b:Author>
    </b:Author>
    <b:YearAccessed>2025</b:YearAccessed>
    <b:MonthAccessed>01</b:MonthAccessed>
    <b:DayAccessed>21</b:DayAccessed>
    <b:URL>https://www.neuralconcept.com/post/understanding-the-importance-of-the-cfl-condition-in-cfd-simulations#:~:text=The%20CFL%20condition%20is%20derived,is%20the%20spatial%20grid%20spacing</b:URL>
    <b:RefOrder>11</b:RefOrder>
  </b:Source>
  <b:Source>
    <b:Tag>Nie24</b:Tag>
    <b:SourceType>InternetSite</b:SourceType>
    <b:Guid>{85D3B6AB-9013-4AB9-83B9-7D2D32BBA6E1}</b:Guid>
    <b:Author>
      <b:Author>
        <b:NameList>
          <b:Person>
            <b:Last>Niemeyer</b:Last>
            <b:First>Kyle</b:First>
          </b:Person>
        </b:NameList>
      </b:Author>
    </b:Author>
    <b:Title>Stability and Stiffness</b:Title>
    <b:Year>2024</b:Year>
    <b:YearAccessed>2025</b:YearAccessed>
    <b:MonthAccessed>01</b:MonthAccessed>
    <b:DayAccessed>21</b:DayAccessed>
    <b:URL>https://kyleniemeyer.github.io/ME373-book/content/numerical-methods/stability.html</b:URL>
    <b:RefOrder>12</b:RefOrder>
  </b:Source>
  <b:Source>
    <b:Tag>Alt20</b:Tag>
    <b:SourceType>ConferenceProceedings</b:SourceType>
    <b:Guid>{230EB1CD-EA98-46E0-B850-5AA16F2572C2}</b:Guid>
    <b:Title>Improved Alternating Direction Implicit Method</b:Title>
    <b:Year>2020</b:Year>
    <b:JournalName>Journal of Physics: Conference Series</b:JournalName>
    <b:City>Baghdad</b:City>
    <b:Publisher>Purpose-Led Publishing</b:Publisher>
    <b:Author>
      <b:Author>
        <b:NameList>
          <b:Person>
            <b:Last>Al-taai</b:Last>
            <b:First>Esraa</b:First>
          </b:Person>
          <b:Person>
            <b:Last>Ali</b:Last>
            <b:First>Adel</b:First>
            <b:Middle>A</b:Middle>
          </b:Person>
        </b:NameList>
      </b:Author>
    </b:Author>
    <b:RefOrder>13</b:RefOrder>
  </b:Source>
  <b:Source>
    <b:Tag>Kad20</b:Tag>
    <b:SourceType>Report</b:SourceType>
    <b:Guid>{68FA5DDA-F654-460C-86BE-C0DA727FDC0A}</b:Guid>
    <b:Title>Study on Numerical Analysis(Review)</b:Title>
    <b:Year>2020</b:Year>
    <b:City>Pune</b:City>
    <b:Publisher>Research Gate</b:Publisher>
    <b:Author>
      <b:Author>
        <b:NameList>
          <b:Person>
            <b:Last>Kadam</b:Last>
            <b:First>Prashant</b:First>
            <b:Middle>Shivaji</b:Middle>
          </b:Person>
          <b:Person>
            <b:Last>Dhanke</b:Last>
            <b:First>Jyoti</b:First>
            <b:Middle>Atul</b:Middle>
          </b:Person>
        </b:NameList>
      </b:Author>
    </b:Author>
    <b:RefOrder>14</b:RefOrder>
  </b:Source>
  <b:Source>
    <b:Tag>Maz15</b:Tag>
    <b:SourceType>Book</b:SourceType>
    <b:Guid>{525C9D34-925B-4568-827D-CBACB08777C7}</b:Guid>
    <b:Title>Numerical Methods for Partial Differential Equations Finite Difference and Finite Volume Methods </b:Title>
    <b:Year>2015</b:Year>
    <b:Publisher>Academic Press</b:Publisher>
    <b:City>Ohio</b:City>
    <b:Author>
      <b:Author>
        <b:NameList>
          <b:Person>
            <b:Last>Mazumder</b:Last>
            <b:First>Sandip</b:First>
          </b:Person>
        </b:NameList>
      </b:Author>
    </b:Author>
    <b:RefOrder>15</b:RefOrder>
  </b:Source>
  <b:Source>
    <b:Tag>Sad05</b:Tag>
    <b:SourceType>BookSection</b:SourceType>
    <b:Guid>{E80B9A5F-AB60-409E-AAEA-A33F8B572FFC}</b:Guid>
    <b:Author>
      <b:Author>
        <b:NameList>
          <b:Person>
            <b:Last>Sadd</b:Last>
            <b:First>Martin</b:First>
            <b:Middle>H</b:Middle>
          </b:Person>
        </b:NameList>
      </b:Author>
      <b:Editor>
        <b:NameList>
          <b:Person>
            <b:Last>Sadd</b:Last>
            <b:First>Martin</b:First>
            <b:Middle>H</b:Middle>
          </b:Person>
        </b:NameList>
      </b:Editor>
    </b:Author>
    <b:Title>Elasiticty Theory, Applications, and Numerics</b:Title>
    <b:Year>2005</b:Year>
    <b:Publisher>Academic Press</b:Publisher>
    <b:Pages>83-102</b:Pages>
    <b:BookTitle>Formulation and Solution Strategies</b:BookTitle>
    <b:RefOrder>16</b:RefOrder>
  </b:Source>
  <b:Source>
    <b:Tag>Gao23</b:Tag>
    <b:SourceType>Report</b:SourceType>
    <b:Guid>{0CD09FD2-45A6-4CDE-999A-2B7A51ACE1BC}</b:Guid>
    <b:Title>Overview of Advanced Numerical</b:Title>
    <b:Year>2023</b:Year>
    <b:City> Dalian</b:City>
    <b:Publisher>Aerospace Research Communications</b:Publisher>
    <b:Author>
      <b:Author>
        <b:NameList>
          <b:Person>
            <b:Last>Gao</b:Last>
            <b:First>Xiao-Wei</b:First>
          </b:Person>
          <b:Person>
            <b:Last>Jiang</b:Last>
            <b:First>Wei-Wu</b:First>
          </b:Person>
          <b:Person>
            <b:Last>Xu</b:Last>
            <b:First>Xiang-Bo</b:First>
          </b:Person>
          <b:Person>
            <b:Last>Liu</b:Last>
            <b:First>Hua-Ya</b:First>
          </b:Person>
          <b:Person>
            <b:Last>Yang</b:Last>
            <b:First>Kai</b:First>
          </b:Person>
          <b:Person>
            <b:Last>Lv</b:Last>
            <b:First>Jun</b:First>
          </b:Person>
          <b:Person>
            <b:Last>Cui</b:Last>
            <b:First>Miao</b:First>
          </b:Person>
        </b:NameList>
      </b:Author>
    </b:Author>
    <b:RefOrder>17</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840B3B-9C82-401E-B124-A67BC4C96847}">
  <ds:schemaRefs>
    <ds:schemaRef ds:uri="http://schemas.microsoft.com/office/2006/metadata/properties"/>
    <ds:schemaRef ds:uri="http://schemas.microsoft.com/office/infopath/2007/PartnerControls"/>
    <ds:schemaRef ds:uri="1351e805-1eb1-47fb-8506-e4bef36e86ab"/>
  </ds:schemaRefs>
</ds:datastoreItem>
</file>

<file path=customXml/itemProps2.xml><?xml version="1.0" encoding="utf-8"?>
<ds:datastoreItem xmlns:ds="http://schemas.openxmlformats.org/officeDocument/2006/customXml" ds:itemID="{9FE7D605-C63F-4DD8-987B-212A1E632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b26077af-8a3e-4bc7-9d90-42ae0cfdd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9AF6DD-C00B-410F-AAFE-5162680F800D}">
  <ds:schemaRefs>
    <ds:schemaRef ds:uri="http://schemas.openxmlformats.org/officeDocument/2006/bibliography"/>
  </ds:schemaRefs>
</ds:datastoreItem>
</file>

<file path=customXml/itemProps4.xml><?xml version="1.0" encoding="utf-8"?>
<ds:datastoreItem xmlns:ds="http://schemas.openxmlformats.org/officeDocument/2006/customXml" ds:itemID="{988A2B1E-6ECF-4DC4-B06F-FB3D3BEF4B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23</Pages>
  <Words>5342</Words>
  <Characters>30455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Corish</dc:creator>
  <cp:keywords/>
  <dc:description/>
  <cp:lastModifiedBy>Roxanne Nye (Student)</cp:lastModifiedBy>
  <cp:revision>238</cp:revision>
  <dcterms:created xsi:type="dcterms:W3CDTF">2025-01-20T12:54:00Z</dcterms:created>
  <dcterms:modified xsi:type="dcterms:W3CDTF">2025-01-24T20:47:00Z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6,7,8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2022-03-29T11:14:01Z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7f6dd318-711d-43b6-8162-f1558928b14a</vt:lpwstr>
  </property>
  <property fmtid="{D5CDD505-2E9C-101B-9397-08002B2CF9AE}" pid="11" name="MSIP_Label_73aa366c-74b9-492b-a1b9-5472c41e7d31_ContentBits">
    <vt:lpwstr>2</vt:lpwstr>
  </property>
  <property fmtid="{D5CDD505-2E9C-101B-9397-08002B2CF9AE}" pid="12" name="ContentTypeId">
    <vt:lpwstr>0x010100C70B2B716211B74299BFD86CF3817C85</vt:lpwstr>
  </property>
</Properties>
</file>