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B3476" w14:textId="17F88E0D" w:rsidR="000F506F" w:rsidRPr="00E65CB6" w:rsidRDefault="000F506F" w:rsidP="00E65CB6">
      <w:pPr>
        <w:pStyle w:val="NormalWeb"/>
        <w:spacing w:line="360" w:lineRule="auto"/>
        <w:rPr>
          <w:rFonts w:ascii="Arial" w:hAnsi="Arial" w:cs="Arial"/>
          <w:color w:val="000000"/>
        </w:rPr>
      </w:pPr>
      <w:r w:rsidRPr="00E65CB6">
        <w:rPr>
          <w:rFonts w:ascii="Arial" w:hAnsi="Arial" w:cs="Arial"/>
          <w:color w:val="000000"/>
        </w:rPr>
        <w:t xml:space="preserve">Sophie Kneath </w:t>
      </w:r>
    </w:p>
    <w:p w14:paraId="64949955" w14:textId="00A842B3" w:rsidR="000F506F" w:rsidRPr="00E65CB6" w:rsidRDefault="000F506F" w:rsidP="00E65CB6">
      <w:pPr>
        <w:pStyle w:val="NormalWeb"/>
        <w:spacing w:line="360" w:lineRule="auto"/>
        <w:rPr>
          <w:rFonts w:ascii="Arial" w:hAnsi="Arial" w:cs="Arial"/>
          <w:color w:val="000000"/>
        </w:rPr>
      </w:pPr>
      <w:r w:rsidRPr="00E65CB6">
        <w:rPr>
          <w:rFonts w:ascii="Arial" w:hAnsi="Arial" w:cs="Arial"/>
          <w:color w:val="000000"/>
        </w:rPr>
        <w:t>2517486</w:t>
      </w:r>
    </w:p>
    <w:p w14:paraId="5E854EDF" w14:textId="7C0B0459" w:rsidR="008746C7" w:rsidRPr="00E65CB6" w:rsidRDefault="00C95F48" w:rsidP="00E65CB6">
      <w:pPr>
        <w:pStyle w:val="NormalWeb"/>
        <w:spacing w:line="360" w:lineRule="auto"/>
        <w:rPr>
          <w:rFonts w:ascii="Arial" w:hAnsi="Arial" w:cs="Arial"/>
          <w:color w:val="000000"/>
        </w:rPr>
      </w:pPr>
      <w:r w:rsidRPr="00E65CB6">
        <w:rPr>
          <w:rFonts w:ascii="Arial" w:hAnsi="Arial" w:cs="Arial"/>
          <w:color w:val="000000"/>
        </w:rPr>
        <w:t xml:space="preserve">ECEY </w:t>
      </w:r>
      <w:r w:rsidR="008746C7" w:rsidRPr="00E65CB6">
        <w:rPr>
          <w:rFonts w:ascii="Arial" w:hAnsi="Arial" w:cs="Arial"/>
          <w:color w:val="000000"/>
        </w:rPr>
        <w:t>4003</w:t>
      </w:r>
      <w:r w:rsidRPr="00E65CB6">
        <w:rPr>
          <w:rFonts w:ascii="Arial" w:hAnsi="Arial" w:cs="Arial"/>
          <w:color w:val="000000"/>
        </w:rPr>
        <w:t>/C</w:t>
      </w:r>
    </w:p>
    <w:p w14:paraId="60278EE5" w14:textId="77777777" w:rsidR="00C95F48" w:rsidRPr="00E65CB6" w:rsidRDefault="00C95F48" w:rsidP="00E65CB6">
      <w:pPr>
        <w:pStyle w:val="NormalWeb"/>
        <w:spacing w:line="360" w:lineRule="auto"/>
        <w:rPr>
          <w:rFonts w:ascii="Arial" w:hAnsi="Arial" w:cs="Arial"/>
          <w:color w:val="000000"/>
        </w:rPr>
      </w:pPr>
    </w:p>
    <w:p w14:paraId="23BB9BF2" w14:textId="77777777" w:rsidR="00C95F48" w:rsidRPr="00E65CB6" w:rsidRDefault="00C95F48" w:rsidP="00E65CB6">
      <w:pPr>
        <w:pStyle w:val="NormalWeb"/>
        <w:spacing w:line="360" w:lineRule="auto"/>
        <w:rPr>
          <w:rFonts w:ascii="Arial" w:hAnsi="Arial" w:cs="Arial"/>
          <w:color w:val="000000"/>
        </w:rPr>
      </w:pPr>
    </w:p>
    <w:p w14:paraId="797B6BC2" w14:textId="77777777" w:rsidR="00C95F48" w:rsidRPr="00E65CB6" w:rsidRDefault="00C95F48" w:rsidP="00E65CB6">
      <w:pPr>
        <w:pStyle w:val="NormalWeb"/>
        <w:spacing w:line="360" w:lineRule="auto"/>
        <w:rPr>
          <w:rFonts w:ascii="Arial" w:hAnsi="Arial" w:cs="Arial"/>
          <w:color w:val="000000"/>
        </w:rPr>
      </w:pPr>
    </w:p>
    <w:p w14:paraId="0C8E7722" w14:textId="77777777" w:rsidR="00C95F48" w:rsidRPr="00E65CB6" w:rsidRDefault="00C95F48" w:rsidP="00E65CB6">
      <w:pPr>
        <w:pStyle w:val="NormalWeb"/>
        <w:spacing w:line="360" w:lineRule="auto"/>
        <w:rPr>
          <w:rFonts w:ascii="Arial" w:hAnsi="Arial" w:cs="Arial"/>
          <w:color w:val="000000"/>
        </w:rPr>
      </w:pPr>
    </w:p>
    <w:p w14:paraId="6A2AC5C7" w14:textId="77777777" w:rsidR="00C95F48" w:rsidRPr="00E65CB6" w:rsidRDefault="00C95F48" w:rsidP="00E65CB6">
      <w:pPr>
        <w:pStyle w:val="NormalWeb"/>
        <w:spacing w:line="360" w:lineRule="auto"/>
        <w:rPr>
          <w:rFonts w:ascii="Arial" w:hAnsi="Arial" w:cs="Arial"/>
          <w:color w:val="000000"/>
        </w:rPr>
      </w:pPr>
    </w:p>
    <w:p w14:paraId="3AEEDE34" w14:textId="2535CE55" w:rsidR="00C95F48" w:rsidRPr="00E65CB6" w:rsidRDefault="00C95F48" w:rsidP="00E65CB6">
      <w:pPr>
        <w:pStyle w:val="NormalWeb"/>
        <w:spacing w:line="360" w:lineRule="auto"/>
        <w:rPr>
          <w:rFonts w:ascii="Arial" w:hAnsi="Arial" w:cs="Arial"/>
          <w:color w:val="000000"/>
        </w:rPr>
      </w:pPr>
      <w:r w:rsidRPr="00E65CB6">
        <w:rPr>
          <w:rFonts w:ascii="Arial" w:hAnsi="Arial" w:cs="Arial"/>
          <w:color w:val="000000"/>
        </w:rPr>
        <w:t>Ai statement</w:t>
      </w:r>
    </w:p>
    <w:p w14:paraId="60F8ACEE" w14:textId="65C22FA5" w:rsidR="00C95F48" w:rsidRPr="00E65CB6" w:rsidRDefault="002E2EAB" w:rsidP="00E65CB6">
      <w:pPr>
        <w:pStyle w:val="NormalWeb"/>
        <w:spacing w:line="360" w:lineRule="auto"/>
        <w:rPr>
          <w:rFonts w:ascii="Arial" w:hAnsi="Arial" w:cs="Arial"/>
          <w:color w:val="000000"/>
        </w:rPr>
      </w:pPr>
      <w:r w:rsidRPr="00E65CB6">
        <w:rPr>
          <w:rFonts w:ascii="Arial" w:hAnsi="Arial" w:cs="Arial"/>
          <w:color w:val="000000"/>
        </w:rPr>
        <w:t>I can confirm that I have not used AI tools in the research and creation of this assignment. I confirm that I have not presented any AI generated materials as my own work</w:t>
      </w:r>
      <w:r w:rsidR="00CF4F4D" w:rsidRPr="00E65CB6">
        <w:rPr>
          <w:rFonts w:ascii="Arial" w:hAnsi="Arial" w:cs="Arial"/>
          <w:color w:val="000000"/>
        </w:rPr>
        <w:t xml:space="preserve">. </w:t>
      </w:r>
      <w:r w:rsidRPr="00E65CB6">
        <w:rPr>
          <w:rFonts w:ascii="Arial" w:hAnsi="Arial" w:cs="Arial"/>
          <w:color w:val="000000"/>
        </w:rPr>
        <w:t xml:space="preserve">I confirm that I have copies of my </w:t>
      </w:r>
      <w:r w:rsidR="00CF4F4D" w:rsidRPr="00E65CB6">
        <w:rPr>
          <w:rFonts w:ascii="Arial" w:hAnsi="Arial" w:cs="Arial"/>
          <w:color w:val="000000"/>
        </w:rPr>
        <w:t>drafts,</w:t>
      </w:r>
      <w:r w:rsidRPr="00E65CB6">
        <w:rPr>
          <w:rFonts w:ascii="Arial" w:hAnsi="Arial" w:cs="Arial"/>
          <w:color w:val="000000"/>
        </w:rPr>
        <w:t xml:space="preserve"> notes</w:t>
      </w:r>
      <w:r w:rsidR="00CF4F4D" w:rsidRPr="00E65CB6">
        <w:rPr>
          <w:rFonts w:ascii="Arial" w:hAnsi="Arial" w:cs="Arial"/>
          <w:color w:val="000000"/>
        </w:rPr>
        <w:t>,</w:t>
      </w:r>
      <w:r w:rsidRPr="00E65CB6">
        <w:rPr>
          <w:rFonts w:ascii="Arial" w:hAnsi="Arial" w:cs="Arial"/>
          <w:color w:val="000000"/>
        </w:rPr>
        <w:t xml:space="preserve"> and other resources </w:t>
      </w:r>
      <w:r w:rsidR="00072AEC" w:rsidRPr="00E65CB6">
        <w:rPr>
          <w:rFonts w:ascii="Arial" w:hAnsi="Arial" w:cs="Arial"/>
          <w:color w:val="000000"/>
        </w:rPr>
        <w:t>I</w:t>
      </w:r>
      <w:r w:rsidRPr="00E65CB6">
        <w:rPr>
          <w:rFonts w:ascii="Arial" w:hAnsi="Arial" w:cs="Arial"/>
          <w:color w:val="000000"/>
        </w:rPr>
        <w:t xml:space="preserve"> used, which I may </w:t>
      </w:r>
      <w:bookmarkStart w:id="0" w:name="_Int_MsCUIDFo"/>
      <w:r w:rsidRPr="00E65CB6">
        <w:rPr>
          <w:rFonts w:ascii="Arial" w:hAnsi="Arial" w:cs="Arial"/>
          <w:color w:val="000000"/>
        </w:rPr>
        <w:t>be asked</w:t>
      </w:r>
      <w:bookmarkEnd w:id="0"/>
      <w:r w:rsidRPr="00E65CB6">
        <w:rPr>
          <w:rFonts w:ascii="Arial" w:hAnsi="Arial" w:cs="Arial"/>
          <w:color w:val="000000"/>
        </w:rPr>
        <w:t xml:space="preserve"> to provide in evidence. </w:t>
      </w:r>
    </w:p>
    <w:p w14:paraId="08713F9B" w14:textId="77777777" w:rsidR="00617D61" w:rsidRPr="00E65CB6" w:rsidRDefault="00617D61" w:rsidP="00E65CB6">
      <w:pPr>
        <w:spacing w:line="360" w:lineRule="auto"/>
        <w:rPr>
          <w:rFonts w:ascii="Arial" w:hAnsi="Arial" w:cs="Arial"/>
          <w:color w:val="000000"/>
          <w:kern w:val="0"/>
          <w14:ligatures w14:val="none"/>
        </w:rPr>
      </w:pPr>
      <w:r w:rsidRPr="00E65CB6">
        <w:rPr>
          <w:rFonts w:ascii="Arial" w:hAnsi="Arial" w:cs="Arial"/>
          <w:color w:val="000000"/>
        </w:rPr>
        <w:br w:type="page"/>
      </w:r>
    </w:p>
    <w:p w14:paraId="2DFBBED8" w14:textId="5BCBEC85" w:rsidR="007F6073" w:rsidRDefault="00DE7512" w:rsidP="00E65CB6">
      <w:pPr>
        <w:spacing w:line="360" w:lineRule="auto"/>
        <w:rPr>
          <w:rFonts w:ascii="Arial" w:hAnsi="Arial" w:cs="Arial"/>
        </w:rPr>
      </w:pPr>
      <w:r w:rsidRPr="00E65CB6">
        <w:rPr>
          <w:rFonts w:ascii="Arial" w:hAnsi="Arial" w:cs="Arial"/>
        </w:rPr>
        <w:lastRenderedPageBreak/>
        <w:t>Section 1</w:t>
      </w:r>
    </w:p>
    <w:p w14:paraId="44B53386" w14:textId="547744EF" w:rsidR="000F7E39" w:rsidRPr="00E65CB6" w:rsidRDefault="000F7E39" w:rsidP="00E65CB6">
      <w:pPr>
        <w:spacing w:line="360" w:lineRule="auto"/>
        <w:rPr>
          <w:rFonts w:ascii="Arial" w:hAnsi="Arial" w:cs="Arial"/>
        </w:rPr>
      </w:pPr>
      <w:r>
        <w:rPr>
          <w:rFonts w:ascii="Arial" w:hAnsi="Arial" w:cs="Arial"/>
        </w:rPr>
        <w:t>Word count: 7</w:t>
      </w:r>
      <w:r w:rsidR="00842288">
        <w:rPr>
          <w:rFonts w:ascii="Arial" w:hAnsi="Arial" w:cs="Arial"/>
        </w:rPr>
        <w:t>99</w:t>
      </w:r>
    </w:p>
    <w:p w14:paraId="396C92A3" w14:textId="544AFE2E" w:rsidR="00DE7512" w:rsidRPr="00E65CB6" w:rsidRDefault="00DE7512" w:rsidP="00E65CB6">
      <w:pPr>
        <w:pStyle w:val="NormalWeb"/>
        <w:spacing w:line="360" w:lineRule="auto"/>
        <w:rPr>
          <w:rFonts w:ascii="Arial" w:hAnsi="Arial" w:cs="Arial"/>
          <w:color w:val="000000"/>
        </w:rPr>
      </w:pPr>
      <w:r w:rsidRPr="00E65CB6">
        <w:rPr>
          <w:rFonts w:ascii="Arial" w:hAnsi="Arial" w:cs="Arial"/>
          <w:color w:val="000000"/>
        </w:rPr>
        <w:t>Sensory play</w:t>
      </w:r>
      <w:r w:rsidR="00842288">
        <w:rPr>
          <w:rFonts w:ascii="Arial" w:hAnsi="Arial" w:cs="Arial"/>
          <w:color w:val="000000"/>
        </w:rPr>
        <w:t>, messy play</w:t>
      </w:r>
      <w:r w:rsidRPr="00E65CB6">
        <w:rPr>
          <w:rFonts w:ascii="Arial" w:hAnsi="Arial" w:cs="Arial"/>
          <w:color w:val="000000"/>
        </w:rPr>
        <w:t xml:space="preserve"> and the different stages of play are both important for supporting a child’s overall development. Sensory play includes activities that help children use and develop their senses. Most people are familiar with the five main senses: sight, smell, touch, hearing, and taste. However, children also rely on three </w:t>
      </w:r>
      <w:r w:rsidR="00CF5294" w:rsidRPr="00E65CB6">
        <w:rPr>
          <w:rFonts w:ascii="Arial" w:hAnsi="Arial" w:cs="Arial"/>
          <w:color w:val="000000"/>
        </w:rPr>
        <w:t>other</w:t>
      </w:r>
      <w:r w:rsidRPr="00E65CB6">
        <w:rPr>
          <w:rFonts w:ascii="Arial" w:hAnsi="Arial" w:cs="Arial"/>
          <w:color w:val="000000"/>
        </w:rPr>
        <w:t xml:space="preserve"> senses that </w:t>
      </w:r>
      <w:bookmarkStart w:id="1" w:name="_Int_FAmYr5ZK"/>
      <w:r w:rsidRPr="00E65CB6">
        <w:rPr>
          <w:rFonts w:ascii="Arial" w:hAnsi="Arial" w:cs="Arial"/>
          <w:color w:val="000000"/>
        </w:rPr>
        <w:t>are not talked</w:t>
      </w:r>
      <w:bookmarkEnd w:id="1"/>
      <w:r w:rsidRPr="00E65CB6">
        <w:rPr>
          <w:rFonts w:ascii="Arial" w:hAnsi="Arial" w:cs="Arial"/>
          <w:color w:val="000000"/>
        </w:rPr>
        <w:t xml:space="preserve"> about as often: proprioception, the vestibular system, and interoception Gascoyne, </w:t>
      </w:r>
      <w:r w:rsidR="00D552E2">
        <w:rPr>
          <w:rFonts w:ascii="Arial" w:hAnsi="Arial" w:cs="Arial"/>
          <w:color w:val="000000"/>
        </w:rPr>
        <w:t>(</w:t>
      </w:r>
      <w:r w:rsidRPr="00E65CB6">
        <w:rPr>
          <w:rFonts w:ascii="Arial" w:hAnsi="Arial" w:cs="Arial"/>
          <w:color w:val="000000"/>
        </w:rPr>
        <w:t xml:space="preserve">2011). The proprioceptive system helps children understand where their body is in space and how to move it in relation to objects Processing Hub, </w:t>
      </w:r>
      <w:r w:rsidR="00D552E2">
        <w:rPr>
          <w:rFonts w:ascii="Arial" w:hAnsi="Arial" w:cs="Arial"/>
          <w:color w:val="000000"/>
        </w:rPr>
        <w:t>(</w:t>
      </w:r>
      <w:r w:rsidRPr="00E65CB6">
        <w:rPr>
          <w:rFonts w:ascii="Arial" w:hAnsi="Arial" w:cs="Arial"/>
          <w:color w:val="000000"/>
        </w:rPr>
        <w:t xml:space="preserve">n.d.). The vestibular system supports balance, movement, and reflexes. Interoception helps children recognise what is happening inside their bodies, such as feeling thirsty, hungry, or noticing emotions Processing Hub, </w:t>
      </w:r>
      <w:r w:rsidR="00D552E2">
        <w:rPr>
          <w:rFonts w:ascii="Arial" w:hAnsi="Arial" w:cs="Arial"/>
          <w:color w:val="000000"/>
        </w:rPr>
        <w:t>(</w:t>
      </w:r>
      <w:r w:rsidRPr="00E65CB6">
        <w:rPr>
          <w:rFonts w:ascii="Arial" w:hAnsi="Arial" w:cs="Arial"/>
          <w:color w:val="000000"/>
        </w:rPr>
        <w:t>2024).</w:t>
      </w:r>
    </w:p>
    <w:p w14:paraId="1542454B" w14:textId="0FC397DB" w:rsidR="00DE7512" w:rsidRPr="00E65CB6" w:rsidRDefault="007B66C8" w:rsidP="00E65CB6">
      <w:pPr>
        <w:pStyle w:val="NormalWeb"/>
        <w:spacing w:line="360" w:lineRule="auto"/>
        <w:rPr>
          <w:rFonts w:ascii="Arial" w:hAnsi="Arial" w:cs="Arial"/>
          <w:color w:val="000000"/>
        </w:rPr>
      </w:pPr>
      <w:r>
        <w:rPr>
          <w:rFonts w:ascii="Arial" w:hAnsi="Arial" w:cs="Arial"/>
          <w:color w:val="000000"/>
        </w:rPr>
        <w:t>Both messy play and sensory</w:t>
      </w:r>
      <w:r w:rsidR="00DE7512" w:rsidRPr="00E65CB6">
        <w:rPr>
          <w:rFonts w:ascii="Arial" w:hAnsi="Arial" w:cs="Arial"/>
          <w:color w:val="000000"/>
        </w:rPr>
        <w:t xml:space="preserve"> play has many benefits for children’s learning and development. It supports problem</w:t>
      </w:r>
      <w:r w:rsidR="00DE7512" w:rsidRPr="00E65CB6">
        <w:rPr>
          <w:rFonts w:ascii="Arial" w:hAnsi="Arial" w:cs="Arial"/>
          <w:color w:val="000000"/>
        </w:rPr>
        <w:noBreakHyphen/>
        <w:t>solving because many sensory activities involve memory, sorting, or simple puzzles. It also helps with speech and language development, especially when children take part in sensory activities with other children or with an adult. Talking about what they are doing, describing textures, or asking questions all help build communication skills. Outdoor</w:t>
      </w:r>
      <w:r w:rsidR="00C526A0">
        <w:rPr>
          <w:rFonts w:ascii="Arial" w:hAnsi="Arial" w:cs="Arial"/>
          <w:color w:val="000000"/>
        </w:rPr>
        <w:t xml:space="preserve"> messy and</w:t>
      </w:r>
      <w:r w:rsidR="00DE7512" w:rsidRPr="00E65CB6">
        <w:rPr>
          <w:rFonts w:ascii="Arial" w:hAnsi="Arial" w:cs="Arial"/>
          <w:color w:val="000000"/>
        </w:rPr>
        <w:t xml:space="preserve"> sensory play, such as using a mud kitchen, encourages children to move, explore, and use their gross motor skills. Activities like threading beads or using tweezers help develop fine motor skills. Sensory play </w:t>
      </w:r>
      <w:bookmarkStart w:id="2" w:name="_Int_Y03TR3Ts"/>
      <w:r w:rsidR="00DE7512" w:rsidRPr="00E65CB6">
        <w:rPr>
          <w:rFonts w:ascii="Arial" w:hAnsi="Arial" w:cs="Arial"/>
          <w:color w:val="000000"/>
        </w:rPr>
        <w:t>is strongly linked</w:t>
      </w:r>
      <w:bookmarkEnd w:id="2"/>
      <w:r w:rsidR="00DE7512" w:rsidRPr="00E65CB6">
        <w:rPr>
          <w:rFonts w:ascii="Arial" w:hAnsi="Arial" w:cs="Arial"/>
          <w:color w:val="000000"/>
        </w:rPr>
        <w:t xml:space="preserve"> to the natural environment, and it is important that children have regular opportunities to explore different textures, sounds, and materials Gascoyne, </w:t>
      </w:r>
      <w:r w:rsidR="00D552E2">
        <w:rPr>
          <w:rFonts w:ascii="Arial" w:hAnsi="Arial" w:cs="Arial"/>
          <w:color w:val="000000"/>
        </w:rPr>
        <w:t>(</w:t>
      </w:r>
      <w:r w:rsidR="00DE7512" w:rsidRPr="00E65CB6">
        <w:rPr>
          <w:rFonts w:ascii="Arial" w:hAnsi="Arial" w:cs="Arial"/>
          <w:color w:val="000000"/>
        </w:rPr>
        <w:t xml:space="preserve">2011). Whether indoors or outdoors, sensory play supports social development by helping children find others with similar interests. Outdoor sensory play can also help children build a connection with nature and enjoy fresh air Action for Children, </w:t>
      </w:r>
      <w:r w:rsidR="00D552E2">
        <w:rPr>
          <w:rFonts w:ascii="Arial" w:hAnsi="Arial" w:cs="Arial"/>
          <w:color w:val="000000"/>
        </w:rPr>
        <w:t>(</w:t>
      </w:r>
      <w:r w:rsidR="00DE7512" w:rsidRPr="00E65CB6">
        <w:rPr>
          <w:rFonts w:ascii="Arial" w:hAnsi="Arial" w:cs="Arial"/>
          <w:color w:val="000000"/>
        </w:rPr>
        <w:t xml:space="preserve">2022). Sensory activities encourage curiosity, creativity, and independent thinking. They also help children learn ideas such as opposites, time, and cause and effect Kable, </w:t>
      </w:r>
      <w:r w:rsidR="00D552E2">
        <w:rPr>
          <w:rFonts w:ascii="Arial" w:hAnsi="Arial" w:cs="Arial"/>
          <w:color w:val="000000"/>
        </w:rPr>
        <w:t>(</w:t>
      </w:r>
      <w:r w:rsidR="00DE7512" w:rsidRPr="00E65CB6">
        <w:rPr>
          <w:rFonts w:ascii="Arial" w:hAnsi="Arial" w:cs="Arial"/>
          <w:color w:val="000000"/>
        </w:rPr>
        <w:t>2020).</w:t>
      </w:r>
    </w:p>
    <w:p w14:paraId="2A690C10" w14:textId="6365C201" w:rsidR="00DE7512" w:rsidRPr="00E65CB6" w:rsidRDefault="00DE7512" w:rsidP="00E65CB6">
      <w:pPr>
        <w:pStyle w:val="NormalWeb"/>
        <w:spacing w:line="360" w:lineRule="auto"/>
        <w:rPr>
          <w:rFonts w:ascii="Arial" w:hAnsi="Arial" w:cs="Arial"/>
          <w:color w:val="000000"/>
        </w:rPr>
      </w:pPr>
      <w:proofErr w:type="spellStart"/>
      <w:r w:rsidRPr="00E65CB6">
        <w:rPr>
          <w:rFonts w:ascii="Arial" w:hAnsi="Arial" w:cs="Arial"/>
          <w:color w:val="000000"/>
        </w:rPr>
        <w:t>Vygotsky’s</w:t>
      </w:r>
      <w:proofErr w:type="spellEnd"/>
      <w:r w:rsidRPr="00E65CB6">
        <w:rPr>
          <w:rFonts w:ascii="Arial" w:hAnsi="Arial" w:cs="Arial"/>
          <w:color w:val="000000"/>
        </w:rPr>
        <w:t xml:space="preserve"> theory highlights the importance of social interaction for development. He suggests that children who only take part in solitary sensory play may miss out on some social learning. However, he also recognises that sensory play is especially </w:t>
      </w:r>
      <w:r w:rsidRPr="00E65CB6">
        <w:rPr>
          <w:rFonts w:ascii="Arial" w:hAnsi="Arial" w:cs="Arial"/>
          <w:color w:val="000000"/>
        </w:rPr>
        <w:lastRenderedPageBreak/>
        <w:t>common among children with Additional Learning Needs (ALN), including non</w:t>
      </w:r>
      <w:r w:rsidRPr="00E65CB6">
        <w:rPr>
          <w:rFonts w:ascii="Arial" w:hAnsi="Arial" w:cs="Arial"/>
          <w:color w:val="000000"/>
        </w:rPr>
        <w:noBreakHyphen/>
        <w:t xml:space="preserve">verbal children. For these children, sensory play can support gradual improvements in communication and language Gowrie, </w:t>
      </w:r>
      <w:r w:rsidR="00D552E2">
        <w:rPr>
          <w:rFonts w:ascii="Arial" w:hAnsi="Arial" w:cs="Arial"/>
          <w:color w:val="000000"/>
        </w:rPr>
        <w:t>(</w:t>
      </w:r>
      <w:r w:rsidRPr="00E65CB6">
        <w:rPr>
          <w:rFonts w:ascii="Arial" w:hAnsi="Arial" w:cs="Arial"/>
          <w:color w:val="000000"/>
        </w:rPr>
        <w:t>n.d.).</w:t>
      </w:r>
    </w:p>
    <w:p w14:paraId="1B009609" w14:textId="17DF51B0" w:rsidR="00DE7512" w:rsidRPr="00E65CB6" w:rsidRDefault="00DE7512" w:rsidP="00E65CB6">
      <w:pPr>
        <w:pStyle w:val="NormalWeb"/>
        <w:spacing w:line="360" w:lineRule="auto"/>
        <w:rPr>
          <w:rFonts w:ascii="Arial" w:hAnsi="Arial" w:cs="Arial"/>
          <w:color w:val="000000"/>
        </w:rPr>
      </w:pPr>
      <w:r w:rsidRPr="00E65CB6">
        <w:rPr>
          <w:rFonts w:ascii="Arial" w:hAnsi="Arial" w:cs="Arial"/>
          <w:color w:val="000000"/>
        </w:rPr>
        <w:t xml:space="preserve">Alongside </w:t>
      </w:r>
      <w:r w:rsidR="00C526A0">
        <w:rPr>
          <w:rFonts w:ascii="Arial" w:hAnsi="Arial" w:cs="Arial"/>
          <w:color w:val="000000"/>
        </w:rPr>
        <w:t xml:space="preserve">messy and </w:t>
      </w:r>
      <w:r w:rsidRPr="00E65CB6">
        <w:rPr>
          <w:rFonts w:ascii="Arial" w:hAnsi="Arial" w:cs="Arial"/>
          <w:color w:val="000000"/>
        </w:rPr>
        <w:t>sensory play, children move through several stages of play that each support different areas of development. The first stage is unoccupied play, which usually happens between birth and three months. During this stage, babies explore their bodies and surroundings without any clear purpose. Although it may look like the baby is not playing, this stage is important because it helps them develop early motor skills, confidence, and problem</w:t>
      </w:r>
      <w:r w:rsidRPr="00E65CB6">
        <w:rPr>
          <w:rFonts w:ascii="Arial" w:hAnsi="Arial" w:cs="Arial"/>
          <w:color w:val="000000"/>
        </w:rPr>
        <w:noBreakHyphen/>
        <w:t xml:space="preserve">solving abilities, such as learning how to roll over </w:t>
      </w:r>
      <w:proofErr w:type="spellStart"/>
      <w:r w:rsidRPr="00E65CB6">
        <w:rPr>
          <w:rFonts w:ascii="Arial" w:hAnsi="Arial" w:cs="Arial"/>
          <w:color w:val="000000"/>
        </w:rPr>
        <w:t>Montessor</w:t>
      </w:r>
      <w:proofErr w:type="spellEnd"/>
      <w:r w:rsidRPr="00E65CB6">
        <w:rPr>
          <w:rFonts w:ascii="Arial" w:hAnsi="Arial" w:cs="Arial"/>
          <w:color w:val="000000"/>
        </w:rPr>
        <w:t xml:space="preserve"> Academy, </w:t>
      </w:r>
      <w:r w:rsidR="00D552E2">
        <w:rPr>
          <w:rFonts w:ascii="Arial" w:hAnsi="Arial" w:cs="Arial"/>
          <w:color w:val="000000"/>
        </w:rPr>
        <w:t>(</w:t>
      </w:r>
      <w:r w:rsidRPr="00E65CB6">
        <w:rPr>
          <w:rFonts w:ascii="Arial" w:hAnsi="Arial" w:cs="Arial"/>
          <w:color w:val="000000"/>
        </w:rPr>
        <w:t>2022).</w:t>
      </w:r>
    </w:p>
    <w:p w14:paraId="0088910B" w14:textId="20BC03DB" w:rsidR="00DE7512" w:rsidRPr="00E65CB6" w:rsidRDefault="00DE7512" w:rsidP="00E65CB6">
      <w:pPr>
        <w:pStyle w:val="NormalWeb"/>
        <w:spacing w:line="360" w:lineRule="auto"/>
        <w:rPr>
          <w:rFonts w:ascii="Arial" w:hAnsi="Arial" w:cs="Arial"/>
          <w:color w:val="000000"/>
        </w:rPr>
      </w:pPr>
      <w:r w:rsidRPr="00E65CB6">
        <w:rPr>
          <w:rFonts w:ascii="Arial" w:hAnsi="Arial" w:cs="Arial"/>
          <w:color w:val="000000"/>
        </w:rPr>
        <w:t xml:space="preserve">As children grow, they move into solitary play. In this stage, children play alone and focus on activities that interest them. Solitary play is normal and helps children develop independence and concentration. However, if a child continues to only play alone for a long time, it may make social interaction more difficult later on and can sometimes </w:t>
      </w:r>
      <w:bookmarkStart w:id="3" w:name="_Int_9k9SgHc6"/>
      <w:r w:rsidRPr="00E65CB6">
        <w:rPr>
          <w:rFonts w:ascii="Arial" w:hAnsi="Arial" w:cs="Arial"/>
          <w:color w:val="000000"/>
        </w:rPr>
        <w:t>be linked</w:t>
      </w:r>
      <w:bookmarkEnd w:id="3"/>
      <w:r w:rsidRPr="00E65CB6">
        <w:rPr>
          <w:rFonts w:ascii="Arial" w:hAnsi="Arial" w:cs="Arial"/>
          <w:color w:val="000000"/>
        </w:rPr>
        <w:t xml:space="preserve"> to antisocial behaviour. Many children with ALN prefer solitary play because they find social cues like sharing or turn</w:t>
      </w:r>
      <w:r w:rsidRPr="00E65CB6">
        <w:rPr>
          <w:rFonts w:ascii="Arial" w:hAnsi="Arial" w:cs="Arial"/>
          <w:color w:val="000000"/>
        </w:rPr>
        <w:noBreakHyphen/>
        <w:t>taking challenging. For these children, solitary play can help them regulate their emotions and feel safe Waters</w:t>
      </w:r>
      <w:r w:rsidRPr="00E65CB6">
        <w:rPr>
          <w:rFonts w:ascii="Arial" w:hAnsi="Arial" w:cs="Arial"/>
          <w:color w:val="000000"/>
        </w:rPr>
        <w:noBreakHyphen/>
        <w:t xml:space="preserve">Davies, </w:t>
      </w:r>
      <w:r w:rsidR="00D552E2">
        <w:rPr>
          <w:rFonts w:ascii="Arial" w:hAnsi="Arial" w:cs="Arial"/>
          <w:color w:val="000000"/>
        </w:rPr>
        <w:t>(</w:t>
      </w:r>
      <w:r w:rsidRPr="00E65CB6">
        <w:rPr>
          <w:rFonts w:ascii="Arial" w:hAnsi="Arial" w:cs="Arial"/>
          <w:color w:val="000000"/>
        </w:rPr>
        <w:t>2022).</w:t>
      </w:r>
    </w:p>
    <w:p w14:paraId="12310833" w14:textId="59BB803E" w:rsidR="00DE7512" w:rsidRPr="00E65CB6" w:rsidRDefault="00DE7512" w:rsidP="00E65CB6">
      <w:pPr>
        <w:pStyle w:val="NormalWeb"/>
        <w:spacing w:line="360" w:lineRule="auto"/>
        <w:rPr>
          <w:rFonts w:ascii="Arial" w:hAnsi="Arial" w:cs="Arial"/>
          <w:color w:val="000000"/>
        </w:rPr>
      </w:pPr>
      <w:r w:rsidRPr="00E65CB6">
        <w:rPr>
          <w:rFonts w:ascii="Arial" w:hAnsi="Arial" w:cs="Arial"/>
          <w:color w:val="000000"/>
        </w:rPr>
        <w:t xml:space="preserve">The next stage is spectator or onlooker play. In this stage, children watch others play without joining in. This usually happens from around age two. Even though they are not taking part, children learn a lot by watching others, such as how to use toys, how to interact, and what interests they might share with other children. </w:t>
      </w:r>
      <w:bookmarkStart w:id="4" w:name="_Int_gHRuSh1j"/>
      <w:r w:rsidRPr="00E65CB6">
        <w:rPr>
          <w:rFonts w:ascii="Arial" w:hAnsi="Arial" w:cs="Arial"/>
          <w:color w:val="000000"/>
        </w:rPr>
        <w:t>Onlooker</w:t>
      </w:r>
      <w:bookmarkEnd w:id="4"/>
      <w:r w:rsidRPr="00E65CB6">
        <w:rPr>
          <w:rFonts w:ascii="Arial" w:hAnsi="Arial" w:cs="Arial"/>
          <w:color w:val="000000"/>
        </w:rPr>
        <w:t xml:space="preserve"> play often leads into parallel play as children become more confident Woodbury, </w:t>
      </w:r>
      <w:r w:rsidR="00D552E2">
        <w:rPr>
          <w:rFonts w:ascii="Arial" w:hAnsi="Arial" w:cs="Arial"/>
          <w:color w:val="000000"/>
        </w:rPr>
        <w:t>(</w:t>
      </w:r>
      <w:r w:rsidRPr="00E65CB6">
        <w:rPr>
          <w:rFonts w:ascii="Arial" w:hAnsi="Arial" w:cs="Arial"/>
          <w:color w:val="000000"/>
        </w:rPr>
        <w:t>2023).</w:t>
      </w:r>
    </w:p>
    <w:p w14:paraId="7E143EA7" w14:textId="77777777" w:rsidR="00DE7512" w:rsidRPr="00E65CB6" w:rsidRDefault="00DE7512" w:rsidP="00E65CB6">
      <w:pPr>
        <w:pStyle w:val="NormalWeb"/>
        <w:spacing w:line="360" w:lineRule="auto"/>
        <w:rPr>
          <w:rFonts w:ascii="Arial" w:hAnsi="Arial" w:cs="Arial"/>
          <w:color w:val="000000"/>
        </w:rPr>
      </w:pPr>
      <w:r w:rsidRPr="00E65CB6">
        <w:rPr>
          <w:rFonts w:ascii="Arial" w:hAnsi="Arial" w:cs="Arial"/>
          <w:color w:val="000000"/>
        </w:rPr>
        <w:t>Parallel play involves children playing next to each other using similar toys or doing similar activities, but without working together. There is little direct interaction, but this stage still helps children build trust and early social skills. They may begin to show empathy, such as offering a toy to another child who is upset.</w:t>
      </w:r>
    </w:p>
    <w:p w14:paraId="69B485DD" w14:textId="3871D90B" w:rsidR="00DE7512" w:rsidRPr="00E65CB6" w:rsidRDefault="00DE7512" w:rsidP="00E65CB6">
      <w:pPr>
        <w:pStyle w:val="NormalWeb"/>
        <w:spacing w:line="360" w:lineRule="auto"/>
        <w:rPr>
          <w:rFonts w:ascii="Arial" w:hAnsi="Arial" w:cs="Arial"/>
          <w:color w:val="000000"/>
        </w:rPr>
      </w:pPr>
      <w:r w:rsidRPr="00E65CB6">
        <w:rPr>
          <w:rFonts w:ascii="Arial" w:hAnsi="Arial" w:cs="Arial"/>
          <w:color w:val="000000"/>
        </w:rPr>
        <w:t xml:space="preserve">Associate play usually develops between ages three and four. Children begin to share toys, take turns, and talk to each other during play, even though they are not working toward a shared goal. This stage supports communication and cognitive </w:t>
      </w:r>
      <w:r w:rsidRPr="00E65CB6">
        <w:rPr>
          <w:rFonts w:ascii="Arial" w:hAnsi="Arial" w:cs="Arial"/>
          <w:color w:val="000000"/>
        </w:rPr>
        <w:lastRenderedPageBreak/>
        <w:t xml:space="preserve">development because children learn to negotiate, explain their ideas, and respond to others Ralphs, </w:t>
      </w:r>
      <w:r w:rsidR="00D552E2">
        <w:rPr>
          <w:rFonts w:ascii="Arial" w:hAnsi="Arial" w:cs="Arial"/>
          <w:color w:val="000000"/>
        </w:rPr>
        <w:t>(</w:t>
      </w:r>
      <w:r w:rsidRPr="00E65CB6">
        <w:rPr>
          <w:rFonts w:ascii="Arial" w:hAnsi="Arial" w:cs="Arial"/>
          <w:color w:val="000000"/>
        </w:rPr>
        <w:t>2023).</w:t>
      </w:r>
    </w:p>
    <w:p w14:paraId="4D8054D0" w14:textId="5963ABE0" w:rsidR="00DE7512" w:rsidRPr="00E65CB6" w:rsidRDefault="00DE7512" w:rsidP="00E65CB6">
      <w:pPr>
        <w:pStyle w:val="NormalWeb"/>
        <w:spacing w:line="360" w:lineRule="auto"/>
        <w:rPr>
          <w:rFonts w:ascii="Arial" w:hAnsi="Arial" w:cs="Arial"/>
          <w:color w:val="000000"/>
        </w:rPr>
      </w:pPr>
      <w:r w:rsidRPr="00E65CB6">
        <w:rPr>
          <w:rFonts w:ascii="Arial" w:hAnsi="Arial" w:cs="Arial"/>
          <w:color w:val="000000"/>
        </w:rPr>
        <w:t>The final stage is cooperative play. This stage involves children playing together with a shared goal, such as completing a game or building something. Cooperative play may begin between a child and a caregiver but becomes more common as children form friendships. It supports teamwork, problem</w:t>
      </w:r>
      <w:r w:rsidRPr="00E65CB6">
        <w:rPr>
          <w:rFonts w:ascii="Arial" w:hAnsi="Arial" w:cs="Arial"/>
          <w:color w:val="000000"/>
        </w:rPr>
        <w:noBreakHyphen/>
        <w:t xml:space="preserve">solving, and emotional regulation. Children learn how to share, take turns, and work together to solve challenges Laura et al., 2018, pp. </w:t>
      </w:r>
      <w:r w:rsidR="00777B7E">
        <w:rPr>
          <w:rFonts w:ascii="Arial" w:hAnsi="Arial" w:cs="Arial"/>
          <w:color w:val="000000"/>
        </w:rPr>
        <w:t>(</w:t>
      </w:r>
      <w:r w:rsidRPr="00E65CB6">
        <w:rPr>
          <w:rFonts w:ascii="Arial" w:hAnsi="Arial" w:cs="Arial"/>
          <w:color w:val="000000"/>
        </w:rPr>
        <w:t>501–507).</w:t>
      </w:r>
    </w:p>
    <w:p w14:paraId="51D88032" w14:textId="3DDB7C82" w:rsidR="00351DEE" w:rsidRDefault="00351DEE" w:rsidP="00291244">
      <w:pPr>
        <w:spacing w:line="360" w:lineRule="auto"/>
        <w:rPr>
          <w:rFonts w:ascii="Arial" w:hAnsi="Arial" w:cs="Arial"/>
        </w:rPr>
      </w:pPr>
    </w:p>
    <w:p w14:paraId="28444FFC" w14:textId="77777777" w:rsidR="00351DEE" w:rsidRDefault="00351DEE">
      <w:pPr>
        <w:rPr>
          <w:rFonts w:ascii="Arial" w:hAnsi="Arial" w:cs="Arial"/>
        </w:rPr>
      </w:pPr>
      <w:r>
        <w:rPr>
          <w:rFonts w:ascii="Arial" w:hAnsi="Arial" w:cs="Arial"/>
        </w:rPr>
        <w:br w:type="page"/>
      </w:r>
    </w:p>
    <w:p w14:paraId="42FB4D91" w14:textId="42DCB595" w:rsidR="00DE7512" w:rsidRDefault="00351DEE" w:rsidP="00291244">
      <w:pPr>
        <w:spacing w:line="360" w:lineRule="auto"/>
        <w:rPr>
          <w:rFonts w:ascii="Arial" w:hAnsi="Arial" w:cs="Arial"/>
        </w:rPr>
      </w:pPr>
      <w:r>
        <w:rPr>
          <w:rFonts w:ascii="Arial" w:hAnsi="Arial" w:cs="Arial"/>
        </w:rPr>
        <w:lastRenderedPageBreak/>
        <w:t>Section 2</w:t>
      </w:r>
    </w:p>
    <w:p w14:paraId="2B1E944E" w14:textId="76767D3A" w:rsidR="008B04F3" w:rsidRDefault="008B04F3" w:rsidP="00291244">
      <w:pPr>
        <w:spacing w:line="360" w:lineRule="auto"/>
        <w:rPr>
          <w:rFonts w:ascii="Arial" w:hAnsi="Arial" w:cs="Arial"/>
        </w:rPr>
      </w:pPr>
      <w:r>
        <w:rPr>
          <w:rFonts w:ascii="Arial" w:hAnsi="Arial" w:cs="Arial"/>
        </w:rPr>
        <w:t>Word count</w:t>
      </w:r>
      <w:r w:rsidR="00AC10BC">
        <w:rPr>
          <w:rFonts w:ascii="Arial" w:hAnsi="Arial" w:cs="Arial"/>
        </w:rPr>
        <w:t>: 758</w:t>
      </w:r>
    </w:p>
    <w:p w14:paraId="5CC04CE1" w14:textId="14CA214B" w:rsidR="00D96971" w:rsidRPr="008B04F3" w:rsidRDefault="005178DB" w:rsidP="008B04F3">
      <w:pPr>
        <w:pStyle w:val="NormalWeb"/>
        <w:spacing w:line="360" w:lineRule="auto"/>
        <w:rPr>
          <w:rFonts w:ascii="Arial" w:hAnsi="Arial" w:cs="Arial"/>
          <w:color w:val="000000"/>
        </w:rPr>
      </w:pPr>
      <w:r>
        <w:rPr>
          <w:rFonts w:ascii="Arial" w:hAnsi="Arial" w:cs="Arial"/>
        </w:rPr>
        <w:t xml:space="preserve"> </w:t>
      </w:r>
      <w:r w:rsidR="00D96971" w:rsidRPr="008B04F3">
        <w:rPr>
          <w:rFonts w:ascii="Arial" w:hAnsi="Arial" w:cs="Arial"/>
          <w:color w:val="000000"/>
        </w:rPr>
        <w:t>Child</w:t>
      </w:r>
      <w:r w:rsidR="00D96971" w:rsidRPr="008B04F3">
        <w:rPr>
          <w:rFonts w:ascii="Arial" w:hAnsi="Arial" w:cs="Arial"/>
          <w:color w:val="000000"/>
        </w:rPr>
        <w:noBreakHyphen/>
        <w:t>directed play, also known as child</w:t>
      </w:r>
      <w:r w:rsidR="00D96971" w:rsidRPr="008B04F3">
        <w:rPr>
          <w:rFonts w:ascii="Arial" w:hAnsi="Arial" w:cs="Arial"/>
          <w:color w:val="000000"/>
        </w:rPr>
        <w:noBreakHyphen/>
        <w:t>led play, refers to a style of play in which children choose what they want to play with, how they want to play, and when they want to engage in an activity. This approach places the child in control of their own learning experiences and allows them to explore freely without adult direction. When children are given this freedom, they naturally develop independence, confidence, and a stronger sense of wellbeing. Because the play is based on their own interests, they are more motivated and engaged, which supports their holistic development across emotional, social, physical, and cognitive areas.</w:t>
      </w:r>
    </w:p>
    <w:p w14:paraId="58523D03" w14:textId="77777777" w:rsidR="00D96971" w:rsidRPr="008B04F3" w:rsidRDefault="00D96971" w:rsidP="008B04F3">
      <w:pPr>
        <w:pStyle w:val="NormalWeb"/>
        <w:spacing w:line="360" w:lineRule="auto"/>
        <w:rPr>
          <w:rFonts w:ascii="Arial" w:hAnsi="Arial" w:cs="Arial"/>
          <w:color w:val="000000"/>
        </w:rPr>
      </w:pPr>
      <w:r w:rsidRPr="008B04F3">
        <w:rPr>
          <w:rFonts w:ascii="Arial" w:hAnsi="Arial" w:cs="Arial"/>
          <w:color w:val="000000"/>
        </w:rPr>
        <w:t>Children often struggle to express exactly what they want to do or how they want to play. Child</w:t>
      </w:r>
      <w:r w:rsidRPr="008B04F3">
        <w:rPr>
          <w:rFonts w:ascii="Arial" w:hAnsi="Arial" w:cs="Arial"/>
          <w:color w:val="000000"/>
        </w:rPr>
        <w:noBreakHyphen/>
        <w:t>directed play gives them the opportunity to explore different materials and activities on their own terms, helping them discover what they enjoy most. When a child chooses an activity based on their own interests, they are more likely to stay focused and involved for longer periods of time. This deeper engagement supports learning because the child is genuinely interested, rather than following instructions or expectations set by an adult. As a result, child</w:t>
      </w:r>
      <w:r w:rsidRPr="008B04F3">
        <w:rPr>
          <w:rFonts w:ascii="Arial" w:hAnsi="Arial" w:cs="Arial"/>
          <w:color w:val="000000"/>
        </w:rPr>
        <w:noBreakHyphen/>
        <w:t>directed play becomes a powerful tool for helping children learn about themselves, their preferences, and their abilities.</w:t>
      </w:r>
    </w:p>
    <w:p w14:paraId="65FB7DCB" w14:textId="77777777" w:rsidR="00D96971" w:rsidRPr="008B04F3" w:rsidRDefault="00D96971" w:rsidP="008B04F3">
      <w:pPr>
        <w:pStyle w:val="NormalWeb"/>
        <w:spacing w:line="360" w:lineRule="auto"/>
        <w:rPr>
          <w:rFonts w:ascii="Arial" w:hAnsi="Arial" w:cs="Arial"/>
          <w:color w:val="000000"/>
        </w:rPr>
      </w:pPr>
      <w:r w:rsidRPr="008B04F3">
        <w:rPr>
          <w:rFonts w:ascii="Arial" w:hAnsi="Arial" w:cs="Arial"/>
          <w:color w:val="000000"/>
        </w:rPr>
        <w:t>Caregivers and practitioners play an essential role in supporting child</w:t>
      </w:r>
      <w:r w:rsidRPr="008B04F3">
        <w:rPr>
          <w:rFonts w:ascii="Arial" w:hAnsi="Arial" w:cs="Arial"/>
          <w:color w:val="000000"/>
        </w:rPr>
        <w:noBreakHyphen/>
        <w:t>directed play, even though they are not leading the activity. Their responsibility is to create a nurturing, stimulating, and safe environment where children feel comfortable exploring. This involves understanding each child’s individual needs, interests, and developmental stage. Adults must observe children closely to identify what captures their attention and then provide materials and opportunities that match those interests. It is important to remember that child</w:t>
      </w:r>
      <w:r w:rsidRPr="008B04F3">
        <w:rPr>
          <w:rFonts w:ascii="Arial" w:hAnsi="Arial" w:cs="Arial"/>
          <w:color w:val="000000"/>
        </w:rPr>
        <w:noBreakHyphen/>
        <w:t>led play does not always look exciting or appealing to adults. What matters is that the activity is meaningful to the child. For example, one child may be fascinated by insects and enjoy spending long periods outdoors searching for bugs or exploring a mud kitchen. Although this may not seem interesting to everyone, it is valuable for that child’s development because it supports curiosity, problem</w:t>
      </w:r>
      <w:r w:rsidRPr="008B04F3">
        <w:rPr>
          <w:rFonts w:ascii="Arial" w:hAnsi="Arial" w:cs="Arial"/>
          <w:color w:val="000000"/>
        </w:rPr>
        <w:noBreakHyphen/>
        <w:t xml:space="preserve">solving, and connection with the natural world. As </w:t>
      </w:r>
      <w:proofErr w:type="spellStart"/>
      <w:r w:rsidRPr="008B04F3">
        <w:rPr>
          <w:rFonts w:ascii="Arial" w:hAnsi="Arial" w:cs="Arial"/>
          <w:color w:val="000000"/>
        </w:rPr>
        <w:t>Housley</w:t>
      </w:r>
      <w:r w:rsidRPr="008B04F3">
        <w:rPr>
          <w:rFonts w:ascii="Arial" w:hAnsi="Arial" w:cs="Arial"/>
          <w:color w:val="000000"/>
        </w:rPr>
        <w:noBreakHyphen/>
        <w:t>Juster</w:t>
      </w:r>
      <w:proofErr w:type="spellEnd"/>
      <w:r w:rsidRPr="008B04F3">
        <w:rPr>
          <w:rFonts w:ascii="Arial" w:hAnsi="Arial" w:cs="Arial"/>
          <w:color w:val="000000"/>
        </w:rPr>
        <w:t xml:space="preserve"> </w:t>
      </w:r>
      <w:r w:rsidRPr="008B04F3">
        <w:rPr>
          <w:rFonts w:ascii="Arial" w:hAnsi="Arial" w:cs="Arial"/>
          <w:color w:val="000000"/>
        </w:rPr>
        <w:lastRenderedPageBreak/>
        <w:t>(2017) explains, adults must make a conscious effort to show interest in each child’s individual needs and support them in their chosen activities.</w:t>
      </w:r>
    </w:p>
    <w:p w14:paraId="7C15CF8D" w14:textId="77777777" w:rsidR="00D96971" w:rsidRPr="008B04F3" w:rsidRDefault="00D96971" w:rsidP="008B04F3">
      <w:pPr>
        <w:pStyle w:val="NormalWeb"/>
        <w:spacing w:line="360" w:lineRule="auto"/>
        <w:rPr>
          <w:rFonts w:ascii="Arial" w:hAnsi="Arial" w:cs="Arial"/>
          <w:color w:val="000000"/>
        </w:rPr>
      </w:pPr>
      <w:r w:rsidRPr="008B04F3">
        <w:rPr>
          <w:rFonts w:ascii="Arial" w:hAnsi="Arial" w:cs="Arial"/>
          <w:color w:val="000000"/>
        </w:rPr>
        <w:t>Showing interest and encouragement is important because it helps build a child’s self</w:t>
      </w:r>
      <w:r w:rsidRPr="008B04F3">
        <w:rPr>
          <w:rFonts w:ascii="Arial" w:hAnsi="Arial" w:cs="Arial"/>
          <w:color w:val="000000"/>
        </w:rPr>
        <w:noBreakHyphen/>
        <w:t>confidence. When adults respond positively to a child’s chosen play, the child feels valued and understood. This sense of validation encourages them to express themselves more freely and to take pride in their interests. Self</w:t>
      </w:r>
      <w:r w:rsidRPr="008B04F3">
        <w:rPr>
          <w:rFonts w:ascii="Arial" w:hAnsi="Arial" w:cs="Arial"/>
          <w:color w:val="000000"/>
        </w:rPr>
        <w:noBreakHyphen/>
        <w:t>directed play also supports independence, as children learn to make decisions about what they want to do and how they want to do it. They begin to understand how to organise their play, solve problems that arise, and adapt their ideas when something does not go as planned. These skills are essential for later life, helping children develop resilience and confidence in their own abilities.</w:t>
      </w:r>
    </w:p>
    <w:p w14:paraId="6BC84942" w14:textId="77777777" w:rsidR="00D96971" w:rsidRPr="008B04F3" w:rsidRDefault="00D96971" w:rsidP="008B04F3">
      <w:pPr>
        <w:pStyle w:val="NormalWeb"/>
        <w:spacing w:line="360" w:lineRule="auto"/>
        <w:rPr>
          <w:rFonts w:ascii="Arial" w:hAnsi="Arial" w:cs="Arial"/>
          <w:color w:val="000000"/>
        </w:rPr>
      </w:pPr>
      <w:r w:rsidRPr="008B04F3">
        <w:rPr>
          <w:rFonts w:ascii="Arial" w:hAnsi="Arial" w:cs="Arial"/>
          <w:color w:val="000000"/>
        </w:rPr>
        <w:t>Another key benefit of child</w:t>
      </w:r>
      <w:r w:rsidRPr="008B04F3">
        <w:rPr>
          <w:rFonts w:ascii="Arial" w:hAnsi="Arial" w:cs="Arial"/>
          <w:color w:val="000000"/>
        </w:rPr>
        <w:noBreakHyphen/>
        <w:t>directed play is the development of imagination. When children are free to play without strict rules or adult</w:t>
      </w:r>
      <w:r w:rsidRPr="008B04F3">
        <w:rPr>
          <w:rFonts w:ascii="Arial" w:hAnsi="Arial" w:cs="Arial"/>
          <w:color w:val="000000"/>
        </w:rPr>
        <w:noBreakHyphen/>
        <w:t xml:space="preserve">led instructions, they naturally create their own games, stories, and scenarios. These imaginative experiences may not always make sense to adults, but they are meaningful to the child and support creativity, emotional expression, and cognitive growth. </w:t>
      </w:r>
      <w:proofErr w:type="spellStart"/>
      <w:r w:rsidRPr="008B04F3">
        <w:rPr>
          <w:rFonts w:ascii="Arial" w:hAnsi="Arial" w:cs="Arial"/>
          <w:color w:val="000000"/>
        </w:rPr>
        <w:t>Ledendecker</w:t>
      </w:r>
      <w:proofErr w:type="spellEnd"/>
      <w:r w:rsidRPr="008B04F3">
        <w:rPr>
          <w:rFonts w:ascii="Arial" w:hAnsi="Arial" w:cs="Arial"/>
          <w:color w:val="000000"/>
        </w:rPr>
        <w:t xml:space="preserve"> (2020) highlights that imaginative play is a natural outcome of child</w:t>
      </w:r>
      <w:r w:rsidRPr="008B04F3">
        <w:rPr>
          <w:rFonts w:ascii="Arial" w:hAnsi="Arial" w:cs="Arial"/>
          <w:color w:val="000000"/>
        </w:rPr>
        <w:noBreakHyphen/>
        <w:t>led experiences and contributes significantly to a child’s sense of identity and autonomy. Through imaginative play, children learn to explore ideas, experiment with roles, and express their thoughts in creative ways.</w:t>
      </w:r>
    </w:p>
    <w:p w14:paraId="7DAF5E89" w14:textId="77777777" w:rsidR="00D96971" w:rsidRPr="008B04F3" w:rsidRDefault="00D96971" w:rsidP="008B04F3">
      <w:pPr>
        <w:pStyle w:val="NormalWeb"/>
        <w:spacing w:line="360" w:lineRule="auto"/>
        <w:rPr>
          <w:rFonts w:ascii="Arial" w:hAnsi="Arial" w:cs="Arial"/>
          <w:color w:val="000000"/>
        </w:rPr>
      </w:pPr>
      <w:r w:rsidRPr="008B04F3">
        <w:rPr>
          <w:rFonts w:ascii="Arial" w:hAnsi="Arial" w:cs="Arial"/>
          <w:color w:val="000000"/>
        </w:rPr>
        <w:t>Child</w:t>
      </w:r>
      <w:r w:rsidRPr="008B04F3">
        <w:rPr>
          <w:rFonts w:ascii="Arial" w:hAnsi="Arial" w:cs="Arial"/>
          <w:color w:val="000000"/>
        </w:rPr>
        <w:noBreakHyphen/>
        <w:t>directed play also allows children to explore at their own pace. Some children may prefer quiet, focused activities such as drawing, building, or sorting objects, while others may enjoy active, outdoor play. Child</w:t>
      </w:r>
      <w:r w:rsidRPr="008B04F3">
        <w:rPr>
          <w:rFonts w:ascii="Arial" w:hAnsi="Arial" w:cs="Arial"/>
          <w:color w:val="000000"/>
        </w:rPr>
        <w:noBreakHyphen/>
        <w:t>led play respects these differences and ensures that each child’s unique developmental needs are met. This approach supports emotional development as well, as children learn to regulate their feelings, cope with challenges, and express themselves through play. When children feel safe and supported in choosing their own activities, they are more likely to take risks, try new things, and develop a stronger sense of self.</w:t>
      </w:r>
    </w:p>
    <w:p w14:paraId="4BCAADD2" w14:textId="77777777" w:rsidR="00D96971" w:rsidRPr="008B04F3" w:rsidRDefault="00D96971" w:rsidP="008B04F3">
      <w:pPr>
        <w:pStyle w:val="NormalWeb"/>
        <w:spacing w:line="360" w:lineRule="auto"/>
        <w:rPr>
          <w:rFonts w:ascii="Arial" w:hAnsi="Arial" w:cs="Arial"/>
          <w:color w:val="000000"/>
        </w:rPr>
      </w:pPr>
      <w:r w:rsidRPr="008B04F3">
        <w:rPr>
          <w:rFonts w:ascii="Arial" w:hAnsi="Arial" w:cs="Arial"/>
          <w:color w:val="000000"/>
        </w:rPr>
        <w:t>Overall, child</w:t>
      </w:r>
      <w:r w:rsidRPr="008B04F3">
        <w:rPr>
          <w:rFonts w:ascii="Arial" w:hAnsi="Arial" w:cs="Arial"/>
          <w:color w:val="000000"/>
        </w:rPr>
        <w:noBreakHyphen/>
        <w:t xml:space="preserve">directed play is a vital part of early childhood development. It supports independence, creativity, confidence, and emotional wellbeing. It also strengthens the relationship between children and the adults who support them, as it requires </w:t>
      </w:r>
      <w:r w:rsidRPr="008B04F3">
        <w:rPr>
          <w:rFonts w:ascii="Arial" w:hAnsi="Arial" w:cs="Arial"/>
          <w:color w:val="000000"/>
        </w:rPr>
        <w:lastRenderedPageBreak/>
        <w:t>adults to observe, listen, and respond to children’s interests with respect and understanding. By valuing child</w:t>
      </w:r>
      <w:r w:rsidRPr="008B04F3">
        <w:rPr>
          <w:rFonts w:ascii="Arial" w:hAnsi="Arial" w:cs="Arial"/>
          <w:color w:val="000000"/>
        </w:rPr>
        <w:noBreakHyphen/>
        <w:t>led play, caregivers and practitioners create an environment where children feel empowered to explore, learn, and grow in ways that are meaningful to them.</w:t>
      </w:r>
    </w:p>
    <w:p w14:paraId="42BA0742" w14:textId="397B3B77" w:rsidR="00EA113C" w:rsidRPr="008B04F3" w:rsidRDefault="00EA113C" w:rsidP="008B04F3">
      <w:pPr>
        <w:spacing w:line="360" w:lineRule="auto"/>
        <w:rPr>
          <w:rFonts w:ascii="Arial" w:hAnsi="Arial" w:cs="Arial"/>
        </w:rPr>
      </w:pPr>
    </w:p>
    <w:sectPr w:rsidR="00EA113C" w:rsidRPr="008B04F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AA5D50" w14:textId="77777777" w:rsidR="00B87B58" w:rsidRDefault="00B87B58" w:rsidP="00B87B58">
      <w:pPr>
        <w:spacing w:after="0" w:line="240" w:lineRule="auto"/>
      </w:pPr>
      <w:r>
        <w:separator/>
      </w:r>
    </w:p>
  </w:endnote>
  <w:endnote w:type="continuationSeparator" w:id="0">
    <w:p w14:paraId="24C5014A" w14:textId="77777777" w:rsidR="00B87B58" w:rsidRDefault="00B87B58" w:rsidP="00B87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5F6F3A" w14:textId="77777777" w:rsidR="00B87B58" w:rsidRDefault="00B87B58" w:rsidP="00B87B58">
      <w:pPr>
        <w:spacing w:after="0" w:line="240" w:lineRule="auto"/>
      </w:pPr>
      <w:r>
        <w:separator/>
      </w:r>
    </w:p>
  </w:footnote>
  <w:footnote w:type="continuationSeparator" w:id="0">
    <w:p w14:paraId="7B1EAC06" w14:textId="77777777" w:rsidR="00B87B58" w:rsidRDefault="00B87B58" w:rsidP="00B87B5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gHRuSh1j" int2:invalidationBookmarkName="" int2:hashCode="KaYEfugKgOiUYg" int2:id="WwibVPno">
      <int2:state int2:value="Rejected" int2:type="gram"/>
    </int2:bookmark>
    <int2:bookmark int2:bookmarkName="_Int_MsCUIDFo" int2:invalidationBookmarkName="" int2:hashCode="keCkNeiNkdp5U3" int2:id="QJrz2YTe">
      <int2:state int2:value="Rejected" int2:type="style"/>
    </int2:bookmark>
    <int2:bookmark int2:bookmarkName="_Int_FAmYr5ZK" int2:invalidationBookmarkName="" int2:hashCode="jBfGwbvxwROBnz" int2:id="nXQAGMkn">
      <int2:state int2:value="Rejected" int2:type="style"/>
    </int2:bookmark>
    <int2:bookmark int2:bookmarkName="_Int_Y03TR3Ts" int2:invalidationBookmarkName="" int2:hashCode="dPAt8AtpX2xwkK" int2:id="YXcltTx5">
      <int2:state int2:value="Rejected" int2:type="style"/>
    </int2:bookmark>
    <int2:bookmark int2:bookmarkName="_Int_9k9SgHc6" int2:invalidationBookmarkName="" int2:hashCode="NlRItHDSz+j/1b" int2:id="lqWzcJRu">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064"/>
    <w:rsid w:val="00017C7C"/>
    <w:rsid w:val="00036F1E"/>
    <w:rsid w:val="00062018"/>
    <w:rsid w:val="00072AEC"/>
    <w:rsid w:val="000C0E71"/>
    <w:rsid w:val="000D071A"/>
    <w:rsid w:val="000E02E2"/>
    <w:rsid w:val="000F506F"/>
    <w:rsid w:val="000F7E39"/>
    <w:rsid w:val="00120A2C"/>
    <w:rsid w:val="00140634"/>
    <w:rsid w:val="001639A8"/>
    <w:rsid w:val="00164C55"/>
    <w:rsid w:val="00175642"/>
    <w:rsid w:val="001A5568"/>
    <w:rsid w:val="001B754C"/>
    <w:rsid w:val="001D1FFA"/>
    <w:rsid w:val="001F1F02"/>
    <w:rsid w:val="0020214E"/>
    <w:rsid w:val="00221060"/>
    <w:rsid w:val="00226584"/>
    <w:rsid w:val="00232A91"/>
    <w:rsid w:val="00235097"/>
    <w:rsid w:val="00247F8D"/>
    <w:rsid w:val="00284987"/>
    <w:rsid w:val="00291244"/>
    <w:rsid w:val="002A575E"/>
    <w:rsid w:val="002A63E6"/>
    <w:rsid w:val="002C7B98"/>
    <w:rsid w:val="002E2EAB"/>
    <w:rsid w:val="00303E18"/>
    <w:rsid w:val="00305BF4"/>
    <w:rsid w:val="00337A3C"/>
    <w:rsid w:val="00342781"/>
    <w:rsid w:val="003459B8"/>
    <w:rsid w:val="00351DEE"/>
    <w:rsid w:val="00356970"/>
    <w:rsid w:val="00363748"/>
    <w:rsid w:val="003A15B3"/>
    <w:rsid w:val="003A5ED0"/>
    <w:rsid w:val="003E471D"/>
    <w:rsid w:val="004114CE"/>
    <w:rsid w:val="004357F2"/>
    <w:rsid w:val="0044283F"/>
    <w:rsid w:val="00481DC6"/>
    <w:rsid w:val="004D411A"/>
    <w:rsid w:val="00511E59"/>
    <w:rsid w:val="005178DB"/>
    <w:rsid w:val="005940B4"/>
    <w:rsid w:val="00595512"/>
    <w:rsid w:val="005C519F"/>
    <w:rsid w:val="005E4907"/>
    <w:rsid w:val="005E55A1"/>
    <w:rsid w:val="005E5C5C"/>
    <w:rsid w:val="00604A79"/>
    <w:rsid w:val="00616B9F"/>
    <w:rsid w:val="00617D61"/>
    <w:rsid w:val="006357C9"/>
    <w:rsid w:val="006B3F9B"/>
    <w:rsid w:val="006C0C28"/>
    <w:rsid w:val="006D545B"/>
    <w:rsid w:val="007025B1"/>
    <w:rsid w:val="00710C03"/>
    <w:rsid w:val="00721849"/>
    <w:rsid w:val="00750B08"/>
    <w:rsid w:val="00767B77"/>
    <w:rsid w:val="00777B7E"/>
    <w:rsid w:val="007846E4"/>
    <w:rsid w:val="00785657"/>
    <w:rsid w:val="007B66C8"/>
    <w:rsid w:val="007C5064"/>
    <w:rsid w:val="007F03D1"/>
    <w:rsid w:val="007F6073"/>
    <w:rsid w:val="00800CCB"/>
    <w:rsid w:val="00832F0E"/>
    <w:rsid w:val="00842288"/>
    <w:rsid w:val="00854B85"/>
    <w:rsid w:val="00861761"/>
    <w:rsid w:val="008746C7"/>
    <w:rsid w:val="008917E4"/>
    <w:rsid w:val="00893BB1"/>
    <w:rsid w:val="008B04F3"/>
    <w:rsid w:val="008E5025"/>
    <w:rsid w:val="00902C72"/>
    <w:rsid w:val="00915920"/>
    <w:rsid w:val="00950A81"/>
    <w:rsid w:val="00955100"/>
    <w:rsid w:val="00972FA7"/>
    <w:rsid w:val="00977BDC"/>
    <w:rsid w:val="0098247A"/>
    <w:rsid w:val="009850DE"/>
    <w:rsid w:val="00990FBB"/>
    <w:rsid w:val="009B7699"/>
    <w:rsid w:val="009C70BF"/>
    <w:rsid w:val="00A44DCF"/>
    <w:rsid w:val="00A5531F"/>
    <w:rsid w:val="00A65D9F"/>
    <w:rsid w:val="00A72A2F"/>
    <w:rsid w:val="00A81A2B"/>
    <w:rsid w:val="00A8292B"/>
    <w:rsid w:val="00A96CD2"/>
    <w:rsid w:val="00AB6D11"/>
    <w:rsid w:val="00AC10BC"/>
    <w:rsid w:val="00B23A18"/>
    <w:rsid w:val="00B3489D"/>
    <w:rsid w:val="00B50C92"/>
    <w:rsid w:val="00B77B87"/>
    <w:rsid w:val="00B8415C"/>
    <w:rsid w:val="00B87B58"/>
    <w:rsid w:val="00BA106E"/>
    <w:rsid w:val="00BB3DD3"/>
    <w:rsid w:val="00BE6069"/>
    <w:rsid w:val="00BF0B42"/>
    <w:rsid w:val="00BF2593"/>
    <w:rsid w:val="00C16DCE"/>
    <w:rsid w:val="00C175F1"/>
    <w:rsid w:val="00C30D54"/>
    <w:rsid w:val="00C526A0"/>
    <w:rsid w:val="00C7731D"/>
    <w:rsid w:val="00C84AD5"/>
    <w:rsid w:val="00C90808"/>
    <w:rsid w:val="00C95F48"/>
    <w:rsid w:val="00CD1D01"/>
    <w:rsid w:val="00CF3B1A"/>
    <w:rsid w:val="00CF4F4D"/>
    <w:rsid w:val="00CF5294"/>
    <w:rsid w:val="00CF646E"/>
    <w:rsid w:val="00D0154C"/>
    <w:rsid w:val="00D4520B"/>
    <w:rsid w:val="00D458A9"/>
    <w:rsid w:val="00D5010D"/>
    <w:rsid w:val="00D52443"/>
    <w:rsid w:val="00D552E2"/>
    <w:rsid w:val="00D63994"/>
    <w:rsid w:val="00D72D42"/>
    <w:rsid w:val="00D840D1"/>
    <w:rsid w:val="00D96971"/>
    <w:rsid w:val="00DB3636"/>
    <w:rsid w:val="00DB410C"/>
    <w:rsid w:val="00DD61FC"/>
    <w:rsid w:val="00DE7512"/>
    <w:rsid w:val="00DF50BE"/>
    <w:rsid w:val="00DF5F8E"/>
    <w:rsid w:val="00E048E7"/>
    <w:rsid w:val="00E24C2C"/>
    <w:rsid w:val="00E269FD"/>
    <w:rsid w:val="00E4051A"/>
    <w:rsid w:val="00E44E80"/>
    <w:rsid w:val="00E47124"/>
    <w:rsid w:val="00E5075F"/>
    <w:rsid w:val="00E65CB6"/>
    <w:rsid w:val="00E66D4E"/>
    <w:rsid w:val="00E66F72"/>
    <w:rsid w:val="00E67683"/>
    <w:rsid w:val="00E81CAB"/>
    <w:rsid w:val="00EA0E3E"/>
    <w:rsid w:val="00EA113C"/>
    <w:rsid w:val="00EC112F"/>
    <w:rsid w:val="00EC6C04"/>
    <w:rsid w:val="00ED229E"/>
    <w:rsid w:val="00EF1420"/>
    <w:rsid w:val="00F11507"/>
    <w:rsid w:val="00F16D5D"/>
    <w:rsid w:val="00F2568B"/>
    <w:rsid w:val="00F27420"/>
    <w:rsid w:val="00F33C5C"/>
    <w:rsid w:val="00FC2AA5"/>
    <w:rsid w:val="00FD094C"/>
    <w:rsid w:val="00FD1E0D"/>
    <w:rsid w:val="00FE4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FF9D14"/>
  <w15:chartTrackingRefBased/>
  <w15:docId w15:val="{31C11499-CFA2-9045-B486-3DB5EA8E2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506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C506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C506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C506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C506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C50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50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50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50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06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C506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C506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C506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C506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C50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50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50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5064"/>
    <w:rPr>
      <w:rFonts w:eastAsiaTheme="majorEastAsia" w:cstheme="majorBidi"/>
      <w:color w:val="272727" w:themeColor="text1" w:themeTint="D8"/>
    </w:rPr>
  </w:style>
  <w:style w:type="paragraph" w:styleId="Title">
    <w:name w:val="Title"/>
    <w:basedOn w:val="Normal"/>
    <w:next w:val="Normal"/>
    <w:link w:val="TitleChar"/>
    <w:uiPriority w:val="10"/>
    <w:qFormat/>
    <w:rsid w:val="007C50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50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50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50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5064"/>
    <w:pPr>
      <w:spacing w:before="160"/>
      <w:jc w:val="center"/>
    </w:pPr>
    <w:rPr>
      <w:i/>
      <w:iCs/>
      <w:color w:val="404040" w:themeColor="text1" w:themeTint="BF"/>
    </w:rPr>
  </w:style>
  <w:style w:type="character" w:customStyle="1" w:styleId="QuoteChar">
    <w:name w:val="Quote Char"/>
    <w:basedOn w:val="DefaultParagraphFont"/>
    <w:link w:val="Quote"/>
    <w:uiPriority w:val="29"/>
    <w:rsid w:val="007C5064"/>
    <w:rPr>
      <w:i/>
      <w:iCs/>
      <w:color w:val="404040" w:themeColor="text1" w:themeTint="BF"/>
    </w:rPr>
  </w:style>
  <w:style w:type="paragraph" w:styleId="ListParagraph">
    <w:name w:val="List Paragraph"/>
    <w:basedOn w:val="Normal"/>
    <w:uiPriority w:val="34"/>
    <w:qFormat/>
    <w:rsid w:val="007C5064"/>
    <w:pPr>
      <w:ind w:left="720"/>
      <w:contextualSpacing/>
    </w:pPr>
  </w:style>
  <w:style w:type="character" w:styleId="IntenseEmphasis">
    <w:name w:val="Intense Emphasis"/>
    <w:basedOn w:val="DefaultParagraphFont"/>
    <w:uiPriority w:val="21"/>
    <w:qFormat/>
    <w:rsid w:val="007C5064"/>
    <w:rPr>
      <w:i/>
      <w:iCs/>
      <w:color w:val="2F5496" w:themeColor="accent1" w:themeShade="BF"/>
    </w:rPr>
  </w:style>
  <w:style w:type="paragraph" w:styleId="IntenseQuote">
    <w:name w:val="Intense Quote"/>
    <w:basedOn w:val="Normal"/>
    <w:next w:val="Normal"/>
    <w:link w:val="IntenseQuoteChar"/>
    <w:uiPriority w:val="30"/>
    <w:qFormat/>
    <w:rsid w:val="007C506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C5064"/>
    <w:rPr>
      <w:i/>
      <w:iCs/>
      <w:color w:val="2F5496" w:themeColor="accent1" w:themeShade="BF"/>
    </w:rPr>
  </w:style>
  <w:style w:type="character" w:styleId="IntenseReference">
    <w:name w:val="Intense Reference"/>
    <w:basedOn w:val="DefaultParagraphFont"/>
    <w:uiPriority w:val="32"/>
    <w:qFormat/>
    <w:rsid w:val="007C5064"/>
    <w:rPr>
      <w:b/>
      <w:bCs/>
      <w:smallCaps/>
      <w:color w:val="2F5496" w:themeColor="accent1" w:themeShade="BF"/>
      <w:spacing w:val="5"/>
    </w:rPr>
  </w:style>
  <w:style w:type="paragraph" w:styleId="Header">
    <w:name w:val="header"/>
    <w:basedOn w:val="Normal"/>
    <w:link w:val="HeaderChar"/>
    <w:uiPriority w:val="99"/>
    <w:unhideWhenUsed/>
    <w:rsid w:val="00B87B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7B58"/>
  </w:style>
  <w:style w:type="paragraph" w:styleId="Footer">
    <w:name w:val="footer"/>
    <w:basedOn w:val="Normal"/>
    <w:link w:val="FooterChar"/>
    <w:uiPriority w:val="99"/>
    <w:unhideWhenUsed/>
    <w:rsid w:val="00B87B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7B58"/>
  </w:style>
  <w:style w:type="paragraph" w:styleId="NormalWeb">
    <w:name w:val="Normal (Web)"/>
    <w:basedOn w:val="Normal"/>
    <w:uiPriority w:val="99"/>
    <w:unhideWhenUsed/>
    <w:rsid w:val="007F6073"/>
    <w:pPr>
      <w:spacing w:before="100" w:beforeAutospacing="1" w:after="100" w:afterAutospacing="1" w:line="240" w:lineRule="auto"/>
    </w:pPr>
    <w:rPr>
      <w:rFonts w:ascii="Times New Roman" w:hAnsi="Times New Roman" w:cs="Times New Roman"/>
      <w:kern w:val="0"/>
      <w14:ligatures w14:val="none"/>
    </w:rPr>
  </w:style>
  <w:style w:type="character" w:styleId="Emphasis">
    <w:name w:val="Emphasis"/>
    <w:basedOn w:val="DefaultParagraphFont"/>
    <w:uiPriority w:val="20"/>
    <w:qFormat/>
    <w:rsid w:val="007F60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1599</Words>
  <Characters>9118</Characters>
  <Application>Microsoft Office Word</Application>
  <DocSecurity>0</DocSecurity>
  <Lines>75</Lines>
  <Paragraphs>21</Paragraphs>
  <ScaleCrop>false</ScaleCrop>
  <Company/>
  <LinksUpToDate>false</LinksUpToDate>
  <CharactersWithSpaces>10696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Kneath (2517486)</dc:creator>
  <cp:keywords/>
  <dc:description/>
  <cp:lastModifiedBy>Sophie Kneath (2517486)</cp:lastModifiedBy>
  <cp:revision>2</cp:revision>
  <dcterms:created xsi:type="dcterms:W3CDTF">2026-03-01T17:07:00Z</dcterms:created>
  <dcterms:modified xsi:type="dcterms:W3CDTF">2026-03-01T17:07:00Z</dcterms:modified>
</cp:coreProperties>
</file>