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1467DFE6">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09077B1" w:rsidR="007C2CCC" w:rsidRDefault="70BF5190" w:rsidP="1467DFE6">
            <w:pPr>
              <w:rPr>
                <w:rFonts w:asciiTheme="minorHAnsi" w:hAnsiTheme="minorHAnsi" w:cstheme="minorBidi"/>
                <w:b/>
                <w:bCs/>
                <w:color w:val="000000" w:themeColor="text1"/>
              </w:rPr>
            </w:pPr>
            <w:r w:rsidRPr="1467DFE6">
              <w:rPr>
                <w:rFonts w:asciiTheme="minorHAnsi" w:hAnsiTheme="minorHAnsi" w:cstheme="minorBidi"/>
                <w:b/>
                <w:bCs/>
                <w:color w:val="000000" w:themeColor="text1"/>
              </w:rPr>
              <w:t>Orin McGin</w:t>
            </w:r>
          </w:p>
        </w:tc>
      </w:tr>
      <w:tr w:rsidR="00782CF2" w:rsidRPr="00C2152E" w14:paraId="28C3DC26" w14:textId="77777777" w:rsidTr="1467DFE6">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8098D3D" w:rsidR="007C2CCC" w:rsidRDefault="3302C59F" w:rsidP="1467DFE6">
            <w:pPr>
              <w:rPr>
                <w:rFonts w:asciiTheme="minorHAnsi" w:hAnsiTheme="minorHAnsi" w:cstheme="minorBidi"/>
                <w:b/>
                <w:bCs/>
                <w:color w:val="000000" w:themeColor="text1"/>
              </w:rPr>
            </w:pPr>
            <w:r w:rsidRPr="1467DFE6">
              <w:rPr>
                <w:rFonts w:asciiTheme="minorHAnsi" w:hAnsiTheme="minorHAnsi" w:cstheme="minorBidi"/>
                <w:b/>
                <w:bCs/>
                <w:color w:val="000000" w:themeColor="text1"/>
              </w:rPr>
              <w:t>Anomaly-Based Intrusion Detection System: A Hybrid Machine Learning Approach Combining XGB</w:t>
            </w:r>
            <w:r w:rsidR="7AEE5506" w:rsidRPr="1467DFE6">
              <w:rPr>
                <w:rFonts w:asciiTheme="minorHAnsi" w:hAnsiTheme="minorHAnsi" w:cstheme="minorBidi"/>
                <w:b/>
                <w:bCs/>
                <w:color w:val="000000" w:themeColor="text1"/>
              </w:rPr>
              <w:t>oost and Deep Autoencoder Via Weighted Voting</w:t>
            </w:r>
          </w:p>
        </w:tc>
      </w:tr>
      <w:tr w:rsidR="00782CF2" w:rsidRPr="00C2152E" w14:paraId="0F1FA4A2" w14:textId="77777777" w:rsidTr="1467DFE6">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0388B4B" w:rsidR="007C2CCC" w:rsidRDefault="44636C28" w:rsidP="1467DFE6">
            <w:pPr>
              <w:rPr>
                <w:rFonts w:asciiTheme="minorHAnsi" w:hAnsiTheme="minorHAnsi" w:cstheme="minorBidi"/>
                <w:b/>
                <w:bCs/>
                <w:color w:val="000000" w:themeColor="text1"/>
              </w:rPr>
            </w:pPr>
            <w:r w:rsidRPr="1467DFE6">
              <w:rPr>
                <w:rFonts w:asciiTheme="minorHAnsi" w:hAnsiTheme="minorHAnsi" w:cstheme="minorBidi"/>
                <w:b/>
                <w:bCs/>
                <w:color w:val="000000" w:themeColor="text1"/>
              </w:rPr>
              <w:t>Simon</w:t>
            </w:r>
          </w:p>
        </w:tc>
      </w:tr>
      <w:tr w:rsidR="00782CF2" w:rsidRPr="00C2152E" w14:paraId="09306CC4" w14:textId="77777777" w:rsidTr="1467DFE6">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DA03F53" w:rsidR="007C2CCC" w:rsidRDefault="0960D6A2" w:rsidP="1467DFE6">
            <w:pPr>
              <w:rPr>
                <w:rFonts w:asciiTheme="minorHAnsi" w:hAnsiTheme="minorHAnsi" w:cstheme="minorBidi"/>
                <w:b/>
                <w:bCs/>
                <w:color w:val="000000" w:themeColor="text1"/>
              </w:rPr>
            </w:pPr>
            <w:r w:rsidRPr="1467DFE6">
              <w:rPr>
                <w:rFonts w:asciiTheme="minorHAnsi" w:hAnsiTheme="minorHAnsi" w:cstheme="minorBidi"/>
                <w:b/>
                <w:bCs/>
                <w:color w:val="000000" w:themeColor="text1"/>
              </w:rPr>
              <w:t>Carlene</w:t>
            </w:r>
          </w:p>
        </w:tc>
      </w:tr>
      <w:tr w:rsidR="00782CF2" w:rsidRPr="00C2152E" w14:paraId="0DC128E4" w14:textId="77777777" w:rsidTr="1467DFE6">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5F34483E" w:rsidR="003E0304" w:rsidRDefault="00000000" w:rsidP="1467DFE6">
            <w:pPr>
              <w:rPr>
                <w:rFonts w:asciiTheme="minorHAnsi" w:hAnsiTheme="minorHAnsi" w:cstheme="minorBidi"/>
                <w:b/>
                <w:bCs/>
                <w:color w:val="000000" w:themeColor="text1"/>
              </w:rPr>
            </w:pPr>
            <w:sdt>
              <w:sdtPr>
                <w:rPr>
                  <w:rFonts w:asciiTheme="minorHAnsi" w:hAnsiTheme="minorHAnsi" w:cstheme="minorBidi"/>
                  <w:b/>
                  <w:bCs/>
                  <w:color w:val="000000" w:themeColor="text1"/>
                </w:rPr>
                <w:id w:val="661118918"/>
                <w14:checkbox>
                  <w14:checked w14:val="1"/>
                  <w14:checkedState w14:val="2612" w14:font="MS Gothic"/>
                  <w14:uncheckedState w14:val="2610" w14:font="MS Gothic"/>
                </w14:checkbox>
              </w:sdtPr>
              <w:sdtContent>
                <w:r w:rsidR="3D2766D9" w:rsidRPr="1467DFE6">
                  <w:rPr>
                    <w:rFonts w:ascii="MS Gothic" w:eastAsia="MS Gothic" w:hAnsi="MS Gothic" w:cstheme="minorBidi"/>
                    <w:b/>
                    <w:bCs/>
                    <w:color w:val="000000" w:themeColor="text1"/>
                  </w:rPr>
                  <w:t>☒</w:t>
                </w:r>
              </w:sdtContent>
            </w:sdt>
            <w:r w:rsidR="003E0304" w:rsidRPr="1467DFE6">
              <w:rPr>
                <w:rFonts w:asciiTheme="minorHAnsi" w:hAnsiTheme="minorHAnsi" w:cstheme="minorBidi"/>
                <w:b/>
                <w:bCs/>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47B0023" w14:textId="3BD0EC51"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tc>
      </w:tr>
      <w:tr w:rsidR="00782CF2" w:rsidRPr="00C2152E" w14:paraId="2A27F294" w14:textId="77777777" w:rsidTr="1467DFE6">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1467DFE6">
        <w:tc>
          <w:tcPr>
            <w:tcW w:w="8494" w:type="dxa"/>
            <w:tcBorders>
              <w:top w:val="single" w:sz="4" w:space="0" w:color="000000" w:themeColor="text1"/>
              <w:left w:val="single" w:sz="4" w:space="0" w:color="000000" w:themeColor="text1"/>
              <w:bottom w:val="single" w:sz="4" w:space="0" w:color="000000" w:themeColor="text1"/>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1467DFE6">
        <w:tc>
          <w:tcPr>
            <w:tcW w:w="8494" w:type="dxa"/>
            <w:tcBorders>
              <w:top w:val="single" w:sz="4" w:space="0" w:color="000000" w:themeColor="text1"/>
              <w:left w:val="single" w:sz="4" w:space="0" w:color="000000" w:themeColor="text1"/>
              <w:bottom w:val="single" w:sz="4" w:space="0" w:color="000000" w:themeColor="text1"/>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1467DFE6">
        <w:tc>
          <w:tcPr>
            <w:tcW w:w="8494" w:type="dxa"/>
            <w:tcBorders>
              <w:top w:val="single" w:sz="4" w:space="0" w:color="000000" w:themeColor="text1"/>
              <w:left w:val="single" w:sz="4" w:space="0" w:color="000000" w:themeColor="text1"/>
              <w:bottom w:val="single" w:sz="8" w:space="0" w:color="000000" w:themeColor="text1"/>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Pr="00266DE7" w:rsidRDefault="004779D1" w:rsidP="00711A55">
            <w:pPr>
              <w:snapToGrid w:val="0"/>
              <w:rPr>
                <w:rFonts w:asciiTheme="minorHAnsi" w:hAnsiTheme="minorHAnsi"/>
                <w:bCs/>
                <w:color w:val="000000" w:themeColor="text1"/>
              </w:rPr>
            </w:pPr>
          </w:p>
          <w:p w14:paraId="3F1FD95F" w14:textId="50565B01" w:rsidR="004779D1" w:rsidRPr="00266DE7" w:rsidRDefault="54A49CBE" w:rsidP="1467DFE6">
            <w:pPr>
              <w:jc w:val="both"/>
              <w:rPr>
                <w:rFonts w:ascii="Calibri" w:eastAsia="Calibri" w:hAnsi="Calibri" w:cs="Calibri"/>
                <w:color w:val="000000" w:themeColor="text1"/>
                <w:sz w:val="22"/>
                <w:szCs w:val="22"/>
              </w:rPr>
            </w:pPr>
            <w:r w:rsidRPr="1467DFE6">
              <w:rPr>
                <w:rFonts w:ascii="Calibri" w:eastAsia="Calibri" w:hAnsi="Calibri" w:cs="Calibri"/>
                <w:color w:val="000000" w:themeColor="text1"/>
                <w:sz w:val="22"/>
                <w:szCs w:val="22"/>
              </w:rPr>
              <w:t>The project clearly demonstrates that the project objectives were largely achieved. It highlights the effectiveness of the hybrid IDS architecture and reinforces the value of combining supervised and unsupervised learning techniques.</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7E6632D4" w14:textId="347055FD" w:rsidR="004779D1" w:rsidRPr="00C2152E" w:rsidRDefault="004779D1" w:rsidP="1467DFE6">
            <w:pPr>
              <w:snapToGrid w:val="0"/>
              <w:rPr>
                <w:rFonts w:asciiTheme="minorHAnsi" w:hAnsiTheme="minorHAnsi"/>
                <w:color w:val="000000" w:themeColor="text1"/>
              </w:rPr>
            </w:pPr>
          </w:p>
          <w:p w14:paraId="6C1DEFBD" w14:textId="3F463680" w:rsidR="004779D1" w:rsidRPr="00C2152E" w:rsidRDefault="004779D1" w:rsidP="1467DFE6">
            <w:pPr>
              <w:snapToGrid w:val="0"/>
              <w:rPr>
                <w:rFonts w:asciiTheme="minorHAnsi" w:hAnsiTheme="minorHAnsi"/>
                <w:color w:val="000000" w:themeColor="text1"/>
              </w:rPr>
            </w:pPr>
          </w:p>
          <w:p w14:paraId="00357978" w14:textId="4358A850" w:rsidR="004779D1" w:rsidRPr="00C2152E" w:rsidRDefault="2C191B30" w:rsidP="1467DFE6">
            <w:pPr>
              <w:snapToGrid w:val="0"/>
              <w:rPr>
                <w:rFonts w:asciiTheme="minorHAnsi" w:hAnsiTheme="minorHAnsi"/>
                <w:color w:val="000000" w:themeColor="text1"/>
              </w:rPr>
            </w:pPr>
            <w:r w:rsidRPr="1467DFE6">
              <w:rPr>
                <w:rFonts w:asciiTheme="minorHAnsi" w:hAnsiTheme="minorHAnsi"/>
                <w:color w:val="000000" w:themeColor="text1"/>
              </w:rPr>
              <w:t>83</w:t>
            </w:r>
          </w:p>
        </w:tc>
      </w:tr>
      <w:tr w:rsidR="00C2152E" w:rsidRPr="00C2152E" w14:paraId="6DD66809" w14:textId="77777777" w:rsidTr="1467DFE6">
        <w:trPr>
          <w:trHeight w:val="1573"/>
        </w:trPr>
        <w:tc>
          <w:tcPr>
            <w:tcW w:w="8494" w:type="dxa"/>
            <w:tcBorders>
              <w:top w:val="single" w:sz="4" w:space="0" w:color="000000" w:themeColor="text1"/>
              <w:left w:val="single" w:sz="4" w:space="0" w:color="000000" w:themeColor="text1"/>
              <w:bottom w:val="single" w:sz="8" w:space="0" w:color="000000" w:themeColor="text1"/>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AD4727E" w14:textId="77777777" w:rsidR="00C2152E" w:rsidRDefault="00C2152E" w:rsidP="00711A55">
            <w:pPr>
              <w:snapToGrid w:val="0"/>
              <w:rPr>
                <w:rFonts w:asciiTheme="minorHAnsi" w:hAnsiTheme="minorHAnsi"/>
                <w:bCs/>
                <w:color w:val="000000" w:themeColor="text1"/>
              </w:rPr>
            </w:pPr>
          </w:p>
          <w:p w14:paraId="25CC8EB0" w14:textId="58F692D3" w:rsidR="006555C8" w:rsidRPr="00266DE7" w:rsidRDefault="006555C8" w:rsidP="00711A55">
            <w:pPr>
              <w:snapToGrid w:val="0"/>
              <w:rPr>
                <w:rFonts w:asciiTheme="minorHAnsi" w:hAnsiTheme="minorHAnsi"/>
                <w:bCs/>
                <w:color w:val="000000" w:themeColor="text1"/>
              </w:rPr>
            </w:pPr>
            <w:r>
              <w:rPr>
                <w:rFonts w:asciiTheme="minorHAnsi" w:hAnsiTheme="minorHAnsi"/>
                <w:bCs/>
                <w:color w:val="000000" w:themeColor="text1"/>
              </w:rPr>
              <w:t>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tcPr>
          <w:p w14:paraId="66740231" w14:textId="77777777" w:rsidR="00C2152E" w:rsidRDefault="00C2152E" w:rsidP="00711A55">
            <w:pPr>
              <w:snapToGrid w:val="0"/>
              <w:rPr>
                <w:rFonts w:asciiTheme="minorHAnsi" w:hAnsiTheme="minorHAnsi"/>
                <w:color w:val="000000" w:themeColor="text1"/>
              </w:rPr>
            </w:pPr>
          </w:p>
          <w:p w14:paraId="090279B5" w14:textId="77777777" w:rsidR="006555C8" w:rsidRDefault="006555C8" w:rsidP="00711A55">
            <w:pPr>
              <w:snapToGrid w:val="0"/>
              <w:rPr>
                <w:rFonts w:asciiTheme="minorHAnsi" w:hAnsiTheme="minorHAnsi"/>
                <w:color w:val="000000" w:themeColor="text1"/>
              </w:rPr>
            </w:pPr>
          </w:p>
          <w:p w14:paraId="338AC5E3" w14:textId="0D1D0884" w:rsidR="006555C8" w:rsidRPr="00C2152E" w:rsidRDefault="006555C8" w:rsidP="00711A55">
            <w:pPr>
              <w:snapToGrid w:val="0"/>
              <w:rPr>
                <w:rFonts w:asciiTheme="minorHAnsi" w:hAnsiTheme="minorHAnsi"/>
                <w:color w:val="000000" w:themeColor="text1"/>
              </w:rPr>
            </w:pPr>
            <w:r>
              <w:rPr>
                <w:rFonts w:asciiTheme="minorHAnsi" w:hAnsiTheme="minorHAnsi"/>
                <w:color w:val="000000" w:themeColor="text1"/>
              </w:rPr>
              <w:t>78</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65B900ED" w:rsidR="002B7AB6" w:rsidRDefault="002B7AB6" w:rsidP="004779D1">
            <w:pPr>
              <w:rPr>
                <w:rFonts w:asciiTheme="minorHAnsi" w:hAnsiTheme="minorHAnsi"/>
                <w:color w:val="000000" w:themeColor="text1"/>
              </w:rPr>
            </w:pP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1467DFE6">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1467DFE6">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1467DFE6">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505E821D" w:rsidR="004779D1" w:rsidRPr="00C2152E" w:rsidRDefault="2539D93B" w:rsidP="1467DFE6">
            <w:pPr>
              <w:jc w:val="right"/>
              <w:rPr>
                <w:rFonts w:asciiTheme="minorHAnsi" w:hAnsiTheme="minorHAnsi"/>
                <w:color w:val="000000" w:themeColor="text1"/>
                <w:lang w:eastAsia="en-GB"/>
              </w:rPr>
            </w:pPr>
            <w:r w:rsidRPr="1467DFE6">
              <w:rPr>
                <w:rFonts w:asciiTheme="minorHAnsi" w:hAnsiTheme="minorHAnsi"/>
                <w:color w:val="000000" w:themeColor="text1"/>
                <w:lang w:eastAsia="en-GB"/>
              </w:rPr>
              <w:t>4</w:t>
            </w:r>
            <w:r w:rsidR="00811371" w:rsidRPr="1467DFE6">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1467DFE6">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3C2569A3" w:rsidR="004779D1" w:rsidRPr="00C2152E" w:rsidRDefault="046E79E4" w:rsidP="1467DFE6">
            <w:pPr>
              <w:jc w:val="right"/>
              <w:rPr>
                <w:rFonts w:asciiTheme="minorHAnsi" w:hAnsiTheme="minorHAnsi"/>
                <w:color w:val="000000" w:themeColor="text1"/>
                <w:lang w:eastAsia="en-GB"/>
              </w:rPr>
            </w:pPr>
            <w:r w:rsidRPr="1467DFE6">
              <w:rPr>
                <w:rFonts w:asciiTheme="minorHAnsi" w:hAnsiTheme="minorHAnsi"/>
                <w:color w:val="000000" w:themeColor="text1"/>
                <w:lang w:eastAsia="en-GB"/>
              </w:rPr>
              <w:t>16</w:t>
            </w:r>
            <w:r w:rsidR="00811371" w:rsidRPr="1467DFE6">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1467DFE6">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1467DFE6">
              <w:rPr>
                <w:rFonts w:asciiTheme="minorHAnsi" w:hAnsiTheme="minorHAnsi"/>
                <w:color w:val="000000" w:themeColor="text1"/>
                <w:lang w:eastAsia="en-GB"/>
              </w:rPr>
              <w:t>Comments:</w:t>
            </w:r>
          </w:p>
          <w:p w14:paraId="7E774E25" w14:textId="163E8F21" w:rsidR="04126905" w:rsidRDefault="04126905" w:rsidP="1467DFE6">
            <w:pPr>
              <w:jc w:val="both"/>
            </w:pPr>
            <w:r w:rsidRPr="1467DFE6">
              <w:rPr>
                <w:rFonts w:ascii="Calibri" w:eastAsia="Calibri" w:hAnsi="Calibri" w:cs="Calibri"/>
                <w:color w:val="000000" w:themeColor="text1"/>
                <w:sz w:val="22"/>
                <w:szCs w:val="22"/>
              </w:rPr>
              <w:t xml:space="preserve">The introduction provides a strong contextual background to the cybersecurity problem domain and clearly explains the limitations of traditional signature-based IDS approaches. The rationale for investigating machine learning-based IDS solutions is well articulated and demonstrates good understanding of current cybersecurity challenges. The project </w:t>
            </w:r>
            <w:proofErr w:type="gramStart"/>
            <w:r w:rsidRPr="1467DFE6">
              <w:rPr>
                <w:rFonts w:ascii="Calibri" w:eastAsia="Calibri" w:hAnsi="Calibri" w:cs="Calibri"/>
                <w:color w:val="000000" w:themeColor="text1"/>
                <w:sz w:val="22"/>
                <w:szCs w:val="22"/>
              </w:rPr>
              <w:t>aim</w:t>
            </w:r>
            <w:proofErr w:type="gramEnd"/>
            <w:r w:rsidRPr="1467DFE6">
              <w:rPr>
                <w:rFonts w:ascii="Calibri" w:eastAsia="Calibri" w:hAnsi="Calibri" w:cs="Calibri"/>
                <w:color w:val="000000" w:themeColor="text1"/>
                <w:sz w:val="22"/>
                <w:szCs w:val="22"/>
              </w:rPr>
              <w:t xml:space="preserve"> and objectives are clearly identified and aligned with the proposed experimental work. The inclusion of SMART objectives strengthens the project planning element. However, some sections become repetitive, particularly within the “Project Aim and Objectives” discussion where similar statements are repeated. In addition, while the technical motivation is strong, the introduction could have benefited from a more concise structure and clearer identification of the research question earlier in the chapter. Overall, this is a strong undergraduate-level introduction with clear relevance and direction.</w:t>
            </w:r>
          </w:p>
          <w:p w14:paraId="73D13DAB" w14:textId="2AD35448" w:rsidR="1467DFE6" w:rsidRDefault="1467DFE6" w:rsidP="1467DFE6">
            <w:pPr>
              <w:jc w:val="both"/>
              <w:rPr>
                <w:rFonts w:ascii="Calibri" w:eastAsia="Calibri" w:hAnsi="Calibri" w:cs="Calibri"/>
                <w:color w:val="000000" w:themeColor="text1"/>
                <w:sz w:val="22"/>
                <w:szCs w:val="22"/>
              </w:rPr>
            </w:pPr>
          </w:p>
          <w:p w14:paraId="5FBF60DA" w14:textId="41F67297" w:rsidR="0E45B6B6" w:rsidRDefault="0E45B6B6" w:rsidP="1467DFE6">
            <w:pPr>
              <w:jc w:val="both"/>
            </w:pPr>
            <w:r w:rsidRPr="1467DFE6">
              <w:rPr>
                <w:rFonts w:ascii="Calibri" w:eastAsia="Calibri" w:hAnsi="Calibri" w:cs="Calibri"/>
                <w:color w:val="000000" w:themeColor="text1"/>
                <w:sz w:val="22"/>
                <w:szCs w:val="22"/>
              </w:rPr>
              <w:t>The literature review demonstrates extensive reading across intrusion detection systems, machine learning approaches, ensemble methods, adversarial robustness, encrypted traffic analysis, operational deployment considerations, and IDS datasets. The student integrates both classical IDS research and modern machine learning techniques into the discussion. The review shows strong technical understanding and good use of academic sources throughout. Particularly the inclusion of operational considerations such as SIEM integration, adversarial attacks, alert fatigue, and deployment topology, which demonstrates awareness beyond purely theoretical implementation. However, despite the breadth of coverage, several sections remain descriptive rather than critically analytical. Much of the discussion explains concepts and technologies in detail but provides less critical comparison between studies, methodologies, and limitations within the literature. Greater critical synthesis, stronger scholarly debate, and deeper evaluation of conflicting findings would strengthen the academic depth further. Some sections also read more like technical exposition than analytical literature critique. Nonetheless, the literature review is well structured, highly relevant to the project aims, and demonstrates substantial independent research for Level 6 study.</w:t>
            </w:r>
          </w:p>
          <w:p w14:paraId="6B269120" w14:textId="35895B75" w:rsidR="006D168E" w:rsidRDefault="006D168E">
            <w:pPr>
              <w:rPr>
                <w:rFonts w:asciiTheme="minorHAnsi" w:hAnsiTheme="minorHAnsi"/>
                <w:color w:val="000000" w:themeColor="text1"/>
                <w:lang w:eastAsia="en-GB"/>
              </w:rPr>
            </w:pP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1467DFE6">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1467DFE6">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1467DFE6">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585BA4B5" w:rsidR="004779D1" w:rsidRPr="00C2152E" w:rsidRDefault="6006D85E" w:rsidP="1467DFE6">
            <w:pPr>
              <w:jc w:val="right"/>
              <w:rPr>
                <w:rFonts w:asciiTheme="minorHAnsi" w:hAnsiTheme="minorHAnsi"/>
                <w:color w:val="000000" w:themeColor="text1"/>
                <w:lang w:eastAsia="en-GB"/>
              </w:rPr>
            </w:pPr>
            <w:r w:rsidRPr="1467DFE6">
              <w:rPr>
                <w:rFonts w:asciiTheme="minorHAnsi" w:hAnsiTheme="minorHAnsi"/>
                <w:color w:val="000000" w:themeColor="text1"/>
                <w:lang w:eastAsia="en-GB"/>
              </w:rPr>
              <w:t>4</w:t>
            </w:r>
            <w:r w:rsidR="00811371" w:rsidRPr="1467DFE6">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1467DFE6">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1467DFE6">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1467DFE6">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1467DFE6">
              <w:rPr>
                <w:rFonts w:asciiTheme="minorHAnsi" w:hAnsiTheme="minorHAnsi"/>
                <w:color w:val="000000" w:themeColor="text1"/>
                <w:lang w:eastAsia="en-GB"/>
              </w:rPr>
              <w:lastRenderedPageBreak/>
              <w:t>Comments:</w:t>
            </w:r>
          </w:p>
          <w:p w14:paraId="2F858C11" w14:textId="07456321" w:rsidR="00BE7DFA" w:rsidRDefault="0668980A" w:rsidP="1467DFE6">
            <w:pPr>
              <w:spacing w:line="259" w:lineRule="auto"/>
              <w:jc w:val="both"/>
              <w:rPr>
                <w:rFonts w:ascii="Calibri" w:eastAsia="Calibri" w:hAnsi="Calibri" w:cs="Calibri"/>
                <w:color w:val="000000" w:themeColor="text1"/>
                <w:sz w:val="22"/>
                <w:szCs w:val="22"/>
              </w:rPr>
            </w:pPr>
            <w:r w:rsidRPr="1467DFE6">
              <w:rPr>
                <w:rFonts w:ascii="Calibri" w:eastAsia="Calibri" w:hAnsi="Calibri" w:cs="Calibri"/>
                <w:color w:val="000000" w:themeColor="text1"/>
                <w:sz w:val="22"/>
                <w:szCs w:val="22"/>
              </w:rPr>
              <w:t>The methodology chapter is well structured and demonstrates a logical and reproducible experimental process. Orin clearly explains the virtualised environment, software stack, preprocessing pipeline, feature engineering, model selection, evaluation metrics, and ensemble architecture. The explanation of the autoencoder architecture, weighted voting mechanism, and experimental workflow demonstrates strong technical competency. The choice of evaluation metrics is appropriate for intrusion detection research and aligns well with industry expectations. The justification for selecting the CIC-IDS2017 dataset is also well supported. However, the methodology does contain an important limitation regarding the Snort evaluation. The Snort baseline was simulated through estimated detection probabilities rather than direct execution on raw PCAP traffic, which reduces the overall rigor and fairness of the comparative evaluation. Although the student explains and justifies this constraint, the comparison remains partially theoretical rather than fully empirical. Additionally, the methodology would have been strengthened by including more statistical validation techniques, repeated-run analysis, or confidence interval discussions. Overall, this remains a strong methodology chapter with only minor limitations affecting the overall rigor.</w:t>
            </w:r>
          </w:p>
          <w:p w14:paraId="4CABBAAB" w14:textId="2FDCCF1D" w:rsidR="00BE7DFA" w:rsidRDefault="00BE7DFA" w:rsidP="1467DFE6">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1467DFE6">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1467DFE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1467DFE6">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2446B8D" w:rsidR="00782CF2" w:rsidRPr="00C2152E" w:rsidRDefault="623E78A2" w:rsidP="1467DFE6">
            <w:pPr>
              <w:jc w:val="right"/>
              <w:rPr>
                <w:rFonts w:asciiTheme="minorHAnsi" w:hAnsiTheme="minorHAnsi"/>
                <w:color w:val="000000" w:themeColor="text1"/>
                <w:lang w:eastAsia="en-GB"/>
              </w:rPr>
            </w:pPr>
            <w:r w:rsidRPr="1467DFE6">
              <w:rPr>
                <w:rFonts w:asciiTheme="minorHAnsi" w:hAnsiTheme="minorHAnsi"/>
                <w:color w:val="000000" w:themeColor="text1"/>
                <w:lang w:eastAsia="en-GB"/>
              </w:rPr>
              <w:t>22</w:t>
            </w:r>
            <w:r w:rsidR="00811371" w:rsidRPr="1467DFE6">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1467DFE6">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6E382F0" w:rsidR="00782CF2" w:rsidRPr="00C2152E" w:rsidRDefault="4FE06851" w:rsidP="1467DFE6">
            <w:pPr>
              <w:jc w:val="right"/>
              <w:rPr>
                <w:rFonts w:asciiTheme="minorHAnsi" w:hAnsiTheme="minorHAnsi"/>
                <w:color w:val="000000" w:themeColor="text1"/>
                <w:lang w:eastAsia="en-GB"/>
              </w:rPr>
            </w:pPr>
            <w:r w:rsidRPr="1467DFE6">
              <w:rPr>
                <w:rFonts w:asciiTheme="minorHAnsi" w:hAnsiTheme="minorHAnsi"/>
                <w:color w:val="000000" w:themeColor="text1"/>
                <w:lang w:eastAsia="en-GB"/>
              </w:rPr>
              <w:t>8</w:t>
            </w:r>
            <w:r w:rsidR="00811371" w:rsidRPr="1467DFE6">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1467DFE6">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1467DFE6">
              <w:rPr>
                <w:rFonts w:asciiTheme="minorHAnsi" w:hAnsiTheme="minorHAnsi"/>
                <w:color w:val="000000" w:themeColor="text1"/>
                <w:lang w:eastAsia="en-GB"/>
              </w:rPr>
              <w:t>Comments:</w:t>
            </w:r>
          </w:p>
          <w:p w14:paraId="2CF5EACE" w14:textId="19AF0A4E" w:rsidR="00471394" w:rsidRDefault="5B1F1EE9" w:rsidP="1467DFE6">
            <w:pPr>
              <w:jc w:val="both"/>
            </w:pPr>
            <w:r w:rsidRPr="1467DFE6">
              <w:rPr>
                <w:rFonts w:ascii="Calibri" w:eastAsia="Calibri" w:hAnsi="Calibri" w:cs="Calibri"/>
                <w:color w:val="000000" w:themeColor="text1"/>
                <w:sz w:val="22"/>
                <w:szCs w:val="22"/>
              </w:rPr>
              <w:t xml:space="preserve">This is the strongest section of the report and demonstrates excellent experimental implementation and evaluation. The student presents </w:t>
            </w:r>
            <w:proofErr w:type="gramStart"/>
            <w:r w:rsidRPr="1467DFE6">
              <w:rPr>
                <w:rFonts w:ascii="Calibri" w:eastAsia="Calibri" w:hAnsi="Calibri" w:cs="Calibri"/>
                <w:color w:val="000000" w:themeColor="text1"/>
                <w:sz w:val="22"/>
                <w:szCs w:val="22"/>
              </w:rPr>
              <w:t>results</w:t>
            </w:r>
            <w:proofErr w:type="gramEnd"/>
            <w:r w:rsidRPr="1467DFE6">
              <w:rPr>
                <w:rFonts w:ascii="Calibri" w:eastAsia="Calibri" w:hAnsi="Calibri" w:cs="Calibri"/>
                <w:color w:val="000000" w:themeColor="text1"/>
                <w:sz w:val="22"/>
                <w:szCs w:val="22"/>
              </w:rPr>
              <w:t xml:space="preserve"> clearly using well-designed tables, ROC curves, confusion matrices, heatmaps, and feature importance diagrams. The evaluation is comprehensive and includes both binary and multi-class classification analysis using a broad set of performance metrics including Recall, Precision, F1-Score, AUC, and False Positive Rate. The discussion successfully links the findings back to the project objectives and explains the significance of the hybrid ensemble approach. The comparison between Snort and the proposed ML-IDS is particularly effective in demonstrating the practical benefits of the machine learning approach. Th</w:t>
            </w:r>
            <w:r w:rsidR="0446ECB8" w:rsidRPr="1467DFE6">
              <w:rPr>
                <w:rFonts w:ascii="Calibri" w:eastAsia="Calibri" w:hAnsi="Calibri" w:cs="Calibri"/>
                <w:color w:val="000000" w:themeColor="text1"/>
                <w:sz w:val="22"/>
                <w:szCs w:val="22"/>
              </w:rPr>
              <w:t>is</w:t>
            </w:r>
            <w:r w:rsidRPr="1467DFE6">
              <w:rPr>
                <w:rFonts w:ascii="Calibri" w:eastAsia="Calibri" w:hAnsi="Calibri" w:cs="Calibri"/>
                <w:color w:val="000000" w:themeColor="text1"/>
                <w:sz w:val="22"/>
                <w:szCs w:val="22"/>
              </w:rPr>
              <w:t xml:space="preserve"> </w:t>
            </w:r>
            <w:r w:rsidR="0ED29CD9" w:rsidRPr="1467DFE6">
              <w:rPr>
                <w:rFonts w:ascii="Calibri" w:eastAsia="Calibri" w:hAnsi="Calibri" w:cs="Calibri"/>
                <w:color w:val="000000" w:themeColor="text1"/>
                <w:sz w:val="22"/>
                <w:szCs w:val="22"/>
              </w:rPr>
              <w:t>projec</w:t>
            </w:r>
            <w:r w:rsidRPr="1467DFE6">
              <w:rPr>
                <w:rFonts w:ascii="Calibri" w:eastAsia="Calibri" w:hAnsi="Calibri" w:cs="Calibri"/>
                <w:color w:val="000000" w:themeColor="text1"/>
                <w:sz w:val="22"/>
                <w:szCs w:val="22"/>
              </w:rPr>
              <w:t>t also demonstrates good awareness of operational cybersecurity challenges such as encrypted traffic and alert fatigue. However, some conclusions drawn from the experimental results are occasionally overstated, particularly regarding “perfect” classification performance and generalisation claims. Additional caution regarding dataset bias, overfitting risks, real-world deployment limitations, and concept drift would improve the academic balance of the discussion. Furthermore, while the visualisations are strong, more statistical analysis and robustness testing would further strengthen the credibility of the findings. Despite these limitations, this is an excellent undergraduate-level results and discussion chapter with substantial technical depth.</w:t>
            </w:r>
          </w:p>
          <w:p w14:paraId="3F794651" w14:textId="10E203F0" w:rsidR="00471394" w:rsidRDefault="00471394" w:rsidP="1467DFE6">
            <w:pPr>
              <w:jc w:val="both"/>
              <w:rPr>
                <w:rFonts w:ascii="Calibri" w:eastAsia="Calibri" w:hAnsi="Calibri" w:cs="Calibri"/>
                <w:color w:val="000000" w:themeColor="text1"/>
                <w:sz w:val="22"/>
                <w:szCs w:val="22"/>
              </w:rPr>
            </w:pPr>
          </w:p>
          <w:p w14:paraId="58DB39C6" w14:textId="1C038AF3" w:rsidR="00471394" w:rsidRDefault="75BA5F04" w:rsidP="1467DFE6">
            <w:pPr>
              <w:spacing w:line="259" w:lineRule="auto"/>
              <w:jc w:val="both"/>
            </w:pPr>
            <w:r w:rsidRPr="1467DFE6">
              <w:rPr>
                <w:rFonts w:ascii="Calibri" w:eastAsia="Calibri" w:hAnsi="Calibri" w:cs="Calibri"/>
                <w:color w:val="000000" w:themeColor="text1"/>
                <w:sz w:val="22"/>
                <w:szCs w:val="22"/>
              </w:rPr>
              <w:t xml:space="preserve">The conclusion chapter effectively summarises the main achievements of the project and clearly demonstrates that the project objectives were largely achieved. The project appropriately highlights the effectiveness of the hybrid IDS architecture and reinforces the value of combining supervised and unsupervised learning techniques. The inclusion of future work discussions relating to adversarial </w:t>
            </w:r>
            <w:r w:rsidRPr="1467DFE6">
              <w:rPr>
                <w:rFonts w:ascii="Calibri" w:eastAsia="Calibri" w:hAnsi="Calibri" w:cs="Calibri"/>
                <w:color w:val="000000" w:themeColor="text1"/>
                <w:sz w:val="22"/>
                <w:szCs w:val="22"/>
              </w:rPr>
              <w:lastRenderedPageBreak/>
              <w:t>robustness, inline IDS deployment, and enhanced operational integration demonstrates forward-thinking and awareness of ongoing research challenges. The project limitations section is also useful and helps introduce some academic balance to the evaluation. However, some parts of the conclusion remain slightly optimistic in tone and could benefit from deeper critical reflection on the limitations of the experimental setup, especially concerning dataset realism and generalisability to live enterprise environments. Recommendations could also be prioritised more clearly based on feasibility and practical impact. Overall, the conclusion is well written, technically mature, and appropriately aligned with the work presented throughout the report.</w:t>
            </w:r>
          </w:p>
        </w:tc>
      </w:tr>
      <w:tr w:rsidR="00C2152E" w:rsidRPr="00C2152E" w14:paraId="6386C949" w14:textId="77777777" w:rsidTr="1467DFE6">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1467DFE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1467DFE6">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1467DFE6">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5AE7403B" w:rsidR="00782CF2" w:rsidRPr="00C2152E" w:rsidRDefault="439D2C6F" w:rsidP="1467DFE6">
            <w:pPr>
              <w:jc w:val="right"/>
              <w:rPr>
                <w:rFonts w:asciiTheme="minorHAnsi" w:hAnsiTheme="minorHAnsi"/>
                <w:color w:val="000000" w:themeColor="text1"/>
                <w:lang w:eastAsia="en-GB"/>
              </w:rPr>
            </w:pPr>
            <w:r w:rsidRPr="1467DFE6">
              <w:rPr>
                <w:rFonts w:asciiTheme="minorHAnsi" w:hAnsiTheme="minorHAnsi"/>
                <w:color w:val="000000" w:themeColor="text1"/>
                <w:lang w:eastAsia="en-GB"/>
              </w:rPr>
              <w:t>14</w:t>
            </w:r>
            <w:r w:rsidR="00811371" w:rsidRPr="1467DFE6">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1467DFE6">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3C5AE49" w14:textId="77777777" w:rsidR="006F4C28" w:rsidRDefault="006F4C28" w:rsidP="00711A55">
            <w:pPr>
              <w:rPr>
                <w:rFonts w:asciiTheme="minorHAnsi" w:hAnsiTheme="minorHAnsi"/>
                <w:color w:val="000000" w:themeColor="text1"/>
                <w:lang w:eastAsia="en-GB"/>
              </w:rPr>
            </w:pPr>
          </w:p>
          <w:p w14:paraId="242C7257" w14:textId="68059EC7" w:rsidR="00C2152E" w:rsidRPr="00C2152E" w:rsidRDefault="648A5702" w:rsidP="1467DFE6">
            <w:pPr>
              <w:spacing w:line="259" w:lineRule="auto"/>
              <w:jc w:val="both"/>
              <w:rPr>
                <w:rFonts w:ascii="Calibri" w:eastAsia="Calibri" w:hAnsi="Calibri" w:cs="Calibri"/>
                <w:color w:val="000000" w:themeColor="text1"/>
                <w:sz w:val="22"/>
                <w:szCs w:val="22"/>
              </w:rPr>
            </w:pPr>
            <w:r w:rsidRPr="1467DFE6">
              <w:rPr>
                <w:rFonts w:ascii="Calibri" w:eastAsia="Calibri" w:hAnsi="Calibri" w:cs="Calibri"/>
                <w:color w:val="000000" w:themeColor="text1"/>
                <w:sz w:val="22"/>
                <w:szCs w:val="22"/>
              </w:rPr>
              <w:t>The experimental design is highly impressive for undergraduate level and represents one of the strongest aspects of the project. Orin demonstrates excellent practical and technical skills through the implementation of multiple machine learning models, feature extraction pipelines, live traffic monitoring, weighted voting mechanisms, and a real-time IDS prototype. The inclusion of Cisco SPAN integration, Scapy packet capture, REST API endpoints, and live flow classification adds considerable practical value and demonstrates strong independent learning. The preprocessing pipeline is also comprehensive and carefully considered given the dataset scale and virtual machine resource constraints. The implementation shows clear evidence of extensive experimentation, problem solving, and system integration skills. The only reason this section does not achieve full marks is due to the partially simulated nature of the Snort evaluation methodology rather than direct packet replay testing using raw PCAP traffic. Nevertheless, this remains an excellent experimental implementation demonstrating strong technical capability and professional relevance.</w:t>
            </w:r>
          </w:p>
          <w:p w14:paraId="2E2BA3E2" w14:textId="1360A27D" w:rsidR="00C2152E" w:rsidRPr="00C2152E" w:rsidRDefault="00C2152E" w:rsidP="1467DFE6">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1467DFE6">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1467DFE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1467DFE6">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513725F3" w:rsidR="00782CF2" w:rsidRPr="00C2152E" w:rsidRDefault="5A2840D9" w:rsidP="1467DFE6">
            <w:pPr>
              <w:jc w:val="right"/>
              <w:rPr>
                <w:rFonts w:asciiTheme="minorHAnsi" w:hAnsiTheme="minorHAnsi"/>
                <w:color w:val="000000" w:themeColor="text1"/>
                <w:lang w:eastAsia="en-GB"/>
              </w:rPr>
            </w:pPr>
            <w:r w:rsidRPr="1467DFE6">
              <w:rPr>
                <w:rFonts w:asciiTheme="minorHAnsi" w:hAnsiTheme="minorHAnsi"/>
                <w:color w:val="000000" w:themeColor="text1"/>
                <w:lang w:eastAsia="en-GB"/>
              </w:rPr>
              <w:t>7</w:t>
            </w:r>
            <w:r w:rsidR="74D38634" w:rsidRPr="1467DFE6">
              <w:rPr>
                <w:rFonts w:asciiTheme="minorHAnsi" w:hAnsiTheme="minorHAnsi"/>
                <w:color w:val="000000" w:themeColor="text1"/>
                <w:lang w:eastAsia="en-GB"/>
              </w:rPr>
              <w:t>/</w:t>
            </w:r>
            <w:r w:rsidR="00811371" w:rsidRPr="1467DFE6">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1467DFE6">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2A268875" w:rsidR="00782CF2" w:rsidRPr="00C2152E" w:rsidRDefault="37674DB0" w:rsidP="1467DFE6">
            <w:pPr>
              <w:jc w:val="right"/>
              <w:rPr>
                <w:rFonts w:asciiTheme="minorHAnsi" w:hAnsiTheme="minorHAnsi"/>
                <w:color w:val="000000" w:themeColor="text1"/>
                <w:lang w:eastAsia="en-GB"/>
              </w:rPr>
            </w:pPr>
            <w:r w:rsidRPr="1467DFE6">
              <w:rPr>
                <w:rFonts w:asciiTheme="minorHAnsi" w:hAnsiTheme="minorHAnsi"/>
                <w:color w:val="000000" w:themeColor="text1"/>
                <w:lang w:eastAsia="en-GB"/>
              </w:rPr>
              <w:t>8</w:t>
            </w:r>
            <w:r w:rsidR="74D38634" w:rsidRPr="1467DFE6">
              <w:rPr>
                <w:rFonts w:asciiTheme="minorHAnsi" w:hAnsiTheme="minorHAnsi"/>
                <w:color w:val="000000" w:themeColor="text1"/>
                <w:lang w:eastAsia="en-GB"/>
              </w:rPr>
              <w:t>/</w:t>
            </w:r>
            <w:r w:rsidR="00811371" w:rsidRPr="1467DFE6">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1467DFE6">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1467DFE6">
              <w:rPr>
                <w:rFonts w:asciiTheme="minorHAnsi" w:hAnsiTheme="minorHAnsi"/>
                <w:color w:val="000000" w:themeColor="text1"/>
                <w:lang w:eastAsia="en-GB"/>
              </w:rPr>
              <w:lastRenderedPageBreak/>
              <w:t>Comments:</w:t>
            </w:r>
          </w:p>
          <w:p w14:paraId="6D77E1A6" w14:textId="54709B9F" w:rsidR="007C2CCC" w:rsidRDefault="3F35413B" w:rsidP="1467DFE6">
            <w:pPr>
              <w:jc w:val="both"/>
            </w:pPr>
            <w:r w:rsidRPr="1467DFE6">
              <w:rPr>
                <w:rFonts w:ascii="Calibri" w:eastAsia="Calibri" w:hAnsi="Calibri" w:cs="Calibri"/>
                <w:color w:val="000000" w:themeColor="text1"/>
                <w:sz w:val="22"/>
                <w:szCs w:val="22"/>
              </w:rPr>
              <w:t xml:space="preserve">The reflection section demonstrates good awareness of the technical and professional skills developed throughout the project. </w:t>
            </w:r>
            <w:r w:rsidR="5C7C16E1" w:rsidRPr="1467DFE6">
              <w:rPr>
                <w:rFonts w:ascii="Calibri" w:eastAsia="Calibri" w:hAnsi="Calibri" w:cs="Calibri"/>
                <w:color w:val="000000" w:themeColor="text1"/>
                <w:sz w:val="22"/>
                <w:szCs w:val="22"/>
              </w:rPr>
              <w:t>Orin</w:t>
            </w:r>
            <w:r w:rsidRPr="1467DFE6">
              <w:rPr>
                <w:rFonts w:ascii="Calibri" w:eastAsia="Calibri" w:hAnsi="Calibri" w:cs="Calibri"/>
                <w:color w:val="000000" w:themeColor="text1"/>
                <w:sz w:val="22"/>
                <w:szCs w:val="22"/>
              </w:rPr>
              <w:t xml:space="preserve"> discusses project planning, technical challenges, skills development, and ethical considerations in a structured manner. There is evidence of independent learning and problem-solving development, particularly in relation to machine learning implementation, infrastructure constraints, and system deployment considerations. However, the reflection is somewhat descriptive in places and focuses more heavily on what was completed rather than providing deeper critical self-analysis. Stronger reflection on decision-making processes, mistakes made during experimentation, project management challenges, alternative approaches considered, and lessons learned from unsuccessful methods would improve the depth of the reflection further. The section would also benefit from more explicit discussion of transferable professional skills and how the project has influenced future career or research development. Overall, this is a good reflective section but lacks the deeper critical insight associated with higher first-class reflective writing.</w:t>
            </w:r>
          </w:p>
          <w:p w14:paraId="7E03C37F" w14:textId="742BD0E0" w:rsidR="007C2CCC" w:rsidRDefault="007C2CCC" w:rsidP="1467DFE6">
            <w:pPr>
              <w:jc w:val="both"/>
              <w:rPr>
                <w:rFonts w:ascii="Calibri" w:eastAsia="Calibri" w:hAnsi="Calibri" w:cs="Calibri"/>
                <w:color w:val="000000" w:themeColor="text1"/>
                <w:sz w:val="22"/>
                <w:szCs w:val="22"/>
              </w:rPr>
            </w:pPr>
          </w:p>
          <w:p w14:paraId="01E3437A" w14:textId="00D3DC41" w:rsidR="007C2CCC" w:rsidRDefault="14655174" w:rsidP="1467DFE6">
            <w:pPr>
              <w:spacing w:line="259" w:lineRule="auto"/>
              <w:jc w:val="both"/>
              <w:rPr>
                <w:rFonts w:ascii="Calibri" w:eastAsia="Calibri" w:hAnsi="Calibri" w:cs="Calibri"/>
                <w:color w:val="000000" w:themeColor="text1"/>
                <w:sz w:val="22"/>
                <w:szCs w:val="22"/>
              </w:rPr>
            </w:pPr>
            <w:r w:rsidRPr="1467DFE6">
              <w:rPr>
                <w:rFonts w:ascii="Calibri" w:eastAsia="Calibri" w:hAnsi="Calibri" w:cs="Calibri"/>
                <w:color w:val="000000" w:themeColor="text1"/>
                <w:sz w:val="22"/>
                <w:szCs w:val="22"/>
              </w:rPr>
              <w:t>The report is professionally presented, logically structured, and generally well written. The use of diagrams, tables, figures, and technical explanations significantly enhances readability and demonstrates good academic communication skills. The report follows the project handbook structure appropriately and includes all major required sections. Referencing is generally strong, with consistent IEEE-style citation usage throughout most of the report. The technical writing demonstrates strong subject knowledge and professional presentation standards. However, there are some areas where the overall polish could be improved. Minor formatting inconsistencies, spacing issues, repeated wording, and occasional grammatical weaknesses are present throughout the report. Some paragraphs are excessively long and would benefit from tighter academic writing. There are also isolated areas of duplicated wording within the objectives section. While these issues do not significantly detract from the quality of the work overall, they prevent the report from reaching an exceptional standard of academic presentation. Overall, this is a strong and professionally structured undergraduate dissertation.</w:t>
            </w:r>
          </w:p>
          <w:p w14:paraId="0E781FB9" w14:textId="68E1C24C" w:rsidR="007C2CCC" w:rsidRDefault="007C2CCC" w:rsidP="1467DFE6">
            <w:pPr>
              <w:jc w:val="both"/>
              <w:rPr>
                <w:rFonts w:ascii="Calibri" w:eastAsia="Calibri" w:hAnsi="Calibri" w:cs="Calibri"/>
                <w:color w:val="000000" w:themeColor="text1"/>
                <w:sz w:val="22"/>
                <w:szCs w:val="22"/>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BEA36" w14:textId="77777777" w:rsidR="000D3233" w:rsidRDefault="000D3233" w:rsidP="002B7AB6">
      <w:r>
        <w:separator/>
      </w:r>
    </w:p>
  </w:endnote>
  <w:endnote w:type="continuationSeparator" w:id="0">
    <w:p w14:paraId="1F87BAFD" w14:textId="77777777" w:rsidR="000D3233" w:rsidRDefault="000D3233"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D8486" w14:textId="77777777" w:rsidR="000D3233" w:rsidRDefault="000D3233" w:rsidP="002B7AB6">
      <w:r>
        <w:separator/>
      </w:r>
    </w:p>
  </w:footnote>
  <w:footnote w:type="continuationSeparator" w:id="0">
    <w:p w14:paraId="5A550AC8" w14:textId="77777777" w:rsidR="000D3233" w:rsidRDefault="000D3233"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3233"/>
    <w:rsid w:val="000D54B4"/>
    <w:rsid w:val="000F3C3A"/>
    <w:rsid w:val="000F7A4A"/>
    <w:rsid w:val="001235CB"/>
    <w:rsid w:val="00125730"/>
    <w:rsid w:val="001A2A84"/>
    <w:rsid w:val="001B5862"/>
    <w:rsid w:val="001D0DDD"/>
    <w:rsid w:val="00242112"/>
    <w:rsid w:val="00253402"/>
    <w:rsid w:val="00266DE7"/>
    <w:rsid w:val="00296CAE"/>
    <w:rsid w:val="002B7AB6"/>
    <w:rsid w:val="00306E7D"/>
    <w:rsid w:val="0038665F"/>
    <w:rsid w:val="003E0304"/>
    <w:rsid w:val="003E3951"/>
    <w:rsid w:val="003E5437"/>
    <w:rsid w:val="003F049D"/>
    <w:rsid w:val="00461843"/>
    <w:rsid w:val="00471394"/>
    <w:rsid w:val="0047164C"/>
    <w:rsid w:val="004779D1"/>
    <w:rsid w:val="004F7694"/>
    <w:rsid w:val="00576B2C"/>
    <w:rsid w:val="005C79DB"/>
    <w:rsid w:val="006363DD"/>
    <w:rsid w:val="006530D2"/>
    <w:rsid w:val="006555C8"/>
    <w:rsid w:val="006645F5"/>
    <w:rsid w:val="006D168E"/>
    <w:rsid w:val="006F4C28"/>
    <w:rsid w:val="00782CF2"/>
    <w:rsid w:val="007C2CCC"/>
    <w:rsid w:val="007C5EED"/>
    <w:rsid w:val="007E5836"/>
    <w:rsid w:val="00811371"/>
    <w:rsid w:val="00826F79"/>
    <w:rsid w:val="00866E85"/>
    <w:rsid w:val="008810D2"/>
    <w:rsid w:val="008B05C1"/>
    <w:rsid w:val="008B67FF"/>
    <w:rsid w:val="008C75A5"/>
    <w:rsid w:val="008D4A65"/>
    <w:rsid w:val="009E130B"/>
    <w:rsid w:val="009F024E"/>
    <w:rsid w:val="009F37CB"/>
    <w:rsid w:val="00A151E5"/>
    <w:rsid w:val="00A16A6A"/>
    <w:rsid w:val="00A4064E"/>
    <w:rsid w:val="00A47A6B"/>
    <w:rsid w:val="00A61D46"/>
    <w:rsid w:val="00A736BA"/>
    <w:rsid w:val="00AB2BB8"/>
    <w:rsid w:val="00AB34FE"/>
    <w:rsid w:val="00B04E8B"/>
    <w:rsid w:val="00B27A16"/>
    <w:rsid w:val="00B92256"/>
    <w:rsid w:val="00BAFEE7"/>
    <w:rsid w:val="00BD12B1"/>
    <w:rsid w:val="00BE7DFA"/>
    <w:rsid w:val="00C2152E"/>
    <w:rsid w:val="00C60A27"/>
    <w:rsid w:val="00CC4C41"/>
    <w:rsid w:val="00CD2262"/>
    <w:rsid w:val="00CF3983"/>
    <w:rsid w:val="00D87BAB"/>
    <w:rsid w:val="00E1157B"/>
    <w:rsid w:val="00E3032F"/>
    <w:rsid w:val="00E714D7"/>
    <w:rsid w:val="00E7241F"/>
    <w:rsid w:val="00E941A3"/>
    <w:rsid w:val="00EB2D9F"/>
    <w:rsid w:val="00EE0FE1"/>
    <w:rsid w:val="00EE4571"/>
    <w:rsid w:val="00F14758"/>
    <w:rsid w:val="00F20A1E"/>
    <w:rsid w:val="00F6644D"/>
    <w:rsid w:val="04126905"/>
    <w:rsid w:val="0446ECB8"/>
    <w:rsid w:val="046E79E4"/>
    <w:rsid w:val="0668980A"/>
    <w:rsid w:val="0960D6A2"/>
    <w:rsid w:val="0B8A91F1"/>
    <w:rsid w:val="0C728A62"/>
    <w:rsid w:val="0E45B6B6"/>
    <w:rsid w:val="0ED29CD9"/>
    <w:rsid w:val="14655174"/>
    <w:rsid w:val="1467DFE6"/>
    <w:rsid w:val="1D3383AC"/>
    <w:rsid w:val="2539D93B"/>
    <w:rsid w:val="270197D4"/>
    <w:rsid w:val="28396101"/>
    <w:rsid w:val="2C191B30"/>
    <w:rsid w:val="2D19D693"/>
    <w:rsid w:val="2E8F9BBE"/>
    <w:rsid w:val="3302C59F"/>
    <w:rsid w:val="33BF4E90"/>
    <w:rsid w:val="3411E201"/>
    <w:rsid w:val="3548D0DD"/>
    <w:rsid w:val="37674DB0"/>
    <w:rsid w:val="382FC065"/>
    <w:rsid w:val="397051A9"/>
    <w:rsid w:val="3D2766D9"/>
    <w:rsid w:val="3F35413B"/>
    <w:rsid w:val="439D2C6F"/>
    <w:rsid w:val="44636C28"/>
    <w:rsid w:val="45B1E749"/>
    <w:rsid w:val="479B29E5"/>
    <w:rsid w:val="4B84C7BB"/>
    <w:rsid w:val="4FE06851"/>
    <w:rsid w:val="523A91B9"/>
    <w:rsid w:val="528E5F37"/>
    <w:rsid w:val="54A49CBE"/>
    <w:rsid w:val="5544067A"/>
    <w:rsid w:val="56AEB361"/>
    <w:rsid w:val="570896C0"/>
    <w:rsid w:val="57588181"/>
    <w:rsid w:val="57F9B4CB"/>
    <w:rsid w:val="5A2840D9"/>
    <w:rsid w:val="5B1F1EE9"/>
    <w:rsid w:val="5C1F1433"/>
    <w:rsid w:val="5C7C16E1"/>
    <w:rsid w:val="5CC62446"/>
    <w:rsid w:val="5FD42E14"/>
    <w:rsid w:val="6006D85E"/>
    <w:rsid w:val="623E78A2"/>
    <w:rsid w:val="648A5702"/>
    <w:rsid w:val="6B9530DE"/>
    <w:rsid w:val="70BF5190"/>
    <w:rsid w:val="74D38634"/>
    <w:rsid w:val="75BA5F04"/>
    <w:rsid w:val="77C35EC8"/>
    <w:rsid w:val="7A6C8F22"/>
    <w:rsid w:val="7AEE55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1737</Words>
  <Characters>9903</Characters>
  <Application>Microsoft Office Word</Application>
  <DocSecurity>0</DocSecurity>
  <Lines>82</Lines>
  <Paragraphs>23</Paragraphs>
  <ScaleCrop>false</ScaleCrop>
  <Company/>
  <LinksUpToDate>false</LinksUpToDate>
  <CharactersWithSpaces>11617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31</cp:revision>
  <cp:lastPrinted>2013-09-25T13:22:00Z</cp:lastPrinted>
  <dcterms:created xsi:type="dcterms:W3CDTF">2020-09-07T10:12:00Z</dcterms:created>
  <dcterms:modified xsi:type="dcterms:W3CDTF">2026-06-05T10:48:00Z</dcterms:modified>
</cp:coreProperties>
</file>