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pageBreakBefore w:val="0"/>
        <w:widowControl w:val="0"/>
        <w:kinsoku/>
        <w:wordWrap/>
        <w:overflowPunct/>
        <w:topLinePunct w:val="0"/>
        <w:autoSpaceDE/>
        <w:autoSpaceDN/>
        <w:bidi w:val="0"/>
        <w:adjustRightInd/>
        <w:snapToGrid/>
        <w:spacing w:line="360" w:lineRule="auto"/>
        <w:ind w:left="1470" w:hanging="1968" w:hangingChars="700"/>
        <w:jc w:val="center"/>
        <w:textAlignment w:val="auto"/>
        <w:rPr>
          <w:rFonts w:hint="default" w:ascii="Times New Roman" w:hAnsi="Times New Roman" w:cs="Times New Roman"/>
          <w:b/>
          <w:bCs/>
          <w:sz w:val="28"/>
          <w:szCs w:val="28"/>
          <w:lang w:val="en-US" w:eastAsia="zh-CN"/>
        </w:rPr>
      </w:pPr>
      <w:r>
        <w:rPr>
          <w:rFonts w:hint="default" w:ascii="Times New Roman" w:hAnsi="Times New Roman" w:cs="Times New Roman"/>
          <w:b/>
          <w:bCs/>
          <w:sz w:val="28"/>
          <w:szCs w:val="28"/>
          <w:lang w:val="en-US" w:eastAsia="zh-CN"/>
        </w:rPr>
        <w:t xml:space="preserve">A </w:t>
      </w:r>
      <w:r>
        <w:rPr>
          <w:rFonts w:hint="eastAsia" w:ascii="Times New Roman" w:hAnsi="Times New Roman" w:cs="Times New Roman"/>
          <w:b/>
          <w:bCs/>
          <w:sz w:val="28"/>
          <w:szCs w:val="28"/>
          <w:lang w:val="en-US" w:eastAsia="zh-CN"/>
        </w:rPr>
        <w:t>B</w:t>
      </w:r>
      <w:r>
        <w:rPr>
          <w:rFonts w:hint="default" w:ascii="Times New Roman" w:hAnsi="Times New Roman" w:cs="Times New Roman"/>
          <w:b/>
          <w:bCs/>
          <w:sz w:val="28"/>
          <w:szCs w:val="28"/>
          <w:lang w:val="en-US" w:eastAsia="zh-CN"/>
        </w:rPr>
        <w:t xml:space="preserve">rief </w:t>
      </w:r>
      <w:r>
        <w:rPr>
          <w:rFonts w:hint="eastAsia" w:ascii="Times New Roman" w:hAnsi="Times New Roman" w:cs="Times New Roman"/>
          <w:b/>
          <w:bCs/>
          <w:sz w:val="28"/>
          <w:szCs w:val="28"/>
          <w:lang w:val="en-US" w:eastAsia="zh-CN"/>
        </w:rPr>
        <w:t>D</w:t>
      </w:r>
      <w:r>
        <w:rPr>
          <w:rFonts w:hint="default" w:ascii="Times New Roman" w:hAnsi="Times New Roman" w:cs="Times New Roman"/>
          <w:b/>
          <w:bCs/>
          <w:sz w:val="28"/>
          <w:szCs w:val="28"/>
          <w:lang w:val="en-US" w:eastAsia="zh-CN"/>
        </w:rPr>
        <w:t>iscussion of the “</w:t>
      </w:r>
      <w:r>
        <w:rPr>
          <w:rFonts w:hint="eastAsia" w:ascii="Times New Roman" w:hAnsi="Times New Roman" w:cs="Times New Roman"/>
          <w:b/>
          <w:bCs/>
          <w:sz w:val="28"/>
          <w:szCs w:val="28"/>
          <w:lang w:val="en-US" w:eastAsia="zh-CN"/>
        </w:rPr>
        <w:t>Critical Period Hypothesis</w:t>
      </w:r>
      <w:r>
        <w:rPr>
          <w:rFonts w:hint="default" w:ascii="Times New Roman" w:hAnsi="Times New Roman" w:cs="Times New Roman"/>
          <w:b/>
          <w:bCs/>
          <w:sz w:val="28"/>
          <w:szCs w:val="28"/>
          <w:lang w:val="en-US" w:eastAsia="zh-CN"/>
        </w:rPr>
        <w:t>”</w:t>
      </w:r>
    </w:p>
    <w:p>
      <w:pPr>
        <w:keepNext w:val="0"/>
        <w:keepLines w:val="0"/>
        <w:pageBreakBefore w:val="0"/>
        <w:widowControl w:val="0"/>
        <w:numPr>
          <w:ilvl w:val="0"/>
          <w:numId w:val="1"/>
        </w:numPr>
        <w:kinsoku/>
        <w:wordWrap/>
        <w:overflowPunct/>
        <w:topLinePunct w:val="0"/>
        <w:autoSpaceDE/>
        <w:autoSpaceDN/>
        <w:bidi w:val="0"/>
        <w:adjustRightInd/>
        <w:snapToGrid/>
        <w:spacing w:afterAutospacing="0" w:line="360" w:lineRule="auto"/>
        <w:textAlignment w:val="auto"/>
        <w:rPr>
          <w:rFonts w:hint="default" w:ascii="Times New Roman" w:hAnsi="Times New Roman" w:eastAsia="宋体" w:cs="Times New Roman"/>
          <w:b/>
          <w:bCs/>
          <w:sz w:val="24"/>
          <w:szCs w:val="24"/>
          <w:lang w:val="en-US" w:eastAsia="zh-CN"/>
        </w:rPr>
      </w:pPr>
      <w:r>
        <w:rPr>
          <w:rFonts w:hint="default" w:ascii="Times New Roman" w:hAnsi="Times New Roman" w:eastAsia="宋体" w:cs="Times New Roman"/>
          <w:b/>
          <w:bCs/>
          <w:sz w:val="24"/>
          <w:szCs w:val="24"/>
          <w:lang w:val="en-US" w:eastAsia="zh-CN"/>
        </w:rPr>
        <w:t>Introduction</w:t>
      </w:r>
    </w:p>
    <w:p>
      <w:pPr>
        <w:keepNext w:val="0"/>
        <w:keepLines w:val="0"/>
        <w:pageBreakBefore w:val="0"/>
        <w:widowControl w:val="0"/>
        <w:numPr>
          <w:ilvl w:val="0"/>
          <w:numId w:val="0"/>
        </w:numPr>
        <w:kinsoku/>
        <w:wordWrap/>
        <w:overflowPunct/>
        <w:topLinePunct w:val="0"/>
        <w:autoSpaceDE/>
        <w:autoSpaceDN/>
        <w:bidi w:val="0"/>
        <w:adjustRightInd/>
        <w:snapToGrid/>
        <w:spacing w:afterAutospacing="0" w:line="360" w:lineRule="auto"/>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The </w:t>
      </w:r>
      <w:r>
        <w:rPr>
          <w:rFonts w:hint="eastAsia" w:ascii="Times New Roman" w:hAnsi="Times New Roman" w:eastAsia="宋体" w:cs="Times New Roman"/>
          <w:sz w:val="24"/>
          <w:szCs w:val="24"/>
          <w:lang w:val="en-US" w:eastAsia="zh-CN"/>
        </w:rPr>
        <w:t>Critical Period Hypothesis</w:t>
      </w:r>
      <w:r>
        <w:rPr>
          <w:rFonts w:hint="default" w:ascii="Times New Roman" w:hAnsi="Times New Roman" w:eastAsia="宋体" w:cs="Times New Roman"/>
          <w:sz w:val="24"/>
          <w:szCs w:val="24"/>
          <w:lang w:val="en-US" w:eastAsia="zh-CN"/>
        </w:rPr>
        <w:t xml:space="preserve"> has been theoretically studied for a long time, but the question of whether there is a “critical period” for language learning, and how this begins and ends, has been a matter of debate in the field of second language learning research. In this essay, I try to explore the implications of the </w:t>
      </w:r>
      <w:r>
        <w:rPr>
          <w:rFonts w:hint="eastAsia" w:ascii="Times New Roman" w:hAnsi="Times New Roman" w:eastAsia="宋体" w:cs="Times New Roman"/>
          <w:sz w:val="24"/>
          <w:szCs w:val="24"/>
          <w:lang w:val="en-US" w:eastAsia="zh-CN"/>
        </w:rPr>
        <w:t>Critical Period Hypothesis</w:t>
      </w:r>
      <w:r>
        <w:rPr>
          <w:rFonts w:hint="default" w:ascii="Times New Roman" w:hAnsi="Times New Roman" w:eastAsia="宋体" w:cs="Times New Roman"/>
          <w:sz w:val="24"/>
          <w:szCs w:val="24"/>
          <w:lang w:val="en-US" w:eastAsia="zh-CN"/>
        </w:rPr>
        <w:t xml:space="preserve"> for adults and children learning a second language by reviewing the theories of the </w:t>
      </w:r>
      <w:r>
        <w:rPr>
          <w:rFonts w:hint="eastAsia" w:ascii="Times New Roman" w:hAnsi="Times New Roman" w:eastAsia="宋体" w:cs="Times New Roman"/>
          <w:sz w:val="24"/>
          <w:szCs w:val="24"/>
          <w:lang w:val="en-US" w:eastAsia="zh-CN"/>
        </w:rPr>
        <w:t>Critical Period Hypothesis</w:t>
      </w:r>
      <w:r>
        <w:rPr>
          <w:rFonts w:hint="default" w:ascii="Times New Roman" w:hAnsi="Times New Roman" w:eastAsia="宋体" w:cs="Times New Roman"/>
          <w:sz w:val="24"/>
          <w:szCs w:val="24"/>
          <w:lang w:val="en-US" w:eastAsia="zh-CN"/>
        </w:rPr>
        <w:t xml:space="preserve"> and summarising the relevant research of its proponents and opponents.</w:t>
      </w:r>
    </w:p>
    <w:p>
      <w:pPr>
        <w:keepNext w:val="0"/>
        <w:keepLines w:val="0"/>
        <w:pageBreakBefore w:val="0"/>
        <w:widowControl w:val="0"/>
        <w:numPr>
          <w:ilvl w:val="0"/>
          <w:numId w:val="1"/>
        </w:numPr>
        <w:kinsoku/>
        <w:wordWrap/>
        <w:overflowPunct/>
        <w:topLinePunct w:val="0"/>
        <w:autoSpaceDE/>
        <w:autoSpaceDN/>
        <w:bidi w:val="0"/>
        <w:adjustRightInd/>
        <w:snapToGrid/>
        <w:spacing w:afterAutospacing="0" w:line="360" w:lineRule="auto"/>
        <w:textAlignment w:val="auto"/>
        <w:rPr>
          <w:rFonts w:hint="default" w:ascii="Times New Roman" w:hAnsi="Times New Roman" w:eastAsia="宋体" w:cs="Times New Roman"/>
          <w:b/>
          <w:bCs/>
          <w:sz w:val="24"/>
          <w:szCs w:val="24"/>
          <w:lang w:val="en-US" w:eastAsia="zh-CN"/>
        </w:rPr>
      </w:pPr>
      <w:r>
        <w:rPr>
          <w:rFonts w:hint="eastAsia" w:ascii="Times New Roman" w:hAnsi="Times New Roman" w:eastAsia="宋体" w:cs="Times New Roman"/>
          <w:b/>
          <w:bCs/>
          <w:sz w:val="24"/>
          <w:szCs w:val="24"/>
          <w:lang w:val="en-US" w:eastAsia="zh-CN"/>
        </w:rPr>
        <w:t>O</w:t>
      </w:r>
      <w:r>
        <w:rPr>
          <w:rFonts w:hint="default" w:ascii="Times New Roman" w:hAnsi="Times New Roman" w:eastAsia="宋体" w:cs="Times New Roman"/>
          <w:b/>
          <w:bCs/>
          <w:sz w:val="24"/>
          <w:szCs w:val="24"/>
          <w:lang w:val="en-US" w:eastAsia="zh-CN"/>
        </w:rPr>
        <w:t>verview</w:t>
      </w:r>
      <w:r>
        <w:rPr>
          <w:rFonts w:hint="eastAsia" w:ascii="Times New Roman" w:hAnsi="Times New Roman" w:eastAsia="宋体" w:cs="Times New Roman"/>
          <w:b/>
          <w:bCs/>
          <w:sz w:val="24"/>
          <w:szCs w:val="24"/>
          <w:lang w:val="en-US" w:eastAsia="zh-CN"/>
        </w:rPr>
        <w:t xml:space="preserve"> on </w:t>
      </w:r>
      <w:r>
        <w:rPr>
          <w:rFonts w:hint="default" w:ascii="Times New Roman" w:hAnsi="Times New Roman" w:eastAsia="宋体" w:cs="Times New Roman"/>
          <w:b/>
          <w:bCs/>
          <w:sz w:val="24"/>
          <w:szCs w:val="24"/>
          <w:lang w:val="en-US" w:eastAsia="zh-CN"/>
        </w:rPr>
        <w:t>“</w:t>
      </w:r>
      <w:r>
        <w:rPr>
          <w:rFonts w:hint="eastAsia" w:ascii="Times New Roman" w:hAnsi="Times New Roman" w:eastAsia="宋体" w:cs="Times New Roman"/>
          <w:b/>
          <w:bCs/>
          <w:sz w:val="24"/>
          <w:szCs w:val="24"/>
          <w:lang w:val="en-US" w:eastAsia="zh-CN"/>
        </w:rPr>
        <w:t>Critical Period Hypothesis</w:t>
      </w:r>
      <w:r>
        <w:rPr>
          <w:rFonts w:hint="default" w:ascii="Times New Roman" w:hAnsi="Times New Roman" w:eastAsia="宋体" w:cs="Times New Roman"/>
          <w:b/>
          <w:bCs/>
          <w:sz w:val="24"/>
          <w:szCs w:val="24"/>
          <w:lang w:val="en-US" w:eastAsia="zh-CN"/>
        </w:rPr>
        <w:t>”</w:t>
      </w:r>
    </w:p>
    <w:p>
      <w:pPr>
        <w:keepNext w:val="0"/>
        <w:keepLines w:val="0"/>
        <w:pageBreakBefore w:val="0"/>
        <w:widowControl w:val="0"/>
        <w:numPr>
          <w:ilvl w:val="0"/>
          <w:numId w:val="2"/>
        </w:numPr>
        <w:kinsoku/>
        <w:wordWrap/>
        <w:overflowPunct/>
        <w:topLinePunct w:val="0"/>
        <w:autoSpaceDE/>
        <w:autoSpaceDN/>
        <w:bidi w:val="0"/>
        <w:adjustRightInd/>
        <w:snapToGrid/>
        <w:spacing w:afterAutospacing="0" w:line="360" w:lineRule="auto"/>
        <w:textAlignment w:val="auto"/>
        <w:rPr>
          <w:rFonts w:hint="default" w:ascii="Times New Roman" w:hAnsi="Times New Roman" w:eastAsia="宋体" w:cs="Times New Roman"/>
          <w:b/>
          <w:bCs/>
          <w:sz w:val="24"/>
          <w:szCs w:val="24"/>
          <w:lang w:val="en-US" w:eastAsia="zh-CN"/>
        </w:rPr>
      </w:pPr>
      <w:r>
        <w:rPr>
          <w:rFonts w:hint="default" w:ascii="Times New Roman" w:hAnsi="Times New Roman" w:eastAsia="宋体" w:cs="Times New Roman"/>
          <w:b/>
          <w:bCs/>
          <w:sz w:val="24"/>
          <w:szCs w:val="24"/>
          <w:lang w:val="en-US" w:eastAsia="zh-CN"/>
        </w:rPr>
        <w:t>Definition</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color w:val="auto"/>
          <w:sz w:val="24"/>
          <w:szCs w:val="24"/>
          <w:lang w:val="en-US" w:eastAsia="zh-CN"/>
        </w:rPr>
      </w:pPr>
      <w:r>
        <w:rPr>
          <w:rFonts w:hint="default" w:ascii="Times New Roman" w:hAnsi="Times New Roman" w:eastAsia="宋体" w:cs="Times New Roman"/>
          <w:sz w:val="24"/>
          <w:szCs w:val="24"/>
          <w:lang w:val="en-US" w:eastAsia="zh-CN"/>
        </w:rPr>
        <w:t>The concept of "critical periods" first appeared in biological research when Konrad Zacharias Lorenz (1935) introduced the imprinting effect by observing the attachment behaviour of nestlings to the first object they saw at a particular time. Critical period in biological science refers to the set period during which an organism must acquire skills or abilities, otherwise the creature will not be able to acquire skills later in life. In 1959, Penfield and Roberts, introduced the term "critical period" to the field of language acquisition in their book “Speech and Brain Mechanisms”. In this book, through clinical observation of aphasia patients, they suggested that the best time for children to acquire language was before the age of 10. After the age of 10, the brain function becomes lateralized, and the language learning function is mainly concentrated in the left brain. When the plasticity of the child's brain gradually weakens, the critical period of language acquisition also disappears. In 1967, neurolinguist Eric Lenneberg published his book “Biological Foundations of Language”. On the basis of the research results of Penfield and Roberts, he formally proposed that the optimal age of Language acquisition is from the age of 2 to adolescence, during which both sides of the brain acquire Language simultaneously and can respond sensitively to Language input. According to Lenneberg, the brain is not fully developed until the age of 2 to successfully acquire language; After puberty, lateralization of the brain is completed, brain plasticity disappears, and language learning becomes difficult. Therefore, the critical period is the best period for language acquisition. For  these valuable discoveries, Penfield is often referred to as the forerunner of "critical periods hypothesis", and Lenneberg is referred to as the "father" of "critical periods hy</w:t>
      </w:r>
      <w:r>
        <w:rPr>
          <w:rFonts w:hint="default" w:ascii="Times New Roman" w:hAnsi="Times New Roman" w:eastAsia="宋体" w:cs="Times New Roman"/>
          <w:color w:val="auto"/>
          <w:sz w:val="24"/>
          <w:szCs w:val="24"/>
          <w:lang w:val="en-US" w:eastAsia="zh-CN"/>
        </w:rPr>
        <w:t xml:space="preserve">pothesis" (Singleton &amp; Pfenninger, 2018, 255). </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color w:val="auto"/>
          <w:sz w:val="24"/>
          <w:szCs w:val="24"/>
          <w:lang w:val="en-US" w:eastAsia="zh-CN"/>
        </w:rPr>
        <w:t>“</w:t>
      </w:r>
      <w:r>
        <w:rPr>
          <w:rFonts w:hint="eastAsia" w:ascii="Times New Roman" w:hAnsi="Times New Roman" w:eastAsia="宋体" w:cs="Times New Roman"/>
          <w:color w:val="auto"/>
          <w:sz w:val="24"/>
          <w:szCs w:val="24"/>
          <w:lang w:val="en-US" w:eastAsia="zh-CN"/>
        </w:rPr>
        <w:t>Critical Period Hypothesis</w:t>
      </w:r>
      <w:r>
        <w:rPr>
          <w:rFonts w:hint="default" w:ascii="Times New Roman" w:hAnsi="Times New Roman" w:eastAsia="宋体" w:cs="Times New Roman"/>
          <w:color w:val="auto"/>
          <w:sz w:val="24"/>
          <w:szCs w:val="24"/>
          <w:lang w:val="en-US" w:eastAsia="zh-CN"/>
        </w:rPr>
        <w:t>” refers to a specific developmental period to learn language to native fluency, with a cut-off point around puberty, when language learning becomes irregular or incomplete (Long 1990). Since the acquisition of the first language depends on neural pla</w:t>
      </w:r>
      <w:r>
        <w:rPr>
          <w:rFonts w:hint="default" w:ascii="Times New Roman" w:hAnsi="Times New Roman" w:eastAsia="宋体" w:cs="Times New Roman"/>
          <w:sz w:val="24"/>
          <w:szCs w:val="24"/>
          <w:lang w:val="en-US" w:eastAsia="zh-CN"/>
        </w:rPr>
        <w:t xml:space="preserve">sticity, in the first few years of life, the development of the brain has not started to be lateralized, humans can naturally and successfully master the first language under the condition of receiving enough stimulation. This period is called the critical period of language acquisition. There is much debate about the exact period of the critical period for language acquisition, </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Singleton (2005) reviews the research of scholars who support the </w:t>
      </w:r>
      <w:r>
        <w:rPr>
          <w:rFonts w:hint="eastAsia" w:ascii="Times New Roman" w:hAnsi="Times New Roman" w:eastAsia="宋体" w:cs="Times New Roman"/>
          <w:sz w:val="24"/>
          <w:szCs w:val="24"/>
          <w:lang w:val="en-US" w:eastAsia="zh-CN"/>
        </w:rPr>
        <w:t>Critical Period Hypothesis</w:t>
      </w:r>
      <w:r>
        <w:rPr>
          <w:rFonts w:hint="default" w:ascii="Times New Roman" w:hAnsi="Times New Roman" w:eastAsia="宋体" w:cs="Times New Roman"/>
          <w:sz w:val="24"/>
          <w:szCs w:val="24"/>
          <w:lang w:val="en-US" w:eastAsia="zh-CN"/>
        </w:rPr>
        <w:t xml:space="preserve"> and finds more than ten different critical period onset and offset times. Generally speaking, scholars who support the </w:t>
      </w:r>
      <w:r>
        <w:rPr>
          <w:rFonts w:hint="eastAsia" w:ascii="Times New Roman" w:hAnsi="Times New Roman" w:eastAsia="宋体" w:cs="Times New Roman"/>
          <w:sz w:val="24"/>
          <w:szCs w:val="24"/>
          <w:lang w:val="en-US" w:eastAsia="zh-CN"/>
        </w:rPr>
        <w:t>Critical Period Hypothesis</w:t>
      </w:r>
      <w:r>
        <w:rPr>
          <w:rFonts w:hint="default" w:ascii="Times New Roman" w:hAnsi="Times New Roman" w:eastAsia="宋体" w:cs="Times New Roman"/>
          <w:sz w:val="24"/>
          <w:szCs w:val="24"/>
          <w:lang w:val="en-US" w:eastAsia="zh-CN"/>
        </w:rPr>
        <w:t xml:space="preserve"> believe that the critical period for language acquisition is between 2 and 13 years old. </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Penfield and Lenneberg's research theory and results are mainly aimed at native language acquisition, and have been fully recognized. However, in the field of SLA, the </w:t>
      </w:r>
      <w:r>
        <w:rPr>
          <w:rFonts w:hint="eastAsia" w:ascii="Times New Roman" w:hAnsi="Times New Roman" w:eastAsia="宋体" w:cs="Times New Roman"/>
          <w:sz w:val="24"/>
          <w:szCs w:val="24"/>
          <w:lang w:val="en-US" w:eastAsia="zh-CN"/>
        </w:rPr>
        <w:t>Critical Period Hypothesis</w:t>
      </w:r>
      <w:r>
        <w:rPr>
          <w:rFonts w:hint="default" w:ascii="Times New Roman" w:hAnsi="Times New Roman" w:eastAsia="宋体" w:cs="Times New Roman"/>
          <w:sz w:val="24"/>
          <w:szCs w:val="24"/>
          <w:lang w:val="en-US" w:eastAsia="zh-CN"/>
        </w:rPr>
        <w:t xml:space="preserve"> is still controversial. Some scholars believe that this "critical periods hypothesis" is also applicable to second language acquisition. During the critical period of second language acquisition, young children can acquire a second language with ease. They have advantages over adults in phonetic and listening skills, but they no longer have such advantages after this age. On the other hand, Some scholars have strongly questioned whether there is a critical period in second language acquisition through some empirical experiments. So far, there is no definite answer to absolutely deny or affirm the </w:t>
      </w:r>
      <w:r>
        <w:rPr>
          <w:rFonts w:hint="eastAsia" w:ascii="Times New Roman" w:hAnsi="Times New Roman" w:eastAsia="宋体" w:cs="Times New Roman"/>
          <w:sz w:val="24"/>
          <w:szCs w:val="24"/>
          <w:lang w:val="en-US" w:eastAsia="zh-CN"/>
        </w:rPr>
        <w:t>Critical Period Hypothesis</w:t>
      </w:r>
      <w:r>
        <w:rPr>
          <w:rFonts w:hint="default" w:ascii="Times New Roman" w:hAnsi="Times New Roman" w:eastAsia="宋体" w:cs="Times New Roman"/>
          <w:sz w:val="24"/>
          <w:szCs w:val="24"/>
          <w:lang w:val="en-US" w:eastAsia="zh-CN"/>
        </w:rPr>
        <w:t xml:space="preserve"> of second language acquisition.</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sz w:val="24"/>
          <w:szCs w:val="24"/>
          <w:lang w:val="en-US" w:eastAsia="zh-CN"/>
        </w:rPr>
      </w:pPr>
    </w:p>
    <w:p>
      <w:pPr>
        <w:keepNext w:val="0"/>
        <w:keepLines w:val="0"/>
        <w:pageBreakBefore w:val="0"/>
        <w:widowControl w:val="0"/>
        <w:numPr>
          <w:ilvl w:val="0"/>
          <w:numId w:val="2"/>
        </w:numPr>
        <w:kinsoku/>
        <w:wordWrap/>
        <w:overflowPunct/>
        <w:topLinePunct w:val="0"/>
        <w:autoSpaceDE/>
        <w:autoSpaceDN/>
        <w:bidi w:val="0"/>
        <w:adjustRightInd/>
        <w:snapToGrid/>
        <w:spacing w:afterAutospacing="0" w:line="360" w:lineRule="auto"/>
        <w:textAlignment w:val="auto"/>
        <w:rPr>
          <w:rFonts w:hint="default" w:ascii="Times New Roman" w:hAnsi="Times New Roman" w:eastAsia="宋体" w:cs="Times New Roman"/>
          <w:b/>
          <w:bCs/>
          <w:sz w:val="24"/>
          <w:szCs w:val="24"/>
          <w:lang w:val="en-US" w:eastAsia="zh-CN"/>
        </w:rPr>
      </w:pPr>
      <w:r>
        <w:rPr>
          <w:rFonts w:hint="default" w:ascii="Times New Roman" w:hAnsi="Times New Roman" w:eastAsia="宋体" w:cs="Times New Roman"/>
          <w:b/>
          <w:bCs/>
          <w:sz w:val="24"/>
          <w:szCs w:val="24"/>
          <w:lang w:val="en-US" w:eastAsia="zh-CN"/>
        </w:rPr>
        <w:t>Views of the supporters</w:t>
      </w:r>
    </w:p>
    <w:p>
      <w:pPr>
        <w:keepNext w:val="0"/>
        <w:keepLines w:val="0"/>
        <w:pageBreakBefore w:val="0"/>
        <w:widowControl w:val="0"/>
        <w:numPr>
          <w:ilvl w:val="0"/>
          <w:numId w:val="3"/>
        </w:numPr>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b/>
          <w:bCs/>
          <w:sz w:val="24"/>
          <w:szCs w:val="24"/>
          <w:lang w:val="en-US" w:eastAsia="zh-CN"/>
        </w:rPr>
      </w:pPr>
      <w:r>
        <w:rPr>
          <w:rFonts w:hint="default" w:ascii="Times New Roman" w:hAnsi="Times New Roman" w:eastAsia="宋体" w:cs="Times New Roman"/>
          <w:b/>
          <w:bCs/>
          <w:sz w:val="24"/>
          <w:szCs w:val="24"/>
          <w:lang w:val="en-US" w:eastAsia="zh-CN"/>
        </w:rPr>
        <w:t xml:space="preserve">Mark Patkowski </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It is widely observed that many adults find it difficult to have a native like accent when learning a second language. However, children who learn a second language from a very young age tend to have accents that are close to those of their mother tongue. Therefore, is there a critical period for second language acquisition? Is the critical period of second language acquisition solely related to accent learning? Mark Patkowski (1980) has conducted an experiment to try to answer the question of whether age is related to the acquisition of features other than phonetic features in a second language. By testing the English proficiency of 67 college-educated immigrants to the United States, he concluded that age of acquisition is a very important factor in the development of native-like acquisition of a second language, not only in terms of accent, but also in other linguistic aspects. Patkowski's results provide empirical support for the </w:t>
      </w:r>
      <w:r>
        <w:rPr>
          <w:rFonts w:hint="eastAsia" w:ascii="Times New Roman" w:hAnsi="Times New Roman" w:eastAsia="宋体" w:cs="Times New Roman"/>
          <w:sz w:val="24"/>
          <w:szCs w:val="24"/>
          <w:lang w:val="en-US" w:eastAsia="zh-CN"/>
        </w:rPr>
        <w:t>Critical Period Hypothesis</w:t>
      </w:r>
      <w:r>
        <w:rPr>
          <w:rFonts w:hint="default" w:ascii="Times New Roman" w:hAnsi="Times New Roman" w:eastAsia="宋体" w:cs="Times New Roman"/>
          <w:sz w:val="24"/>
          <w:szCs w:val="24"/>
          <w:lang w:val="en-US" w:eastAsia="zh-CN"/>
        </w:rPr>
        <w:t xml:space="preserve"> of second language acquisition.</w:t>
      </w:r>
    </w:p>
    <w:p>
      <w:pPr>
        <w:keepNext w:val="0"/>
        <w:keepLines w:val="0"/>
        <w:pageBreakBefore w:val="0"/>
        <w:widowControl w:val="0"/>
        <w:numPr>
          <w:ilvl w:val="0"/>
          <w:numId w:val="3"/>
        </w:numPr>
        <w:kinsoku/>
        <w:wordWrap/>
        <w:overflowPunct/>
        <w:topLinePunct w:val="0"/>
        <w:autoSpaceDE/>
        <w:autoSpaceDN/>
        <w:bidi w:val="0"/>
        <w:adjustRightInd/>
        <w:snapToGrid/>
        <w:spacing w:line="360" w:lineRule="auto"/>
        <w:ind w:left="0" w:leftChars="0" w:firstLine="0" w:firstLineChars="0"/>
        <w:textAlignment w:val="auto"/>
        <w:rPr>
          <w:rFonts w:hint="default" w:ascii="Times New Roman" w:hAnsi="Times New Roman" w:eastAsia="宋体" w:cs="Times New Roman"/>
          <w:b/>
          <w:bCs/>
          <w:sz w:val="24"/>
          <w:szCs w:val="24"/>
          <w:lang w:val="en-US" w:eastAsia="zh-CN"/>
        </w:rPr>
      </w:pPr>
      <w:r>
        <w:rPr>
          <w:rFonts w:hint="default" w:ascii="Times New Roman" w:hAnsi="Times New Roman" w:eastAsia="宋体" w:cs="Times New Roman"/>
          <w:b/>
          <w:bCs/>
          <w:sz w:val="24"/>
          <w:szCs w:val="24"/>
          <w:lang w:val="en-US" w:eastAsia="zh-CN"/>
        </w:rPr>
        <w:t>Johnson and Newport</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Johnson and Newport (1989,1991) conducted a syntactic test on 46 immigrants from the United States who spoke Chinese and Korean as their native language and English as the target language, ranging in age from 3 to 39. In the test of syntax and word meaning comprehension, the subjects aged from 3 to 7 years old are most close to the level of second language native speakers. After 7 years old, their age is negatively correlated with their performance. The experiment proves that the younger they are in second language learning, the higher their acquisition level is, which confirms the validity of the </w:t>
      </w:r>
      <w:r>
        <w:rPr>
          <w:rFonts w:hint="eastAsia" w:ascii="Times New Roman" w:hAnsi="Times New Roman" w:eastAsia="宋体" w:cs="Times New Roman"/>
          <w:sz w:val="24"/>
          <w:szCs w:val="24"/>
          <w:lang w:val="en-US" w:eastAsia="zh-CN"/>
        </w:rPr>
        <w:t>Critical Period Hypothesis</w:t>
      </w:r>
      <w:r>
        <w:rPr>
          <w:rFonts w:hint="default" w:ascii="Times New Roman" w:hAnsi="Times New Roman" w:eastAsia="宋体" w:cs="Times New Roman"/>
          <w:sz w:val="24"/>
          <w:szCs w:val="24"/>
          <w:lang w:val="en-US" w:eastAsia="zh-CN"/>
        </w:rPr>
        <w:t xml:space="preserve"> in second language acquisition field. At the same time, there was little individual variation in second language ability among those who started learning a foreign language before the age of 15, especially before the age of 10.Those who start later don't have the language abilities that their native language - likes and are more likely to differ greatly from one another in their final achievement. At the same time, Johnson and Newport introduced two other hypotheses when confirming the </w:t>
      </w:r>
      <w:r>
        <w:rPr>
          <w:rFonts w:hint="eastAsia" w:ascii="Times New Roman" w:hAnsi="Times New Roman" w:eastAsia="宋体" w:cs="Times New Roman"/>
          <w:sz w:val="24"/>
          <w:szCs w:val="24"/>
          <w:lang w:val="en-US" w:eastAsia="zh-CN"/>
        </w:rPr>
        <w:t>Critical Period Hypothesis</w:t>
      </w:r>
      <w:r>
        <w:rPr>
          <w:rFonts w:hint="default" w:ascii="Times New Roman" w:hAnsi="Times New Roman" w:eastAsia="宋体" w:cs="Times New Roman"/>
          <w:sz w:val="24"/>
          <w:szCs w:val="24"/>
          <w:lang w:val="en-US" w:eastAsia="zh-CN"/>
        </w:rPr>
        <w:t>. First, language learning ability must be constantly used, otherwise it will be lost. Second, cognitive immaturity is beneficial to language learning .Higher cognitive abilities can hinder language learning tasks. They concluded that, to support the hypothesis, people have a special ability to acquire languages in childhood, whether they are first or second languages to them.</w:t>
      </w:r>
    </w:p>
    <w:p>
      <w:pPr>
        <w:keepNext w:val="0"/>
        <w:keepLines w:val="0"/>
        <w:pageBreakBefore w:val="0"/>
        <w:widowControl w:val="0"/>
        <w:numPr>
          <w:ilvl w:val="0"/>
          <w:numId w:val="3"/>
        </w:numPr>
        <w:kinsoku/>
        <w:wordWrap/>
        <w:overflowPunct/>
        <w:topLinePunct w:val="0"/>
        <w:autoSpaceDE/>
        <w:autoSpaceDN/>
        <w:bidi w:val="0"/>
        <w:adjustRightInd/>
        <w:snapToGrid/>
        <w:spacing w:line="360" w:lineRule="auto"/>
        <w:ind w:left="0" w:leftChars="0" w:firstLine="0" w:firstLineChars="0"/>
        <w:textAlignment w:val="auto"/>
        <w:rPr>
          <w:rFonts w:hint="default" w:ascii="Times New Roman" w:hAnsi="Times New Roman" w:eastAsia="宋体" w:cs="Times New Roman"/>
          <w:b/>
          <w:bCs/>
          <w:sz w:val="24"/>
          <w:szCs w:val="24"/>
          <w:lang w:val="en-US" w:eastAsia="zh-CN"/>
        </w:rPr>
      </w:pPr>
      <w:r>
        <w:rPr>
          <w:rFonts w:hint="default" w:ascii="Times New Roman" w:hAnsi="Times New Roman" w:eastAsia="宋体" w:cs="Times New Roman"/>
          <w:b/>
          <w:bCs/>
          <w:sz w:val="24"/>
          <w:szCs w:val="24"/>
          <w:lang w:val="en-US" w:eastAsia="zh-CN"/>
        </w:rPr>
        <w:t>Michael Long</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Michael Long (1990) found through experiments that the ability to achieve native-like phonetic abilities in Second language begins to decline in many people as early as age 6. Before the age of 6, children could reach the level of second language native speakers without accent when learning a second language. After the age of 12, they would develop accent, and between the ages of 6 and 12, they might develop accent randomly. And only those who start learning a second language before the age of 15 are likely to achieve native-like mastery of the morphology and syntax of the second language. On this basis, Long (2007) also proposed three major justifications for the existence of critical periods. First, children all over the world acquire languages at similar ages.Second, in a given period of time, children succeed in whatever language they learn.Finally, the language faculties are restrictive, and the brain's language abilities decline and even disappear.</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At the same time, Long argued that in the acquisition of target language, there is not only one sensitive period, but also several sensitive periods for people with different language abilities.The acquisition of both the first and second languages is restricted by the sensitive period, and the ability to acquire languages is not lost all of a sudden, but gradually decreases.Most individuals begin to decline at age 6, rather than at puberty, as is often said.</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The above scholars have provided corresponding support for the </w:t>
      </w:r>
      <w:r>
        <w:rPr>
          <w:rFonts w:hint="eastAsia" w:ascii="Times New Roman" w:hAnsi="Times New Roman" w:eastAsia="宋体" w:cs="Times New Roman"/>
          <w:sz w:val="24"/>
          <w:szCs w:val="24"/>
          <w:lang w:val="en-US" w:eastAsia="zh-CN"/>
        </w:rPr>
        <w:t>Critical Period Hypothesis</w:t>
      </w:r>
      <w:r>
        <w:rPr>
          <w:rFonts w:hint="default" w:ascii="Times New Roman" w:hAnsi="Times New Roman" w:eastAsia="宋体" w:cs="Times New Roman"/>
          <w:sz w:val="24"/>
          <w:szCs w:val="24"/>
          <w:lang w:val="en-US" w:eastAsia="zh-CN"/>
        </w:rPr>
        <w:t xml:space="preserve"> of second language acquisition from different aspects by studying the second language proficiency of second language learners, especially immigrants, and confirmed the existence of the critical period of second language acquisition under some experimental conditions. However, due to the lack of tools to measure language and the differences between language competence and language behavior, opinions on the exact time of the critical period, and the range of linguistic features affected are still different and no agreement is reached.</w:t>
      </w:r>
    </w:p>
    <w:p>
      <w:pPr>
        <w:keepNext w:val="0"/>
        <w:keepLines w:val="0"/>
        <w:pageBreakBefore w:val="0"/>
        <w:widowControl w:val="0"/>
        <w:numPr>
          <w:ilvl w:val="0"/>
          <w:numId w:val="2"/>
        </w:numPr>
        <w:kinsoku/>
        <w:wordWrap/>
        <w:overflowPunct/>
        <w:topLinePunct w:val="0"/>
        <w:autoSpaceDE/>
        <w:autoSpaceDN/>
        <w:bidi w:val="0"/>
        <w:adjustRightInd/>
        <w:snapToGrid/>
        <w:spacing w:afterAutospacing="0" w:line="360" w:lineRule="auto"/>
        <w:textAlignment w:val="auto"/>
        <w:rPr>
          <w:rFonts w:hint="default" w:ascii="Times New Roman" w:hAnsi="Times New Roman" w:eastAsia="宋体" w:cs="Times New Roman"/>
          <w:b/>
          <w:bCs/>
          <w:sz w:val="24"/>
          <w:szCs w:val="24"/>
          <w:lang w:val="en-US" w:eastAsia="zh-CN"/>
        </w:rPr>
      </w:pPr>
      <w:r>
        <w:rPr>
          <w:rFonts w:hint="default" w:ascii="Times New Roman" w:hAnsi="Times New Roman" w:eastAsia="宋体" w:cs="Times New Roman"/>
          <w:b/>
          <w:bCs/>
          <w:sz w:val="24"/>
          <w:szCs w:val="24"/>
          <w:lang w:val="en-US" w:eastAsia="zh-CN"/>
        </w:rPr>
        <w:t>Views of the opponents</w:t>
      </w: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b/>
          <w:bCs/>
          <w:sz w:val="24"/>
          <w:szCs w:val="24"/>
          <w:lang w:val="en-US" w:eastAsia="zh-CN"/>
        </w:rPr>
      </w:pPr>
      <w:r>
        <w:rPr>
          <w:rFonts w:hint="default" w:ascii="Times New Roman" w:hAnsi="Times New Roman" w:eastAsia="宋体" w:cs="Times New Roman"/>
          <w:b/>
          <w:bCs/>
          <w:sz w:val="24"/>
          <w:szCs w:val="24"/>
          <w:lang w:val="en-US" w:eastAsia="zh-CN"/>
        </w:rPr>
        <w:t>Stephen Krashen</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In the 1980s, Krashen proposed the theory of second language acquisition, in which the input hypothesis is the core hypothesis of Krashen's five language acquisition hypotheses. He believes that to achieve language acquisition, learners must absorb language materials through reading and listening, and the language materials must be "slightly" beyond the learner's current level and be understood by the learner. The learner can only acquire the language when he or she is exposed to a "comprehensive input", which is a second language input slightly above the level of learners’ existing language skills, and learners’ focus on understanding the meaning or information rather than the structure. The so-called comprehensible language input is expressed by the formula "I + 1".</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The </w:t>
      </w:r>
      <w:r>
        <w:rPr>
          <w:rFonts w:hint="eastAsia" w:ascii="Times New Roman" w:hAnsi="Times New Roman" w:eastAsia="宋体" w:cs="Times New Roman"/>
          <w:sz w:val="24"/>
          <w:szCs w:val="24"/>
          <w:lang w:val="en-US" w:eastAsia="zh-CN"/>
        </w:rPr>
        <w:t>Critical Period Hypothesis</w:t>
      </w:r>
      <w:r>
        <w:rPr>
          <w:rFonts w:hint="default" w:ascii="Times New Roman" w:hAnsi="Times New Roman" w:eastAsia="宋体" w:cs="Times New Roman"/>
          <w:sz w:val="24"/>
          <w:szCs w:val="24"/>
          <w:lang w:val="en-US" w:eastAsia="zh-CN"/>
        </w:rPr>
        <w:t xml:space="preserve"> suggests that language acquisition declines beyond the critical age, whereas according to Krashen's input hypothesis, adults can acquire a second language in the same way as children acquire their mother tongue, the key lies in the availability of sufficient comprehensive input, language acquisition is independent of age. Krashen "falsified" the </w:t>
      </w:r>
      <w:r>
        <w:rPr>
          <w:rFonts w:hint="eastAsia" w:ascii="Times New Roman" w:hAnsi="Times New Roman" w:eastAsia="宋体" w:cs="Times New Roman"/>
          <w:sz w:val="24"/>
          <w:szCs w:val="24"/>
          <w:lang w:val="en-US" w:eastAsia="zh-CN"/>
        </w:rPr>
        <w:t>Critical Period Hypothesis</w:t>
      </w:r>
      <w:r>
        <w:rPr>
          <w:rFonts w:hint="default" w:ascii="Times New Roman" w:hAnsi="Times New Roman" w:eastAsia="宋体" w:cs="Times New Roman"/>
          <w:sz w:val="24"/>
          <w:szCs w:val="24"/>
          <w:lang w:val="en-US" w:eastAsia="zh-CN"/>
        </w:rPr>
        <w:t xml:space="preserve"> by proposing the theory of second language acquisition. </w:t>
      </w: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b/>
          <w:bCs/>
          <w:sz w:val="24"/>
          <w:szCs w:val="24"/>
          <w:lang w:val="en-US" w:eastAsia="zh-CN"/>
        </w:rPr>
      </w:pPr>
      <w:r>
        <w:rPr>
          <w:rFonts w:hint="default" w:ascii="Times New Roman" w:hAnsi="Times New Roman" w:eastAsia="宋体" w:cs="Times New Roman"/>
          <w:b/>
          <w:bCs/>
          <w:sz w:val="24"/>
          <w:szCs w:val="24"/>
          <w:lang w:val="en-US" w:eastAsia="zh-CN"/>
        </w:rPr>
        <w:t>Snow and Hoefnagel-Hohle</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In 1978, Snow and Hoefnagel-Hohle conducted a longitudinal study of native English speakers of Dutch. The participants were divided into three groups according to their age: children aged 8 to 10, teenagers aged 12 to 15, and adults aged 15 and up. Snow and Hoefnagel-Hohle found that in the first few months, the teenagers improved the most on all aspects, while the adults were more likely to master syntax and vocabulary. By the end of that year, children had caught up with, or even surpassed adults on several measures. Despite this, teenagers still maintained the highest levels of overall performance. Therefore, Snow and Hoefnagel-Hohle argue that the </w:t>
      </w:r>
      <w:r>
        <w:rPr>
          <w:rFonts w:hint="eastAsia" w:ascii="Times New Roman" w:hAnsi="Times New Roman" w:eastAsia="宋体" w:cs="Times New Roman"/>
          <w:sz w:val="24"/>
          <w:szCs w:val="24"/>
          <w:lang w:val="en-US" w:eastAsia="zh-CN"/>
        </w:rPr>
        <w:t>Critical Period Hypothesis</w:t>
      </w:r>
      <w:r>
        <w:rPr>
          <w:rFonts w:hint="default" w:ascii="Times New Roman" w:hAnsi="Times New Roman" w:eastAsia="宋体" w:cs="Times New Roman"/>
          <w:sz w:val="24"/>
          <w:szCs w:val="24"/>
          <w:lang w:val="en-US" w:eastAsia="zh-CN"/>
        </w:rPr>
        <w:t xml:space="preserve"> does not exist in second language acquisition.</w:t>
      </w: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firstLine="0" w:firstLineChars="0"/>
        <w:jc w:val="both"/>
        <w:textAlignment w:val="auto"/>
        <w:rPr>
          <w:rFonts w:hint="default" w:ascii="Times New Roman" w:hAnsi="Times New Roman" w:eastAsia="宋体" w:cs="Times New Roman"/>
          <w:b/>
          <w:bCs/>
          <w:sz w:val="24"/>
          <w:szCs w:val="24"/>
          <w:lang w:val="en-US" w:eastAsia="zh-CN"/>
        </w:rPr>
      </w:pPr>
      <w:r>
        <w:rPr>
          <w:rFonts w:hint="default" w:ascii="Times New Roman" w:hAnsi="Times New Roman" w:eastAsia="宋体" w:cs="Times New Roman"/>
          <w:b/>
          <w:bCs/>
          <w:sz w:val="24"/>
          <w:szCs w:val="24"/>
          <w:lang w:val="en-US" w:eastAsia="zh-CN"/>
        </w:rPr>
        <w:t>McDonald</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From the perspective of cognitive linguistics, McDonald(2006) provides a more reasonable explanation for the phenomenon that second language learners with a later initial learning age make a lot of mistakes in the grammatical judgment task. In a study of 50 college students who had emigrated to the United States after the age of 12, he found that their ability to remember, decode and process their second language (English) was far inferior to that of native English speakers. However, by comparing their cognitive abilities with those of native English speakers under stress in the task of grammar judgment, McDonald found that the grammatical knowledge of second language learners at a later age is not necessarily fundamentally different from that of native English speakers. Due to the lack of automatic ability of relevant grammatical knowledge, the grammatical processing of second language learners with a later initial learning age is similar to the grammatical processing of native English speakers under stressors. McDonald's research shows that the working memory capacity, decoding ability and acquisition age of the second language are closely related to the accuracy of the grammatical judgment of the second language. Therefore, the deficiencies of second language learners with a later initial learning age in the grammatical judgment task cannot be simply attributed to the role of the critical period, but should be more considered in the cognitive processing of learners.</w:t>
      </w:r>
    </w:p>
    <w:p>
      <w:pPr>
        <w:keepNext w:val="0"/>
        <w:keepLines w:val="0"/>
        <w:pageBreakBefore w:val="0"/>
        <w:widowControl w:val="0"/>
        <w:numPr>
          <w:ilvl w:val="0"/>
          <w:numId w:val="2"/>
        </w:numPr>
        <w:kinsoku/>
        <w:wordWrap/>
        <w:overflowPunct/>
        <w:topLinePunct w:val="0"/>
        <w:autoSpaceDE/>
        <w:autoSpaceDN/>
        <w:bidi w:val="0"/>
        <w:adjustRightInd/>
        <w:snapToGrid/>
        <w:spacing w:line="360" w:lineRule="auto"/>
        <w:ind w:left="0" w:leftChars="0" w:firstLine="0" w:firstLineChars="0"/>
        <w:jc w:val="both"/>
        <w:textAlignment w:val="auto"/>
        <w:rPr>
          <w:rFonts w:hint="default" w:ascii="Times New Roman" w:hAnsi="Times New Roman" w:eastAsia="宋体" w:cs="Times New Roman"/>
          <w:b/>
          <w:bCs/>
          <w:sz w:val="24"/>
          <w:szCs w:val="24"/>
          <w:lang w:val="en-US" w:eastAsia="zh-CN"/>
        </w:rPr>
      </w:pPr>
      <w:r>
        <w:rPr>
          <w:rFonts w:hint="default" w:ascii="Times New Roman" w:hAnsi="Times New Roman" w:eastAsia="宋体" w:cs="Times New Roman"/>
          <w:b/>
          <w:bCs/>
          <w:sz w:val="24"/>
          <w:szCs w:val="24"/>
          <w:lang w:val="en-US" w:eastAsia="zh-CN"/>
        </w:rPr>
        <w:t>Brief Summary</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From the 1960s to the present, the theory of </w:t>
      </w:r>
      <w:r>
        <w:rPr>
          <w:rFonts w:hint="eastAsia" w:ascii="Times New Roman" w:hAnsi="Times New Roman" w:eastAsia="宋体" w:cs="Times New Roman"/>
          <w:sz w:val="24"/>
          <w:szCs w:val="24"/>
          <w:lang w:val="en-US" w:eastAsia="zh-CN"/>
        </w:rPr>
        <w:t>Critical Period Hypothesis</w:t>
      </w:r>
      <w:r>
        <w:rPr>
          <w:rFonts w:hint="default" w:ascii="Times New Roman" w:hAnsi="Times New Roman" w:eastAsia="宋体" w:cs="Times New Roman"/>
          <w:sz w:val="24"/>
          <w:szCs w:val="24"/>
          <w:lang w:val="en-US" w:eastAsia="zh-CN"/>
        </w:rPr>
        <w:t xml:space="preserve"> in language learning has been developed for nearly 50 years. Generally speaking, linguists generally affirm and approve the existence of the </w:t>
      </w:r>
      <w:r>
        <w:rPr>
          <w:rFonts w:hint="eastAsia" w:ascii="Times New Roman" w:hAnsi="Times New Roman" w:eastAsia="宋体" w:cs="Times New Roman"/>
          <w:sz w:val="24"/>
          <w:szCs w:val="24"/>
          <w:lang w:val="en-US" w:eastAsia="zh-CN"/>
        </w:rPr>
        <w:t>Critical Period Hypothesis</w:t>
      </w:r>
      <w:r>
        <w:rPr>
          <w:rFonts w:hint="default" w:ascii="Times New Roman" w:hAnsi="Times New Roman" w:eastAsia="宋体" w:cs="Times New Roman"/>
          <w:sz w:val="24"/>
          <w:szCs w:val="24"/>
          <w:lang w:val="en-US" w:eastAsia="zh-CN"/>
        </w:rPr>
        <w:t xml:space="preserve"> for the first language due to the evidences of a large number of facts and the development of neurolinguistic techniques.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However, the existence of the second language critical period is still controversial in linguistic circles. Although a large number of empirical studies have confirmed the influence of the critical period on the second language learning from different aspects, there is no conclusive evidence on how to measure the level of language acquisition, the acquisition of specific language skills during the critical period and the degree of absolutism in the critical period. Singleton(2005) points out that in the literature on the </w:t>
      </w:r>
      <w:r>
        <w:rPr>
          <w:rFonts w:hint="eastAsia" w:ascii="Times New Roman" w:hAnsi="Times New Roman" w:eastAsia="宋体" w:cs="Times New Roman"/>
          <w:sz w:val="24"/>
          <w:szCs w:val="24"/>
          <w:lang w:val="en-US" w:eastAsia="zh-CN"/>
        </w:rPr>
        <w:t>Critical Period Hypothesis</w:t>
      </w:r>
      <w:r>
        <w:rPr>
          <w:rFonts w:hint="default" w:ascii="Times New Roman" w:hAnsi="Times New Roman" w:eastAsia="宋体" w:cs="Times New Roman"/>
          <w:sz w:val="24"/>
          <w:szCs w:val="24"/>
          <w:lang w:val="en-US" w:eastAsia="zh-CN"/>
        </w:rPr>
        <w:t xml:space="preserve">, researchers have different definitions of the critical period and different opinions on the time when the critical period begins and ends. Penfield and Roberts believed that the critical period of language learning is before the age of 10, Lenneberg stated that the critical period of language learning is from the age of 2 to adolescence, Johnson and Newport argued that the younger the age of second language learning is, the higher the level of second language acquisition is, and the children who start second language learning at the age of 3-7 are more likely to reach the level of first language learning. Long, on the other hand, argued that although there are different sensitive periods in language acquisition, only children who start learning a second language before the age of 6 can truly reach native language level, and the criteria for judging whether learners have reached the level of their native language have not been concluded. Besides, Long points out that the results of each study are not accurate due to limitations or design flaws in each study. So-called standards of native-like proficiency in some studies are set too low and do not necessarily correspond to the true competence of native-speakers.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Opponents of the </w:t>
      </w:r>
      <w:r>
        <w:rPr>
          <w:rFonts w:hint="eastAsia" w:ascii="Times New Roman" w:hAnsi="Times New Roman" w:eastAsia="宋体" w:cs="Times New Roman"/>
          <w:sz w:val="24"/>
          <w:szCs w:val="24"/>
          <w:lang w:val="en-US" w:eastAsia="zh-CN"/>
        </w:rPr>
        <w:t>Critical Period Hypothesis</w:t>
      </w:r>
      <w:r>
        <w:rPr>
          <w:rFonts w:hint="default" w:ascii="Times New Roman" w:hAnsi="Times New Roman" w:eastAsia="宋体" w:cs="Times New Roman"/>
          <w:sz w:val="24"/>
          <w:szCs w:val="24"/>
          <w:lang w:val="en-US" w:eastAsia="zh-CN"/>
        </w:rPr>
        <w:t xml:space="preserve"> argue that, because the complexity of language acquisition cannot be supported by the </w:t>
      </w:r>
      <w:r>
        <w:rPr>
          <w:rFonts w:hint="eastAsia" w:ascii="Times New Roman" w:hAnsi="Times New Roman" w:eastAsia="宋体" w:cs="Times New Roman"/>
          <w:sz w:val="24"/>
          <w:szCs w:val="24"/>
          <w:lang w:val="en-US" w:eastAsia="zh-CN"/>
        </w:rPr>
        <w:t>Critical Period Hypothesis</w:t>
      </w:r>
      <w:r>
        <w:rPr>
          <w:rFonts w:hint="default" w:ascii="Times New Roman" w:hAnsi="Times New Roman" w:eastAsia="宋体" w:cs="Times New Roman"/>
          <w:sz w:val="24"/>
          <w:szCs w:val="24"/>
          <w:lang w:val="en-US" w:eastAsia="zh-CN"/>
        </w:rPr>
        <w:t xml:space="preserve">, many opponents reject the </w:t>
      </w:r>
      <w:r>
        <w:rPr>
          <w:rFonts w:hint="eastAsia" w:ascii="Times New Roman" w:hAnsi="Times New Roman" w:eastAsia="宋体" w:cs="Times New Roman"/>
          <w:sz w:val="24"/>
          <w:szCs w:val="24"/>
          <w:lang w:val="en-US" w:eastAsia="zh-CN"/>
        </w:rPr>
        <w:t>Critical Period Hypothesis</w:t>
      </w:r>
      <w:r>
        <w:rPr>
          <w:rFonts w:hint="default" w:ascii="Times New Roman" w:hAnsi="Times New Roman" w:eastAsia="宋体" w:cs="Times New Roman"/>
          <w:sz w:val="24"/>
          <w:szCs w:val="24"/>
          <w:lang w:val="en-US" w:eastAsia="zh-CN"/>
        </w:rPr>
        <w:t xml:space="preserve"> in the field of second language acquisition from the aspects of cognition, psychology and society. They have viewed age as a highly complex factor, which is a “macro variable” (Flege, Yeni-Komshian, &amp; Liu, 1999). In the process of second language learning, age should be considered with other factors, such as attitude, interest, motivation, learning strategy and so on.</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Other scholars hold that learner starting age “mainly influences the rate of learning and ultimate attainment”, probably due to the different developmental processes at play at the different ages, rather than merely a critical period(Ellis &amp; Shintani 2014), there may be multiple critical periods in second language learning(</w:t>
      </w:r>
      <w:r>
        <w:rPr>
          <w:rFonts w:hint="eastAsia" w:ascii="Times New Roman" w:hAnsi="Times New Roman" w:eastAsia="宋体" w:cs="Times New Roman"/>
          <w:sz w:val="24"/>
          <w:szCs w:val="24"/>
          <w:lang w:val="en-US" w:eastAsia="zh-CN"/>
        </w:rPr>
        <w:t xml:space="preserve"> </w:t>
      </w:r>
      <w:r>
        <w:rPr>
          <w:rFonts w:hint="default" w:ascii="Times New Roman" w:hAnsi="Times New Roman" w:eastAsia="宋体" w:cs="Times New Roman"/>
          <w:sz w:val="24"/>
          <w:szCs w:val="24"/>
          <w:lang w:val="en-US" w:eastAsia="zh-CN"/>
        </w:rPr>
        <w:t>Seliger, 1978).</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However, although the </w:t>
      </w:r>
      <w:r>
        <w:rPr>
          <w:rFonts w:hint="eastAsia" w:ascii="Times New Roman" w:hAnsi="Times New Roman" w:eastAsia="宋体" w:cs="Times New Roman"/>
          <w:sz w:val="24"/>
          <w:szCs w:val="24"/>
          <w:lang w:val="en-US" w:eastAsia="zh-CN"/>
        </w:rPr>
        <w:t>Critical Period Hypothesis</w:t>
      </w:r>
      <w:r>
        <w:rPr>
          <w:rFonts w:hint="default" w:ascii="Times New Roman" w:hAnsi="Times New Roman" w:eastAsia="宋体" w:cs="Times New Roman"/>
          <w:sz w:val="24"/>
          <w:szCs w:val="24"/>
          <w:lang w:val="en-US" w:eastAsia="zh-CN"/>
        </w:rPr>
        <w:t xml:space="preserve"> of second language learning still has many controversies and doubts, some general conclusions can be drawn from the studies of most scholars on the </w:t>
      </w:r>
      <w:r>
        <w:rPr>
          <w:rFonts w:hint="eastAsia" w:ascii="Times New Roman" w:hAnsi="Times New Roman" w:eastAsia="宋体" w:cs="Times New Roman"/>
          <w:sz w:val="24"/>
          <w:szCs w:val="24"/>
          <w:lang w:val="en-US" w:eastAsia="zh-CN"/>
        </w:rPr>
        <w:t>Critical Period Hypothesis</w:t>
      </w:r>
      <w:r>
        <w:rPr>
          <w:rFonts w:hint="default" w:ascii="Times New Roman" w:hAnsi="Times New Roman" w:eastAsia="宋体" w:cs="Times New Roman"/>
          <w:sz w:val="24"/>
          <w:szCs w:val="24"/>
          <w:lang w:val="en-US" w:eastAsia="zh-CN"/>
        </w:rPr>
        <w:t xml:space="preserve"> of language learning:</w:t>
      </w:r>
    </w:p>
    <w:p>
      <w:pPr>
        <w:keepNext w:val="0"/>
        <w:keepLines w:val="0"/>
        <w:pageBreakBefore w:val="0"/>
        <w:widowControl w:val="0"/>
        <w:numPr>
          <w:ilvl w:val="0"/>
          <w:numId w:val="5"/>
        </w:numPr>
        <w:kinsoku/>
        <w:wordWrap/>
        <w:overflowPunct/>
        <w:topLinePunct w:val="0"/>
        <w:autoSpaceDE/>
        <w:autoSpaceDN/>
        <w:bidi w:val="0"/>
        <w:adjustRightInd/>
        <w:snapToGrid/>
        <w:spacing w:line="360" w:lineRule="auto"/>
        <w:ind w:leftChars="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Age is not the only factor that affects English learning. The complexity of language and language acquisition cannot be fully explained by the critical period theory.</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B. Only children can acquire a standard native-like accent in informal learning situations, adults can have noticeable foreign accent speaking English, but can also attain high levels of proficiency;</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C. Adult second language learners initially have a distinct advantage in speed of learning, especially in grammar. However, with the increasing exposure of children to the target language, the learning advantages of adults will be replaced by children.</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jc w:val="both"/>
        <w:textAlignment w:val="auto"/>
        <w:rPr>
          <w:rFonts w:hint="default" w:ascii="Times New Roman" w:hAnsi="Times New Roman" w:eastAsia="宋体" w:cs="Times New Roman"/>
          <w:sz w:val="24"/>
          <w:szCs w:val="24"/>
          <w:lang w:val="en-US" w:eastAsia="zh-CN"/>
        </w:rPr>
      </w:pPr>
    </w:p>
    <w:p>
      <w:pPr>
        <w:keepNext w:val="0"/>
        <w:keepLines w:val="0"/>
        <w:pageBreakBefore w:val="0"/>
        <w:widowControl w:val="0"/>
        <w:numPr>
          <w:ilvl w:val="0"/>
          <w:numId w:val="1"/>
        </w:numPr>
        <w:kinsoku/>
        <w:wordWrap/>
        <w:overflowPunct/>
        <w:topLinePunct w:val="0"/>
        <w:autoSpaceDE/>
        <w:autoSpaceDN/>
        <w:bidi w:val="0"/>
        <w:adjustRightInd/>
        <w:snapToGrid/>
        <w:spacing w:afterAutospacing="0" w:line="360" w:lineRule="auto"/>
        <w:ind w:left="0" w:leftChars="0" w:firstLine="0" w:firstLineChars="0"/>
        <w:textAlignment w:val="auto"/>
        <w:rPr>
          <w:rFonts w:hint="default" w:ascii="Times New Roman" w:hAnsi="Times New Roman" w:eastAsia="宋体" w:cs="Times New Roman"/>
          <w:b/>
          <w:bCs/>
          <w:sz w:val="24"/>
          <w:szCs w:val="24"/>
          <w:lang w:val="en-US" w:eastAsia="zh-CN"/>
        </w:rPr>
      </w:pPr>
      <w:r>
        <w:rPr>
          <w:rFonts w:hint="default" w:ascii="Times New Roman" w:hAnsi="Times New Roman" w:eastAsia="宋体" w:cs="Times New Roman"/>
          <w:b/>
          <w:bCs/>
          <w:sz w:val="24"/>
          <w:szCs w:val="24"/>
          <w:lang w:val="en-US" w:eastAsia="zh-CN"/>
        </w:rPr>
        <w:t xml:space="preserve"> Practical significance of the </w:t>
      </w:r>
      <w:r>
        <w:rPr>
          <w:rFonts w:hint="eastAsia" w:ascii="Times New Roman" w:hAnsi="Times New Roman" w:eastAsia="宋体" w:cs="Times New Roman"/>
          <w:b/>
          <w:bCs/>
          <w:sz w:val="24"/>
          <w:szCs w:val="24"/>
          <w:lang w:val="en-US" w:eastAsia="zh-CN"/>
        </w:rPr>
        <w:t>Critical Period Hypothesis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As we have previously concluded, the </w:t>
      </w:r>
      <w:r>
        <w:rPr>
          <w:rFonts w:hint="eastAsia" w:ascii="Times New Roman" w:hAnsi="Times New Roman" w:eastAsia="宋体" w:cs="Times New Roman"/>
          <w:sz w:val="24"/>
          <w:szCs w:val="24"/>
          <w:lang w:val="en-US" w:eastAsia="zh-CN"/>
        </w:rPr>
        <w:t>Critical Period Hypothesis</w:t>
      </w:r>
      <w:r>
        <w:rPr>
          <w:rFonts w:hint="default" w:ascii="Times New Roman" w:hAnsi="Times New Roman" w:eastAsia="宋体" w:cs="Times New Roman"/>
          <w:sz w:val="24"/>
          <w:szCs w:val="24"/>
          <w:lang w:val="en-US" w:eastAsia="zh-CN"/>
        </w:rPr>
        <w:t xml:space="preserve"> is still controversial in second language acquisition. Age does have some influence on second language acquisition in humans, but it is not the determining factor. However, it is of practical significance to examine the second language learning process of adults and children from the perspective of the </w:t>
      </w:r>
      <w:r>
        <w:rPr>
          <w:rFonts w:hint="eastAsia" w:ascii="Times New Roman" w:hAnsi="Times New Roman" w:eastAsia="宋体" w:cs="Times New Roman"/>
          <w:sz w:val="24"/>
          <w:szCs w:val="24"/>
          <w:lang w:val="en-US" w:eastAsia="zh-CN"/>
        </w:rPr>
        <w:t>Critical Period Hypothesis</w:t>
      </w:r>
      <w:r>
        <w:rPr>
          <w:rFonts w:hint="default" w:ascii="Times New Roman" w:hAnsi="Times New Roman" w:eastAsia="宋体" w:cs="Times New Roman"/>
          <w:sz w:val="24"/>
          <w:szCs w:val="24"/>
          <w:lang w:val="en-US" w:eastAsia="zh-CN"/>
        </w:rPr>
        <w:t xml:space="preserve"> to improve the second language acquisition ability of these two groups.</w:t>
      </w:r>
      <w:r>
        <w:rPr>
          <w:rFonts w:hint="eastAsia" w:ascii="Times New Roman" w:hAnsi="Times New Roman" w:eastAsia="宋体" w:cs="Times New Roman"/>
          <w:sz w:val="24"/>
          <w:szCs w:val="24"/>
          <w:lang w:val="en-US" w:eastAsia="zh-CN"/>
        </w:rPr>
        <w:t xml:space="preserve"> </w:t>
      </w:r>
    </w:p>
    <w:p>
      <w:pPr>
        <w:keepNext w:val="0"/>
        <w:keepLines w:val="0"/>
        <w:pageBreakBefore w:val="0"/>
        <w:widowControl w:val="0"/>
        <w:numPr>
          <w:ilvl w:val="0"/>
          <w:numId w:val="6"/>
        </w:numPr>
        <w:kinsoku/>
        <w:wordWrap/>
        <w:overflowPunct/>
        <w:topLinePunct w:val="0"/>
        <w:autoSpaceDE/>
        <w:autoSpaceDN/>
        <w:bidi w:val="0"/>
        <w:adjustRightInd/>
        <w:snapToGrid/>
        <w:spacing w:line="360" w:lineRule="auto"/>
        <w:ind w:leftChars="0"/>
        <w:jc w:val="both"/>
        <w:textAlignment w:val="auto"/>
        <w:rPr>
          <w:rFonts w:hint="default" w:ascii="Times New Roman" w:hAnsi="Times New Roman" w:eastAsia="宋体" w:cs="Times New Roman"/>
          <w:b/>
          <w:bCs/>
          <w:sz w:val="24"/>
          <w:szCs w:val="24"/>
          <w:lang w:val="en-US" w:eastAsia="zh-CN"/>
        </w:rPr>
      </w:pPr>
      <w:r>
        <w:rPr>
          <w:rFonts w:hint="default" w:ascii="Times New Roman" w:hAnsi="Times New Roman" w:eastAsia="宋体" w:cs="Times New Roman"/>
          <w:b/>
          <w:bCs/>
          <w:sz w:val="24"/>
          <w:szCs w:val="24"/>
          <w:lang w:val="en-US" w:eastAsia="zh-CN"/>
        </w:rPr>
        <w:t>The Two Different Learning Groups in Second Language</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Children and adults, as two different groups of learning second language, because they are different in cognition, psychology, physiology, learning mechanism and so on, their learning processes and results are also different.</w:t>
      </w:r>
      <w:r>
        <w:rPr>
          <w:rFonts w:hint="eastAsia" w:ascii="Times New Roman" w:hAnsi="Times New Roman" w:eastAsia="宋体" w:cs="Times New Roman"/>
          <w:sz w:val="24"/>
          <w:szCs w:val="24"/>
          <w:lang w:val="en-US" w:eastAsia="zh-CN"/>
        </w:rPr>
        <w:t xml:space="preserve"> The Critical Period Hypothesis further highlights the different characteristics of children and adults when learning a second language.</w:t>
      </w:r>
    </w:p>
    <w:p>
      <w:pPr>
        <w:keepNext w:val="0"/>
        <w:keepLines w:val="0"/>
        <w:pageBreakBefore w:val="0"/>
        <w:widowControl w:val="0"/>
        <w:numPr>
          <w:ilvl w:val="0"/>
          <w:numId w:val="7"/>
        </w:numPr>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b/>
          <w:bCs/>
          <w:sz w:val="24"/>
          <w:szCs w:val="24"/>
          <w:lang w:val="en-US" w:eastAsia="zh-CN"/>
        </w:rPr>
      </w:pPr>
      <w:r>
        <w:rPr>
          <w:rFonts w:hint="default" w:ascii="Times New Roman" w:hAnsi="Times New Roman" w:eastAsia="宋体" w:cs="Times New Roman"/>
          <w:b/>
          <w:bCs/>
          <w:sz w:val="24"/>
          <w:szCs w:val="24"/>
          <w:lang w:val="en-US" w:eastAsia="zh-CN"/>
        </w:rPr>
        <w:t xml:space="preserve">Physiological Differences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According to Lenneberg, the neural functions for understanding and producing language are distributed in the left and right sides of the brain in fisrt few years for human being, and between the age of 2 and adolescence the whole brain is involved in language learning, so new language information is absorbed faster and more easily. However, after puberty, language learning becomes difficult because the lateralization of the brain's language function has been completed and the plasticity of the brain disappears. Therefore, from the perspective of the </w:t>
      </w:r>
      <w:r>
        <w:rPr>
          <w:rFonts w:hint="eastAsia" w:ascii="Times New Roman" w:hAnsi="Times New Roman" w:eastAsia="宋体" w:cs="Times New Roman"/>
          <w:sz w:val="24"/>
          <w:szCs w:val="24"/>
          <w:lang w:val="en-US" w:eastAsia="zh-CN"/>
        </w:rPr>
        <w:t>Critical Period Hypothesis</w:t>
      </w:r>
      <w:r>
        <w:rPr>
          <w:rFonts w:hint="default" w:ascii="Times New Roman" w:hAnsi="Times New Roman" w:eastAsia="宋体" w:cs="Times New Roman"/>
          <w:sz w:val="24"/>
          <w:szCs w:val="24"/>
          <w:lang w:val="en-US" w:eastAsia="zh-CN"/>
        </w:rPr>
        <w:t>, the biggest physiological difference between children and adults in the process of learning a second language is that children can learn a second language better and faster, especially in phonetic aspects, because the lateralization of the brain has not been completed.</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As for the beginning and end times of lateralization of the brain, there is no clear answer. One possible explanation is that perhaps the assimilation and localization of language functions is a gradual process that takes many years, during which different aspects of language are affected differently at different stages.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At the same time, memory is crucial to learning language. In the process of second language learning, children's mechanical memory ability is better than that of adults. Children between the ages of 5 and 6 have the strongest mechanical memory, which decreases with age(Steinberg, 1993). But adults have better long-term memories.</w:t>
      </w:r>
    </w:p>
    <w:p>
      <w:pPr>
        <w:keepNext w:val="0"/>
        <w:keepLines w:val="0"/>
        <w:pageBreakBefore w:val="0"/>
        <w:widowControl w:val="0"/>
        <w:numPr>
          <w:ilvl w:val="0"/>
          <w:numId w:val="7"/>
        </w:numPr>
        <w:kinsoku/>
        <w:wordWrap/>
        <w:overflowPunct/>
        <w:topLinePunct w:val="0"/>
        <w:autoSpaceDE/>
        <w:autoSpaceDN/>
        <w:bidi w:val="0"/>
        <w:adjustRightInd/>
        <w:snapToGrid/>
        <w:spacing w:line="360" w:lineRule="auto"/>
        <w:ind w:left="0" w:leftChars="0" w:firstLine="0" w:firstLineChars="0"/>
        <w:jc w:val="both"/>
        <w:textAlignment w:val="auto"/>
        <w:rPr>
          <w:rFonts w:hint="default" w:ascii="Times New Roman" w:hAnsi="Times New Roman" w:eastAsia="宋体" w:cs="Times New Roman"/>
          <w:b/>
          <w:bCs/>
          <w:sz w:val="24"/>
          <w:szCs w:val="24"/>
          <w:lang w:val="en-US" w:eastAsia="zh-CN"/>
        </w:rPr>
      </w:pPr>
      <w:r>
        <w:rPr>
          <w:rFonts w:hint="default" w:ascii="Times New Roman" w:hAnsi="Times New Roman" w:eastAsia="宋体" w:cs="Times New Roman"/>
          <w:b/>
          <w:bCs/>
          <w:sz w:val="24"/>
          <w:szCs w:val="24"/>
          <w:lang w:val="en-US" w:eastAsia="zh-CN"/>
        </w:rPr>
        <w:t>Psychological Differences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In general, since children have not formed a strong self-awareness, they are more confident in language learning and are not easily disturbed by external environment. Therefore, the influence of psychological variables on second language acquisition is not strong for children, so that they can obtain more input and generate more output. When learning a new language, children do not have too much psychological burden, they dare to express themselves and are not afraid of making mistakes, which helps children to form good language skills and habits. Therefore, when children are given enough opportunities to be exposed to a new language, most of them can reach the target language level.</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Compared with children, adults have higher self-esteem and more psychological difficulties in learning a second language. When learning a new language, adults are prone to fear, anxiety and impatience in the face of a large number of new vocabulary and language rules. At the same time, the fear of making mistakes or failing also leaves adults with fewer opportunities for language output and input. So emotional factors play a bigger role in learning a second language for adults.</w:t>
      </w:r>
    </w:p>
    <w:p>
      <w:pPr>
        <w:keepNext w:val="0"/>
        <w:keepLines w:val="0"/>
        <w:pageBreakBefore w:val="0"/>
        <w:widowControl w:val="0"/>
        <w:numPr>
          <w:ilvl w:val="0"/>
          <w:numId w:val="7"/>
        </w:numPr>
        <w:kinsoku/>
        <w:wordWrap/>
        <w:overflowPunct/>
        <w:topLinePunct w:val="0"/>
        <w:autoSpaceDE/>
        <w:autoSpaceDN/>
        <w:bidi w:val="0"/>
        <w:adjustRightInd/>
        <w:snapToGrid/>
        <w:spacing w:line="360" w:lineRule="auto"/>
        <w:ind w:left="0" w:leftChars="0" w:firstLine="0" w:firstLineChars="0"/>
        <w:jc w:val="both"/>
        <w:textAlignment w:val="auto"/>
        <w:rPr>
          <w:rFonts w:hint="default" w:ascii="Times New Roman" w:hAnsi="Times New Roman" w:eastAsia="宋体" w:cs="Times New Roman"/>
          <w:b/>
          <w:bCs/>
          <w:sz w:val="24"/>
          <w:szCs w:val="24"/>
          <w:lang w:val="en-US" w:eastAsia="zh-CN"/>
        </w:rPr>
      </w:pPr>
      <w:r>
        <w:rPr>
          <w:rFonts w:hint="default" w:ascii="Times New Roman" w:hAnsi="Times New Roman" w:eastAsia="宋体" w:cs="Times New Roman"/>
          <w:b/>
          <w:bCs/>
          <w:sz w:val="24"/>
          <w:szCs w:val="24"/>
          <w:lang w:val="en-US" w:eastAsia="zh-CN"/>
        </w:rPr>
        <w:t xml:space="preserve">Cognitive Differences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According to Jean Piaget, famous Swiss psychologist, children move through four different stages of mental development: Sensorimotor stage: birth to 2 year; Preoperational stage: ages 2 to 7; Concrete operational stage: ages 7 to 11 and Formal operational stage: ages 12 and up.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This theory clarifies the developmental process of language and thought in children and illustrates the cognitive differences between children and adolescents. It shows that although the preadolescent brain is at its most plastic, it is not yet cognitively mature, has poor long-term memory and has not yet developed abstract thinking skills. This is the best time to develop and exercise one's native language thinking.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At the same time, Krashen (1982) argues that cognitive development has a great effect on second language acquisition, and second language acquisition for children and for adults involves different processes. Children acquire a second language in the same way as they acquire a first language, mainly by invoking language acquisition mechanisms. Adults, on the other hand, focus on consciously learning language rules in addition to acquiring language “naturally”. Therefore, children can engage in more implicit learning, where they can acquire a second language more naturally in a subconscious or unconscious process, and often results in higher levels of second language competence. Adults, on the other hand, rely more on explicit learning, which focuses on the practical application of knowledge and is oriented towards problem solving, so that the adult learning process is actually a series of experimental processes that help them to recognise problems, analyse them and solve them. In terms of cognitive structure, adults are increasingly able to sift through information and construct meaning, while their memory is declining and the information they have stored in their brains can interfere with their memory.</w:t>
      </w:r>
    </w:p>
    <w:p>
      <w:pPr>
        <w:keepNext w:val="0"/>
        <w:keepLines w:val="0"/>
        <w:pageBreakBefore w:val="0"/>
        <w:widowControl w:val="0"/>
        <w:numPr>
          <w:ilvl w:val="0"/>
          <w:numId w:val="7"/>
        </w:numPr>
        <w:kinsoku/>
        <w:wordWrap/>
        <w:overflowPunct/>
        <w:topLinePunct w:val="0"/>
        <w:autoSpaceDE/>
        <w:autoSpaceDN/>
        <w:bidi w:val="0"/>
        <w:adjustRightInd/>
        <w:snapToGrid/>
        <w:spacing w:line="360" w:lineRule="auto"/>
        <w:ind w:left="0" w:leftChars="0" w:firstLine="0" w:firstLineChars="0"/>
        <w:jc w:val="both"/>
        <w:textAlignment w:val="auto"/>
        <w:rPr>
          <w:rFonts w:hint="default" w:ascii="Times New Roman" w:hAnsi="Times New Roman" w:eastAsia="宋体" w:cs="Times New Roman"/>
          <w:b/>
          <w:bCs/>
          <w:sz w:val="24"/>
          <w:szCs w:val="24"/>
          <w:lang w:val="en-US" w:eastAsia="zh-CN"/>
        </w:rPr>
      </w:pPr>
      <w:r>
        <w:rPr>
          <w:rFonts w:hint="default" w:ascii="Times New Roman" w:hAnsi="Times New Roman" w:eastAsia="宋体" w:cs="Times New Roman"/>
          <w:b/>
          <w:bCs/>
          <w:sz w:val="24"/>
          <w:szCs w:val="24"/>
          <w:lang w:val="en-US" w:eastAsia="zh-CN"/>
        </w:rPr>
        <w:t>Motivational Differences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Motivation, as one of key factors that affects the outcome of learning a second language, can be generally divided into Integrative motivation and Instrumental motivation (Gardner &amp; Lambert, 1972). Although both adults and children are independent individuals and each person's motivation for learning a second language is different, to sum up, adults tend to have more instrumental motivation for learning a second language, while children tend to have more comprehensive motivation for second language learning.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Adults are more likely to be motivated to learn a second language by external factors, such as the need for professional development, the need to pass exam or the need for specific communication. At the same time, when adults learn a second language, they already have complete knowledge of their mother tongue, so the motivation to complete the second language learning is often limited. Due to the lack of compulsion in learning, adults are likely to give up when faced with difficulties. Even though the </w:t>
      </w:r>
      <w:bookmarkStart w:id="0" w:name="_GoBack"/>
      <w:bookmarkEnd w:id="0"/>
      <w:r>
        <w:rPr>
          <w:rFonts w:hint="default" w:ascii="Times New Roman" w:hAnsi="Times New Roman" w:eastAsia="宋体" w:cs="Times New Roman"/>
          <w:sz w:val="24"/>
          <w:szCs w:val="24"/>
          <w:lang w:val="en-US" w:eastAsia="zh-CN"/>
        </w:rPr>
        <w:t>second language level is far from the required level of proficiency, once his or her immediate needs are met, the adult learner will be largely satisfied and the motivation to learn will gradually fade.</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On the other hand, the reason why children learn a second language is usually because they are in the second language environment, and are motivated to integrate into the target language, and their motivation for learning a second language is more integrative. Besides, children tend to regard language learning as a kind of game and get fun from the communicative process of using language, which will make children constantly strengthen their learning motivation in the process of learning a second language.</w:t>
      </w:r>
    </w:p>
    <w:p>
      <w:pPr>
        <w:keepNext w:val="0"/>
        <w:keepLines w:val="0"/>
        <w:pageBreakBefore w:val="0"/>
        <w:widowControl w:val="0"/>
        <w:numPr>
          <w:ilvl w:val="0"/>
          <w:numId w:val="6"/>
        </w:numPr>
        <w:kinsoku/>
        <w:wordWrap/>
        <w:overflowPunct/>
        <w:topLinePunct w:val="0"/>
        <w:autoSpaceDE/>
        <w:autoSpaceDN/>
        <w:bidi w:val="0"/>
        <w:adjustRightInd/>
        <w:snapToGrid/>
        <w:spacing w:line="360" w:lineRule="auto"/>
        <w:ind w:left="0" w:leftChars="0" w:firstLine="0" w:firstLineChars="0"/>
        <w:jc w:val="both"/>
        <w:textAlignment w:val="auto"/>
        <w:rPr>
          <w:rFonts w:hint="default" w:ascii="Times New Roman" w:hAnsi="Times New Roman" w:eastAsia="宋体" w:cs="Times New Roman"/>
          <w:b/>
          <w:bCs/>
          <w:sz w:val="24"/>
          <w:szCs w:val="24"/>
          <w:lang w:val="en-US" w:eastAsia="zh-CN"/>
        </w:rPr>
      </w:pPr>
      <w:r>
        <w:rPr>
          <w:rFonts w:hint="default" w:ascii="Times New Roman" w:hAnsi="Times New Roman" w:eastAsia="宋体" w:cs="Times New Roman"/>
          <w:b/>
          <w:bCs/>
          <w:sz w:val="24"/>
          <w:szCs w:val="24"/>
          <w:lang w:val="en-US" w:eastAsia="zh-CN"/>
        </w:rPr>
        <w:t>Implications for Second Language Teaching</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Taking into account the various theories and controversies surrounding the </w:t>
      </w:r>
      <w:r>
        <w:rPr>
          <w:rFonts w:hint="eastAsia" w:ascii="Times New Roman" w:hAnsi="Times New Roman" w:eastAsia="宋体" w:cs="Times New Roman"/>
          <w:sz w:val="24"/>
          <w:szCs w:val="24"/>
          <w:lang w:val="en-US" w:eastAsia="zh-CN"/>
        </w:rPr>
        <w:t>Critical Period Hypothesis</w:t>
      </w:r>
      <w:r>
        <w:rPr>
          <w:rFonts w:hint="default" w:ascii="Times New Roman" w:hAnsi="Times New Roman" w:eastAsia="宋体" w:cs="Times New Roman"/>
          <w:sz w:val="24"/>
          <w:szCs w:val="24"/>
          <w:lang w:val="en-US" w:eastAsia="zh-CN"/>
        </w:rPr>
        <w:t>, and the different characteristics of adults and children as second language learners, we can draw the following implications for second language teaching.</w:t>
      </w:r>
    </w:p>
    <w:p>
      <w:pPr>
        <w:keepNext w:val="0"/>
        <w:keepLines w:val="0"/>
        <w:pageBreakBefore w:val="0"/>
        <w:widowControl w:val="0"/>
        <w:numPr>
          <w:ilvl w:val="0"/>
          <w:numId w:val="8"/>
        </w:numPr>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b/>
          <w:bCs/>
          <w:sz w:val="24"/>
          <w:szCs w:val="24"/>
          <w:lang w:val="en-US" w:eastAsia="zh-CN"/>
        </w:rPr>
      </w:pPr>
      <w:r>
        <w:rPr>
          <w:rFonts w:hint="default" w:ascii="Times New Roman" w:hAnsi="Times New Roman" w:eastAsia="宋体" w:cs="Times New Roman"/>
          <w:b/>
          <w:bCs/>
          <w:sz w:val="24"/>
          <w:szCs w:val="24"/>
          <w:lang w:val="en-US" w:eastAsia="zh-CN"/>
        </w:rPr>
        <w:t xml:space="preserve">Pay attention to the </w:t>
      </w:r>
      <w:r>
        <w:rPr>
          <w:rFonts w:hint="eastAsia" w:ascii="Times New Roman" w:hAnsi="Times New Roman" w:eastAsia="宋体" w:cs="Times New Roman"/>
          <w:b/>
          <w:bCs/>
          <w:sz w:val="24"/>
          <w:szCs w:val="24"/>
          <w:lang w:val="en-US" w:eastAsia="zh-CN"/>
        </w:rPr>
        <w:t>Critical Period Hypothesis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The significance of the </w:t>
      </w:r>
      <w:r>
        <w:rPr>
          <w:rFonts w:hint="eastAsia" w:ascii="Times New Roman" w:hAnsi="Times New Roman" w:eastAsia="宋体" w:cs="Times New Roman"/>
          <w:sz w:val="24"/>
          <w:szCs w:val="24"/>
          <w:lang w:val="en-US" w:eastAsia="zh-CN"/>
        </w:rPr>
        <w:t>Critical Period Hypothesis</w:t>
      </w:r>
      <w:r>
        <w:rPr>
          <w:rFonts w:hint="default" w:ascii="Times New Roman" w:hAnsi="Times New Roman" w:eastAsia="宋体" w:cs="Times New Roman"/>
          <w:sz w:val="24"/>
          <w:szCs w:val="24"/>
          <w:lang w:val="en-US" w:eastAsia="zh-CN"/>
        </w:rPr>
        <w:t xml:space="preserve"> should be valued, but its importance for second language learning should not be overstated. Although there are different interpretations of the definition and duration of the critical period, researchers who support the </w:t>
      </w:r>
      <w:r>
        <w:rPr>
          <w:rFonts w:hint="eastAsia" w:ascii="Times New Roman" w:hAnsi="Times New Roman" w:eastAsia="宋体" w:cs="Times New Roman"/>
          <w:sz w:val="24"/>
          <w:szCs w:val="24"/>
          <w:lang w:val="en-US" w:eastAsia="zh-CN"/>
        </w:rPr>
        <w:t>Critical Period Hypothesis</w:t>
      </w:r>
      <w:r>
        <w:rPr>
          <w:rFonts w:hint="default" w:ascii="Times New Roman" w:hAnsi="Times New Roman" w:eastAsia="宋体" w:cs="Times New Roman"/>
          <w:sz w:val="24"/>
          <w:szCs w:val="24"/>
          <w:lang w:val="en-US" w:eastAsia="zh-CN"/>
        </w:rPr>
        <w:t xml:space="preserve"> have confirmed the objective existence of the critical period in language learning with numerous studies. Therefore, it is important that we focus on providing and creating opportunities for children to learn a second language. Starting second language learning as early as possible not only helps  better and faster to raise the level of their second language, but also helps to be fostered children of the culture of the second language, to establish children's cross-cultural communication skills, broaden the international field of vision of children.</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For adults, the role of the age of second language acquisition and the critical period in second language learning should not be exaggerated. From the ideas summarised earlier in this paper, it is clear that different scholars have different ideas about the timing of the critical period for learning a second language, and that the critical period for learning a second language is still inconclusive. Some scholars have even suggested that there are multiple critical periods for learning a second language, or that the critical period can be extended. Therefore, even if the so-called critical period for learning a second language - childhood - has been missed, adults should still establish a right and strong motivation to learn the second language, do not be discouraged and self-abasement, at the same time, adults should give full play to their higher cognitive ability and self-discipline, try to improve the second language level.</w:t>
      </w:r>
    </w:p>
    <w:p>
      <w:pPr>
        <w:keepNext w:val="0"/>
        <w:keepLines w:val="0"/>
        <w:pageBreakBefore w:val="0"/>
        <w:widowControl w:val="0"/>
        <w:numPr>
          <w:ilvl w:val="0"/>
          <w:numId w:val="8"/>
        </w:numPr>
        <w:kinsoku/>
        <w:wordWrap/>
        <w:overflowPunct/>
        <w:topLinePunct w:val="0"/>
        <w:autoSpaceDE/>
        <w:autoSpaceDN/>
        <w:bidi w:val="0"/>
        <w:adjustRightInd/>
        <w:snapToGrid/>
        <w:spacing w:line="360" w:lineRule="auto"/>
        <w:ind w:left="0" w:leftChars="0" w:firstLine="0" w:firstLineChars="0"/>
        <w:jc w:val="both"/>
        <w:textAlignment w:val="auto"/>
        <w:rPr>
          <w:rFonts w:hint="default" w:ascii="Times New Roman" w:hAnsi="Times New Roman" w:eastAsia="宋体" w:cs="Times New Roman"/>
          <w:b/>
          <w:bCs/>
          <w:sz w:val="24"/>
          <w:szCs w:val="24"/>
          <w:lang w:val="en-US" w:eastAsia="zh-CN"/>
        </w:rPr>
      </w:pPr>
      <w:r>
        <w:rPr>
          <w:rFonts w:hint="eastAsia" w:ascii="Times New Roman" w:hAnsi="Times New Roman" w:eastAsia="宋体" w:cs="Times New Roman"/>
          <w:b/>
          <w:bCs/>
          <w:sz w:val="24"/>
          <w:szCs w:val="24"/>
          <w:lang w:val="en-US" w:eastAsia="zh-CN"/>
        </w:rPr>
        <w:t>K</w:t>
      </w:r>
      <w:r>
        <w:rPr>
          <w:rFonts w:hint="default" w:ascii="Times New Roman" w:hAnsi="Times New Roman" w:eastAsia="宋体" w:cs="Times New Roman"/>
          <w:b/>
          <w:bCs/>
          <w:sz w:val="24"/>
          <w:szCs w:val="24"/>
          <w:lang w:val="en-US" w:eastAsia="zh-CN"/>
        </w:rPr>
        <w:t xml:space="preserve">ey </w:t>
      </w:r>
      <w:r>
        <w:rPr>
          <w:rFonts w:hint="eastAsia" w:ascii="Times New Roman" w:hAnsi="Times New Roman" w:eastAsia="宋体" w:cs="Times New Roman"/>
          <w:b/>
          <w:bCs/>
          <w:sz w:val="24"/>
          <w:szCs w:val="24"/>
          <w:lang w:val="en-US" w:eastAsia="zh-CN"/>
        </w:rPr>
        <w:t>P</w:t>
      </w:r>
      <w:r>
        <w:rPr>
          <w:rFonts w:hint="default" w:ascii="Times New Roman" w:hAnsi="Times New Roman" w:eastAsia="宋体" w:cs="Times New Roman"/>
          <w:b/>
          <w:bCs/>
          <w:sz w:val="24"/>
          <w:szCs w:val="24"/>
          <w:lang w:val="en-US" w:eastAsia="zh-CN"/>
        </w:rPr>
        <w:t xml:space="preserve">oints of </w:t>
      </w:r>
      <w:r>
        <w:rPr>
          <w:rFonts w:hint="eastAsia" w:ascii="Times New Roman" w:hAnsi="Times New Roman" w:eastAsia="宋体" w:cs="Times New Roman"/>
          <w:b/>
          <w:bCs/>
          <w:sz w:val="24"/>
          <w:szCs w:val="24"/>
          <w:lang w:val="en-US" w:eastAsia="zh-CN"/>
        </w:rPr>
        <w:t>L</w:t>
      </w:r>
      <w:r>
        <w:rPr>
          <w:rFonts w:hint="default" w:ascii="Times New Roman" w:hAnsi="Times New Roman" w:eastAsia="宋体" w:cs="Times New Roman"/>
          <w:b/>
          <w:bCs/>
          <w:sz w:val="24"/>
          <w:szCs w:val="24"/>
          <w:lang w:val="en-US" w:eastAsia="zh-CN"/>
        </w:rPr>
        <w:t xml:space="preserve">earning a </w:t>
      </w:r>
      <w:r>
        <w:rPr>
          <w:rFonts w:hint="eastAsia" w:ascii="Times New Roman" w:hAnsi="Times New Roman" w:eastAsia="宋体" w:cs="Times New Roman"/>
          <w:b/>
          <w:bCs/>
          <w:sz w:val="24"/>
          <w:szCs w:val="24"/>
          <w:lang w:val="en-US" w:eastAsia="zh-CN"/>
        </w:rPr>
        <w:t>S</w:t>
      </w:r>
      <w:r>
        <w:rPr>
          <w:rFonts w:hint="default" w:ascii="Times New Roman" w:hAnsi="Times New Roman" w:eastAsia="宋体" w:cs="Times New Roman"/>
          <w:b/>
          <w:bCs/>
          <w:sz w:val="24"/>
          <w:szCs w:val="24"/>
          <w:lang w:val="en-US" w:eastAsia="zh-CN"/>
        </w:rPr>
        <w:t xml:space="preserve">econd </w:t>
      </w:r>
      <w:r>
        <w:rPr>
          <w:rFonts w:hint="eastAsia" w:ascii="Times New Roman" w:hAnsi="Times New Roman" w:eastAsia="宋体" w:cs="Times New Roman"/>
          <w:b/>
          <w:bCs/>
          <w:sz w:val="24"/>
          <w:szCs w:val="24"/>
          <w:lang w:val="en-US" w:eastAsia="zh-CN"/>
        </w:rPr>
        <w:t>L</w:t>
      </w:r>
      <w:r>
        <w:rPr>
          <w:rFonts w:hint="default" w:ascii="Times New Roman" w:hAnsi="Times New Roman" w:eastAsia="宋体" w:cs="Times New Roman"/>
          <w:b/>
          <w:bCs/>
          <w:sz w:val="24"/>
          <w:szCs w:val="24"/>
          <w:lang w:val="en-US" w:eastAsia="zh-CN"/>
        </w:rPr>
        <w:t>anguage for Children</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Firstly, For children, high frequency and high quality of phonological input is of paramount importance in their second language education. Although the experimental results of numerous researchers have shown that children are not able to catch up with adults in terms of lexical, syntactic and language comprehension due to their limited cognitive abilities. However, a variety of studies have also led scholars to agree on their conclusions: Because of the plasticity of their brains and their greater ability to imitate than adults, children have a phonological advantage that is unsurpassed by adults and are more likely to reach near-native levels. High quality phonological input is therefore key to children's second language acquisition. The phonological input that children receive in a second language must be of high quality and standard; incorrect pronunciation input can have an indelible impact on a child's accent in a second language. At the same time, the frequency of children's exposure to the second language must be high. Only with high frequency of exposure to the second language can children's implicit learning mechanism for learning a second language be truly established and the advantages of learning a second language be truly exploited.</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Children often unconsciously learn a second language on the basis of the establishment of the implicit learning mechanism. The second key for children to learn a second language is to establish an explicit learning mechanism for them while fully developing their advantages in implicit learning. Implicit learning is a learning method that automatically and unconsciously obtains complex knowledge in the stimulating environment. Reber(1976) believes that the key to understanding implicit learning is that learners lack awareness of the structural knowledge they are learning. Explicit learning refers to the process of making efforts and adopting certain strategies to complete learning tasks. In the specific environment of second language learning, explicit learning is mainly realized through the teaching of language rules in the classroom. Explicit learning is a conscious, purposeful and selective input learning method, which is the basic way to acquire a second language in the non-target language environment after the mother tongue is formed. Explicit learning can enable learners to give full play to the positive transfer of mother tongue, give full play to the cognitive ability of adults, and combine the form of language with the function of language organically.</w:t>
      </w:r>
      <w:r>
        <w:rPr>
          <w:rFonts w:hint="eastAsia" w:ascii="Times New Roman" w:hAnsi="Times New Roman" w:eastAsia="宋体" w:cs="Times New Roman"/>
          <w:sz w:val="24"/>
          <w:szCs w:val="24"/>
          <w:lang w:val="en-US" w:eastAsia="zh-CN"/>
        </w:rPr>
        <w:t xml:space="preserve"> </w:t>
      </w:r>
      <w:r>
        <w:rPr>
          <w:rFonts w:hint="default" w:ascii="Times New Roman" w:hAnsi="Times New Roman" w:eastAsia="宋体" w:cs="Times New Roman"/>
          <w:sz w:val="24"/>
          <w:szCs w:val="24"/>
          <w:lang w:val="en-US" w:eastAsia="zh-CN"/>
        </w:rPr>
        <w:t>Explicit learning is good at summarizing and summarizing, and can constantly construct the language content needed to be expressed through grammar knowledge, so as to cultivate students' independent language learning ability.</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So, we should pay attention to the formal education for children a second language learning, especially the correct grammar, vocabulary, etc of explicit learning. And fully presents the explicit knowledge of a second language for children, intensify correct language input, improve the induction of language ability, can effectively absorb and eventually make children internalize language, improve the ability of a second language.</w:t>
      </w:r>
    </w:p>
    <w:p>
      <w:pPr>
        <w:keepNext w:val="0"/>
        <w:keepLines w:val="0"/>
        <w:pageBreakBefore w:val="0"/>
        <w:widowControl w:val="0"/>
        <w:numPr>
          <w:ilvl w:val="0"/>
          <w:numId w:val="8"/>
        </w:numPr>
        <w:kinsoku/>
        <w:wordWrap/>
        <w:overflowPunct/>
        <w:topLinePunct w:val="0"/>
        <w:autoSpaceDE/>
        <w:autoSpaceDN/>
        <w:bidi w:val="0"/>
        <w:adjustRightInd/>
        <w:snapToGrid/>
        <w:spacing w:line="360" w:lineRule="auto"/>
        <w:ind w:left="0" w:leftChars="0" w:firstLine="0" w:firstLineChars="0"/>
        <w:jc w:val="both"/>
        <w:textAlignment w:val="auto"/>
        <w:rPr>
          <w:rFonts w:hint="default" w:ascii="Times New Roman" w:hAnsi="Times New Roman" w:eastAsia="宋体" w:cs="Times New Roman"/>
          <w:b/>
          <w:bCs/>
          <w:sz w:val="24"/>
          <w:szCs w:val="24"/>
          <w:lang w:val="en-US" w:eastAsia="zh-CN"/>
        </w:rPr>
      </w:pPr>
      <w:r>
        <w:rPr>
          <w:rFonts w:hint="eastAsia" w:ascii="Times New Roman" w:hAnsi="Times New Roman" w:eastAsia="宋体" w:cs="Times New Roman"/>
          <w:b/>
          <w:bCs/>
          <w:sz w:val="24"/>
          <w:szCs w:val="24"/>
          <w:lang w:val="en-US" w:eastAsia="zh-CN"/>
        </w:rPr>
        <w:t>K</w:t>
      </w:r>
      <w:r>
        <w:rPr>
          <w:rFonts w:hint="default" w:ascii="Times New Roman" w:hAnsi="Times New Roman" w:eastAsia="宋体" w:cs="Times New Roman"/>
          <w:b/>
          <w:bCs/>
          <w:sz w:val="24"/>
          <w:szCs w:val="24"/>
          <w:lang w:val="en-US" w:eastAsia="zh-CN"/>
        </w:rPr>
        <w:t xml:space="preserve">ey </w:t>
      </w:r>
      <w:r>
        <w:rPr>
          <w:rFonts w:hint="eastAsia" w:ascii="Times New Roman" w:hAnsi="Times New Roman" w:eastAsia="宋体" w:cs="Times New Roman"/>
          <w:b/>
          <w:bCs/>
          <w:sz w:val="24"/>
          <w:szCs w:val="24"/>
          <w:lang w:val="en-US" w:eastAsia="zh-CN"/>
        </w:rPr>
        <w:t>P</w:t>
      </w:r>
      <w:r>
        <w:rPr>
          <w:rFonts w:hint="default" w:ascii="Times New Roman" w:hAnsi="Times New Roman" w:eastAsia="宋体" w:cs="Times New Roman"/>
          <w:b/>
          <w:bCs/>
          <w:sz w:val="24"/>
          <w:szCs w:val="24"/>
          <w:lang w:val="en-US" w:eastAsia="zh-CN"/>
        </w:rPr>
        <w:t xml:space="preserve">oints of </w:t>
      </w:r>
      <w:r>
        <w:rPr>
          <w:rFonts w:hint="eastAsia" w:ascii="Times New Roman" w:hAnsi="Times New Roman" w:eastAsia="宋体" w:cs="Times New Roman"/>
          <w:b/>
          <w:bCs/>
          <w:sz w:val="24"/>
          <w:szCs w:val="24"/>
          <w:lang w:val="en-US" w:eastAsia="zh-CN"/>
        </w:rPr>
        <w:t>L</w:t>
      </w:r>
      <w:r>
        <w:rPr>
          <w:rFonts w:hint="default" w:ascii="Times New Roman" w:hAnsi="Times New Roman" w:eastAsia="宋体" w:cs="Times New Roman"/>
          <w:b/>
          <w:bCs/>
          <w:sz w:val="24"/>
          <w:szCs w:val="24"/>
          <w:lang w:val="en-US" w:eastAsia="zh-CN"/>
        </w:rPr>
        <w:t xml:space="preserve">earning a </w:t>
      </w:r>
      <w:r>
        <w:rPr>
          <w:rFonts w:hint="eastAsia" w:ascii="Times New Roman" w:hAnsi="Times New Roman" w:eastAsia="宋体" w:cs="Times New Roman"/>
          <w:b/>
          <w:bCs/>
          <w:sz w:val="24"/>
          <w:szCs w:val="24"/>
          <w:lang w:val="en-US" w:eastAsia="zh-CN"/>
        </w:rPr>
        <w:t>S</w:t>
      </w:r>
      <w:r>
        <w:rPr>
          <w:rFonts w:hint="default" w:ascii="Times New Roman" w:hAnsi="Times New Roman" w:eastAsia="宋体" w:cs="Times New Roman"/>
          <w:b/>
          <w:bCs/>
          <w:sz w:val="24"/>
          <w:szCs w:val="24"/>
          <w:lang w:val="en-US" w:eastAsia="zh-CN"/>
        </w:rPr>
        <w:t xml:space="preserve">econd </w:t>
      </w:r>
      <w:r>
        <w:rPr>
          <w:rFonts w:hint="eastAsia" w:ascii="Times New Roman" w:hAnsi="Times New Roman" w:eastAsia="宋体" w:cs="Times New Roman"/>
          <w:b/>
          <w:bCs/>
          <w:sz w:val="24"/>
          <w:szCs w:val="24"/>
          <w:lang w:val="en-US" w:eastAsia="zh-CN"/>
        </w:rPr>
        <w:t>L</w:t>
      </w:r>
      <w:r>
        <w:rPr>
          <w:rFonts w:hint="default" w:ascii="Times New Roman" w:hAnsi="Times New Roman" w:eastAsia="宋体" w:cs="Times New Roman"/>
          <w:b/>
          <w:bCs/>
          <w:sz w:val="24"/>
          <w:szCs w:val="24"/>
          <w:lang w:val="en-US" w:eastAsia="zh-CN"/>
        </w:rPr>
        <w:t>anguage for Adults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Since they have missed the second language "critical period" in the general sense, most adults have to some extent lost the physiological advantages of children learning a second language. From the above comparison between children and adults' language learning characteristics, we can conclude that children and adults have differences in cognitive ability, psychological characteristics, motivation and other aspects. Adults' comprehensive analytical ability, well-organized thinking capacity and strong self-restraint ability enable them to accept comprehensive, systematic and even boring language input in a formal teaching environment. Adults tend to show strong ability in vocabulary memory, grammar learning and other aspects, but in listening and speaking learning, they significantly slower than children. However, the </w:t>
      </w:r>
      <w:r>
        <w:rPr>
          <w:rFonts w:hint="eastAsia" w:ascii="Times New Roman" w:hAnsi="Times New Roman" w:eastAsia="宋体" w:cs="Times New Roman"/>
          <w:sz w:val="24"/>
          <w:szCs w:val="24"/>
          <w:lang w:val="en-US" w:eastAsia="zh-CN"/>
        </w:rPr>
        <w:t>Critical Period Hypothesis</w:t>
      </w:r>
      <w:r>
        <w:rPr>
          <w:rFonts w:hint="default" w:ascii="Times New Roman" w:hAnsi="Times New Roman" w:eastAsia="宋体" w:cs="Times New Roman"/>
          <w:sz w:val="24"/>
          <w:szCs w:val="24"/>
          <w:lang w:val="en-US" w:eastAsia="zh-CN"/>
        </w:rPr>
        <w:t xml:space="preserve"> still has implications for adults in learning a second language.</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First of all, in the second language teaching for adults, we should learn from children's language acquisition characteristics to improve adults' oral ability in the second language learning. According to Krashen's language acquisition theory, learners acquire language competence through three processes: language input, language absorption and language output. A large number of comprehensible language inputs are first practiced, absorbed and "internalized" by learners before they can be converted into reusable language outputs. This is to strengthen the explicit input training, so that adults can obtain explicit knowledge can also be converted into implicit knowledge. Based on my own experience in college classrooms, for adult second language learners, teachers should encourage students to read and listen extensively both inside and outside the classroom, expand their vocabulary by mastering word formation, accumulate language idiomatic expressions by reading and listening, and improve their ability to reuse vocabulary and oral expression. At the same time, teachers should try their best to teach in standard foreign languages to increase students' perceptual knowledge of the language.</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Secondly, We should be deeply aware that age is not the only factor affecting second language learning, let alone the decisive factor.</w:t>
      </w:r>
      <w:r>
        <w:rPr>
          <w:rFonts w:hint="eastAsia" w:ascii="Times New Roman" w:hAnsi="Times New Roman" w:eastAsia="宋体" w:cs="Times New Roman"/>
          <w:sz w:val="24"/>
          <w:szCs w:val="24"/>
          <w:lang w:val="en-US" w:eastAsia="zh-CN"/>
        </w:rPr>
        <w:t xml:space="preserve"> </w:t>
      </w:r>
      <w:r>
        <w:rPr>
          <w:rFonts w:hint="default" w:ascii="Times New Roman" w:hAnsi="Times New Roman" w:eastAsia="宋体" w:cs="Times New Roman"/>
          <w:sz w:val="24"/>
          <w:szCs w:val="24"/>
          <w:lang w:val="en-US" w:eastAsia="zh-CN"/>
        </w:rPr>
        <w:t>We should pay more attention to the physiological and psychological characteristics of adults in learning a second language, and guide them to establish correct learning motivation and develop reasonable learning method. The ways in which children acquire language are often varied. Children can acquire language knowledge by listening to their mothers tell fairy tales, watching cartoons on television, humming songs, and listening to adults talk. Adults learn second languages mainly in the classroom. Traditional language teaching focuses on the input of language knowledge, time spent in teaching language points, sentence pattern drill and other activities, students are easy to feel boring, and lose interest in learning. Therefore, teachers can engage students in teaching activities and arouse their interest in learning by enriching classroom teaching forms, such as group discussion, speech, debate competition and short play performance. At the same time, teachers can also use modern teaching equipment to play foreign language films and songs for students, so that students can express what they hear and see in their own language and improve their ability to use the language.</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jc w:val="both"/>
        <w:textAlignment w:val="auto"/>
        <w:rPr>
          <w:rFonts w:hint="default" w:ascii="Times New Roman" w:hAnsi="Times New Roman" w:eastAsia="宋体" w:cs="Times New Roman"/>
          <w:sz w:val="24"/>
          <w:szCs w:val="24"/>
          <w:lang w:val="en-US" w:eastAsia="zh-CN"/>
        </w:rPr>
      </w:pPr>
    </w:p>
    <w:p>
      <w:pPr>
        <w:keepNext w:val="0"/>
        <w:keepLines w:val="0"/>
        <w:pageBreakBefore w:val="0"/>
        <w:widowControl w:val="0"/>
        <w:numPr>
          <w:ilvl w:val="0"/>
          <w:numId w:val="1"/>
        </w:numPr>
        <w:kinsoku/>
        <w:wordWrap/>
        <w:overflowPunct/>
        <w:topLinePunct w:val="0"/>
        <w:autoSpaceDE/>
        <w:autoSpaceDN/>
        <w:bidi w:val="0"/>
        <w:adjustRightInd/>
        <w:snapToGrid/>
        <w:spacing w:line="360" w:lineRule="auto"/>
        <w:ind w:left="0" w:leftChars="0" w:firstLine="0" w:firstLineChars="0"/>
        <w:jc w:val="both"/>
        <w:textAlignment w:val="auto"/>
        <w:rPr>
          <w:rFonts w:hint="default" w:ascii="Times New Roman" w:hAnsi="Times New Roman" w:eastAsia="宋体" w:cs="Times New Roman"/>
          <w:b/>
          <w:bCs/>
          <w:sz w:val="24"/>
          <w:szCs w:val="24"/>
          <w:lang w:val="en-US" w:eastAsia="zh-CN"/>
        </w:rPr>
      </w:pPr>
      <w:r>
        <w:rPr>
          <w:rFonts w:hint="default" w:ascii="Times New Roman" w:hAnsi="Times New Roman" w:eastAsia="宋体" w:cs="Times New Roman"/>
          <w:b/>
          <w:bCs/>
          <w:sz w:val="24"/>
          <w:szCs w:val="24"/>
          <w:lang w:val="en-US" w:eastAsia="zh-CN"/>
        </w:rPr>
        <w:t>Conclusion</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In this essay, through the analysis of the research on the supporters and opponents of the </w:t>
      </w:r>
      <w:r>
        <w:rPr>
          <w:rFonts w:hint="eastAsia" w:ascii="Times New Roman" w:hAnsi="Times New Roman" w:eastAsia="宋体" w:cs="Times New Roman"/>
          <w:sz w:val="24"/>
          <w:szCs w:val="24"/>
          <w:lang w:val="en-US" w:eastAsia="zh-CN"/>
        </w:rPr>
        <w:t>Critical Period Hypothesis</w:t>
      </w:r>
      <w:r>
        <w:rPr>
          <w:rFonts w:hint="default" w:ascii="Times New Roman" w:hAnsi="Times New Roman" w:eastAsia="宋体" w:cs="Times New Roman"/>
          <w:sz w:val="24"/>
          <w:szCs w:val="24"/>
          <w:lang w:val="en-US" w:eastAsia="zh-CN"/>
        </w:rPr>
        <w:t xml:space="preserve">, we can know that the existence of the </w:t>
      </w:r>
      <w:r>
        <w:rPr>
          <w:rFonts w:hint="eastAsia" w:ascii="Times New Roman" w:hAnsi="Times New Roman" w:eastAsia="宋体" w:cs="Times New Roman"/>
          <w:sz w:val="24"/>
          <w:szCs w:val="24"/>
          <w:lang w:val="en-US" w:eastAsia="zh-CN"/>
        </w:rPr>
        <w:t>Critical Period Hypothesis</w:t>
      </w:r>
      <w:r>
        <w:rPr>
          <w:rFonts w:hint="default" w:ascii="Times New Roman" w:hAnsi="Times New Roman" w:eastAsia="宋体" w:cs="Times New Roman"/>
          <w:sz w:val="24"/>
          <w:szCs w:val="24"/>
          <w:lang w:val="en-US" w:eastAsia="zh-CN"/>
        </w:rPr>
        <w:t xml:space="preserve"> in first language learning has been widely accepted, while the existence and beginning and ending time of the critical period in second language learning are still controversial. Considering the different characteristics of children and adults in second language learning, age does have a great influence on second language learning, and the theory of </w:t>
      </w:r>
      <w:r>
        <w:rPr>
          <w:rFonts w:hint="eastAsia" w:ascii="Times New Roman" w:hAnsi="Times New Roman" w:eastAsia="宋体" w:cs="Times New Roman"/>
          <w:sz w:val="24"/>
          <w:szCs w:val="24"/>
          <w:lang w:val="en-US" w:eastAsia="zh-CN"/>
        </w:rPr>
        <w:t>Critical Period Hypothesis</w:t>
      </w:r>
      <w:r>
        <w:rPr>
          <w:rFonts w:hint="default" w:ascii="Times New Roman" w:hAnsi="Times New Roman" w:eastAsia="宋体" w:cs="Times New Roman"/>
          <w:sz w:val="24"/>
          <w:szCs w:val="24"/>
          <w:lang w:val="en-US" w:eastAsia="zh-CN"/>
        </w:rPr>
        <w:t xml:space="preserve"> still has a lot of enlightenment for children and adults in second language learning. However, age is not the most important factor in second language learning. Therefore, while fully affirming the rationality of the </w:t>
      </w:r>
      <w:r>
        <w:rPr>
          <w:rFonts w:hint="eastAsia" w:ascii="Times New Roman" w:hAnsi="Times New Roman" w:eastAsia="宋体" w:cs="Times New Roman"/>
          <w:sz w:val="24"/>
          <w:szCs w:val="24"/>
          <w:lang w:val="en-US" w:eastAsia="zh-CN"/>
        </w:rPr>
        <w:t>Critical Period Hypothesis</w:t>
      </w:r>
      <w:r>
        <w:rPr>
          <w:rFonts w:hint="default" w:ascii="Times New Roman" w:hAnsi="Times New Roman" w:eastAsia="宋体" w:cs="Times New Roman"/>
          <w:sz w:val="24"/>
          <w:szCs w:val="24"/>
          <w:lang w:val="en-US" w:eastAsia="zh-CN"/>
        </w:rPr>
        <w:t>, we should also pay attention to the importance of other factors for second language learning.</w:t>
      </w:r>
    </w:p>
    <w:p>
      <w:pPr>
        <w:keepNext w:val="0"/>
        <w:keepLines w:val="0"/>
        <w:pageBreakBefore w:val="0"/>
        <w:kinsoku/>
        <w:wordWrap/>
        <w:overflowPunct/>
        <w:topLinePunct w:val="0"/>
        <w:autoSpaceDE/>
        <w:autoSpaceDN/>
        <w:bidi w:val="0"/>
        <w:adjustRightInd/>
        <w:snapToGrid/>
        <w:spacing w:line="360" w:lineRule="auto"/>
        <w:textAlignment w:val="auto"/>
        <w:rPr>
          <w:rFonts w:hint="eastAsia" w:ascii="Times New Roman" w:hAnsi="Times New Roman" w:eastAsia="宋体" w:cs="Times New Roman"/>
          <w:sz w:val="24"/>
          <w:szCs w:val="24"/>
          <w:lang w:val="en-US" w:eastAsia="zh-CN"/>
        </w:rPr>
      </w:pPr>
    </w:p>
    <w:p>
      <w:pPr>
        <w:keepNext w:val="0"/>
        <w:keepLines w:val="0"/>
        <w:pageBreakBefore w:val="0"/>
        <w:kinsoku/>
        <w:wordWrap/>
        <w:overflowPunct/>
        <w:topLinePunct w:val="0"/>
        <w:autoSpaceDE/>
        <w:autoSpaceDN/>
        <w:bidi w:val="0"/>
        <w:adjustRightInd/>
        <w:snapToGrid/>
        <w:spacing w:line="360" w:lineRule="auto"/>
        <w:textAlignment w:val="auto"/>
        <w:rPr>
          <w:rFonts w:hint="eastAsia" w:ascii="Times New Roman" w:hAnsi="Times New Roman" w:eastAsia="宋体" w:cs="Times New Roman"/>
          <w:sz w:val="24"/>
          <w:szCs w:val="24"/>
          <w:lang w:val="en-US" w:eastAsia="zh-CN"/>
        </w:rPr>
      </w:pPr>
    </w:p>
    <w:p>
      <w:pPr>
        <w:keepNext w:val="0"/>
        <w:keepLines w:val="0"/>
        <w:pageBreakBefore w:val="0"/>
        <w:kinsoku/>
        <w:wordWrap/>
        <w:overflowPunct/>
        <w:topLinePunct w:val="0"/>
        <w:autoSpaceDE/>
        <w:autoSpaceDN/>
        <w:bidi w:val="0"/>
        <w:adjustRightInd/>
        <w:snapToGrid/>
        <w:spacing w:line="360" w:lineRule="auto"/>
        <w:textAlignment w:val="auto"/>
        <w:rPr>
          <w:rFonts w:hint="eastAsia" w:ascii="Times New Roman" w:hAnsi="Times New Roman" w:eastAsia="宋体" w:cs="Times New Roman"/>
          <w:sz w:val="24"/>
          <w:szCs w:val="24"/>
          <w:lang w:val="en-US" w:eastAsia="zh-CN"/>
        </w:rPr>
      </w:pPr>
    </w:p>
    <w:p>
      <w:pPr>
        <w:keepNext w:val="0"/>
        <w:keepLines w:val="0"/>
        <w:pageBreakBefore w:val="0"/>
        <w:kinsoku/>
        <w:wordWrap/>
        <w:overflowPunct/>
        <w:topLinePunct w:val="0"/>
        <w:autoSpaceDE/>
        <w:autoSpaceDN/>
        <w:bidi w:val="0"/>
        <w:adjustRightInd/>
        <w:snapToGrid/>
        <w:spacing w:line="360" w:lineRule="auto"/>
        <w:textAlignment w:val="auto"/>
        <w:rPr>
          <w:rFonts w:hint="eastAsia" w:ascii="Times New Roman" w:hAnsi="Times New Roman" w:eastAsia="宋体" w:cs="Times New Roman"/>
          <w:sz w:val="24"/>
          <w:szCs w:val="24"/>
          <w:lang w:val="en-US" w:eastAsia="zh-CN"/>
        </w:rPr>
      </w:pPr>
    </w:p>
    <w:p>
      <w:pPr>
        <w:keepNext w:val="0"/>
        <w:keepLines w:val="0"/>
        <w:pageBreakBefore w:val="0"/>
        <w:kinsoku/>
        <w:wordWrap/>
        <w:overflowPunct/>
        <w:topLinePunct w:val="0"/>
        <w:autoSpaceDE/>
        <w:autoSpaceDN/>
        <w:bidi w:val="0"/>
        <w:adjustRightInd/>
        <w:snapToGrid/>
        <w:spacing w:line="360" w:lineRule="auto"/>
        <w:textAlignment w:val="auto"/>
        <w:rPr>
          <w:rFonts w:hint="eastAsia" w:ascii="Times New Roman" w:hAnsi="Times New Roman" w:eastAsia="宋体" w:cs="Times New Roman"/>
          <w:sz w:val="24"/>
          <w:szCs w:val="24"/>
          <w:lang w:val="en-US" w:eastAsia="zh-CN"/>
        </w:rPr>
      </w:pPr>
    </w:p>
    <w:p>
      <w:pPr>
        <w:keepNext w:val="0"/>
        <w:keepLines w:val="0"/>
        <w:pageBreakBefore w:val="0"/>
        <w:kinsoku/>
        <w:wordWrap/>
        <w:overflowPunct/>
        <w:topLinePunct w:val="0"/>
        <w:autoSpaceDE/>
        <w:autoSpaceDN/>
        <w:bidi w:val="0"/>
        <w:adjustRightInd/>
        <w:snapToGrid/>
        <w:spacing w:line="360" w:lineRule="auto"/>
        <w:textAlignment w:val="auto"/>
        <w:rPr>
          <w:rFonts w:hint="eastAsia" w:ascii="Times New Roman" w:hAnsi="Times New Roman" w:eastAsia="宋体" w:cs="Times New Roman"/>
          <w:sz w:val="24"/>
          <w:szCs w:val="24"/>
          <w:lang w:val="en-US" w:eastAsia="zh-CN"/>
        </w:rPr>
      </w:pPr>
    </w:p>
    <w:p>
      <w:pPr>
        <w:keepNext w:val="0"/>
        <w:keepLines w:val="0"/>
        <w:pageBreakBefore w:val="0"/>
        <w:kinsoku/>
        <w:wordWrap/>
        <w:overflowPunct/>
        <w:topLinePunct w:val="0"/>
        <w:autoSpaceDE/>
        <w:autoSpaceDN/>
        <w:bidi w:val="0"/>
        <w:adjustRightInd/>
        <w:snapToGrid/>
        <w:spacing w:line="360" w:lineRule="auto"/>
        <w:textAlignment w:val="auto"/>
        <w:rPr>
          <w:rFonts w:hint="eastAsia" w:ascii="Times New Roman" w:hAnsi="Times New Roman" w:eastAsia="宋体" w:cs="Times New Roman"/>
          <w:sz w:val="24"/>
          <w:szCs w:val="24"/>
          <w:lang w:val="en-US" w:eastAsia="zh-CN"/>
        </w:rPr>
      </w:pPr>
    </w:p>
    <w:p>
      <w:pPr>
        <w:keepNext w:val="0"/>
        <w:keepLines w:val="0"/>
        <w:pageBreakBefore w:val="0"/>
        <w:kinsoku/>
        <w:wordWrap/>
        <w:overflowPunct/>
        <w:topLinePunct w:val="0"/>
        <w:autoSpaceDE/>
        <w:autoSpaceDN/>
        <w:bidi w:val="0"/>
        <w:adjustRightInd/>
        <w:snapToGrid/>
        <w:spacing w:line="360" w:lineRule="auto"/>
        <w:textAlignment w:val="auto"/>
        <w:rPr>
          <w:rFonts w:hint="eastAsia" w:ascii="Times New Roman" w:hAnsi="Times New Roman" w:eastAsia="宋体" w:cs="Times New Roman"/>
          <w:sz w:val="24"/>
          <w:szCs w:val="24"/>
          <w:lang w:val="en-US" w:eastAsia="zh-CN"/>
        </w:rPr>
      </w:pPr>
    </w:p>
    <w:p>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b/>
          <w:bCs/>
          <w:sz w:val="24"/>
          <w:szCs w:val="24"/>
          <w:lang w:val="en-US" w:eastAsia="zh-CN"/>
        </w:rPr>
      </w:pPr>
      <w:r>
        <w:rPr>
          <w:rFonts w:hint="eastAsia" w:ascii="Times New Roman" w:hAnsi="Times New Roman" w:eastAsia="宋体" w:cs="Times New Roman"/>
          <w:b/>
          <w:bCs/>
          <w:sz w:val="24"/>
          <w:szCs w:val="24"/>
          <w:lang w:val="en-US" w:eastAsia="zh-CN"/>
        </w:rPr>
        <w:t>References</w:t>
      </w:r>
    </w:p>
    <w:p>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Darling, N., &amp; Steinberg, L., 1993. Parenting style as context: An integrative model. </w:t>
      </w:r>
      <w:r>
        <w:rPr>
          <w:rFonts w:hint="default" w:ascii="Times New Roman" w:hAnsi="Times New Roman" w:eastAsia="宋体" w:cs="Times New Roman"/>
          <w:i/>
          <w:iCs/>
          <w:sz w:val="24"/>
          <w:szCs w:val="24"/>
          <w:lang w:val="en-US" w:eastAsia="zh-CN"/>
        </w:rPr>
        <w:t>Psychological Bulletin</w:t>
      </w:r>
      <w:r>
        <w:rPr>
          <w:rFonts w:hint="default" w:ascii="Times New Roman" w:hAnsi="Times New Roman" w:eastAsia="宋体" w:cs="Times New Roman"/>
          <w:sz w:val="24"/>
          <w:szCs w:val="24"/>
          <w:lang w:val="en-US" w:eastAsia="zh-CN"/>
        </w:rPr>
        <w:t>, 1113, pp. 487-496</w:t>
      </w:r>
    </w:p>
    <w:p>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eastAsia="宋体" w:cs="Times New Roman"/>
          <w:sz w:val="24"/>
          <w:szCs w:val="24"/>
          <w:lang w:val="en-US" w:eastAsia="zh-CN"/>
        </w:rPr>
        <w:t>Donohue, Shane &amp; Long, Michael, 2007. In situ shear wave velocity from multichannel analysis of surface waves (MASW) tests at eight Norwegian research sites</w:t>
      </w:r>
      <w:r>
        <w:rPr>
          <w:rFonts w:hint="eastAsia" w:ascii="Times New Roman" w:hAnsi="Times New Roman" w:eastAsia="宋体" w:cs="Times New Roman"/>
          <w:sz w:val="24"/>
          <w:szCs w:val="24"/>
          <w:lang w:val="en-US" w:eastAsia="zh-CN"/>
        </w:rPr>
        <w:t>,</w:t>
      </w:r>
      <w:r>
        <w:rPr>
          <w:rFonts w:hint="default" w:ascii="Times New Roman" w:hAnsi="Times New Roman" w:eastAsia="宋体" w:cs="Times New Roman"/>
          <w:sz w:val="24"/>
          <w:szCs w:val="24"/>
          <w:lang w:val="en-US" w:eastAsia="zh-CN"/>
        </w:rPr>
        <w:t xml:space="preserve"> </w:t>
      </w:r>
      <w:r>
        <w:rPr>
          <w:rFonts w:hint="default" w:ascii="Times New Roman" w:hAnsi="Times New Roman" w:eastAsia="宋体" w:cs="Times New Roman"/>
          <w:i/>
          <w:iCs/>
          <w:sz w:val="24"/>
          <w:szCs w:val="24"/>
          <w:lang w:val="en-US" w:eastAsia="zh-CN"/>
        </w:rPr>
        <w:t xml:space="preserve">Canadian </w:t>
      </w:r>
      <w:r>
        <w:rPr>
          <w:rFonts w:hint="eastAsia" w:ascii="Times New Roman" w:hAnsi="Times New Roman" w:eastAsia="宋体" w:cs="Times New Roman"/>
          <w:i/>
          <w:iCs/>
          <w:sz w:val="24"/>
          <w:szCs w:val="24"/>
          <w:lang w:val="en-US" w:eastAsia="zh-CN"/>
        </w:rPr>
        <w:t>G</w:t>
      </w:r>
      <w:r>
        <w:rPr>
          <w:rFonts w:hint="default" w:ascii="Times New Roman" w:hAnsi="Times New Roman" w:eastAsia="宋体" w:cs="Times New Roman"/>
          <w:i/>
          <w:iCs/>
          <w:sz w:val="24"/>
          <w:szCs w:val="24"/>
          <w:lang w:val="en-US" w:eastAsia="zh-CN"/>
        </w:rPr>
        <w:t xml:space="preserve">eotechnical </w:t>
      </w:r>
      <w:r>
        <w:rPr>
          <w:rFonts w:hint="eastAsia" w:ascii="Times New Roman" w:hAnsi="Times New Roman" w:eastAsia="宋体" w:cs="Times New Roman"/>
          <w:i/>
          <w:iCs/>
          <w:sz w:val="24"/>
          <w:szCs w:val="24"/>
          <w:lang w:val="en-US" w:eastAsia="zh-CN"/>
        </w:rPr>
        <w:t>J</w:t>
      </w:r>
      <w:r>
        <w:rPr>
          <w:rFonts w:hint="default" w:ascii="Times New Roman" w:hAnsi="Times New Roman" w:eastAsia="宋体" w:cs="Times New Roman"/>
          <w:i/>
          <w:iCs/>
          <w:sz w:val="24"/>
          <w:szCs w:val="24"/>
          <w:lang w:val="en-US" w:eastAsia="zh-CN"/>
        </w:rPr>
        <w:t>ournal</w:t>
      </w:r>
      <w:r>
        <w:rPr>
          <w:rFonts w:hint="default" w:ascii="Times New Roman" w:hAnsi="Times New Roman" w:eastAsia="宋体" w:cs="Times New Roman"/>
          <w:sz w:val="24"/>
          <w:szCs w:val="24"/>
          <w:lang w:val="en-US" w:eastAsia="zh-CN"/>
        </w:rPr>
        <w:t>, 44(5), pp.533–544.</w:t>
      </w:r>
    </w:p>
    <w:p>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Ellis, R. &amp; Shintani, N., 2014. </w:t>
      </w:r>
      <w:r>
        <w:rPr>
          <w:rFonts w:hint="default" w:ascii="Times New Roman" w:hAnsi="Times New Roman" w:eastAsia="宋体" w:cs="Times New Roman"/>
          <w:i/>
          <w:iCs/>
          <w:sz w:val="24"/>
          <w:szCs w:val="24"/>
          <w:lang w:val="en-US" w:eastAsia="zh-CN"/>
        </w:rPr>
        <w:t>Exploring language pedagogy through second language acquisition research</w:t>
      </w:r>
      <w:r>
        <w:rPr>
          <w:rFonts w:hint="default" w:ascii="Times New Roman" w:hAnsi="Times New Roman" w:eastAsia="宋体" w:cs="Times New Roman"/>
          <w:sz w:val="24"/>
          <w:szCs w:val="24"/>
          <w:lang w:val="en-US" w:eastAsia="zh-CN"/>
        </w:rPr>
        <w:t>. London: Routledge.</w:t>
      </w:r>
    </w:p>
    <w:p>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Flege, J. E., Yeni-Komshian, G. H., &amp; Liu, S., 1999. Age constraints on second-language acquisition, </w:t>
      </w:r>
      <w:r>
        <w:rPr>
          <w:rFonts w:hint="default" w:ascii="Times New Roman" w:hAnsi="Times New Roman" w:eastAsia="宋体" w:cs="Times New Roman"/>
          <w:i/>
          <w:iCs/>
          <w:sz w:val="24"/>
          <w:szCs w:val="24"/>
          <w:lang w:val="en-US" w:eastAsia="zh-CN"/>
        </w:rPr>
        <w:t>Journal of Memory and Language,</w:t>
      </w:r>
      <w:r>
        <w:rPr>
          <w:rFonts w:hint="default" w:ascii="Times New Roman" w:hAnsi="Times New Roman" w:eastAsia="宋体" w:cs="Times New Roman"/>
          <w:sz w:val="24"/>
          <w:szCs w:val="24"/>
          <w:lang w:val="en-US" w:eastAsia="zh-CN"/>
        </w:rPr>
        <w:t xml:space="preserve"> 41(1), pp. 78–104. </w:t>
      </w:r>
    </w:p>
    <w:p>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Johnson Jacqueline &amp; Newport Elissa, 1992. Critical Period Effects in Second Language Acquisition: The Effect of Written versus Auditory Materials on the Assessment of Grammatical Competence,</w:t>
      </w:r>
      <w:r>
        <w:rPr>
          <w:rFonts w:hint="default" w:ascii="Times New Roman" w:hAnsi="Times New Roman" w:eastAsia="宋体" w:cs="Times New Roman"/>
          <w:i/>
          <w:iCs/>
          <w:sz w:val="24"/>
          <w:szCs w:val="24"/>
          <w:lang w:val="en-US" w:eastAsia="zh-CN"/>
        </w:rPr>
        <w:t xml:space="preserve"> Language Learning,</w:t>
      </w:r>
      <w:r>
        <w:rPr>
          <w:rFonts w:hint="default" w:ascii="Times New Roman" w:hAnsi="Times New Roman" w:eastAsia="宋体" w:cs="Times New Roman"/>
          <w:sz w:val="24"/>
          <w:szCs w:val="24"/>
          <w:lang w:val="en-US" w:eastAsia="zh-CN"/>
        </w:rPr>
        <w:t xml:space="preserve"> Volume42, Issue 2, pp. 217-248.</w:t>
      </w:r>
    </w:p>
    <w:p>
      <w:pPr>
        <w:pStyle w:val="2"/>
        <w:keepNext w:val="0"/>
        <w:keepLines w:val="0"/>
        <w:pageBreakBefore w:val="0"/>
        <w:widowControl/>
        <w:suppressLineNumbers w:val="0"/>
        <w:shd w:val="clear" w:fill="FFFFFF"/>
        <w:kinsoku/>
        <w:wordWrap/>
        <w:overflowPunct/>
        <w:topLinePunct w:val="0"/>
        <w:autoSpaceDE/>
        <w:autoSpaceDN/>
        <w:bidi w:val="0"/>
        <w:adjustRightInd/>
        <w:snapToGrid/>
        <w:spacing w:before="0" w:beforeAutospacing="0" w:after="0" w:afterAutospacing="0" w:line="360" w:lineRule="auto"/>
        <w:ind w:left="0" w:firstLine="0"/>
        <w:textAlignment w:val="auto"/>
        <w:rPr>
          <w:rFonts w:hint="default" w:ascii="Times New Roman" w:hAnsi="Times New Roman" w:cs="Times New Roman"/>
          <w:sz w:val="24"/>
          <w:szCs w:val="24"/>
          <w:lang w:val="en-US" w:eastAsia="zh-CN"/>
        </w:rPr>
      </w:pPr>
      <w:r>
        <w:rPr>
          <w:rFonts w:hint="default" w:ascii="Times New Roman" w:hAnsi="Times New Roman" w:eastAsia="宋体" w:cs="Times New Roman"/>
          <w:b w:val="0"/>
          <w:bCs w:val="0"/>
          <w:kern w:val="2"/>
          <w:sz w:val="24"/>
          <w:szCs w:val="24"/>
          <w:lang w:val="en-US" w:eastAsia="zh-CN" w:bidi="ar-SA"/>
        </w:rPr>
        <w:fldChar w:fldCharType="begin"/>
      </w:r>
      <w:r>
        <w:rPr>
          <w:rFonts w:hint="default" w:ascii="Times New Roman" w:hAnsi="Times New Roman" w:eastAsia="宋体" w:cs="Times New Roman"/>
          <w:b w:val="0"/>
          <w:bCs w:val="0"/>
          <w:kern w:val="2"/>
          <w:sz w:val="24"/>
          <w:szCs w:val="24"/>
          <w:lang w:val="en-US" w:eastAsia="zh-CN" w:bidi="ar-SA"/>
        </w:rPr>
        <w:instrText xml:space="preserve"> HYPERLINK "https://www.google.co.in/search?hl=zh-CN&amp;tbo=p&amp;tbm=bks&amp;q=inauthor:"Konrad+Lorenz"&amp;source=gbs_metadata_r&amp;cad=2" </w:instrText>
      </w:r>
      <w:r>
        <w:rPr>
          <w:rFonts w:hint="default" w:ascii="Times New Roman" w:hAnsi="Times New Roman" w:eastAsia="宋体" w:cs="Times New Roman"/>
          <w:b w:val="0"/>
          <w:bCs w:val="0"/>
          <w:kern w:val="2"/>
          <w:sz w:val="24"/>
          <w:szCs w:val="24"/>
          <w:lang w:val="en-US" w:eastAsia="zh-CN" w:bidi="ar-SA"/>
        </w:rPr>
        <w:fldChar w:fldCharType="separate"/>
      </w:r>
      <w:r>
        <w:rPr>
          <w:rFonts w:hint="default" w:ascii="Times New Roman" w:hAnsi="Times New Roman" w:eastAsia="宋体" w:cs="Times New Roman"/>
          <w:b w:val="0"/>
          <w:bCs w:val="0"/>
          <w:kern w:val="2"/>
          <w:sz w:val="24"/>
          <w:szCs w:val="24"/>
          <w:lang w:val="en-US" w:eastAsia="zh-CN" w:bidi="ar-SA"/>
        </w:rPr>
        <w:t>Konrad Lorenz</w:t>
      </w:r>
      <w:r>
        <w:rPr>
          <w:rFonts w:hint="default" w:ascii="Times New Roman" w:hAnsi="Times New Roman" w:eastAsia="宋体" w:cs="Times New Roman"/>
          <w:b w:val="0"/>
          <w:bCs w:val="0"/>
          <w:kern w:val="2"/>
          <w:sz w:val="24"/>
          <w:szCs w:val="24"/>
          <w:lang w:val="en-US" w:eastAsia="zh-CN" w:bidi="ar-SA"/>
        </w:rPr>
        <w:fldChar w:fldCharType="end"/>
      </w:r>
      <w:r>
        <w:rPr>
          <w:rFonts w:hint="default" w:ascii="Times New Roman" w:hAnsi="Times New Roman" w:eastAsia="宋体" w:cs="Times New Roman"/>
          <w:b w:val="0"/>
          <w:bCs w:val="0"/>
          <w:kern w:val="2"/>
          <w:sz w:val="24"/>
          <w:szCs w:val="24"/>
          <w:lang w:val="en-US" w:eastAsia="zh-CN" w:bidi="ar-SA"/>
        </w:rPr>
        <w:t xml:space="preserve">, 1935, </w:t>
      </w:r>
      <w:r>
        <w:rPr>
          <w:rFonts w:hint="default" w:ascii="Times New Roman" w:hAnsi="Times New Roman" w:eastAsia="宋体" w:cs="Times New Roman"/>
          <w:b w:val="0"/>
          <w:bCs w:val="0"/>
          <w:i/>
          <w:iCs/>
          <w:kern w:val="2"/>
          <w:sz w:val="24"/>
          <w:szCs w:val="24"/>
          <w:lang w:val="en-US" w:eastAsia="zh-CN" w:bidi="ar-SA"/>
        </w:rPr>
        <w:t>The Companion in the Environment of the Bird</w:t>
      </w:r>
      <w:r>
        <w:rPr>
          <w:rFonts w:hint="default" w:ascii="Times New Roman" w:hAnsi="Times New Roman" w:eastAsia="宋体" w:cs="Times New Roman"/>
          <w:b w:val="0"/>
          <w:bCs w:val="0"/>
          <w:kern w:val="2"/>
          <w:sz w:val="24"/>
          <w:szCs w:val="24"/>
          <w:lang w:val="en-US" w:eastAsia="zh-CN" w:bidi="ar-SA"/>
        </w:rPr>
        <w:t>,</w:t>
      </w:r>
      <w:r>
        <w:rPr>
          <w:rFonts w:hint="default" w:ascii="Times New Roman" w:hAnsi="Times New Roman" w:cs="Times New Roman"/>
          <w:b w:val="0"/>
          <w:bCs w:val="0"/>
          <w:kern w:val="2"/>
          <w:sz w:val="24"/>
          <w:szCs w:val="24"/>
          <w:lang w:val="en-US" w:eastAsia="zh-CN" w:bidi="ar-SA"/>
        </w:rPr>
        <w:t xml:space="preserve"> 247 starfish.</w:t>
      </w:r>
    </w:p>
    <w:p>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Lenneberg, E.H. , 1967. </w:t>
      </w:r>
      <w:r>
        <w:rPr>
          <w:rFonts w:hint="default" w:ascii="Times New Roman" w:hAnsi="Times New Roman" w:eastAsia="宋体" w:cs="Times New Roman"/>
          <w:i/>
          <w:iCs/>
          <w:sz w:val="24"/>
          <w:szCs w:val="24"/>
          <w:lang w:val="en-US" w:eastAsia="zh-CN"/>
        </w:rPr>
        <w:t>Biological foundations of language</w:t>
      </w:r>
      <w:r>
        <w:rPr>
          <w:rFonts w:hint="default" w:ascii="Times New Roman" w:hAnsi="Times New Roman" w:eastAsia="宋体" w:cs="Times New Roman"/>
          <w:sz w:val="24"/>
          <w:szCs w:val="24"/>
          <w:lang w:val="en-US" w:eastAsia="zh-CN"/>
        </w:rPr>
        <w:t>. New York, NY: Wiley.</w:t>
      </w:r>
    </w:p>
    <w:p>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Michael H. Long, 1990. The Least a Second Language Acquisition Theory Needs to Explain, </w:t>
      </w:r>
      <w:r>
        <w:rPr>
          <w:rFonts w:hint="default" w:ascii="Times New Roman" w:hAnsi="Times New Roman" w:eastAsia="宋体" w:cs="Times New Roman"/>
          <w:i/>
          <w:iCs/>
          <w:sz w:val="24"/>
          <w:szCs w:val="24"/>
          <w:lang w:val="en-US" w:eastAsia="zh-CN"/>
        </w:rPr>
        <w:t>Tesol Quartely</w:t>
      </w:r>
      <w:r>
        <w:rPr>
          <w:rFonts w:hint="default" w:ascii="Times New Roman" w:hAnsi="Times New Roman" w:eastAsia="宋体" w:cs="Times New Roman"/>
          <w:sz w:val="24"/>
          <w:szCs w:val="24"/>
          <w:lang w:val="en-US" w:eastAsia="zh-CN"/>
        </w:rPr>
        <w:t>, Volume 24, Issue 4, pp.649–666.</w:t>
      </w:r>
    </w:p>
    <w:p>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Patkowski, M., 1980. The sensitive period for the acquisition of syntax in a second language</w:t>
      </w:r>
      <w:r>
        <w:rPr>
          <w:rFonts w:hint="eastAsia" w:ascii="Times New Roman" w:hAnsi="Times New Roman" w:eastAsia="宋体" w:cs="Times New Roman"/>
          <w:sz w:val="24"/>
          <w:szCs w:val="24"/>
          <w:lang w:val="en-US" w:eastAsia="zh-CN"/>
        </w:rPr>
        <w:t>,</w:t>
      </w:r>
      <w:r>
        <w:rPr>
          <w:rFonts w:hint="default" w:ascii="Times New Roman" w:hAnsi="Times New Roman" w:eastAsia="宋体" w:cs="Times New Roman"/>
          <w:sz w:val="24"/>
          <w:szCs w:val="24"/>
          <w:lang w:val="en-US" w:eastAsia="zh-CN"/>
        </w:rPr>
        <w:t xml:space="preserve"> </w:t>
      </w:r>
      <w:r>
        <w:rPr>
          <w:rFonts w:hint="default" w:ascii="Times New Roman" w:hAnsi="Times New Roman" w:eastAsia="宋体" w:cs="Times New Roman"/>
          <w:i/>
          <w:iCs/>
          <w:sz w:val="24"/>
          <w:szCs w:val="24"/>
          <w:lang w:val="en-US" w:eastAsia="zh-CN"/>
        </w:rPr>
        <w:t>Language Learning</w:t>
      </w:r>
      <w:r>
        <w:rPr>
          <w:rFonts w:hint="default" w:ascii="Times New Roman" w:hAnsi="Times New Roman" w:eastAsia="宋体" w:cs="Times New Roman"/>
          <w:sz w:val="24"/>
          <w:szCs w:val="24"/>
          <w:lang w:val="en-US" w:eastAsia="zh-CN"/>
        </w:rPr>
        <w:t>, 30, 440-472.</w:t>
      </w:r>
    </w:p>
    <w:p>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Reber, A. S.</w:t>
      </w:r>
      <w:r>
        <w:rPr>
          <w:rFonts w:hint="eastAsia" w:ascii="Times New Roman" w:hAnsi="Times New Roman" w:eastAsia="宋体" w:cs="Times New Roman"/>
          <w:sz w:val="24"/>
          <w:szCs w:val="24"/>
          <w:lang w:val="en-US" w:eastAsia="zh-CN"/>
        </w:rPr>
        <w:t xml:space="preserve">, </w:t>
      </w:r>
      <w:r>
        <w:rPr>
          <w:rFonts w:hint="default" w:ascii="Times New Roman" w:hAnsi="Times New Roman" w:eastAsia="宋体" w:cs="Times New Roman"/>
          <w:sz w:val="24"/>
          <w:szCs w:val="24"/>
          <w:lang w:val="en-US" w:eastAsia="zh-CN"/>
        </w:rPr>
        <w:t xml:space="preserve">1976. Implicit learning of synthetic languages: The role of instructional set. </w:t>
      </w:r>
      <w:r>
        <w:rPr>
          <w:rFonts w:hint="default" w:ascii="Times New Roman" w:hAnsi="Times New Roman" w:eastAsia="宋体" w:cs="Times New Roman"/>
          <w:i/>
          <w:iCs/>
          <w:sz w:val="24"/>
          <w:szCs w:val="24"/>
          <w:lang w:val="en-US" w:eastAsia="zh-CN"/>
        </w:rPr>
        <w:t>Journal of Experimental Psychology: Human Learning and Memory</w:t>
      </w:r>
      <w:r>
        <w:rPr>
          <w:rFonts w:hint="default" w:ascii="Times New Roman" w:hAnsi="Times New Roman" w:eastAsia="宋体" w:cs="Times New Roman"/>
          <w:sz w:val="24"/>
          <w:szCs w:val="24"/>
          <w:lang w:val="en-US" w:eastAsia="zh-CN"/>
        </w:rPr>
        <w:t>, Vol. 2, No. 1, pp. 88-94.</w:t>
      </w:r>
    </w:p>
    <w:p>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Ryan McDonald, Kevin Lerman, 2006. Fernando Pereira, Multilingual Dependency Analysis with a Two-Stage Discriminative Parser, </w:t>
      </w:r>
      <w:r>
        <w:rPr>
          <w:rFonts w:hint="default" w:ascii="Times New Roman" w:hAnsi="Times New Roman" w:eastAsia="宋体" w:cs="Times New Roman"/>
          <w:i/>
          <w:iCs/>
          <w:sz w:val="24"/>
          <w:szCs w:val="24"/>
          <w:lang w:val="en-US" w:eastAsia="zh-CN"/>
        </w:rPr>
        <w:t>Proceedings of the Tenth Conference on Computational Natural Language Learning (CoNLL-X)</w:t>
      </w:r>
      <w:r>
        <w:rPr>
          <w:rFonts w:hint="default" w:ascii="Times New Roman" w:hAnsi="Times New Roman" w:eastAsia="宋体" w:cs="Times New Roman"/>
          <w:sz w:val="24"/>
          <w:szCs w:val="24"/>
          <w:lang w:val="en-US" w:eastAsia="zh-CN"/>
        </w:rPr>
        <w:t>, June, pp. 216-220</w:t>
      </w:r>
      <w:r>
        <w:rPr>
          <w:rFonts w:hint="eastAsia" w:ascii="Times New Roman" w:hAnsi="Times New Roman" w:eastAsia="宋体" w:cs="Times New Roman"/>
          <w:sz w:val="24"/>
          <w:szCs w:val="24"/>
          <w:lang w:val="en-US" w:eastAsia="zh-CN"/>
        </w:rPr>
        <w:t>.</w:t>
      </w:r>
    </w:p>
    <w:p>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Seliger, H., 1978. Implications of a Multiple Critical Periods Hypothesis for Second Language Learning. In W. C. Ritchie (Ed.), </w:t>
      </w:r>
      <w:r>
        <w:rPr>
          <w:rFonts w:hint="default" w:ascii="Times New Roman" w:hAnsi="Times New Roman" w:eastAsia="宋体" w:cs="Times New Roman"/>
          <w:i/>
          <w:iCs/>
          <w:sz w:val="24"/>
          <w:szCs w:val="24"/>
          <w:lang w:val="en-US" w:eastAsia="zh-CN"/>
        </w:rPr>
        <w:t>Second Language Acquisition Research</w:t>
      </w:r>
      <w:r>
        <w:rPr>
          <w:rFonts w:hint="eastAsia" w:ascii="Times New Roman" w:hAnsi="Times New Roman" w:eastAsia="宋体" w:cs="Times New Roman"/>
          <w:i/>
          <w:iCs/>
          <w:sz w:val="24"/>
          <w:szCs w:val="24"/>
          <w:lang w:val="en-US" w:eastAsia="zh-CN"/>
        </w:rPr>
        <w:t xml:space="preserve">, </w:t>
      </w:r>
      <w:r>
        <w:rPr>
          <w:rFonts w:hint="default" w:ascii="Times New Roman" w:hAnsi="Times New Roman" w:eastAsia="宋体" w:cs="Times New Roman"/>
          <w:i/>
          <w:iCs/>
          <w:sz w:val="24"/>
          <w:szCs w:val="24"/>
          <w:lang w:val="en-US" w:eastAsia="zh-CN"/>
        </w:rPr>
        <w:t>Issues and Implications</w:t>
      </w:r>
      <w:r>
        <w:rPr>
          <w:rFonts w:hint="default" w:ascii="Times New Roman" w:hAnsi="Times New Roman" w:eastAsia="宋体" w:cs="Times New Roman"/>
          <w:sz w:val="24"/>
          <w:szCs w:val="24"/>
          <w:lang w:val="en-US" w:eastAsia="zh-CN"/>
        </w:rPr>
        <w:t>, pp. 11-19</w:t>
      </w:r>
      <w:r>
        <w:rPr>
          <w:rFonts w:hint="eastAsia" w:ascii="Times New Roman" w:hAnsi="Times New Roman" w:eastAsia="宋体" w:cs="Times New Roman"/>
          <w:sz w:val="24"/>
          <w:szCs w:val="24"/>
          <w:lang w:val="en-US" w:eastAsia="zh-CN"/>
        </w:rPr>
        <w:t>.</w:t>
      </w:r>
    </w:p>
    <w:p>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Singleton, David, 2005. The Critical Period Hypothesis: A Coat of Many Colours. International review of applied linguistics in language teaching, </w:t>
      </w:r>
      <w:r>
        <w:rPr>
          <w:rFonts w:hint="default" w:ascii="Times New Roman" w:hAnsi="Times New Roman" w:eastAsia="宋体" w:cs="Times New Roman"/>
          <w:i/>
          <w:iCs/>
          <w:sz w:val="24"/>
          <w:szCs w:val="24"/>
          <w:lang w:val="en-US" w:eastAsia="zh-CN"/>
        </w:rPr>
        <w:t>IRA</w:t>
      </w:r>
      <w:r>
        <w:rPr>
          <w:rFonts w:hint="default" w:ascii="Times New Roman" w:hAnsi="Times New Roman" w:eastAsia="宋体" w:cs="Times New Roman"/>
          <w:sz w:val="24"/>
          <w:szCs w:val="24"/>
          <w:lang w:val="en-US" w:eastAsia="zh-CN"/>
        </w:rPr>
        <w:t>L, 43(4), pp.269–285.</w:t>
      </w:r>
    </w:p>
    <w:p>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Singleton David &amp; Pfenninger, Simone, 2018. L2 acquisition in childhood, adulthood and old age: Misreported and under-researched dimensions of the age factor, </w:t>
      </w:r>
      <w:r>
        <w:rPr>
          <w:rFonts w:hint="default" w:ascii="Times New Roman" w:hAnsi="Times New Roman" w:eastAsia="宋体" w:cs="Times New Roman"/>
          <w:i/>
          <w:iCs/>
          <w:sz w:val="24"/>
          <w:szCs w:val="24"/>
          <w:lang w:val="en-US" w:eastAsia="zh-CN"/>
        </w:rPr>
        <w:t>Journal of Second Language Studies</w:t>
      </w:r>
      <w:r>
        <w:rPr>
          <w:rFonts w:hint="default" w:ascii="Times New Roman" w:hAnsi="Times New Roman" w:eastAsia="宋体" w:cs="Times New Roman"/>
          <w:sz w:val="24"/>
          <w:szCs w:val="24"/>
          <w:lang w:val="en-US" w:eastAsia="zh-CN"/>
        </w:rPr>
        <w:t xml:space="preserve">, 1. </w:t>
      </w:r>
      <w:r>
        <w:rPr>
          <w:rFonts w:hint="eastAsia" w:ascii="Times New Roman" w:hAnsi="Times New Roman" w:eastAsia="宋体" w:cs="Times New Roman"/>
          <w:sz w:val="24"/>
          <w:szCs w:val="24"/>
          <w:lang w:val="en-US" w:eastAsia="zh-CN"/>
        </w:rPr>
        <w:t xml:space="preserve">pp. </w:t>
      </w:r>
      <w:r>
        <w:rPr>
          <w:rFonts w:hint="default" w:ascii="Times New Roman" w:hAnsi="Times New Roman" w:eastAsia="宋体" w:cs="Times New Roman"/>
          <w:sz w:val="24"/>
          <w:szCs w:val="24"/>
          <w:lang w:val="en-US" w:eastAsia="zh-CN"/>
        </w:rPr>
        <w:t xml:space="preserve">254-275.  </w:t>
      </w:r>
    </w:p>
    <w:p>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Snow Catherine E. and Hoefnagel-Höhle Marian, 1978. The Critical Period for Language Acquisition: Evidence from Second Language Learning, </w:t>
      </w:r>
      <w:r>
        <w:rPr>
          <w:rFonts w:hint="default" w:ascii="Times New Roman" w:hAnsi="Times New Roman" w:eastAsia="宋体" w:cs="Times New Roman"/>
          <w:i/>
          <w:iCs/>
          <w:sz w:val="24"/>
          <w:szCs w:val="24"/>
          <w:lang w:val="en-US" w:eastAsia="zh-CN"/>
        </w:rPr>
        <w:t>Child Development</w:t>
      </w:r>
      <w:r>
        <w:rPr>
          <w:rFonts w:hint="default" w:ascii="Times New Roman" w:hAnsi="Times New Roman" w:eastAsia="宋体" w:cs="Times New Roman"/>
          <w:sz w:val="24"/>
          <w:szCs w:val="24"/>
          <w:lang w:val="en-US" w:eastAsia="zh-CN"/>
        </w:rPr>
        <w:t>, Dec., 1978, Vol. 49, No. 4 (Dec., 1978), pp. 1114-1128</w:t>
      </w:r>
      <w:r>
        <w:rPr>
          <w:rFonts w:hint="eastAsia" w:ascii="Times New Roman" w:hAnsi="Times New Roman" w:eastAsia="宋体" w:cs="Times New Roman"/>
          <w:sz w:val="24"/>
          <w:szCs w:val="24"/>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88D9EEF6"/>
    <w:multiLevelType w:val="singleLevel"/>
    <w:tmpl w:val="88D9EEF6"/>
    <w:lvl w:ilvl="0" w:tentative="0">
      <w:start w:val="1"/>
      <w:numFmt w:val="upperLetter"/>
      <w:suff w:val="space"/>
      <w:lvlText w:val="%1."/>
      <w:lvlJc w:val="left"/>
    </w:lvl>
  </w:abstractNum>
  <w:abstractNum w:abstractNumId="1">
    <w:nsid w:val="CCD74C6C"/>
    <w:multiLevelType w:val="singleLevel"/>
    <w:tmpl w:val="CCD74C6C"/>
    <w:lvl w:ilvl="0" w:tentative="0">
      <w:start w:val="1"/>
      <w:numFmt w:val="upperLetter"/>
      <w:suff w:val="space"/>
      <w:lvlText w:val="%1."/>
      <w:lvlJc w:val="left"/>
    </w:lvl>
  </w:abstractNum>
  <w:abstractNum w:abstractNumId="2">
    <w:nsid w:val="DD9DF634"/>
    <w:multiLevelType w:val="singleLevel"/>
    <w:tmpl w:val="DD9DF634"/>
    <w:lvl w:ilvl="0" w:tentative="0">
      <w:start w:val="1"/>
      <w:numFmt w:val="upperLetter"/>
      <w:suff w:val="space"/>
      <w:lvlText w:val="%1."/>
      <w:lvlJc w:val="left"/>
    </w:lvl>
  </w:abstractNum>
  <w:abstractNum w:abstractNumId="3">
    <w:nsid w:val="3A803745"/>
    <w:multiLevelType w:val="singleLevel"/>
    <w:tmpl w:val="3A803745"/>
    <w:lvl w:ilvl="0" w:tentative="0">
      <w:start w:val="1"/>
      <w:numFmt w:val="decimal"/>
      <w:suff w:val="space"/>
      <w:lvlText w:val="%1."/>
      <w:lvlJc w:val="left"/>
    </w:lvl>
  </w:abstractNum>
  <w:abstractNum w:abstractNumId="4">
    <w:nsid w:val="52DDF678"/>
    <w:multiLevelType w:val="singleLevel"/>
    <w:tmpl w:val="52DDF678"/>
    <w:lvl w:ilvl="0" w:tentative="0">
      <w:start w:val="1"/>
      <w:numFmt w:val="upperRoman"/>
      <w:suff w:val="space"/>
      <w:lvlText w:val="%1."/>
      <w:lvlJc w:val="left"/>
    </w:lvl>
  </w:abstractNum>
  <w:abstractNum w:abstractNumId="5">
    <w:nsid w:val="59576131"/>
    <w:multiLevelType w:val="singleLevel"/>
    <w:tmpl w:val="59576131"/>
    <w:lvl w:ilvl="0" w:tentative="0">
      <w:start w:val="1"/>
      <w:numFmt w:val="upperLetter"/>
      <w:suff w:val="space"/>
      <w:lvlText w:val="%1."/>
      <w:lvlJc w:val="left"/>
    </w:lvl>
  </w:abstractNum>
  <w:abstractNum w:abstractNumId="6">
    <w:nsid w:val="7BD3898B"/>
    <w:multiLevelType w:val="singleLevel"/>
    <w:tmpl w:val="7BD3898B"/>
    <w:lvl w:ilvl="0" w:tentative="0">
      <w:start w:val="1"/>
      <w:numFmt w:val="decimal"/>
      <w:suff w:val="space"/>
      <w:lvlText w:val="%1."/>
      <w:lvlJc w:val="left"/>
    </w:lvl>
  </w:abstractNum>
  <w:abstractNum w:abstractNumId="7">
    <w:nsid w:val="7FDC27F4"/>
    <w:multiLevelType w:val="singleLevel"/>
    <w:tmpl w:val="7FDC27F4"/>
    <w:lvl w:ilvl="0" w:tentative="0">
      <w:start w:val="1"/>
      <w:numFmt w:val="upperLetter"/>
      <w:suff w:val="space"/>
      <w:lvlText w:val="%1."/>
      <w:lvlJc w:val="left"/>
    </w:lvl>
  </w:abstractNum>
  <w:num w:numId="1">
    <w:abstractNumId w:val="4"/>
  </w:num>
  <w:num w:numId="2">
    <w:abstractNumId w:val="6"/>
  </w:num>
  <w:num w:numId="3">
    <w:abstractNumId w:val="5"/>
  </w:num>
  <w:num w:numId="4">
    <w:abstractNumId w:val="7"/>
  </w:num>
  <w:num w:numId="5">
    <w:abstractNumId w:val="2"/>
  </w:num>
  <w:num w:numId="6">
    <w:abstractNumId w:val="3"/>
  </w:num>
  <w:num w:numId="7">
    <w:abstractNumId w:val="0"/>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52ED3CB0"/>
    <w:rsid w:val="20825090"/>
    <w:rsid w:val="320F15BA"/>
    <w:rsid w:val="4A1058D1"/>
    <w:rsid w:val="52ED3CB0"/>
    <w:rsid w:val="578B1487"/>
    <w:rsid w:val="613F2C3A"/>
    <w:rsid w:val="6E0F48E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spacing w:before="0" w:beforeAutospacing="1" w:after="0" w:afterAutospacing="1"/>
      <w:jc w:val="left"/>
    </w:pPr>
    <w:rPr>
      <w:rFonts w:hint="eastAsia" w:ascii="宋体" w:hAnsi="宋体" w:eastAsia="宋体" w:cs="宋体"/>
      <w:b/>
      <w:bCs/>
      <w:kern w:val="44"/>
      <w:sz w:val="48"/>
      <w:szCs w:val="48"/>
      <w:lang w:val="en-US" w:eastAsia="zh-CN" w:bidi="ar"/>
    </w:rPr>
  </w:style>
  <w:style w:type="character" w:default="1" w:styleId="4">
    <w:name w:val="Default Paragraph Font"/>
    <w:semiHidden/>
    <w:uiPriority w:val="0"/>
  </w:style>
  <w:style w:type="table" w:default="1" w:styleId="3">
    <w:name w:val="Normal Table"/>
    <w:semiHidden/>
    <w:qFormat/>
    <w:uiPriority w:val="0"/>
    <w:tblPr>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numbering" Target="numbering.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51</TotalTime>
  <ScaleCrop>false</ScaleCrop>
  <LinksUpToDate>false</LinksUpToDate>
  <CharactersWithSpaces>0</CharactersWithSpaces>
  <Application>WPS Office_11.1.0.10356_F1E327BC-269C-435d-A152-05C5408002CA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2021-04-11T06:52:00Z</dcterms:created>
  <dc:creator>V</dc:creator>
  <cp:lastModifiedBy>V</cp:lastModifiedBy>
  <dcterms:modified xsi:type="dcterms:W3CDTF">2021-04-15T10:28:04Z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2052-11.1.0.10356</vt:lpwstr>
  </property>
  <property fmtid="{D5CDD505-2E9C-101B-9397-08002B2CF9AE}" pid="3" name="ICV">
    <vt:lpwstr>E2BE26485EB6430C9A9DDB9E0B5A25B1</vt:lpwstr>
  </property>
</Properties>
</file>