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134BA" w14:textId="29CB4BB1" w:rsidR="00FE1F8A" w:rsidRPr="00A60FA7" w:rsidRDefault="00A60FA7" w:rsidP="00582ABB">
      <w:pPr>
        <w:jc w:val="center"/>
        <w:rPr>
          <w:b/>
          <w:noProof/>
          <w:sz w:val="32"/>
          <w:szCs w:val="32"/>
          <w:lang w:val="en-US"/>
        </w:rPr>
      </w:pPr>
      <w:r w:rsidRPr="00A60FA7">
        <w:rPr>
          <w:b/>
          <w:sz w:val="32"/>
          <w:szCs w:val="32"/>
        </w:rPr>
        <w:t>Name of the University: University of Wales Trinity Saint David</w:t>
      </w:r>
    </w:p>
    <w:p w14:paraId="2F29CD8B" w14:textId="29091893" w:rsidR="003F580E" w:rsidRDefault="003F580E" w:rsidP="00582ABB">
      <w:pPr>
        <w:jc w:val="center"/>
        <w:rPr>
          <w:rFonts w:eastAsiaTheme="minorEastAsia"/>
          <w:b/>
          <w:bCs/>
          <w:sz w:val="24"/>
          <w:szCs w:val="24"/>
        </w:rPr>
      </w:pPr>
    </w:p>
    <w:p w14:paraId="5D009904" w14:textId="7AFB1194" w:rsidR="003F580E" w:rsidRDefault="003F580E" w:rsidP="00582ABB">
      <w:pPr>
        <w:jc w:val="center"/>
        <w:rPr>
          <w:rFonts w:eastAsiaTheme="minorEastAsia"/>
          <w:b/>
          <w:bCs/>
          <w:sz w:val="24"/>
          <w:szCs w:val="24"/>
        </w:rPr>
      </w:pPr>
    </w:p>
    <w:p w14:paraId="0CDE66E3" w14:textId="77777777" w:rsidR="003F580E" w:rsidRDefault="003F580E" w:rsidP="00582ABB">
      <w:pPr>
        <w:jc w:val="center"/>
        <w:rPr>
          <w:rFonts w:eastAsiaTheme="minorEastAsia"/>
          <w:b/>
          <w:bCs/>
          <w:sz w:val="24"/>
          <w:szCs w:val="24"/>
        </w:rPr>
      </w:pPr>
    </w:p>
    <w:p w14:paraId="27C08616" w14:textId="77777777" w:rsidR="009679A2" w:rsidRDefault="009679A2" w:rsidP="00384AA4">
      <w:pPr>
        <w:spacing w:after="11" w:line="249" w:lineRule="auto"/>
        <w:ind w:right="65"/>
        <w:jc w:val="center"/>
        <w:rPr>
          <w:b/>
          <w:sz w:val="28"/>
        </w:rPr>
      </w:pPr>
    </w:p>
    <w:p w14:paraId="4C69092C" w14:textId="77777777" w:rsidR="009679A2" w:rsidRDefault="009679A2" w:rsidP="00384AA4">
      <w:pPr>
        <w:spacing w:after="11" w:line="249" w:lineRule="auto"/>
        <w:ind w:right="65"/>
        <w:jc w:val="center"/>
        <w:rPr>
          <w:b/>
          <w:sz w:val="28"/>
        </w:rPr>
      </w:pPr>
    </w:p>
    <w:p w14:paraId="2DEAFC78" w14:textId="4814435C" w:rsidR="00384AA4" w:rsidRDefault="00384AA4" w:rsidP="00384AA4">
      <w:pPr>
        <w:spacing w:after="11" w:line="249" w:lineRule="auto"/>
        <w:ind w:right="65"/>
        <w:jc w:val="center"/>
      </w:pPr>
      <w:r>
        <w:rPr>
          <w:b/>
          <w:sz w:val="28"/>
        </w:rPr>
        <w:t>BMSW4001</w:t>
      </w:r>
    </w:p>
    <w:p w14:paraId="55691B11" w14:textId="05A9CCE7" w:rsidR="00384AA4" w:rsidRDefault="00384AA4" w:rsidP="00384AA4">
      <w:pPr>
        <w:spacing w:after="223" w:line="249" w:lineRule="auto"/>
        <w:ind w:right="65"/>
        <w:jc w:val="center"/>
        <w:rPr>
          <w:b/>
          <w:sz w:val="28"/>
        </w:rPr>
      </w:pPr>
      <w:r>
        <w:rPr>
          <w:b/>
          <w:sz w:val="28"/>
        </w:rPr>
        <w:t>ACADEMIC AND EMPLOYABILITY SKILLS</w:t>
      </w:r>
    </w:p>
    <w:p w14:paraId="4A149356" w14:textId="77777777" w:rsidR="00782311" w:rsidRDefault="00782311" w:rsidP="00782311">
      <w:pPr>
        <w:spacing w:after="11" w:line="249" w:lineRule="auto"/>
        <w:ind w:right="65"/>
        <w:jc w:val="center"/>
        <w:rPr>
          <w:b/>
          <w:sz w:val="28"/>
          <w:szCs w:val="28"/>
        </w:rPr>
      </w:pPr>
    </w:p>
    <w:p w14:paraId="016DE251" w14:textId="3B6BEA50" w:rsidR="00782311" w:rsidRPr="00963994" w:rsidRDefault="00782311" w:rsidP="00782311">
      <w:pPr>
        <w:spacing w:after="11" w:line="249" w:lineRule="auto"/>
        <w:ind w:right="65"/>
        <w:jc w:val="center"/>
        <w:rPr>
          <w:b/>
          <w:sz w:val="28"/>
          <w:szCs w:val="28"/>
        </w:rPr>
      </w:pPr>
      <w:r w:rsidRPr="00963994">
        <w:rPr>
          <w:b/>
          <w:sz w:val="28"/>
          <w:szCs w:val="28"/>
        </w:rPr>
        <w:t xml:space="preserve">Name of the lector: MR </w:t>
      </w:r>
      <w:r>
        <w:rPr>
          <w:b/>
          <w:sz w:val="28"/>
          <w:szCs w:val="28"/>
        </w:rPr>
        <w:t>Mohammad Rahman</w:t>
      </w:r>
    </w:p>
    <w:p w14:paraId="5E266141" w14:textId="77777777" w:rsidR="00782311" w:rsidRDefault="00782311" w:rsidP="00384AA4">
      <w:pPr>
        <w:spacing w:after="223" w:line="249" w:lineRule="auto"/>
        <w:ind w:right="65"/>
        <w:jc w:val="center"/>
      </w:pPr>
    </w:p>
    <w:p w14:paraId="6017A0F7" w14:textId="77777777" w:rsidR="00782311" w:rsidRDefault="00782311" w:rsidP="00384AA4">
      <w:pPr>
        <w:spacing w:after="223" w:line="249" w:lineRule="auto"/>
        <w:ind w:right="65"/>
        <w:jc w:val="center"/>
        <w:rPr>
          <w:b/>
          <w:sz w:val="28"/>
        </w:rPr>
      </w:pPr>
    </w:p>
    <w:p w14:paraId="2AE460AF" w14:textId="673B1168" w:rsidR="00384AA4" w:rsidRDefault="00384AA4" w:rsidP="00384AA4">
      <w:pPr>
        <w:spacing w:after="223" w:line="249" w:lineRule="auto"/>
        <w:ind w:right="65"/>
        <w:jc w:val="center"/>
        <w:rPr>
          <w:b/>
          <w:sz w:val="28"/>
        </w:rPr>
      </w:pPr>
      <w:r w:rsidRPr="00384AA4">
        <w:rPr>
          <w:b/>
          <w:sz w:val="28"/>
        </w:rPr>
        <w:t>ASSESSMENT: 1</w:t>
      </w:r>
    </w:p>
    <w:p w14:paraId="5FE950A3" w14:textId="14C75BDA" w:rsidR="00384AA4" w:rsidRDefault="00384AA4" w:rsidP="00384AA4">
      <w:pPr>
        <w:spacing w:after="223" w:line="249" w:lineRule="auto"/>
        <w:ind w:right="65"/>
        <w:jc w:val="center"/>
        <w:rPr>
          <w:b/>
          <w:sz w:val="28"/>
        </w:rPr>
      </w:pPr>
    </w:p>
    <w:p w14:paraId="3F1B7D7B" w14:textId="31FB4431" w:rsidR="00384AA4" w:rsidRDefault="00384AA4" w:rsidP="00384AA4">
      <w:pPr>
        <w:spacing w:after="223" w:line="249" w:lineRule="auto"/>
        <w:ind w:right="65"/>
        <w:jc w:val="center"/>
        <w:rPr>
          <w:b/>
          <w:sz w:val="28"/>
        </w:rPr>
      </w:pPr>
      <w:r>
        <w:rPr>
          <w:b/>
          <w:sz w:val="28"/>
        </w:rPr>
        <w:t>Student Name:</w:t>
      </w:r>
      <w:r w:rsidR="00D559BA">
        <w:rPr>
          <w:b/>
          <w:sz w:val="28"/>
        </w:rPr>
        <w:t xml:space="preserve"> Thanigasalam Kamalendran</w:t>
      </w:r>
    </w:p>
    <w:p w14:paraId="59731FFE" w14:textId="3A45607D" w:rsidR="00384AA4" w:rsidRDefault="00384AA4" w:rsidP="00384AA4">
      <w:pPr>
        <w:spacing w:after="223" w:line="249" w:lineRule="auto"/>
        <w:ind w:right="65"/>
        <w:jc w:val="center"/>
        <w:rPr>
          <w:b/>
          <w:sz w:val="28"/>
        </w:rPr>
      </w:pPr>
      <w:r>
        <w:rPr>
          <w:b/>
          <w:sz w:val="28"/>
        </w:rPr>
        <w:t xml:space="preserve">ID: </w:t>
      </w:r>
      <w:r w:rsidR="00D559BA">
        <w:rPr>
          <w:b/>
          <w:sz w:val="28"/>
        </w:rPr>
        <w:t>1921920</w:t>
      </w:r>
    </w:p>
    <w:p w14:paraId="79BB6319" w14:textId="1E427DFF" w:rsidR="00384AA4" w:rsidRDefault="00384AA4" w:rsidP="00384AA4">
      <w:pPr>
        <w:spacing w:after="223" w:line="249" w:lineRule="auto"/>
        <w:ind w:right="65"/>
        <w:jc w:val="center"/>
      </w:pPr>
    </w:p>
    <w:p w14:paraId="0236E560" w14:textId="77777777" w:rsidR="00582ABB" w:rsidRPr="00083D50" w:rsidRDefault="00582ABB" w:rsidP="00582ABB">
      <w:pPr>
        <w:jc w:val="center"/>
        <w:rPr>
          <w:rFonts w:eastAsiaTheme="minorEastAsia"/>
          <w:b/>
          <w:bCs/>
          <w:sz w:val="24"/>
          <w:szCs w:val="24"/>
        </w:rPr>
      </w:pPr>
    </w:p>
    <w:p w14:paraId="0A858856" w14:textId="77777777" w:rsidR="00FE1F8A" w:rsidRPr="00083D50" w:rsidRDefault="00FE1F8A" w:rsidP="2337C2AB">
      <w:pPr>
        <w:rPr>
          <w:rFonts w:eastAsiaTheme="minorEastAsia"/>
          <w:b/>
          <w:bCs/>
          <w:sz w:val="24"/>
          <w:szCs w:val="24"/>
        </w:rPr>
      </w:pPr>
    </w:p>
    <w:p w14:paraId="0FB86D5D" w14:textId="77777777" w:rsidR="00FE1F8A" w:rsidRPr="00083D50" w:rsidRDefault="00FE1F8A" w:rsidP="2337C2AB">
      <w:pPr>
        <w:rPr>
          <w:rFonts w:eastAsiaTheme="minorEastAsia"/>
          <w:b/>
          <w:bCs/>
          <w:sz w:val="24"/>
          <w:szCs w:val="24"/>
        </w:rPr>
      </w:pPr>
    </w:p>
    <w:p w14:paraId="3D4210BC" w14:textId="77777777" w:rsidR="00FE1F8A" w:rsidRPr="00083D50" w:rsidRDefault="00FE1F8A" w:rsidP="2337C2AB">
      <w:pPr>
        <w:rPr>
          <w:rFonts w:eastAsiaTheme="minorEastAsia"/>
          <w:b/>
          <w:bCs/>
          <w:sz w:val="24"/>
          <w:szCs w:val="24"/>
        </w:rPr>
      </w:pPr>
    </w:p>
    <w:p w14:paraId="5C8C2568" w14:textId="77777777" w:rsidR="00FE1F8A" w:rsidRPr="00083D50" w:rsidRDefault="00FE1F8A" w:rsidP="2337C2AB">
      <w:pPr>
        <w:rPr>
          <w:rFonts w:eastAsiaTheme="minorEastAsia"/>
          <w:b/>
          <w:bCs/>
          <w:sz w:val="24"/>
          <w:szCs w:val="24"/>
        </w:rPr>
      </w:pPr>
    </w:p>
    <w:p w14:paraId="69EDFE30" w14:textId="77777777" w:rsidR="00FE1F8A" w:rsidRPr="00083D50" w:rsidRDefault="00FE1F8A" w:rsidP="2337C2AB">
      <w:pPr>
        <w:rPr>
          <w:rFonts w:eastAsiaTheme="minorEastAsia"/>
          <w:b/>
          <w:bCs/>
          <w:sz w:val="24"/>
          <w:szCs w:val="24"/>
        </w:rPr>
      </w:pPr>
    </w:p>
    <w:p w14:paraId="52FB620F" w14:textId="77777777" w:rsidR="00FE1F8A" w:rsidRPr="00083D50" w:rsidRDefault="00FE1F8A" w:rsidP="2337C2AB">
      <w:pPr>
        <w:rPr>
          <w:rFonts w:eastAsiaTheme="minorEastAsia"/>
          <w:b/>
          <w:bCs/>
          <w:sz w:val="24"/>
          <w:szCs w:val="24"/>
        </w:rPr>
      </w:pPr>
    </w:p>
    <w:p w14:paraId="0CD84EF8" w14:textId="77777777" w:rsidR="00FE1F8A" w:rsidRPr="00083D50" w:rsidRDefault="00FE1F8A" w:rsidP="2337C2AB">
      <w:pPr>
        <w:rPr>
          <w:rFonts w:eastAsiaTheme="minorEastAsia"/>
          <w:b/>
          <w:bCs/>
          <w:sz w:val="24"/>
          <w:szCs w:val="24"/>
        </w:rPr>
      </w:pPr>
    </w:p>
    <w:p w14:paraId="5C007F24" w14:textId="77777777" w:rsidR="00FE1F8A" w:rsidRPr="00083D50" w:rsidRDefault="00FE1F8A" w:rsidP="2337C2AB">
      <w:pPr>
        <w:rPr>
          <w:rFonts w:eastAsiaTheme="minorEastAsia"/>
          <w:b/>
          <w:bCs/>
          <w:sz w:val="24"/>
          <w:szCs w:val="24"/>
        </w:rPr>
      </w:pPr>
    </w:p>
    <w:p w14:paraId="040B24F1" w14:textId="77777777" w:rsidR="00FE1F8A" w:rsidRPr="00083D50" w:rsidRDefault="00FE1F8A" w:rsidP="2337C2AB">
      <w:pPr>
        <w:rPr>
          <w:rFonts w:eastAsiaTheme="minorEastAsia"/>
          <w:b/>
          <w:bCs/>
          <w:sz w:val="24"/>
          <w:szCs w:val="24"/>
        </w:rPr>
      </w:pPr>
    </w:p>
    <w:p w14:paraId="7A31F118" w14:textId="77777777" w:rsidR="00FE1F8A" w:rsidRPr="00083D50" w:rsidRDefault="00FE1F8A" w:rsidP="2337C2AB">
      <w:pPr>
        <w:rPr>
          <w:rFonts w:eastAsiaTheme="minorEastAsia"/>
          <w:b/>
          <w:bCs/>
          <w:sz w:val="24"/>
          <w:szCs w:val="24"/>
        </w:rPr>
      </w:pPr>
    </w:p>
    <w:p w14:paraId="06AE17B1" w14:textId="77777777" w:rsidR="00FE1F8A" w:rsidRPr="00083D50" w:rsidRDefault="00FE1F8A" w:rsidP="2337C2AB">
      <w:pPr>
        <w:rPr>
          <w:rFonts w:eastAsiaTheme="minorEastAsia"/>
          <w:b/>
          <w:bCs/>
          <w:sz w:val="24"/>
          <w:szCs w:val="24"/>
        </w:rPr>
      </w:pPr>
    </w:p>
    <w:p w14:paraId="38C510E4" w14:textId="77777777" w:rsidR="00FE1F8A" w:rsidRPr="00083D50" w:rsidRDefault="00FE1F8A" w:rsidP="2337C2AB">
      <w:pPr>
        <w:rPr>
          <w:rFonts w:eastAsiaTheme="minorEastAsia"/>
          <w:b/>
          <w:bCs/>
          <w:sz w:val="24"/>
          <w:szCs w:val="24"/>
        </w:rPr>
      </w:pPr>
    </w:p>
    <w:p w14:paraId="6AE39A7D" w14:textId="77777777" w:rsidR="00FE1F8A" w:rsidRPr="00083D50" w:rsidRDefault="00FE1F8A" w:rsidP="2337C2AB">
      <w:pPr>
        <w:rPr>
          <w:rFonts w:eastAsiaTheme="minorEastAsia"/>
          <w:b/>
          <w:bCs/>
          <w:sz w:val="24"/>
          <w:szCs w:val="24"/>
        </w:rPr>
      </w:pPr>
    </w:p>
    <w:p w14:paraId="02892330" w14:textId="77777777" w:rsidR="00FE1F8A" w:rsidRPr="00083D50" w:rsidRDefault="00FE1F8A" w:rsidP="2337C2AB">
      <w:pPr>
        <w:rPr>
          <w:rFonts w:eastAsiaTheme="minorEastAsia"/>
          <w:b/>
          <w:bCs/>
          <w:sz w:val="24"/>
          <w:szCs w:val="24"/>
        </w:rPr>
      </w:pPr>
    </w:p>
    <w:sdt>
      <w:sdtPr>
        <w:rPr>
          <w:rFonts w:asciiTheme="minorHAnsi" w:eastAsiaTheme="minorHAnsi" w:hAnsiTheme="minorHAnsi" w:cstheme="minorBidi"/>
          <w:color w:val="auto"/>
          <w:sz w:val="22"/>
          <w:szCs w:val="22"/>
          <w:lang w:val="en-GB"/>
        </w:rPr>
        <w:id w:val="1898860264"/>
        <w:docPartObj>
          <w:docPartGallery w:val="Table of Contents"/>
          <w:docPartUnique/>
        </w:docPartObj>
      </w:sdtPr>
      <w:sdtEndPr>
        <w:rPr>
          <w:b/>
          <w:bCs/>
          <w:noProof/>
        </w:rPr>
      </w:sdtEndPr>
      <w:sdtContent>
        <w:p w14:paraId="393E0EC5" w14:textId="702AE4C6" w:rsidR="00A0798C" w:rsidRDefault="00A0798C">
          <w:pPr>
            <w:pStyle w:val="TOCHeading"/>
          </w:pPr>
          <w:r>
            <w:t>Contents</w:t>
          </w:r>
        </w:p>
        <w:p w14:paraId="1DFF383F" w14:textId="1151A982" w:rsidR="009B5C88" w:rsidRDefault="00A079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495295" w:history="1">
            <w:r w:rsidR="009B5C88" w:rsidRPr="003F61E0">
              <w:rPr>
                <w:rStyle w:val="Hyperlink"/>
                <w:b/>
                <w:bCs/>
                <w:noProof/>
              </w:rPr>
              <w:t>Introduction</w:t>
            </w:r>
            <w:r w:rsidR="009B5C88">
              <w:rPr>
                <w:noProof/>
                <w:webHidden/>
              </w:rPr>
              <w:tab/>
            </w:r>
            <w:r w:rsidR="009B5C88">
              <w:rPr>
                <w:noProof/>
                <w:webHidden/>
              </w:rPr>
              <w:fldChar w:fldCharType="begin"/>
            </w:r>
            <w:r w:rsidR="009B5C88">
              <w:rPr>
                <w:noProof/>
                <w:webHidden/>
              </w:rPr>
              <w:instrText xml:space="preserve"> PAGEREF _Toc48495295 \h </w:instrText>
            </w:r>
            <w:r w:rsidR="009B5C88">
              <w:rPr>
                <w:noProof/>
                <w:webHidden/>
              </w:rPr>
            </w:r>
            <w:r w:rsidR="009B5C88">
              <w:rPr>
                <w:noProof/>
                <w:webHidden/>
              </w:rPr>
              <w:fldChar w:fldCharType="separate"/>
            </w:r>
            <w:r w:rsidR="009B5C88">
              <w:rPr>
                <w:noProof/>
                <w:webHidden/>
              </w:rPr>
              <w:t>3</w:t>
            </w:r>
            <w:r w:rsidR="009B5C88">
              <w:rPr>
                <w:noProof/>
                <w:webHidden/>
              </w:rPr>
              <w:fldChar w:fldCharType="end"/>
            </w:r>
          </w:hyperlink>
        </w:p>
        <w:p w14:paraId="631D7E75" w14:textId="3ABF34FA" w:rsidR="009B5C88" w:rsidRDefault="00E53BAE">
          <w:pPr>
            <w:pStyle w:val="TOC1"/>
            <w:tabs>
              <w:tab w:val="right" w:leader="dot" w:pos="9016"/>
            </w:tabs>
            <w:rPr>
              <w:rFonts w:eastAsiaTheme="minorEastAsia"/>
              <w:noProof/>
              <w:lang w:eastAsia="en-GB"/>
            </w:rPr>
          </w:pPr>
          <w:hyperlink w:anchor="_Toc48495296" w:history="1">
            <w:r w:rsidR="009B5C88" w:rsidRPr="003F61E0">
              <w:rPr>
                <w:rStyle w:val="Hyperlink"/>
                <w:b/>
                <w:bCs/>
                <w:noProof/>
              </w:rPr>
              <w:t>Article Analysis</w:t>
            </w:r>
            <w:r w:rsidR="009B5C88">
              <w:rPr>
                <w:noProof/>
                <w:webHidden/>
              </w:rPr>
              <w:tab/>
            </w:r>
            <w:r w:rsidR="009B5C88">
              <w:rPr>
                <w:noProof/>
                <w:webHidden/>
              </w:rPr>
              <w:fldChar w:fldCharType="begin"/>
            </w:r>
            <w:r w:rsidR="009B5C88">
              <w:rPr>
                <w:noProof/>
                <w:webHidden/>
              </w:rPr>
              <w:instrText xml:space="preserve"> PAGEREF _Toc48495296 \h </w:instrText>
            </w:r>
            <w:r w:rsidR="009B5C88">
              <w:rPr>
                <w:noProof/>
                <w:webHidden/>
              </w:rPr>
            </w:r>
            <w:r w:rsidR="009B5C88">
              <w:rPr>
                <w:noProof/>
                <w:webHidden/>
              </w:rPr>
              <w:fldChar w:fldCharType="separate"/>
            </w:r>
            <w:r w:rsidR="009B5C88">
              <w:rPr>
                <w:noProof/>
                <w:webHidden/>
              </w:rPr>
              <w:t>3</w:t>
            </w:r>
            <w:r w:rsidR="009B5C88">
              <w:rPr>
                <w:noProof/>
                <w:webHidden/>
              </w:rPr>
              <w:fldChar w:fldCharType="end"/>
            </w:r>
          </w:hyperlink>
        </w:p>
        <w:p w14:paraId="7D8949D5" w14:textId="0F7DE0C0" w:rsidR="009B5C88" w:rsidRDefault="00E53BAE">
          <w:pPr>
            <w:pStyle w:val="TOC2"/>
            <w:tabs>
              <w:tab w:val="right" w:leader="dot" w:pos="9016"/>
            </w:tabs>
            <w:rPr>
              <w:rFonts w:eastAsiaTheme="minorEastAsia"/>
              <w:noProof/>
              <w:lang w:eastAsia="en-GB"/>
            </w:rPr>
          </w:pPr>
          <w:hyperlink w:anchor="_Toc48495297" w:history="1">
            <w:r w:rsidR="009B5C88" w:rsidRPr="003F61E0">
              <w:rPr>
                <w:rStyle w:val="Hyperlink"/>
                <w:b/>
                <w:bCs/>
                <w:noProof/>
              </w:rPr>
              <w:t>Article 1 by Fenews, 2020:</w:t>
            </w:r>
            <w:r w:rsidR="009B5C88">
              <w:rPr>
                <w:noProof/>
                <w:webHidden/>
              </w:rPr>
              <w:tab/>
            </w:r>
            <w:r w:rsidR="009B5C88">
              <w:rPr>
                <w:noProof/>
                <w:webHidden/>
              </w:rPr>
              <w:fldChar w:fldCharType="begin"/>
            </w:r>
            <w:r w:rsidR="009B5C88">
              <w:rPr>
                <w:noProof/>
                <w:webHidden/>
              </w:rPr>
              <w:instrText xml:space="preserve"> PAGEREF _Toc48495297 \h </w:instrText>
            </w:r>
            <w:r w:rsidR="009B5C88">
              <w:rPr>
                <w:noProof/>
                <w:webHidden/>
              </w:rPr>
            </w:r>
            <w:r w:rsidR="009B5C88">
              <w:rPr>
                <w:noProof/>
                <w:webHidden/>
              </w:rPr>
              <w:fldChar w:fldCharType="separate"/>
            </w:r>
            <w:r w:rsidR="009B5C88">
              <w:rPr>
                <w:noProof/>
                <w:webHidden/>
              </w:rPr>
              <w:t>3</w:t>
            </w:r>
            <w:r w:rsidR="009B5C88">
              <w:rPr>
                <w:noProof/>
                <w:webHidden/>
              </w:rPr>
              <w:fldChar w:fldCharType="end"/>
            </w:r>
          </w:hyperlink>
        </w:p>
        <w:p w14:paraId="16E26FD6" w14:textId="5D54CCAF" w:rsidR="009B5C88" w:rsidRDefault="00E53BAE">
          <w:pPr>
            <w:pStyle w:val="TOC2"/>
            <w:tabs>
              <w:tab w:val="right" w:leader="dot" w:pos="9016"/>
            </w:tabs>
            <w:rPr>
              <w:rFonts w:eastAsiaTheme="minorEastAsia"/>
              <w:noProof/>
              <w:lang w:eastAsia="en-GB"/>
            </w:rPr>
          </w:pPr>
          <w:hyperlink w:anchor="_Toc48495298" w:history="1">
            <w:r w:rsidR="009B5C88" w:rsidRPr="003F61E0">
              <w:rPr>
                <w:rStyle w:val="Hyperlink"/>
                <w:b/>
                <w:bCs/>
                <w:noProof/>
              </w:rPr>
              <w:t>Article 2 by Majid S. et al., 2019:</w:t>
            </w:r>
            <w:r w:rsidR="009B5C88">
              <w:rPr>
                <w:noProof/>
                <w:webHidden/>
              </w:rPr>
              <w:tab/>
            </w:r>
            <w:r w:rsidR="009B5C88">
              <w:rPr>
                <w:noProof/>
                <w:webHidden/>
              </w:rPr>
              <w:fldChar w:fldCharType="begin"/>
            </w:r>
            <w:r w:rsidR="009B5C88">
              <w:rPr>
                <w:noProof/>
                <w:webHidden/>
              </w:rPr>
              <w:instrText xml:space="preserve"> PAGEREF _Toc48495298 \h </w:instrText>
            </w:r>
            <w:r w:rsidR="009B5C88">
              <w:rPr>
                <w:noProof/>
                <w:webHidden/>
              </w:rPr>
            </w:r>
            <w:r w:rsidR="009B5C88">
              <w:rPr>
                <w:noProof/>
                <w:webHidden/>
              </w:rPr>
              <w:fldChar w:fldCharType="separate"/>
            </w:r>
            <w:r w:rsidR="009B5C88">
              <w:rPr>
                <w:noProof/>
                <w:webHidden/>
              </w:rPr>
              <w:t>3</w:t>
            </w:r>
            <w:r w:rsidR="009B5C88">
              <w:rPr>
                <w:noProof/>
                <w:webHidden/>
              </w:rPr>
              <w:fldChar w:fldCharType="end"/>
            </w:r>
          </w:hyperlink>
        </w:p>
        <w:p w14:paraId="07E9172C" w14:textId="30AF7CBD" w:rsidR="009B5C88" w:rsidRDefault="00E53BAE">
          <w:pPr>
            <w:pStyle w:val="TOC2"/>
            <w:tabs>
              <w:tab w:val="right" w:leader="dot" w:pos="9016"/>
            </w:tabs>
            <w:rPr>
              <w:rFonts w:eastAsiaTheme="minorEastAsia"/>
              <w:noProof/>
              <w:lang w:eastAsia="en-GB"/>
            </w:rPr>
          </w:pPr>
          <w:hyperlink w:anchor="_Toc48495299" w:history="1">
            <w:r w:rsidR="009B5C88" w:rsidRPr="003F61E0">
              <w:rPr>
                <w:rStyle w:val="Hyperlink"/>
                <w:b/>
                <w:bCs/>
                <w:noProof/>
              </w:rPr>
              <w:t>Article 3 by Peter and Gomez, 2019:</w:t>
            </w:r>
            <w:r w:rsidR="009B5C88">
              <w:rPr>
                <w:noProof/>
                <w:webHidden/>
              </w:rPr>
              <w:tab/>
            </w:r>
            <w:r w:rsidR="009B5C88">
              <w:rPr>
                <w:noProof/>
                <w:webHidden/>
              </w:rPr>
              <w:fldChar w:fldCharType="begin"/>
            </w:r>
            <w:r w:rsidR="009B5C88">
              <w:rPr>
                <w:noProof/>
                <w:webHidden/>
              </w:rPr>
              <w:instrText xml:space="preserve"> PAGEREF _Toc48495299 \h </w:instrText>
            </w:r>
            <w:r w:rsidR="009B5C88">
              <w:rPr>
                <w:noProof/>
                <w:webHidden/>
              </w:rPr>
            </w:r>
            <w:r w:rsidR="009B5C88">
              <w:rPr>
                <w:noProof/>
                <w:webHidden/>
              </w:rPr>
              <w:fldChar w:fldCharType="separate"/>
            </w:r>
            <w:r w:rsidR="009B5C88">
              <w:rPr>
                <w:noProof/>
                <w:webHidden/>
              </w:rPr>
              <w:t>4</w:t>
            </w:r>
            <w:r w:rsidR="009B5C88">
              <w:rPr>
                <w:noProof/>
                <w:webHidden/>
              </w:rPr>
              <w:fldChar w:fldCharType="end"/>
            </w:r>
          </w:hyperlink>
        </w:p>
        <w:p w14:paraId="142AAFD4" w14:textId="75CF0B1E" w:rsidR="009B5C88" w:rsidRDefault="00E53BAE">
          <w:pPr>
            <w:pStyle w:val="TOC2"/>
            <w:tabs>
              <w:tab w:val="right" w:leader="dot" w:pos="9016"/>
            </w:tabs>
            <w:rPr>
              <w:rFonts w:eastAsiaTheme="minorEastAsia"/>
              <w:noProof/>
              <w:lang w:eastAsia="en-GB"/>
            </w:rPr>
          </w:pPr>
          <w:hyperlink w:anchor="_Toc48495300" w:history="1">
            <w:r w:rsidR="009B5C88" w:rsidRPr="003F61E0">
              <w:rPr>
                <w:rStyle w:val="Hyperlink"/>
                <w:b/>
                <w:bCs/>
                <w:noProof/>
              </w:rPr>
              <w:t>Article 4 by Gov.uk, 2012:</w:t>
            </w:r>
            <w:r w:rsidR="009B5C88">
              <w:rPr>
                <w:noProof/>
                <w:webHidden/>
              </w:rPr>
              <w:tab/>
            </w:r>
            <w:r w:rsidR="009B5C88">
              <w:rPr>
                <w:noProof/>
                <w:webHidden/>
              </w:rPr>
              <w:fldChar w:fldCharType="begin"/>
            </w:r>
            <w:r w:rsidR="009B5C88">
              <w:rPr>
                <w:noProof/>
                <w:webHidden/>
              </w:rPr>
              <w:instrText xml:space="preserve"> PAGEREF _Toc48495300 \h </w:instrText>
            </w:r>
            <w:r w:rsidR="009B5C88">
              <w:rPr>
                <w:noProof/>
                <w:webHidden/>
              </w:rPr>
            </w:r>
            <w:r w:rsidR="009B5C88">
              <w:rPr>
                <w:noProof/>
                <w:webHidden/>
              </w:rPr>
              <w:fldChar w:fldCharType="separate"/>
            </w:r>
            <w:r w:rsidR="009B5C88">
              <w:rPr>
                <w:noProof/>
                <w:webHidden/>
              </w:rPr>
              <w:t>4</w:t>
            </w:r>
            <w:r w:rsidR="009B5C88">
              <w:rPr>
                <w:noProof/>
                <w:webHidden/>
              </w:rPr>
              <w:fldChar w:fldCharType="end"/>
            </w:r>
          </w:hyperlink>
        </w:p>
        <w:p w14:paraId="44A81E60" w14:textId="39EE0026" w:rsidR="009B5C88" w:rsidRDefault="00E53BAE">
          <w:pPr>
            <w:pStyle w:val="TOC1"/>
            <w:tabs>
              <w:tab w:val="right" w:leader="dot" w:pos="9016"/>
            </w:tabs>
            <w:rPr>
              <w:rFonts w:eastAsiaTheme="minorEastAsia"/>
              <w:noProof/>
              <w:lang w:eastAsia="en-GB"/>
            </w:rPr>
          </w:pPr>
          <w:hyperlink w:anchor="_Toc48495301" w:history="1">
            <w:r w:rsidR="009B5C88" w:rsidRPr="003F61E0">
              <w:rPr>
                <w:rStyle w:val="Hyperlink"/>
                <w:b/>
                <w:bCs/>
                <w:noProof/>
              </w:rPr>
              <w:t>Analysis of employability skills</w:t>
            </w:r>
            <w:r w:rsidR="009B5C88">
              <w:rPr>
                <w:noProof/>
                <w:webHidden/>
              </w:rPr>
              <w:tab/>
            </w:r>
            <w:r w:rsidR="009B5C88">
              <w:rPr>
                <w:noProof/>
                <w:webHidden/>
              </w:rPr>
              <w:fldChar w:fldCharType="begin"/>
            </w:r>
            <w:r w:rsidR="009B5C88">
              <w:rPr>
                <w:noProof/>
                <w:webHidden/>
              </w:rPr>
              <w:instrText xml:space="preserve"> PAGEREF _Toc48495301 \h </w:instrText>
            </w:r>
            <w:r w:rsidR="009B5C88">
              <w:rPr>
                <w:noProof/>
                <w:webHidden/>
              </w:rPr>
            </w:r>
            <w:r w:rsidR="009B5C88">
              <w:rPr>
                <w:noProof/>
                <w:webHidden/>
              </w:rPr>
              <w:fldChar w:fldCharType="separate"/>
            </w:r>
            <w:r w:rsidR="009B5C88">
              <w:rPr>
                <w:noProof/>
                <w:webHidden/>
              </w:rPr>
              <w:t>5</w:t>
            </w:r>
            <w:r w:rsidR="009B5C88">
              <w:rPr>
                <w:noProof/>
                <w:webHidden/>
              </w:rPr>
              <w:fldChar w:fldCharType="end"/>
            </w:r>
          </w:hyperlink>
        </w:p>
        <w:p w14:paraId="00A211DC" w14:textId="2918973C" w:rsidR="009B5C88" w:rsidRDefault="00E53BAE">
          <w:pPr>
            <w:pStyle w:val="TOC2"/>
            <w:tabs>
              <w:tab w:val="right" w:leader="dot" w:pos="9016"/>
            </w:tabs>
            <w:rPr>
              <w:rFonts w:eastAsiaTheme="minorEastAsia"/>
              <w:noProof/>
              <w:lang w:eastAsia="en-GB"/>
            </w:rPr>
          </w:pPr>
          <w:hyperlink w:anchor="_Toc48495302" w:history="1">
            <w:r w:rsidR="009B5C88" w:rsidRPr="003F61E0">
              <w:rPr>
                <w:rStyle w:val="Hyperlink"/>
                <w:b/>
                <w:bCs/>
                <w:noProof/>
              </w:rPr>
              <w:t>Communication skills:</w:t>
            </w:r>
            <w:r w:rsidR="009B5C88">
              <w:rPr>
                <w:noProof/>
                <w:webHidden/>
              </w:rPr>
              <w:tab/>
            </w:r>
            <w:r w:rsidR="009B5C88">
              <w:rPr>
                <w:noProof/>
                <w:webHidden/>
              </w:rPr>
              <w:fldChar w:fldCharType="begin"/>
            </w:r>
            <w:r w:rsidR="009B5C88">
              <w:rPr>
                <w:noProof/>
                <w:webHidden/>
              </w:rPr>
              <w:instrText xml:space="preserve"> PAGEREF _Toc48495302 \h </w:instrText>
            </w:r>
            <w:r w:rsidR="009B5C88">
              <w:rPr>
                <w:noProof/>
                <w:webHidden/>
              </w:rPr>
            </w:r>
            <w:r w:rsidR="009B5C88">
              <w:rPr>
                <w:noProof/>
                <w:webHidden/>
              </w:rPr>
              <w:fldChar w:fldCharType="separate"/>
            </w:r>
            <w:r w:rsidR="009B5C88">
              <w:rPr>
                <w:noProof/>
                <w:webHidden/>
              </w:rPr>
              <w:t>5</w:t>
            </w:r>
            <w:r w:rsidR="009B5C88">
              <w:rPr>
                <w:noProof/>
                <w:webHidden/>
              </w:rPr>
              <w:fldChar w:fldCharType="end"/>
            </w:r>
          </w:hyperlink>
        </w:p>
        <w:p w14:paraId="6493D540" w14:textId="5CA56585" w:rsidR="009B5C88" w:rsidRDefault="00E53BAE">
          <w:pPr>
            <w:pStyle w:val="TOC2"/>
            <w:tabs>
              <w:tab w:val="right" w:leader="dot" w:pos="9016"/>
            </w:tabs>
            <w:rPr>
              <w:rFonts w:eastAsiaTheme="minorEastAsia"/>
              <w:noProof/>
              <w:lang w:eastAsia="en-GB"/>
            </w:rPr>
          </w:pPr>
          <w:hyperlink w:anchor="_Toc48495303" w:history="1">
            <w:r w:rsidR="009B5C88" w:rsidRPr="003F61E0">
              <w:rPr>
                <w:rStyle w:val="Hyperlink"/>
                <w:b/>
                <w:bCs/>
                <w:noProof/>
              </w:rPr>
              <w:t>Negotiation and persuasion skills:</w:t>
            </w:r>
            <w:r w:rsidR="009B5C88">
              <w:rPr>
                <w:noProof/>
                <w:webHidden/>
              </w:rPr>
              <w:tab/>
            </w:r>
            <w:r w:rsidR="009B5C88">
              <w:rPr>
                <w:noProof/>
                <w:webHidden/>
              </w:rPr>
              <w:fldChar w:fldCharType="begin"/>
            </w:r>
            <w:r w:rsidR="009B5C88">
              <w:rPr>
                <w:noProof/>
                <w:webHidden/>
              </w:rPr>
              <w:instrText xml:space="preserve"> PAGEREF _Toc48495303 \h </w:instrText>
            </w:r>
            <w:r w:rsidR="009B5C88">
              <w:rPr>
                <w:noProof/>
                <w:webHidden/>
              </w:rPr>
            </w:r>
            <w:r w:rsidR="009B5C88">
              <w:rPr>
                <w:noProof/>
                <w:webHidden/>
              </w:rPr>
              <w:fldChar w:fldCharType="separate"/>
            </w:r>
            <w:r w:rsidR="009B5C88">
              <w:rPr>
                <w:noProof/>
                <w:webHidden/>
              </w:rPr>
              <w:t>5</w:t>
            </w:r>
            <w:r w:rsidR="009B5C88">
              <w:rPr>
                <w:noProof/>
                <w:webHidden/>
              </w:rPr>
              <w:fldChar w:fldCharType="end"/>
            </w:r>
          </w:hyperlink>
        </w:p>
        <w:p w14:paraId="1668D82A" w14:textId="74851C3F" w:rsidR="009B5C88" w:rsidRDefault="00E53BAE">
          <w:pPr>
            <w:pStyle w:val="TOC2"/>
            <w:tabs>
              <w:tab w:val="right" w:leader="dot" w:pos="9016"/>
            </w:tabs>
            <w:rPr>
              <w:rFonts w:eastAsiaTheme="minorEastAsia"/>
              <w:noProof/>
              <w:lang w:eastAsia="en-GB"/>
            </w:rPr>
          </w:pPr>
          <w:hyperlink w:anchor="_Toc48495304" w:history="1">
            <w:r w:rsidR="009B5C88" w:rsidRPr="003F61E0">
              <w:rPr>
                <w:rStyle w:val="Hyperlink"/>
                <w:b/>
                <w:bCs/>
                <w:noProof/>
              </w:rPr>
              <w:t>Teamwork skills:</w:t>
            </w:r>
            <w:r w:rsidR="009B5C88">
              <w:rPr>
                <w:noProof/>
                <w:webHidden/>
              </w:rPr>
              <w:tab/>
            </w:r>
            <w:r w:rsidR="009B5C88">
              <w:rPr>
                <w:noProof/>
                <w:webHidden/>
              </w:rPr>
              <w:fldChar w:fldCharType="begin"/>
            </w:r>
            <w:r w:rsidR="009B5C88">
              <w:rPr>
                <w:noProof/>
                <w:webHidden/>
              </w:rPr>
              <w:instrText xml:space="preserve"> PAGEREF _Toc48495304 \h </w:instrText>
            </w:r>
            <w:r w:rsidR="009B5C88">
              <w:rPr>
                <w:noProof/>
                <w:webHidden/>
              </w:rPr>
            </w:r>
            <w:r w:rsidR="009B5C88">
              <w:rPr>
                <w:noProof/>
                <w:webHidden/>
              </w:rPr>
              <w:fldChar w:fldCharType="separate"/>
            </w:r>
            <w:r w:rsidR="009B5C88">
              <w:rPr>
                <w:noProof/>
                <w:webHidden/>
              </w:rPr>
              <w:t>5</w:t>
            </w:r>
            <w:r w:rsidR="009B5C88">
              <w:rPr>
                <w:noProof/>
                <w:webHidden/>
              </w:rPr>
              <w:fldChar w:fldCharType="end"/>
            </w:r>
          </w:hyperlink>
        </w:p>
        <w:p w14:paraId="4F396F04" w14:textId="3C4E33A7" w:rsidR="009B5C88" w:rsidRDefault="00E53BAE">
          <w:pPr>
            <w:pStyle w:val="TOC2"/>
            <w:tabs>
              <w:tab w:val="right" w:leader="dot" w:pos="9016"/>
            </w:tabs>
            <w:rPr>
              <w:rFonts w:eastAsiaTheme="minorEastAsia"/>
              <w:noProof/>
              <w:lang w:eastAsia="en-GB"/>
            </w:rPr>
          </w:pPr>
          <w:hyperlink w:anchor="_Toc48495305" w:history="1">
            <w:r w:rsidR="009B5C88" w:rsidRPr="003F61E0">
              <w:rPr>
                <w:rStyle w:val="Hyperlink"/>
                <w:b/>
                <w:bCs/>
                <w:noProof/>
              </w:rPr>
              <w:t>Organizational skills:</w:t>
            </w:r>
            <w:r w:rsidR="009B5C88">
              <w:rPr>
                <w:noProof/>
                <w:webHidden/>
              </w:rPr>
              <w:tab/>
            </w:r>
            <w:r w:rsidR="009B5C88">
              <w:rPr>
                <w:noProof/>
                <w:webHidden/>
              </w:rPr>
              <w:fldChar w:fldCharType="begin"/>
            </w:r>
            <w:r w:rsidR="009B5C88">
              <w:rPr>
                <w:noProof/>
                <w:webHidden/>
              </w:rPr>
              <w:instrText xml:space="preserve"> PAGEREF _Toc48495305 \h </w:instrText>
            </w:r>
            <w:r w:rsidR="009B5C88">
              <w:rPr>
                <w:noProof/>
                <w:webHidden/>
              </w:rPr>
            </w:r>
            <w:r w:rsidR="009B5C88">
              <w:rPr>
                <w:noProof/>
                <w:webHidden/>
              </w:rPr>
              <w:fldChar w:fldCharType="separate"/>
            </w:r>
            <w:r w:rsidR="009B5C88">
              <w:rPr>
                <w:noProof/>
                <w:webHidden/>
              </w:rPr>
              <w:t>6</w:t>
            </w:r>
            <w:r w:rsidR="009B5C88">
              <w:rPr>
                <w:noProof/>
                <w:webHidden/>
              </w:rPr>
              <w:fldChar w:fldCharType="end"/>
            </w:r>
          </w:hyperlink>
        </w:p>
        <w:p w14:paraId="6964C949" w14:textId="60A7A2B4" w:rsidR="009B5C88" w:rsidRDefault="00E53BAE">
          <w:pPr>
            <w:pStyle w:val="TOC2"/>
            <w:tabs>
              <w:tab w:val="right" w:leader="dot" w:pos="9016"/>
            </w:tabs>
            <w:rPr>
              <w:rFonts w:eastAsiaTheme="minorEastAsia"/>
              <w:noProof/>
              <w:lang w:eastAsia="en-GB"/>
            </w:rPr>
          </w:pPr>
          <w:hyperlink w:anchor="_Toc48495306" w:history="1">
            <w:r w:rsidR="009B5C88" w:rsidRPr="003F61E0">
              <w:rPr>
                <w:rStyle w:val="Hyperlink"/>
                <w:b/>
                <w:bCs/>
                <w:noProof/>
              </w:rPr>
              <w:t>Ability to work under pressure:</w:t>
            </w:r>
            <w:r w:rsidR="009B5C88">
              <w:rPr>
                <w:noProof/>
                <w:webHidden/>
              </w:rPr>
              <w:tab/>
            </w:r>
            <w:r w:rsidR="009B5C88">
              <w:rPr>
                <w:noProof/>
                <w:webHidden/>
              </w:rPr>
              <w:fldChar w:fldCharType="begin"/>
            </w:r>
            <w:r w:rsidR="009B5C88">
              <w:rPr>
                <w:noProof/>
                <w:webHidden/>
              </w:rPr>
              <w:instrText xml:space="preserve"> PAGEREF _Toc48495306 \h </w:instrText>
            </w:r>
            <w:r w:rsidR="009B5C88">
              <w:rPr>
                <w:noProof/>
                <w:webHidden/>
              </w:rPr>
            </w:r>
            <w:r w:rsidR="009B5C88">
              <w:rPr>
                <w:noProof/>
                <w:webHidden/>
              </w:rPr>
              <w:fldChar w:fldCharType="separate"/>
            </w:r>
            <w:r w:rsidR="009B5C88">
              <w:rPr>
                <w:noProof/>
                <w:webHidden/>
              </w:rPr>
              <w:t>6</w:t>
            </w:r>
            <w:r w:rsidR="009B5C88">
              <w:rPr>
                <w:noProof/>
                <w:webHidden/>
              </w:rPr>
              <w:fldChar w:fldCharType="end"/>
            </w:r>
          </w:hyperlink>
        </w:p>
        <w:p w14:paraId="5A8AF7BE" w14:textId="709ADAE6" w:rsidR="009B5C88" w:rsidRDefault="00E53BAE">
          <w:pPr>
            <w:pStyle w:val="TOC1"/>
            <w:tabs>
              <w:tab w:val="right" w:leader="dot" w:pos="9016"/>
            </w:tabs>
            <w:rPr>
              <w:rFonts w:eastAsiaTheme="minorEastAsia"/>
              <w:noProof/>
              <w:lang w:eastAsia="en-GB"/>
            </w:rPr>
          </w:pPr>
          <w:hyperlink w:anchor="_Toc48495307" w:history="1">
            <w:r w:rsidR="009B5C88" w:rsidRPr="003F61E0">
              <w:rPr>
                <w:rStyle w:val="Hyperlink"/>
                <w:b/>
                <w:bCs/>
                <w:noProof/>
              </w:rPr>
              <w:t>Conclusion</w:t>
            </w:r>
            <w:r w:rsidR="009B5C88">
              <w:rPr>
                <w:noProof/>
                <w:webHidden/>
              </w:rPr>
              <w:tab/>
            </w:r>
            <w:r w:rsidR="009B5C88">
              <w:rPr>
                <w:noProof/>
                <w:webHidden/>
              </w:rPr>
              <w:fldChar w:fldCharType="begin"/>
            </w:r>
            <w:r w:rsidR="009B5C88">
              <w:rPr>
                <w:noProof/>
                <w:webHidden/>
              </w:rPr>
              <w:instrText xml:space="preserve"> PAGEREF _Toc48495307 \h </w:instrText>
            </w:r>
            <w:r w:rsidR="009B5C88">
              <w:rPr>
                <w:noProof/>
                <w:webHidden/>
              </w:rPr>
            </w:r>
            <w:r w:rsidR="009B5C88">
              <w:rPr>
                <w:noProof/>
                <w:webHidden/>
              </w:rPr>
              <w:fldChar w:fldCharType="separate"/>
            </w:r>
            <w:r w:rsidR="009B5C88">
              <w:rPr>
                <w:noProof/>
                <w:webHidden/>
              </w:rPr>
              <w:t>6</w:t>
            </w:r>
            <w:r w:rsidR="009B5C88">
              <w:rPr>
                <w:noProof/>
                <w:webHidden/>
              </w:rPr>
              <w:fldChar w:fldCharType="end"/>
            </w:r>
          </w:hyperlink>
        </w:p>
        <w:p w14:paraId="204F2864" w14:textId="75DEE874" w:rsidR="009B5C88" w:rsidRDefault="00E53BAE">
          <w:pPr>
            <w:pStyle w:val="TOC1"/>
            <w:tabs>
              <w:tab w:val="right" w:leader="dot" w:pos="9016"/>
            </w:tabs>
            <w:rPr>
              <w:rFonts w:eastAsiaTheme="minorEastAsia"/>
              <w:noProof/>
              <w:lang w:eastAsia="en-GB"/>
            </w:rPr>
          </w:pPr>
          <w:hyperlink w:anchor="_Toc48495308" w:history="1">
            <w:r w:rsidR="009B5C88" w:rsidRPr="003F61E0">
              <w:rPr>
                <w:rStyle w:val="Hyperlink"/>
                <w:b/>
                <w:bCs/>
                <w:noProof/>
              </w:rPr>
              <w:t>Reference list</w:t>
            </w:r>
            <w:r w:rsidR="009B5C88">
              <w:rPr>
                <w:noProof/>
                <w:webHidden/>
              </w:rPr>
              <w:tab/>
            </w:r>
            <w:r w:rsidR="009B5C88">
              <w:rPr>
                <w:noProof/>
                <w:webHidden/>
              </w:rPr>
              <w:fldChar w:fldCharType="begin"/>
            </w:r>
            <w:r w:rsidR="009B5C88">
              <w:rPr>
                <w:noProof/>
                <w:webHidden/>
              </w:rPr>
              <w:instrText xml:space="preserve"> PAGEREF _Toc48495308 \h </w:instrText>
            </w:r>
            <w:r w:rsidR="009B5C88">
              <w:rPr>
                <w:noProof/>
                <w:webHidden/>
              </w:rPr>
            </w:r>
            <w:r w:rsidR="009B5C88">
              <w:rPr>
                <w:noProof/>
                <w:webHidden/>
              </w:rPr>
              <w:fldChar w:fldCharType="separate"/>
            </w:r>
            <w:r w:rsidR="009B5C88">
              <w:rPr>
                <w:noProof/>
                <w:webHidden/>
              </w:rPr>
              <w:t>7</w:t>
            </w:r>
            <w:r w:rsidR="009B5C88">
              <w:rPr>
                <w:noProof/>
                <w:webHidden/>
              </w:rPr>
              <w:fldChar w:fldCharType="end"/>
            </w:r>
          </w:hyperlink>
        </w:p>
        <w:p w14:paraId="1CC96AD8" w14:textId="17CD3B2E" w:rsidR="00A0798C" w:rsidRDefault="00A0798C">
          <w:r>
            <w:rPr>
              <w:b/>
              <w:bCs/>
              <w:noProof/>
            </w:rPr>
            <w:fldChar w:fldCharType="end"/>
          </w:r>
        </w:p>
      </w:sdtContent>
    </w:sdt>
    <w:p w14:paraId="0D38C411" w14:textId="3C4BD3EC" w:rsidR="00FE1F8A" w:rsidRDefault="00FE1F8A" w:rsidP="2337C2AB">
      <w:pPr>
        <w:rPr>
          <w:rFonts w:eastAsiaTheme="minorEastAsia"/>
          <w:b/>
          <w:bCs/>
          <w:sz w:val="24"/>
          <w:szCs w:val="24"/>
        </w:rPr>
      </w:pPr>
    </w:p>
    <w:p w14:paraId="440DD655" w14:textId="6CB3F62A" w:rsidR="00A0798C" w:rsidRDefault="00A0798C" w:rsidP="2337C2AB">
      <w:pPr>
        <w:rPr>
          <w:rFonts w:eastAsiaTheme="minorEastAsia"/>
          <w:b/>
          <w:bCs/>
          <w:sz w:val="24"/>
          <w:szCs w:val="24"/>
        </w:rPr>
      </w:pPr>
    </w:p>
    <w:p w14:paraId="4EF79F1F" w14:textId="0CA03777" w:rsidR="00A0798C" w:rsidRDefault="00A0798C" w:rsidP="2337C2AB">
      <w:pPr>
        <w:rPr>
          <w:rFonts w:eastAsiaTheme="minorEastAsia"/>
          <w:b/>
          <w:bCs/>
          <w:sz w:val="24"/>
          <w:szCs w:val="24"/>
        </w:rPr>
      </w:pPr>
    </w:p>
    <w:p w14:paraId="797C837A" w14:textId="38CCE8D1" w:rsidR="00A0798C" w:rsidRDefault="00A0798C" w:rsidP="2337C2AB">
      <w:pPr>
        <w:rPr>
          <w:rFonts w:eastAsiaTheme="minorEastAsia"/>
          <w:b/>
          <w:bCs/>
          <w:sz w:val="24"/>
          <w:szCs w:val="24"/>
        </w:rPr>
      </w:pPr>
    </w:p>
    <w:p w14:paraId="280C5964" w14:textId="7CCE2565" w:rsidR="00A0798C" w:rsidRDefault="00A0798C" w:rsidP="2337C2AB">
      <w:pPr>
        <w:rPr>
          <w:rFonts w:eastAsiaTheme="minorEastAsia"/>
          <w:b/>
          <w:bCs/>
          <w:sz w:val="24"/>
          <w:szCs w:val="24"/>
        </w:rPr>
      </w:pPr>
    </w:p>
    <w:p w14:paraId="4EB1B04B" w14:textId="77777777" w:rsidR="00A0798C" w:rsidRPr="00083D50" w:rsidRDefault="00A0798C" w:rsidP="2337C2AB">
      <w:pPr>
        <w:rPr>
          <w:rFonts w:eastAsiaTheme="minorEastAsia"/>
          <w:b/>
          <w:bCs/>
          <w:sz w:val="24"/>
          <w:szCs w:val="24"/>
        </w:rPr>
      </w:pPr>
    </w:p>
    <w:p w14:paraId="3A0D56CE" w14:textId="77777777" w:rsidR="00FE1F8A" w:rsidRPr="00083D50" w:rsidRDefault="00FE1F8A" w:rsidP="2337C2AB">
      <w:pPr>
        <w:rPr>
          <w:rFonts w:eastAsiaTheme="minorEastAsia"/>
          <w:b/>
          <w:bCs/>
          <w:sz w:val="24"/>
          <w:szCs w:val="24"/>
        </w:rPr>
      </w:pPr>
    </w:p>
    <w:p w14:paraId="0DB9A33F" w14:textId="77777777" w:rsidR="00FE1F8A" w:rsidRPr="00083D50" w:rsidRDefault="00FE1F8A" w:rsidP="2337C2AB">
      <w:pPr>
        <w:rPr>
          <w:rFonts w:eastAsiaTheme="minorEastAsia"/>
          <w:b/>
          <w:bCs/>
          <w:sz w:val="24"/>
          <w:szCs w:val="24"/>
        </w:rPr>
      </w:pPr>
    </w:p>
    <w:p w14:paraId="2FE2EA70" w14:textId="77777777" w:rsidR="00FE1F8A" w:rsidRPr="00083D50" w:rsidRDefault="00FE1F8A" w:rsidP="2337C2AB">
      <w:pPr>
        <w:rPr>
          <w:rFonts w:eastAsiaTheme="minorEastAsia"/>
          <w:b/>
          <w:bCs/>
          <w:sz w:val="24"/>
          <w:szCs w:val="24"/>
        </w:rPr>
      </w:pPr>
    </w:p>
    <w:p w14:paraId="0D72C809" w14:textId="77777777" w:rsidR="00FE1F8A" w:rsidRPr="00083D50" w:rsidRDefault="00FE1F8A" w:rsidP="2337C2AB">
      <w:pPr>
        <w:rPr>
          <w:rFonts w:eastAsiaTheme="minorEastAsia"/>
          <w:b/>
          <w:bCs/>
          <w:sz w:val="24"/>
          <w:szCs w:val="24"/>
        </w:rPr>
      </w:pPr>
    </w:p>
    <w:p w14:paraId="07C7AC9A" w14:textId="77777777" w:rsidR="00FE1F8A" w:rsidRPr="00083D50" w:rsidRDefault="00FE1F8A" w:rsidP="2337C2AB">
      <w:pPr>
        <w:rPr>
          <w:rFonts w:eastAsiaTheme="minorEastAsia"/>
          <w:b/>
          <w:bCs/>
          <w:sz w:val="24"/>
          <w:szCs w:val="24"/>
        </w:rPr>
      </w:pPr>
    </w:p>
    <w:p w14:paraId="1DC1F66E" w14:textId="77777777" w:rsidR="00FE1F8A" w:rsidRPr="00083D50" w:rsidRDefault="00FE1F8A" w:rsidP="2337C2AB">
      <w:pPr>
        <w:rPr>
          <w:rFonts w:eastAsiaTheme="minorEastAsia"/>
          <w:b/>
          <w:bCs/>
          <w:sz w:val="24"/>
          <w:szCs w:val="24"/>
        </w:rPr>
      </w:pPr>
    </w:p>
    <w:p w14:paraId="658DFCDB" w14:textId="77777777" w:rsidR="00FE1F8A" w:rsidRPr="00083D50" w:rsidRDefault="00FE1F8A" w:rsidP="2337C2AB">
      <w:pPr>
        <w:rPr>
          <w:rFonts w:eastAsiaTheme="minorEastAsia"/>
          <w:b/>
          <w:bCs/>
          <w:sz w:val="24"/>
          <w:szCs w:val="24"/>
        </w:rPr>
      </w:pPr>
    </w:p>
    <w:p w14:paraId="57510211" w14:textId="77777777" w:rsidR="00FE1F8A" w:rsidRPr="00083D50" w:rsidRDefault="00FE1F8A" w:rsidP="2337C2AB">
      <w:pPr>
        <w:rPr>
          <w:rFonts w:eastAsiaTheme="minorEastAsia"/>
          <w:b/>
          <w:bCs/>
          <w:sz w:val="24"/>
          <w:szCs w:val="24"/>
        </w:rPr>
      </w:pPr>
    </w:p>
    <w:p w14:paraId="17A99F6A" w14:textId="77777777" w:rsidR="00FE1F8A" w:rsidRPr="00083D50" w:rsidRDefault="00FE1F8A" w:rsidP="2337C2AB">
      <w:pPr>
        <w:rPr>
          <w:rFonts w:eastAsiaTheme="minorEastAsia"/>
          <w:b/>
          <w:bCs/>
          <w:sz w:val="24"/>
          <w:szCs w:val="24"/>
        </w:rPr>
      </w:pPr>
    </w:p>
    <w:p w14:paraId="74123014" w14:textId="77777777" w:rsidR="00FE1F8A" w:rsidRPr="00083D50" w:rsidRDefault="00FE1F8A" w:rsidP="2337C2AB">
      <w:pPr>
        <w:rPr>
          <w:rFonts w:eastAsiaTheme="minorEastAsia"/>
          <w:b/>
          <w:bCs/>
          <w:sz w:val="24"/>
          <w:szCs w:val="24"/>
        </w:rPr>
      </w:pPr>
    </w:p>
    <w:p w14:paraId="366304A8" w14:textId="10A6D5F9" w:rsidR="00FE1F8A" w:rsidRPr="00083D50" w:rsidRDefault="2337C2AB" w:rsidP="00FE1F8A">
      <w:pPr>
        <w:pStyle w:val="Heading1"/>
        <w:rPr>
          <w:rFonts w:asciiTheme="minorHAnsi" w:eastAsiaTheme="minorEastAsia" w:hAnsiTheme="minorHAnsi" w:cstheme="minorBidi"/>
          <w:b/>
          <w:bCs/>
          <w:color w:val="auto"/>
          <w:sz w:val="24"/>
          <w:szCs w:val="24"/>
        </w:rPr>
      </w:pPr>
      <w:bookmarkStart w:id="0" w:name="_Toc48073717"/>
      <w:bookmarkStart w:id="1" w:name="_Toc48495295"/>
      <w:r w:rsidRPr="00083D50">
        <w:rPr>
          <w:rFonts w:asciiTheme="minorHAnsi" w:eastAsiaTheme="minorEastAsia" w:hAnsiTheme="minorHAnsi" w:cstheme="minorBidi"/>
          <w:b/>
          <w:bCs/>
          <w:color w:val="auto"/>
          <w:sz w:val="24"/>
          <w:szCs w:val="24"/>
        </w:rPr>
        <w:t>Introduction</w:t>
      </w:r>
      <w:bookmarkEnd w:id="0"/>
      <w:bookmarkEnd w:id="1"/>
    </w:p>
    <w:p w14:paraId="287D5269" w14:textId="1A40DDAF" w:rsidR="1E8231F0" w:rsidRPr="00083D50" w:rsidRDefault="2337C2AB" w:rsidP="2337C2AB">
      <w:pPr>
        <w:rPr>
          <w:rFonts w:eastAsiaTheme="minorEastAsia"/>
          <w:sz w:val="24"/>
          <w:szCs w:val="24"/>
        </w:rPr>
      </w:pPr>
      <w:r w:rsidRPr="00083D50">
        <w:rPr>
          <w:rFonts w:eastAsiaTheme="minorEastAsia"/>
          <w:sz w:val="24"/>
          <w:szCs w:val="24"/>
        </w:rPr>
        <w:t xml:space="preserve">According to </w:t>
      </w:r>
      <w:proofErr w:type="gramStart"/>
      <w:r w:rsidRPr="00083D50">
        <w:rPr>
          <w:rFonts w:eastAsiaTheme="minorEastAsia"/>
          <w:sz w:val="24"/>
          <w:szCs w:val="24"/>
        </w:rPr>
        <w:t>Dywich.Co.Uk</w:t>
      </w:r>
      <w:proofErr w:type="gramEnd"/>
      <w:r w:rsidRPr="00083D50">
        <w:rPr>
          <w:rFonts w:eastAsiaTheme="minorEastAsia"/>
          <w:sz w:val="24"/>
          <w:szCs w:val="24"/>
        </w:rPr>
        <w:t xml:space="preserve">  (2020)</w:t>
      </w:r>
      <w:r w:rsidR="00A875F6">
        <w:rPr>
          <w:rFonts w:eastAsiaTheme="minorEastAsia"/>
          <w:sz w:val="24"/>
          <w:szCs w:val="24"/>
        </w:rPr>
        <w:t>,</w:t>
      </w:r>
      <w:r w:rsidRPr="00083D50">
        <w:rPr>
          <w:rFonts w:eastAsiaTheme="minorEastAsia"/>
          <w:sz w:val="24"/>
          <w:szCs w:val="24"/>
        </w:rPr>
        <w:t xml:space="preserve"> employability skills can be explained as mandatory skills required by a person to make them fully employable. These skills are what employers believe will provide the employee to carry out their responsibility to the best of their ability. These skills should be acquired and exercised from the university to fully improve on them by the time the individual is getting employed. I am currently working at Tesco as a customer assistant. My roles are to Acknowledge, listen to and help the customers make the right decisions, be passionate and know all the services and products offered by the company, share ideas with the manager or colleagues on how to improve services at the store and efficiency. </w:t>
      </w:r>
    </w:p>
    <w:p w14:paraId="49825DE9" w14:textId="65AE2B96" w:rsidR="2337C2AB" w:rsidRPr="00083D50" w:rsidRDefault="2337C2AB" w:rsidP="00FE1F8A">
      <w:pPr>
        <w:pStyle w:val="Heading1"/>
        <w:rPr>
          <w:rFonts w:eastAsiaTheme="minorEastAsia"/>
          <w:b/>
          <w:bCs/>
          <w:color w:val="auto"/>
          <w:sz w:val="24"/>
          <w:szCs w:val="24"/>
        </w:rPr>
      </w:pPr>
      <w:bookmarkStart w:id="2" w:name="_Toc48073718"/>
      <w:bookmarkStart w:id="3" w:name="_Toc48495296"/>
      <w:r w:rsidRPr="00083D50">
        <w:rPr>
          <w:rFonts w:asciiTheme="minorHAnsi" w:eastAsiaTheme="minorEastAsia" w:hAnsiTheme="minorHAnsi" w:cstheme="minorBidi"/>
          <w:b/>
          <w:bCs/>
          <w:color w:val="auto"/>
          <w:sz w:val="24"/>
          <w:szCs w:val="24"/>
        </w:rPr>
        <w:t>Article Analysis</w:t>
      </w:r>
      <w:bookmarkEnd w:id="2"/>
      <w:bookmarkEnd w:id="3"/>
    </w:p>
    <w:p w14:paraId="75AF00CD" w14:textId="1F2DB394" w:rsidR="1E8231F0" w:rsidRPr="00083D50" w:rsidRDefault="2337C2AB" w:rsidP="0084559B">
      <w:pPr>
        <w:pStyle w:val="Heading2"/>
        <w:rPr>
          <w:rFonts w:eastAsiaTheme="minorEastAsia"/>
          <w:b/>
          <w:bCs/>
          <w:color w:val="auto"/>
          <w:sz w:val="24"/>
          <w:szCs w:val="24"/>
        </w:rPr>
      </w:pPr>
      <w:bookmarkStart w:id="4" w:name="_Toc48073719"/>
      <w:bookmarkStart w:id="5" w:name="_Toc48495297"/>
      <w:r w:rsidRPr="00083D50">
        <w:rPr>
          <w:rFonts w:asciiTheme="minorHAnsi" w:eastAsiaTheme="minorEastAsia" w:hAnsiTheme="minorHAnsi" w:cstheme="minorBidi"/>
          <w:b/>
          <w:bCs/>
          <w:color w:val="auto"/>
          <w:sz w:val="24"/>
          <w:szCs w:val="24"/>
        </w:rPr>
        <w:t xml:space="preserve">Article 1 by </w:t>
      </w:r>
      <w:r w:rsidR="002E644A">
        <w:rPr>
          <w:rFonts w:asciiTheme="minorHAnsi" w:eastAsiaTheme="minorEastAsia" w:hAnsiTheme="minorHAnsi" w:cstheme="minorBidi"/>
          <w:b/>
          <w:bCs/>
          <w:color w:val="auto"/>
          <w:sz w:val="24"/>
          <w:szCs w:val="24"/>
        </w:rPr>
        <w:t>Fenews</w:t>
      </w:r>
      <w:r w:rsidRPr="00083D50">
        <w:rPr>
          <w:rFonts w:asciiTheme="minorHAnsi" w:eastAsiaTheme="minorEastAsia" w:hAnsiTheme="minorHAnsi" w:cstheme="minorBidi"/>
          <w:b/>
          <w:bCs/>
          <w:color w:val="auto"/>
          <w:sz w:val="24"/>
          <w:szCs w:val="24"/>
        </w:rPr>
        <w:t>, 2020:</w:t>
      </w:r>
      <w:bookmarkEnd w:id="4"/>
      <w:bookmarkEnd w:id="5"/>
    </w:p>
    <w:p w14:paraId="6D8BB204" w14:textId="242F2E9C" w:rsidR="002E644A" w:rsidRDefault="00FD224B" w:rsidP="2337C2AB">
      <w:pPr>
        <w:rPr>
          <w:rFonts w:eastAsiaTheme="minorEastAsia"/>
          <w:sz w:val="24"/>
          <w:szCs w:val="24"/>
        </w:rPr>
      </w:pPr>
      <w:r w:rsidRPr="00FD224B">
        <w:rPr>
          <w:rFonts w:eastAsiaTheme="minorEastAsia"/>
          <w:sz w:val="24"/>
          <w:szCs w:val="24"/>
        </w:rPr>
        <w:t>‘Workplace skills now more important than exam results in post-C</w:t>
      </w:r>
      <w:r w:rsidR="00A875F6">
        <w:rPr>
          <w:rFonts w:eastAsiaTheme="minorEastAsia"/>
          <w:sz w:val="24"/>
          <w:szCs w:val="24"/>
        </w:rPr>
        <w:t>OVID</w:t>
      </w:r>
      <w:r w:rsidRPr="00FD224B">
        <w:rPr>
          <w:rFonts w:eastAsiaTheme="minorEastAsia"/>
          <w:sz w:val="24"/>
          <w:szCs w:val="24"/>
        </w:rPr>
        <w:t xml:space="preserve"> jobs market say teachers’ </w:t>
      </w:r>
    </w:p>
    <w:p w14:paraId="62EBC38F" w14:textId="299DD67B" w:rsidR="002E644A" w:rsidRPr="00083D50" w:rsidRDefault="009B5C88" w:rsidP="2337C2AB">
      <w:pPr>
        <w:rPr>
          <w:rFonts w:eastAsiaTheme="minorEastAsia"/>
          <w:sz w:val="24"/>
          <w:szCs w:val="24"/>
        </w:rPr>
      </w:pPr>
      <w:r>
        <w:rPr>
          <w:rFonts w:eastAsiaTheme="minorEastAsia"/>
          <w:sz w:val="24"/>
          <w:szCs w:val="24"/>
        </w:rPr>
        <w:t>According to an article on Fenews (2020), T</w:t>
      </w:r>
      <w:r w:rsidR="00DA53E7">
        <w:rPr>
          <w:rFonts w:eastAsiaTheme="minorEastAsia"/>
          <w:sz w:val="24"/>
          <w:szCs w:val="24"/>
        </w:rPr>
        <w:t>eachers @</w:t>
      </w:r>
      <w:r w:rsidR="00A71886">
        <w:rPr>
          <w:rFonts w:eastAsiaTheme="minorEastAsia"/>
          <w:sz w:val="24"/>
          <w:szCs w:val="24"/>
        </w:rPr>
        <w:t>Teacher Rapp</w:t>
      </w:r>
      <w:r w:rsidR="00A423C9">
        <w:rPr>
          <w:rFonts w:eastAsiaTheme="minorEastAsia"/>
          <w:sz w:val="24"/>
          <w:szCs w:val="24"/>
        </w:rPr>
        <w:t xml:space="preserve"> were asked by The Careers and Enterprise Company (@CareerEnt) what would </w:t>
      </w:r>
      <w:r w:rsidR="003D305E">
        <w:rPr>
          <w:rFonts w:eastAsiaTheme="minorEastAsia"/>
          <w:sz w:val="24"/>
          <w:szCs w:val="24"/>
        </w:rPr>
        <w:t>benefic</w:t>
      </w:r>
      <w:r w:rsidR="00A423C9">
        <w:rPr>
          <w:rFonts w:eastAsiaTheme="minorEastAsia"/>
          <w:sz w:val="24"/>
          <w:szCs w:val="24"/>
        </w:rPr>
        <w:t xml:space="preserve">ially </w:t>
      </w:r>
      <w:r w:rsidR="003D305E">
        <w:rPr>
          <w:rFonts w:eastAsiaTheme="minorEastAsia"/>
          <w:sz w:val="24"/>
          <w:szCs w:val="24"/>
        </w:rPr>
        <w:t xml:space="preserve">prepare students for employment in </w:t>
      </w:r>
      <w:r w:rsidR="00A875F6">
        <w:rPr>
          <w:rFonts w:eastAsiaTheme="minorEastAsia"/>
          <w:sz w:val="24"/>
          <w:szCs w:val="24"/>
        </w:rPr>
        <w:t xml:space="preserve">the </w:t>
      </w:r>
      <w:r w:rsidR="003D305E">
        <w:rPr>
          <w:rFonts w:eastAsiaTheme="minorEastAsia"/>
          <w:sz w:val="24"/>
          <w:szCs w:val="24"/>
        </w:rPr>
        <w:t>post-pandemic jobs market. They expressed that employment skills have a higher worth than academic qualifications in preparing college leavers for post</w:t>
      </w:r>
      <w:r w:rsidR="00A875F6">
        <w:rPr>
          <w:rFonts w:eastAsiaTheme="minorEastAsia"/>
          <w:sz w:val="24"/>
          <w:szCs w:val="24"/>
        </w:rPr>
        <w:t>-</w:t>
      </w:r>
      <w:r w:rsidR="003D305E">
        <w:rPr>
          <w:rFonts w:eastAsiaTheme="minorEastAsia"/>
          <w:sz w:val="24"/>
          <w:szCs w:val="24"/>
        </w:rPr>
        <w:t xml:space="preserve">pandemic employment world. A number of the teachers mentioned that abilities like public speaking and teamwork will enable students to secure good employment in these unpredictable commercial times while a few mentioned the same about academic skills. </w:t>
      </w:r>
      <w:r w:rsidR="00762FA0">
        <w:rPr>
          <w:rFonts w:eastAsiaTheme="minorEastAsia"/>
          <w:sz w:val="24"/>
          <w:szCs w:val="24"/>
        </w:rPr>
        <w:t xml:space="preserve">Almost half of the </w:t>
      </w:r>
      <w:proofErr w:type="gramStart"/>
      <w:r w:rsidR="00AF65E4">
        <w:rPr>
          <w:rFonts w:eastAsiaTheme="minorEastAsia"/>
          <w:sz w:val="24"/>
          <w:szCs w:val="24"/>
        </w:rPr>
        <w:t>teachers</w:t>
      </w:r>
      <w:proofErr w:type="gramEnd"/>
      <w:r w:rsidR="00762FA0">
        <w:rPr>
          <w:rFonts w:eastAsiaTheme="minorEastAsia"/>
          <w:sz w:val="24"/>
          <w:szCs w:val="24"/>
        </w:rPr>
        <w:t xml:space="preserve"> state that there will be </w:t>
      </w:r>
      <w:r w:rsidR="00A875F6">
        <w:rPr>
          <w:rFonts w:eastAsiaTheme="minorEastAsia"/>
          <w:sz w:val="24"/>
          <w:szCs w:val="24"/>
        </w:rPr>
        <w:t>fewer</w:t>
      </w:r>
      <w:r w:rsidR="00762FA0">
        <w:rPr>
          <w:rFonts w:eastAsiaTheme="minorEastAsia"/>
          <w:sz w:val="24"/>
          <w:szCs w:val="24"/>
        </w:rPr>
        <w:t xml:space="preserve"> job opportunities in future and almost all of them stated that this makes the students anxious. Teachers are also worried that </w:t>
      </w:r>
      <w:r w:rsidR="00A875F6">
        <w:rPr>
          <w:rFonts w:eastAsiaTheme="minorEastAsia"/>
          <w:sz w:val="24"/>
          <w:szCs w:val="24"/>
        </w:rPr>
        <w:t>disadvantaged students</w:t>
      </w:r>
      <w:r w:rsidR="00762FA0">
        <w:rPr>
          <w:rFonts w:eastAsiaTheme="minorEastAsia"/>
          <w:sz w:val="24"/>
          <w:szCs w:val="24"/>
        </w:rPr>
        <w:t xml:space="preserve"> will be more affected by the lack of opportunities in the post-pandemic employment world. </w:t>
      </w:r>
      <w:r w:rsidR="00A26FE9">
        <w:rPr>
          <w:rFonts w:eastAsiaTheme="minorEastAsia"/>
          <w:sz w:val="24"/>
          <w:szCs w:val="24"/>
        </w:rPr>
        <w:t xml:space="preserve">The CEO of The Careers and Enterprise company stated that they have a powerful system that allows universities/colleges and employers to team up and support the young individuals establish their skills. </w:t>
      </w:r>
      <w:r w:rsidR="00AF65E4">
        <w:rPr>
          <w:rFonts w:eastAsiaTheme="minorEastAsia"/>
          <w:sz w:val="24"/>
          <w:szCs w:val="24"/>
        </w:rPr>
        <w:t>Chief Executive of CIPD states that ensuring young individuals continue to be supported and provided with employer connections will be more crucial in the uncertain and challenging post</w:t>
      </w:r>
      <w:r w:rsidR="00A875F6">
        <w:rPr>
          <w:rFonts w:eastAsiaTheme="minorEastAsia"/>
          <w:sz w:val="24"/>
          <w:szCs w:val="24"/>
        </w:rPr>
        <w:t>-</w:t>
      </w:r>
      <w:r w:rsidR="00AF65E4">
        <w:rPr>
          <w:rFonts w:eastAsiaTheme="minorEastAsia"/>
          <w:sz w:val="24"/>
          <w:szCs w:val="24"/>
        </w:rPr>
        <w:t xml:space="preserve">pandemic employment world. </w:t>
      </w:r>
    </w:p>
    <w:p w14:paraId="6452B870" w14:textId="23B20A53" w:rsidR="63DF89F5" w:rsidRPr="00083D50" w:rsidRDefault="2337C2AB" w:rsidP="0084559B">
      <w:pPr>
        <w:pStyle w:val="Heading2"/>
        <w:rPr>
          <w:rFonts w:eastAsiaTheme="minorEastAsia"/>
          <w:b/>
          <w:bCs/>
          <w:color w:val="auto"/>
          <w:sz w:val="24"/>
          <w:szCs w:val="24"/>
        </w:rPr>
      </w:pPr>
      <w:bookmarkStart w:id="6" w:name="_Toc48073720"/>
      <w:bookmarkStart w:id="7" w:name="_Toc48495298"/>
      <w:r w:rsidRPr="00083D50">
        <w:rPr>
          <w:rFonts w:asciiTheme="minorHAnsi" w:eastAsiaTheme="minorEastAsia" w:hAnsiTheme="minorHAnsi" w:cstheme="minorBidi"/>
          <w:b/>
          <w:bCs/>
          <w:color w:val="auto"/>
          <w:sz w:val="24"/>
          <w:szCs w:val="24"/>
        </w:rPr>
        <w:t>Article 2 by Majid S. et al., 2019:</w:t>
      </w:r>
      <w:bookmarkEnd w:id="6"/>
      <w:bookmarkEnd w:id="7"/>
    </w:p>
    <w:p w14:paraId="69B62E62" w14:textId="508F3871" w:rsidR="63DF89F5" w:rsidRPr="00083D50" w:rsidRDefault="2337C2AB" w:rsidP="2337C2AB">
      <w:pPr>
        <w:rPr>
          <w:rFonts w:eastAsiaTheme="minorEastAsia"/>
          <w:sz w:val="24"/>
          <w:szCs w:val="24"/>
        </w:rPr>
      </w:pPr>
      <w:r w:rsidRPr="00083D50">
        <w:rPr>
          <w:rFonts w:eastAsiaTheme="minorEastAsia"/>
          <w:sz w:val="24"/>
          <w:szCs w:val="24"/>
        </w:rPr>
        <w:t xml:space="preserve">According to Majid S. et al. (2019), soft skills have always been essential for employment seeking purposes and having a fortunate and rewarding career. Due to globalization, employees are now required to communicate and get along with their clients, business partners and colleagues from various backgrounds and culture. Employees who have acquired personal skills, good behaviour and other soft skill are a valuable resource in the company. Individuals with hard skills are useful and productive but they also need soft skills to achieve success. Soft skills provide a contrast between a successful job and the capability </w:t>
      </w:r>
      <w:r w:rsidRPr="00083D50">
        <w:rPr>
          <w:rFonts w:eastAsiaTheme="minorEastAsia"/>
          <w:sz w:val="24"/>
          <w:szCs w:val="24"/>
        </w:rPr>
        <w:lastRenderedPageBreak/>
        <w:t>to achieve superior performance and better results. It is essential that students also acknowledge the value of such skills and make intended efforts to obtain these skills. Researches showed that college graduates were knowledgeable that soft skills could boost their chances as potential employment seekers. Employers require their new employees to have critical thinking skills, problem</w:t>
      </w:r>
      <w:r w:rsidR="00A875F6">
        <w:rPr>
          <w:rFonts w:eastAsiaTheme="minorEastAsia"/>
          <w:sz w:val="24"/>
          <w:szCs w:val="24"/>
        </w:rPr>
        <w:t>-</w:t>
      </w:r>
      <w:r w:rsidRPr="00083D50">
        <w:rPr>
          <w:rFonts w:eastAsiaTheme="minorEastAsia"/>
          <w:sz w:val="24"/>
          <w:szCs w:val="24"/>
        </w:rPr>
        <w:t xml:space="preserve">solving skills, collaboration and communication skills. Many employers criticize that fresh graduates lack soft skills and interviews supervised by the human resource managers in the US showed that many of the college graduates were not well equipped with the essential soft skills. Research </w:t>
      </w:r>
      <w:r w:rsidR="00A875F6">
        <w:rPr>
          <w:rFonts w:eastAsiaTheme="minorEastAsia"/>
          <w:sz w:val="24"/>
          <w:szCs w:val="24"/>
        </w:rPr>
        <w:t xml:space="preserve">is </w:t>
      </w:r>
      <w:r w:rsidRPr="00083D50">
        <w:rPr>
          <w:rFonts w:eastAsiaTheme="minorEastAsia"/>
          <w:sz w:val="24"/>
          <w:szCs w:val="24"/>
        </w:rPr>
        <w:t xml:space="preserve">done at Nanyang Technological </w:t>
      </w:r>
      <w:proofErr w:type="gramStart"/>
      <w:r w:rsidRPr="00083D50">
        <w:rPr>
          <w:rFonts w:eastAsiaTheme="minorEastAsia"/>
          <w:sz w:val="24"/>
          <w:szCs w:val="24"/>
        </w:rPr>
        <w:t>University,</w:t>
      </w:r>
      <w:proofErr w:type="gramEnd"/>
      <w:r w:rsidRPr="00083D50">
        <w:rPr>
          <w:rFonts w:eastAsiaTheme="minorEastAsia"/>
          <w:sz w:val="24"/>
          <w:szCs w:val="24"/>
        </w:rPr>
        <w:t xml:space="preserve"> Singapore and the results were useful in comprehending both students and employer’s point of view on the importance of soft skills and pointing out possible gaps in the market expectations and the level of skills they have acquired. By sponsoring employees to take part in skill development programs, employers can encourage them to boost and further upgrade their soft skills.</w:t>
      </w:r>
    </w:p>
    <w:p w14:paraId="6FC8D270" w14:textId="1DE865ED" w:rsidR="63DF89F5" w:rsidRPr="00083D50" w:rsidRDefault="63DF89F5" w:rsidP="2337C2AB">
      <w:pPr>
        <w:rPr>
          <w:rFonts w:eastAsiaTheme="minorEastAsia"/>
          <w:sz w:val="24"/>
          <w:szCs w:val="24"/>
        </w:rPr>
      </w:pPr>
    </w:p>
    <w:p w14:paraId="646C4BEA" w14:textId="152CD300" w:rsidR="63DF89F5" w:rsidRPr="00083D50" w:rsidRDefault="2337C2AB" w:rsidP="0084559B">
      <w:pPr>
        <w:pStyle w:val="Heading2"/>
        <w:rPr>
          <w:rFonts w:eastAsiaTheme="minorEastAsia"/>
          <w:b/>
          <w:bCs/>
          <w:color w:val="auto"/>
          <w:sz w:val="24"/>
          <w:szCs w:val="24"/>
        </w:rPr>
      </w:pPr>
      <w:bookmarkStart w:id="8" w:name="_Toc48073721"/>
      <w:bookmarkStart w:id="9" w:name="_Toc48495299"/>
      <w:r w:rsidRPr="00083D50">
        <w:rPr>
          <w:rFonts w:asciiTheme="minorHAnsi" w:eastAsiaTheme="minorEastAsia" w:hAnsiTheme="minorHAnsi" w:cstheme="minorBidi"/>
          <w:b/>
          <w:bCs/>
          <w:color w:val="auto"/>
          <w:sz w:val="24"/>
          <w:szCs w:val="24"/>
        </w:rPr>
        <w:t>Article 3 by Peter and Gomez, 2019:</w:t>
      </w:r>
      <w:bookmarkEnd w:id="8"/>
      <w:bookmarkEnd w:id="9"/>
    </w:p>
    <w:p w14:paraId="5E09CC7F" w14:textId="555D054D" w:rsidR="63DF89F5" w:rsidRPr="00083D50" w:rsidRDefault="2337C2AB" w:rsidP="2337C2AB">
      <w:pPr>
        <w:rPr>
          <w:rFonts w:eastAsiaTheme="minorEastAsia"/>
          <w:sz w:val="24"/>
          <w:szCs w:val="24"/>
        </w:rPr>
      </w:pPr>
      <w:r w:rsidRPr="00083D50">
        <w:rPr>
          <w:rFonts w:eastAsiaTheme="minorEastAsia"/>
          <w:sz w:val="24"/>
          <w:szCs w:val="24"/>
        </w:rPr>
        <w:t xml:space="preserve">According to Peter and Gomez (2019), skills are a collection of expertise or actions established by individuals which involve intended efforts and a controlled approach that enables them to carry out </w:t>
      </w:r>
      <w:r w:rsidR="00A875F6">
        <w:rPr>
          <w:rFonts w:eastAsiaTheme="minorEastAsia"/>
          <w:sz w:val="24"/>
          <w:szCs w:val="24"/>
        </w:rPr>
        <w:t xml:space="preserve">the </w:t>
      </w:r>
      <w:r w:rsidRPr="00083D50">
        <w:rPr>
          <w:rFonts w:eastAsiaTheme="minorEastAsia"/>
          <w:sz w:val="24"/>
          <w:szCs w:val="24"/>
        </w:rPr>
        <w:t xml:space="preserve">employment. They are fundamental to put an individual’s one’s knowledge and abilities to commendable use and successfully implement their plans. These skills can be partitioned into three types, mainly basic skills which include literacy and numeracy skills, soft skills which involve interpersonal and social skill and technical skills which consist of job-specific skills. The foundation to learn new skills is essential and an individual does not need to be young or smart to learn the skills she/she needs. </w:t>
      </w:r>
      <w:r w:rsidR="00A875F6">
        <w:rPr>
          <w:rFonts w:eastAsiaTheme="minorEastAsia"/>
          <w:sz w:val="24"/>
          <w:szCs w:val="24"/>
        </w:rPr>
        <w:t>The o</w:t>
      </w:r>
      <w:r w:rsidRPr="00083D50">
        <w:rPr>
          <w:rFonts w:eastAsiaTheme="minorEastAsia"/>
          <w:sz w:val="24"/>
          <w:szCs w:val="24"/>
        </w:rPr>
        <w:t xml:space="preserve">rganization is important for one to urgently develop new skills. The root </w:t>
      </w:r>
      <w:r w:rsidR="00A875F6">
        <w:rPr>
          <w:rFonts w:eastAsiaTheme="minorEastAsia"/>
          <w:sz w:val="24"/>
          <w:szCs w:val="24"/>
        </w:rPr>
        <w:t>of</w:t>
      </w:r>
      <w:r w:rsidRPr="00083D50">
        <w:rPr>
          <w:rFonts w:eastAsiaTheme="minorEastAsia"/>
          <w:sz w:val="24"/>
          <w:szCs w:val="24"/>
        </w:rPr>
        <w:t xml:space="preserve"> establishing new skills is determining which skills are needed and the level of competence. One has to consider whether the skill is relevant to their career and where to use it. </w:t>
      </w:r>
      <w:r w:rsidR="00A875F6">
        <w:rPr>
          <w:rFonts w:eastAsiaTheme="minorEastAsia"/>
          <w:sz w:val="24"/>
          <w:szCs w:val="24"/>
        </w:rPr>
        <w:t>T</w:t>
      </w:r>
      <w:r w:rsidRPr="00083D50">
        <w:rPr>
          <w:rFonts w:eastAsiaTheme="minorEastAsia"/>
          <w:sz w:val="24"/>
          <w:szCs w:val="24"/>
        </w:rPr>
        <w:t xml:space="preserve">o learn a skill, one has to connect with individuals who have the expertise in that specific skill, examine them, emulate their behaviour and adjust to their style. After creating a connection, one needs to spare time to concentrate, fully practice and develop the skill. </w:t>
      </w:r>
      <w:r w:rsidR="00A875F6">
        <w:rPr>
          <w:rFonts w:eastAsiaTheme="minorEastAsia"/>
          <w:sz w:val="24"/>
          <w:szCs w:val="24"/>
        </w:rPr>
        <w:t>T</w:t>
      </w:r>
      <w:r w:rsidRPr="00083D50">
        <w:rPr>
          <w:rFonts w:eastAsiaTheme="minorEastAsia"/>
          <w:sz w:val="24"/>
          <w:szCs w:val="24"/>
        </w:rPr>
        <w:t xml:space="preserve">o make quick progress, one must make a priority of developing the skills they need and make sure to get adequate sleep. There are a few challenges and barriers that individuals face while trying to develop a new skill. Thinking negatively, resisting change and comparing one’s performance to an expert’s performance can lower one’s enthusiasm to develop the intended skill. Digital distractions are a huge barrier to reducing one’s work rate. Getting adequate practice, using effective learning methods and acquired knowledge will enable an individual to sharpen and develop their required skill. </w:t>
      </w:r>
    </w:p>
    <w:p w14:paraId="6C35DA66" w14:textId="615E845E" w:rsidR="63DF89F5" w:rsidRPr="00083D50" w:rsidRDefault="63DF89F5" w:rsidP="2337C2AB">
      <w:pPr>
        <w:rPr>
          <w:rFonts w:eastAsiaTheme="minorEastAsia"/>
          <w:sz w:val="24"/>
          <w:szCs w:val="24"/>
        </w:rPr>
      </w:pPr>
    </w:p>
    <w:p w14:paraId="1FDC8E02" w14:textId="48123523" w:rsidR="63DF89F5" w:rsidRPr="00083D50" w:rsidRDefault="2337C2AB" w:rsidP="0084559B">
      <w:pPr>
        <w:pStyle w:val="Heading2"/>
        <w:rPr>
          <w:rFonts w:eastAsiaTheme="minorEastAsia"/>
          <w:b/>
          <w:bCs/>
          <w:color w:val="auto"/>
          <w:sz w:val="24"/>
          <w:szCs w:val="24"/>
        </w:rPr>
      </w:pPr>
      <w:bookmarkStart w:id="10" w:name="_Toc48073722"/>
      <w:bookmarkStart w:id="11" w:name="_Toc48495300"/>
      <w:r w:rsidRPr="00083D50">
        <w:rPr>
          <w:rFonts w:asciiTheme="minorHAnsi" w:eastAsiaTheme="minorEastAsia" w:hAnsiTheme="minorHAnsi" w:cstheme="minorBidi"/>
          <w:b/>
          <w:bCs/>
          <w:color w:val="auto"/>
          <w:sz w:val="24"/>
          <w:szCs w:val="24"/>
        </w:rPr>
        <w:t>Article 4 by Gov.uk, 2012:</w:t>
      </w:r>
      <w:bookmarkEnd w:id="10"/>
      <w:bookmarkEnd w:id="11"/>
    </w:p>
    <w:p w14:paraId="500D4B7E" w14:textId="4E4F6AE4" w:rsidR="63DF89F5" w:rsidRPr="00083D50" w:rsidRDefault="2337C2AB" w:rsidP="2337C2AB">
      <w:pPr>
        <w:rPr>
          <w:rFonts w:eastAsiaTheme="minorEastAsia"/>
          <w:sz w:val="24"/>
          <w:szCs w:val="24"/>
        </w:rPr>
      </w:pPr>
      <w:r w:rsidRPr="00083D50">
        <w:rPr>
          <w:rFonts w:eastAsiaTheme="minorEastAsia"/>
          <w:sz w:val="24"/>
          <w:szCs w:val="24"/>
        </w:rPr>
        <w:t xml:space="preserve">According to a post on Gov.UK (2012), helping people boost their chances of getting employment especially those who have few qualifications or skills is an essential role for further education and one which presents substantial challenges. 58 contributors were contacted to organize 45 research visits. They came up with a list of barriers that their </w:t>
      </w:r>
      <w:r w:rsidRPr="00083D50">
        <w:rPr>
          <w:rFonts w:eastAsiaTheme="minorEastAsia"/>
          <w:sz w:val="24"/>
          <w:szCs w:val="24"/>
        </w:rPr>
        <w:lastRenderedPageBreak/>
        <w:t xml:space="preserve">participants perceived to employment. One of them was a large number of individuals </w:t>
      </w:r>
      <w:r w:rsidR="00A875F6">
        <w:rPr>
          <w:rFonts w:eastAsiaTheme="minorEastAsia"/>
          <w:sz w:val="24"/>
          <w:szCs w:val="24"/>
        </w:rPr>
        <w:t xml:space="preserve">who </w:t>
      </w:r>
      <w:r w:rsidRPr="00083D50">
        <w:rPr>
          <w:rFonts w:eastAsiaTheme="minorEastAsia"/>
          <w:sz w:val="24"/>
          <w:szCs w:val="24"/>
        </w:rPr>
        <w:t xml:space="preserve">were applying for the same job. Some individuals lacked qualifications and skills which made them unable to acquire employment. They realized that employers prefer younger individuals and most unemployed participants were between the age of 40 to 60 years old. Those who had been unemployed for a long period found it hard to stay employed. They researched the effectiveness of the system for identifying </w:t>
      </w:r>
      <w:r w:rsidR="00A875F6">
        <w:rPr>
          <w:rFonts w:eastAsiaTheme="minorEastAsia"/>
          <w:sz w:val="24"/>
          <w:szCs w:val="24"/>
        </w:rPr>
        <w:t xml:space="preserve">the </w:t>
      </w:r>
      <w:r w:rsidRPr="00083D50">
        <w:rPr>
          <w:rFonts w:eastAsiaTheme="minorEastAsia"/>
          <w:sz w:val="24"/>
          <w:szCs w:val="24"/>
        </w:rPr>
        <w:t>need and recruiting unemployed individuals to provision. The more fortunate providers had used their European Social Fund (ESF) to provide support for the unemployed. They developed systems and infrastructure for establishing this provision. They analysed the establishment of individual programmes in the light of local labour market requirement. They reported that though individuals of acquired qualifications, these programmes did not offer sufficient training and establishment in employability skills to intensify participants’ employability and help address their barriers to employment. The characteristics of training provi</w:t>
      </w:r>
      <w:r w:rsidR="00A875F6">
        <w:rPr>
          <w:rFonts w:eastAsiaTheme="minorEastAsia"/>
          <w:sz w:val="24"/>
          <w:szCs w:val="24"/>
        </w:rPr>
        <w:t>ders</w:t>
      </w:r>
      <w:r w:rsidRPr="00083D50">
        <w:rPr>
          <w:rFonts w:eastAsiaTheme="minorEastAsia"/>
          <w:sz w:val="24"/>
          <w:szCs w:val="24"/>
        </w:rPr>
        <w:t xml:space="preserve"> that are most effective in supporting progression into sustained employment like disciplined and emphasis learning environment, adequate access to current techniques and equipment used in the industry, adequate practical activities to help individuals to quickly comprehend basic skills were also recorded.</w:t>
      </w:r>
    </w:p>
    <w:p w14:paraId="4F567D3C" w14:textId="39FED6DF" w:rsidR="2337C2AB" w:rsidRPr="00083D50" w:rsidRDefault="2337C2AB" w:rsidP="2337C2AB">
      <w:pPr>
        <w:rPr>
          <w:rFonts w:eastAsiaTheme="minorEastAsia"/>
          <w:sz w:val="24"/>
          <w:szCs w:val="24"/>
        </w:rPr>
      </w:pPr>
    </w:p>
    <w:p w14:paraId="3375ED4F" w14:textId="43F4F189" w:rsidR="2337C2AB" w:rsidRPr="00083D50" w:rsidRDefault="2337C2AB" w:rsidP="00FE1F8A">
      <w:pPr>
        <w:pStyle w:val="Heading1"/>
        <w:rPr>
          <w:rFonts w:eastAsiaTheme="minorEastAsia"/>
          <w:b/>
          <w:bCs/>
          <w:color w:val="auto"/>
          <w:sz w:val="24"/>
          <w:szCs w:val="24"/>
        </w:rPr>
      </w:pPr>
      <w:bookmarkStart w:id="12" w:name="_Toc48073723"/>
      <w:bookmarkStart w:id="13" w:name="_Toc48495301"/>
      <w:r w:rsidRPr="00083D50">
        <w:rPr>
          <w:rFonts w:asciiTheme="minorHAnsi" w:eastAsiaTheme="minorEastAsia" w:hAnsiTheme="minorHAnsi" w:cstheme="minorBidi"/>
          <w:b/>
          <w:bCs/>
          <w:color w:val="auto"/>
          <w:sz w:val="24"/>
          <w:szCs w:val="24"/>
        </w:rPr>
        <w:t>Analysis of employability skills</w:t>
      </w:r>
      <w:bookmarkEnd w:id="12"/>
      <w:bookmarkEnd w:id="13"/>
    </w:p>
    <w:p w14:paraId="1A2667F2" w14:textId="2346AEC1" w:rsidR="2337C2AB" w:rsidRPr="00083D50" w:rsidRDefault="2337C2AB" w:rsidP="2337C2AB">
      <w:pPr>
        <w:rPr>
          <w:rFonts w:eastAsiaTheme="minorEastAsia"/>
          <w:sz w:val="24"/>
          <w:szCs w:val="24"/>
        </w:rPr>
      </w:pPr>
      <w:r w:rsidRPr="00083D50">
        <w:rPr>
          <w:rFonts w:eastAsiaTheme="minorEastAsia"/>
          <w:sz w:val="24"/>
          <w:szCs w:val="24"/>
        </w:rPr>
        <w:t xml:space="preserve">I work at Tesco as a customer assistant.  I have a few skills that helped me acquire employment at Tesco and allow me to work well with customers and colleagues. They have also helped me improve productivity at work. Some of these skills include communication skills, negotiation and persuasion skills, teamwork skills, organisational skills and ability to work under pressure. </w:t>
      </w:r>
    </w:p>
    <w:p w14:paraId="0BD4E1EE" w14:textId="7C3064B0" w:rsidR="2337C2AB" w:rsidRPr="00083D50" w:rsidRDefault="2337C2AB" w:rsidP="0084559B">
      <w:pPr>
        <w:pStyle w:val="Heading2"/>
        <w:rPr>
          <w:rFonts w:eastAsiaTheme="minorEastAsia"/>
          <w:b/>
          <w:bCs/>
          <w:color w:val="auto"/>
          <w:sz w:val="24"/>
          <w:szCs w:val="24"/>
        </w:rPr>
      </w:pPr>
      <w:bookmarkStart w:id="14" w:name="_Toc48073724"/>
      <w:bookmarkStart w:id="15" w:name="_Toc48495302"/>
      <w:r w:rsidRPr="00083D50">
        <w:rPr>
          <w:rFonts w:asciiTheme="minorHAnsi" w:eastAsiaTheme="minorEastAsia" w:hAnsiTheme="minorHAnsi" w:cstheme="minorBidi"/>
          <w:b/>
          <w:bCs/>
          <w:color w:val="auto"/>
          <w:sz w:val="24"/>
          <w:szCs w:val="24"/>
        </w:rPr>
        <w:t>Communication skills:</w:t>
      </w:r>
      <w:bookmarkEnd w:id="14"/>
      <w:bookmarkEnd w:id="15"/>
    </w:p>
    <w:p w14:paraId="17EE9003" w14:textId="2CD058DE" w:rsidR="2337C2AB" w:rsidRPr="00083D50" w:rsidRDefault="2337C2AB" w:rsidP="2337C2AB">
      <w:pPr>
        <w:rPr>
          <w:rFonts w:eastAsiaTheme="minorEastAsia"/>
          <w:sz w:val="24"/>
          <w:szCs w:val="24"/>
        </w:rPr>
      </w:pPr>
      <w:r w:rsidRPr="00083D50">
        <w:rPr>
          <w:rFonts w:eastAsiaTheme="minorEastAsia"/>
          <w:sz w:val="24"/>
          <w:szCs w:val="24"/>
        </w:rPr>
        <w:t>Communication skill is the ability to convey and receive different types of information. At work, clear communication is an important skill (Hargie, n.d.). It helps me identify what the customers need to be able to comprehend what can assist the customer. Part of good communication skills is learning how to listen to the customers’ requirements and appreciat</w:t>
      </w:r>
      <w:r w:rsidR="00A875F6">
        <w:rPr>
          <w:rFonts w:eastAsiaTheme="minorEastAsia"/>
          <w:sz w:val="24"/>
          <w:szCs w:val="24"/>
        </w:rPr>
        <w:t>e</w:t>
      </w:r>
      <w:r w:rsidRPr="00083D50">
        <w:rPr>
          <w:rFonts w:eastAsiaTheme="minorEastAsia"/>
          <w:sz w:val="24"/>
          <w:szCs w:val="24"/>
        </w:rPr>
        <w:t xml:space="preserve"> their feedback. Having such a skill makes my clients come back more often and bring their friends as well. </w:t>
      </w:r>
    </w:p>
    <w:p w14:paraId="63E38DAF" w14:textId="1EF65B7D" w:rsidR="2337C2AB" w:rsidRPr="00083D50" w:rsidRDefault="2337C2AB" w:rsidP="0084559B">
      <w:pPr>
        <w:pStyle w:val="Heading2"/>
        <w:rPr>
          <w:rFonts w:eastAsiaTheme="minorEastAsia"/>
          <w:b/>
          <w:bCs/>
          <w:color w:val="auto"/>
          <w:sz w:val="24"/>
          <w:szCs w:val="24"/>
        </w:rPr>
      </w:pPr>
      <w:bookmarkStart w:id="16" w:name="_Toc48073725"/>
      <w:bookmarkStart w:id="17" w:name="_Toc48495303"/>
      <w:r w:rsidRPr="00083D50">
        <w:rPr>
          <w:rFonts w:asciiTheme="minorHAnsi" w:eastAsiaTheme="minorEastAsia" w:hAnsiTheme="minorHAnsi" w:cstheme="minorBidi"/>
          <w:b/>
          <w:bCs/>
          <w:color w:val="auto"/>
          <w:sz w:val="24"/>
          <w:szCs w:val="24"/>
        </w:rPr>
        <w:t>Negotiation and persuasion skills:</w:t>
      </w:r>
      <w:bookmarkEnd w:id="16"/>
      <w:bookmarkEnd w:id="17"/>
    </w:p>
    <w:p w14:paraId="73CBEE9A" w14:textId="4FEE0939" w:rsidR="2337C2AB" w:rsidRPr="00083D50" w:rsidRDefault="2337C2AB" w:rsidP="2337C2AB">
      <w:pPr>
        <w:rPr>
          <w:rFonts w:eastAsiaTheme="minorEastAsia"/>
          <w:sz w:val="24"/>
          <w:szCs w:val="24"/>
        </w:rPr>
      </w:pPr>
      <w:r w:rsidRPr="00083D50">
        <w:rPr>
          <w:rFonts w:eastAsiaTheme="minorEastAsia"/>
          <w:sz w:val="24"/>
          <w:szCs w:val="24"/>
        </w:rPr>
        <w:t xml:space="preserve">Negotiation is a method that can be used to resolve disagreements and find a common ground and persuasion is an effective method to positively impact and retain clients through connection, engagement and problem solving (Behrmann, 2016). At Tesco, my persuasive skills help the customer make the right decision about what they want to purchase. Being customer assistance, having a clear understanding is an effective way to conduct an effective negotiation. Some clients that come to our store to buy electronics items such as Laptop, TV, Mobile phones etc. and claim that some products are too costly for them to pay at once and it is my job to talk to the customer and agree on a way to pay monthly. This keeps them coming back. </w:t>
      </w:r>
    </w:p>
    <w:p w14:paraId="261AECAC" w14:textId="3C924F81" w:rsidR="2337C2AB" w:rsidRPr="00083D50" w:rsidRDefault="2337C2AB" w:rsidP="0084559B">
      <w:pPr>
        <w:pStyle w:val="Heading2"/>
        <w:rPr>
          <w:rFonts w:eastAsiaTheme="minorEastAsia"/>
          <w:b/>
          <w:bCs/>
          <w:color w:val="auto"/>
          <w:sz w:val="24"/>
          <w:szCs w:val="24"/>
        </w:rPr>
      </w:pPr>
      <w:bookmarkStart w:id="18" w:name="_Toc48073726"/>
      <w:bookmarkStart w:id="19" w:name="_Toc48495304"/>
      <w:r w:rsidRPr="00083D50">
        <w:rPr>
          <w:rFonts w:asciiTheme="minorHAnsi" w:eastAsiaTheme="minorEastAsia" w:hAnsiTheme="minorHAnsi" w:cstheme="minorBidi"/>
          <w:b/>
          <w:bCs/>
          <w:color w:val="auto"/>
          <w:sz w:val="24"/>
          <w:szCs w:val="24"/>
        </w:rPr>
        <w:lastRenderedPageBreak/>
        <w:t>Teamwork skills:</w:t>
      </w:r>
      <w:bookmarkEnd w:id="18"/>
      <w:bookmarkEnd w:id="19"/>
    </w:p>
    <w:p w14:paraId="0A401FA3" w14:textId="79E4C1F8" w:rsidR="2337C2AB" w:rsidRPr="00083D50" w:rsidRDefault="2337C2AB" w:rsidP="2337C2AB">
      <w:pPr>
        <w:rPr>
          <w:rFonts w:eastAsiaTheme="minorEastAsia"/>
          <w:sz w:val="24"/>
          <w:szCs w:val="24"/>
        </w:rPr>
      </w:pPr>
      <w:r w:rsidRPr="00083D50">
        <w:rPr>
          <w:rFonts w:eastAsiaTheme="minorEastAsia"/>
          <w:sz w:val="24"/>
          <w:szCs w:val="24"/>
        </w:rPr>
        <w:t xml:space="preserve">Teamwork skills are a set of abilities than enables one to work well with customers, colleagues, managers and other people in the organization (Stewart and Powell, 2004). At work, we often have group meetings where we share ideas on how to make our services more effective and increase productivity. Our manager encourages teamwork to avoid disagreements which often occur especially when assigning tasks and build respect among colleagues. </w:t>
      </w:r>
    </w:p>
    <w:p w14:paraId="7C1F6229" w14:textId="2336F07F" w:rsidR="2337C2AB" w:rsidRPr="00083D50" w:rsidRDefault="2337C2AB" w:rsidP="0084559B">
      <w:pPr>
        <w:pStyle w:val="Heading2"/>
        <w:rPr>
          <w:rFonts w:eastAsiaTheme="minorEastAsia"/>
          <w:b/>
          <w:bCs/>
          <w:color w:val="auto"/>
          <w:sz w:val="24"/>
          <w:szCs w:val="24"/>
        </w:rPr>
      </w:pPr>
      <w:bookmarkStart w:id="20" w:name="_Toc48073727"/>
      <w:bookmarkStart w:id="21" w:name="_Toc48495305"/>
      <w:r w:rsidRPr="00083D50">
        <w:rPr>
          <w:rFonts w:asciiTheme="minorHAnsi" w:eastAsiaTheme="minorEastAsia" w:hAnsiTheme="minorHAnsi" w:cstheme="minorBidi"/>
          <w:b/>
          <w:bCs/>
          <w:color w:val="auto"/>
          <w:sz w:val="24"/>
          <w:szCs w:val="24"/>
        </w:rPr>
        <w:t>Organizational skills:</w:t>
      </w:r>
      <w:bookmarkEnd w:id="20"/>
      <w:bookmarkEnd w:id="21"/>
    </w:p>
    <w:p w14:paraId="258173AA" w14:textId="2C8C504A" w:rsidR="2337C2AB" w:rsidRPr="00083D50" w:rsidRDefault="2337C2AB" w:rsidP="2337C2AB">
      <w:pPr>
        <w:rPr>
          <w:rFonts w:eastAsiaTheme="minorEastAsia"/>
          <w:sz w:val="24"/>
          <w:szCs w:val="24"/>
        </w:rPr>
      </w:pPr>
      <w:r w:rsidRPr="00083D50">
        <w:rPr>
          <w:rFonts w:eastAsiaTheme="minorEastAsia"/>
          <w:sz w:val="24"/>
          <w:szCs w:val="24"/>
        </w:rPr>
        <w:t>Organizational skills are a set of abilities that allow one to plan, prioritize, set and accomplish goals (Indeed, 2020). At work</w:t>
      </w:r>
      <w:r w:rsidR="00A875F6">
        <w:rPr>
          <w:rFonts w:eastAsiaTheme="minorEastAsia"/>
          <w:sz w:val="24"/>
          <w:szCs w:val="24"/>
        </w:rPr>
        <w:t>,</w:t>
      </w:r>
      <w:r w:rsidRPr="00083D50">
        <w:rPr>
          <w:rFonts w:eastAsiaTheme="minorEastAsia"/>
          <w:sz w:val="24"/>
          <w:szCs w:val="24"/>
        </w:rPr>
        <w:t xml:space="preserve"> my organization skills involve asking customers about their expectations to identify what needs to be improved at the store and making sure I have prioritized my time to effectively serve the customers. The manager sets targets that encourage us to work harder to achieve the set targets and boost sales at the store. </w:t>
      </w:r>
    </w:p>
    <w:p w14:paraId="432C8885" w14:textId="7E60457C" w:rsidR="2337C2AB" w:rsidRPr="00083D50" w:rsidRDefault="2337C2AB" w:rsidP="0084559B">
      <w:pPr>
        <w:pStyle w:val="Heading2"/>
        <w:rPr>
          <w:rFonts w:eastAsiaTheme="minorEastAsia"/>
          <w:b/>
          <w:bCs/>
          <w:color w:val="auto"/>
          <w:sz w:val="24"/>
          <w:szCs w:val="24"/>
        </w:rPr>
      </w:pPr>
      <w:bookmarkStart w:id="22" w:name="_Toc48073728"/>
      <w:bookmarkStart w:id="23" w:name="_Toc48495306"/>
      <w:r w:rsidRPr="00083D50">
        <w:rPr>
          <w:rFonts w:asciiTheme="minorHAnsi" w:eastAsiaTheme="minorEastAsia" w:hAnsiTheme="minorHAnsi" w:cstheme="minorBidi"/>
          <w:b/>
          <w:bCs/>
          <w:color w:val="auto"/>
          <w:sz w:val="24"/>
          <w:szCs w:val="24"/>
        </w:rPr>
        <w:t>Ability to work under pressure:</w:t>
      </w:r>
      <w:bookmarkEnd w:id="22"/>
      <w:bookmarkEnd w:id="23"/>
    </w:p>
    <w:p w14:paraId="027895B0" w14:textId="3F5AA105" w:rsidR="2337C2AB" w:rsidRPr="00083D50" w:rsidRDefault="2337C2AB" w:rsidP="2337C2AB">
      <w:pPr>
        <w:rPr>
          <w:rFonts w:eastAsiaTheme="minorEastAsia"/>
          <w:sz w:val="24"/>
          <w:szCs w:val="24"/>
        </w:rPr>
      </w:pPr>
      <w:r w:rsidRPr="00083D50">
        <w:rPr>
          <w:rFonts w:eastAsiaTheme="minorEastAsia"/>
          <w:sz w:val="24"/>
          <w:szCs w:val="24"/>
        </w:rPr>
        <w:t xml:space="preserve">Being able to work under pressure means working under stressful conditions or situations (McFadden, 2015). At work, we often have a lot of customers during the holidays or a clearance sale. This makes my work more hectic since I have to ensure every customer gets what they need. During the last holiday, I worked tirelessly to ensure the customers were satisfied and this enables me to achieve my target and get an award for employee of the month. </w:t>
      </w:r>
    </w:p>
    <w:p w14:paraId="01E3F20B" w14:textId="4D0E5AF2" w:rsidR="2337C2AB" w:rsidRPr="00083D50" w:rsidRDefault="2337C2AB" w:rsidP="00FE1F8A">
      <w:pPr>
        <w:pStyle w:val="Heading1"/>
        <w:rPr>
          <w:rFonts w:eastAsiaTheme="minorEastAsia"/>
          <w:b/>
          <w:bCs/>
          <w:color w:val="auto"/>
          <w:sz w:val="24"/>
          <w:szCs w:val="24"/>
        </w:rPr>
      </w:pPr>
      <w:bookmarkStart w:id="24" w:name="_Toc48073729"/>
      <w:bookmarkStart w:id="25" w:name="_Toc48495307"/>
      <w:r w:rsidRPr="00083D50">
        <w:rPr>
          <w:rFonts w:asciiTheme="minorHAnsi" w:eastAsiaTheme="minorEastAsia" w:hAnsiTheme="minorHAnsi" w:cstheme="minorBidi"/>
          <w:b/>
          <w:bCs/>
          <w:color w:val="auto"/>
          <w:sz w:val="24"/>
          <w:szCs w:val="24"/>
        </w:rPr>
        <w:t>Conclusion</w:t>
      </w:r>
      <w:bookmarkEnd w:id="24"/>
      <w:bookmarkEnd w:id="25"/>
      <w:r w:rsidRPr="00083D50">
        <w:rPr>
          <w:rFonts w:asciiTheme="minorHAnsi" w:eastAsiaTheme="minorEastAsia" w:hAnsiTheme="minorHAnsi" w:cstheme="minorBidi"/>
          <w:b/>
          <w:bCs/>
          <w:color w:val="auto"/>
          <w:sz w:val="24"/>
          <w:szCs w:val="24"/>
        </w:rPr>
        <w:t xml:space="preserve"> </w:t>
      </w:r>
    </w:p>
    <w:p w14:paraId="21308AD6" w14:textId="65425E48" w:rsidR="2337C2AB" w:rsidRPr="00083D50" w:rsidRDefault="2337C2AB" w:rsidP="2337C2AB">
      <w:pPr>
        <w:rPr>
          <w:rFonts w:eastAsiaTheme="minorEastAsia"/>
          <w:sz w:val="24"/>
          <w:szCs w:val="24"/>
        </w:rPr>
      </w:pPr>
      <w:r w:rsidRPr="00083D50">
        <w:rPr>
          <w:rFonts w:eastAsiaTheme="minorEastAsia"/>
          <w:sz w:val="24"/>
          <w:szCs w:val="24"/>
        </w:rPr>
        <w:t xml:space="preserve">The most essential skills for employability are the soft skills which involve all non-technical skills that one acquires at the university. This report has carefully defined the various soft skills and how important they are when trying to acquire employment. Different articles have discussed employability skills, </w:t>
      </w:r>
      <w:r w:rsidR="00A875F6">
        <w:rPr>
          <w:rFonts w:eastAsiaTheme="minorEastAsia"/>
          <w:sz w:val="24"/>
          <w:szCs w:val="24"/>
        </w:rPr>
        <w:t xml:space="preserve">the </w:t>
      </w:r>
      <w:r w:rsidRPr="00083D50">
        <w:rPr>
          <w:rFonts w:eastAsiaTheme="minorEastAsia"/>
          <w:sz w:val="24"/>
          <w:szCs w:val="24"/>
        </w:rPr>
        <w:t>importance of soft skills in employability and career development, skill</w:t>
      </w:r>
      <w:r w:rsidR="00A875F6">
        <w:rPr>
          <w:rFonts w:eastAsiaTheme="minorEastAsia"/>
          <w:sz w:val="24"/>
          <w:szCs w:val="24"/>
        </w:rPr>
        <w:t>-</w:t>
      </w:r>
      <w:r w:rsidRPr="00083D50">
        <w:rPr>
          <w:rFonts w:eastAsiaTheme="minorEastAsia"/>
          <w:sz w:val="24"/>
          <w:szCs w:val="24"/>
        </w:rPr>
        <w:t>building for employability and skills for employment. I have also managed to explain how my skills have enabled me to work at Tesco as a customer assistant, some of the issues I have come across at work and how I was able to overcome them.</w:t>
      </w:r>
    </w:p>
    <w:p w14:paraId="36B4940F" w14:textId="4A37FA26" w:rsidR="2337C2AB" w:rsidRPr="00083D50" w:rsidRDefault="2337C2AB" w:rsidP="2337C2AB">
      <w:pPr>
        <w:rPr>
          <w:rFonts w:eastAsiaTheme="minorEastAsia"/>
          <w:sz w:val="24"/>
          <w:szCs w:val="24"/>
        </w:rPr>
      </w:pPr>
    </w:p>
    <w:p w14:paraId="1395C4C8" w14:textId="77777777" w:rsidR="00FE1F8A" w:rsidRPr="00083D50" w:rsidRDefault="00FE1F8A" w:rsidP="2337C2AB">
      <w:pPr>
        <w:rPr>
          <w:rFonts w:eastAsiaTheme="minorEastAsia"/>
          <w:b/>
          <w:bCs/>
          <w:sz w:val="24"/>
          <w:szCs w:val="24"/>
        </w:rPr>
      </w:pPr>
    </w:p>
    <w:p w14:paraId="7EF7B7EA" w14:textId="77777777" w:rsidR="00FE1F8A" w:rsidRPr="00083D50" w:rsidRDefault="00FE1F8A" w:rsidP="2337C2AB">
      <w:pPr>
        <w:rPr>
          <w:rFonts w:eastAsiaTheme="minorEastAsia"/>
          <w:b/>
          <w:bCs/>
          <w:sz w:val="24"/>
          <w:szCs w:val="24"/>
        </w:rPr>
      </w:pPr>
    </w:p>
    <w:p w14:paraId="3965C878" w14:textId="0CABB652" w:rsidR="00FE1F8A" w:rsidRDefault="00FE1F8A" w:rsidP="2337C2AB">
      <w:pPr>
        <w:rPr>
          <w:rFonts w:eastAsiaTheme="minorEastAsia"/>
          <w:b/>
          <w:bCs/>
          <w:sz w:val="24"/>
          <w:szCs w:val="24"/>
        </w:rPr>
      </w:pPr>
    </w:p>
    <w:p w14:paraId="327E113A" w14:textId="2967A2B5" w:rsidR="00A0798C" w:rsidRDefault="00A0798C" w:rsidP="2337C2AB">
      <w:pPr>
        <w:rPr>
          <w:rFonts w:eastAsiaTheme="minorEastAsia"/>
          <w:b/>
          <w:bCs/>
          <w:sz w:val="24"/>
          <w:szCs w:val="24"/>
        </w:rPr>
      </w:pPr>
    </w:p>
    <w:p w14:paraId="07D9BBEB" w14:textId="568843A9" w:rsidR="00A0798C" w:rsidRDefault="00A0798C" w:rsidP="2337C2AB">
      <w:pPr>
        <w:rPr>
          <w:rFonts w:eastAsiaTheme="minorEastAsia"/>
          <w:b/>
          <w:bCs/>
          <w:sz w:val="24"/>
          <w:szCs w:val="24"/>
        </w:rPr>
      </w:pPr>
    </w:p>
    <w:p w14:paraId="449893AB" w14:textId="708AE328" w:rsidR="009B5C88" w:rsidRDefault="009B5C88" w:rsidP="2337C2AB">
      <w:pPr>
        <w:rPr>
          <w:rFonts w:eastAsiaTheme="minorEastAsia"/>
          <w:b/>
          <w:bCs/>
          <w:sz w:val="24"/>
          <w:szCs w:val="24"/>
        </w:rPr>
      </w:pPr>
    </w:p>
    <w:p w14:paraId="1B39713E" w14:textId="449F05FF" w:rsidR="009B5C88" w:rsidRDefault="009B5C88" w:rsidP="2337C2AB">
      <w:pPr>
        <w:rPr>
          <w:rFonts w:eastAsiaTheme="minorEastAsia"/>
          <w:b/>
          <w:bCs/>
          <w:sz w:val="24"/>
          <w:szCs w:val="24"/>
        </w:rPr>
      </w:pPr>
    </w:p>
    <w:p w14:paraId="23B5E73F" w14:textId="6FD4CE4C" w:rsidR="009B5C88" w:rsidRDefault="009B5C88" w:rsidP="2337C2AB">
      <w:pPr>
        <w:rPr>
          <w:rFonts w:eastAsiaTheme="minorEastAsia"/>
          <w:b/>
          <w:bCs/>
          <w:sz w:val="24"/>
          <w:szCs w:val="24"/>
        </w:rPr>
      </w:pPr>
    </w:p>
    <w:p w14:paraId="51FB37F0" w14:textId="25C8DB60" w:rsidR="009B5C88" w:rsidRDefault="009B5C88" w:rsidP="2337C2AB">
      <w:pPr>
        <w:rPr>
          <w:rFonts w:eastAsiaTheme="minorEastAsia"/>
          <w:b/>
          <w:bCs/>
          <w:sz w:val="24"/>
          <w:szCs w:val="24"/>
        </w:rPr>
      </w:pPr>
    </w:p>
    <w:p w14:paraId="2594C9B1" w14:textId="77777777" w:rsidR="009B5C88" w:rsidRPr="00083D50" w:rsidRDefault="009B5C88" w:rsidP="2337C2AB">
      <w:pPr>
        <w:rPr>
          <w:rFonts w:eastAsiaTheme="minorEastAsia"/>
          <w:b/>
          <w:bCs/>
          <w:sz w:val="24"/>
          <w:szCs w:val="24"/>
        </w:rPr>
      </w:pPr>
    </w:p>
    <w:p w14:paraId="3CBE7DFA" w14:textId="00578A6B" w:rsidR="2337C2AB" w:rsidRPr="00083D50" w:rsidRDefault="2337C2AB" w:rsidP="00FE1F8A">
      <w:pPr>
        <w:pStyle w:val="Heading1"/>
        <w:rPr>
          <w:rFonts w:eastAsiaTheme="minorEastAsia"/>
          <w:b/>
          <w:bCs/>
          <w:color w:val="auto"/>
          <w:sz w:val="24"/>
          <w:szCs w:val="24"/>
        </w:rPr>
      </w:pPr>
      <w:bookmarkStart w:id="26" w:name="_Toc48073730"/>
      <w:bookmarkStart w:id="27" w:name="_Toc48495308"/>
      <w:r w:rsidRPr="00083D50">
        <w:rPr>
          <w:rFonts w:asciiTheme="minorHAnsi" w:eastAsiaTheme="minorEastAsia" w:hAnsiTheme="minorHAnsi" w:cstheme="minorBidi"/>
          <w:b/>
          <w:bCs/>
          <w:color w:val="auto"/>
          <w:sz w:val="24"/>
          <w:szCs w:val="24"/>
        </w:rPr>
        <w:t>Reference list</w:t>
      </w:r>
      <w:bookmarkEnd w:id="26"/>
      <w:bookmarkEnd w:id="27"/>
    </w:p>
    <w:p w14:paraId="797CBFAE" w14:textId="6AC90900" w:rsidR="2337C2AB" w:rsidRPr="00083D50" w:rsidRDefault="2337C2AB" w:rsidP="2337C2AB">
      <w:pPr>
        <w:rPr>
          <w:rFonts w:eastAsiaTheme="minorEastAsia"/>
          <w:sz w:val="24"/>
          <w:szCs w:val="24"/>
        </w:rPr>
      </w:pPr>
      <w:r w:rsidRPr="00083D50">
        <w:rPr>
          <w:rFonts w:eastAsiaTheme="minorEastAsia"/>
          <w:sz w:val="24"/>
          <w:szCs w:val="24"/>
        </w:rPr>
        <w:t>Behrmann, M., 2016. Negotiation and Persuasion.</w:t>
      </w:r>
    </w:p>
    <w:p w14:paraId="040FEF84" w14:textId="6DEE2C2D" w:rsidR="2337C2AB" w:rsidRDefault="2337C2AB" w:rsidP="2337C2AB">
      <w:pPr>
        <w:rPr>
          <w:rFonts w:eastAsiaTheme="minorEastAsia"/>
          <w:sz w:val="24"/>
          <w:szCs w:val="24"/>
        </w:rPr>
      </w:pPr>
      <w:r w:rsidRPr="00083D50">
        <w:rPr>
          <w:rFonts w:eastAsiaTheme="minorEastAsia"/>
          <w:i/>
          <w:iCs/>
          <w:sz w:val="24"/>
          <w:szCs w:val="24"/>
        </w:rPr>
        <w:t>Dywich.Co.Uk</w:t>
      </w:r>
      <w:r w:rsidRPr="00083D50">
        <w:rPr>
          <w:rFonts w:eastAsiaTheme="minorEastAsia"/>
          <w:sz w:val="24"/>
          <w:szCs w:val="24"/>
        </w:rPr>
        <w:t xml:space="preserve">, 2020, "Employability Skills Guide". Available at: https://dywich.co.uk/assets/STEMNET-Employability-SkillsGuide.pdf. </w:t>
      </w:r>
      <w:r w:rsidR="009B5C88">
        <w:rPr>
          <w:rFonts w:eastAsiaTheme="minorEastAsia"/>
          <w:sz w:val="24"/>
          <w:szCs w:val="24"/>
        </w:rPr>
        <w:t>[</w:t>
      </w:r>
      <w:r w:rsidRPr="00083D50">
        <w:rPr>
          <w:rFonts w:eastAsiaTheme="minorEastAsia"/>
          <w:sz w:val="24"/>
          <w:szCs w:val="24"/>
        </w:rPr>
        <w:t>Accessed 11 Aug 2020</w:t>
      </w:r>
      <w:r w:rsidR="009B5C88">
        <w:rPr>
          <w:rFonts w:eastAsiaTheme="minorEastAsia"/>
          <w:sz w:val="24"/>
          <w:szCs w:val="24"/>
        </w:rPr>
        <w:t>]</w:t>
      </w:r>
    </w:p>
    <w:p w14:paraId="65219981" w14:textId="5D23AFE4" w:rsidR="009B5C88" w:rsidRPr="00083D50" w:rsidRDefault="009B5C88" w:rsidP="2337C2AB">
      <w:pPr>
        <w:rPr>
          <w:rFonts w:eastAsiaTheme="minorEastAsia"/>
          <w:sz w:val="24"/>
          <w:szCs w:val="24"/>
        </w:rPr>
      </w:pPr>
      <w:r>
        <w:rPr>
          <w:rFonts w:eastAsiaTheme="minorEastAsia"/>
          <w:sz w:val="24"/>
          <w:szCs w:val="24"/>
        </w:rPr>
        <w:t>Fenews, 2020. W</w:t>
      </w:r>
      <w:r w:rsidRPr="009B5C88">
        <w:rPr>
          <w:rFonts w:eastAsiaTheme="minorEastAsia"/>
          <w:sz w:val="24"/>
          <w:szCs w:val="24"/>
        </w:rPr>
        <w:t>orkplace</w:t>
      </w:r>
      <w:r>
        <w:rPr>
          <w:rFonts w:eastAsiaTheme="minorEastAsia"/>
          <w:sz w:val="24"/>
          <w:szCs w:val="24"/>
        </w:rPr>
        <w:t xml:space="preserve"> </w:t>
      </w:r>
      <w:r w:rsidRPr="009B5C88">
        <w:rPr>
          <w:rFonts w:eastAsiaTheme="minorEastAsia"/>
          <w:sz w:val="24"/>
          <w:szCs w:val="24"/>
        </w:rPr>
        <w:t>skills</w:t>
      </w:r>
      <w:r>
        <w:rPr>
          <w:rFonts w:eastAsiaTheme="minorEastAsia"/>
          <w:sz w:val="24"/>
          <w:szCs w:val="24"/>
        </w:rPr>
        <w:t xml:space="preserve"> </w:t>
      </w:r>
      <w:r w:rsidRPr="009B5C88">
        <w:rPr>
          <w:rFonts w:eastAsiaTheme="minorEastAsia"/>
          <w:sz w:val="24"/>
          <w:szCs w:val="24"/>
        </w:rPr>
        <w:t>now</w:t>
      </w:r>
      <w:r>
        <w:rPr>
          <w:rFonts w:eastAsiaTheme="minorEastAsia"/>
          <w:sz w:val="24"/>
          <w:szCs w:val="24"/>
        </w:rPr>
        <w:t xml:space="preserve"> </w:t>
      </w:r>
      <w:r w:rsidRPr="009B5C88">
        <w:rPr>
          <w:rFonts w:eastAsiaTheme="minorEastAsia"/>
          <w:sz w:val="24"/>
          <w:szCs w:val="24"/>
        </w:rPr>
        <w:t>more</w:t>
      </w:r>
      <w:r>
        <w:rPr>
          <w:rFonts w:eastAsiaTheme="minorEastAsia"/>
          <w:sz w:val="24"/>
          <w:szCs w:val="24"/>
        </w:rPr>
        <w:t xml:space="preserve"> </w:t>
      </w:r>
      <w:r w:rsidRPr="009B5C88">
        <w:rPr>
          <w:rFonts w:eastAsiaTheme="minorEastAsia"/>
          <w:sz w:val="24"/>
          <w:szCs w:val="24"/>
        </w:rPr>
        <w:t>important</w:t>
      </w:r>
      <w:r>
        <w:rPr>
          <w:rFonts w:eastAsiaTheme="minorEastAsia"/>
          <w:sz w:val="24"/>
          <w:szCs w:val="24"/>
        </w:rPr>
        <w:t xml:space="preserve"> </w:t>
      </w:r>
      <w:r w:rsidRPr="009B5C88">
        <w:rPr>
          <w:rFonts w:eastAsiaTheme="minorEastAsia"/>
          <w:sz w:val="24"/>
          <w:szCs w:val="24"/>
        </w:rPr>
        <w:t>than</w:t>
      </w:r>
      <w:r>
        <w:rPr>
          <w:rFonts w:eastAsiaTheme="minorEastAsia"/>
          <w:sz w:val="24"/>
          <w:szCs w:val="24"/>
        </w:rPr>
        <w:t xml:space="preserve"> </w:t>
      </w:r>
      <w:r w:rsidRPr="009B5C88">
        <w:rPr>
          <w:rFonts w:eastAsiaTheme="minorEastAsia"/>
          <w:sz w:val="24"/>
          <w:szCs w:val="24"/>
        </w:rPr>
        <w:t>exam</w:t>
      </w:r>
      <w:r>
        <w:rPr>
          <w:rFonts w:eastAsiaTheme="minorEastAsia"/>
          <w:sz w:val="24"/>
          <w:szCs w:val="24"/>
        </w:rPr>
        <w:t xml:space="preserve"> </w:t>
      </w:r>
      <w:r w:rsidRPr="009B5C88">
        <w:rPr>
          <w:rFonts w:eastAsiaTheme="minorEastAsia"/>
          <w:sz w:val="24"/>
          <w:szCs w:val="24"/>
        </w:rPr>
        <w:t>results</w:t>
      </w:r>
      <w:r>
        <w:rPr>
          <w:rFonts w:eastAsiaTheme="minorEastAsia"/>
          <w:sz w:val="24"/>
          <w:szCs w:val="24"/>
        </w:rPr>
        <w:t xml:space="preserve"> </w:t>
      </w:r>
      <w:r w:rsidRPr="009B5C88">
        <w:rPr>
          <w:rFonts w:eastAsiaTheme="minorEastAsia"/>
          <w:sz w:val="24"/>
          <w:szCs w:val="24"/>
        </w:rPr>
        <w:t>in</w:t>
      </w:r>
      <w:r>
        <w:rPr>
          <w:rFonts w:eastAsiaTheme="minorEastAsia"/>
          <w:sz w:val="24"/>
          <w:szCs w:val="24"/>
        </w:rPr>
        <w:t xml:space="preserve"> </w:t>
      </w:r>
      <w:r w:rsidRPr="009B5C88">
        <w:rPr>
          <w:rFonts w:eastAsiaTheme="minorEastAsia"/>
          <w:sz w:val="24"/>
          <w:szCs w:val="24"/>
        </w:rPr>
        <w:t>post</w:t>
      </w:r>
      <w:r>
        <w:rPr>
          <w:rFonts w:eastAsiaTheme="minorEastAsia"/>
          <w:sz w:val="24"/>
          <w:szCs w:val="24"/>
        </w:rPr>
        <w:t xml:space="preserve"> </w:t>
      </w:r>
      <w:r w:rsidRPr="009B5C88">
        <w:rPr>
          <w:rFonts w:eastAsiaTheme="minorEastAsia"/>
          <w:sz w:val="24"/>
          <w:szCs w:val="24"/>
        </w:rPr>
        <w:t>covid</w:t>
      </w:r>
      <w:r>
        <w:rPr>
          <w:rFonts w:eastAsiaTheme="minorEastAsia"/>
          <w:sz w:val="24"/>
          <w:szCs w:val="24"/>
        </w:rPr>
        <w:t xml:space="preserve"> </w:t>
      </w:r>
      <w:r w:rsidRPr="009B5C88">
        <w:rPr>
          <w:rFonts w:eastAsiaTheme="minorEastAsia"/>
          <w:sz w:val="24"/>
          <w:szCs w:val="24"/>
        </w:rPr>
        <w:t>jobs</w:t>
      </w:r>
      <w:r>
        <w:rPr>
          <w:rFonts w:eastAsiaTheme="minorEastAsia"/>
          <w:sz w:val="24"/>
          <w:szCs w:val="24"/>
        </w:rPr>
        <w:t xml:space="preserve"> </w:t>
      </w:r>
      <w:r w:rsidRPr="009B5C88">
        <w:rPr>
          <w:rFonts w:eastAsiaTheme="minorEastAsia"/>
          <w:sz w:val="24"/>
          <w:szCs w:val="24"/>
        </w:rPr>
        <w:t>market</w:t>
      </w:r>
      <w:r>
        <w:rPr>
          <w:rFonts w:eastAsiaTheme="minorEastAsia"/>
          <w:sz w:val="24"/>
          <w:szCs w:val="24"/>
        </w:rPr>
        <w:t xml:space="preserve"> </w:t>
      </w:r>
      <w:r w:rsidRPr="009B5C88">
        <w:rPr>
          <w:rFonts w:eastAsiaTheme="minorEastAsia"/>
          <w:sz w:val="24"/>
          <w:szCs w:val="24"/>
        </w:rPr>
        <w:t>say</w:t>
      </w:r>
      <w:r>
        <w:rPr>
          <w:rFonts w:eastAsiaTheme="minorEastAsia"/>
          <w:sz w:val="24"/>
          <w:szCs w:val="24"/>
        </w:rPr>
        <w:t xml:space="preserve"> </w:t>
      </w:r>
      <w:r w:rsidRPr="009B5C88">
        <w:rPr>
          <w:rFonts w:eastAsiaTheme="minorEastAsia"/>
          <w:sz w:val="24"/>
          <w:szCs w:val="24"/>
        </w:rPr>
        <w:t>tea</w:t>
      </w:r>
      <w:bookmarkStart w:id="28" w:name="_GoBack"/>
      <w:bookmarkEnd w:id="28"/>
      <w:r w:rsidRPr="009B5C88">
        <w:rPr>
          <w:rFonts w:eastAsiaTheme="minorEastAsia"/>
          <w:sz w:val="24"/>
          <w:szCs w:val="24"/>
        </w:rPr>
        <w:t>chers</w:t>
      </w:r>
      <w:r>
        <w:rPr>
          <w:rFonts w:eastAsiaTheme="minorEastAsia"/>
          <w:sz w:val="24"/>
          <w:szCs w:val="24"/>
        </w:rPr>
        <w:t xml:space="preserve">. [Online]Available at: </w:t>
      </w:r>
      <w:hyperlink r:id="rId7" w:history="1">
        <w:r w:rsidRPr="00E41D2F">
          <w:rPr>
            <w:rStyle w:val="Hyperlink"/>
            <w:rFonts w:eastAsiaTheme="minorEastAsia"/>
            <w:sz w:val="24"/>
            <w:szCs w:val="24"/>
          </w:rPr>
          <w:t>https://www.fenews.co.uk/press-releases/50816-workplace-skills-now-more-important-than-exam-results-in-post-covid-jobs-market-say-teachers</w:t>
        </w:r>
      </w:hyperlink>
      <w:r>
        <w:rPr>
          <w:rFonts w:eastAsiaTheme="minorEastAsia"/>
          <w:sz w:val="24"/>
          <w:szCs w:val="24"/>
        </w:rPr>
        <w:t xml:space="preserve"> [</w:t>
      </w:r>
      <w:r w:rsidRPr="009B5C88">
        <w:rPr>
          <w:rFonts w:eastAsiaTheme="minorEastAsia"/>
          <w:sz w:val="24"/>
          <w:szCs w:val="24"/>
        </w:rPr>
        <w:t>Accessed on 1</w:t>
      </w:r>
      <w:r>
        <w:rPr>
          <w:rFonts w:eastAsiaTheme="minorEastAsia"/>
          <w:sz w:val="24"/>
          <w:szCs w:val="24"/>
        </w:rPr>
        <w:t>6</w:t>
      </w:r>
      <w:r w:rsidRPr="009B5C88">
        <w:rPr>
          <w:rFonts w:eastAsiaTheme="minorEastAsia"/>
          <w:sz w:val="24"/>
          <w:szCs w:val="24"/>
        </w:rPr>
        <w:t>th August 2020</w:t>
      </w:r>
      <w:r>
        <w:rPr>
          <w:rFonts w:eastAsiaTheme="minorEastAsia"/>
          <w:sz w:val="24"/>
          <w:szCs w:val="24"/>
        </w:rPr>
        <w:t>]</w:t>
      </w:r>
    </w:p>
    <w:p w14:paraId="5DC6ABBC" w14:textId="427906F5" w:rsidR="2337C2AB" w:rsidRPr="00083D50" w:rsidRDefault="2337C2AB" w:rsidP="2337C2AB">
      <w:pPr>
        <w:rPr>
          <w:rFonts w:eastAsiaTheme="minorEastAsia"/>
          <w:sz w:val="24"/>
          <w:szCs w:val="24"/>
        </w:rPr>
      </w:pPr>
      <w:r w:rsidRPr="00083D50">
        <w:rPr>
          <w:rFonts w:eastAsiaTheme="minorEastAsia"/>
          <w:sz w:val="24"/>
          <w:szCs w:val="24"/>
        </w:rPr>
        <w:t>Gov.UK, 2012. Skills for employment. [Online] Available at: &lt;https://view.officeapps.live.com/op/view.aspx?src=https%3A%2F%2Fassets.publishing.service.gov.uk%2Fgovernment%2Fuploads%2Fsystem%2Fuploads%2Fattachment_data%2Ffile%2F417499%2FSkills_for_employment.doc&gt; [Accessed on 15th August 2020]</w:t>
      </w:r>
    </w:p>
    <w:p w14:paraId="02E073FA" w14:textId="6AA60867" w:rsidR="2337C2AB" w:rsidRPr="00083D50" w:rsidRDefault="2337C2AB" w:rsidP="2337C2AB">
      <w:pPr>
        <w:rPr>
          <w:rFonts w:eastAsiaTheme="minorEastAsia"/>
          <w:sz w:val="24"/>
          <w:szCs w:val="24"/>
        </w:rPr>
      </w:pPr>
      <w:r w:rsidRPr="00083D50">
        <w:rPr>
          <w:rFonts w:eastAsiaTheme="minorEastAsia"/>
          <w:sz w:val="24"/>
          <w:szCs w:val="24"/>
        </w:rPr>
        <w:t xml:space="preserve">Hargie, O., n.d. The Handbook </w:t>
      </w:r>
      <w:proofErr w:type="gramStart"/>
      <w:r w:rsidRPr="00083D50">
        <w:rPr>
          <w:rFonts w:eastAsiaTheme="minorEastAsia"/>
          <w:sz w:val="24"/>
          <w:szCs w:val="24"/>
        </w:rPr>
        <w:t>Of</w:t>
      </w:r>
      <w:proofErr w:type="gramEnd"/>
      <w:r w:rsidRPr="00083D50">
        <w:rPr>
          <w:rFonts w:eastAsiaTheme="minorEastAsia"/>
          <w:sz w:val="24"/>
          <w:szCs w:val="24"/>
        </w:rPr>
        <w:t xml:space="preserve"> Communication Skills.</w:t>
      </w:r>
    </w:p>
    <w:p w14:paraId="4021A9CF" w14:textId="3712ADF5" w:rsidR="2337C2AB" w:rsidRPr="00083D50" w:rsidRDefault="2337C2AB" w:rsidP="2337C2AB">
      <w:pPr>
        <w:rPr>
          <w:rFonts w:eastAsiaTheme="minorEastAsia"/>
          <w:sz w:val="24"/>
          <w:szCs w:val="24"/>
        </w:rPr>
      </w:pPr>
      <w:r w:rsidRPr="00083D50">
        <w:rPr>
          <w:rFonts w:eastAsiaTheme="minorEastAsia"/>
          <w:sz w:val="24"/>
          <w:szCs w:val="24"/>
        </w:rPr>
        <w:t>Indeed.com. 2020. [online] Available at: &lt;https://www.indeed.com/career-advice/career-development/organizational-skills&gt; [Accessed 11 August 2020].</w:t>
      </w:r>
    </w:p>
    <w:p w14:paraId="1FE9B294" w14:textId="7471DD15" w:rsidR="2337C2AB" w:rsidRPr="00083D50" w:rsidRDefault="2337C2AB" w:rsidP="2337C2AB">
      <w:pPr>
        <w:rPr>
          <w:rFonts w:eastAsiaTheme="minorEastAsia"/>
          <w:sz w:val="24"/>
          <w:szCs w:val="24"/>
        </w:rPr>
      </w:pPr>
      <w:r w:rsidRPr="00083D50">
        <w:rPr>
          <w:rFonts w:eastAsiaTheme="minorEastAsia"/>
          <w:sz w:val="24"/>
          <w:szCs w:val="24"/>
        </w:rPr>
        <w:t>Majid, S. et al., 2019. The Importance of Soft Skills for Employability and Career Development: Students and Employers Perspectives, 13(4), pp. 7–39.</w:t>
      </w:r>
    </w:p>
    <w:p w14:paraId="660986C6" w14:textId="49A6D568" w:rsidR="2337C2AB" w:rsidRPr="00083D50" w:rsidRDefault="2337C2AB" w:rsidP="2337C2AB">
      <w:pPr>
        <w:rPr>
          <w:rFonts w:eastAsiaTheme="minorEastAsia"/>
          <w:sz w:val="24"/>
          <w:szCs w:val="24"/>
        </w:rPr>
      </w:pPr>
      <w:r w:rsidRPr="00083D50">
        <w:rPr>
          <w:rFonts w:eastAsiaTheme="minorEastAsia"/>
          <w:sz w:val="24"/>
          <w:szCs w:val="24"/>
        </w:rPr>
        <w:t xml:space="preserve">McFadden, P., 2015. Social Work Under Pressure: How to Overcome Stress, Fatigue and Burnout in the Workplace. </w:t>
      </w:r>
      <w:r w:rsidRPr="00083D50">
        <w:rPr>
          <w:rFonts w:eastAsiaTheme="minorEastAsia"/>
          <w:i/>
          <w:iCs/>
          <w:sz w:val="24"/>
          <w:szCs w:val="24"/>
        </w:rPr>
        <w:t>China Journal of Social Work</w:t>
      </w:r>
      <w:r w:rsidRPr="00083D50">
        <w:rPr>
          <w:rFonts w:eastAsiaTheme="minorEastAsia"/>
          <w:sz w:val="24"/>
          <w:szCs w:val="24"/>
        </w:rPr>
        <w:t>, 8(2), pp.195-197.</w:t>
      </w:r>
    </w:p>
    <w:p w14:paraId="794A0ADA" w14:textId="3B783600" w:rsidR="2337C2AB" w:rsidRPr="00083D50" w:rsidRDefault="2337C2AB" w:rsidP="2337C2AB">
      <w:pPr>
        <w:rPr>
          <w:rFonts w:eastAsiaTheme="minorEastAsia"/>
          <w:sz w:val="24"/>
          <w:szCs w:val="24"/>
        </w:rPr>
      </w:pPr>
      <w:r w:rsidRPr="00083D50">
        <w:rPr>
          <w:rFonts w:eastAsiaTheme="minorEastAsia"/>
          <w:sz w:val="24"/>
          <w:szCs w:val="24"/>
        </w:rPr>
        <w:t>Peter, A. J. and Gomez, S. J., 2019. Skill Building for Employability, IUP Journal of Soft Skills, 13(3), pp. 42–55.</w:t>
      </w:r>
    </w:p>
    <w:p w14:paraId="31E9C071" w14:textId="3712ADF5" w:rsidR="2337C2AB" w:rsidRPr="00083D50" w:rsidRDefault="2337C2AB" w:rsidP="2337C2AB">
      <w:pPr>
        <w:rPr>
          <w:rFonts w:eastAsiaTheme="minorEastAsia"/>
          <w:sz w:val="24"/>
          <w:szCs w:val="24"/>
        </w:rPr>
      </w:pPr>
      <w:r w:rsidRPr="00083D50">
        <w:rPr>
          <w:rFonts w:eastAsiaTheme="minorEastAsia"/>
          <w:sz w:val="24"/>
          <w:szCs w:val="24"/>
        </w:rPr>
        <w:t xml:space="preserve">Stewart, B. and Powell, S., 2004. Team building and team working. </w:t>
      </w:r>
      <w:r w:rsidRPr="00083D50">
        <w:rPr>
          <w:rFonts w:eastAsiaTheme="minorEastAsia"/>
          <w:i/>
          <w:iCs/>
          <w:sz w:val="24"/>
          <w:szCs w:val="24"/>
        </w:rPr>
        <w:t>Team Performance Management: An International Journal</w:t>
      </w:r>
      <w:r w:rsidRPr="00083D50">
        <w:rPr>
          <w:rFonts w:eastAsiaTheme="minorEastAsia"/>
          <w:sz w:val="24"/>
          <w:szCs w:val="24"/>
        </w:rPr>
        <w:t>, 10(1/2), pp.35-38.</w:t>
      </w:r>
    </w:p>
    <w:p w14:paraId="6FF10086" w14:textId="386582D1" w:rsidR="2337C2AB" w:rsidRPr="00083D50" w:rsidRDefault="2337C2AB" w:rsidP="2337C2AB">
      <w:pPr>
        <w:rPr>
          <w:rFonts w:eastAsiaTheme="minorEastAsia"/>
          <w:sz w:val="24"/>
          <w:szCs w:val="24"/>
        </w:rPr>
      </w:pPr>
      <w:r w:rsidRPr="00083D50">
        <w:rPr>
          <w:rFonts w:eastAsiaTheme="minorEastAsia"/>
          <w:sz w:val="24"/>
          <w:szCs w:val="24"/>
        </w:rPr>
        <w:t>The balance careers, n.d. What Are Employability Skills? [Online] Available at: &lt;https://www.thebalancecareers.com/employability-skills-list-and-examples-4143571&gt; [</w:t>
      </w:r>
      <w:bookmarkStart w:id="29" w:name="_Hlk48495131"/>
      <w:r w:rsidRPr="00083D50">
        <w:rPr>
          <w:rFonts w:eastAsiaTheme="minorEastAsia"/>
          <w:sz w:val="24"/>
          <w:szCs w:val="24"/>
        </w:rPr>
        <w:t>Accessed on 15th August 2020</w:t>
      </w:r>
      <w:bookmarkEnd w:id="29"/>
      <w:r w:rsidRPr="00083D50">
        <w:rPr>
          <w:rFonts w:eastAsiaTheme="minorEastAsia"/>
          <w:sz w:val="24"/>
          <w:szCs w:val="24"/>
        </w:rPr>
        <w:t>]</w:t>
      </w:r>
    </w:p>
    <w:sectPr w:rsidR="2337C2AB" w:rsidRPr="00083D50">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490CF" w14:textId="77777777" w:rsidR="00A35E02" w:rsidRDefault="00A35E02" w:rsidP="00E4407B">
      <w:pPr>
        <w:spacing w:after="0" w:line="240" w:lineRule="auto"/>
      </w:pPr>
      <w:r>
        <w:separator/>
      </w:r>
    </w:p>
  </w:endnote>
  <w:endnote w:type="continuationSeparator" w:id="0">
    <w:p w14:paraId="6BC654C8" w14:textId="77777777" w:rsidR="00A35E02" w:rsidRDefault="00A35E02" w:rsidP="00E44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8980151"/>
      <w:docPartObj>
        <w:docPartGallery w:val="Page Numbers (Bottom of Page)"/>
        <w:docPartUnique/>
      </w:docPartObj>
    </w:sdtPr>
    <w:sdtEndPr>
      <w:rPr>
        <w:noProof/>
      </w:rPr>
    </w:sdtEndPr>
    <w:sdtContent>
      <w:p w14:paraId="6D670789" w14:textId="5D8E05BF" w:rsidR="00E4407B" w:rsidRDefault="00E4407B">
        <w:pPr>
          <w:pStyle w:val="Footer"/>
          <w:jc w:val="right"/>
        </w:pPr>
        <w:r>
          <w:fldChar w:fldCharType="begin"/>
        </w:r>
        <w:r>
          <w:instrText xml:space="preserve"> PAGE   \* MERGEFORMAT </w:instrText>
        </w:r>
        <w:r>
          <w:fldChar w:fldCharType="separate"/>
        </w:r>
        <w:r w:rsidR="00AF65E4">
          <w:rPr>
            <w:noProof/>
          </w:rPr>
          <w:t>7</w:t>
        </w:r>
        <w:r>
          <w:rPr>
            <w:noProof/>
          </w:rPr>
          <w:fldChar w:fldCharType="end"/>
        </w:r>
      </w:p>
    </w:sdtContent>
  </w:sdt>
  <w:p w14:paraId="6C307C21" w14:textId="77777777" w:rsidR="00E4407B" w:rsidRDefault="00E44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26FC3" w14:textId="77777777" w:rsidR="00A35E02" w:rsidRDefault="00A35E02" w:rsidP="00E4407B">
      <w:pPr>
        <w:spacing w:after="0" w:line="240" w:lineRule="auto"/>
      </w:pPr>
      <w:r>
        <w:separator/>
      </w:r>
    </w:p>
  </w:footnote>
  <w:footnote w:type="continuationSeparator" w:id="0">
    <w:p w14:paraId="46F925FA" w14:textId="77777777" w:rsidR="00A35E02" w:rsidRDefault="00A35E02" w:rsidP="00E440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1MzIyMDc3MTA1NTZQ0lEKTi0uzszPAykwrAUAYigclSwAAAA="/>
  </w:docVars>
  <w:rsids>
    <w:rsidRoot w:val="1E8231F0"/>
    <w:rsid w:val="00062903"/>
    <w:rsid w:val="00083D50"/>
    <w:rsid w:val="00094B35"/>
    <w:rsid w:val="001D327B"/>
    <w:rsid w:val="001E1FAA"/>
    <w:rsid w:val="002E644A"/>
    <w:rsid w:val="00384AA4"/>
    <w:rsid w:val="00396E0E"/>
    <w:rsid w:val="003D305E"/>
    <w:rsid w:val="003F580E"/>
    <w:rsid w:val="0040073D"/>
    <w:rsid w:val="00582ABB"/>
    <w:rsid w:val="00612EC5"/>
    <w:rsid w:val="00762FA0"/>
    <w:rsid w:val="00782311"/>
    <w:rsid w:val="0081558E"/>
    <w:rsid w:val="0084559B"/>
    <w:rsid w:val="008C777B"/>
    <w:rsid w:val="008F301D"/>
    <w:rsid w:val="009679A2"/>
    <w:rsid w:val="009B5C88"/>
    <w:rsid w:val="009C677B"/>
    <w:rsid w:val="00A0798C"/>
    <w:rsid w:val="00A26FE9"/>
    <w:rsid w:val="00A35E02"/>
    <w:rsid w:val="00A423C9"/>
    <w:rsid w:val="00A60FA7"/>
    <w:rsid w:val="00A71886"/>
    <w:rsid w:val="00A875F6"/>
    <w:rsid w:val="00AF65E4"/>
    <w:rsid w:val="00B73F91"/>
    <w:rsid w:val="00D559BA"/>
    <w:rsid w:val="00DA53E7"/>
    <w:rsid w:val="00E4407B"/>
    <w:rsid w:val="00F00ED5"/>
    <w:rsid w:val="00FD224B"/>
    <w:rsid w:val="00FE010F"/>
    <w:rsid w:val="00FE1F8A"/>
    <w:rsid w:val="1E8231F0"/>
    <w:rsid w:val="2337C2AB"/>
    <w:rsid w:val="63DF8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3DF96425-7A49-4B59-8841-A2B1C75C5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E1F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E1F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F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E1F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E1F8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E1F8A"/>
    <w:pPr>
      <w:outlineLvl w:val="9"/>
    </w:pPr>
    <w:rPr>
      <w:lang w:val="en-US"/>
    </w:rPr>
  </w:style>
  <w:style w:type="paragraph" w:styleId="TOC1">
    <w:name w:val="toc 1"/>
    <w:basedOn w:val="Normal"/>
    <w:next w:val="Normal"/>
    <w:autoRedefine/>
    <w:uiPriority w:val="39"/>
    <w:unhideWhenUsed/>
    <w:rsid w:val="00FE1F8A"/>
    <w:pPr>
      <w:spacing w:after="100"/>
    </w:pPr>
  </w:style>
  <w:style w:type="character" w:styleId="Hyperlink">
    <w:name w:val="Hyperlink"/>
    <w:basedOn w:val="DefaultParagraphFont"/>
    <w:uiPriority w:val="99"/>
    <w:unhideWhenUsed/>
    <w:rsid w:val="00FE1F8A"/>
    <w:rPr>
      <w:color w:val="0563C1" w:themeColor="hyperlink"/>
      <w:u w:val="single"/>
    </w:rPr>
  </w:style>
  <w:style w:type="paragraph" w:styleId="TOC2">
    <w:name w:val="toc 2"/>
    <w:basedOn w:val="Normal"/>
    <w:next w:val="Normal"/>
    <w:autoRedefine/>
    <w:uiPriority w:val="39"/>
    <w:unhideWhenUsed/>
    <w:rsid w:val="0084559B"/>
    <w:pPr>
      <w:spacing w:after="100"/>
      <w:ind w:left="220"/>
    </w:pPr>
  </w:style>
  <w:style w:type="character" w:customStyle="1" w:styleId="UnresolvedMention1">
    <w:name w:val="Unresolved Mention1"/>
    <w:basedOn w:val="DefaultParagraphFont"/>
    <w:uiPriority w:val="99"/>
    <w:semiHidden/>
    <w:unhideWhenUsed/>
    <w:rsid w:val="0040073D"/>
    <w:rPr>
      <w:color w:val="605E5C"/>
      <w:shd w:val="clear" w:color="auto" w:fill="E1DFDD"/>
    </w:rPr>
  </w:style>
  <w:style w:type="paragraph" w:styleId="Header">
    <w:name w:val="header"/>
    <w:basedOn w:val="Normal"/>
    <w:link w:val="HeaderChar"/>
    <w:uiPriority w:val="99"/>
    <w:unhideWhenUsed/>
    <w:rsid w:val="00E44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07B"/>
  </w:style>
  <w:style w:type="paragraph" w:styleId="Footer">
    <w:name w:val="footer"/>
    <w:basedOn w:val="Normal"/>
    <w:link w:val="FooterChar"/>
    <w:uiPriority w:val="99"/>
    <w:unhideWhenUsed/>
    <w:rsid w:val="00E44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07B"/>
  </w:style>
  <w:style w:type="paragraph" w:styleId="BalloonText">
    <w:name w:val="Balloon Text"/>
    <w:basedOn w:val="Normal"/>
    <w:link w:val="BalloonTextChar"/>
    <w:uiPriority w:val="99"/>
    <w:semiHidden/>
    <w:unhideWhenUsed/>
    <w:rsid w:val="00FD22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24B"/>
    <w:rPr>
      <w:rFonts w:ascii="Segoe UI" w:hAnsi="Segoe UI" w:cs="Segoe UI"/>
      <w:sz w:val="18"/>
      <w:szCs w:val="18"/>
    </w:rPr>
  </w:style>
  <w:style w:type="character" w:styleId="UnresolvedMention">
    <w:name w:val="Unresolved Mention"/>
    <w:basedOn w:val="DefaultParagraphFont"/>
    <w:uiPriority w:val="99"/>
    <w:semiHidden/>
    <w:unhideWhenUsed/>
    <w:rsid w:val="009B5C88"/>
    <w:rPr>
      <w:color w:val="605E5C"/>
      <w:shd w:val="clear" w:color="auto" w:fill="E1DFDD"/>
    </w:rPr>
  </w:style>
  <w:style w:type="character" w:styleId="FollowedHyperlink">
    <w:name w:val="FollowedHyperlink"/>
    <w:basedOn w:val="DefaultParagraphFont"/>
    <w:uiPriority w:val="99"/>
    <w:semiHidden/>
    <w:unhideWhenUsed/>
    <w:rsid w:val="009B5C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29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enews.co.uk/press-releases/50816-workplace-skills-now-more-important-than-exam-results-in-post-covid-jobs-market-say-teach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9A05D-F64F-4130-AED2-32569374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Thanigasalam Kamalendran</dc:creator>
  <cp:keywords/>
  <dc:description/>
  <cp:lastModifiedBy>Kamal</cp:lastModifiedBy>
  <cp:revision>14</cp:revision>
  <dcterms:created xsi:type="dcterms:W3CDTF">2020-08-19T15:31:00Z</dcterms:created>
  <dcterms:modified xsi:type="dcterms:W3CDTF">2020-08-22T09:37:00Z</dcterms:modified>
</cp:coreProperties>
</file>