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9EDE3A" w14:textId="77777777" w:rsidR="00E01DF9" w:rsidRDefault="00E01DF9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</w:p>
    <w:p w14:paraId="60C04AF2" w14:textId="77777777" w:rsidR="00E01DF9" w:rsidRDefault="00E01DF9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</w:p>
    <w:p w14:paraId="4C080F6A" w14:textId="77777777" w:rsidR="00E01DF9" w:rsidRDefault="00E01DF9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</w:p>
    <w:p w14:paraId="6C4425C1" w14:textId="77777777" w:rsidR="00E01DF9" w:rsidRDefault="00E01DF9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</w:p>
    <w:p w14:paraId="0D694B90" w14:textId="77777777" w:rsidR="00E01DF9" w:rsidRDefault="00E01DF9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</w:p>
    <w:p w14:paraId="1B847CE6" w14:textId="77777777" w:rsidR="00E01DF9" w:rsidRDefault="00E01DF9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</w:p>
    <w:p w14:paraId="44B85620" w14:textId="187BEA8D" w:rsidR="00E01DF9" w:rsidRDefault="00E01DF9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</w:p>
    <w:p w14:paraId="64E1CFE1" w14:textId="45F0CE78" w:rsidR="00A76CC6" w:rsidRDefault="00A76CC6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</w:p>
    <w:p w14:paraId="422DA25E" w14:textId="6BBAC2A4" w:rsidR="00A76CC6" w:rsidRDefault="00A76CC6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</w:p>
    <w:p w14:paraId="76CA0D41" w14:textId="406B643C" w:rsidR="00A76CC6" w:rsidRDefault="00A76CC6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</w:p>
    <w:p w14:paraId="72F121BE" w14:textId="77777777" w:rsidR="00A76CC6" w:rsidRDefault="00A76CC6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</w:p>
    <w:p w14:paraId="6ECCE9E8" w14:textId="77777777" w:rsidR="00E01DF9" w:rsidRDefault="00E01DF9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</w:p>
    <w:p w14:paraId="463652C8" w14:textId="77777777" w:rsidR="00E01DF9" w:rsidRDefault="00E01DF9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</w:p>
    <w:p w14:paraId="2D1292E8" w14:textId="77777777" w:rsidR="00E01DF9" w:rsidRDefault="00E01DF9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  <w:r w:rsidRPr="00E01DF9">
        <w:rPr>
          <w:b/>
          <w:bCs/>
          <w:color w:val="000000"/>
          <w:sz w:val="32"/>
        </w:rPr>
        <w:t>Individual Report on: Change Management Plan</w:t>
      </w:r>
    </w:p>
    <w:p w14:paraId="3DC8C2A7" w14:textId="77777777" w:rsidR="00A76CC6" w:rsidRDefault="00E01DF9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  <w:r>
        <w:rPr>
          <w:b/>
          <w:bCs/>
          <w:color w:val="000000"/>
          <w:sz w:val="32"/>
        </w:rPr>
        <w:t>Introduction</w:t>
      </w:r>
    </w:p>
    <w:p w14:paraId="1A9FB8ED" w14:textId="77777777" w:rsidR="00A76CC6" w:rsidRDefault="00A76CC6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  <w:r>
        <w:rPr>
          <w:b/>
          <w:bCs/>
          <w:color w:val="000000"/>
          <w:sz w:val="32"/>
        </w:rPr>
        <w:t>By Mihaiela Petreanu</w:t>
      </w:r>
    </w:p>
    <w:p w14:paraId="3C9A965D" w14:textId="6857905D" w:rsidR="00E01DF9" w:rsidRDefault="00A76CC6" w:rsidP="00E01DF9">
      <w:pPr>
        <w:spacing w:after="160" w:line="259" w:lineRule="auto"/>
        <w:jc w:val="center"/>
        <w:rPr>
          <w:b/>
          <w:bCs/>
          <w:color w:val="000000"/>
          <w:sz w:val="32"/>
        </w:rPr>
      </w:pPr>
      <w:r>
        <w:rPr>
          <w:b/>
          <w:bCs/>
          <w:color w:val="000000"/>
          <w:sz w:val="32"/>
        </w:rPr>
        <w:t>Student ID: 2030622</w:t>
      </w:r>
      <w:r w:rsidR="00E01DF9">
        <w:rPr>
          <w:b/>
          <w:bCs/>
          <w:color w:val="000000"/>
          <w:sz w:val="32"/>
        </w:rPr>
        <w:t xml:space="preserve"> </w:t>
      </w:r>
    </w:p>
    <w:p w14:paraId="11873D96" w14:textId="7F454AD8" w:rsidR="00E01DF9" w:rsidRDefault="00E01DF9" w:rsidP="00A76CC6">
      <w:pPr>
        <w:spacing w:after="160" w:line="259" w:lineRule="auto"/>
        <w:jc w:val="right"/>
        <w:rPr>
          <w:b/>
          <w:bCs/>
          <w:color w:val="000000"/>
          <w:sz w:val="32"/>
        </w:rPr>
      </w:pPr>
      <w:r>
        <w:rPr>
          <w:b/>
          <w:bCs/>
          <w:color w:val="000000"/>
          <w:sz w:val="32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kern w:val="2"/>
          <w:sz w:val="24"/>
          <w:szCs w:val="24"/>
          <w:lang w:val="en-GB"/>
          <w14:ligatures w14:val="standardContextual"/>
        </w:rPr>
        <w:id w:val="-195948093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C526821" w14:textId="77777777" w:rsidR="00E01DF9" w:rsidRPr="00E01DF9" w:rsidRDefault="00E01DF9" w:rsidP="00E01DF9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color w:val="auto"/>
              <w:sz w:val="28"/>
              <w:szCs w:val="24"/>
            </w:rPr>
          </w:pPr>
          <w:r w:rsidRPr="00E01DF9">
            <w:rPr>
              <w:rFonts w:ascii="Times New Roman" w:hAnsi="Times New Roman" w:cs="Times New Roman"/>
              <w:b/>
              <w:color w:val="auto"/>
              <w:sz w:val="28"/>
              <w:szCs w:val="24"/>
            </w:rPr>
            <w:t>Table of Contents</w:t>
          </w:r>
        </w:p>
        <w:p w14:paraId="50717C26" w14:textId="77777777" w:rsidR="00E01DF9" w:rsidRPr="00E01DF9" w:rsidRDefault="00E01DF9" w:rsidP="00E01DF9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r w:rsidRPr="00E01DF9">
            <w:rPr>
              <w:rFonts w:cs="Times New Roman"/>
              <w:szCs w:val="24"/>
            </w:rPr>
            <w:fldChar w:fldCharType="begin"/>
          </w:r>
          <w:r w:rsidRPr="00E01DF9">
            <w:rPr>
              <w:rFonts w:cs="Times New Roman"/>
              <w:szCs w:val="24"/>
            </w:rPr>
            <w:instrText xml:space="preserve"> TOC \o "1-3" \h \z \u </w:instrText>
          </w:r>
          <w:r w:rsidRPr="00E01DF9">
            <w:rPr>
              <w:rFonts w:cs="Times New Roman"/>
              <w:szCs w:val="24"/>
            </w:rPr>
            <w:fldChar w:fldCharType="separate"/>
          </w:r>
          <w:hyperlink w:anchor="_Toc161416959" w:history="1">
            <w:r w:rsidRPr="00E01DF9">
              <w:rPr>
                <w:rStyle w:val="Hyperlink"/>
                <w:rFonts w:cs="Times New Roman"/>
                <w:noProof/>
                <w:color w:val="auto"/>
                <w:szCs w:val="24"/>
              </w:rPr>
              <w:t>Introduction</w:t>
            </w:r>
            <w:r w:rsidRPr="00E01DF9">
              <w:rPr>
                <w:rFonts w:cs="Times New Roman"/>
                <w:noProof/>
                <w:webHidden/>
                <w:szCs w:val="24"/>
              </w:rPr>
              <w:tab/>
            </w:r>
            <w:r w:rsidRPr="00E01DF9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E01DF9">
              <w:rPr>
                <w:rFonts w:cs="Times New Roman"/>
                <w:noProof/>
                <w:webHidden/>
                <w:szCs w:val="24"/>
              </w:rPr>
              <w:instrText xml:space="preserve"> PAGEREF _Toc161416959 \h </w:instrText>
            </w:r>
            <w:r w:rsidRPr="00E01DF9">
              <w:rPr>
                <w:rFonts w:cs="Times New Roman"/>
                <w:noProof/>
                <w:webHidden/>
                <w:szCs w:val="24"/>
              </w:rPr>
            </w:r>
            <w:r w:rsidRPr="00E01DF9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E01DF9">
              <w:rPr>
                <w:rFonts w:cs="Times New Roman"/>
                <w:noProof/>
                <w:webHidden/>
                <w:szCs w:val="24"/>
              </w:rPr>
              <w:t>2</w:t>
            </w:r>
            <w:r w:rsidRPr="00E01DF9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CB4A68E" w14:textId="77777777" w:rsidR="00E01DF9" w:rsidRPr="00E01DF9" w:rsidRDefault="00A41335" w:rsidP="00E01DF9">
          <w:pPr>
            <w:pStyle w:val="TOC1"/>
            <w:tabs>
              <w:tab w:val="right" w:leader="dot" w:pos="9016"/>
            </w:tabs>
            <w:rPr>
              <w:rFonts w:cs="Times New Roman"/>
              <w:noProof/>
              <w:szCs w:val="24"/>
            </w:rPr>
          </w:pPr>
          <w:hyperlink w:anchor="_Toc161416960" w:history="1">
            <w:r w:rsidR="00E01DF9" w:rsidRPr="00E01DF9">
              <w:rPr>
                <w:rStyle w:val="Hyperlink"/>
                <w:rFonts w:cs="Times New Roman"/>
                <w:noProof/>
                <w:color w:val="auto"/>
                <w:szCs w:val="24"/>
              </w:rPr>
              <w:t>References</w:t>
            </w:r>
            <w:r w:rsidR="00E01DF9" w:rsidRPr="00E01DF9">
              <w:rPr>
                <w:rFonts w:cs="Times New Roman"/>
                <w:noProof/>
                <w:webHidden/>
                <w:szCs w:val="24"/>
              </w:rPr>
              <w:tab/>
            </w:r>
            <w:r w:rsidR="00E01DF9" w:rsidRPr="00E01DF9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E01DF9" w:rsidRPr="00E01DF9">
              <w:rPr>
                <w:rFonts w:cs="Times New Roman"/>
                <w:noProof/>
                <w:webHidden/>
                <w:szCs w:val="24"/>
              </w:rPr>
              <w:instrText xml:space="preserve"> PAGEREF _Toc161416960 \h </w:instrText>
            </w:r>
            <w:r w:rsidR="00E01DF9" w:rsidRPr="00E01DF9">
              <w:rPr>
                <w:rFonts w:cs="Times New Roman"/>
                <w:noProof/>
                <w:webHidden/>
                <w:szCs w:val="24"/>
              </w:rPr>
            </w:r>
            <w:r w:rsidR="00E01DF9" w:rsidRPr="00E01DF9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E01DF9" w:rsidRPr="00E01DF9">
              <w:rPr>
                <w:rFonts w:cs="Times New Roman"/>
                <w:noProof/>
                <w:webHidden/>
                <w:szCs w:val="24"/>
              </w:rPr>
              <w:t>4</w:t>
            </w:r>
            <w:r w:rsidR="00E01DF9" w:rsidRPr="00E01DF9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9666CE1" w14:textId="77777777" w:rsidR="00E01DF9" w:rsidRPr="00E01DF9" w:rsidRDefault="00E01DF9" w:rsidP="00E01DF9">
          <w:pPr>
            <w:rPr>
              <w:rFonts w:cs="Times New Roman"/>
              <w:szCs w:val="24"/>
            </w:rPr>
          </w:pPr>
          <w:r w:rsidRPr="00E01DF9">
            <w:rPr>
              <w:rFonts w:cs="Times New Roman"/>
              <w:b/>
              <w:bCs/>
              <w:noProof/>
              <w:szCs w:val="24"/>
            </w:rPr>
            <w:fldChar w:fldCharType="end"/>
          </w:r>
        </w:p>
      </w:sdtContent>
    </w:sdt>
    <w:p w14:paraId="596BBEAA" w14:textId="77777777" w:rsidR="00E01DF9" w:rsidRPr="00E01DF9" w:rsidRDefault="00E01DF9" w:rsidP="00E01DF9">
      <w:pPr>
        <w:spacing w:after="160"/>
        <w:rPr>
          <w:rFonts w:cs="Times New Roman"/>
          <w:b/>
          <w:bCs/>
          <w:szCs w:val="24"/>
        </w:rPr>
      </w:pPr>
      <w:r w:rsidRPr="00E01DF9">
        <w:rPr>
          <w:rFonts w:cs="Times New Roman"/>
          <w:b/>
          <w:bCs/>
          <w:szCs w:val="24"/>
        </w:rPr>
        <w:br w:type="page"/>
      </w:r>
    </w:p>
    <w:p w14:paraId="157E722D" w14:textId="77777777" w:rsidR="001A32BC" w:rsidRPr="001A32BC" w:rsidRDefault="001A32BC" w:rsidP="00E01DF9">
      <w:pPr>
        <w:pStyle w:val="Heading1"/>
        <w:rPr>
          <w:kern w:val="0"/>
          <w:sz w:val="24"/>
          <w14:ligatures w14:val="none"/>
        </w:rPr>
      </w:pPr>
      <w:bookmarkStart w:id="0" w:name="_Toc161416959"/>
      <w:r w:rsidRPr="001A32BC">
        <w:lastRenderedPageBreak/>
        <w:t>Introduction</w:t>
      </w:r>
      <w:bookmarkEnd w:id="0"/>
    </w:p>
    <w:p w14:paraId="2EEEE9D6" w14:textId="77777777" w:rsidR="001A32BC" w:rsidRPr="001A32BC" w:rsidRDefault="001A32BC" w:rsidP="001A32BC">
      <w:pPr>
        <w:pStyle w:val="NormalWeb"/>
        <w:spacing w:before="0" w:beforeAutospacing="0" w:after="0" w:afterAutospacing="0" w:line="360" w:lineRule="auto"/>
        <w:jc w:val="both"/>
        <w:rPr>
          <w:lang w:val="en-GB"/>
        </w:rPr>
      </w:pPr>
      <w:r w:rsidRPr="001A32BC">
        <w:rPr>
          <w:b/>
          <w:bCs/>
          <w:color w:val="000000"/>
          <w:lang w:val="en-GB"/>
        </w:rPr>
        <w:t xml:space="preserve">Unilever </w:t>
      </w:r>
      <w:r w:rsidR="00F32B11" w:rsidRPr="001A32BC">
        <w:rPr>
          <w:b/>
          <w:bCs/>
          <w:color w:val="000000"/>
          <w:lang w:val="en-GB"/>
        </w:rPr>
        <w:t>Plc.</w:t>
      </w:r>
      <w:r w:rsidRPr="001A32BC">
        <w:rPr>
          <w:b/>
          <w:bCs/>
          <w:color w:val="000000"/>
          <w:lang w:val="en-GB"/>
        </w:rPr>
        <w:t xml:space="preserve"> </w:t>
      </w:r>
      <w:r w:rsidRPr="001A32BC">
        <w:rPr>
          <w:color w:val="000000"/>
          <w:lang w:val="en-GB"/>
        </w:rPr>
        <w:t xml:space="preserve">is one of the famous British multinationals' effective fast-moving </w:t>
      </w:r>
      <w:r w:rsidR="00F32B11">
        <w:rPr>
          <w:color w:val="000000"/>
          <w:lang w:val="en-GB"/>
        </w:rPr>
        <w:t>organis</w:t>
      </w:r>
      <w:r w:rsidR="00F32B11" w:rsidRPr="001A32BC">
        <w:rPr>
          <w:color w:val="000000"/>
          <w:lang w:val="en-GB"/>
        </w:rPr>
        <w:t>ation that</w:t>
      </w:r>
      <w:r w:rsidRPr="001A32BC">
        <w:rPr>
          <w:color w:val="000000"/>
          <w:lang w:val="en-GB"/>
        </w:rPr>
        <w:t xml:space="preserve"> provides effective services to its customers to </w:t>
      </w:r>
      <w:r w:rsidR="00F32B11" w:rsidRPr="001A32BC">
        <w:rPr>
          <w:color w:val="000000"/>
          <w:lang w:val="en-GB"/>
        </w:rPr>
        <w:t>fulfil</w:t>
      </w:r>
      <w:r w:rsidRPr="001A32BC">
        <w:rPr>
          <w:color w:val="000000"/>
          <w:lang w:val="en-GB"/>
        </w:rPr>
        <w:t xml:space="preserve"> their demands of the customers. The organization announced recently various acquisitions and several </w:t>
      </w:r>
      <w:r w:rsidR="00F32B11" w:rsidRPr="001A32BC">
        <w:rPr>
          <w:color w:val="000000"/>
          <w:lang w:val="en-GB"/>
        </w:rPr>
        <w:t>programs that</w:t>
      </w:r>
      <w:r w:rsidRPr="001A32BC">
        <w:rPr>
          <w:color w:val="000000"/>
          <w:lang w:val="en-GB"/>
        </w:rPr>
        <w:t xml:space="preserve"> support the growth of the company. The organization announced to enhancement of the brand investment to enrich its portfolio. The organization has already acquired different assets from </w:t>
      </w:r>
      <w:r w:rsidRPr="001A32BC">
        <w:rPr>
          <w:b/>
          <w:bCs/>
          <w:color w:val="000000"/>
          <w:lang w:val="en-GB"/>
        </w:rPr>
        <w:t>“GlaxoSmithKline (GSK)”</w:t>
      </w:r>
      <w:r w:rsidR="00E01DF9">
        <w:rPr>
          <w:color w:val="000000"/>
          <w:lang w:val="en-GB"/>
        </w:rPr>
        <w:t xml:space="preserve"> in the Asian Markets</w:t>
      </w:r>
      <w:r w:rsidRPr="001A32BC">
        <w:rPr>
          <w:color w:val="000000"/>
          <w:lang w:val="en-GB"/>
        </w:rPr>
        <w:t>. It is also observed that in 2024, this organization has the highest UK market capitalization. </w:t>
      </w:r>
    </w:p>
    <w:p w14:paraId="1E8D8725" w14:textId="77777777" w:rsidR="001A32BC" w:rsidRPr="001A32BC" w:rsidRDefault="001A32BC" w:rsidP="00E01DF9">
      <w:pPr>
        <w:pStyle w:val="NormalWeb"/>
        <w:spacing w:before="0" w:beforeAutospacing="0" w:after="0" w:afterAutospacing="0" w:line="360" w:lineRule="auto"/>
        <w:jc w:val="center"/>
        <w:rPr>
          <w:lang w:val="en-GB"/>
        </w:rPr>
      </w:pPr>
      <w:r w:rsidRPr="001A32BC">
        <w:rPr>
          <w:noProof/>
          <w:color w:val="000000"/>
          <w:bdr w:val="none" w:sz="0" w:space="0" w:color="auto" w:frame="1"/>
          <w:lang w:val="en-GB"/>
        </w:rPr>
        <w:drawing>
          <wp:inline distT="0" distB="0" distL="0" distR="0" wp14:anchorId="59F29BDC" wp14:editId="4B522183">
            <wp:extent cx="4572000" cy="2930975"/>
            <wp:effectExtent l="76200" t="76200" r="133350" b="136525"/>
            <wp:docPr id="1" name="Picture 1" descr="https://lh7-us.googleusercontent.com/7gCQb9hfudYjzYCnGmFdY2fnpuUD7AyWQBpQG34a_sxpKX7OifL9UpcUyq5eLBHnDME9Z_pB8WhdyprEyW7hH-Cl1hqYWr8PD9JfM2ORzD7yZ-PJTFOOF51lQxjgjYYjVTu1MY8FD409CQfgLxywsb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lh7-us.googleusercontent.com/7gCQb9hfudYjzYCnGmFdY2fnpuUD7AyWQBpQG34a_sxpKX7OifL9UpcUyq5eLBHnDME9Z_pB8WhdyprEyW7hH-Cl1hqYWr8PD9JfM2ORzD7yZ-PJTFOOF51lQxjgjYYjVTu1MY8FD409CQfgLxywsb8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8860" cy="2935373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6864619" w14:textId="77777777" w:rsidR="001A32BC" w:rsidRPr="001A32BC" w:rsidRDefault="001A32BC" w:rsidP="00E01DF9">
      <w:pPr>
        <w:pStyle w:val="NormalWeb"/>
        <w:spacing w:before="0" w:beforeAutospacing="0" w:after="0" w:afterAutospacing="0" w:line="360" w:lineRule="auto"/>
        <w:jc w:val="center"/>
        <w:rPr>
          <w:lang w:val="en-GB"/>
        </w:rPr>
      </w:pPr>
      <w:r w:rsidRPr="001A32BC">
        <w:rPr>
          <w:b/>
          <w:bCs/>
          <w:color w:val="000000"/>
          <w:lang w:val="en-GB"/>
        </w:rPr>
        <w:t>Figure 1: Largest Food organizations by UK market capitalization in 2024</w:t>
      </w:r>
    </w:p>
    <w:p w14:paraId="583BF4A3" w14:textId="77777777" w:rsidR="001A32BC" w:rsidRPr="001A32BC" w:rsidRDefault="001A32BC" w:rsidP="00E01DF9">
      <w:pPr>
        <w:pStyle w:val="NormalWeb"/>
        <w:spacing w:before="0" w:beforeAutospacing="0" w:after="0" w:afterAutospacing="0" w:line="360" w:lineRule="auto"/>
        <w:jc w:val="center"/>
        <w:rPr>
          <w:lang w:val="en-GB"/>
        </w:rPr>
      </w:pPr>
      <w:r w:rsidRPr="001A32BC">
        <w:rPr>
          <w:color w:val="000000"/>
          <w:lang w:val="en-GB"/>
        </w:rPr>
        <w:t>(Source:</w:t>
      </w:r>
      <w:r w:rsidR="00E01DF9" w:rsidRPr="00E01DF9">
        <w:rPr>
          <w:noProof/>
          <w:color w:val="000000"/>
          <w:lang w:val="en-US"/>
        </w:rPr>
        <w:t xml:space="preserve"> Statista, 2024</w:t>
      </w:r>
      <w:r w:rsidRPr="001A32BC">
        <w:rPr>
          <w:color w:val="000000"/>
          <w:lang w:val="en-GB"/>
        </w:rPr>
        <w:t>)</w:t>
      </w:r>
    </w:p>
    <w:p w14:paraId="0F24FCF7" w14:textId="77777777" w:rsidR="001A32BC" w:rsidRPr="001A32BC" w:rsidRDefault="001A32BC" w:rsidP="001A32BC">
      <w:pPr>
        <w:pStyle w:val="NormalWeb"/>
        <w:spacing w:before="0" w:beforeAutospacing="0" w:after="0" w:afterAutospacing="0" w:line="360" w:lineRule="auto"/>
        <w:jc w:val="both"/>
        <w:rPr>
          <w:lang w:val="en-GB"/>
        </w:rPr>
      </w:pPr>
      <w:r w:rsidRPr="001A32BC">
        <w:rPr>
          <w:color w:val="000000"/>
          <w:lang w:val="en-GB"/>
        </w:rPr>
        <w:t>As per the above graph, Unilever was the leading food organization in the UK with a market capitalization of almost $123 billio</w:t>
      </w:r>
      <w:r w:rsidR="00E01DF9">
        <w:rPr>
          <w:color w:val="000000"/>
          <w:lang w:val="en-GB"/>
        </w:rPr>
        <w:t xml:space="preserve">n on 7th March 2024 </w:t>
      </w:r>
      <w:sdt>
        <w:sdtPr>
          <w:rPr>
            <w:color w:val="000000"/>
            <w:lang w:val="en-GB"/>
          </w:rPr>
          <w:id w:val="373439210"/>
          <w:citation/>
        </w:sdtPr>
        <w:sdtEndPr/>
        <w:sdtContent>
          <w:r w:rsidR="00E01DF9">
            <w:rPr>
              <w:color w:val="000000"/>
              <w:lang w:val="en-GB"/>
            </w:rPr>
            <w:fldChar w:fldCharType="begin"/>
          </w:r>
          <w:r w:rsidR="00E01DF9">
            <w:rPr>
              <w:color w:val="000000"/>
              <w:lang w:val="en-US"/>
            </w:rPr>
            <w:instrText xml:space="preserve"> CITATION Sta241 \l 1033 </w:instrText>
          </w:r>
          <w:r w:rsidR="00E01DF9">
            <w:rPr>
              <w:color w:val="000000"/>
              <w:lang w:val="en-GB"/>
            </w:rPr>
            <w:fldChar w:fldCharType="separate"/>
          </w:r>
          <w:r w:rsidR="00E01DF9" w:rsidRPr="00E01DF9">
            <w:rPr>
              <w:noProof/>
              <w:color w:val="000000"/>
              <w:lang w:val="en-US"/>
            </w:rPr>
            <w:t>(Statista, 2024)</w:t>
          </w:r>
          <w:r w:rsidR="00E01DF9">
            <w:rPr>
              <w:color w:val="000000"/>
              <w:lang w:val="en-GB"/>
            </w:rPr>
            <w:fldChar w:fldCharType="end"/>
          </w:r>
        </w:sdtContent>
      </w:sdt>
      <w:r w:rsidRPr="001A32BC">
        <w:rPr>
          <w:color w:val="000000"/>
          <w:lang w:val="en-GB"/>
        </w:rPr>
        <w:t xml:space="preserve">.  For that reason, the analysts believe that the revenue of the organization will be enhanced and can reach almost 61.0 bn GBP in 2024. On the other hand, being the </w:t>
      </w:r>
      <w:r w:rsidRPr="001A32BC">
        <w:rPr>
          <w:b/>
          <w:bCs/>
          <w:color w:val="000000"/>
          <w:lang w:val="en-GB"/>
        </w:rPr>
        <w:t>logistics manager</w:t>
      </w:r>
      <w:r w:rsidRPr="001A32BC">
        <w:rPr>
          <w:color w:val="000000"/>
          <w:lang w:val="en-GB"/>
        </w:rPr>
        <w:t xml:space="preserve"> of this multinational organization, I can say that the organization performs efficiently and maintains all strategies or the rules, which can help this organization to become successful and achieve a competitive advantage from all over the market across the world. I can also ensure that the organization commits to maintaining sustainability for further betterment in the future.</w:t>
      </w:r>
    </w:p>
    <w:p w14:paraId="19094ADA" w14:textId="77777777" w:rsidR="00E01DF9" w:rsidRDefault="001A32BC" w:rsidP="001A32BC">
      <w:pPr>
        <w:pStyle w:val="NormalWeb"/>
        <w:spacing w:before="0" w:beforeAutospacing="0" w:after="0" w:afterAutospacing="0" w:line="360" w:lineRule="auto"/>
        <w:jc w:val="both"/>
        <w:rPr>
          <w:color w:val="000000"/>
          <w:lang w:val="en-GB"/>
        </w:rPr>
      </w:pPr>
      <w:r w:rsidRPr="001A32BC">
        <w:rPr>
          <w:color w:val="000000"/>
          <w:lang w:val="en-GB"/>
        </w:rPr>
        <w:t xml:space="preserve">The organization has announced various </w:t>
      </w:r>
      <w:r w:rsidRPr="001A32BC">
        <w:rPr>
          <w:b/>
          <w:color w:val="000000"/>
          <w:lang w:val="en-GB"/>
        </w:rPr>
        <w:t>initiatives</w:t>
      </w:r>
      <w:r w:rsidRPr="001A32BC">
        <w:rPr>
          <w:color w:val="000000"/>
          <w:lang w:val="en-GB"/>
        </w:rPr>
        <w:t xml:space="preserve"> in recent times, and it can be further noted that all its initiatives are focused on preserving natural resources and maintaining sustainability. The </w:t>
      </w:r>
      <w:r w:rsidRPr="001A32BC">
        <w:rPr>
          <w:b/>
          <w:bCs/>
          <w:color w:val="000000"/>
          <w:lang w:val="en-GB"/>
        </w:rPr>
        <w:t>“Climate Transition Action Plan (CTAP)”</w:t>
      </w:r>
      <w:r w:rsidRPr="001A32BC">
        <w:rPr>
          <w:color w:val="000000"/>
          <w:lang w:val="en-GB"/>
        </w:rPr>
        <w:t xml:space="preserve"> of Unilever is one of the recent initiatives, </w:t>
      </w:r>
      <w:r w:rsidRPr="001A32BC">
        <w:rPr>
          <w:color w:val="000000"/>
          <w:lang w:val="en-GB"/>
        </w:rPr>
        <w:lastRenderedPageBreak/>
        <w:t>which can help the organization to achieve almost 100% carbon emission reduction in its operationa</w:t>
      </w:r>
      <w:r w:rsidR="00E01DF9">
        <w:rPr>
          <w:color w:val="000000"/>
          <w:lang w:val="en-GB"/>
        </w:rPr>
        <w:t xml:space="preserve">l process and the value chain </w:t>
      </w:r>
      <w:sdt>
        <w:sdtPr>
          <w:rPr>
            <w:color w:val="000000"/>
            <w:lang w:val="en-GB"/>
          </w:rPr>
          <w:id w:val="854543107"/>
          <w:citation/>
        </w:sdtPr>
        <w:sdtEndPr/>
        <w:sdtContent>
          <w:r w:rsidR="00E01DF9">
            <w:rPr>
              <w:color w:val="000000"/>
              <w:lang w:val="en-GB"/>
            </w:rPr>
            <w:fldChar w:fldCharType="begin"/>
          </w:r>
          <w:r w:rsidR="00E01DF9">
            <w:rPr>
              <w:color w:val="000000"/>
              <w:lang w:val="en-US"/>
            </w:rPr>
            <w:instrText xml:space="preserve"> CITATION Uni246 \l 1033 </w:instrText>
          </w:r>
          <w:r w:rsidR="00E01DF9">
            <w:rPr>
              <w:color w:val="000000"/>
              <w:lang w:val="en-GB"/>
            </w:rPr>
            <w:fldChar w:fldCharType="separate"/>
          </w:r>
          <w:r w:rsidR="00E01DF9" w:rsidRPr="00E01DF9">
            <w:rPr>
              <w:noProof/>
              <w:color w:val="000000"/>
              <w:lang w:val="en-US"/>
            </w:rPr>
            <w:t>(Unilever, 2024)</w:t>
          </w:r>
          <w:r w:rsidR="00E01DF9">
            <w:rPr>
              <w:color w:val="000000"/>
              <w:lang w:val="en-GB"/>
            </w:rPr>
            <w:fldChar w:fldCharType="end"/>
          </w:r>
        </w:sdtContent>
      </w:sdt>
      <w:r w:rsidRPr="001A32BC">
        <w:rPr>
          <w:color w:val="000000"/>
          <w:lang w:val="en-GB"/>
        </w:rPr>
        <w:t>.  This initiative can help the organization to become a carbon-neutral company and deliver its ambitious and important climate goals, which can help the organization achieve sustainability. </w:t>
      </w:r>
    </w:p>
    <w:p w14:paraId="14894CBD" w14:textId="77777777" w:rsidR="00E01DF9" w:rsidRDefault="00E01DF9">
      <w:pPr>
        <w:spacing w:after="160" w:line="259" w:lineRule="auto"/>
        <w:jc w:val="left"/>
        <w:rPr>
          <w:rFonts w:eastAsia="Times New Roman" w:cs="Times New Roman"/>
          <w:color w:val="000000"/>
          <w:kern w:val="0"/>
          <w:szCs w:val="24"/>
          <w:lang w:eastAsia="en-IN"/>
          <w14:ligatures w14:val="none"/>
        </w:rPr>
      </w:pPr>
      <w:r>
        <w:rPr>
          <w:color w:val="000000"/>
        </w:rPr>
        <w:br w:type="page"/>
      </w:r>
    </w:p>
    <w:bookmarkStart w:id="1" w:name="_Toc161416960" w:displacedByCustomXml="next"/>
    <w:sdt>
      <w:sdtPr>
        <w:rPr>
          <w:rFonts w:eastAsiaTheme="minorHAnsi"/>
          <w:b w:val="0"/>
          <w:sz w:val="24"/>
          <w:szCs w:val="22"/>
          <w:lang w:val="en-GB"/>
        </w:rPr>
        <w:id w:val="-915008554"/>
        <w:docPartObj>
          <w:docPartGallery w:val="Bibliographies"/>
          <w:docPartUnique/>
        </w:docPartObj>
      </w:sdtPr>
      <w:sdtEndPr>
        <w:rPr>
          <w:szCs w:val="24"/>
        </w:rPr>
      </w:sdtEndPr>
      <w:sdtContent>
        <w:p w14:paraId="7251A355" w14:textId="77777777" w:rsidR="00E01DF9" w:rsidRPr="00E01DF9" w:rsidRDefault="00E01DF9" w:rsidP="00E01DF9">
          <w:pPr>
            <w:pStyle w:val="Heading1"/>
            <w:rPr>
              <w:sz w:val="24"/>
              <w:szCs w:val="24"/>
            </w:rPr>
          </w:pPr>
          <w:r w:rsidRPr="00E01DF9">
            <w:rPr>
              <w:szCs w:val="24"/>
            </w:rPr>
            <w:t>References</w:t>
          </w:r>
          <w:bookmarkEnd w:id="1"/>
        </w:p>
        <w:sdt>
          <w:sdtPr>
            <w:rPr>
              <w:szCs w:val="24"/>
            </w:rPr>
            <w:id w:val="-573587230"/>
            <w:bibliography/>
          </w:sdtPr>
          <w:sdtEndPr/>
          <w:sdtContent>
            <w:p w14:paraId="40F3E851" w14:textId="77777777" w:rsidR="00E01DF9" w:rsidRPr="00E01DF9" w:rsidRDefault="00E01DF9" w:rsidP="00E01DF9">
              <w:pPr>
                <w:pStyle w:val="Bibliography"/>
                <w:rPr>
                  <w:noProof/>
                  <w:szCs w:val="24"/>
                </w:rPr>
              </w:pPr>
              <w:r w:rsidRPr="00E01DF9">
                <w:rPr>
                  <w:szCs w:val="24"/>
                </w:rPr>
                <w:fldChar w:fldCharType="begin"/>
              </w:r>
              <w:r w:rsidRPr="00E01DF9">
                <w:rPr>
                  <w:szCs w:val="24"/>
                </w:rPr>
                <w:instrText xml:space="preserve"> BIBLIOGRAPHY </w:instrText>
              </w:r>
              <w:r w:rsidRPr="00E01DF9">
                <w:rPr>
                  <w:szCs w:val="24"/>
                </w:rPr>
                <w:fldChar w:fldCharType="separate"/>
              </w:r>
              <w:r w:rsidRPr="00E01DF9">
                <w:rPr>
                  <w:noProof/>
                  <w:szCs w:val="24"/>
                </w:rPr>
                <w:t xml:space="preserve">Statista, 2024. </w:t>
              </w:r>
              <w:r w:rsidRPr="00E01DF9">
                <w:rPr>
                  <w:i/>
                  <w:iCs/>
                  <w:noProof/>
                  <w:szCs w:val="24"/>
                </w:rPr>
                <w:t xml:space="preserve">Largest food companies by market capitalization in the United Kingdom as of March 7, 2024. </w:t>
              </w:r>
              <w:r w:rsidRPr="00E01DF9">
                <w:rPr>
                  <w:noProof/>
                  <w:szCs w:val="24"/>
                </w:rPr>
                <w:t xml:space="preserve">[Online] </w:t>
              </w:r>
              <w:r w:rsidRPr="00E01DF9">
                <w:rPr>
                  <w:noProof/>
                  <w:szCs w:val="24"/>
                </w:rPr>
                <w:br/>
                <w:t xml:space="preserve">Available at: </w:t>
              </w:r>
              <w:r w:rsidRPr="00E01DF9">
                <w:rPr>
                  <w:noProof/>
                  <w:szCs w:val="24"/>
                  <w:u w:val="single"/>
                </w:rPr>
                <w:t>https://www.statista.com/statistics/1345487/uk-largest-food-companies-by-market-capitalization/#:~:text=Unilever%20was%20the%20leading%20food,over%2047.7%20billion%20U.S.%20dollars.</w:t>
              </w:r>
              <w:r w:rsidRPr="00E01DF9">
                <w:rPr>
                  <w:noProof/>
                  <w:szCs w:val="24"/>
                </w:rPr>
                <w:t xml:space="preserve"> [Accessed 15.3.24 March 2024].</w:t>
              </w:r>
            </w:p>
            <w:p w14:paraId="68244FC1" w14:textId="77777777" w:rsidR="00E01DF9" w:rsidRPr="00E01DF9" w:rsidRDefault="00E01DF9" w:rsidP="00E01DF9">
              <w:pPr>
                <w:pStyle w:val="Bibliography"/>
                <w:rPr>
                  <w:noProof/>
                  <w:szCs w:val="24"/>
                </w:rPr>
              </w:pPr>
              <w:r w:rsidRPr="00E01DF9">
                <w:rPr>
                  <w:noProof/>
                  <w:szCs w:val="24"/>
                </w:rPr>
                <w:t xml:space="preserve">Unilever, 2024. </w:t>
              </w:r>
              <w:r w:rsidRPr="00E01DF9">
                <w:rPr>
                  <w:i/>
                  <w:iCs/>
                  <w:noProof/>
                  <w:szCs w:val="24"/>
                </w:rPr>
                <w:t xml:space="preserve">Our Climate Transition Action Plan. </w:t>
              </w:r>
              <w:r w:rsidRPr="00E01DF9">
                <w:rPr>
                  <w:noProof/>
                  <w:szCs w:val="24"/>
                </w:rPr>
                <w:t xml:space="preserve">[Online] </w:t>
              </w:r>
              <w:r w:rsidRPr="00E01DF9">
                <w:rPr>
                  <w:noProof/>
                  <w:szCs w:val="24"/>
                </w:rPr>
                <w:br/>
                <w:t xml:space="preserve">Available at: </w:t>
              </w:r>
              <w:r w:rsidRPr="00E01DF9">
                <w:rPr>
                  <w:noProof/>
                  <w:szCs w:val="24"/>
                  <w:u w:val="single"/>
                </w:rPr>
                <w:t>https://www.unilever.com/planet-and-society/climate-action/our-climate-transition-action-plan/</w:t>
              </w:r>
              <w:r w:rsidRPr="00E01DF9">
                <w:rPr>
                  <w:noProof/>
                  <w:szCs w:val="24"/>
                </w:rPr>
                <w:t xml:space="preserve"> [Accessed 15.3.24 March 2024].</w:t>
              </w:r>
            </w:p>
            <w:p w14:paraId="54148145" w14:textId="77777777" w:rsidR="00E01DF9" w:rsidRPr="00E01DF9" w:rsidRDefault="00E01DF9" w:rsidP="00E01DF9">
              <w:pPr>
                <w:rPr>
                  <w:szCs w:val="24"/>
                </w:rPr>
              </w:pPr>
            </w:p>
            <w:p w14:paraId="31B00BF5" w14:textId="77777777" w:rsidR="00E01DF9" w:rsidRPr="00E01DF9" w:rsidRDefault="00E01DF9" w:rsidP="00E01DF9">
              <w:pPr>
                <w:rPr>
                  <w:szCs w:val="24"/>
                </w:rPr>
              </w:pPr>
              <w:r w:rsidRPr="00E01DF9">
                <w:rPr>
                  <w:b/>
                  <w:bCs/>
                  <w:noProof/>
                  <w:szCs w:val="24"/>
                </w:rPr>
                <w:fldChar w:fldCharType="end"/>
              </w:r>
            </w:p>
          </w:sdtContent>
        </w:sdt>
      </w:sdtContent>
    </w:sdt>
    <w:p w14:paraId="49C79251" w14:textId="77777777" w:rsidR="001A32BC" w:rsidRPr="00E01DF9" w:rsidRDefault="001A32BC" w:rsidP="00E01DF9">
      <w:pPr>
        <w:pStyle w:val="NormalWeb"/>
        <w:spacing w:before="0" w:beforeAutospacing="0" w:after="0" w:afterAutospacing="0" w:line="360" w:lineRule="auto"/>
        <w:jc w:val="both"/>
        <w:rPr>
          <w:lang w:val="en-GB"/>
        </w:rPr>
      </w:pPr>
    </w:p>
    <w:p w14:paraId="0844FEE0" w14:textId="77777777" w:rsidR="004476F0" w:rsidRPr="001A32BC" w:rsidRDefault="00A41335" w:rsidP="001A32BC"/>
    <w:sectPr w:rsidR="004476F0" w:rsidRPr="001A32BC" w:rsidSect="00A76CC6"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104583" w14:textId="77777777" w:rsidR="00A41335" w:rsidRDefault="00A41335" w:rsidP="00E01DF9">
      <w:pPr>
        <w:spacing w:line="240" w:lineRule="auto"/>
      </w:pPr>
      <w:r>
        <w:separator/>
      </w:r>
    </w:p>
  </w:endnote>
  <w:endnote w:type="continuationSeparator" w:id="0">
    <w:p w14:paraId="21C0AB30" w14:textId="77777777" w:rsidR="00A41335" w:rsidRDefault="00A41335" w:rsidP="00E01DF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sz w:val="22"/>
      </w:rPr>
      <w:id w:val="-9698231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4E8D877" w14:textId="77777777" w:rsidR="00E01DF9" w:rsidRPr="00E01DF9" w:rsidRDefault="00E01DF9">
        <w:pPr>
          <w:pStyle w:val="Footer"/>
          <w:jc w:val="right"/>
          <w:rPr>
            <w:sz w:val="22"/>
          </w:rPr>
        </w:pPr>
        <w:r w:rsidRPr="00E01DF9">
          <w:rPr>
            <w:sz w:val="22"/>
          </w:rPr>
          <w:fldChar w:fldCharType="begin"/>
        </w:r>
        <w:r w:rsidRPr="00E01DF9">
          <w:rPr>
            <w:sz w:val="22"/>
          </w:rPr>
          <w:instrText xml:space="preserve"> PAGE   \* MERGEFORMAT </w:instrText>
        </w:r>
        <w:r w:rsidRPr="00E01DF9">
          <w:rPr>
            <w:sz w:val="22"/>
          </w:rPr>
          <w:fldChar w:fldCharType="separate"/>
        </w:r>
        <w:r>
          <w:rPr>
            <w:noProof/>
            <w:sz w:val="22"/>
          </w:rPr>
          <w:t>2</w:t>
        </w:r>
        <w:r w:rsidRPr="00E01DF9">
          <w:rPr>
            <w:noProof/>
            <w:sz w:val="22"/>
          </w:rPr>
          <w:fldChar w:fldCharType="end"/>
        </w:r>
      </w:p>
    </w:sdtContent>
  </w:sdt>
  <w:p w14:paraId="73C50187" w14:textId="77777777" w:rsidR="00E01DF9" w:rsidRPr="00E01DF9" w:rsidRDefault="00E01DF9">
    <w:pPr>
      <w:pStyle w:val="Footer"/>
      <w:rPr>
        <w:sz w:val="2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EB0A35" w14:textId="77777777" w:rsidR="00A41335" w:rsidRDefault="00A41335" w:rsidP="00E01DF9">
      <w:pPr>
        <w:spacing w:line="240" w:lineRule="auto"/>
      </w:pPr>
      <w:r>
        <w:separator/>
      </w:r>
    </w:p>
  </w:footnote>
  <w:footnote w:type="continuationSeparator" w:id="0">
    <w:p w14:paraId="7D0D0FB0" w14:textId="77777777" w:rsidR="00A41335" w:rsidRDefault="00A41335" w:rsidP="00E01DF9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32BC"/>
    <w:rsid w:val="00050348"/>
    <w:rsid w:val="000906C9"/>
    <w:rsid w:val="001A32BC"/>
    <w:rsid w:val="002028FE"/>
    <w:rsid w:val="00442015"/>
    <w:rsid w:val="004421F5"/>
    <w:rsid w:val="00461B1E"/>
    <w:rsid w:val="004D602C"/>
    <w:rsid w:val="005E7910"/>
    <w:rsid w:val="008727BF"/>
    <w:rsid w:val="008773A0"/>
    <w:rsid w:val="008B63C6"/>
    <w:rsid w:val="00A41335"/>
    <w:rsid w:val="00A76CC6"/>
    <w:rsid w:val="00C55EE1"/>
    <w:rsid w:val="00DA1506"/>
    <w:rsid w:val="00E01DF9"/>
    <w:rsid w:val="00E95815"/>
    <w:rsid w:val="00F32B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C2606C"/>
  <w15:chartTrackingRefBased/>
  <w15:docId w15:val="{1D364AF9-B9FE-4F12-92FF-3C87F6B78E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5EE1"/>
    <w:pPr>
      <w:spacing w:after="0" w:line="360" w:lineRule="auto"/>
      <w:jc w:val="both"/>
    </w:pPr>
    <w:rPr>
      <w:rFonts w:ascii="Times New Roman" w:hAnsi="Times New Roman"/>
      <w:kern w:val="2"/>
      <w:sz w:val="24"/>
      <w:lang w:val="en-GB"/>
      <w14:ligatures w14:val="standardContextu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01DF9"/>
    <w:pPr>
      <w:keepNext/>
      <w:keepLines/>
      <w:jc w:val="left"/>
      <w:outlineLvl w:val="0"/>
    </w:pPr>
    <w:rPr>
      <w:rFonts w:eastAsia="Times New Roman"/>
      <w:b/>
      <w:sz w:val="28"/>
      <w:szCs w:val="40"/>
      <w:lang w:val="en-IN"/>
    </w:rPr>
  </w:style>
  <w:style w:type="paragraph" w:styleId="Heading2">
    <w:name w:val="heading 2"/>
    <w:basedOn w:val="Normal"/>
    <w:next w:val="Normal"/>
    <w:link w:val="Heading2Char"/>
    <w:autoRedefine/>
    <w:rsid w:val="004421F5"/>
    <w:pPr>
      <w:keepNext/>
      <w:keepLines/>
      <w:outlineLvl w:val="1"/>
    </w:pPr>
    <w:rPr>
      <w:rFonts w:eastAsia="Times New Roman"/>
      <w:b/>
      <w:sz w:val="26"/>
      <w:szCs w:val="32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8773A0"/>
    <w:pPr>
      <w:keepNext/>
      <w:keepLines/>
      <w:outlineLvl w:val="2"/>
    </w:pPr>
    <w:rPr>
      <w:rFonts w:eastAsiaTheme="majorEastAsia" w:cstheme="majorBidi"/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1DF9"/>
    <w:rPr>
      <w:rFonts w:ascii="Times New Roman" w:eastAsia="Times New Roman" w:hAnsi="Times New Roman"/>
      <w:b/>
      <w:kern w:val="2"/>
      <w:sz w:val="28"/>
      <w:szCs w:val="40"/>
      <w14:ligatures w14:val="standardContextual"/>
    </w:rPr>
  </w:style>
  <w:style w:type="character" w:customStyle="1" w:styleId="Heading2Char">
    <w:name w:val="Heading 2 Char"/>
    <w:basedOn w:val="DefaultParagraphFont"/>
    <w:link w:val="Heading2"/>
    <w:rsid w:val="004421F5"/>
    <w:rPr>
      <w:rFonts w:ascii="Times New Roman" w:hAnsi="Times New Roman" w:cs="Arial"/>
      <w:b/>
      <w:color w:val="000000" w:themeColor="text1"/>
      <w:sz w:val="26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73A0"/>
    <w:rPr>
      <w:rFonts w:ascii="Times New Roman" w:eastAsiaTheme="majorEastAsia" w:hAnsi="Times New Roman" w:cstheme="majorBidi"/>
      <w:b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1A32BC"/>
    <w:pPr>
      <w:spacing w:before="100" w:beforeAutospacing="1" w:after="100" w:afterAutospacing="1" w:line="240" w:lineRule="auto"/>
      <w:jc w:val="left"/>
    </w:pPr>
    <w:rPr>
      <w:rFonts w:eastAsia="Times New Roman" w:cs="Times New Roman"/>
      <w:kern w:val="0"/>
      <w:szCs w:val="24"/>
      <w:lang w:val="en-IN" w:eastAsia="en-IN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01DF9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1DF9"/>
    <w:rPr>
      <w:rFonts w:ascii="Times New Roman" w:hAnsi="Times New Roman"/>
      <w:kern w:val="2"/>
      <w:sz w:val="24"/>
      <w:lang w:val="en-GB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E01DF9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1DF9"/>
    <w:rPr>
      <w:rFonts w:ascii="Times New Roman" w:hAnsi="Times New Roman"/>
      <w:kern w:val="2"/>
      <w:sz w:val="24"/>
      <w:lang w:val="en-GB"/>
      <w14:ligatures w14:val="standardContextual"/>
    </w:rPr>
  </w:style>
  <w:style w:type="paragraph" w:styleId="Bibliography">
    <w:name w:val="Bibliography"/>
    <w:basedOn w:val="Normal"/>
    <w:next w:val="Normal"/>
    <w:uiPriority w:val="37"/>
    <w:unhideWhenUsed/>
    <w:rsid w:val="00E01DF9"/>
  </w:style>
  <w:style w:type="paragraph" w:styleId="TOCHeading">
    <w:name w:val="TOC Heading"/>
    <w:basedOn w:val="Heading1"/>
    <w:next w:val="Normal"/>
    <w:uiPriority w:val="39"/>
    <w:unhideWhenUsed/>
    <w:qFormat/>
    <w:rsid w:val="00E01DF9"/>
    <w:pPr>
      <w:spacing w:before="240" w:line="259" w:lineRule="auto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01DF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01DF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9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6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2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Uni246</b:Tag>
    <b:SourceType>InternetSite</b:SourceType>
    <b:Guid>{3044F07E-8A4B-4794-B365-C7790983E845}</b:Guid>
    <b:Author>
      <b:Author>
        <b:Corporate>Unilever</b:Corporate>
      </b:Author>
    </b:Author>
    <b:Title>Our Climate Transition Action Plan</b:Title>
    <b:Year>2024</b:Year>
    <b:YearAccessed>2024</b:YearAccessed>
    <b:MonthAccessed>March </b:MonthAccessed>
    <b:DayAccessed>15.3.24</b:DayAccessed>
    <b:URL>https://www.unilever.com/planet-and-society/climate-action/our-climate-transition-action-plan/</b:URL>
    <b:RefOrder>2</b:RefOrder>
  </b:Source>
  <b:Source>
    <b:Tag>Sta241</b:Tag>
    <b:SourceType>InternetSite</b:SourceType>
    <b:Guid>{9168DA42-D847-46DC-8A72-63270704DD7F}</b:Guid>
    <b:Author>
      <b:Author>
        <b:Corporate>Statista</b:Corporate>
      </b:Author>
    </b:Author>
    <b:Title>Largest food companies by market capitalization in the United Kingdom as of March 7, 2024</b:Title>
    <b:Year>2024</b:Year>
    <b:YearAccessed>2024</b:YearAccessed>
    <b:MonthAccessed>March </b:MonthAccessed>
    <b:DayAccessed>15.3.24</b:DayAccessed>
    <b:URL>https://www.statista.com/statistics/1345487/uk-largest-food-companies-by-market-capitalization/#:~:text=Unilever%20was%20the%20leading%20food,over%2047.7%20billion%20U.S.%20dollars.</b:URL>
    <b:RefOrder>1</b:RefOrder>
  </b:Source>
</b:Sources>
</file>

<file path=customXml/itemProps1.xml><?xml version="1.0" encoding="utf-8"?>
<ds:datastoreItem xmlns:ds="http://schemas.openxmlformats.org/officeDocument/2006/customXml" ds:itemID="{A3F37BF4-8252-453C-936A-7F94B55282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451</Words>
  <Characters>2571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intel</dc:creator>
  <cp:keywords/>
  <dc:description/>
  <cp:lastModifiedBy>Ionut P. Petreanu</cp:lastModifiedBy>
  <cp:revision>3</cp:revision>
  <dcterms:created xsi:type="dcterms:W3CDTF">2024-03-15T12:12:00Z</dcterms:created>
  <dcterms:modified xsi:type="dcterms:W3CDTF">2024-03-24T11:06:00Z</dcterms:modified>
</cp:coreProperties>
</file>