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C3E2AB" w14:textId="0D9D2BC0" w:rsidR="00DB3F0D" w:rsidRPr="00B7046B" w:rsidRDefault="00D03EE0" w:rsidP="00B7046B">
      <w:pPr>
        <w:spacing w:line="360" w:lineRule="auto"/>
        <w:jc w:val="both"/>
        <w:rPr>
          <w:rFonts w:ascii="Georgia" w:hAnsi="Georgia" w:cs="Arial"/>
          <w:b/>
          <w:bCs/>
          <w:sz w:val="40"/>
          <w:szCs w:val="40"/>
        </w:rPr>
      </w:pPr>
      <w:r>
        <w:rPr>
          <w:noProof/>
        </w:rPr>
        <w:drawing>
          <wp:anchor distT="0" distB="0" distL="114300" distR="114300" simplePos="0" relativeHeight="251659264" behindDoc="0" locked="0" layoutInCell="1" allowOverlap="1" wp14:anchorId="61A40CAF" wp14:editId="4F9DD351">
            <wp:simplePos x="0" y="0"/>
            <wp:positionH relativeFrom="margin">
              <wp:align>right</wp:align>
            </wp:positionH>
            <wp:positionV relativeFrom="paragraph">
              <wp:posOffset>7620</wp:posOffset>
            </wp:positionV>
            <wp:extent cx="1530350" cy="544195"/>
            <wp:effectExtent l="0" t="0" r="0" b="8255"/>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a:xfrm>
                      <a:off x="0" y="0"/>
                      <a:ext cx="1530350" cy="5441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FE6B63" w14:textId="77777777" w:rsidR="00AD1E1B" w:rsidRDefault="00AD1E1B" w:rsidP="00B7046B">
      <w:pPr>
        <w:spacing w:after="0" w:line="360" w:lineRule="auto"/>
        <w:jc w:val="both"/>
        <w:rPr>
          <w:rFonts w:ascii="Georgia" w:hAnsi="Georgia" w:cs="Arial"/>
          <w:b/>
          <w:bCs/>
          <w:sz w:val="48"/>
          <w:szCs w:val="48"/>
        </w:rPr>
      </w:pPr>
    </w:p>
    <w:p w14:paraId="04DB9FCD" w14:textId="465C34AC" w:rsidR="00DB3F0D" w:rsidRPr="00AD1E1B" w:rsidRDefault="00D03EE0" w:rsidP="00B7046B">
      <w:pPr>
        <w:spacing w:after="0" w:line="360" w:lineRule="auto"/>
        <w:jc w:val="both"/>
        <w:rPr>
          <w:rFonts w:ascii="Georgia" w:hAnsi="Georgia" w:cs="Arial"/>
          <w:b/>
          <w:bCs/>
          <w:sz w:val="48"/>
          <w:szCs w:val="48"/>
        </w:rPr>
      </w:pPr>
      <w:r>
        <w:rPr>
          <w:rFonts w:ascii="Georgia" w:hAnsi="Georgia" w:cs="Arial"/>
          <w:b/>
          <w:bCs/>
          <w:sz w:val="48"/>
          <w:szCs w:val="48"/>
        </w:rPr>
        <w:t xml:space="preserve">Module: </w:t>
      </w:r>
      <w:r w:rsidR="00DB3F0D" w:rsidRPr="00AD1E1B">
        <w:rPr>
          <w:rFonts w:ascii="Georgia" w:hAnsi="Georgia" w:cs="Arial"/>
          <w:b/>
          <w:bCs/>
          <w:sz w:val="48"/>
          <w:szCs w:val="48"/>
        </w:rPr>
        <w:t>Digital Transformation in the Health and Care Professions</w:t>
      </w:r>
    </w:p>
    <w:p w14:paraId="0477B1C0" w14:textId="1BA6CB2B" w:rsidR="00DB3F0D" w:rsidRPr="00AD1E1B" w:rsidRDefault="00D03EE0" w:rsidP="00AD1E1B">
      <w:pPr>
        <w:spacing w:after="0" w:line="360" w:lineRule="auto"/>
        <w:jc w:val="both"/>
        <w:rPr>
          <w:rFonts w:ascii="Georgia" w:hAnsi="Georgia" w:cs="Arial"/>
          <w:b/>
          <w:bCs/>
          <w:sz w:val="48"/>
          <w:szCs w:val="48"/>
        </w:rPr>
      </w:pPr>
      <w:r>
        <w:rPr>
          <w:rFonts w:ascii="Georgia" w:hAnsi="Georgia" w:cs="Arial"/>
          <w:b/>
          <w:bCs/>
          <w:sz w:val="48"/>
          <w:szCs w:val="48"/>
        </w:rPr>
        <w:t xml:space="preserve">Module Code: </w:t>
      </w:r>
      <w:r w:rsidR="00DB3F0D" w:rsidRPr="00AD1E1B">
        <w:rPr>
          <w:rFonts w:ascii="Georgia" w:hAnsi="Georgia" w:cs="Arial"/>
          <w:b/>
          <w:bCs/>
          <w:sz w:val="48"/>
          <w:szCs w:val="48"/>
        </w:rPr>
        <w:t>BMHP6026</w:t>
      </w:r>
    </w:p>
    <w:p w14:paraId="638C91A1" w14:textId="2E84CE6E" w:rsidR="00DB3F0D" w:rsidRDefault="00D03EE0" w:rsidP="00B7046B">
      <w:pPr>
        <w:spacing w:line="360" w:lineRule="auto"/>
        <w:jc w:val="both"/>
        <w:rPr>
          <w:rFonts w:ascii="Georgia" w:hAnsi="Georgia" w:cs="Arial"/>
          <w:b/>
          <w:bCs/>
          <w:sz w:val="40"/>
          <w:szCs w:val="40"/>
        </w:rPr>
      </w:pPr>
      <w:r>
        <w:rPr>
          <w:rFonts w:ascii="Georgia" w:hAnsi="Georgia" w:cs="Arial"/>
          <w:b/>
          <w:bCs/>
          <w:sz w:val="40"/>
          <w:szCs w:val="40"/>
        </w:rPr>
        <w:t>Name: Sharon Akhigbe</w:t>
      </w:r>
    </w:p>
    <w:p w14:paraId="554DD924" w14:textId="49D4E49C" w:rsidR="00D03EE0" w:rsidRDefault="00D03EE0" w:rsidP="00B7046B">
      <w:pPr>
        <w:spacing w:line="360" w:lineRule="auto"/>
        <w:jc w:val="both"/>
        <w:rPr>
          <w:rFonts w:ascii="Georgia" w:hAnsi="Georgia" w:cs="Arial"/>
          <w:b/>
          <w:bCs/>
          <w:sz w:val="40"/>
          <w:szCs w:val="40"/>
        </w:rPr>
      </w:pPr>
      <w:r>
        <w:rPr>
          <w:rFonts w:ascii="Georgia" w:hAnsi="Georgia" w:cs="Arial"/>
          <w:b/>
          <w:bCs/>
          <w:sz w:val="40"/>
          <w:szCs w:val="40"/>
        </w:rPr>
        <w:t>Student Number: 2334467</w:t>
      </w:r>
    </w:p>
    <w:p w14:paraId="52CC5D40" w14:textId="733E9B0C" w:rsidR="00D03EE0" w:rsidRDefault="00D03EE0" w:rsidP="00B7046B">
      <w:pPr>
        <w:spacing w:line="360" w:lineRule="auto"/>
        <w:jc w:val="both"/>
        <w:rPr>
          <w:rFonts w:ascii="Georgia" w:hAnsi="Georgia" w:cs="Arial"/>
          <w:b/>
          <w:bCs/>
          <w:sz w:val="40"/>
          <w:szCs w:val="40"/>
        </w:rPr>
      </w:pPr>
      <w:r>
        <w:rPr>
          <w:rFonts w:ascii="Georgia" w:hAnsi="Georgia" w:cs="Arial"/>
          <w:b/>
          <w:bCs/>
          <w:sz w:val="40"/>
          <w:szCs w:val="40"/>
        </w:rPr>
        <w:t>Lecturer: Martin Svejda</w:t>
      </w:r>
    </w:p>
    <w:p w14:paraId="7872F6E3" w14:textId="01DDA061" w:rsidR="00D03EE0" w:rsidRPr="00B7046B" w:rsidRDefault="00D03EE0" w:rsidP="00B7046B">
      <w:pPr>
        <w:spacing w:line="360" w:lineRule="auto"/>
        <w:jc w:val="both"/>
        <w:rPr>
          <w:rFonts w:ascii="Georgia" w:hAnsi="Georgia" w:cs="Arial"/>
          <w:b/>
          <w:bCs/>
          <w:sz w:val="40"/>
          <w:szCs w:val="40"/>
        </w:rPr>
      </w:pPr>
      <w:r>
        <w:rPr>
          <w:rFonts w:ascii="Georgia" w:hAnsi="Georgia" w:cs="Arial"/>
          <w:b/>
          <w:bCs/>
          <w:sz w:val="40"/>
          <w:szCs w:val="40"/>
        </w:rPr>
        <w:t>Assignment Title: Component 1: Written Report</w:t>
      </w:r>
    </w:p>
    <w:p w14:paraId="732C2044" w14:textId="77777777" w:rsidR="00D03EE0" w:rsidRDefault="00D03EE0" w:rsidP="00B7046B">
      <w:pPr>
        <w:spacing w:line="360" w:lineRule="auto"/>
        <w:jc w:val="both"/>
        <w:rPr>
          <w:rFonts w:ascii="Georgia" w:hAnsi="Georgia" w:cs="Arial"/>
          <w:b/>
          <w:bCs/>
          <w:sz w:val="36"/>
          <w:szCs w:val="36"/>
        </w:rPr>
      </w:pPr>
    </w:p>
    <w:p w14:paraId="44C1E8E0" w14:textId="77777777" w:rsidR="00D03EE0" w:rsidRDefault="00D03EE0" w:rsidP="00B7046B">
      <w:pPr>
        <w:spacing w:line="360" w:lineRule="auto"/>
        <w:jc w:val="both"/>
        <w:rPr>
          <w:rFonts w:ascii="Georgia" w:hAnsi="Georgia" w:cs="Arial"/>
          <w:b/>
          <w:bCs/>
          <w:sz w:val="36"/>
          <w:szCs w:val="36"/>
        </w:rPr>
      </w:pPr>
    </w:p>
    <w:p w14:paraId="18AEF56F" w14:textId="77777777" w:rsidR="00D03EE0" w:rsidRDefault="00D03EE0" w:rsidP="00B7046B">
      <w:pPr>
        <w:spacing w:line="360" w:lineRule="auto"/>
        <w:jc w:val="both"/>
        <w:rPr>
          <w:rFonts w:ascii="Georgia" w:hAnsi="Georgia" w:cs="Arial"/>
          <w:b/>
          <w:bCs/>
          <w:sz w:val="36"/>
          <w:szCs w:val="36"/>
        </w:rPr>
      </w:pPr>
    </w:p>
    <w:p w14:paraId="29E1236B" w14:textId="77777777" w:rsidR="00D03EE0" w:rsidRDefault="00D03EE0" w:rsidP="00B7046B">
      <w:pPr>
        <w:spacing w:line="360" w:lineRule="auto"/>
        <w:jc w:val="both"/>
        <w:rPr>
          <w:rFonts w:ascii="Georgia" w:hAnsi="Georgia" w:cs="Arial"/>
          <w:b/>
          <w:bCs/>
          <w:sz w:val="36"/>
          <w:szCs w:val="36"/>
        </w:rPr>
      </w:pPr>
    </w:p>
    <w:p w14:paraId="5CFE2662" w14:textId="3D1885C8" w:rsidR="00B7046B" w:rsidRPr="00AD1E1B" w:rsidRDefault="00B7046B" w:rsidP="00B7046B">
      <w:pPr>
        <w:spacing w:line="360" w:lineRule="auto"/>
        <w:jc w:val="both"/>
        <w:rPr>
          <w:rFonts w:ascii="Georgia" w:hAnsi="Georgia" w:cs="Arial"/>
          <w:b/>
          <w:bCs/>
          <w:sz w:val="36"/>
          <w:szCs w:val="36"/>
        </w:rPr>
      </w:pPr>
      <w:r w:rsidRPr="00AD1E1B">
        <w:rPr>
          <w:rFonts w:ascii="Georgia" w:hAnsi="Georgia" w:cs="Arial"/>
          <w:b/>
          <w:bCs/>
          <w:sz w:val="36"/>
          <w:szCs w:val="36"/>
        </w:rPr>
        <w:t>A Critical Evaluation of the NHS App as a Digital Transformation in UK Health and Social Care</w:t>
      </w:r>
    </w:p>
    <w:p w14:paraId="23B92C71" w14:textId="77777777" w:rsidR="00B7046B" w:rsidRPr="00B7046B" w:rsidRDefault="00B7046B" w:rsidP="00B7046B">
      <w:pPr>
        <w:spacing w:line="360" w:lineRule="auto"/>
        <w:jc w:val="both"/>
        <w:rPr>
          <w:rFonts w:ascii="Arial" w:hAnsi="Arial" w:cs="Arial"/>
          <w:b/>
          <w:bCs/>
          <w:sz w:val="40"/>
          <w:szCs w:val="40"/>
        </w:rPr>
      </w:pPr>
    </w:p>
    <w:p w14:paraId="0B75164C" w14:textId="77777777" w:rsidR="00D03EE0" w:rsidRDefault="00D03EE0" w:rsidP="00AD1E1B">
      <w:pPr>
        <w:spacing w:line="360" w:lineRule="auto"/>
        <w:jc w:val="both"/>
        <w:rPr>
          <w:rFonts w:ascii="Arial" w:hAnsi="Arial" w:cs="Arial"/>
          <w:b/>
          <w:bCs/>
          <w:sz w:val="40"/>
          <w:szCs w:val="40"/>
        </w:rPr>
      </w:pPr>
    </w:p>
    <w:p w14:paraId="490C263F" w14:textId="1F4093DC" w:rsidR="00AD1E1B" w:rsidRPr="00AD1E1B" w:rsidRDefault="00AD1E1B" w:rsidP="00AD1E1B">
      <w:pPr>
        <w:spacing w:line="360" w:lineRule="auto"/>
        <w:jc w:val="both"/>
        <w:rPr>
          <w:rFonts w:ascii="Arial" w:hAnsi="Arial" w:cs="Arial"/>
          <w:b/>
          <w:bCs/>
        </w:rPr>
      </w:pPr>
      <w:r w:rsidRPr="00AD1E1B">
        <w:rPr>
          <w:rFonts w:ascii="Arial" w:hAnsi="Arial" w:cs="Arial"/>
          <w:b/>
          <w:bCs/>
        </w:rPr>
        <w:lastRenderedPageBreak/>
        <w:t>Introduction</w:t>
      </w:r>
    </w:p>
    <w:p w14:paraId="72242084" w14:textId="110E37CF" w:rsidR="00AD1E1B" w:rsidRPr="00AD1E1B" w:rsidRDefault="00AD1E1B" w:rsidP="00AD1E1B">
      <w:pPr>
        <w:spacing w:line="360" w:lineRule="auto"/>
        <w:jc w:val="both"/>
        <w:rPr>
          <w:rFonts w:ascii="Arial" w:hAnsi="Arial" w:cs="Arial"/>
        </w:rPr>
      </w:pPr>
      <w:r w:rsidRPr="00AD1E1B">
        <w:rPr>
          <w:rFonts w:ascii="Arial" w:hAnsi="Arial" w:cs="Arial"/>
        </w:rPr>
        <w:t>Digital transformation is a priority for the NHS due to increasing demand for health services‚ limited workforce levels‚ constrained funding‚ and individuals using health and care services with increasing expectations</w:t>
      </w:r>
      <w:r w:rsidRPr="00AD1E1B">
        <w:rPr>
          <w:rFonts w:ascii="MS Gothic" w:eastAsia="MS Gothic" w:hAnsi="MS Gothic" w:cs="MS Gothic" w:hint="eastAsia"/>
        </w:rPr>
        <w:t>․</w:t>
      </w:r>
      <w:r w:rsidRPr="00AD1E1B">
        <w:rPr>
          <w:rFonts w:ascii="Arial" w:hAnsi="Arial" w:cs="Arial"/>
        </w:rPr>
        <w:t xml:space="preserve"> Digital transformation is not just about technology; it is about using digital technologies to improve care by making services more efficient‚ more accessible and more patient-focused (NHS England‚ 2019</w:t>
      </w:r>
      <w:r>
        <w:rPr>
          <w:rFonts w:ascii="Arial" w:hAnsi="Arial" w:cs="Arial"/>
        </w:rPr>
        <w:t>).</w:t>
      </w:r>
      <w:r w:rsidRPr="00AD1E1B">
        <w:rPr>
          <w:rFonts w:ascii="Arial" w:hAnsi="Arial" w:cs="Arial"/>
        </w:rPr>
        <w:t xml:space="preserve"> One of the most important innovations for patients was the introduction in 2018 of the NHS App‚ a secure digital service that enables patients to book or cancel appointments‚ order repeat prescriptions‚ and view medical records and trusted health information (NHS England‚ 2024</w:t>
      </w:r>
      <w:r>
        <w:rPr>
          <w:rFonts w:ascii="Arial" w:hAnsi="Arial" w:cs="Arial"/>
        </w:rPr>
        <w:t>).</w:t>
      </w:r>
    </w:p>
    <w:p w14:paraId="6F005BCA" w14:textId="2A34CEB2" w:rsidR="00AD1E1B" w:rsidRPr="00AB788C" w:rsidRDefault="00AD1E1B" w:rsidP="00AD1E1B">
      <w:pPr>
        <w:spacing w:line="360" w:lineRule="auto"/>
        <w:jc w:val="both"/>
        <w:rPr>
          <w:rFonts w:ascii="Arial" w:hAnsi="Arial" w:cs="Arial"/>
          <w:b/>
          <w:bCs/>
        </w:rPr>
      </w:pPr>
      <w:r w:rsidRPr="00AD1E1B">
        <w:rPr>
          <w:rFonts w:ascii="Arial" w:hAnsi="Arial" w:cs="Arial"/>
        </w:rPr>
        <w:t>The NHS App's rapid growth and development during the COVID-19 pandemic demonstrated its potential to ease remote care and access to services‚ even under high-stress conditions</w:t>
      </w:r>
      <w:r w:rsidRPr="00AD1E1B">
        <w:rPr>
          <w:rFonts w:ascii="MS Gothic" w:eastAsia="MS Gothic" w:hAnsi="MS Gothic" w:cs="MS Gothic" w:hint="eastAsia"/>
        </w:rPr>
        <w:t>․</w:t>
      </w:r>
      <w:r w:rsidRPr="00AD1E1B">
        <w:rPr>
          <w:rFonts w:ascii="Arial" w:hAnsi="Arial" w:cs="Arial"/>
        </w:rPr>
        <w:t xml:space="preserve"> That said‚ its reach has not been universally equal among the population</w:t>
      </w:r>
      <w:r w:rsidRPr="00AD1E1B">
        <w:rPr>
          <w:rFonts w:ascii="MS Gothic" w:eastAsia="MS Gothic" w:hAnsi="MS Gothic" w:cs="MS Gothic" w:hint="eastAsia"/>
        </w:rPr>
        <w:t>․</w:t>
      </w:r>
      <w:r w:rsidRPr="00AD1E1B">
        <w:rPr>
          <w:rFonts w:ascii="Arial" w:hAnsi="Arial" w:cs="Arial"/>
        </w:rPr>
        <w:t xml:space="preserve"> While the app has improved convenience‚ efficiency and engagement‚ it has also raised concerns about digital exclusion‚ workfor</w:t>
      </w:r>
      <w:r w:rsidRPr="00AB788C">
        <w:rPr>
          <w:rFonts w:ascii="Arial" w:hAnsi="Arial" w:cs="Arial"/>
        </w:rPr>
        <w:t xml:space="preserve">ce impact‚ </w:t>
      </w:r>
      <w:r w:rsidR="00AB788C" w:rsidRPr="00AB788C">
        <w:rPr>
          <w:rFonts w:ascii="Arial" w:hAnsi="Arial" w:cs="Arial"/>
        </w:rPr>
        <w:t>Changes in Service Delivery</w:t>
      </w:r>
      <w:r w:rsidRPr="00AB788C">
        <w:rPr>
          <w:rFonts w:ascii="Arial" w:hAnsi="Arial" w:cs="Arial"/>
        </w:rPr>
        <w:t xml:space="preserve">‚ and </w:t>
      </w:r>
      <w:r w:rsidR="00AB788C" w:rsidRPr="00AB788C">
        <w:rPr>
          <w:rFonts w:ascii="Arial" w:hAnsi="Arial" w:cs="Arial"/>
        </w:rPr>
        <w:t xml:space="preserve">Patient Experience and Service User Experience </w:t>
      </w:r>
      <w:r w:rsidRPr="00AB788C">
        <w:rPr>
          <w:rFonts w:ascii="Arial" w:hAnsi="Arial" w:cs="Arial"/>
        </w:rPr>
        <w:t>(Beaney et al</w:t>
      </w:r>
      <w:r w:rsidR="001065C0">
        <w:rPr>
          <w:rFonts w:ascii="Arial" w:hAnsi="Arial" w:cs="Arial"/>
        </w:rPr>
        <w:t xml:space="preserve">., </w:t>
      </w:r>
      <w:r w:rsidRPr="00AB788C">
        <w:rPr>
          <w:rFonts w:ascii="Arial" w:hAnsi="Arial" w:cs="Arial"/>
        </w:rPr>
        <w:t>2023; Health Foundation‚ 2024).</w:t>
      </w:r>
    </w:p>
    <w:p w14:paraId="7BCE4DB0" w14:textId="6FA27631" w:rsidR="00AD1E1B" w:rsidRPr="00AD1E1B" w:rsidRDefault="00AB788C" w:rsidP="00AD1E1B">
      <w:pPr>
        <w:spacing w:line="360" w:lineRule="auto"/>
        <w:jc w:val="both"/>
        <w:rPr>
          <w:rFonts w:ascii="Arial" w:hAnsi="Arial" w:cs="Arial"/>
        </w:rPr>
      </w:pPr>
      <w:r>
        <w:rPr>
          <w:rFonts w:ascii="Arial" w:hAnsi="Arial" w:cs="Arial"/>
        </w:rPr>
        <w:t>To</w:t>
      </w:r>
      <w:r w:rsidR="00AD1E1B" w:rsidRPr="00AD1E1B">
        <w:rPr>
          <w:rFonts w:ascii="Arial" w:hAnsi="Arial" w:cs="Arial"/>
        </w:rPr>
        <w:t xml:space="preserve"> evaluate the development and deployment of the NHS App‚ its impact on the NHS workforce and services‚ patients and people using services</w:t>
      </w:r>
      <w:r w:rsidR="00D03EE0">
        <w:rPr>
          <w:rFonts w:ascii="Arial" w:hAnsi="Arial" w:cs="Arial"/>
        </w:rPr>
        <w:t>,</w:t>
      </w:r>
      <w:r w:rsidR="00AD1E1B" w:rsidRPr="00AD1E1B">
        <w:rPr>
          <w:rFonts w:ascii="Arial" w:hAnsi="Arial" w:cs="Arial"/>
        </w:rPr>
        <w:t xml:space="preserve"> and the wider system</w:t>
      </w:r>
      <w:r w:rsidR="00AD1E1B" w:rsidRPr="00AD1E1B">
        <w:rPr>
          <w:rFonts w:ascii="MS Gothic" w:eastAsia="MS Gothic" w:hAnsi="MS Gothic" w:cs="MS Gothic" w:hint="eastAsia"/>
        </w:rPr>
        <w:t>․</w:t>
      </w:r>
      <w:r w:rsidR="00AD1E1B" w:rsidRPr="00AD1E1B">
        <w:rPr>
          <w:rFonts w:ascii="Arial" w:hAnsi="Arial" w:cs="Arial"/>
        </w:rPr>
        <w:t xml:space="preserve"> We conclude by assessing the NHS App as an exemplar digital transformation and reflect on the lessons learned which might be applied to other aspects of NHS practice and policy</w:t>
      </w:r>
      <w:r w:rsidR="00AD1E1B" w:rsidRPr="00AD1E1B">
        <w:rPr>
          <w:rFonts w:ascii="MS Gothic" w:eastAsia="MS Gothic" w:hAnsi="MS Gothic" w:cs="MS Gothic" w:hint="eastAsia"/>
        </w:rPr>
        <w:t>․</w:t>
      </w:r>
    </w:p>
    <w:p w14:paraId="34875C23" w14:textId="77777777" w:rsidR="00AD1E1B" w:rsidRPr="00AD1E1B" w:rsidRDefault="00AD1E1B" w:rsidP="00AD1E1B">
      <w:pPr>
        <w:spacing w:line="360" w:lineRule="auto"/>
        <w:jc w:val="both"/>
        <w:rPr>
          <w:rFonts w:ascii="Arial" w:hAnsi="Arial" w:cs="Arial"/>
        </w:rPr>
      </w:pPr>
    </w:p>
    <w:p w14:paraId="47E686A7" w14:textId="77777777" w:rsidR="00AD1E1B" w:rsidRPr="00AD1E1B" w:rsidRDefault="00AD1E1B" w:rsidP="00AD1E1B">
      <w:pPr>
        <w:spacing w:after="0" w:line="360" w:lineRule="auto"/>
        <w:jc w:val="both"/>
        <w:rPr>
          <w:rFonts w:ascii="Arial" w:hAnsi="Arial" w:cs="Arial"/>
          <w:b/>
          <w:bCs/>
        </w:rPr>
      </w:pPr>
      <w:r w:rsidRPr="00AD1E1B">
        <w:rPr>
          <w:rFonts w:ascii="Arial" w:hAnsi="Arial" w:cs="Arial"/>
          <w:b/>
          <w:bCs/>
        </w:rPr>
        <w:t>The development and launch of the NHS App</w:t>
      </w:r>
    </w:p>
    <w:p w14:paraId="71C889A2" w14:textId="6FCBE86A" w:rsidR="00AD1E1B" w:rsidRPr="00AD1E1B" w:rsidRDefault="00AD1E1B" w:rsidP="00AD1E1B">
      <w:pPr>
        <w:spacing w:line="360" w:lineRule="auto"/>
        <w:jc w:val="both"/>
        <w:rPr>
          <w:rFonts w:ascii="Arial" w:hAnsi="Arial" w:cs="Arial"/>
        </w:rPr>
      </w:pPr>
      <w:r w:rsidRPr="00AD1E1B">
        <w:rPr>
          <w:rFonts w:ascii="Arial" w:hAnsi="Arial" w:cs="Arial"/>
        </w:rPr>
        <w:t>The NHS App was developed to support NHS England's Long-Term Plan (2019</w:t>
      </w:r>
      <w:r>
        <w:rPr>
          <w:rFonts w:ascii="Arial" w:hAnsi="Arial" w:cs="Arial"/>
        </w:rPr>
        <w:t>),</w:t>
      </w:r>
      <w:r w:rsidRPr="00AD1E1B">
        <w:rPr>
          <w:rFonts w:ascii="Arial" w:hAnsi="Arial" w:cs="Arial"/>
        </w:rPr>
        <w:t xml:space="preserve"> which recognised the potential of digital technologies to ease joined-up‚ efficient and patient-centred care (NHS England‚ 2019</w:t>
      </w:r>
      <w:r>
        <w:rPr>
          <w:rFonts w:ascii="Arial" w:hAnsi="Arial" w:cs="Arial"/>
        </w:rPr>
        <w:t>).</w:t>
      </w:r>
      <w:r w:rsidRPr="00AD1E1B">
        <w:rPr>
          <w:rFonts w:ascii="Arial" w:hAnsi="Arial" w:cs="Arial"/>
        </w:rPr>
        <w:t xml:space="preserve"> </w:t>
      </w:r>
      <w:r w:rsidR="00D03EE0">
        <w:rPr>
          <w:rFonts w:ascii="Arial" w:hAnsi="Arial" w:cs="Arial"/>
        </w:rPr>
        <w:t>Before</w:t>
      </w:r>
      <w:r w:rsidRPr="00AD1E1B">
        <w:rPr>
          <w:rFonts w:ascii="Arial" w:hAnsi="Arial" w:cs="Arial"/>
        </w:rPr>
        <w:t xml:space="preserve"> the launch of the NHS App‚ much of routine primary care was conducted over the phone or in person‚ with activities such as ordering repeat prescriptions‚ booking primary care appointments</w:t>
      </w:r>
      <w:r w:rsidR="00D03EE0">
        <w:rPr>
          <w:rFonts w:ascii="Arial" w:hAnsi="Arial" w:cs="Arial"/>
        </w:rPr>
        <w:t>,</w:t>
      </w:r>
      <w:r w:rsidRPr="00AD1E1B">
        <w:rPr>
          <w:rFonts w:ascii="Arial" w:hAnsi="Arial" w:cs="Arial"/>
        </w:rPr>
        <w:t xml:space="preserve"> and accessing health and care information placing an administrative burden on patients and practice </w:t>
      </w:r>
      <w:r w:rsidRPr="00AD1E1B">
        <w:rPr>
          <w:rFonts w:ascii="Arial" w:hAnsi="Arial" w:cs="Arial"/>
        </w:rPr>
        <w:lastRenderedPageBreak/>
        <w:t>staff</w:t>
      </w:r>
      <w:r w:rsidRPr="00AD1E1B">
        <w:rPr>
          <w:rFonts w:ascii="MS Gothic" w:eastAsia="MS Gothic" w:hAnsi="MS Gothic" w:cs="MS Gothic" w:hint="eastAsia"/>
        </w:rPr>
        <w:t>․</w:t>
      </w:r>
      <w:r w:rsidRPr="00AD1E1B">
        <w:rPr>
          <w:rFonts w:ascii="Arial" w:hAnsi="Arial" w:cs="Arial"/>
        </w:rPr>
        <w:t xml:space="preserve"> The purpose of the NHS App was to ease these activities through a secure digital platform</w:t>
      </w:r>
      <w:r w:rsidRPr="00AD1E1B">
        <w:rPr>
          <w:rFonts w:ascii="MS Gothic" w:eastAsia="MS Gothic" w:hAnsi="MS Gothic" w:cs="MS Gothic" w:hint="eastAsia"/>
        </w:rPr>
        <w:t>․</w:t>
      </w:r>
    </w:p>
    <w:p w14:paraId="35550B4E" w14:textId="2D4CE59C" w:rsidR="00AD1E1B" w:rsidRPr="00AD1E1B" w:rsidRDefault="00AD1E1B" w:rsidP="00AD1E1B">
      <w:pPr>
        <w:spacing w:line="360" w:lineRule="auto"/>
        <w:jc w:val="both"/>
        <w:rPr>
          <w:rFonts w:ascii="Arial" w:hAnsi="Arial" w:cs="Arial"/>
        </w:rPr>
      </w:pPr>
      <w:r w:rsidRPr="00AD1E1B">
        <w:rPr>
          <w:rFonts w:ascii="Arial" w:hAnsi="Arial" w:cs="Arial"/>
        </w:rPr>
        <w:t xml:space="preserve">The app was rolled out in phases‚ involving NHS England‚ GP practices‚ digital system suppliers‚ and other </w:t>
      </w:r>
      <w:r w:rsidR="00D03EE0">
        <w:rPr>
          <w:rFonts w:ascii="Arial" w:hAnsi="Arial" w:cs="Arial"/>
        </w:rPr>
        <w:t>organisations</w:t>
      </w:r>
      <w:r w:rsidRPr="00AD1E1B">
        <w:rPr>
          <w:rFonts w:ascii="Arial" w:hAnsi="Arial" w:cs="Arial"/>
        </w:rPr>
        <w:t xml:space="preserve"> and stakeholders across the health and care system</w:t>
      </w:r>
      <w:r>
        <w:rPr>
          <w:rFonts w:ascii="MS Gothic" w:eastAsia="MS Gothic" w:hAnsi="MS Gothic" w:cs="MS Gothic"/>
        </w:rPr>
        <w:t xml:space="preserve">. </w:t>
      </w:r>
      <w:r w:rsidRPr="00AD1E1B">
        <w:rPr>
          <w:rFonts w:ascii="Arial" w:hAnsi="Arial" w:cs="Arial"/>
        </w:rPr>
        <w:t>The app was first provided with appointment booking and repeat prescription ordering functionality‚ with other features subsequently added‚ such as access to GP records‚ organ donation preferences and COVID-19 vaccination certificates (NHS England‚ 2024</w:t>
      </w:r>
      <w:r>
        <w:rPr>
          <w:rFonts w:ascii="Arial" w:hAnsi="Arial" w:cs="Arial"/>
        </w:rPr>
        <w:t>).</w:t>
      </w:r>
      <w:r w:rsidRPr="00AD1E1B">
        <w:rPr>
          <w:rFonts w:ascii="Arial" w:hAnsi="Arial" w:cs="Arial"/>
        </w:rPr>
        <w:t xml:space="preserve"> The COVID-19 pandemic accelerated this process</w:t>
      </w:r>
      <w:r w:rsidRPr="00AD1E1B">
        <w:rPr>
          <w:rFonts w:ascii="MS Gothic" w:eastAsia="MS Gothic" w:hAnsi="MS Gothic" w:cs="MS Gothic" w:hint="eastAsia"/>
        </w:rPr>
        <w:t>․</w:t>
      </w:r>
      <w:r w:rsidRPr="00AD1E1B">
        <w:rPr>
          <w:rFonts w:ascii="Arial" w:hAnsi="Arial" w:cs="Arial"/>
        </w:rPr>
        <w:t xml:space="preserve"> With an immediate need to lower the risk of infection whilst continuing care‚ the NHS App became a core part of the NHS digital roadmap‚ rather than an optional extra</w:t>
      </w:r>
      <w:r w:rsidRPr="00AD1E1B">
        <w:rPr>
          <w:rFonts w:ascii="MS Gothic" w:eastAsia="MS Gothic" w:hAnsi="MS Gothic" w:cs="MS Gothic" w:hint="eastAsia"/>
        </w:rPr>
        <w:t>․</w:t>
      </w:r>
    </w:p>
    <w:p w14:paraId="1A9F8821" w14:textId="2176E999" w:rsidR="00AD1E1B" w:rsidRPr="00AD1E1B" w:rsidRDefault="00AD1E1B" w:rsidP="00AD1E1B">
      <w:pPr>
        <w:spacing w:line="360" w:lineRule="auto"/>
        <w:jc w:val="both"/>
        <w:rPr>
          <w:rFonts w:ascii="Arial" w:hAnsi="Arial" w:cs="Arial"/>
        </w:rPr>
      </w:pPr>
      <w:r w:rsidRPr="00AD1E1B">
        <w:rPr>
          <w:rFonts w:ascii="Arial" w:hAnsi="Arial" w:cs="Arial"/>
        </w:rPr>
        <w:t>Evidence exists that implementation has supported both increased access to services and patient co-production‚ but successful implementation has been conditional on organisational readiness‚ workforce preparedness and public confidence in digital technologies</w:t>
      </w:r>
      <w:r w:rsidR="001065C0">
        <w:rPr>
          <w:rFonts w:ascii="Arial" w:hAnsi="Arial" w:cs="Arial"/>
        </w:rPr>
        <w:t xml:space="preserve"> (</w:t>
      </w:r>
      <w:r w:rsidR="001065C0" w:rsidRPr="001065C0">
        <w:rPr>
          <w:rFonts w:ascii="Arial" w:hAnsi="Arial" w:cs="Arial"/>
        </w:rPr>
        <w:t>NHS England, 2024</w:t>
      </w:r>
      <w:r w:rsidR="001065C0">
        <w:rPr>
          <w:rFonts w:ascii="Arial" w:hAnsi="Arial" w:cs="Arial"/>
        </w:rPr>
        <w:t>)</w:t>
      </w:r>
      <w:r w:rsidRPr="00AD1E1B">
        <w:rPr>
          <w:rFonts w:ascii="MS Gothic" w:eastAsia="MS Gothic" w:hAnsi="MS Gothic" w:cs="MS Gothic" w:hint="eastAsia"/>
        </w:rPr>
        <w:t>․</w:t>
      </w:r>
      <w:r w:rsidRPr="00AD1E1B">
        <w:rPr>
          <w:rFonts w:ascii="Arial" w:hAnsi="Arial" w:cs="Arial"/>
        </w:rPr>
        <w:t xml:space="preserve"> Developing the digital workforce to enable long-term transformation has been considered as important as implementing digital infrastructure in the Topol Review (2019</w:t>
      </w:r>
      <w:r>
        <w:rPr>
          <w:rFonts w:ascii="Arial" w:hAnsi="Arial" w:cs="Arial"/>
        </w:rPr>
        <w:t>).</w:t>
      </w:r>
      <w:r w:rsidRPr="00AD1E1B">
        <w:rPr>
          <w:rFonts w:ascii="Arial" w:hAnsi="Arial" w:cs="Arial"/>
        </w:rPr>
        <w:t xml:space="preserve"> Differences in digital literacy‚ internet access‚ and use of non-digital resources resulted in heterogeneous adoption across regions and patient groups</w:t>
      </w:r>
      <w:r w:rsidRPr="00AD1E1B">
        <w:rPr>
          <w:rFonts w:ascii="MS Gothic" w:eastAsia="MS Gothic" w:hAnsi="MS Gothic" w:cs="MS Gothic" w:hint="eastAsia"/>
        </w:rPr>
        <w:t>․</w:t>
      </w:r>
    </w:p>
    <w:p w14:paraId="753616D4" w14:textId="4DE26F1B" w:rsidR="00AD1E1B" w:rsidRPr="00AD1E1B" w:rsidRDefault="00AD1E1B" w:rsidP="00AD1E1B">
      <w:pPr>
        <w:spacing w:line="360" w:lineRule="auto"/>
        <w:jc w:val="both"/>
        <w:rPr>
          <w:rFonts w:ascii="Arial" w:hAnsi="Arial" w:cs="Arial"/>
        </w:rPr>
      </w:pPr>
      <w:r w:rsidRPr="00AD1E1B">
        <w:rPr>
          <w:rFonts w:ascii="Arial" w:hAnsi="Arial" w:cs="Arial"/>
        </w:rPr>
        <w:t xml:space="preserve">These findings suggest that NHS digital programs need to take account of people and culture in conjunction with technology‚ and consider early investment in staff training‚ change-management and digital inclusion measures‚ </w:t>
      </w:r>
      <w:r w:rsidR="00D03EE0">
        <w:rPr>
          <w:rFonts w:ascii="Arial" w:hAnsi="Arial" w:cs="Arial"/>
        </w:rPr>
        <w:t>to</w:t>
      </w:r>
      <w:r w:rsidRPr="00AD1E1B">
        <w:rPr>
          <w:rFonts w:ascii="Arial" w:hAnsi="Arial" w:cs="Arial"/>
        </w:rPr>
        <w:t xml:space="preserve"> promote equality and consistency of implementation across the health and social care system</w:t>
      </w:r>
      <w:r w:rsidRPr="00AD1E1B">
        <w:rPr>
          <w:rFonts w:ascii="MS Gothic" w:eastAsia="MS Gothic" w:hAnsi="MS Gothic" w:cs="MS Gothic" w:hint="eastAsia"/>
        </w:rPr>
        <w:t>․</w:t>
      </w:r>
    </w:p>
    <w:p w14:paraId="3716AFBD" w14:textId="77777777" w:rsidR="00AD1E1B" w:rsidRPr="00AD1E1B" w:rsidRDefault="00AD1E1B" w:rsidP="00AD1E1B">
      <w:pPr>
        <w:spacing w:line="360" w:lineRule="auto"/>
        <w:jc w:val="both"/>
        <w:rPr>
          <w:rFonts w:ascii="Arial" w:hAnsi="Arial" w:cs="Arial"/>
        </w:rPr>
      </w:pPr>
    </w:p>
    <w:p w14:paraId="4AEE9B01" w14:textId="77777777" w:rsidR="00AB788C" w:rsidRPr="00AB788C" w:rsidRDefault="00AB788C" w:rsidP="00AB788C">
      <w:pPr>
        <w:spacing w:line="360" w:lineRule="auto"/>
        <w:jc w:val="both"/>
        <w:rPr>
          <w:rFonts w:ascii="Arial" w:hAnsi="Arial" w:cs="Arial"/>
          <w:b/>
          <w:bCs/>
        </w:rPr>
      </w:pPr>
      <w:r w:rsidRPr="00AB788C">
        <w:rPr>
          <w:rFonts w:ascii="Arial" w:hAnsi="Arial" w:cs="Arial"/>
          <w:b/>
          <w:bCs/>
        </w:rPr>
        <w:t>Workforce Implications</w:t>
      </w:r>
    </w:p>
    <w:p w14:paraId="3EBD4D41" w14:textId="77777777" w:rsidR="00AB788C" w:rsidRPr="00AB788C" w:rsidRDefault="00AB788C" w:rsidP="00AB788C">
      <w:pPr>
        <w:spacing w:line="360" w:lineRule="auto"/>
        <w:jc w:val="both"/>
        <w:rPr>
          <w:rFonts w:ascii="Arial" w:hAnsi="Arial" w:cs="Arial"/>
        </w:rPr>
      </w:pPr>
      <w:r w:rsidRPr="00AB788C">
        <w:rPr>
          <w:rFonts w:ascii="Arial" w:hAnsi="Arial" w:cs="Arial"/>
        </w:rPr>
        <w:t>The introduction of the NHS App has transformed the way the routine services provided by the NHS are delivered and accessed by patients by redefining the role of clinical staff</w:t>
      </w:r>
      <w:r w:rsidRPr="00AB788C">
        <w:rPr>
          <w:rFonts w:ascii="MS Gothic" w:eastAsia="MS Gothic" w:hAnsi="MS Gothic" w:cs="MS Gothic" w:hint="eastAsia"/>
        </w:rPr>
        <w:t>․</w:t>
      </w:r>
      <w:r w:rsidRPr="00AB788C">
        <w:rPr>
          <w:rFonts w:ascii="Arial" w:hAnsi="Arial" w:cs="Arial"/>
        </w:rPr>
        <w:t xml:space="preserve"> One of the main aims for introducing the app was to reduce the administration involved in booking appointments‚ ordering repeat prescriptions and accessing medical records</w:t>
      </w:r>
      <w:r w:rsidRPr="00AB788C">
        <w:rPr>
          <w:rFonts w:ascii="MS Gothic" w:eastAsia="MS Gothic" w:hAnsi="MS Gothic" w:cs="MS Gothic" w:hint="eastAsia"/>
        </w:rPr>
        <w:t>․</w:t>
      </w:r>
      <w:r w:rsidRPr="00AB788C">
        <w:rPr>
          <w:rFonts w:ascii="Arial" w:hAnsi="Arial" w:cs="Arial"/>
        </w:rPr>
        <w:t xml:space="preserve"> The app has also reduced the need for telephone queries or administrative staff to assist patients in person with tasks‚ freeing up more time for </w:t>
      </w:r>
      <w:r w:rsidRPr="00AB788C">
        <w:rPr>
          <w:rFonts w:ascii="Arial" w:hAnsi="Arial" w:cs="Arial"/>
        </w:rPr>
        <w:lastRenderedPageBreak/>
        <w:t>professional staff to treat patients</w:t>
      </w:r>
      <w:r w:rsidRPr="00AB788C">
        <w:rPr>
          <w:rFonts w:ascii="MS Gothic" w:eastAsia="MS Gothic" w:hAnsi="MS Gothic" w:cs="MS Gothic" w:hint="eastAsia"/>
        </w:rPr>
        <w:t>․</w:t>
      </w:r>
      <w:r w:rsidRPr="00AB788C">
        <w:rPr>
          <w:rFonts w:ascii="Arial" w:hAnsi="Arial" w:cs="Arial"/>
        </w:rPr>
        <w:t xml:space="preserve"> This has been achieved by allowing patients to undertake tasks themselves (NHS England‚ 2024)</w:t>
      </w:r>
      <w:r w:rsidRPr="00AB788C">
        <w:rPr>
          <w:rFonts w:ascii="MS Gothic" w:eastAsia="MS Gothic" w:hAnsi="MS Gothic" w:cs="MS Gothic" w:hint="eastAsia"/>
        </w:rPr>
        <w:t>․</w:t>
      </w:r>
      <w:r w:rsidRPr="00AB788C">
        <w:rPr>
          <w:rFonts w:ascii="Arial" w:hAnsi="Arial" w:cs="Arial"/>
        </w:rPr>
        <w:t xml:space="preserve"> Improved efficiency is particularly valuable given the continuing workforce shortages in the NHS‚ supporting service sustainability</w:t>
      </w:r>
      <w:r w:rsidRPr="00AB788C">
        <w:rPr>
          <w:rFonts w:ascii="MS Gothic" w:eastAsia="MS Gothic" w:hAnsi="MS Gothic" w:cs="MS Gothic" w:hint="eastAsia"/>
        </w:rPr>
        <w:t>․</w:t>
      </w:r>
    </w:p>
    <w:p w14:paraId="7F499E63" w14:textId="77777777" w:rsidR="00AB788C" w:rsidRPr="00AB788C" w:rsidRDefault="00AB788C" w:rsidP="00AB788C">
      <w:pPr>
        <w:spacing w:line="360" w:lineRule="auto"/>
        <w:jc w:val="both"/>
        <w:rPr>
          <w:rFonts w:ascii="Arial" w:hAnsi="Arial" w:cs="Arial"/>
        </w:rPr>
      </w:pPr>
      <w:r w:rsidRPr="00AB788C">
        <w:rPr>
          <w:rFonts w:ascii="Arial" w:hAnsi="Arial" w:cs="Arial"/>
        </w:rPr>
        <w:t>The app has also supported multidisciplinary working as professionals access the patient information</w:t>
      </w:r>
      <w:r w:rsidRPr="00AB788C">
        <w:rPr>
          <w:rFonts w:ascii="MS Gothic" w:eastAsia="MS Gothic" w:hAnsi="MS Gothic" w:cs="MS Gothic" w:hint="eastAsia"/>
        </w:rPr>
        <w:t>․</w:t>
      </w:r>
      <w:r w:rsidRPr="00AB788C">
        <w:rPr>
          <w:rFonts w:ascii="Arial" w:hAnsi="Arial" w:cs="Arial"/>
        </w:rPr>
        <w:t xml:space="preserve"> Through integration with electronic health records‚ clinicians are quickly able to access relevant clinical information‚ avoid unnecessary documentation and support transitions of care between different healthcare environments</w:t>
      </w:r>
      <w:r w:rsidRPr="00AB788C">
        <w:rPr>
          <w:rFonts w:ascii="MS Gothic" w:eastAsia="MS Gothic" w:hAnsi="MS Gothic" w:cs="MS Gothic" w:hint="eastAsia"/>
        </w:rPr>
        <w:t>․</w:t>
      </w:r>
      <w:r w:rsidRPr="00AB788C">
        <w:rPr>
          <w:rFonts w:ascii="Arial" w:hAnsi="Arial" w:cs="Arial"/>
        </w:rPr>
        <w:t xml:space="preserve"> Improved access to accurate patient data can lead to more evidence-based clinical decisions‚ safer and better-coordinated care (DHSC‚ 2022)‚ and the provision of well-designed technology can lead to increased productivity and improved communication between health and care professionals</w:t>
      </w:r>
      <w:r w:rsidRPr="00AB788C">
        <w:rPr>
          <w:rFonts w:ascii="MS Gothic" w:eastAsia="MS Gothic" w:hAnsi="MS Gothic" w:cs="MS Gothic" w:hint="eastAsia"/>
        </w:rPr>
        <w:t>․</w:t>
      </w:r>
    </w:p>
    <w:p w14:paraId="464E2BC2" w14:textId="77777777" w:rsidR="00AB788C" w:rsidRPr="00AB788C" w:rsidRDefault="00AB788C" w:rsidP="00AB788C">
      <w:pPr>
        <w:spacing w:line="360" w:lineRule="auto"/>
        <w:jc w:val="both"/>
        <w:rPr>
          <w:rFonts w:ascii="Arial" w:hAnsi="Arial" w:cs="Arial"/>
        </w:rPr>
      </w:pPr>
      <w:r w:rsidRPr="00AB788C">
        <w:rPr>
          <w:rFonts w:ascii="Arial" w:hAnsi="Arial" w:cs="Arial"/>
        </w:rPr>
        <w:t>However‚ such benefits have not always led to a reduction in workload‚ and in practice digital technologies often seem to redistribute work rather than simply removing administrative work‚ by converting it to other forms of work</w:t>
      </w:r>
      <w:r w:rsidRPr="00AB788C">
        <w:rPr>
          <w:rFonts w:ascii="MS Gothic" w:eastAsia="MS Gothic" w:hAnsi="MS Gothic" w:cs="MS Gothic" w:hint="eastAsia"/>
        </w:rPr>
        <w:t>․</w:t>
      </w:r>
      <w:r w:rsidRPr="00AB788C">
        <w:rPr>
          <w:rFonts w:ascii="Arial" w:hAnsi="Arial" w:cs="Arial"/>
        </w:rPr>
        <w:t xml:space="preserve"> Baines et al</w:t>
      </w:r>
      <w:r w:rsidRPr="00AB788C">
        <w:rPr>
          <w:rFonts w:ascii="MS Gothic" w:eastAsia="MS Gothic" w:hAnsi="MS Gothic" w:cs="MS Gothic" w:hint="eastAsia"/>
        </w:rPr>
        <w:t>․</w:t>
      </w:r>
      <w:r w:rsidRPr="00AB788C">
        <w:rPr>
          <w:rFonts w:ascii="Arial" w:hAnsi="Arial" w:cs="Arial"/>
        </w:rPr>
        <w:t xml:space="preserve"> (2023) concluded that while electronic consultations‚ online queries from patients and handling digital medical records may reduce healthcare professionals' administrative workload‚ the use of digital communication can increase considerably‚ creating new burdens on staff who are already busy managing the diverse clinical workload of a practice</w:t>
      </w:r>
      <w:r w:rsidRPr="00AB788C">
        <w:rPr>
          <w:rFonts w:ascii="MS Gothic" w:eastAsia="MS Gothic" w:hAnsi="MS Gothic" w:cs="MS Gothic" w:hint="eastAsia"/>
        </w:rPr>
        <w:t>․</w:t>
      </w:r>
    </w:p>
    <w:p w14:paraId="3FF18B9E" w14:textId="77777777" w:rsidR="00AB788C" w:rsidRPr="00AB788C" w:rsidRDefault="00AB788C" w:rsidP="00AB788C">
      <w:pPr>
        <w:spacing w:line="360" w:lineRule="auto"/>
        <w:jc w:val="both"/>
        <w:rPr>
          <w:rFonts w:ascii="Arial" w:hAnsi="Arial" w:cs="Arial"/>
        </w:rPr>
      </w:pPr>
      <w:r w:rsidRPr="00AB788C">
        <w:rPr>
          <w:rFonts w:ascii="Arial" w:hAnsi="Arial" w:cs="Arial"/>
        </w:rPr>
        <w:t>Successful implementation is therefore dependent on workforce capability as much as it is on the technology</w:t>
      </w:r>
      <w:r w:rsidRPr="00AB788C">
        <w:rPr>
          <w:rFonts w:ascii="MS Gothic" w:eastAsia="MS Gothic" w:hAnsi="MS Gothic" w:cs="MS Gothic" w:hint="eastAsia"/>
        </w:rPr>
        <w:t>․</w:t>
      </w:r>
      <w:r w:rsidRPr="00AB788C">
        <w:rPr>
          <w:rFonts w:ascii="Arial" w:hAnsi="Arial" w:cs="Arial"/>
        </w:rPr>
        <w:t xml:space="preserve"> The Topol Review (2019) considered that the full benefits of digital transformation in the NHS will only be realised when the workforce is digitally skilled</w:t>
      </w:r>
      <w:r w:rsidRPr="00AB788C">
        <w:rPr>
          <w:rFonts w:ascii="MS Gothic" w:eastAsia="MS Gothic" w:hAnsi="MS Gothic" w:cs="MS Gothic" w:hint="eastAsia"/>
        </w:rPr>
        <w:t>․</w:t>
      </w:r>
      <w:r w:rsidRPr="00AB788C">
        <w:rPr>
          <w:rFonts w:ascii="Arial" w:hAnsi="Arial" w:cs="Arial"/>
        </w:rPr>
        <w:t xml:space="preserve"> However‚ due to digital confidence variation‚ health professionals may experience anxiety‚ resistance and lower confidence in adopting new technologies</w:t>
      </w:r>
      <w:r w:rsidRPr="00AB788C">
        <w:rPr>
          <w:rFonts w:ascii="MS Gothic" w:eastAsia="MS Gothic" w:hAnsi="MS Gothic" w:cs="MS Gothic" w:hint="eastAsia"/>
        </w:rPr>
        <w:t>․</w:t>
      </w:r>
      <w:r w:rsidRPr="00AB788C">
        <w:rPr>
          <w:rFonts w:ascii="Arial" w:hAnsi="Arial" w:cs="Arial"/>
        </w:rPr>
        <w:t xml:space="preserve"> This is particularly the case when training and technical assistance are lacking</w:t>
      </w:r>
      <w:r w:rsidRPr="00AB788C">
        <w:rPr>
          <w:rFonts w:ascii="MS Gothic" w:eastAsia="MS Gothic" w:hAnsi="MS Gothic" w:cs="MS Gothic" w:hint="eastAsia"/>
        </w:rPr>
        <w:t>․</w:t>
      </w:r>
      <w:r w:rsidRPr="00AB788C">
        <w:rPr>
          <w:rFonts w:ascii="Arial" w:hAnsi="Arial" w:cs="Arial"/>
        </w:rPr>
        <w:t xml:space="preserve"> An organization's team‚ leadership‚ digital culture and ability to change and innovate is critical in engaging staff with digital technologies</w:t>
      </w:r>
      <w:r w:rsidRPr="00AB788C">
        <w:rPr>
          <w:rFonts w:ascii="MS Gothic" w:eastAsia="MS Gothic" w:hAnsi="MS Gothic" w:cs="MS Gothic" w:hint="eastAsia"/>
        </w:rPr>
        <w:t>․</w:t>
      </w:r>
    </w:p>
    <w:p w14:paraId="3085F395" w14:textId="77777777" w:rsidR="00AB788C" w:rsidRPr="00AB788C" w:rsidRDefault="00AB788C" w:rsidP="00AB788C">
      <w:pPr>
        <w:spacing w:line="360" w:lineRule="auto"/>
        <w:jc w:val="both"/>
        <w:rPr>
          <w:rFonts w:ascii="Arial" w:hAnsi="Arial" w:cs="Arial"/>
        </w:rPr>
      </w:pPr>
      <w:r w:rsidRPr="00AB788C">
        <w:rPr>
          <w:rFonts w:ascii="Arial" w:hAnsi="Arial" w:cs="Arial"/>
        </w:rPr>
        <w:t>Overall‚ the NHS App has had a positive impact on productivity and more joined up services</w:t>
      </w:r>
      <w:r w:rsidRPr="00AB788C">
        <w:rPr>
          <w:rFonts w:ascii="MS Gothic" w:eastAsia="MS Gothic" w:hAnsi="MS Gothic" w:cs="MS Gothic" w:hint="eastAsia"/>
        </w:rPr>
        <w:t>․</w:t>
      </w:r>
      <w:r w:rsidRPr="00AB788C">
        <w:rPr>
          <w:rFonts w:ascii="Arial" w:hAnsi="Arial" w:cs="Arial"/>
        </w:rPr>
        <w:t xml:space="preserve"> Continued success depends on sustainable investment in staff‚ not </w:t>
      </w:r>
      <w:r w:rsidRPr="00AB788C">
        <w:rPr>
          <w:rFonts w:ascii="Arial" w:hAnsi="Arial" w:cs="Arial"/>
        </w:rPr>
        <w:lastRenderedPageBreak/>
        <w:t>technology</w:t>
      </w:r>
      <w:r w:rsidRPr="00AB788C">
        <w:rPr>
          <w:rFonts w:ascii="MS Gothic" w:eastAsia="MS Gothic" w:hAnsi="MS Gothic" w:cs="MS Gothic" w:hint="eastAsia"/>
        </w:rPr>
        <w:t>․</w:t>
      </w:r>
      <w:r w:rsidRPr="00AB788C">
        <w:rPr>
          <w:rFonts w:ascii="Arial" w:hAnsi="Arial" w:cs="Arial"/>
        </w:rPr>
        <w:t xml:space="preserve"> NHS organisations should invest in skills development as part of continuing professional development‚ protect time for learning and development and increase leadership support for digital transformation</w:t>
      </w:r>
      <w:r w:rsidRPr="00AB788C">
        <w:rPr>
          <w:rFonts w:ascii="MS Gothic" w:eastAsia="MS Gothic" w:hAnsi="MS Gothic" w:cs="MS Gothic" w:hint="eastAsia"/>
        </w:rPr>
        <w:t>․</w:t>
      </w:r>
      <w:r w:rsidRPr="00AB788C">
        <w:rPr>
          <w:rFonts w:ascii="Arial" w:hAnsi="Arial" w:cs="Arial"/>
        </w:rPr>
        <w:t xml:space="preserve"> They wanted to improve staff confidence and overcome barriers to implementation‚ as well as making digital innovations work productively for staff‚ and‚ through staff‚ the patients' and public's wellbeing</w:t>
      </w:r>
      <w:r w:rsidRPr="00AB788C">
        <w:rPr>
          <w:rFonts w:ascii="MS Gothic" w:eastAsia="MS Gothic" w:hAnsi="MS Gothic" w:cs="MS Gothic" w:hint="eastAsia"/>
        </w:rPr>
        <w:t>․</w:t>
      </w:r>
    </w:p>
    <w:p w14:paraId="1DDE6409" w14:textId="77777777" w:rsidR="00AB788C" w:rsidRPr="00AB788C" w:rsidRDefault="00AB788C" w:rsidP="00AB788C">
      <w:pPr>
        <w:spacing w:line="360" w:lineRule="auto"/>
        <w:jc w:val="both"/>
        <w:rPr>
          <w:rFonts w:ascii="Arial" w:hAnsi="Arial" w:cs="Arial"/>
        </w:rPr>
      </w:pPr>
    </w:p>
    <w:p w14:paraId="77B07CFD" w14:textId="77777777" w:rsidR="00AB788C" w:rsidRPr="00AB788C" w:rsidRDefault="00AB788C" w:rsidP="00AB788C">
      <w:pPr>
        <w:spacing w:line="360" w:lineRule="auto"/>
        <w:jc w:val="both"/>
        <w:rPr>
          <w:rFonts w:ascii="Arial" w:hAnsi="Arial" w:cs="Arial"/>
          <w:b/>
          <w:bCs/>
        </w:rPr>
      </w:pPr>
      <w:r w:rsidRPr="00AB788C">
        <w:rPr>
          <w:rFonts w:ascii="Arial" w:hAnsi="Arial" w:cs="Arial"/>
          <w:b/>
          <w:bCs/>
        </w:rPr>
        <w:t>Changes in Service Delivery</w:t>
      </w:r>
    </w:p>
    <w:p w14:paraId="48B8004D" w14:textId="77777777" w:rsidR="00AB788C" w:rsidRPr="00AB788C" w:rsidRDefault="00AB788C" w:rsidP="00AB788C">
      <w:pPr>
        <w:spacing w:line="360" w:lineRule="auto"/>
        <w:jc w:val="both"/>
        <w:rPr>
          <w:rFonts w:ascii="Arial" w:hAnsi="Arial" w:cs="Arial"/>
        </w:rPr>
      </w:pPr>
      <w:r w:rsidRPr="00AB788C">
        <w:rPr>
          <w:rFonts w:ascii="Arial" w:hAnsi="Arial" w:cs="Arial"/>
        </w:rPr>
        <w:t>The NHS App is a way that patients can access primary care services in a more convenient‚ accessible and efficient way</w:t>
      </w:r>
      <w:r w:rsidRPr="00AB788C">
        <w:rPr>
          <w:rFonts w:ascii="MS Gothic" w:eastAsia="MS Gothic" w:hAnsi="MS Gothic" w:cs="MS Gothic" w:hint="eastAsia"/>
        </w:rPr>
        <w:t>․</w:t>
      </w:r>
      <w:r w:rsidRPr="00AB788C">
        <w:rPr>
          <w:rFonts w:ascii="Arial" w:hAnsi="Arial" w:cs="Arial"/>
        </w:rPr>
        <w:t xml:space="preserve"> Traditionally‚ patients would call‚ or visit in person a primary care service to book an appointment‚ request a repeat prescription or ask about their health</w:t>
      </w:r>
      <w:r w:rsidRPr="00AB788C">
        <w:rPr>
          <w:rFonts w:ascii="MS Gothic" w:eastAsia="MS Gothic" w:hAnsi="MS Gothic" w:cs="MS Gothic" w:hint="eastAsia"/>
        </w:rPr>
        <w:t>․</w:t>
      </w:r>
      <w:r w:rsidRPr="00AB788C">
        <w:rPr>
          <w:rFonts w:ascii="Arial" w:hAnsi="Arial" w:cs="Arial"/>
        </w:rPr>
        <w:t xml:space="preserve"> By making health services and information available via a secure digital platform‚ the NHS App has reduced administrative burdens and made routine access to NHS services easier and more efficient (NHS England‚ 2024)</w:t>
      </w:r>
      <w:r w:rsidRPr="00AB788C">
        <w:rPr>
          <w:rFonts w:ascii="MS Gothic" w:eastAsia="MS Gothic" w:hAnsi="MS Gothic" w:cs="MS Gothic" w:hint="eastAsia"/>
        </w:rPr>
        <w:t>․</w:t>
      </w:r>
      <w:r w:rsidRPr="00AB788C">
        <w:rPr>
          <w:rFonts w:ascii="Arial" w:hAnsi="Arial" w:cs="Arial"/>
        </w:rPr>
        <w:t xml:space="preserve"> This has made services more convenient for patients and allowed health and care staff to use their time better</w:t>
      </w:r>
      <w:r w:rsidRPr="00AB788C">
        <w:rPr>
          <w:rFonts w:ascii="MS Gothic" w:eastAsia="MS Gothic" w:hAnsi="MS Gothic" w:cs="MS Gothic" w:hint="eastAsia"/>
        </w:rPr>
        <w:t>․</w:t>
      </w:r>
    </w:p>
    <w:p w14:paraId="55F076B1" w14:textId="77777777" w:rsidR="00AB788C" w:rsidRPr="00AB788C" w:rsidRDefault="00AB788C" w:rsidP="00AB788C">
      <w:pPr>
        <w:spacing w:line="360" w:lineRule="auto"/>
        <w:jc w:val="both"/>
        <w:rPr>
          <w:rFonts w:ascii="Arial" w:hAnsi="Arial" w:cs="Arial"/>
        </w:rPr>
      </w:pPr>
      <w:r w:rsidRPr="00AB788C">
        <w:rPr>
          <w:rFonts w:ascii="Arial" w:hAnsi="Arial" w:cs="Arial"/>
        </w:rPr>
        <w:t>The app was particularly useful during the COVID-19 pandemic‚ as it provided remote access to services‚ digital vaccination records‚ the COVID Pass functionality‚ and access to trusted health information‚ supporting the delivery of safe care with reduced footprint and patient contacts (DHSC‚ 2022)</w:t>
      </w:r>
      <w:r w:rsidRPr="00AB788C">
        <w:rPr>
          <w:rFonts w:ascii="MS Gothic" w:eastAsia="MS Gothic" w:hAnsi="MS Gothic" w:cs="MS Gothic" w:hint="eastAsia"/>
        </w:rPr>
        <w:t>․</w:t>
      </w:r>
      <w:r w:rsidRPr="00AB788C">
        <w:rPr>
          <w:rFonts w:ascii="Arial" w:hAnsi="Arial" w:cs="Arial"/>
        </w:rPr>
        <w:t xml:space="preserve"> This demonstrated the ability of digital technologies to help build the resilience of health services under times of outstanding demand‚ as well as the NHS's commitment to provide more flexible care</w:t>
      </w:r>
      <w:r w:rsidRPr="00AB788C">
        <w:rPr>
          <w:rFonts w:ascii="MS Gothic" w:eastAsia="MS Gothic" w:hAnsi="MS Gothic" w:cs="MS Gothic" w:hint="eastAsia"/>
        </w:rPr>
        <w:t>․</w:t>
      </w:r>
    </w:p>
    <w:p w14:paraId="050653A6" w14:textId="77777777" w:rsidR="00AB788C" w:rsidRPr="00AB788C" w:rsidRDefault="00AB788C" w:rsidP="00AB788C">
      <w:pPr>
        <w:spacing w:line="360" w:lineRule="auto"/>
        <w:jc w:val="both"/>
        <w:rPr>
          <w:rFonts w:ascii="Arial" w:hAnsi="Arial" w:cs="Arial"/>
        </w:rPr>
      </w:pPr>
      <w:r w:rsidRPr="00AB788C">
        <w:rPr>
          <w:rFonts w:ascii="Arial" w:hAnsi="Arial" w:cs="Arial"/>
        </w:rPr>
        <w:t>Another role the NHS App has played is to support integrated care</w:t>
      </w:r>
      <w:r w:rsidRPr="00AB788C">
        <w:rPr>
          <w:rFonts w:ascii="MS Gothic" w:eastAsia="MS Gothic" w:hAnsi="MS Gothic" w:cs="MS Gothic" w:hint="eastAsia"/>
        </w:rPr>
        <w:t>․</w:t>
      </w:r>
      <w:r w:rsidRPr="00AB788C">
        <w:rPr>
          <w:rFonts w:ascii="Arial" w:hAnsi="Arial" w:cs="Arial"/>
        </w:rPr>
        <w:t xml:space="preserve"> The app has allowed patients to securely access parts of their health records and communicate with healthcare professionals more easily‚ reducing delays when sharing information across different services</w:t>
      </w:r>
      <w:r w:rsidRPr="00AB788C">
        <w:rPr>
          <w:rFonts w:ascii="MS Gothic" w:eastAsia="MS Gothic" w:hAnsi="MS Gothic" w:cs="MS Gothic" w:hint="eastAsia"/>
        </w:rPr>
        <w:t>․</w:t>
      </w:r>
      <w:r w:rsidRPr="00AB788C">
        <w:rPr>
          <w:rFonts w:ascii="Arial" w:hAnsi="Arial" w:cs="Arial"/>
        </w:rPr>
        <w:t xml:space="preserve"> Where digital systems integrate with an electronic patient record‚ they reduce duplication of clinical information and improve care coordination and continuity of care with others who might be involved in managing the patient's long-term condition</w:t>
      </w:r>
      <w:r w:rsidRPr="00AB788C">
        <w:rPr>
          <w:rFonts w:ascii="MS Gothic" w:eastAsia="MS Gothic" w:hAnsi="MS Gothic" w:cs="MS Gothic" w:hint="eastAsia"/>
        </w:rPr>
        <w:t>․</w:t>
      </w:r>
      <w:r w:rsidRPr="00AB788C">
        <w:rPr>
          <w:rFonts w:ascii="Arial" w:hAnsi="Arial" w:cs="Arial"/>
        </w:rPr>
        <w:t xml:space="preserve"> This aligns with the expressed intent of ICSs to provide better coordinated and person-centred services</w:t>
      </w:r>
      <w:r w:rsidRPr="00AB788C">
        <w:rPr>
          <w:rFonts w:ascii="MS Gothic" w:eastAsia="MS Gothic" w:hAnsi="MS Gothic" w:cs="MS Gothic" w:hint="eastAsia"/>
        </w:rPr>
        <w:t>․</w:t>
      </w:r>
    </w:p>
    <w:p w14:paraId="5EC3B7A2" w14:textId="77777777" w:rsidR="00AB788C" w:rsidRPr="00AB788C" w:rsidRDefault="00AB788C" w:rsidP="00AB788C">
      <w:pPr>
        <w:spacing w:line="360" w:lineRule="auto"/>
        <w:jc w:val="both"/>
        <w:rPr>
          <w:rFonts w:ascii="Arial" w:hAnsi="Arial" w:cs="Arial"/>
        </w:rPr>
      </w:pPr>
      <w:r w:rsidRPr="00AB788C">
        <w:rPr>
          <w:rFonts w:ascii="Arial" w:hAnsi="Arial" w:cs="Arial"/>
        </w:rPr>
        <w:lastRenderedPageBreak/>
        <w:t>However‚ efficiency does not guarantee quality of care</w:t>
      </w:r>
      <w:r w:rsidRPr="00AB788C">
        <w:rPr>
          <w:rFonts w:ascii="MS Gothic" w:eastAsia="MS Gothic" w:hAnsi="MS Gothic" w:cs="MS Gothic" w:hint="eastAsia"/>
        </w:rPr>
        <w:t>․</w:t>
      </w:r>
      <w:r w:rsidRPr="00AB788C">
        <w:rPr>
          <w:rFonts w:ascii="Arial" w:hAnsi="Arial" w:cs="Arial"/>
        </w:rPr>
        <w:t xml:space="preserve"> Some healthcare needs require physical examination and observation and therapeutic relationships which cannot easily be replicated with online communication</w:t>
      </w:r>
      <w:r w:rsidRPr="00AB788C">
        <w:rPr>
          <w:rFonts w:ascii="MS Gothic" w:eastAsia="MS Gothic" w:hAnsi="MS Gothic" w:cs="MS Gothic" w:hint="eastAsia"/>
        </w:rPr>
        <w:t>․</w:t>
      </w:r>
      <w:r w:rsidRPr="00AB788C">
        <w:rPr>
          <w:rFonts w:ascii="Arial" w:hAnsi="Arial" w:cs="Arial"/>
        </w:rPr>
        <w:t xml:space="preserve"> A potential disadvantage is the overreliance on digital services that may reduce the ability to provide person-centred care‚ particularly for patients with clinical needs that are more complex or communication needs</w:t>
      </w:r>
      <w:r w:rsidRPr="00AB788C">
        <w:rPr>
          <w:rFonts w:ascii="MS Gothic" w:eastAsia="MS Gothic" w:hAnsi="MS Gothic" w:cs="MS Gothic" w:hint="eastAsia"/>
        </w:rPr>
        <w:t>․</w:t>
      </w:r>
      <w:r w:rsidRPr="00AB788C">
        <w:rPr>
          <w:rFonts w:ascii="Arial" w:hAnsi="Arial" w:cs="Arial"/>
        </w:rPr>
        <w:t xml:space="preserve"> NHS digital systems are not yet consistently interoperable</w:t>
      </w:r>
      <w:r w:rsidRPr="00AB788C">
        <w:rPr>
          <w:rFonts w:ascii="MS Gothic" w:eastAsia="MS Gothic" w:hAnsi="MS Gothic" w:cs="MS Gothic" w:hint="eastAsia"/>
        </w:rPr>
        <w:t>․</w:t>
      </w:r>
      <w:r w:rsidRPr="00AB788C">
        <w:rPr>
          <w:rFonts w:ascii="Arial" w:hAnsi="Arial" w:cs="Arial"/>
        </w:rPr>
        <w:t xml:space="preserve"> Digital infrastructure varies between organizations</w:t>
      </w:r>
      <w:r w:rsidRPr="00AB788C">
        <w:rPr>
          <w:rFonts w:ascii="MS Gothic" w:eastAsia="MS Gothic" w:hAnsi="MS Gothic" w:cs="MS Gothic" w:hint="eastAsia"/>
        </w:rPr>
        <w:t>․</w:t>
      </w:r>
      <w:r w:rsidRPr="00AB788C">
        <w:rPr>
          <w:rFonts w:ascii="Arial" w:hAnsi="Arial" w:cs="Arial"/>
        </w:rPr>
        <w:t xml:space="preserve"> Health information technology integration may not equate to care integration‚ nor guarantee patients avoid fragmented care</w:t>
      </w:r>
      <w:r w:rsidRPr="00AB788C">
        <w:rPr>
          <w:rFonts w:ascii="MS Gothic" w:eastAsia="MS Gothic" w:hAnsi="MS Gothic" w:cs="MS Gothic" w:hint="eastAsia"/>
        </w:rPr>
        <w:t>․</w:t>
      </w:r>
    </w:p>
    <w:p w14:paraId="1568A1C3" w14:textId="77777777" w:rsidR="00AB788C" w:rsidRPr="00AB788C" w:rsidRDefault="00AB788C" w:rsidP="00AB788C">
      <w:pPr>
        <w:spacing w:line="360" w:lineRule="auto"/>
        <w:jc w:val="both"/>
        <w:rPr>
          <w:rFonts w:ascii="Arial" w:hAnsi="Arial" w:cs="Arial"/>
        </w:rPr>
      </w:pPr>
      <w:r w:rsidRPr="00AB788C">
        <w:rPr>
          <w:rFonts w:ascii="Arial" w:hAnsi="Arial" w:cs="Arial"/>
        </w:rPr>
        <w:t>The findings suggest that the NHS App should be one method within the wider range of care pathways available to patients</w:t>
      </w:r>
      <w:r w:rsidRPr="00AB788C">
        <w:rPr>
          <w:rFonts w:ascii="MS Gothic" w:eastAsia="MS Gothic" w:hAnsi="MS Gothic" w:cs="MS Gothic" w:hint="eastAsia"/>
        </w:rPr>
        <w:t>․</w:t>
      </w:r>
      <w:r w:rsidRPr="00AB788C">
        <w:rPr>
          <w:rFonts w:ascii="Arial" w:hAnsi="Arial" w:cs="Arial"/>
        </w:rPr>
        <w:t xml:space="preserve"> Future re-design of NHS services should encourage hybrid care pathways‚ with a combination of digital innovations and face-to-face consultation where clinically appropriate</w:t>
      </w:r>
      <w:r w:rsidRPr="00AB788C">
        <w:rPr>
          <w:rFonts w:ascii="MS Gothic" w:eastAsia="MS Gothic" w:hAnsi="MS Gothic" w:cs="MS Gothic" w:hint="eastAsia"/>
        </w:rPr>
        <w:t>․</w:t>
      </w:r>
      <w:r w:rsidRPr="00AB788C">
        <w:rPr>
          <w:rFonts w:ascii="Arial" w:hAnsi="Arial" w:cs="Arial"/>
        </w:rPr>
        <w:t xml:space="preserve"> The investment in interoperable digital infrastructure and co-production with patients and health care professionals will create clinically effective and user-friendly digital services that deliver more efficient and higher quality NHS care‚ without compromising the safety of care or person-centredness</w:t>
      </w:r>
      <w:r w:rsidRPr="00AB788C">
        <w:rPr>
          <w:rFonts w:ascii="MS Gothic" w:eastAsia="MS Gothic" w:hAnsi="MS Gothic" w:cs="MS Gothic" w:hint="eastAsia"/>
        </w:rPr>
        <w:t>․</w:t>
      </w:r>
    </w:p>
    <w:p w14:paraId="6A127C7F" w14:textId="77777777" w:rsidR="00AB788C" w:rsidRPr="00AB788C" w:rsidRDefault="00AB788C" w:rsidP="00AB788C">
      <w:pPr>
        <w:spacing w:line="360" w:lineRule="auto"/>
        <w:jc w:val="both"/>
        <w:rPr>
          <w:rFonts w:ascii="Arial" w:hAnsi="Arial" w:cs="Arial"/>
        </w:rPr>
      </w:pPr>
    </w:p>
    <w:p w14:paraId="623EF8FD" w14:textId="77777777" w:rsidR="00AB788C" w:rsidRPr="00AB788C" w:rsidRDefault="00AB788C" w:rsidP="00AB788C">
      <w:pPr>
        <w:spacing w:line="360" w:lineRule="auto"/>
        <w:jc w:val="both"/>
        <w:rPr>
          <w:rFonts w:ascii="Arial" w:hAnsi="Arial" w:cs="Arial"/>
          <w:b/>
          <w:bCs/>
        </w:rPr>
      </w:pPr>
      <w:r w:rsidRPr="00AB788C">
        <w:rPr>
          <w:rFonts w:ascii="Arial" w:hAnsi="Arial" w:cs="Arial"/>
          <w:b/>
          <w:bCs/>
        </w:rPr>
        <w:t>Patient Experience and Service User Experience</w:t>
      </w:r>
    </w:p>
    <w:p w14:paraId="24E2EE7C" w14:textId="77777777" w:rsidR="00AB788C" w:rsidRPr="00AB788C" w:rsidRDefault="00AB788C" w:rsidP="00AB788C">
      <w:pPr>
        <w:spacing w:line="360" w:lineRule="auto"/>
        <w:jc w:val="both"/>
        <w:rPr>
          <w:rFonts w:ascii="Arial" w:hAnsi="Arial" w:cs="Arial"/>
        </w:rPr>
      </w:pPr>
      <w:r w:rsidRPr="00AB788C">
        <w:rPr>
          <w:rFonts w:ascii="Arial" w:hAnsi="Arial" w:cs="Arial"/>
        </w:rPr>
        <w:t>One of the key goals of the NHS App is to make patient care more person-focused‚ helping people better manage their health and care</w:t>
      </w:r>
      <w:r w:rsidRPr="00AB788C">
        <w:rPr>
          <w:rFonts w:ascii="MS Gothic" w:eastAsia="MS Gothic" w:hAnsi="MS Gothic" w:cs="MS Gothic" w:hint="eastAsia"/>
        </w:rPr>
        <w:t>․</w:t>
      </w:r>
      <w:r w:rsidRPr="00AB788C">
        <w:rPr>
          <w:rFonts w:ascii="Arial" w:hAnsi="Arial" w:cs="Arial"/>
        </w:rPr>
        <w:t xml:space="preserve"> The app is a digital front door for patients‚ enabling them to book appointments‚ order repeat prescriptions‚ access some medical records and get trusted NHS health information</w:t>
      </w:r>
      <w:r w:rsidRPr="00AB788C">
        <w:rPr>
          <w:rFonts w:ascii="MS Gothic" w:eastAsia="MS Gothic" w:hAnsi="MS Gothic" w:cs="MS Gothic" w:hint="eastAsia"/>
        </w:rPr>
        <w:t>․</w:t>
      </w:r>
      <w:r w:rsidRPr="00AB788C">
        <w:rPr>
          <w:rFonts w:ascii="Arial" w:hAnsi="Arial" w:cs="Arial"/>
        </w:rPr>
        <w:t xml:space="preserve"> These functions both improve convenience‚ and increase transparency and participation in health care decisions</w:t>
      </w:r>
      <w:r w:rsidRPr="00AB788C">
        <w:rPr>
          <w:rFonts w:ascii="MS Gothic" w:eastAsia="MS Gothic" w:hAnsi="MS Gothic" w:cs="MS Gothic" w:hint="eastAsia"/>
        </w:rPr>
        <w:t>․</w:t>
      </w:r>
      <w:r w:rsidRPr="00AB788C">
        <w:rPr>
          <w:rFonts w:ascii="Arial" w:hAnsi="Arial" w:cs="Arial"/>
        </w:rPr>
        <w:t xml:space="preserve"> Anderson and Walsh (2022) state that digital health technologies can aid patient engagement with self-management and shared decision-making‚ in particular for those with long term conditions</w:t>
      </w:r>
      <w:r w:rsidRPr="00AB788C">
        <w:rPr>
          <w:rFonts w:ascii="MS Gothic" w:eastAsia="MS Gothic" w:hAnsi="MS Gothic" w:cs="MS Gothic" w:hint="eastAsia"/>
        </w:rPr>
        <w:t>․</w:t>
      </w:r>
      <w:r w:rsidRPr="00AB788C">
        <w:rPr>
          <w:rFonts w:ascii="Arial" w:hAnsi="Arial" w:cs="Arial"/>
        </w:rPr>
        <w:t xml:space="preserve"> As a result‚ patients using the NHS App have become more informed and active participants in their own healthcare processes</w:t>
      </w:r>
      <w:r w:rsidRPr="00AB788C">
        <w:rPr>
          <w:rFonts w:ascii="MS Gothic" w:eastAsia="MS Gothic" w:hAnsi="MS Gothic" w:cs="MS Gothic" w:hint="eastAsia"/>
        </w:rPr>
        <w:t>․</w:t>
      </w:r>
    </w:p>
    <w:p w14:paraId="30E3C617" w14:textId="77777777" w:rsidR="00AB788C" w:rsidRPr="00AB788C" w:rsidRDefault="00AB788C" w:rsidP="00AB788C">
      <w:pPr>
        <w:spacing w:line="360" w:lineRule="auto"/>
        <w:jc w:val="both"/>
        <w:rPr>
          <w:rFonts w:ascii="Arial" w:hAnsi="Arial" w:cs="Arial"/>
        </w:rPr>
      </w:pPr>
      <w:r w:rsidRPr="00AB788C">
        <w:rPr>
          <w:rFonts w:ascii="Arial" w:hAnsi="Arial" w:cs="Arial"/>
        </w:rPr>
        <w:t xml:space="preserve">In addition‚ it offers improved access to care‚ with patients able to access routine healthcare services from their mobile device at a time and place of their choosing‚ </w:t>
      </w:r>
      <w:r w:rsidRPr="00AB788C">
        <w:rPr>
          <w:rFonts w:ascii="Arial" w:hAnsi="Arial" w:cs="Arial"/>
        </w:rPr>
        <w:lastRenderedPageBreak/>
        <w:t>rather than being restricted by GP surgery hours and telephone availability</w:t>
      </w:r>
      <w:r w:rsidRPr="00AB788C">
        <w:rPr>
          <w:rFonts w:ascii="MS Gothic" w:eastAsia="MS Gothic" w:hAnsi="MS Gothic" w:cs="MS Gothic" w:hint="eastAsia"/>
        </w:rPr>
        <w:t>․</w:t>
      </w:r>
      <w:r w:rsidRPr="00AB788C">
        <w:rPr>
          <w:rFonts w:ascii="Arial" w:hAnsi="Arial" w:cs="Arial"/>
        </w:rPr>
        <w:t xml:space="preserve"> This is particularly useful for those in work or for unpaid carers‚ as well as those who have reduced mobility and find it difficult attending health appointments</w:t>
      </w:r>
      <w:r w:rsidRPr="00AB788C">
        <w:rPr>
          <w:rFonts w:ascii="MS Gothic" w:eastAsia="MS Gothic" w:hAnsi="MS Gothic" w:cs="MS Gothic" w:hint="eastAsia"/>
        </w:rPr>
        <w:t>․</w:t>
      </w:r>
      <w:r w:rsidRPr="00AB788C">
        <w:rPr>
          <w:rFonts w:ascii="Arial" w:hAnsi="Arial" w:cs="Arial"/>
        </w:rPr>
        <w:t xml:space="preserve"> Greater access to health information can empower patients to better manage their own health‚ improve their understanding of their health condition and treatment‚ and help them prepare for consultations with their health professional</w:t>
      </w:r>
      <w:r w:rsidRPr="00AB788C">
        <w:rPr>
          <w:rFonts w:ascii="MS Gothic" w:eastAsia="MS Gothic" w:hAnsi="MS Gothic" w:cs="MS Gothic" w:hint="eastAsia"/>
        </w:rPr>
        <w:t>․</w:t>
      </w:r>
    </w:p>
    <w:p w14:paraId="2D333F4B" w14:textId="77777777" w:rsidR="00AB788C" w:rsidRPr="00AB788C" w:rsidRDefault="00AB788C" w:rsidP="00AB788C">
      <w:pPr>
        <w:spacing w:line="360" w:lineRule="auto"/>
        <w:jc w:val="both"/>
        <w:rPr>
          <w:rFonts w:ascii="Arial" w:hAnsi="Arial" w:cs="Arial"/>
        </w:rPr>
      </w:pPr>
      <w:r w:rsidRPr="00AB788C">
        <w:rPr>
          <w:rFonts w:ascii="Arial" w:hAnsi="Arial" w:cs="Arial"/>
        </w:rPr>
        <w:t>However‚ digital exclusion remains a key barrier to equity of access to care</w:t>
      </w:r>
      <w:r w:rsidRPr="00AB788C">
        <w:rPr>
          <w:rFonts w:ascii="MS Gothic" w:eastAsia="MS Gothic" w:hAnsi="MS Gothic" w:cs="MS Gothic" w:hint="eastAsia"/>
        </w:rPr>
        <w:t>․</w:t>
      </w:r>
      <w:r w:rsidRPr="00AB788C">
        <w:rPr>
          <w:rFonts w:ascii="Arial" w:hAnsi="Arial" w:cs="Arial"/>
        </w:rPr>
        <w:t xml:space="preserve"> Older people‚ people with low digital skills‚ and people from low-income households are less likely to own smartphones or have access to the internet</w:t>
      </w:r>
      <w:r w:rsidRPr="00AB788C">
        <w:rPr>
          <w:rFonts w:ascii="MS Gothic" w:eastAsia="MS Gothic" w:hAnsi="MS Gothic" w:cs="MS Gothic" w:hint="eastAsia"/>
        </w:rPr>
        <w:t>․</w:t>
      </w:r>
      <w:r w:rsidRPr="00AB788C">
        <w:rPr>
          <w:rFonts w:ascii="Arial" w:hAnsi="Arial" w:cs="Arial"/>
        </w:rPr>
        <w:t xml:space="preserve"> Some rural communities continue to have patchy internet access (Beaney et al</w:t>
      </w:r>
      <w:r w:rsidRPr="00AB788C">
        <w:rPr>
          <w:rFonts w:ascii="MS Gothic" w:eastAsia="MS Gothic" w:hAnsi="MS Gothic" w:cs="MS Gothic" w:hint="eastAsia"/>
        </w:rPr>
        <w:t>․</w:t>
      </w:r>
      <w:r w:rsidRPr="00AB788C">
        <w:rPr>
          <w:rFonts w:ascii="Arial" w:hAnsi="Arial" w:cs="Arial"/>
        </w:rPr>
        <w:t>‚ 2023)</w:t>
      </w:r>
      <w:r w:rsidRPr="00AB788C">
        <w:rPr>
          <w:rFonts w:ascii="MS Gothic" w:eastAsia="MS Gothic" w:hAnsi="MS Gothic" w:cs="MS Gothic" w:hint="eastAsia"/>
        </w:rPr>
        <w:t>․</w:t>
      </w:r>
      <w:r w:rsidRPr="00AB788C">
        <w:rPr>
          <w:rFonts w:ascii="Arial" w:hAnsi="Arial" w:cs="Arial"/>
        </w:rPr>
        <w:t xml:space="preserve"> Digital health care needs not only the technology but the skills‚ confidence and finances to be able to use it</w:t>
      </w:r>
      <w:r w:rsidRPr="00AB788C">
        <w:rPr>
          <w:rFonts w:ascii="MS Gothic" w:eastAsia="MS Gothic" w:hAnsi="MS Gothic" w:cs="MS Gothic" w:hint="eastAsia"/>
        </w:rPr>
        <w:t>․</w:t>
      </w:r>
      <w:r w:rsidRPr="00AB788C">
        <w:rPr>
          <w:rFonts w:ascii="Arial" w:hAnsi="Arial" w:cs="Arial"/>
        </w:rPr>
        <w:t xml:space="preserve"> This means‚ therefore‚ that people who may benefit most from digital innovation because of an intense level of health care need are also those least likely to have access to technology‚ threatening to widen health disparities</w:t>
      </w:r>
      <w:r w:rsidRPr="00AB788C">
        <w:rPr>
          <w:rFonts w:ascii="MS Gothic" w:eastAsia="MS Gothic" w:hAnsi="MS Gothic" w:cs="MS Gothic" w:hint="eastAsia"/>
        </w:rPr>
        <w:t>․</w:t>
      </w:r>
    </w:p>
    <w:p w14:paraId="220FD90B" w14:textId="77777777" w:rsidR="00AB788C" w:rsidRPr="00AB788C" w:rsidRDefault="00AB788C" w:rsidP="00AB788C">
      <w:pPr>
        <w:spacing w:line="360" w:lineRule="auto"/>
        <w:jc w:val="both"/>
        <w:rPr>
          <w:rFonts w:ascii="Arial" w:hAnsi="Arial" w:cs="Arial"/>
        </w:rPr>
      </w:pPr>
      <w:r w:rsidRPr="00AB788C">
        <w:rPr>
          <w:rFonts w:ascii="Arial" w:hAnsi="Arial" w:cs="Arial"/>
        </w:rPr>
        <w:t>Patient trust is the second component of successful digital transformation</w:t>
      </w:r>
      <w:r w:rsidRPr="00AB788C">
        <w:rPr>
          <w:rFonts w:ascii="MS Gothic" w:eastAsia="MS Gothic" w:hAnsi="MS Gothic" w:cs="MS Gothic" w:hint="eastAsia"/>
        </w:rPr>
        <w:t>․</w:t>
      </w:r>
      <w:r w:rsidRPr="00AB788C">
        <w:rPr>
          <w:rFonts w:ascii="Arial" w:hAnsi="Arial" w:cs="Arial"/>
        </w:rPr>
        <w:t xml:space="preserve"> The NHS App will hold a large amount of very personal and sensitive health and care information‚ so data protection and cyber security must be of the highest standard</w:t>
      </w:r>
      <w:r w:rsidRPr="00AB788C">
        <w:rPr>
          <w:rFonts w:ascii="MS Gothic" w:eastAsia="MS Gothic" w:hAnsi="MS Gothic" w:cs="MS Gothic" w:hint="eastAsia"/>
        </w:rPr>
        <w:t>․</w:t>
      </w:r>
      <w:r w:rsidRPr="00AB788C">
        <w:rPr>
          <w:rFonts w:ascii="Arial" w:hAnsi="Arial" w:cs="Arial"/>
        </w:rPr>
        <w:t xml:space="preserve"> Although the NHS has a strong security structure‚ issues with unauthorised access to information‚ cyber security‚ and the use of personal health data negatively impact public perception and willingness to adopt digital offerings</w:t>
      </w:r>
      <w:r w:rsidRPr="00AB788C">
        <w:rPr>
          <w:rFonts w:ascii="MS Gothic" w:eastAsia="MS Gothic" w:hAnsi="MS Gothic" w:cs="MS Gothic" w:hint="eastAsia"/>
        </w:rPr>
        <w:t>․</w:t>
      </w:r>
      <w:r w:rsidRPr="00AB788C">
        <w:rPr>
          <w:rFonts w:ascii="Arial" w:hAnsi="Arial" w:cs="Arial"/>
        </w:rPr>
        <w:t xml:space="preserve"> Addressing data security and privacy concerns‚ and adhering to UK data governance standards‚ will remain important in the long term</w:t>
      </w:r>
      <w:r w:rsidRPr="00AB788C">
        <w:rPr>
          <w:rFonts w:ascii="MS Gothic" w:eastAsia="MS Gothic" w:hAnsi="MS Gothic" w:cs="MS Gothic" w:hint="eastAsia"/>
        </w:rPr>
        <w:t>․</w:t>
      </w:r>
    </w:p>
    <w:p w14:paraId="683EEF87" w14:textId="1351BC3F" w:rsidR="00AB788C" w:rsidRDefault="00AB788C" w:rsidP="00AB788C">
      <w:pPr>
        <w:spacing w:line="360" w:lineRule="auto"/>
        <w:jc w:val="both"/>
        <w:rPr>
          <w:rFonts w:ascii="Arial" w:hAnsi="Arial" w:cs="Arial"/>
        </w:rPr>
      </w:pPr>
      <w:r w:rsidRPr="00AB788C">
        <w:rPr>
          <w:rFonts w:ascii="Arial" w:hAnsi="Arial" w:cs="Arial"/>
        </w:rPr>
        <w:t xml:space="preserve">On the whole‚ the NHS App has been successful in empowering patients and offering choice and convenience‚ but </w:t>
      </w:r>
      <w:r w:rsidR="00D03EE0">
        <w:rPr>
          <w:rFonts w:ascii="Arial" w:hAnsi="Arial" w:cs="Arial"/>
        </w:rPr>
        <w:t>to</w:t>
      </w:r>
      <w:r w:rsidRPr="00AB788C">
        <w:rPr>
          <w:rFonts w:ascii="Arial" w:hAnsi="Arial" w:cs="Arial"/>
        </w:rPr>
        <w:t xml:space="preserve"> fulfil the App's potential‚ barriers to digital engagement must be resolved</w:t>
      </w:r>
      <w:r w:rsidRPr="00AB788C">
        <w:rPr>
          <w:rFonts w:ascii="MS Gothic" w:eastAsia="MS Gothic" w:hAnsi="MS Gothic" w:cs="MS Gothic" w:hint="eastAsia"/>
        </w:rPr>
        <w:t>․</w:t>
      </w:r>
      <w:r w:rsidRPr="00AB788C">
        <w:rPr>
          <w:rFonts w:ascii="Arial" w:hAnsi="Arial" w:cs="Arial"/>
        </w:rPr>
        <w:t xml:space="preserve"> It remains the responsibility of NHS organisations to provide enough alternatives to digital services‚ including digital inclusion‚ affordable services and health literacy</w:t>
      </w:r>
      <w:r w:rsidRPr="00AB788C">
        <w:rPr>
          <w:rFonts w:ascii="MS Gothic" w:eastAsia="MS Gothic" w:hAnsi="MS Gothic" w:cs="MS Gothic" w:hint="eastAsia"/>
        </w:rPr>
        <w:t>․</w:t>
      </w:r>
      <w:r w:rsidRPr="00AB788C">
        <w:rPr>
          <w:rFonts w:ascii="Arial" w:hAnsi="Arial" w:cs="Arial"/>
        </w:rPr>
        <w:t xml:space="preserve"> Digital services should also be designed by and for patients and carers‚ to ensure the benefits of technology are experienced by the whole population and not just those able to access it</w:t>
      </w:r>
      <w:r w:rsidRPr="00AB788C">
        <w:rPr>
          <w:rFonts w:ascii="MS Gothic" w:eastAsia="MS Gothic" w:hAnsi="MS Gothic" w:cs="MS Gothic" w:hint="eastAsia"/>
        </w:rPr>
        <w:t>․</w:t>
      </w:r>
      <w:r w:rsidRPr="00AB788C">
        <w:rPr>
          <w:rFonts w:ascii="Arial" w:hAnsi="Arial" w:cs="Arial"/>
        </w:rPr>
        <w:t xml:space="preserve"> This would allow digital transformation to improve health outcomes‚ and promote equity‚ trust and genuinely person-centred care</w:t>
      </w:r>
      <w:r w:rsidRPr="00AB788C">
        <w:rPr>
          <w:rFonts w:ascii="MS Gothic" w:eastAsia="MS Gothic" w:hAnsi="MS Gothic" w:cs="MS Gothic" w:hint="eastAsia"/>
        </w:rPr>
        <w:t>․</w:t>
      </w:r>
    </w:p>
    <w:p w14:paraId="4EA58BFE" w14:textId="77777777" w:rsidR="00AB788C" w:rsidRDefault="00AB788C" w:rsidP="00AD1E1B">
      <w:pPr>
        <w:spacing w:line="360" w:lineRule="auto"/>
        <w:jc w:val="both"/>
        <w:rPr>
          <w:rFonts w:ascii="Arial" w:hAnsi="Arial" w:cs="Arial"/>
        </w:rPr>
      </w:pPr>
    </w:p>
    <w:p w14:paraId="38D6C458" w14:textId="77777777" w:rsidR="00AB788C" w:rsidRDefault="00AB788C" w:rsidP="00AD1E1B">
      <w:pPr>
        <w:spacing w:line="360" w:lineRule="auto"/>
        <w:jc w:val="both"/>
        <w:rPr>
          <w:rFonts w:ascii="Arial" w:hAnsi="Arial" w:cs="Arial"/>
        </w:rPr>
      </w:pPr>
    </w:p>
    <w:p w14:paraId="1D9B2EE6" w14:textId="77777777" w:rsidR="00AD1E1B" w:rsidRPr="00AD1E1B" w:rsidRDefault="00AD1E1B" w:rsidP="00AD1E1B">
      <w:pPr>
        <w:spacing w:line="360" w:lineRule="auto"/>
        <w:jc w:val="both"/>
        <w:rPr>
          <w:rFonts w:ascii="Arial" w:hAnsi="Arial" w:cs="Arial"/>
        </w:rPr>
      </w:pPr>
    </w:p>
    <w:p w14:paraId="6562EA05" w14:textId="77777777" w:rsidR="00AD1E1B" w:rsidRPr="00AD1E1B" w:rsidRDefault="00AD1E1B" w:rsidP="00AD1E1B">
      <w:pPr>
        <w:spacing w:after="0" w:line="360" w:lineRule="auto"/>
        <w:jc w:val="both"/>
        <w:rPr>
          <w:rFonts w:ascii="Arial" w:hAnsi="Arial" w:cs="Arial"/>
          <w:b/>
          <w:bCs/>
        </w:rPr>
      </w:pPr>
      <w:r w:rsidRPr="00AD1E1B">
        <w:rPr>
          <w:rFonts w:ascii="Arial" w:hAnsi="Arial" w:cs="Arial"/>
          <w:b/>
          <w:bCs/>
        </w:rPr>
        <w:t>Conclusion</w:t>
      </w:r>
    </w:p>
    <w:p w14:paraId="1EB8B210" w14:textId="77777777" w:rsidR="00AD1E1B" w:rsidRPr="00AD1E1B" w:rsidRDefault="00AD1E1B" w:rsidP="00AD1E1B">
      <w:pPr>
        <w:spacing w:line="360" w:lineRule="auto"/>
        <w:jc w:val="both"/>
        <w:rPr>
          <w:rFonts w:ascii="Arial" w:hAnsi="Arial" w:cs="Arial"/>
        </w:rPr>
      </w:pPr>
      <w:r w:rsidRPr="00AD1E1B">
        <w:rPr>
          <w:rFonts w:ascii="Arial" w:hAnsi="Arial" w:cs="Arial"/>
        </w:rPr>
        <w:t>The NHS App is one of the largest digital programs in the UK health and social care system‚ and an important element of the NHS digital transformation agenda</w:t>
      </w:r>
      <w:r w:rsidRPr="00AD1E1B">
        <w:rPr>
          <w:rFonts w:ascii="MS Gothic" w:eastAsia="MS Gothic" w:hAnsi="MS Gothic" w:cs="MS Gothic" w:hint="eastAsia"/>
        </w:rPr>
        <w:t>․</w:t>
      </w:r>
      <w:r w:rsidRPr="00AD1E1B">
        <w:rPr>
          <w:rFonts w:ascii="Arial" w:hAnsi="Arial" w:cs="Arial"/>
        </w:rPr>
        <w:t xml:space="preserve"> The evaluation shows that the NHS App has improved patient access to services and streamlined some routine processes and interactions with the health service</w:t>
      </w:r>
      <w:r w:rsidRPr="00AD1E1B">
        <w:rPr>
          <w:rFonts w:ascii="MS Gothic" w:eastAsia="MS Gothic" w:hAnsi="MS Gothic" w:cs="MS Gothic" w:hint="eastAsia"/>
        </w:rPr>
        <w:t>․</w:t>
      </w:r>
      <w:r w:rsidRPr="00AD1E1B">
        <w:rPr>
          <w:rFonts w:ascii="Arial" w:hAnsi="Arial" w:cs="Arial"/>
        </w:rPr>
        <w:t xml:space="preserve"> The app has been associated with increased patient involvement in their own care‚ the development of more resilient service models‚ including during the COVID-19 pandemic‚ and improved patient-provider communication</w:t>
      </w:r>
      <w:r w:rsidRPr="00AD1E1B">
        <w:rPr>
          <w:rFonts w:ascii="MS Gothic" w:eastAsia="MS Gothic" w:hAnsi="MS Gothic" w:cs="MS Gothic" w:hint="eastAsia"/>
        </w:rPr>
        <w:t>․</w:t>
      </w:r>
    </w:p>
    <w:p w14:paraId="0794A3AE" w14:textId="27861D27" w:rsidR="00AD1E1B" w:rsidRDefault="00AD1E1B" w:rsidP="00AD1E1B">
      <w:pPr>
        <w:spacing w:line="360" w:lineRule="auto"/>
        <w:jc w:val="both"/>
        <w:rPr>
          <w:rFonts w:ascii="MS Gothic" w:eastAsia="MS Gothic" w:hAnsi="MS Gothic" w:cs="MS Gothic"/>
        </w:rPr>
      </w:pPr>
      <w:r w:rsidRPr="00AD1E1B">
        <w:rPr>
          <w:rFonts w:ascii="Arial" w:hAnsi="Arial" w:cs="Arial"/>
        </w:rPr>
        <w:t>However, creation of tools like the NHS App comes at a cost</w:t>
      </w:r>
      <w:r w:rsidRPr="00AD1E1B">
        <w:rPr>
          <w:rFonts w:ascii="MS Gothic" w:eastAsia="MS Gothic" w:hAnsi="MS Gothic" w:cs="MS Gothic" w:hint="eastAsia"/>
        </w:rPr>
        <w:t>․</w:t>
      </w:r>
      <w:r w:rsidRPr="00AD1E1B">
        <w:rPr>
          <w:rFonts w:ascii="Arial" w:hAnsi="Arial" w:cs="Arial"/>
        </w:rPr>
        <w:t xml:space="preserve"> Even though the app increased efficiency‚ the output was simply a redistribution of labour‚ requiring active workforce training and system reorganisation to define the role of staff in a digital NHS</w:t>
      </w:r>
      <w:r>
        <w:rPr>
          <w:rFonts w:ascii="MS Gothic" w:eastAsia="MS Gothic" w:hAnsi="MS Gothic" w:cs="MS Gothic"/>
        </w:rPr>
        <w:t xml:space="preserve">. </w:t>
      </w:r>
      <w:r w:rsidRPr="00AD1E1B">
        <w:rPr>
          <w:rFonts w:ascii="Arial" w:hAnsi="Arial" w:cs="Arial"/>
        </w:rPr>
        <w:t>Digital exclusion‚ digital infrastructure variation‚ and privacy and equity considerations present barriers preventing some patients and communities from benefiting</w:t>
      </w:r>
      <w:r w:rsidRPr="00AD1E1B">
        <w:rPr>
          <w:rFonts w:ascii="MS Gothic" w:eastAsia="MS Gothic" w:hAnsi="MS Gothic" w:cs="MS Gothic" w:hint="eastAsia"/>
        </w:rPr>
        <w:t>․</w:t>
      </w:r>
      <w:r w:rsidRPr="00AD1E1B">
        <w:rPr>
          <w:rFonts w:ascii="Arial" w:hAnsi="Arial" w:cs="Arial"/>
        </w:rPr>
        <w:t xml:space="preserve"> The evidence reviewed suggests that investment in technology-enabled innovation in isolation is unlikely to result in sustainable improvements in healthcare provision unless there is also investment in the workforce‚ digital inclusion</w:t>
      </w:r>
      <w:r w:rsidR="00D03EE0">
        <w:rPr>
          <w:rFonts w:ascii="Arial" w:hAnsi="Arial" w:cs="Arial"/>
        </w:rPr>
        <w:t>,</w:t>
      </w:r>
      <w:r w:rsidRPr="00AD1E1B">
        <w:rPr>
          <w:rFonts w:ascii="Arial" w:hAnsi="Arial" w:cs="Arial"/>
        </w:rPr>
        <w:t xml:space="preserve"> and governance</w:t>
      </w:r>
      <w:r w:rsidRPr="00AD1E1B">
        <w:rPr>
          <w:rFonts w:ascii="MS Gothic" w:eastAsia="MS Gothic" w:hAnsi="MS Gothic" w:cs="MS Gothic" w:hint="eastAsia"/>
        </w:rPr>
        <w:t>․</w:t>
      </w:r>
    </w:p>
    <w:p w14:paraId="79FB6EEA" w14:textId="77777777" w:rsidR="00AD1E1B" w:rsidRDefault="00AD1E1B" w:rsidP="00AD1E1B">
      <w:pPr>
        <w:spacing w:line="360" w:lineRule="auto"/>
        <w:jc w:val="both"/>
        <w:rPr>
          <w:rFonts w:ascii="Arial" w:hAnsi="Arial" w:cs="Arial"/>
        </w:rPr>
      </w:pPr>
    </w:p>
    <w:p w14:paraId="4367465A" w14:textId="77777777" w:rsidR="00AD1E1B" w:rsidRDefault="00AD1E1B" w:rsidP="00AD1E1B">
      <w:pPr>
        <w:spacing w:line="360" w:lineRule="auto"/>
        <w:jc w:val="both"/>
        <w:rPr>
          <w:rFonts w:ascii="Arial" w:hAnsi="Arial" w:cs="Arial"/>
        </w:rPr>
      </w:pPr>
    </w:p>
    <w:p w14:paraId="40AAD3E8" w14:textId="77777777" w:rsidR="00AD1E1B" w:rsidRDefault="00AD1E1B" w:rsidP="00AD1E1B">
      <w:pPr>
        <w:spacing w:line="360" w:lineRule="auto"/>
        <w:jc w:val="both"/>
        <w:rPr>
          <w:rFonts w:ascii="Arial" w:hAnsi="Arial" w:cs="Arial"/>
        </w:rPr>
      </w:pPr>
    </w:p>
    <w:p w14:paraId="5FC97023" w14:textId="77777777" w:rsidR="00AD1E1B" w:rsidRDefault="00AD1E1B" w:rsidP="00AD1E1B">
      <w:pPr>
        <w:spacing w:line="360" w:lineRule="auto"/>
        <w:jc w:val="both"/>
        <w:rPr>
          <w:rFonts w:ascii="Arial" w:hAnsi="Arial" w:cs="Arial"/>
        </w:rPr>
      </w:pPr>
    </w:p>
    <w:p w14:paraId="1E6B3242" w14:textId="77777777" w:rsidR="00AD1E1B" w:rsidRDefault="00AD1E1B" w:rsidP="00AD1E1B">
      <w:pPr>
        <w:spacing w:line="360" w:lineRule="auto"/>
        <w:jc w:val="both"/>
        <w:rPr>
          <w:rFonts w:ascii="Arial" w:hAnsi="Arial" w:cs="Arial"/>
        </w:rPr>
      </w:pPr>
    </w:p>
    <w:p w14:paraId="23D96DE6" w14:textId="77777777" w:rsidR="00AD1E1B" w:rsidRDefault="00AD1E1B" w:rsidP="00AD1E1B">
      <w:pPr>
        <w:spacing w:line="360" w:lineRule="auto"/>
        <w:jc w:val="both"/>
        <w:rPr>
          <w:rFonts w:ascii="Arial" w:hAnsi="Arial" w:cs="Arial"/>
        </w:rPr>
      </w:pPr>
    </w:p>
    <w:p w14:paraId="79AB399C" w14:textId="77777777" w:rsidR="00AD1E1B" w:rsidRDefault="00AD1E1B" w:rsidP="00AD1E1B">
      <w:pPr>
        <w:spacing w:line="360" w:lineRule="auto"/>
        <w:jc w:val="both"/>
        <w:rPr>
          <w:rFonts w:ascii="Arial" w:hAnsi="Arial" w:cs="Arial"/>
        </w:rPr>
      </w:pPr>
    </w:p>
    <w:p w14:paraId="5449CE35" w14:textId="77777777" w:rsidR="00AD1E1B" w:rsidRDefault="00AD1E1B" w:rsidP="00AD1E1B">
      <w:pPr>
        <w:spacing w:line="360" w:lineRule="auto"/>
        <w:jc w:val="both"/>
        <w:rPr>
          <w:rFonts w:ascii="Arial" w:hAnsi="Arial" w:cs="Arial"/>
        </w:rPr>
      </w:pPr>
    </w:p>
    <w:p w14:paraId="67F0A30C" w14:textId="77777777" w:rsidR="00AD1E1B" w:rsidRDefault="00AD1E1B" w:rsidP="00AD1E1B">
      <w:pPr>
        <w:spacing w:line="360" w:lineRule="auto"/>
        <w:jc w:val="both"/>
        <w:rPr>
          <w:rFonts w:ascii="Arial" w:hAnsi="Arial" w:cs="Arial"/>
        </w:rPr>
      </w:pPr>
    </w:p>
    <w:p w14:paraId="01EF2A0D" w14:textId="77777777" w:rsidR="00AD1E1B" w:rsidRDefault="00AD1E1B" w:rsidP="00AD1E1B">
      <w:pPr>
        <w:spacing w:line="360" w:lineRule="auto"/>
        <w:jc w:val="both"/>
        <w:rPr>
          <w:rFonts w:ascii="Arial" w:hAnsi="Arial" w:cs="Arial"/>
        </w:rPr>
      </w:pPr>
    </w:p>
    <w:p w14:paraId="07E628F0" w14:textId="77777777" w:rsidR="00AD1E1B" w:rsidRDefault="00AD1E1B" w:rsidP="00AD1E1B">
      <w:pPr>
        <w:spacing w:line="360" w:lineRule="auto"/>
        <w:jc w:val="both"/>
        <w:rPr>
          <w:rFonts w:ascii="Arial" w:hAnsi="Arial" w:cs="Arial"/>
        </w:rPr>
      </w:pPr>
    </w:p>
    <w:p w14:paraId="2F331411" w14:textId="77777777" w:rsidR="00AD1E1B" w:rsidRDefault="00AD1E1B" w:rsidP="00AD1E1B">
      <w:pPr>
        <w:spacing w:line="360" w:lineRule="auto"/>
        <w:jc w:val="both"/>
        <w:rPr>
          <w:rFonts w:ascii="Arial" w:hAnsi="Arial" w:cs="Arial"/>
        </w:rPr>
      </w:pPr>
    </w:p>
    <w:p w14:paraId="657ADD3B" w14:textId="77777777" w:rsidR="00AD1E1B" w:rsidRDefault="00AD1E1B" w:rsidP="00AD1E1B">
      <w:pPr>
        <w:spacing w:line="360" w:lineRule="auto"/>
        <w:jc w:val="both"/>
        <w:rPr>
          <w:rFonts w:ascii="Arial" w:hAnsi="Arial" w:cs="Arial"/>
        </w:rPr>
      </w:pPr>
    </w:p>
    <w:p w14:paraId="7554223F" w14:textId="77777777" w:rsidR="00AD1E1B" w:rsidRDefault="00AD1E1B" w:rsidP="00AD1E1B">
      <w:pPr>
        <w:spacing w:line="360" w:lineRule="auto"/>
        <w:jc w:val="both"/>
        <w:rPr>
          <w:rFonts w:ascii="Arial" w:hAnsi="Arial" w:cs="Arial"/>
        </w:rPr>
      </w:pPr>
    </w:p>
    <w:p w14:paraId="5FE41196" w14:textId="77777777" w:rsidR="00AD1E1B" w:rsidRDefault="00AD1E1B" w:rsidP="00AD1E1B">
      <w:pPr>
        <w:spacing w:line="360" w:lineRule="auto"/>
        <w:jc w:val="both"/>
        <w:rPr>
          <w:rFonts w:ascii="Arial" w:hAnsi="Arial" w:cs="Arial"/>
        </w:rPr>
      </w:pPr>
    </w:p>
    <w:p w14:paraId="102D7E3C" w14:textId="77777777" w:rsidR="00AD1E1B" w:rsidRDefault="00AD1E1B" w:rsidP="00AD1E1B">
      <w:pPr>
        <w:spacing w:line="360" w:lineRule="auto"/>
        <w:jc w:val="both"/>
        <w:rPr>
          <w:rFonts w:ascii="Arial" w:hAnsi="Arial" w:cs="Arial"/>
        </w:rPr>
      </w:pPr>
    </w:p>
    <w:p w14:paraId="758C6F24" w14:textId="77777777" w:rsidR="00AD1E1B" w:rsidRDefault="00AD1E1B" w:rsidP="00AD1E1B">
      <w:pPr>
        <w:spacing w:line="360" w:lineRule="auto"/>
        <w:jc w:val="both"/>
        <w:rPr>
          <w:rFonts w:ascii="Arial" w:hAnsi="Arial" w:cs="Arial"/>
        </w:rPr>
      </w:pPr>
    </w:p>
    <w:p w14:paraId="77000835" w14:textId="77777777" w:rsidR="00AD1E1B" w:rsidRDefault="00AD1E1B" w:rsidP="00AD1E1B">
      <w:pPr>
        <w:spacing w:line="360" w:lineRule="auto"/>
        <w:jc w:val="both"/>
        <w:rPr>
          <w:rFonts w:ascii="Arial" w:hAnsi="Arial" w:cs="Arial"/>
        </w:rPr>
      </w:pPr>
    </w:p>
    <w:p w14:paraId="49992BEC" w14:textId="7B79B7FF" w:rsidR="00AD1E1B" w:rsidRPr="00AD1E1B" w:rsidRDefault="00AD1E1B" w:rsidP="00AD1E1B">
      <w:pPr>
        <w:spacing w:line="360" w:lineRule="auto"/>
        <w:jc w:val="both"/>
        <w:rPr>
          <w:rFonts w:ascii="Arial" w:hAnsi="Arial" w:cs="Arial"/>
          <w:b/>
          <w:bCs/>
        </w:rPr>
      </w:pPr>
      <w:r w:rsidRPr="00AD1E1B">
        <w:rPr>
          <w:rFonts w:ascii="Arial" w:hAnsi="Arial" w:cs="Arial"/>
          <w:b/>
          <w:bCs/>
        </w:rPr>
        <w:t>References</w:t>
      </w:r>
    </w:p>
    <w:p w14:paraId="1436CD0F" w14:textId="77777777" w:rsidR="00AD1E1B" w:rsidRPr="00AD1E1B" w:rsidRDefault="00AD1E1B" w:rsidP="00AD1E1B">
      <w:pPr>
        <w:spacing w:line="360" w:lineRule="auto"/>
        <w:jc w:val="both"/>
        <w:rPr>
          <w:rFonts w:ascii="Arial" w:hAnsi="Arial" w:cs="Arial"/>
        </w:rPr>
      </w:pPr>
      <w:r w:rsidRPr="00AD1E1B">
        <w:rPr>
          <w:rFonts w:ascii="Arial" w:hAnsi="Arial" w:cs="Arial"/>
        </w:rPr>
        <w:t xml:space="preserve">Anderson, M. and Walsh, J. (2022) ‘Digital health adoption and patient outcomes in primary care’, </w:t>
      </w:r>
      <w:r w:rsidRPr="00AD1E1B">
        <w:rPr>
          <w:rFonts w:ascii="Arial" w:hAnsi="Arial" w:cs="Arial"/>
          <w:i/>
          <w:iCs/>
        </w:rPr>
        <w:t>Journal of Medical Internet Research</w:t>
      </w:r>
      <w:r w:rsidRPr="00AD1E1B">
        <w:rPr>
          <w:rFonts w:ascii="Arial" w:hAnsi="Arial" w:cs="Arial"/>
        </w:rPr>
        <w:t>, 24(7), pp. 1–12.</w:t>
      </w:r>
    </w:p>
    <w:p w14:paraId="15658780" w14:textId="77777777" w:rsidR="00AD1E1B" w:rsidRPr="00AD1E1B" w:rsidRDefault="00AD1E1B" w:rsidP="00AD1E1B">
      <w:pPr>
        <w:spacing w:line="360" w:lineRule="auto"/>
        <w:jc w:val="both"/>
        <w:rPr>
          <w:rFonts w:ascii="Arial" w:hAnsi="Arial" w:cs="Arial"/>
        </w:rPr>
      </w:pPr>
      <w:r w:rsidRPr="00AD1E1B">
        <w:rPr>
          <w:rFonts w:ascii="Arial" w:hAnsi="Arial" w:cs="Arial"/>
        </w:rPr>
        <w:t xml:space="preserve">Baines, R., Elliott, R., de Lusignan, S., Roberts, A. and Atherton, H. (2023) ‘Patient and clinician experiences of digital healthcare in primary care: a systematic review and qualitative meta-synthesis’, </w:t>
      </w:r>
      <w:r w:rsidRPr="00AD1E1B">
        <w:rPr>
          <w:rFonts w:ascii="Arial" w:hAnsi="Arial" w:cs="Arial"/>
          <w:i/>
          <w:iCs/>
        </w:rPr>
        <w:t>BMJ Open</w:t>
      </w:r>
      <w:r w:rsidRPr="00AD1E1B">
        <w:rPr>
          <w:rFonts w:ascii="Arial" w:hAnsi="Arial" w:cs="Arial"/>
        </w:rPr>
        <w:t>, 13(2), e068882.</w:t>
      </w:r>
    </w:p>
    <w:p w14:paraId="730C052D" w14:textId="77777777" w:rsidR="00AD1E1B" w:rsidRPr="00AD1E1B" w:rsidRDefault="00AD1E1B" w:rsidP="00AD1E1B">
      <w:pPr>
        <w:spacing w:line="360" w:lineRule="auto"/>
        <w:jc w:val="both"/>
        <w:rPr>
          <w:rFonts w:ascii="Arial" w:hAnsi="Arial" w:cs="Arial"/>
        </w:rPr>
      </w:pPr>
      <w:r w:rsidRPr="00AD1E1B">
        <w:rPr>
          <w:rFonts w:ascii="Arial" w:hAnsi="Arial" w:cs="Arial"/>
        </w:rPr>
        <w:t xml:space="preserve">Beaney, T., Clarke, J.M., Jain, V. and Darzi, A. (2023) ‘Digital exclusion and health inequalities in the United Kingdom’, </w:t>
      </w:r>
      <w:r w:rsidRPr="00AD1E1B">
        <w:rPr>
          <w:rFonts w:ascii="Arial" w:hAnsi="Arial" w:cs="Arial"/>
          <w:i/>
          <w:iCs/>
        </w:rPr>
        <w:t>The Lancet Digital Health</w:t>
      </w:r>
      <w:r w:rsidRPr="00AD1E1B">
        <w:rPr>
          <w:rFonts w:ascii="Arial" w:hAnsi="Arial" w:cs="Arial"/>
        </w:rPr>
        <w:t>, 5(4), pp. e210–e217.</w:t>
      </w:r>
    </w:p>
    <w:p w14:paraId="2F2F7AB9" w14:textId="77777777" w:rsidR="00AD1E1B" w:rsidRPr="00AD1E1B" w:rsidRDefault="00AD1E1B" w:rsidP="00AD1E1B">
      <w:pPr>
        <w:spacing w:line="360" w:lineRule="auto"/>
        <w:jc w:val="both"/>
        <w:rPr>
          <w:rFonts w:ascii="Arial" w:hAnsi="Arial" w:cs="Arial"/>
        </w:rPr>
      </w:pPr>
      <w:r w:rsidRPr="00AD1E1B">
        <w:rPr>
          <w:rFonts w:ascii="Arial" w:hAnsi="Arial" w:cs="Arial"/>
        </w:rPr>
        <w:t xml:space="preserve">Department of Health and Social Care (DHSC) (2022) </w:t>
      </w:r>
      <w:r w:rsidRPr="00AD1E1B">
        <w:rPr>
          <w:rFonts w:ascii="Arial" w:hAnsi="Arial" w:cs="Arial"/>
          <w:i/>
          <w:iCs/>
        </w:rPr>
        <w:t>Data Saves Lives: Reshaping Health and Social Care with Data</w:t>
      </w:r>
      <w:r w:rsidRPr="00AD1E1B">
        <w:rPr>
          <w:rFonts w:ascii="Arial" w:hAnsi="Arial" w:cs="Arial"/>
        </w:rPr>
        <w:t>. London: DHSC.</w:t>
      </w:r>
    </w:p>
    <w:p w14:paraId="4B83C9EC" w14:textId="77777777" w:rsidR="00AD1E1B" w:rsidRPr="00AD1E1B" w:rsidRDefault="00AD1E1B" w:rsidP="00AD1E1B">
      <w:pPr>
        <w:spacing w:line="360" w:lineRule="auto"/>
        <w:jc w:val="both"/>
        <w:rPr>
          <w:rFonts w:ascii="Arial" w:hAnsi="Arial" w:cs="Arial"/>
        </w:rPr>
      </w:pPr>
      <w:r w:rsidRPr="00AD1E1B">
        <w:rPr>
          <w:rFonts w:ascii="Arial" w:hAnsi="Arial" w:cs="Arial"/>
        </w:rPr>
        <w:t xml:space="preserve">Health Foundation (2024) </w:t>
      </w:r>
      <w:r w:rsidRPr="00AD1E1B">
        <w:rPr>
          <w:rFonts w:ascii="Arial" w:hAnsi="Arial" w:cs="Arial"/>
          <w:i/>
          <w:iCs/>
        </w:rPr>
        <w:t>Digital Technology and Health Inequalities</w:t>
      </w:r>
      <w:r w:rsidRPr="00AD1E1B">
        <w:rPr>
          <w:rFonts w:ascii="Arial" w:hAnsi="Arial" w:cs="Arial"/>
        </w:rPr>
        <w:t>. London: The Health Foundation.</w:t>
      </w:r>
    </w:p>
    <w:p w14:paraId="19E63DDA" w14:textId="0D889372" w:rsidR="00AD1E1B" w:rsidRPr="00AD1E1B" w:rsidRDefault="00AD1E1B" w:rsidP="00AD1E1B">
      <w:pPr>
        <w:spacing w:line="360" w:lineRule="auto"/>
        <w:jc w:val="both"/>
        <w:rPr>
          <w:rFonts w:ascii="Arial" w:hAnsi="Arial" w:cs="Arial"/>
        </w:rPr>
      </w:pPr>
      <w:r w:rsidRPr="00AD1E1B">
        <w:rPr>
          <w:rFonts w:ascii="Arial" w:hAnsi="Arial" w:cs="Arial"/>
        </w:rPr>
        <w:t>NHS England (2019)</w:t>
      </w:r>
      <w:r w:rsidR="00D03EE0">
        <w:rPr>
          <w:rFonts w:ascii="Arial" w:hAnsi="Arial" w:cs="Arial"/>
        </w:rPr>
        <w:t>.</w:t>
      </w:r>
      <w:r w:rsidRPr="00AD1E1B">
        <w:rPr>
          <w:rFonts w:ascii="Arial" w:hAnsi="Arial" w:cs="Arial"/>
        </w:rPr>
        <w:t xml:space="preserve"> </w:t>
      </w:r>
      <w:r w:rsidRPr="00AD1E1B">
        <w:rPr>
          <w:rFonts w:ascii="Arial" w:hAnsi="Arial" w:cs="Arial"/>
          <w:i/>
          <w:iCs/>
        </w:rPr>
        <w:t>The NHS Long Term Plan</w:t>
      </w:r>
      <w:r w:rsidRPr="00AD1E1B">
        <w:rPr>
          <w:rFonts w:ascii="Arial" w:hAnsi="Arial" w:cs="Arial"/>
        </w:rPr>
        <w:t>. London: NHS England.</w:t>
      </w:r>
    </w:p>
    <w:p w14:paraId="30DF82E0" w14:textId="77777777" w:rsidR="00AD1E1B" w:rsidRPr="00AD1E1B" w:rsidRDefault="00AD1E1B" w:rsidP="00AD1E1B">
      <w:pPr>
        <w:spacing w:line="360" w:lineRule="auto"/>
        <w:jc w:val="both"/>
        <w:rPr>
          <w:rFonts w:ascii="Arial" w:hAnsi="Arial" w:cs="Arial"/>
        </w:rPr>
      </w:pPr>
      <w:r w:rsidRPr="00AD1E1B">
        <w:rPr>
          <w:rFonts w:ascii="Arial" w:hAnsi="Arial" w:cs="Arial"/>
        </w:rPr>
        <w:t xml:space="preserve">NHS England (2024) </w:t>
      </w:r>
      <w:r w:rsidRPr="00AD1E1B">
        <w:rPr>
          <w:rFonts w:ascii="Arial" w:hAnsi="Arial" w:cs="Arial"/>
          <w:i/>
          <w:iCs/>
        </w:rPr>
        <w:t>NHS App Dashboard</w:t>
      </w:r>
      <w:r w:rsidRPr="00AD1E1B">
        <w:rPr>
          <w:rFonts w:ascii="Arial" w:hAnsi="Arial" w:cs="Arial"/>
        </w:rPr>
        <w:t>. London: NHS England.</w:t>
      </w:r>
    </w:p>
    <w:p w14:paraId="09ACAB70" w14:textId="77777777" w:rsidR="00AD1E1B" w:rsidRPr="00AD1E1B" w:rsidRDefault="00AD1E1B" w:rsidP="00AD1E1B">
      <w:pPr>
        <w:spacing w:line="360" w:lineRule="auto"/>
        <w:jc w:val="both"/>
        <w:rPr>
          <w:rFonts w:ascii="Arial" w:hAnsi="Arial" w:cs="Arial"/>
        </w:rPr>
      </w:pPr>
      <w:r w:rsidRPr="00AD1E1B">
        <w:rPr>
          <w:rFonts w:ascii="Arial" w:hAnsi="Arial" w:cs="Arial"/>
        </w:rPr>
        <w:t xml:space="preserve">Nuffield Trust (2023) </w:t>
      </w:r>
      <w:r w:rsidRPr="00AD1E1B">
        <w:rPr>
          <w:rFonts w:ascii="Arial" w:hAnsi="Arial" w:cs="Arial"/>
          <w:i/>
          <w:iCs/>
        </w:rPr>
        <w:t>The Digital NHS: Progress and Challenges</w:t>
      </w:r>
      <w:r w:rsidRPr="00AD1E1B">
        <w:rPr>
          <w:rFonts w:ascii="Arial" w:hAnsi="Arial" w:cs="Arial"/>
        </w:rPr>
        <w:t>. London: Nuffield Trust.</w:t>
      </w:r>
    </w:p>
    <w:p w14:paraId="403995EB" w14:textId="77777777" w:rsidR="00AD1E1B" w:rsidRPr="00AD1E1B" w:rsidRDefault="00AD1E1B" w:rsidP="00AD1E1B">
      <w:pPr>
        <w:spacing w:line="360" w:lineRule="auto"/>
        <w:jc w:val="both"/>
        <w:rPr>
          <w:rFonts w:ascii="Arial" w:hAnsi="Arial" w:cs="Arial"/>
        </w:rPr>
      </w:pPr>
      <w:r w:rsidRPr="00AD1E1B">
        <w:rPr>
          <w:rFonts w:ascii="Arial" w:hAnsi="Arial" w:cs="Arial"/>
        </w:rPr>
        <w:t xml:space="preserve">Sheikh, A., Anderson, M. and Cresswell, K. (2024) </w:t>
      </w:r>
      <w:r w:rsidRPr="00D03EE0">
        <w:rPr>
          <w:rFonts w:ascii="Arial" w:hAnsi="Arial" w:cs="Arial"/>
          <w:i/>
          <w:iCs/>
        </w:rPr>
        <w:t>‘The future of digital health in the</w:t>
      </w:r>
      <w:r w:rsidRPr="00AD1E1B">
        <w:rPr>
          <w:rFonts w:ascii="Arial" w:hAnsi="Arial" w:cs="Arial"/>
        </w:rPr>
        <w:t xml:space="preserve"> NHS’, </w:t>
      </w:r>
      <w:r w:rsidRPr="00AD1E1B">
        <w:rPr>
          <w:rFonts w:ascii="Arial" w:hAnsi="Arial" w:cs="Arial"/>
          <w:i/>
          <w:iCs/>
        </w:rPr>
        <w:t>BMJ</w:t>
      </w:r>
      <w:r w:rsidRPr="00AD1E1B">
        <w:rPr>
          <w:rFonts w:ascii="Arial" w:hAnsi="Arial" w:cs="Arial"/>
        </w:rPr>
        <w:t>, 384, p. q135.</w:t>
      </w:r>
    </w:p>
    <w:p w14:paraId="7C3934FB" w14:textId="1107274D" w:rsidR="00AD1E1B" w:rsidRPr="00AD1E1B" w:rsidRDefault="00AD1E1B" w:rsidP="00AD1E1B">
      <w:pPr>
        <w:spacing w:line="360" w:lineRule="auto"/>
        <w:jc w:val="both"/>
        <w:rPr>
          <w:rFonts w:ascii="Arial" w:hAnsi="Arial" w:cs="Arial"/>
        </w:rPr>
      </w:pPr>
      <w:r w:rsidRPr="00AD1E1B">
        <w:rPr>
          <w:rFonts w:ascii="Arial" w:hAnsi="Arial" w:cs="Arial"/>
        </w:rPr>
        <w:lastRenderedPageBreak/>
        <w:t>Topol, E. (2019)</w:t>
      </w:r>
      <w:r w:rsidR="00D03EE0">
        <w:rPr>
          <w:rFonts w:ascii="Arial" w:hAnsi="Arial" w:cs="Arial"/>
        </w:rPr>
        <w:t>.</w:t>
      </w:r>
      <w:r w:rsidRPr="00AD1E1B">
        <w:rPr>
          <w:rFonts w:ascii="Arial" w:hAnsi="Arial" w:cs="Arial"/>
        </w:rPr>
        <w:t xml:space="preserve"> </w:t>
      </w:r>
      <w:r w:rsidRPr="00AD1E1B">
        <w:rPr>
          <w:rFonts w:ascii="Arial" w:hAnsi="Arial" w:cs="Arial"/>
          <w:i/>
          <w:iCs/>
        </w:rPr>
        <w:t>The Topol Review: Preparing the Healthcare Workforce to Deliver the Digital Future</w:t>
      </w:r>
      <w:r w:rsidRPr="00AD1E1B">
        <w:rPr>
          <w:rFonts w:ascii="Arial" w:hAnsi="Arial" w:cs="Arial"/>
        </w:rPr>
        <w:t>. London: Health Education England.</w:t>
      </w:r>
    </w:p>
    <w:p w14:paraId="20F36A7D" w14:textId="77777777" w:rsidR="00AD1E1B" w:rsidRDefault="00AD1E1B" w:rsidP="006E3559">
      <w:pPr>
        <w:spacing w:line="360" w:lineRule="auto"/>
        <w:jc w:val="both"/>
        <w:rPr>
          <w:rFonts w:ascii="Arial" w:hAnsi="Arial" w:cs="Arial"/>
        </w:rPr>
      </w:pPr>
    </w:p>
    <w:p w14:paraId="1B9CEB2C" w14:textId="77777777" w:rsidR="006C23E1" w:rsidRDefault="006C23E1" w:rsidP="006E3559">
      <w:pPr>
        <w:spacing w:line="360" w:lineRule="auto"/>
        <w:jc w:val="both"/>
        <w:rPr>
          <w:rFonts w:ascii="Arial" w:hAnsi="Arial" w:cs="Arial"/>
        </w:rPr>
      </w:pPr>
    </w:p>
    <w:p w14:paraId="213F5172" w14:textId="77777777" w:rsidR="006C23E1" w:rsidRDefault="006C23E1" w:rsidP="006E3559">
      <w:pPr>
        <w:spacing w:line="360" w:lineRule="auto"/>
        <w:jc w:val="both"/>
        <w:rPr>
          <w:rFonts w:ascii="Arial" w:hAnsi="Arial" w:cs="Arial"/>
        </w:rPr>
      </w:pPr>
    </w:p>
    <w:p w14:paraId="29C6D6E8" w14:textId="77777777" w:rsidR="006C23E1" w:rsidRDefault="006C23E1" w:rsidP="006E3559">
      <w:pPr>
        <w:spacing w:line="360" w:lineRule="auto"/>
        <w:jc w:val="both"/>
        <w:rPr>
          <w:rFonts w:ascii="Arial" w:hAnsi="Arial" w:cs="Arial"/>
        </w:rPr>
      </w:pPr>
    </w:p>
    <w:p w14:paraId="595EC7F4" w14:textId="77777777" w:rsidR="00E51ABF" w:rsidRPr="00B7046B" w:rsidRDefault="00E51ABF" w:rsidP="00B7046B">
      <w:pPr>
        <w:spacing w:line="360" w:lineRule="auto"/>
        <w:jc w:val="both"/>
        <w:rPr>
          <w:rFonts w:ascii="Arial" w:hAnsi="Arial" w:cs="Arial"/>
        </w:rPr>
      </w:pPr>
    </w:p>
    <w:sectPr w:rsidR="00E51ABF" w:rsidRPr="00B7046B" w:rsidSect="00DB3F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62E8D" w14:textId="77777777" w:rsidR="00237C9B" w:rsidRDefault="00237C9B">
      <w:pPr>
        <w:spacing w:after="0" w:line="240" w:lineRule="auto"/>
      </w:pPr>
      <w:r>
        <w:separator/>
      </w:r>
    </w:p>
  </w:endnote>
  <w:endnote w:type="continuationSeparator" w:id="0">
    <w:p w14:paraId="267E85B5" w14:textId="77777777" w:rsidR="00237C9B" w:rsidRDefault="00237C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A90B6" w14:textId="77777777" w:rsidR="00237C9B" w:rsidRDefault="00237C9B">
      <w:pPr>
        <w:spacing w:after="0" w:line="240" w:lineRule="auto"/>
      </w:pPr>
      <w:r>
        <w:separator/>
      </w:r>
    </w:p>
  </w:footnote>
  <w:footnote w:type="continuationSeparator" w:id="0">
    <w:p w14:paraId="0DE81BD3" w14:textId="77777777" w:rsidR="00237C9B" w:rsidRDefault="00237C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97452C"/>
    <w:multiLevelType w:val="multilevel"/>
    <w:tmpl w:val="C7A8E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5820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F0D"/>
    <w:rsid w:val="001065C0"/>
    <w:rsid w:val="00157951"/>
    <w:rsid w:val="001A2381"/>
    <w:rsid w:val="00221EC7"/>
    <w:rsid w:val="00233328"/>
    <w:rsid w:val="00237C9B"/>
    <w:rsid w:val="0027239A"/>
    <w:rsid w:val="00331CB3"/>
    <w:rsid w:val="0046288A"/>
    <w:rsid w:val="004E7710"/>
    <w:rsid w:val="005A0EB6"/>
    <w:rsid w:val="006C23E1"/>
    <w:rsid w:val="006E3559"/>
    <w:rsid w:val="0072196B"/>
    <w:rsid w:val="007307D0"/>
    <w:rsid w:val="00730FAE"/>
    <w:rsid w:val="00AB788C"/>
    <w:rsid w:val="00AD1E1B"/>
    <w:rsid w:val="00B7046B"/>
    <w:rsid w:val="00C953A4"/>
    <w:rsid w:val="00D03EE0"/>
    <w:rsid w:val="00D659E7"/>
    <w:rsid w:val="00D90901"/>
    <w:rsid w:val="00DB3F0D"/>
    <w:rsid w:val="00DC1E02"/>
    <w:rsid w:val="00E51ABF"/>
    <w:rsid w:val="00E7050A"/>
    <w:rsid w:val="00EC7CEF"/>
    <w:rsid w:val="00F838C7"/>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966B30"/>
  <w15:chartTrackingRefBased/>
  <w15:docId w15:val="{BF4C6448-DC98-4457-BB84-5F40175D8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788C"/>
  </w:style>
  <w:style w:type="paragraph" w:styleId="Heading1">
    <w:name w:val="heading 1"/>
    <w:basedOn w:val="Normal"/>
    <w:next w:val="Normal"/>
    <w:link w:val="Heading1Char"/>
    <w:uiPriority w:val="9"/>
    <w:qFormat/>
    <w:rsid w:val="00DB3F0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B3F0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B3F0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B3F0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B3F0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B3F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3F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3F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3F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3F0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B3F0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B3F0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B3F0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B3F0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B3F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3F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3F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3F0D"/>
    <w:rPr>
      <w:rFonts w:eastAsiaTheme="majorEastAsia" w:cstheme="majorBidi"/>
      <w:color w:val="272727" w:themeColor="text1" w:themeTint="D8"/>
    </w:rPr>
  </w:style>
  <w:style w:type="paragraph" w:styleId="Title">
    <w:name w:val="Title"/>
    <w:basedOn w:val="Normal"/>
    <w:next w:val="Normal"/>
    <w:link w:val="TitleChar"/>
    <w:uiPriority w:val="10"/>
    <w:qFormat/>
    <w:rsid w:val="00DB3F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3F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3F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3F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3F0D"/>
    <w:pPr>
      <w:spacing w:before="160"/>
      <w:jc w:val="center"/>
    </w:pPr>
    <w:rPr>
      <w:i/>
      <w:iCs/>
      <w:color w:val="404040" w:themeColor="text1" w:themeTint="BF"/>
    </w:rPr>
  </w:style>
  <w:style w:type="character" w:customStyle="1" w:styleId="QuoteChar">
    <w:name w:val="Quote Char"/>
    <w:basedOn w:val="DefaultParagraphFont"/>
    <w:link w:val="Quote"/>
    <w:uiPriority w:val="29"/>
    <w:rsid w:val="00DB3F0D"/>
    <w:rPr>
      <w:i/>
      <w:iCs/>
      <w:color w:val="404040" w:themeColor="text1" w:themeTint="BF"/>
    </w:rPr>
  </w:style>
  <w:style w:type="paragraph" w:styleId="ListParagraph">
    <w:name w:val="List Paragraph"/>
    <w:basedOn w:val="Normal"/>
    <w:uiPriority w:val="34"/>
    <w:qFormat/>
    <w:rsid w:val="00DB3F0D"/>
    <w:pPr>
      <w:ind w:left="720"/>
      <w:contextualSpacing/>
    </w:pPr>
  </w:style>
  <w:style w:type="character" w:styleId="IntenseEmphasis">
    <w:name w:val="Intense Emphasis"/>
    <w:basedOn w:val="DefaultParagraphFont"/>
    <w:uiPriority w:val="21"/>
    <w:qFormat/>
    <w:rsid w:val="00DB3F0D"/>
    <w:rPr>
      <w:i/>
      <w:iCs/>
      <w:color w:val="2F5496" w:themeColor="accent1" w:themeShade="BF"/>
    </w:rPr>
  </w:style>
  <w:style w:type="paragraph" w:styleId="IntenseQuote">
    <w:name w:val="Intense Quote"/>
    <w:basedOn w:val="Normal"/>
    <w:next w:val="Normal"/>
    <w:link w:val="IntenseQuoteChar"/>
    <w:uiPriority w:val="30"/>
    <w:qFormat/>
    <w:rsid w:val="00DB3F0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B3F0D"/>
    <w:rPr>
      <w:i/>
      <w:iCs/>
      <w:color w:val="2F5496" w:themeColor="accent1" w:themeShade="BF"/>
    </w:rPr>
  </w:style>
  <w:style w:type="character" w:styleId="IntenseReference">
    <w:name w:val="Intense Reference"/>
    <w:basedOn w:val="DefaultParagraphFont"/>
    <w:uiPriority w:val="32"/>
    <w:qFormat/>
    <w:rsid w:val="00DB3F0D"/>
    <w:rPr>
      <w:b/>
      <w:bCs/>
      <w:smallCaps/>
      <w:color w:val="2F5496" w:themeColor="accent1" w:themeShade="BF"/>
      <w:spacing w:val="5"/>
    </w:rPr>
  </w:style>
  <w:style w:type="paragraph" w:styleId="Header">
    <w:name w:val="header"/>
    <w:basedOn w:val="Normal"/>
    <w:link w:val="HeaderChar"/>
    <w:uiPriority w:val="99"/>
    <w:unhideWhenUsed/>
    <w:rsid w:val="00DB3F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3F0D"/>
  </w:style>
  <w:style w:type="paragraph" w:styleId="Footer">
    <w:name w:val="footer"/>
    <w:basedOn w:val="Normal"/>
    <w:link w:val="FooterChar"/>
    <w:uiPriority w:val="99"/>
    <w:unhideWhenUsed/>
    <w:rsid w:val="00D03E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3E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2420</Words>
  <Characters>13800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Sharon Akhigbe</cp:lastModifiedBy>
  <cp:revision>2</cp:revision>
  <dcterms:created xsi:type="dcterms:W3CDTF">2026-07-02T18:35:00Z</dcterms:created>
  <dcterms:modified xsi:type="dcterms:W3CDTF">2026-07-02T18:35:00Z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1432a191-fb15-4ed4-be96-946a3697e1b0</vt:lpwstr>
  </property>
</Properties>
</file>