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D9A2D" w14:textId="7E0DC1E6" w:rsidR="001B19E6" w:rsidRDefault="001B19E6" w:rsidP="001B19E6">
      <w:pPr>
        <w:spacing w:line="360" w:lineRule="auto"/>
        <w:rPr>
          <w:rStyle w:val="text-black"/>
          <w:rFonts w:ascii="Arial" w:hAnsi="Arial" w:cs="Arial"/>
          <w:b/>
          <w:bCs/>
          <w:color w:val="000000"/>
          <w:bdr w:val="single" w:sz="2" w:space="0" w:color="E5E7EB" w:frame="1"/>
          <w:shd w:val="clear" w:color="auto" w:fill="FFFFFF"/>
        </w:rPr>
      </w:pPr>
      <w:bookmarkStart w:id="0" w:name="_Hlk235262859"/>
      <w:bookmarkEnd w:id="0"/>
      <w:r>
        <w:rPr>
          <w:rFonts w:ascii="Arial" w:hAnsi="Arial" w:cs="Arial"/>
          <w:b/>
          <w:bCs/>
          <w:noProof/>
          <w:color w:val="000000"/>
          <w:bdr w:val="single" w:sz="2" w:space="0" w:color="E5E7EB" w:frame="1"/>
          <w:shd w:val="clear" w:color="auto" w:fill="FFFFFF"/>
        </w:rPr>
        <w:drawing>
          <wp:inline distT="0" distB="0" distL="0" distR="0" wp14:anchorId="702C82CC" wp14:editId="3C6848E6">
            <wp:extent cx="5417820" cy="1942396"/>
            <wp:effectExtent l="0" t="0" r="0" b="1270"/>
            <wp:docPr id="88648325"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48325" name="Picture 3"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435040" cy="1948570"/>
                    </a:xfrm>
                    <a:prstGeom prst="rect">
                      <a:avLst/>
                    </a:prstGeom>
                  </pic:spPr>
                </pic:pic>
              </a:graphicData>
            </a:graphic>
          </wp:inline>
        </w:drawing>
      </w:r>
    </w:p>
    <w:p w14:paraId="3BBF2622" w14:textId="3FE18ACE" w:rsidR="001B19E6" w:rsidRDefault="001B19E6" w:rsidP="001B19E6">
      <w:pPr>
        <w:rPr>
          <w:rStyle w:val="text-black"/>
          <w:rFonts w:ascii="Arial" w:hAnsi="Arial" w:cs="Arial"/>
          <w:b/>
          <w:bCs/>
          <w:color w:val="000000"/>
          <w:bdr w:val="single" w:sz="2" w:space="0" w:color="E5E7EB" w:frame="1"/>
          <w:shd w:val="clear" w:color="auto" w:fill="FFFFFF"/>
        </w:rPr>
      </w:pPr>
    </w:p>
    <w:p w14:paraId="7A4C44A1" w14:textId="77777777" w:rsidR="001B19E6" w:rsidRDefault="001B19E6" w:rsidP="001B19E6">
      <w:pPr>
        <w:rPr>
          <w:rStyle w:val="text-black"/>
          <w:rFonts w:ascii="Arial" w:hAnsi="Arial" w:cs="Arial"/>
          <w:b/>
          <w:bCs/>
          <w:color w:val="000000"/>
          <w:bdr w:val="single" w:sz="2" w:space="0" w:color="E5E7EB" w:frame="1"/>
          <w:shd w:val="clear" w:color="auto" w:fill="FFFFFF"/>
        </w:rPr>
      </w:pPr>
    </w:p>
    <w:p w14:paraId="35E93089" w14:textId="77777777" w:rsidR="001B19E6" w:rsidRPr="001B19E6" w:rsidRDefault="001B19E6" w:rsidP="001B19E6">
      <w:pPr>
        <w:spacing w:line="278" w:lineRule="auto"/>
        <w:rPr>
          <w:rFonts w:ascii="Arial" w:eastAsia="Aptos" w:hAnsi="Arial" w:cs="Arial"/>
          <w:b/>
          <w:bCs/>
          <w:spacing w:val="-2"/>
          <w:sz w:val="36"/>
          <w:szCs w:val="36"/>
        </w:rPr>
      </w:pPr>
      <w:r w:rsidRPr="001B19E6">
        <w:rPr>
          <w:rFonts w:ascii="Arial" w:eastAsia="Aptos" w:hAnsi="Arial" w:cs="Arial"/>
          <w:bCs/>
          <w:spacing w:val="-2"/>
          <w:sz w:val="36"/>
          <w:szCs w:val="36"/>
        </w:rPr>
        <w:t>Module</w:t>
      </w:r>
      <w:r w:rsidRPr="001B19E6">
        <w:rPr>
          <w:rFonts w:ascii="Arial" w:eastAsia="Aptos" w:hAnsi="Arial" w:cs="Arial"/>
          <w:b/>
          <w:spacing w:val="-2"/>
          <w:sz w:val="36"/>
          <w:szCs w:val="36"/>
        </w:rPr>
        <w:t xml:space="preserve">: </w:t>
      </w:r>
      <w:r w:rsidRPr="001B19E6">
        <w:rPr>
          <w:rFonts w:ascii="Arial" w:eastAsia="Aptos" w:hAnsi="Arial" w:cs="Arial"/>
          <w:b/>
          <w:bCs/>
          <w:spacing w:val="-2"/>
          <w:sz w:val="36"/>
          <w:szCs w:val="36"/>
        </w:rPr>
        <w:t xml:space="preserve">Developing Emotional Intelligence Skills  </w:t>
      </w:r>
    </w:p>
    <w:p w14:paraId="4DF7C6AB" w14:textId="127BE3CC" w:rsidR="001B19E6" w:rsidRPr="001B19E6" w:rsidRDefault="001B19E6" w:rsidP="001B19E6">
      <w:pPr>
        <w:spacing w:line="278" w:lineRule="auto"/>
        <w:rPr>
          <w:rFonts w:ascii="Arial" w:eastAsia="Aptos" w:hAnsi="Arial" w:cs="Arial"/>
          <w:b/>
          <w:bCs/>
          <w:spacing w:val="-5"/>
          <w:sz w:val="36"/>
          <w:szCs w:val="36"/>
        </w:rPr>
      </w:pPr>
      <w:r w:rsidRPr="001B19E6">
        <w:rPr>
          <w:rFonts w:ascii="Arial" w:eastAsia="Aptos" w:hAnsi="Arial" w:cs="Arial"/>
          <w:spacing w:val="-5"/>
          <w:sz w:val="36"/>
          <w:szCs w:val="36"/>
        </w:rPr>
        <w:t>Student name and ID</w:t>
      </w:r>
      <w:r w:rsidRPr="001B19E6">
        <w:rPr>
          <w:rFonts w:ascii="Arial" w:eastAsia="Aptos" w:hAnsi="Arial" w:cs="Arial"/>
          <w:b/>
          <w:bCs/>
          <w:spacing w:val="-5"/>
          <w:sz w:val="36"/>
          <w:szCs w:val="36"/>
        </w:rPr>
        <w:t xml:space="preserve">: </w:t>
      </w:r>
      <w:r>
        <w:rPr>
          <w:rFonts w:ascii="Arial" w:eastAsia="Aptos" w:hAnsi="Arial" w:cs="Arial"/>
          <w:b/>
          <w:bCs/>
          <w:spacing w:val="-5"/>
          <w:sz w:val="36"/>
          <w:szCs w:val="36"/>
        </w:rPr>
        <w:t>IONEL STEFANITA / 2408392</w:t>
      </w:r>
    </w:p>
    <w:p w14:paraId="358D723A" w14:textId="77777777" w:rsidR="001B19E6" w:rsidRPr="001B19E6" w:rsidRDefault="001B19E6" w:rsidP="001B19E6">
      <w:pPr>
        <w:spacing w:line="278" w:lineRule="auto"/>
        <w:rPr>
          <w:rFonts w:ascii="Arial" w:eastAsia="Aptos" w:hAnsi="Arial" w:cs="Arial"/>
          <w:sz w:val="24"/>
          <w:szCs w:val="24"/>
        </w:rPr>
      </w:pPr>
    </w:p>
    <w:p w14:paraId="0E63E853" w14:textId="77777777" w:rsidR="001B19E6" w:rsidRPr="001B19E6" w:rsidRDefault="001B19E6" w:rsidP="001B19E6">
      <w:pPr>
        <w:spacing w:line="278" w:lineRule="auto"/>
        <w:rPr>
          <w:rFonts w:ascii="Arial" w:eastAsia="Aptos" w:hAnsi="Arial" w:cs="Arial"/>
          <w:sz w:val="24"/>
          <w:szCs w:val="24"/>
        </w:rPr>
      </w:pPr>
    </w:p>
    <w:p w14:paraId="29D4760B" w14:textId="77777777" w:rsidR="001B19E6" w:rsidRPr="001B19E6" w:rsidRDefault="001B19E6" w:rsidP="001B19E6">
      <w:pPr>
        <w:spacing w:line="278" w:lineRule="auto"/>
        <w:rPr>
          <w:rFonts w:ascii="Arial" w:eastAsia="Aptos" w:hAnsi="Arial" w:cs="Arial"/>
          <w:sz w:val="24"/>
          <w:szCs w:val="24"/>
        </w:rPr>
      </w:pPr>
    </w:p>
    <w:p w14:paraId="56C15F2F" w14:textId="77777777" w:rsidR="001B19E6" w:rsidRPr="001B19E6" w:rsidRDefault="001B19E6" w:rsidP="001B19E6">
      <w:pPr>
        <w:spacing w:line="278" w:lineRule="auto"/>
        <w:rPr>
          <w:rFonts w:ascii="Arial" w:eastAsia="Aptos" w:hAnsi="Arial" w:cs="Arial"/>
          <w:sz w:val="24"/>
          <w:szCs w:val="24"/>
        </w:rPr>
      </w:pPr>
    </w:p>
    <w:p w14:paraId="536D6A16" w14:textId="77777777" w:rsidR="001B19E6" w:rsidRPr="001B19E6" w:rsidRDefault="001B19E6" w:rsidP="001B19E6">
      <w:pPr>
        <w:spacing w:line="360" w:lineRule="auto"/>
        <w:jc w:val="center"/>
        <w:rPr>
          <w:rFonts w:ascii="Arial" w:eastAsia="Aptos" w:hAnsi="Arial" w:cs="Arial"/>
          <w:b/>
          <w:bCs/>
          <w:sz w:val="48"/>
          <w:szCs w:val="48"/>
        </w:rPr>
      </w:pPr>
      <w:r w:rsidRPr="001B19E6">
        <w:rPr>
          <w:rFonts w:ascii="Arial" w:eastAsia="Aptos" w:hAnsi="Arial" w:cs="Arial"/>
          <w:b/>
          <w:bCs/>
          <w:sz w:val="48"/>
          <w:szCs w:val="48"/>
        </w:rPr>
        <w:t>Component ‖</w:t>
      </w:r>
    </w:p>
    <w:p w14:paraId="278BA9EE" w14:textId="77777777" w:rsidR="001B19E6" w:rsidRPr="001B19E6" w:rsidRDefault="001B19E6" w:rsidP="001B19E6">
      <w:pPr>
        <w:spacing w:line="240" w:lineRule="auto"/>
        <w:jc w:val="center"/>
        <w:rPr>
          <w:rFonts w:ascii="Arial" w:eastAsia="Aptos" w:hAnsi="Arial" w:cs="Arial"/>
          <w:i/>
          <w:iCs/>
          <w:sz w:val="36"/>
          <w:szCs w:val="36"/>
        </w:rPr>
      </w:pPr>
      <w:r w:rsidRPr="001B19E6">
        <w:rPr>
          <w:rFonts w:ascii="Arial" w:eastAsia="Aptos" w:hAnsi="Arial" w:cs="Arial"/>
          <w:i/>
          <w:iCs/>
          <w:sz w:val="36"/>
          <w:szCs w:val="36"/>
        </w:rPr>
        <w:t>Individual written Report</w:t>
      </w:r>
    </w:p>
    <w:p w14:paraId="3402E46E" w14:textId="77777777" w:rsidR="001B19E6" w:rsidRPr="001B19E6" w:rsidRDefault="001B19E6" w:rsidP="001B19E6">
      <w:pPr>
        <w:spacing w:line="240" w:lineRule="auto"/>
        <w:jc w:val="center"/>
        <w:rPr>
          <w:rFonts w:ascii="Arial" w:eastAsia="Aptos" w:hAnsi="Arial" w:cs="Arial"/>
          <w:sz w:val="32"/>
          <w:szCs w:val="32"/>
        </w:rPr>
      </w:pPr>
    </w:p>
    <w:p w14:paraId="309694ED" w14:textId="77777777" w:rsidR="001B19E6" w:rsidRPr="001B19E6" w:rsidRDefault="001B19E6" w:rsidP="001B19E6">
      <w:pPr>
        <w:spacing w:line="278" w:lineRule="auto"/>
        <w:rPr>
          <w:rFonts w:ascii="Arial" w:eastAsia="Aptos" w:hAnsi="Arial" w:cs="Arial"/>
          <w:sz w:val="24"/>
          <w:szCs w:val="24"/>
        </w:rPr>
      </w:pPr>
    </w:p>
    <w:p w14:paraId="1BDC1294" w14:textId="77777777" w:rsidR="001B19E6" w:rsidRPr="001B19E6" w:rsidRDefault="001B19E6" w:rsidP="001B19E6">
      <w:pPr>
        <w:spacing w:line="278" w:lineRule="auto"/>
        <w:rPr>
          <w:rFonts w:ascii="Arial" w:eastAsia="Aptos" w:hAnsi="Arial" w:cs="Arial"/>
          <w:sz w:val="24"/>
          <w:szCs w:val="24"/>
        </w:rPr>
      </w:pPr>
    </w:p>
    <w:p w14:paraId="64C1805F" w14:textId="77777777" w:rsidR="001B19E6" w:rsidRPr="001B19E6" w:rsidRDefault="001B19E6" w:rsidP="001B19E6">
      <w:pPr>
        <w:spacing w:line="278" w:lineRule="auto"/>
        <w:rPr>
          <w:rFonts w:ascii="Arial" w:eastAsia="Aptos" w:hAnsi="Arial" w:cs="Arial"/>
          <w:sz w:val="24"/>
          <w:szCs w:val="24"/>
        </w:rPr>
      </w:pPr>
    </w:p>
    <w:p w14:paraId="6E6696B9" w14:textId="77777777" w:rsidR="001B19E6" w:rsidRPr="001B19E6" w:rsidRDefault="001B19E6" w:rsidP="001B19E6">
      <w:pPr>
        <w:spacing w:line="278" w:lineRule="auto"/>
        <w:rPr>
          <w:rFonts w:ascii="Arial" w:eastAsia="Aptos" w:hAnsi="Arial" w:cs="Arial"/>
          <w:sz w:val="24"/>
          <w:szCs w:val="24"/>
        </w:rPr>
      </w:pPr>
    </w:p>
    <w:p w14:paraId="70B12BB8" w14:textId="77777777" w:rsidR="001B19E6" w:rsidRPr="001B19E6" w:rsidRDefault="001B19E6" w:rsidP="001B19E6">
      <w:pPr>
        <w:spacing w:line="278" w:lineRule="auto"/>
        <w:rPr>
          <w:rFonts w:ascii="Arial" w:eastAsia="Aptos" w:hAnsi="Arial" w:cs="Arial"/>
          <w:sz w:val="40"/>
          <w:szCs w:val="40"/>
        </w:rPr>
      </w:pPr>
      <w:r w:rsidRPr="001B19E6">
        <w:rPr>
          <w:rFonts w:ascii="Arial" w:eastAsia="Aptos" w:hAnsi="Arial" w:cs="Arial"/>
          <w:bCs/>
          <w:sz w:val="40"/>
          <w:szCs w:val="40"/>
        </w:rPr>
        <w:t>Module</w:t>
      </w:r>
      <w:r w:rsidRPr="001B19E6">
        <w:rPr>
          <w:rFonts w:ascii="Arial" w:eastAsia="Aptos" w:hAnsi="Arial" w:cs="Arial"/>
          <w:bCs/>
          <w:spacing w:val="-4"/>
          <w:sz w:val="40"/>
          <w:szCs w:val="40"/>
        </w:rPr>
        <w:t xml:space="preserve"> </w:t>
      </w:r>
      <w:r w:rsidRPr="001B19E6">
        <w:rPr>
          <w:rFonts w:ascii="Arial" w:eastAsia="Aptos" w:hAnsi="Arial" w:cs="Arial"/>
          <w:bCs/>
          <w:spacing w:val="-2"/>
          <w:sz w:val="40"/>
          <w:szCs w:val="40"/>
        </w:rPr>
        <w:t>code:</w:t>
      </w:r>
      <w:r w:rsidRPr="001B19E6">
        <w:rPr>
          <w:rFonts w:ascii="Arial" w:eastAsia="Aptos" w:hAnsi="Arial" w:cs="Arial"/>
          <w:b/>
          <w:spacing w:val="-2"/>
          <w:sz w:val="40"/>
          <w:szCs w:val="40"/>
        </w:rPr>
        <w:t xml:space="preserve"> </w:t>
      </w:r>
      <w:r w:rsidRPr="001B19E6">
        <w:rPr>
          <w:rFonts w:ascii="Arial" w:eastAsia="Aptos" w:hAnsi="Arial" w:cs="Arial"/>
          <w:b/>
          <w:bCs/>
          <w:sz w:val="40"/>
          <w:szCs w:val="40"/>
        </w:rPr>
        <w:t>LCLM 5006_BIRM</w:t>
      </w:r>
    </w:p>
    <w:p w14:paraId="57E71D11" w14:textId="77777777" w:rsidR="001B19E6" w:rsidRPr="001B19E6" w:rsidRDefault="001B19E6" w:rsidP="001B19E6">
      <w:pPr>
        <w:spacing w:line="278" w:lineRule="auto"/>
        <w:rPr>
          <w:rFonts w:ascii="Arial" w:eastAsia="Aptos" w:hAnsi="Arial" w:cs="Arial"/>
          <w:b/>
          <w:spacing w:val="-2"/>
          <w:sz w:val="40"/>
          <w:szCs w:val="40"/>
        </w:rPr>
      </w:pPr>
      <w:r w:rsidRPr="001B19E6">
        <w:rPr>
          <w:rFonts w:ascii="Arial" w:eastAsia="Aptos" w:hAnsi="Arial" w:cs="Arial"/>
          <w:bCs/>
          <w:spacing w:val="-2"/>
          <w:sz w:val="40"/>
          <w:szCs w:val="40"/>
        </w:rPr>
        <w:t>Lecture:</w:t>
      </w:r>
      <w:r w:rsidRPr="001B19E6">
        <w:rPr>
          <w:rFonts w:ascii="Arial" w:eastAsia="Aptos" w:hAnsi="Arial" w:cs="Arial"/>
          <w:b/>
          <w:spacing w:val="-2"/>
          <w:sz w:val="40"/>
          <w:szCs w:val="40"/>
        </w:rPr>
        <w:t xml:space="preserve"> Abdallah Naser</w:t>
      </w:r>
    </w:p>
    <w:p w14:paraId="34BE2826" w14:textId="77777777" w:rsidR="001B19E6" w:rsidRDefault="001B19E6" w:rsidP="001B19E6">
      <w:pPr>
        <w:rPr>
          <w:rStyle w:val="text-black"/>
          <w:rFonts w:ascii="Arial" w:hAnsi="Arial" w:cs="Arial"/>
          <w:b/>
          <w:bCs/>
          <w:color w:val="000000"/>
          <w:bdr w:val="single" w:sz="2" w:space="0" w:color="E5E7EB" w:frame="1"/>
          <w:shd w:val="clear" w:color="auto" w:fill="FFFFFF"/>
        </w:rPr>
      </w:pPr>
    </w:p>
    <w:p w14:paraId="532077BB" w14:textId="77777777" w:rsidR="001B19E6" w:rsidRDefault="001B19E6" w:rsidP="001B19E6">
      <w:pPr>
        <w:rPr>
          <w:rStyle w:val="text-black"/>
          <w:rFonts w:ascii="Arial" w:hAnsi="Arial" w:cs="Arial"/>
          <w:b/>
          <w:bCs/>
          <w:color w:val="000000"/>
          <w:bdr w:val="single" w:sz="2" w:space="0" w:color="E5E7EB" w:frame="1"/>
          <w:shd w:val="clear" w:color="auto" w:fill="FFFFFF"/>
        </w:rPr>
      </w:pPr>
    </w:p>
    <w:p w14:paraId="0E6D7B81" w14:textId="77777777" w:rsidR="001B19E6" w:rsidRDefault="001B19E6" w:rsidP="001B19E6">
      <w:pPr>
        <w:rPr>
          <w:rStyle w:val="text-black"/>
          <w:rFonts w:ascii="Arial" w:hAnsi="Arial" w:cs="Arial"/>
          <w:b/>
          <w:bCs/>
          <w:color w:val="000000"/>
          <w:bdr w:val="single" w:sz="2" w:space="0" w:color="E5E7EB" w:frame="1"/>
          <w:shd w:val="clear" w:color="auto" w:fill="FFFFFF"/>
        </w:rPr>
      </w:pPr>
    </w:p>
    <w:p w14:paraId="22F39ED1" w14:textId="77777777" w:rsidR="001B19E6" w:rsidRDefault="001B19E6" w:rsidP="001B19E6">
      <w:pPr>
        <w:rPr>
          <w:rStyle w:val="text-black"/>
          <w:rFonts w:ascii="Arial" w:hAnsi="Arial" w:cs="Arial"/>
          <w:b/>
          <w:bCs/>
          <w:color w:val="000000"/>
          <w:bdr w:val="single" w:sz="2" w:space="0" w:color="E5E7EB" w:frame="1"/>
          <w:shd w:val="clear" w:color="auto" w:fill="FFFFFF"/>
        </w:rPr>
      </w:pPr>
    </w:p>
    <w:p w14:paraId="32381AEB" w14:textId="77777777" w:rsidR="001B19E6" w:rsidRDefault="001B19E6" w:rsidP="001B19E6">
      <w:pPr>
        <w:rPr>
          <w:rStyle w:val="text-black"/>
          <w:rFonts w:ascii="Arial" w:hAnsi="Arial" w:cs="Arial"/>
          <w:b/>
          <w:bCs/>
          <w:color w:val="000000"/>
          <w:bdr w:val="single" w:sz="2" w:space="0" w:color="E5E7EB" w:frame="1"/>
          <w:shd w:val="clear" w:color="auto" w:fill="FFFFFF"/>
        </w:rPr>
      </w:pPr>
    </w:p>
    <w:p w14:paraId="5B8F1476" w14:textId="77777777" w:rsidR="001B19E6" w:rsidRDefault="001B19E6" w:rsidP="001B19E6">
      <w:pPr>
        <w:rPr>
          <w:rStyle w:val="text-black"/>
          <w:rFonts w:ascii="Arial" w:hAnsi="Arial" w:cs="Arial"/>
          <w:b/>
          <w:bCs/>
          <w:color w:val="000000"/>
          <w:bdr w:val="single" w:sz="2" w:space="0" w:color="E5E7EB" w:frame="1"/>
          <w:shd w:val="clear" w:color="auto" w:fill="FFFFFF"/>
        </w:rPr>
      </w:pPr>
    </w:p>
    <w:p w14:paraId="72D41C05" w14:textId="77777777" w:rsidR="001B19E6" w:rsidRDefault="001B19E6" w:rsidP="001B19E6">
      <w:pPr>
        <w:rPr>
          <w:rStyle w:val="text-black"/>
          <w:rFonts w:ascii="Arial" w:hAnsi="Arial" w:cs="Arial"/>
          <w:b/>
          <w:bCs/>
          <w:color w:val="000000"/>
          <w:bdr w:val="single" w:sz="2" w:space="0" w:color="E5E7EB" w:frame="1"/>
          <w:shd w:val="clear" w:color="auto" w:fill="FFFFFF"/>
        </w:rPr>
      </w:pPr>
    </w:p>
    <w:p w14:paraId="6E806721" w14:textId="77777777" w:rsidR="001B19E6" w:rsidRDefault="001B19E6" w:rsidP="001B19E6">
      <w:pPr>
        <w:spacing w:line="360" w:lineRule="auto"/>
        <w:rPr>
          <w:rStyle w:val="text-black"/>
          <w:rFonts w:ascii="Arial" w:hAnsi="Arial" w:cs="Arial"/>
          <w:b/>
          <w:bCs/>
          <w:color w:val="000000"/>
          <w:bdr w:val="single" w:sz="2" w:space="0" w:color="E5E7EB" w:frame="1"/>
          <w:shd w:val="clear" w:color="auto" w:fill="FFFFFF"/>
        </w:rPr>
      </w:pPr>
    </w:p>
    <w:p w14:paraId="7F7B53E9" w14:textId="77777777" w:rsidR="001B19E6" w:rsidRDefault="001B19E6" w:rsidP="001B19E6">
      <w:pPr>
        <w:spacing w:line="360" w:lineRule="auto"/>
        <w:rPr>
          <w:rStyle w:val="text-black"/>
          <w:rFonts w:ascii="Arial" w:hAnsi="Arial" w:cs="Arial"/>
          <w:b/>
          <w:bCs/>
          <w:color w:val="000000"/>
          <w:bdr w:val="single" w:sz="2" w:space="0" w:color="E5E7EB" w:frame="1"/>
          <w:shd w:val="clear" w:color="auto" w:fill="FFFFFF"/>
        </w:rPr>
      </w:pPr>
    </w:p>
    <w:p w14:paraId="0EE40332" w14:textId="4F0149DC" w:rsidR="001B19E6" w:rsidRPr="00897BE3" w:rsidRDefault="001B19E6" w:rsidP="001B19E6">
      <w:pPr>
        <w:spacing w:line="360" w:lineRule="auto"/>
        <w:rPr>
          <w:rStyle w:val="Strong"/>
          <w:rFonts w:ascii="Arial" w:hAnsi="Arial" w:cs="Arial"/>
          <w:b w:val="0"/>
          <w:bCs w:val="0"/>
        </w:rPr>
      </w:pPr>
      <w:r w:rsidRPr="00897BE3">
        <w:rPr>
          <w:rStyle w:val="Strong"/>
          <w:rFonts w:ascii="Arial" w:hAnsi="Arial" w:cs="Arial"/>
        </w:rPr>
        <w:t>Executive Summary</w:t>
      </w:r>
      <w:r w:rsidRPr="00897BE3">
        <w:rPr>
          <w:rStyle w:val="Strong"/>
          <w:rFonts w:ascii="Arial" w:hAnsi="Arial" w:cs="Arial"/>
          <w:b w:val="0"/>
          <w:bCs w:val="0"/>
        </w:rPr>
        <w:br/>
        <w:t>Organisations recognise emotional intelligence and mindfulness as key determinants of employee performance, effective leadership and organisational sustainability. With the advent of workplace diversity, technological disruption and evolving employee expectations, organisations must understand how emotional intelligence frameworks and theories inform contemporary management practices. This report identifies three major emotional intelligence theories (Mayer and Salovey’s Ability Model, Goleman’s competency framework and Bar-On’s emotional-social intelligence model) and analyses how emotional intelligence and mindfulness contribute to employee communication, conflict management, leadership development and decision-making practices. Differences between Generation X, Millennials and Generation Z employees are assessed, as these generational groups present unique workplace challenges and opportunities regarding employee engagement, wellbeing and inclusion. Finally, the report critically evaluates whether emotional intelligence and mindfulness present a panacea for contemporary organisational challenges or whether they should be leveraged alongside other successful management practices.</w:t>
      </w:r>
    </w:p>
    <w:p w14:paraId="3145E91C" w14:textId="77777777" w:rsidR="001B19E6" w:rsidRDefault="001B19E6" w:rsidP="001B19E6">
      <w:pPr>
        <w:spacing w:line="360" w:lineRule="auto"/>
        <w:rPr>
          <w:rStyle w:val="hoverbg-blue-100"/>
          <w:rFonts w:ascii="Arial" w:hAnsi="Arial" w:cs="Arial"/>
          <w:color w:val="000000"/>
          <w:bdr w:val="single" w:sz="2" w:space="0" w:color="E5E7EB" w:frame="1"/>
          <w:shd w:val="clear" w:color="auto" w:fill="FFFFFF"/>
        </w:rPr>
      </w:pPr>
    </w:p>
    <w:p w14:paraId="18D91554" w14:textId="77777777" w:rsidR="001B19E6" w:rsidRDefault="001B19E6" w:rsidP="001B19E6">
      <w:pPr>
        <w:spacing w:line="360" w:lineRule="auto"/>
        <w:rPr>
          <w:rStyle w:val="hoverbg-blue-100"/>
          <w:rFonts w:ascii="Arial" w:hAnsi="Arial" w:cs="Arial"/>
          <w:color w:val="000000"/>
          <w:bdr w:val="single" w:sz="2" w:space="0" w:color="E5E7EB" w:frame="1"/>
          <w:shd w:val="clear" w:color="auto" w:fill="FFFFFF"/>
        </w:rPr>
      </w:pPr>
    </w:p>
    <w:p w14:paraId="2935E0E6" w14:textId="77777777" w:rsidR="001B19E6" w:rsidRDefault="001B19E6" w:rsidP="001B19E6">
      <w:pPr>
        <w:spacing w:line="360" w:lineRule="auto"/>
        <w:rPr>
          <w:rStyle w:val="hoverbg-blue-100"/>
          <w:rFonts w:ascii="Arial" w:hAnsi="Arial" w:cs="Arial"/>
          <w:color w:val="000000"/>
          <w:bdr w:val="single" w:sz="2" w:space="0" w:color="E5E7EB" w:frame="1"/>
          <w:shd w:val="clear" w:color="auto" w:fill="FFFFFF"/>
        </w:rPr>
      </w:pPr>
    </w:p>
    <w:p w14:paraId="424A2983" w14:textId="77777777" w:rsidR="001B19E6" w:rsidRDefault="001B19E6" w:rsidP="001B19E6">
      <w:pPr>
        <w:spacing w:line="360" w:lineRule="auto"/>
        <w:rPr>
          <w:rStyle w:val="hoverbg-blue-100"/>
          <w:rFonts w:ascii="Arial" w:hAnsi="Arial" w:cs="Arial"/>
          <w:color w:val="000000"/>
          <w:bdr w:val="single" w:sz="2" w:space="0" w:color="E5E7EB" w:frame="1"/>
          <w:shd w:val="clear" w:color="auto" w:fill="FFFFFF"/>
        </w:rPr>
      </w:pPr>
    </w:p>
    <w:p w14:paraId="2A43DDCD" w14:textId="77777777" w:rsidR="001B19E6" w:rsidRDefault="001B19E6" w:rsidP="001B19E6">
      <w:pPr>
        <w:spacing w:line="360" w:lineRule="auto"/>
        <w:rPr>
          <w:rStyle w:val="hoverbg-blue-100"/>
          <w:rFonts w:ascii="Arial" w:hAnsi="Arial" w:cs="Arial"/>
          <w:color w:val="000000"/>
          <w:bdr w:val="single" w:sz="2" w:space="0" w:color="E5E7EB" w:frame="1"/>
          <w:shd w:val="clear" w:color="auto" w:fill="FFFFFF"/>
        </w:rPr>
      </w:pPr>
    </w:p>
    <w:p w14:paraId="1AAEE468" w14:textId="77777777" w:rsidR="001B19E6" w:rsidRDefault="001B19E6" w:rsidP="001B19E6">
      <w:pPr>
        <w:spacing w:line="360" w:lineRule="auto"/>
        <w:rPr>
          <w:rStyle w:val="hoverbg-blue-100"/>
          <w:rFonts w:ascii="Arial" w:hAnsi="Arial" w:cs="Arial"/>
          <w:color w:val="000000"/>
          <w:bdr w:val="single" w:sz="2" w:space="0" w:color="E5E7EB" w:frame="1"/>
          <w:shd w:val="clear" w:color="auto" w:fill="FFFFFF"/>
        </w:rPr>
      </w:pPr>
    </w:p>
    <w:p w14:paraId="55765789" w14:textId="77777777" w:rsidR="001B19E6" w:rsidRDefault="001B19E6" w:rsidP="001B19E6">
      <w:pPr>
        <w:spacing w:line="360" w:lineRule="auto"/>
        <w:rPr>
          <w:rStyle w:val="hoverbg-blue-100"/>
          <w:rFonts w:ascii="Arial" w:hAnsi="Arial" w:cs="Arial"/>
          <w:color w:val="000000"/>
          <w:bdr w:val="single" w:sz="2" w:space="0" w:color="E5E7EB" w:frame="1"/>
          <w:shd w:val="clear" w:color="auto" w:fill="FFFFFF"/>
        </w:rPr>
      </w:pPr>
    </w:p>
    <w:p w14:paraId="2A660C57" w14:textId="77777777" w:rsidR="001B19E6" w:rsidRDefault="001B19E6" w:rsidP="001B19E6">
      <w:pPr>
        <w:spacing w:line="360" w:lineRule="auto"/>
        <w:rPr>
          <w:rFonts w:ascii="Arial" w:hAnsi="Arial" w:cs="Arial"/>
        </w:rPr>
      </w:pPr>
    </w:p>
    <w:p w14:paraId="5E084660" w14:textId="77777777" w:rsidR="001B19E6" w:rsidRPr="001B19E6" w:rsidRDefault="001B19E6" w:rsidP="001B19E6">
      <w:pPr>
        <w:spacing w:line="360" w:lineRule="auto"/>
        <w:rPr>
          <w:rFonts w:ascii="Arial" w:hAnsi="Arial" w:cs="Arial"/>
        </w:rPr>
      </w:pPr>
    </w:p>
    <w:p w14:paraId="2563E5D2" w14:textId="77777777" w:rsidR="00A834BD" w:rsidRPr="00A834BD" w:rsidRDefault="00A834BD" w:rsidP="00A834B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834BD">
        <w:rPr>
          <w:rFonts w:ascii="Times New Roman" w:eastAsia="Times New Roman" w:hAnsi="Times New Roman" w:cs="Times New Roman"/>
          <w:b/>
          <w:bCs/>
          <w:kern w:val="0"/>
          <w:sz w:val="36"/>
          <w:szCs w:val="36"/>
          <w:lang w:eastAsia="en-GB"/>
          <w14:ligatures w14:val="none"/>
        </w:rPr>
        <w:lastRenderedPageBreak/>
        <w:t>TABLE OF CONTENTS</w:t>
      </w:r>
    </w:p>
    <w:tbl>
      <w:tblPr>
        <w:tblW w:w="9287" w:type="dxa"/>
        <w:tblCellSpacing w:w="15" w:type="dxa"/>
        <w:tblCellMar>
          <w:top w:w="15" w:type="dxa"/>
          <w:left w:w="15" w:type="dxa"/>
          <w:bottom w:w="15" w:type="dxa"/>
          <w:right w:w="15" w:type="dxa"/>
        </w:tblCellMar>
        <w:tblLook w:val="04A0" w:firstRow="1" w:lastRow="0" w:firstColumn="1" w:lastColumn="0" w:noHBand="0" w:noVBand="1"/>
      </w:tblPr>
      <w:tblGrid>
        <w:gridCol w:w="8628"/>
        <w:gridCol w:w="659"/>
      </w:tblGrid>
      <w:tr w:rsidR="00A834BD" w:rsidRPr="00A834BD" w14:paraId="2438B056" w14:textId="77777777" w:rsidTr="00A834BD">
        <w:trPr>
          <w:trHeight w:val="456"/>
          <w:tblHeader/>
          <w:tblCellSpacing w:w="15" w:type="dxa"/>
        </w:trPr>
        <w:tc>
          <w:tcPr>
            <w:tcW w:w="0" w:type="auto"/>
            <w:vAlign w:val="center"/>
            <w:hideMark/>
          </w:tcPr>
          <w:p w14:paraId="047466A9" w14:textId="77777777" w:rsidR="00A834BD" w:rsidRPr="00A834BD" w:rsidRDefault="00A834BD" w:rsidP="00A834BD">
            <w:pPr>
              <w:spacing w:after="0" w:line="240" w:lineRule="auto"/>
              <w:jc w:val="center"/>
              <w:rPr>
                <w:rFonts w:ascii="Times New Roman" w:eastAsia="Times New Roman" w:hAnsi="Times New Roman" w:cs="Times New Roman"/>
                <w:b/>
                <w:bCs/>
                <w:kern w:val="0"/>
                <w:sz w:val="24"/>
                <w:szCs w:val="24"/>
                <w:lang w:eastAsia="en-GB"/>
                <w14:ligatures w14:val="none"/>
              </w:rPr>
            </w:pPr>
            <w:r w:rsidRPr="00A834BD">
              <w:rPr>
                <w:rFonts w:ascii="Times New Roman" w:eastAsia="Times New Roman" w:hAnsi="Times New Roman" w:cs="Times New Roman"/>
                <w:b/>
                <w:bCs/>
                <w:kern w:val="0"/>
                <w:sz w:val="24"/>
                <w:szCs w:val="24"/>
                <w:lang w:eastAsia="en-GB"/>
                <w14:ligatures w14:val="none"/>
              </w:rPr>
              <w:t>Contents</w:t>
            </w:r>
          </w:p>
        </w:tc>
        <w:tc>
          <w:tcPr>
            <w:tcW w:w="0" w:type="auto"/>
            <w:vAlign w:val="center"/>
            <w:hideMark/>
          </w:tcPr>
          <w:p w14:paraId="00930BCF" w14:textId="77777777" w:rsidR="00A834BD" w:rsidRPr="00A834BD" w:rsidRDefault="00A834BD" w:rsidP="00A834BD">
            <w:pPr>
              <w:spacing w:after="0" w:line="240" w:lineRule="auto"/>
              <w:jc w:val="center"/>
              <w:rPr>
                <w:rFonts w:ascii="Times New Roman" w:eastAsia="Times New Roman" w:hAnsi="Times New Roman" w:cs="Times New Roman"/>
                <w:b/>
                <w:bCs/>
                <w:kern w:val="0"/>
                <w:sz w:val="24"/>
                <w:szCs w:val="24"/>
                <w:lang w:eastAsia="en-GB"/>
                <w14:ligatures w14:val="none"/>
              </w:rPr>
            </w:pPr>
            <w:r w:rsidRPr="00A834BD">
              <w:rPr>
                <w:rFonts w:ascii="Times New Roman" w:eastAsia="Times New Roman" w:hAnsi="Times New Roman" w:cs="Times New Roman"/>
                <w:b/>
                <w:bCs/>
                <w:kern w:val="0"/>
                <w:sz w:val="24"/>
                <w:szCs w:val="24"/>
                <w:lang w:eastAsia="en-GB"/>
                <w14:ligatures w14:val="none"/>
              </w:rPr>
              <w:t>Page</w:t>
            </w:r>
          </w:p>
        </w:tc>
      </w:tr>
      <w:tr w:rsidR="00A834BD" w:rsidRPr="00A834BD" w14:paraId="18E18242" w14:textId="77777777" w:rsidTr="00A834BD">
        <w:trPr>
          <w:trHeight w:val="456"/>
          <w:tblCellSpacing w:w="15" w:type="dxa"/>
        </w:trPr>
        <w:tc>
          <w:tcPr>
            <w:tcW w:w="0" w:type="auto"/>
            <w:vAlign w:val="center"/>
            <w:hideMark/>
          </w:tcPr>
          <w:p w14:paraId="2DD18632"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Executive Summary</w:t>
            </w:r>
          </w:p>
        </w:tc>
        <w:tc>
          <w:tcPr>
            <w:tcW w:w="0" w:type="auto"/>
            <w:vAlign w:val="center"/>
            <w:hideMark/>
          </w:tcPr>
          <w:p w14:paraId="5A15FEEC"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2</w:t>
            </w:r>
          </w:p>
        </w:tc>
      </w:tr>
      <w:tr w:rsidR="00A834BD" w:rsidRPr="00A834BD" w14:paraId="37D6E733" w14:textId="77777777" w:rsidTr="00A834BD">
        <w:trPr>
          <w:trHeight w:val="456"/>
          <w:tblCellSpacing w:w="15" w:type="dxa"/>
        </w:trPr>
        <w:tc>
          <w:tcPr>
            <w:tcW w:w="0" w:type="auto"/>
            <w:vAlign w:val="center"/>
            <w:hideMark/>
          </w:tcPr>
          <w:p w14:paraId="1E4EE9F5"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b/>
                <w:bCs/>
                <w:kern w:val="0"/>
                <w:sz w:val="24"/>
                <w:szCs w:val="24"/>
                <w:lang w:eastAsia="en-GB"/>
                <w14:ligatures w14:val="none"/>
              </w:rPr>
              <w:t>1. Introduction</w:t>
            </w:r>
          </w:p>
        </w:tc>
        <w:tc>
          <w:tcPr>
            <w:tcW w:w="0" w:type="auto"/>
            <w:vAlign w:val="center"/>
            <w:hideMark/>
          </w:tcPr>
          <w:p w14:paraId="54721686" w14:textId="6D2C127C" w:rsidR="00A834BD" w:rsidRPr="00A834BD" w:rsidRDefault="00F62A5A" w:rsidP="00A834B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4</w:t>
            </w:r>
          </w:p>
        </w:tc>
      </w:tr>
      <w:tr w:rsidR="00A834BD" w:rsidRPr="00A834BD" w14:paraId="199C83CE" w14:textId="77777777" w:rsidTr="00A834BD">
        <w:trPr>
          <w:trHeight w:val="456"/>
          <w:tblCellSpacing w:w="15" w:type="dxa"/>
        </w:trPr>
        <w:tc>
          <w:tcPr>
            <w:tcW w:w="0" w:type="auto"/>
            <w:vAlign w:val="center"/>
            <w:hideMark/>
          </w:tcPr>
          <w:p w14:paraId="4A70652C"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b/>
                <w:bCs/>
                <w:kern w:val="0"/>
                <w:sz w:val="24"/>
                <w:szCs w:val="24"/>
                <w:lang w:eastAsia="en-GB"/>
                <w14:ligatures w14:val="none"/>
              </w:rPr>
              <w:t>2. Emotional Intelligence in the Workplace</w:t>
            </w:r>
          </w:p>
        </w:tc>
        <w:tc>
          <w:tcPr>
            <w:tcW w:w="0" w:type="auto"/>
            <w:vAlign w:val="center"/>
            <w:hideMark/>
          </w:tcPr>
          <w:p w14:paraId="54E61410" w14:textId="50D47723" w:rsidR="00A834BD" w:rsidRPr="00A834BD" w:rsidRDefault="00F62A5A" w:rsidP="00A834B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r>
      <w:tr w:rsidR="00A834BD" w:rsidRPr="00A834BD" w14:paraId="7A53E644" w14:textId="77777777" w:rsidTr="00A834BD">
        <w:trPr>
          <w:trHeight w:val="456"/>
          <w:tblCellSpacing w:w="15" w:type="dxa"/>
        </w:trPr>
        <w:tc>
          <w:tcPr>
            <w:tcW w:w="0" w:type="auto"/>
            <w:vAlign w:val="center"/>
            <w:hideMark/>
          </w:tcPr>
          <w:p w14:paraId="24792F15"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The Mayer and Salovey Model</w:t>
            </w:r>
          </w:p>
        </w:tc>
        <w:tc>
          <w:tcPr>
            <w:tcW w:w="0" w:type="auto"/>
            <w:vAlign w:val="center"/>
            <w:hideMark/>
          </w:tcPr>
          <w:p w14:paraId="581009C6"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5</w:t>
            </w:r>
          </w:p>
        </w:tc>
      </w:tr>
      <w:tr w:rsidR="00A834BD" w:rsidRPr="00A834BD" w14:paraId="4702F3CF" w14:textId="77777777" w:rsidTr="00A834BD">
        <w:trPr>
          <w:trHeight w:val="456"/>
          <w:tblCellSpacing w:w="15" w:type="dxa"/>
        </w:trPr>
        <w:tc>
          <w:tcPr>
            <w:tcW w:w="0" w:type="auto"/>
            <w:vAlign w:val="center"/>
            <w:hideMark/>
          </w:tcPr>
          <w:p w14:paraId="7FB5A9C6"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The Goleman Model</w:t>
            </w:r>
          </w:p>
        </w:tc>
        <w:tc>
          <w:tcPr>
            <w:tcW w:w="0" w:type="auto"/>
            <w:vAlign w:val="center"/>
            <w:hideMark/>
          </w:tcPr>
          <w:p w14:paraId="773F007F" w14:textId="3CA6581C" w:rsidR="00A834BD" w:rsidRPr="00A834BD" w:rsidRDefault="00F62A5A" w:rsidP="00A834B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6</w:t>
            </w:r>
          </w:p>
        </w:tc>
      </w:tr>
      <w:tr w:rsidR="00A834BD" w:rsidRPr="00A834BD" w14:paraId="720DEFA1" w14:textId="77777777" w:rsidTr="00A834BD">
        <w:trPr>
          <w:trHeight w:val="456"/>
          <w:tblCellSpacing w:w="15" w:type="dxa"/>
        </w:trPr>
        <w:tc>
          <w:tcPr>
            <w:tcW w:w="0" w:type="auto"/>
            <w:vAlign w:val="center"/>
            <w:hideMark/>
          </w:tcPr>
          <w:p w14:paraId="575026C9"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The Bar-On Model</w:t>
            </w:r>
          </w:p>
        </w:tc>
        <w:tc>
          <w:tcPr>
            <w:tcW w:w="0" w:type="auto"/>
            <w:vAlign w:val="center"/>
            <w:hideMark/>
          </w:tcPr>
          <w:p w14:paraId="38ECDE03"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6</w:t>
            </w:r>
          </w:p>
        </w:tc>
      </w:tr>
      <w:tr w:rsidR="00A834BD" w:rsidRPr="00A834BD" w14:paraId="474EE111" w14:textId="77777777" w:rsidTr="00A834BD">
        <w:trPr>
          <w:trHeight w:val="456"/>
          <w:tblCellSpacing w:w="15" w:type="dxa"/>
        </w:trPr>
        <w:tc>
          <w:tcPr>
            <w:tcW w:w="0" w:type="auto"/>
            <w:vAlign w:val="center"/>
            <w:hideMark/>
          </w:tcPr>
          <w:p w14:paraId="1BAEEBD3"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Critical Comparison</w:t>
            </w:r>
          </w:p>
        </w:tc>
        <w:tc>
          <w:tcPr>
            <w:tcW w:w="0" w:type="auto"/>
            <w:vAlign w:val="center"/>
            <w:hideMark/>
          </w:tcPr>
          <w:p w14:paraId="2099CCB4"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6</w:t>
            </w:r>
          </w:p>
        </w:tc>
      </w:tr>
      <w:tr w:rsidR="00A834BD" w:rsidRPr="00A834BD" w14:paraId="67E7C96D" w14:textId="77777777" w:rsidTr="00A834BD">
        <w:trPr>
          <w:trHeight w:val="456"/>
          <w:tblCellSpacing w:w="15" w:type="dxa"/>
        </w:trPr>
        <w:tc>
          <w:tcPr>
            <w:tcW w:w="0" w:type="auto"/>
            <w:vAlign w:val="center"/>
            <w:hideMark/>
          </w:tcPr>
          <w:p w14:paraId="381D348D"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Application of Emotional Intelligence in the Workplace</w:t>
            </w:r>
          </w:p>
        </w:tc>
        <w:tc>
          <w:tcPr>
            <w:tcW w:w="0" w:type="auto"/>
            <w:vAlign w:val="center"/>
            <w:hideMark/>
          </w:tcPr>
          <w:p w14:paraId="5375C3DD" w14:textId="0EDEA127" w:rsidR="00A834BD" w:rsidRPr="00A834BD" w:rsidRDefault="00F62A5A" w:rsidP="00A834B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7</w:t>
            </w:r>
          </w:p>
        </w:tc>
      </w:tr>
      <w:tr w:rsidR="00A834BD" w:rsidRPr="00A834BD" w14:paraId="343D77D1" w14:textId="77777777" w:rsidTr="00A834BD">
        <w:trPr>
          <w:trHeight w:val="456"/>
          <w:tblCellSpacing w:w="15" w:type="dxa"/>
        </w:trPr>
        <w:tc>
          <w:tcPr>
            <w:tcW w:w="0" w:type="auto"/>
            <w:vAlign w:val="center"/>
            <w:hideMark/>
          </w:tcPr>
          <w:p w14:paraId="42275A20"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Emotional Intelligence and Performance</w:t>
            </w:r>
          </w:p>
        </w:tc>
        <w:tc>
          <w:tcPr>
            <w:tcW w:w="0" w:type="auto"/>
            <w:vAlign w:val="center"/>
            <w:hideMark/>
          </w:tcPr>
          <w:p w14:paraId="7AB95D4E"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7</w:t>
            </w:r>
          </w:p>
        </w:tc>
      </w:tr>
      <w:tr w:rsidR="00A834BD" w:rsidRPr="00A834BD" w14:paraId="3B3736A2" w14:textId="77777777" w:rsidTr="00A834BD">
        <w:trPr>
          <w:trHeight w:val="456"/>
          <w:tblCellSpacing w:w="15" w:type="dxa"/>
        </w:trPr>
        <w:tc>
          <w:tcPr>
            <w:tcW w:w="0" w:type="auto"/>
            <w:vAlign w:val="center"/>
            <w:hideMark/>
          </w:tcPr>
          <w:p w14:paraId="352A57C8"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Emotional Intelligence and Communication Skills</w:t>
            </w:r>
          </w:p>
        </w:tc>
        <w:tc>
          <w:tcPr>
            <w:tcW w:w="0" w:type="auto"/>
            <w:vAlign w:val="center"/>
            <w:hideMark/>
          </w:tcPr>
          <w:p w14:paraId="347658BE" w14:textId="5DB40B01" w:rsidR="00A834BD" w:rsidRPr="00A834BD" w:rsidRDefault="00F62A5A" w:rsidP="00A834B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8</w:t>
            </w:r>
          </w:p>
        </w:tc>
      </w:tr>
      <w:tr w:rsidR="00A834BD" w:rsidRPr="00A834BD" w14:paraId="4668C32B" w14:textId="77777777" w:rsidTr="00A834BD">
        <w:trPr>
          <w:trHeight w:val="456"/>
          <w:tblCellSpacing w:w="15" w:type="dxa"/>
        </w:trPr>
        <w:tc>
          <w:tcPr>
            <w:tcW w:w="0" w:type="auto"/>
            <w:vAlign w:val="center"/>
            <w:hideMark/>
          </w:tcPr>
          <w:p w14:paraId="5037B4E0"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Emotional Intelligence and Conflict Resolution Skills</w:t>
            </w:r>
          </w:p>
        </w:tc>
        <w:tc>
          <w:tcPr>
            <w:tcW w:w="0" w:type="auto"/>
            <w:vAlign w:val="center"/>
            <w:hideMark/>
          </w:tcPr>
          <w:p w14:paraId="0422CEEB"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8</w:t>
            </w:r>
          </w:p>
        </w:tc>
      </w:tr>
      <w:tr w:rsidR="00A834BD" w:rsidRPr="00A834BD" w14:paraId="11FB3E21" w14:textId="77777777" w:rsidTr="00A834BD">
        <w:trPr>
          <w:trHeight w:val="456"/>
          <w:tblCellSpacing w:w="15" w:type="dxa"/>
        </w:trPr>
        <w:tc>
          <w:tcPr>
            <w:tcW w:w="0" w:type="auto"/>
            <w:vAlign w:val="center"/>
            <w:hideMark/>
          </w:tcPr>
          <w:p w14:paraId="3C14327F"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Emotional Intelligence and Leadership Skills</w:t>
            </w:r>
          </w:p>
        </w:tc>
        <w:tc>
          <w:tcPr>
            <w:tcW w:w="0" w:type="auto"/>
            <w:vAlign w:val="center"/>
            <w:hideMark/>
          </w:tcPr>
          <w:p w14:paraId="6DE1FEDC" w14:textId="11C4AE7F" w:rsidR="00A834BD" w:rsidRPr="00A834BD" w:rsidRDefault="00F62A5A" w:rsidP="00A834B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9</w:t>
            </w:r>
          </w:p>
        </w:tc>
      </w:tr>
      <w:tr w:rsidR="00A834BD" w:rsidRPr="00A834BD" w14:paraId="1B44DC45" w14:textId="77777777" w:rsidTr="00A834BD">
        <w:trPr>
          <w:trHeight w:val="456"/>
          <w:tblCellSpacing w:w="15" w:type="dxa"/>
        </w:trPr>
        <w:tc>
          <w:tcPr>
            <w:tcW w:w="0" w:type="auto"/>
            <w:vAlign w:val="center"/>
            <w:hideMark/>
          </w:tcPr>
          <w:p w14:paraId="6E8B235F"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Emotional Intelligence and Decision-Making Skills</w:t>
            </w:r>
          </w:p>
        </w:tc>
        <w:tc>
          <w:tcPr>
            <w:tcW w:w="0" w:type="auto"/>
            <w:vAlign w:val="center"/>
            <w:hideMark/>
          </w:tcPr>
          <w:p w14:paraId="6AD8D3DE"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9</w:t>
            </w:r>
          </w:p>
        </w:tc>
      </w:tr>
      <w:tr w:rsidR="00A834BD" w:rsidRPr="00A834BD" w14:paraId="13BB6694" w14:textId="77777777" w:rsidTr="00A834BD">
        <w:trPr>
          <w:trHeight w:val="456"/>
          <w:tblCellSpacing w:w="15" w:type="dxa"/>
        </w:trPr>
        <w:tc>
          <w:tcPr>
            <w:tcW w:w="0" w:type="auto"/>
            <w:vAlign w:val="center"/>
            <w:hideMark/>
          </w:tcPr>
          <w:p w14:paraId="3BC2F6D8"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Summary</w:t>
            </w:r>
          </w:p>
        </w:tc>
        <w:tc>
          <w:tcPr>
            <w:tcW w:w="0" w:type="auto"/>
            <w:vAlign w:val="center"/>
            <w:hideMark/>
          </w:tcPr>
          <w:p w14:paraId="418483A7"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10</w:t>
            </w:r>
          </w:p>
        </w:tc>
      </w:tr>
      <w:tr w:rsidR="00A834BD" w:rsidRPr="00A834BD" w14:paraId="5CFB5350" w14:textId="77777777" w:rsidTr="00A834BD">
        <w:trPr>
          <w:trHeight w:val="456"/>
          <w:tblCellSpacing w:w="15" w:type="dxa"/>
        </w:trPr>
        <w:tc>
          <w:tcPr>
            <w:tcW w:w="0" w:type="auto"/>
            <w:vAlign w:val="center"/>
            <w:hideMark/>
          </w:tcPr>
          <w:p w14:paraId="175AE521"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b/>
                <w:bCs/>
                <w:kern w:val="0"/>
                <w:sz w:val="24"/>
                <w:szCs w:val="24"/>
                <w:lang w:eastAsia="en-GB"/>
                <w14:ligatures w14:val="none"/>
              </w:rPr>
              <w:t>3. Managing a Multigenerational Workforce</w:t>
            </w:r>
          </w:p>
        </w:tc>
        <w:tc>
          <w:tcPr>
            <w:tcW w:w="0" w:type="auto"/>
            <w:vAlign w:val="center"/>
            <w:hideMark/>
          </w:tcPr>
          <w:p w14:paraId="1514E0A8"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10</w:t>
            </w:r>
          </w:p>
        </w:tc>
      </w:tr>
      <w:tr w:rsidR="00A834BD" w:rsidRPr="00A834BD" w14:paraId="7073B108" w14:textId="77777777" w:rsidTr="00A834BD">
        <w:trPr>
          <w:trHeight w:val="456"/>
          <w:tblCellSpacing w:w="15" w:type="dxa"/>
        </w:trPr>
        <w:tc>
          <w:tcPr>
            <w:tcW w:w="0" w:type="auto"/>
            <w:vAlign w:val="center"/>
            <w:hideMark/>
          </w:tcPr>
          <w:p w14:paraId="30B80C70"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Why Consider Generational Differences at Work?</w:t>
            </w:r>
          </w:p>
        </w:tc>
        <w:tc>
          <w:tcPr>
            <w:tcW w:w="0" w:type="auto"/>
            <w:vAlign w:val="center"/>
            <w:hideMark/>
          </w:tcPr>
          <w:p w14:paraId="1FC1FF81" w14:textId="4E37A0DC" w:rsidR="00A834BD" w:rsidRPr="00A834BD" w:rsidRDefault="00F62A5A" w:rsidP="00A834B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11</w:t>
            </w:r>
          </w:p>
        </w:tc>
      </w:tr>
      <w:tr w:rsidR="00A834BD" w:rsidRPr="00A834BD" w14:paraId="2DAE1B74" w14:textId="77777777" w:rsidTr="00A834BD">
        <w:trPr>
          <w:trHeight w:val="456"/>
          <w:tblCellSpacing w:w="15" w:type="dxa"/>
        </w:trPr>
        <w:tc>
          <w:tcPr>
            <w:tcW w:w="0" w:type="auto"/>
            <w:vAlign w:val="center"/>
            <w:hideMark/>
          </w:tcPr>
          <w:p w14:paraId="215B7073"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Overview of Generation X, Millennials and Generation Z</w:t>
            </w:r>
          </w:p>
        </w:tc>
        <w:tc>
          <w:tcPr>
            <w:tcW w:w="0" w:type="auto"/>
            <w:vAlign w:val="center"/>
            <w:hideMark/>
          </w:tcPr>
          <w:p w14:paraId="4BF5BF06"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11</w:t>
            </w:r>
          </w:p>
        </w:tc>
      </w:tr>
      <w:tr w:rsidR="00A834BD" w:rsidRPr="00A834BD" w14:paraId="11F32E39" w14:textId="77777777" w:rsidTr="00A834BD">
        <w:trPr>
          <w:trHeight w:val="456"/>
          <w:tblCellSpacing w:w="15" w:type="dxa"/>
        </w:trPr>
        <w:tc>
          <w:tcPr>
            <w:tcW w:w="0" w:type="auto"/>
            <w:vAlign w:val="center"/>
            <w:hideMark/>
          </w:tcPr>
          <w:p w14:paraId="0B5FF58E"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How Emotional Intelligence and Mindfulness Affect Management Practices</w:t>
            </w:r>
          </w:p>
        </w:tc>
        <w:tc>
          <w:tcPr>
            <w:tcW w:w="0" w:type="auto"/>
            <w:vAlign w:val="center"/>
            <w:hideMark/>
          </w:tcPr>
          <w:p w14:paraId="7B5BF5D7" w14:textId="61A95285" w:rsidR="00A834BD" w:rsidRPr="00A834BD" w:rsidRDefault="00F62A5A" w:rsidP="00A834B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12</w:t>
            </w:r>
          </w:p>
        </w:tc>
      </w:tr>
      <w:tr w:rsidR="00A834BD" w:rsidRPr="00A834BD" w14:paraId="2AF81E07" w14:textId="77777777" w:rsidTr="00A834BD">
        <w:trPr>
          <w:trHeight w:val="456"/>
          <w:tblCellSpacing w:w="15" w:type="dxa"/>
        </w:trPr>
        <w:tc>
          <w:tcPr>
            <w:tcW w:w="0" w:type="auto"/>
            <w:vAlign w:val="center"/>
            <w:hideMark/>
          </w:tcPr>
          <w:p w14:paraId="3940F096"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b/>
                <w:bCs/>
                <w:kern w:val="0"/>
                <w:sz w:val="24"/>
                <w:szCs w:val="24"/>
                <w:lang w:eastAsia="en-GB"/>
                <w14:ligatures w14:val="none"/>
              </w:rPr>
              <w:t>4. Additional Considerations and Limitations</w:t>
            </w:r>
          </w:p>
        </w:tc>
        <w:tc>
          <w:tcPr>
            <w:tcW w:w="0" w:type="auto"/>
            <w:vAlign w:val="center"/>
            <w:hideMark/>
          </w:tcPr>
          <w:p w14:paraId="0B5A86F5" w14:textId="1AAA37FA" w:rsidR="00A834BD" w:rsidRPr="00A834BD" w:rsidRDefault="00F62A5A" w:rsidP="00A834B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13</w:t>
            </w:r>
          </w:p>
        </w:tc>
      </w:tr>
      <w:tr w:rsidR="00A834BD" w:rsidRPr="00A834BD" w14:paraId="6595FD01" w14:textId="77777777" w:rsidTr="00A834BD">
        <w:trPr>
          <w:trHeight w:val="456"/>
          <w:tblCellSpacing w:w="15" w:type="dxa"/>
        </w:trPr>
        <w:tc>
          <w:tcPr>
            <w:tcW w:w="0" w:type="auto"/>
            <w:vAlign w:val="center"/>
            <w:hideMark/>
          </w:tcPr>
          <w:p w14:paraId="0BA4AECA"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b/>
                <w:bCs/>
                <w:kern w:val="0"/>
                <w:sz w:val="24"/>
                <w:szCs w:val="24"/>
                <w:lang w:eastAsia="en-GB"/>
                <w14:ligatures w14:val="none"/>
              </w:rPr>
              <w:t>5. Conclusion</w:t>
            </w:r>
          </w:p>
        </w:tc>
        <w:tc>
          <w:tcPr>
            <w:tcW w:w="0" w:type="auto"/>
            <w:vAlign w:val="center"/>
            <w:hideMark/>
          </w:tcPr>
          <w:p w14:paraId="47D2305B"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13</w:t>
            </w:r>
          </w:p>
        </w:tc>
      </w:tr>
      <w:tr w:rsidR="00A834BD" w:rsidRPr="00A834BD" w14:paraId="41D7E7B0" w14:textId="77777777" w:rsidTr="00A834BD">
        <w:trPr>
          <w:trHeight w:val="456"/>
          <w:tblCellSpacing w:w="15" w:type="dxa"/>
        </w:trPr>
        <w:tc>
          <w:tcPr>
            <w:tcW w:w="0" w:type="auto"/>
            <w:vAlign w:val="center"/>
            <w:hideMark/>
          </w:tcPr>
          <w:p w14:paraId="4618096C"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b/>
                <w:bCs/>
                <w:kern w:val="0"/>
                <w:sz w:val="24"/>
                <w:szCs w:val="24"/>
                <w:lang w:eastAsia="en-GB"/>
                <w14:ligatures w14:val="none"/>
              </w:rPr>
              <w:t>6. References</w:t>
            </w:r>
          </w:p>
        </w:tc>
        <w:tc>
          <w:tcPr>
            <w:tcW w:w="0" w:type="auto"/>
            <w:vAlign w:val="center"/>
            <w:hideMark/>
          </w:tcPr>
          <w:p w14:paraId="232E49F4" w14:textId="77777777" w:rsidR="00A834BD" w:rsidRPr="00A834BD" w:rsidRDefault="00A834BD" w:rsidP="00A834BD">
            <w:pPr>
              <w:spacing w:after="0" w:line="240" w:lineRule="auto"/>
              <w:rPr>
                <w:rFonts w:ascii="Times New Roman" w:eastAsia="Times New Roman" w:hAnsi="Times New Roman" w:cs="Times New Roman"/>
                <w:kern w:val="0"/>
                <w:sz w:val="24"/>
                <w:szCs w:val="24"/>
                <w:lang w:eastAsia="en-GB"/>
                <w14:ligatures w14:val="none"/>
              </w:rPr>
            </w:pPr>
            <w:r w:rsidRPr="00A834BD">
              <w:rPr>
                <w:rFonts w:ascii="Times New Roman" w:eastAsia="Times New Roman" w:hAnsi="Times New Roman" w:cs="Times New Roman"/>
                <w:kern w:val="0"/>
                <w:sz w:val="24"/>
                <w:szCs w:val="24"/>
                <w:lang w:eastAsia="en-GB"/>
                <w14:ligatures w14:val="none"/>
              </w:rPr>
              <w:t>14</w:t>
            </w:r>
          </w:p>
        </w:tc>
      </w:tr>
    </w:tbl>
    <w:p w14:paraId="4A33E59B" w14:textId="77777777" w:rsidR="00D37098" w:rsidRDefault="00D37098">
      <w:pPr>
        <w:rPr>
          <w:rStyle w:val="text-black"/>
          <w:rFonts w:ascii="Arial" w:hAnsi="Arial" w:cs="Arial"/>
          <w:b/>
          <w:bCs/>
          <w:color w:val="000000"/>
          <w:bdr w:val="single" w:sz="2" w:space="0" w:color="E5E7EB" w:frame="1"/>
          <w:shd w:val="clear" w:color="auto" w:fill="FFFFFF"/>
        </w:rPr>
      </w:pPr>
    </w:p>
    <w:p w14:paraId="7AF64B31" w14:textId="77777777" w:rsidR="00A834BD" w:rsidRDefault="00A834BD" w:rsidP="00DF4F65">
      <w:pPr>
        <w:spacing w:line="360" w:lineRule="auto"/>
        <w:rPr>
          <w:rFonts w:ascii="Arial" w:hAnsi="Arial" w:cs="Arial"/>
        </w:rPr>
      </w:pPr>
    </w:p>
    <w:p w14:paraId="313D1D2A" w14:textId="0579A18F" w:rsidR="001B19E6" w:rsidRDefault="00F80994" w:rsidP="00DF4F65">
      <w:pPr>
        <w:spacing w:line="360" w:lineRule="auto"/>
        <w:rPr>
          <w:rStyle w:val="text-black"/>
          <w:rFonts w:ascii="Arial" w:hAnsi="Arial" w:cs="Arial"/>
          <w:b/>
          <w:bCs/>
          <w:color w:val="000000"/>
          <w:bdr w:val="single" w:sz="2" w:space="0" w:color="E5E7EB" w:frame="1"/>
          <w:shd w:val="clear" w:color="auto" w:fill="FFFFFF"/>
        </w:rPr>
      </w:pPr>
      <w:r w:rsidRPr="00262B15">
        <w:rPr>
          <w:rFonts w:ascii="Arial" w:hAnsi="Arial" w:cs="Arial"/>
        </w:rPr>
        <w:br/>
      </w:r>
    </w:p>
    <w:p w14:paraId="3A97C947" w14:textId="7E0F6FB3" w:rsidR="00804531" w:rsidRPr="00897BE3" w:rsidRDefault="001B19E6" w:rsidP="00DF4F65">
      <w:pPr>
        <w:spacing w:line="360" w:lineRule="auto"/>
        <w:rPr>
          <w:rStyle w:val="Strong"/>
          <w:rFonts w:ascii="Arial" w:hAnsi="Arial" w:cs="Arial"/>
          <w:b w:val="0"/>
          <w:bCs w:val="0"/>
        </w:rPr>
      </w:pPr>
      <w:r w:rsidRPr="00897BE3">
        <w:rPr>
          <w:rStyle w:val="Strong"/>
          <w:rFonts w:ascii="Arial" w:hAnsi="Arial" w:cs="Arial"/>
        </w:rPr>
        <w:lastRenderedPageBreak/>
        <w:t>1</w:t>
      </w:r>
      <w:r w:rsidR="00CD2126" w:rsidRPr="00897BE3">
        <w:rPr>
          <w:rStyle w:val="Strong"/>
          <w:rFonts w:ascii="Arial" w:hAnsi="Arial" w:cs="Arial"/>
        </w:rPr>
        <w:t>.</w:t>
      </w:r>
      <w:r w:rsidR="00F80994" w:rsidRPr="00897BE3">
        <w:rPr>
          <w:rStyle w:val="Strong"/>
          <w:rFonts w:ascii="Arial" w:hAnsi="Arial" w:cs="Arial"/>
        </w:rPr>
        <w:t>Introduction</w:t>
      </w:r>
      <w:r w:rsidR="00F80994" w:rsidRPr="00897BE3">
        <w:rPr>
          <w:rStyle w:val="Strong"/>
          <w:rFonts w:ascii="Arial" w:hAnsi="Arial" w:cs="Arial"/>
          <w:b w:val="0"/>
          <w:bCs w:val="0"/>
        </w:rPr>
        <w:br/>
        <w:t>To succeed in today’s digital economy, organisations must balance technological advancement and workforce diversity with organisational effectiveness. While technical skills remain foundational to job competencies, employers increasingly recognise emotional intelligence (EI) as a key determinant of employee performance and workplace success. </w:t>
      </w:r>
      <w:r w:rsidR="00804531" w:rsidRPr="00897BE3">
        <w:rPr>
          <w:rStyle w:val="Strong"/>
          <w:rFonts w:ascii="Arial" w:hAnsi="Arial" w:cs="Arial"/>
          <w:b w:val="0"/>
          <w:bCs w:val="0"/>
        </w:rPr>
        <w:t>According to Mayer and Salovey (1997), emotional intelligence is the ability to perceive, understand, use and regulate emotions.</w:t>
      </w:r>
      <w:r w:rsidR="00F80994" w:rsidRPr="00897BE3">
        <w:rPr>
          <w:rStyle w:val="Strong"/>
          <w:rFonts w:ascii="Arial" w:hAnsi="Arial" w:cs="Arial"/>
          <w:b w:val="0"/>
          <w:bCs w:val="0"/>
        </w:rPr>
        <w:t> Moreover, emotional intelligence has emerged as one of the most impactful theories in organi</w:t>
      </w:r>
      <w:r w:rsidR="006F2CCD" w:rsidRPr="00897BE3">
        <w:rPr>
          <w:rStyle w:val="Strong"/>
          <w:rFonts w:ascii="Arial" w:hAnsi="Arial" w:cs="Arial"/>
          <w:b w:val="0"/>
          <w:bCs w:val="0"/>
        </w:rPr>
        <w:t>s</w:t>
      </w:r>
      <w:r w:rsidR="00F80994" w:rsidRPr="00897BE3">
        <w:rPr>
          <w:rStyle w:val="Strong"/>
          <w:rFonts w:ascii="Arial" w:hAnsi="Arial" w:cs="Arial"/>
          <w:b w:val="0"/>
          <w:bCs w:val="0"/>
        </w:rPr>
        <w:t>ational psychology research.</w:t>
      </w:r>
      <w:r w:rsidR="00F80994" w:rsidRPr="00897BE3">
        <w:rPr>
          <w:rStyle w:val="Strong"/>
          <w:rFonts w:ascii="Arial" w:hAnsi="Arial" w:cs="Arial"/>
          <w:b w:val="0"/>
          <w:bCs w:val="0"/>
        </w:rPr>
        <w:br/>
      </w:r>
      <w:r w:rsidR="007F57E3" w:rsidRPr="00897BE3">
        <w:rPr>
          <w:rStyle w:val="Strong"/>
          <w:rFonts w:ascii="Arial" w:hAnsi="Arial" w:cs="Arial"/>
          <w:b w:val="0"/>
          <w:bCs w:val="0"/>
        </w:rPr>
        <w:t>E</w:t>
      </w:r>
      <w:r w:rsidR="00F80994" w:rsidRPr="00897BE3">
        <w:rPr>
          <w:rStyle w:val="Strong"/>
          <w:rFonts w:ascii="Arial" w:hAnsi="Arial" w:cs="Arial"/>
          <w:b w:val="0"/>
          <w:bCs w:val="0"/>
        </w:rPr>
        <w:t>motional intelligence refers to the ability to perceive emotions, integrate them into thought processes and apply emotional information logically. On the other hand, Goleman (1998) argues that emotional intelligence is a competency that includes self-awareness, empathy, self-regulation, motivation and social skills. Finally, Bar-On (1997) defines emotional intelligence as a set of emotional and social skills that influence overall mental health. Though the models differ, each theorist convincingly demonstrates that emotional intelligence positively influences workplace outcomes.</w:t>
      </w:r>
      <w:r w:rsidR="00F80994" w:rsidRPr="00897BE3">
        <w:rPr>
          <w:rStyle w:val="Strong"/>
          <w:rFonts w:ascii="Arial" w:hAnsi="Arial" w:cs="Arial"/>
          <w:b w:val="0"/>
          <w:bCs w:val="0"/>
        </w:rPr>
        <w:br/>
        <w:t>EI itself has been linked to mindfulness, or awareness of one’s cognitions and emotions in the present moment. Practicing mindfulness has consistently been shown to benefit employees’ cognitive and emotional well-being (Khazan, 2017). </w:t>
      </w:r>
      <w:r w:rsidR="00396842" w:rsidRPr="00897BE3">
        <w:rPr>
          <w:rStyle w:val="Strong"/>
          <w:rFonts w:ascii="Arial" w:hAnsi="Arial" w:cs="Arial"/>
          <w:b w:val="0"/>
          <w:bCs w:val="0"/>
        </w:rPr>
        <w:t>Like</w:t>
      </w:r>
      <w:r w:rsidR="00F80994" w:rsidRPr="00897BE3">
        <w:rPr>
          <w:rStyle w:val="Strong"/>
          <w:rFonts w:ascii="Arial" w:hAnsi="Arial" w:cs="Arial"/>
          <w:b w:val="0"/>
          <w:bCs w:val="0"/>
        </w:rPr>
        <w:t xml:space="preserve"> emotional intelligence theories, there are several mindfulness models. Jon Kabat-Zinn, the founder of </w:t>
      </w:r>
      <w:r w:rsidR="00396842" w:rsidRPr="00897BE3">
        <w:rPr>
          <w:rStyle w:val="Strong"/>
          <w:rFonts w:ascii="Arial" w:hAnsi="Arial" w:cs="Arial"/>
          <w:b w:val="0"/>
          <w:bCs w:val="0"/>
        </w:rPr>
        <w:t>mindfulness-based</w:t>
      </w:r>
      <w:r w:rsidR="00F80994" w:rsidRPr="00897BE3">
        <w:rPr>
          <w:rStyle w:val="Strong"/>
          <w:rFonts w:ascii="Arial" w:hAnsi="Arial" w:cs="Arial"/>
          <w:b w:val="0"/>
          <w:bCs w:val="0"/>
        </w:rPr>
        <w:t xml:space="preserve"> stress reduction (MBSR), defines mindfulness as “the awareness that emerges through paying attention on purpose, in the present moment and non-judgmentally” (Kabat-Zinn, </w:t>
      </w:r>
      <w:r w:rsidR="00EF6EC5" w:rsidRPr="00897BE3">
        <w:rPr>
          <w:rStyle w:val="Strong"/>
          <w:rFonts w:ascii="Arial" w:hAnsi="Arial" w:cs="Arial"/>
          <w:b w:val="0"/>
          <w:bCs w:val="0"/>
        </w:rPr>
        <w:t>2003</w:t>
      </w:r>
      <w:r w:rsidR="00F80994" w:rsidRPr="00897BE3">
        <w:rPr>
          <w:rStyle w:val="Strong"/>
          <w:rFonts w:ascii="Arial" w:hAnsi="Arial" w:cs="Arial"/>
          <w:b w:val="0"/>
          <w:bCs w:val="0"/>
        </w:rPr>
        <w:t>). Mindfulness is said to improve performance through emotional regulation. For example, meditation programs that enable employees to control their emotions are correlated with increased productivity (Hunter et al., 2019). Many employers have integrated emotional intelligence theory and mindfulness into their leadership development initiatives and healthier workplace programs.</w:t>
      </w:r>
      <w:r w:rsidR="00F80994" w:rsidRPr="00897BE3">
        <w:rPr>
          <w:rStyle w:val="Strong"/>
          <w:rFonts w:ascii="Arial" w:hAnsi="Arial" w:cs="Arial"/>
          <w:b w:val="0"/>
          <w:bCs w:val="0"/>
        </w:rPr>
        <w:br/>
        <w:t xml:space="preserve">This report discusses the importance of emotional intelligence in the workplace and provides an overview of three major EI theories. The report also highlights recent mindfulness models and </w:t>
      </w:r>
      <w:r w:rsidR="00396842" w:rsidRPr="00897BE3">
        <w:rPr>
          <w:rStyle w:val="Strong"/>
          <w:rFonts w:ascii="Arial" w:hAnsi="Arial" w:cs="Arial"/>
          <w:b w:val="0"/>
          <w:bCs w:val="0"/>
        </w:rPr>
        <w:t>analyses</w:t>
      </w:r>
      <w:r w:rsidR="00F80994" w:rsidRPr="00897BE3">
        <w:rPr>
          <w:rStyle w:val="Strong"/>
          <w:rFonts w:ascii="Arial" w:hAnsi="Arial" w:cs="Arial"/>
          <w:b w:val="0"/>
          <w:bCs w:val="0"/>
        </w:rPr>
        <w:t xml:space="preserve"> how these models influence employee performance. Finally, the report examines how modern organi</w:t>
      </w:r>
      <w:r w:rsidR="00AC32E4" w:rsidRPr="00897BE3">
        <w:rPr>
          <w:rStyle w:val="Strong"/>
          <w:rFonts w:ascii="Arial" w:hAnsi="Arial" w:cs="Arial"/>
          <w:b w:val="0"/>
          <w:bCs w:val="0"/>
        </w:rPr>
        <w:t>s</w:t>
      </w:r>
      <w:r w:rsidR="00F80994" w:rsidRPr="00897BE3">
        <w:rPr>
          <w:rStyle w:val="Strong"/>
          <w:rFonts w:ascii="Arial" w:hAnsi="Arial" w:cs="Arial"/>
          <w:b w:val="0"/>
          <w:bCs w:val="0"/>
        </w:rPr>
        <w:t>ations can manage multiple generations in the workplace by utili</w:t>
      </w:r>
      <w:r w:rsidR="00AC32E4" w:rsidRPr="00897BE3">
        <w:rPr>
          <w:rStyle w:val="Strong"/>
          <w:rFonts w:ascii="Arial" w:hAnsi="Arial" w:cs="Arial"/>
          <w:b w:val="0"/>
          <w:bCs w:val="0"/>
        </w:rPr>
        <w:t>s</w:t>
      </w:r>
      <w:r w:rsidR="00F80994" w:rsidRPr="00897BE3">
        <w:rPr>
          <w:rStyle w:val="Strong"/>
          <w:rFonts w:ascii="Arial" w:hAnsi="Arial" w:cs="Arial"/>
          <w:b w:val="0"/>
          <w:bCs w:val="0"/>
        </w:rPr>
        <w:t>ing EI theory and mindfulness.</w:t>
      </w:r>
    </w:p>
    <w:p w14:paraId="28C2EB23" w14:textId="77777777" w:rsidR="001B19E6"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p>
    <w:p w14:paraId="753DC47F" w14:textId="394F0D6D" w:rsidR="00804531" w:rsidRPr="00897BE3" w:rsidRDefault="001B19E6" w:rsidP="00DF4F65">
      <w:pPr>
        <w:spacing w:line="360" w:lineRule="auto"/>
        <w:rPr>
          <w:rStyle w:val="Strong"/>
          <w:rFonts w:ascii="Arial" w:hAnsi="Arial" w:cs="Arial"/>
          <w:b w:val="0"/>
          <w:bCs w:val="0"/>
        </w:rPr>
      </w:pPr>
      <w:r w:rsidRPr="00897BE3">
        <w:rPr>
          <w:rStyle w:val="Strong"/>
          <w:rFonts w:ascii="Arial" w:hAnsi="Arial" w:cs="Arial"/>
        </w:rPr>
        <w:t>2</w:t>
      </w:r>
      <w:r w:rsidR="00CD2126" w:rsidRPr="00897BE3">
        <w:rPr>
          <w:rStyle w:val="Strong"/>
          <w:rFonts w:ascii="Arial" w:hAnsi="Arial" w:cs="Arial"/>
        </w:rPr>
        <w:t>.</w:t>
      </w:r>
      <w:r w:rsidR="00F80994" w:rsidRPr="00897BE3">
        <w:rPr>
          <w:rStyle w:val="Strong"/>
          <w:rFonts w:ascii="Arial" w:hAnsi="Arial" w:cs="Arial"/>
        </w:rPr>
        <w:t>Emotional Intelligence in the Workplace</w:t>
      </w:r>
      <w:r w:rsidR="00F80994" w:rsidRPr="00897BE3">
        <w:rPr>
          <w:rStyle w:val="Strong"/>
          <w:rFonts w:ascii="Arial" w:hAnsi="Arial" w:cs="Arial"/>
          <w:b w:val="0"/>
          <w:bCs w:val="0"/>
        </w:rPr>
        <w:br/>
        <w:t>There is a growing consensus that emotional intelligence is crucial in the workplace. As organi</w:t>
      </w:r>
      <w:r w:rsidR="006F2CCD" w:rsidRPr="00897BE3">
        <w:rPr>
          <w:rStyle w:val="Strong"/>
          <w:rFonts w:ascii="Arial" w:hAnsi="Arial" w:cs="Arial"/>
          <w:b w:val="0"/>
          <w:bCs w:val="0"/>
        </w:rPr>
        <w:t>s</w:t>
      </w:r>
      <w:r w:rsidR="00F80994" w:rsidRPr="00897BE3">
        <w:rPr>
          <w:rStyle w:val="Strong"/>
          <w:rFonts w:ascii="Arial" w:hAnsi="Arial" w:cs="Arial"/>
          <w:b w:val="0"/>
          <w:bCs w:val="0"/>
        </w:rPr>
        <w:t>ations globali</w:t>
      </w:r>
      <w:r w:rsidR="00AC32E4" w:rsidRPr="00897BE3">
        <w:rPr>
          <w:rStyle w:val="Strong"/>
          <w:rFonts w:ascii="Arial" w:hAnsi="Arial" w:cs="Arial"/>
          <w:b w:val="0"/>
          <w:bCs w:val="0"/>
        </w:rPr>
        <w:t>s</w:t>
      </w:r>
      <w:r w:rsidR="00F80994" w:rsidRPr="00897BE3">
        <w:rPr>
          <w:rStyle w:val="Strong"/>
          <w:rFonts w:ascii="Arial" w:hAnsi="Arial" w:cs="Arial"/>
          <w:b w:val="0"/>
          <w:bCs w:val="0"/>
        </w:rPr>
        <w:t xml:space="preserve">e and expand their workforce diversity, emotional intelligence is </w:t>
      </w:r>
      <w:r w:rsidR="00F80994" w:rsidRPr="00897BE3">
        <w:rPr>
          <w:rStyle w:val="Strong"/>
          <w:rFonts w:ascii="Arial" w:hAnsi="Arial" w:cs="Arial"/>
          <w:b w:val="0"/>
          <w:bCs w:val="0"/>
        </w:rPr>
        <w:lastRenderedPageBreak/>
        <w:t>becoming critical to organi</w:t>
      </w:r>
      <w:r w:rsidR="006F2CCD" w:rsidRPr="00897BE3">
        <w:rPr>
          <w:rStyle w:val="Strong"/>
          <w:rFonts w:ascii="Arial" w:hAnsi="Arial" w:cs="Arial"/>
          <w:b w:val="0"/>
          <w:bCs w:val="0"/>
        </w:rPr>
        <w:t>s</w:t>
      </w:r>
      <w:r w:rsidR="00F80994" w:rsidRPr="00897BE3">
        <w:rPr>
          <w:rStyle w:val="Strong"/>
          <w:rFonts w:ascii="Arial" w:hAnsi="Arial" w:cs="Arial"/>
          <w:b w:val="0"/>
          <w:bCs w:val="0"/>
        </w:rPr>
        <w:t>ational competitiveness (Edmondson and Lombardozzi, 2017). Given its overwhelming impact on employee performance and overall company productivity, there has been an increased demand for emotional intelligence in the workplace. Before delving into the details of the three major EI models, it is important to understand how EI theory can impact businesses.</w:t>
      </w:r>
      <w:r w:rsidR="00F80994" w:rsidRPr="00897BE3">
        <w:rPr>
          <w:rStyle w:val="Strong"/>
          <w:rFonts w:ascii="Arial" w:hAnsi="Arial" w:cs="Arial"/>
          <w:b w:val="0"/>
          <w:bCs w:val="0"/>
        </w:rPr>
        <w:br/>
      </w:r>
      <w:r w:rsidR="00DF4F65" w:rsidRPr="00897BE3">
        <w:rPr>
          <w:rStyle w:val="Strong"/>
          <w:rFonts w:ascii="Arial" w:hAnsi="Arial" w:cs="Arial"/>
          <w:b w:val="0"/>
          <w:bCs w:val="0"/>
        </w:rPr>
        <w:t>In this report, the three major emotional intelligence models examined are those developed by Mayer and Salovey (1997), Goleman (1998) and Bar-On (1997).</w:t>
      </w:r>
      <w:r w:rsidR="00F80994" w:rsidRPr="00897BE3">
        <w:rPr>
          <w:rStyle w:val="Strong"/>
          <w:rFonts w:ascii="Arial" w:hAnsi="Arial" w:cs="Arial"/>
          <w:b w:val="0"/>
          <w:bCs w:val="0"/>
        </w:rPr>
        <w:t> Mayer and Salovey (1997) were the first to provide an academic definition of emotional intelligence. They described emotional intelligence as the capacity to reason about emotions and use emotional information to enhance thought. Goleman’s EI model is comprised of five key emotional competencies: self-awareness, self-regulation, motivation, empathy and social skills (Goleman, 1998). Bar-On defines EI as a subset of social emotional competencies that predicts success in life (Bar-On, 1997). These specific social emotional competencies include happiness, optimism, stress management, self-esteem and interpersonal relationship.</w:t>
      </w:r>
    </w:p>
    <w:p w14:paraId="19ACAC87" w14:textId="56914C58" w:rsidR="00804531"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The Mayer and Salovey Model</w:t>
      </w:r>
      <w:r w:rsidRPr="00897BE3">
        <w:rPr>
          <w:rStyle w:val="Strong"/>
          <w:rFonts w:ascii="Arial" w:hAnsi="Arial" w:cs="Arial"/>
          <w:b w:val="0"/>
          <w:bCs w:val="0"/>
        </w:rPr>
        <w:br/>
        <w:t xml:space="preserve">As alluded to previously, the EI model created by Mayer and Salovey was the first academic model of its kind. Mayer and Salovey’s (1997) emotional intelligence model </w:t>
      </w:r>
      <w:r w:rsidR="00396842" w:rsidRPr="00897BE3">
        <w:rPr>
          <w:rStyle w:val="Strong"/>
          <w:rFonts w:ascii="Arial" w:hAnsi="Arial" w:cs="Arial"/>
          <w:b w:val="0"/>
          <w:bCs w:val="0"/>
        </w:rPr>
        <w:t>describe</w:t>
      </w:r>
      <w:r w:rsidRPr="00897BE3">
        <w:rPr>
          <w:rStyle w:val="Strong"/>
          <w:rFonts w:ascii="Arial" w:hAnsi="Arial" w:cs="Arial"/>
          <w:b w:val="0"/>
          <w:bCs w:val="0"/>
        </w:rPr>
        <w:t xml:space="preserve"> EI as four different domains of mental abilities: identifying emotions, using emotions to facilitate thought, understanding emotions and managing emotions. The model suggests that emotionally intelligent people can recognize emotions in themselves and others, use emotions to solve problems and make decisions, understand emotions and regulate their emotions when necessary. This is one of the most accepted theories of EI as it is supported by empirical data.</w:t>
      </w:r>
    </w:p>
    <w:p w14:paraId="53A94314" w14:textId="0F38D1D7" w:rsidR="00804531"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The Goleman Model</w:t>
      </w:r>
      <w:r w:rsidRPr="00897BE3">
        <w:rPr>
          <w:rStyle w:val="Strong"/>
          <w:rFonts w:ascii="Arial" w:hAnsi="Arial" w:cs="Arial"/>
          <w:b w:val="0"/>
          <w:bCs w:val="0"/>
        </w:rPr>
        <w:br/>
        <w:t xml:space="preserve">Goleman’s EI model outlines five fundamental EI competencies that describe emotionally intelligent individuals. Employees that excel in these areas are more likely to demonstrate high performance and motivation in the workplace. The first competency, self-awareness, involves understanding oneself and one’s capabilities. Self-awareness also involves employees having a strong sense of their </w:t>
      </w:r>
      <w:r w:rsidR="003F1455" w:rsidRPr="00897BE3">
        <w:rPr>
          <w:rStyle w:val="Strong"/>
          <w:rFonts w:ascii="Arial" w:hAnsi="Arial" w:cs="Arial"/>
          <w:b w:val="0"/>
          <w:bCs w:val="0"/>
        </w:rPr>
        <w:t xml:space="preserve">organisation’s </w:t>
      </w:r>
      <w:r w:rsidRPr="00897BE3">
        <w:rPr>
          <w:rStyle w:val="Strong"/>
          <w:rFonts w:ascii="Arial" w:hAnsi="Arial" w:cs="Arial"/>
          <w:b w:val="0"/>
          <w:bCs w:val="0"/>
        </w:rPr>
        <w:t xml:space="preserve">mission. The second emotional intelligence competency proposed by Goleman is self-regulation. Self-regulation promotes high levels of integrity in the workplace. Motivation, the third competency, refers to employees being highly disciplined and achieving high levels of productivity. The fourth and fifth emotional intelligence competencies described by Goleman are empathy and social </w:t>
      </w:r>
      <w:r w:rsidRPr="00897BE3">
        <w:rPr>
          <w:rStyle w:val="Strong"/>
          <w:rFonts w:ascii="Arial" w:hAnsi="Arial" w:cs="Arial"/>
          <w:b w:val="0"/>
          <w:bCs w:val="0"/>
        </w:rPr>
        <w:lastRenderedPageBreak/>
        <w:t>skills. Employees that are empathetic understand other peoples’ emotions. Social skills allow employees to network and effectively work in teams.</w:t>
      </w:r>
    </w:p>
    <w:p w14:paraId="6D5767B3" w14:textId="421C64B5" w:rsidR="00262B15"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The Bar-On Model</w:t>
      </w:r>
      <w:r w:rsidRPr="00897BE3">
        <w:rPr>
          <w:rStyle w:val="Strong"/>
          <w:rFonts w:ascii="Arial" w:hAnsi="Arial" w:cs="Arial"/>
          <w:b w:val="0"/>
          <w:bCs w:val="0"/>
        </w:rPr>
        <w:br/>
        <w:t>According to Bar-On (1997), there are five main emotional intelligence components that affect emotional and social functioning. The first emotional intelligence component is intrapersonal skills, which involves being aware of your emotions. Emotional awareness, the second component of EI according to Bar-On, involves understanding what your emotions mean and how they affect your thoughts. Adaptability is the third component of Bar-On’s model. Emotionally intelligent employees are very adaptable to situations and environments. Stress tolerance, the fourth emotional intelligence component, involves employees having high levels of perseverance. The final emotional intelligence component described by Bar-On is general mood. Employees with high emotional intelligence have positive moods and are happier in general.</w:t>
      </w:r>
    </w:p>
    <w:p w14:paraId="23523C3B" w14:textId="567F511B" w:rsidR="00771CC2" w:rsidRPr="00897BE3" w:rsidRDefault="00F80994" w:rsidP="00DF4F65">
      <w:pPr>
        <w:spacing w:line="360" w:lineRule="auto"/>
        <w:rPr>
          <w:rStyle w:val="Strong"/>
          <w:rFonts w:ascii="Arial" w:hAnsi="Arial" w:cs="Arial"/>
          <w:b w:val="0"/>
          <w:bCs w:val="0"/>
        </w:rPr>
      </w:pPr>
      <w:r w:rsidRPr="00262B15">
        <w:rPr>
          <w:rFonts w:ascii="Arial" w:hAnsi="Arial" w:cs="Arial"/>
        </w:rPr>
        <w:br/>
      </w:r>
      <w:r w:rsidRPr="00897BE3">
        <w:rPr>
          <w:rStyle w:val="Strong"/>
          <w:rFonts w:ascii="Arial" w:hAnsi="Arial" w:cs="Arial"/>
        </w:rPr>
        <w:t>Critical Comparison</w:t>
      </w:r>
      <w:r w:rsidRPr="00897BE3">
        <w:rPr>
          <w:rStyle w:val="Strong"/>
          <w:rFonts w:ascii="Arial" w:hAnsi="Arial" w:cs="Arial"/>
          <w:b w:val="0"/>
          <w:bCs w:val="0"/>
        </w:rPr>
        <w:br/>
        <w:t xml:space="preserve">Mayer and Salovey’s EI model provides the most scientific explanation of EI. For instance, the model breaks down EI into four domains of mental abilities that can be scientifically measured. Goleman’s emotional intelligence model is extremely practical and can be applied to the workplace. Finally, Bar-On’s EI model is </w:t>
      </w:r>
      <w:r w:rsidR="00396842" w:rsidRPr="00897BE3">
        <w:rPr>
          <w:rStyle w:val="Strong"/>
          <w:rFonts w:ascii="Arial" w:hAnsi="Arial" w:cs="Arial"/>
          <w:b w:val="0"/>
          <w:bCs w:val="0"/>
        </w:rPr>
        <w:t>like</w:t>
      </w:r>
      <w:r w:rsidRPr="00897BE3">
        <w:rPr>
          <w:rStyle w:val="Strong"/>
          <w:rFonts w:ascii="Arial" w:hAnsi="Arial" w:cs="Arial"/>
          <w:b w:val="0"/>
          <w:bCs w:val="0"/>
        </w:rPr>
        <w:t xml:space="preserve"> Mayer and Salovey’s and should be used in conjunction with the other model. Bar-On broadens the definition of EI by considering how emotions are affected by adaptability and overall mood. When combined, the three models provide a </w:t>
      </w:r>
      <w:r w:rsidR="00396842" w:rsidRPr="00897BE3">
        <w:rPr>
          <w:rStyle w:val="Strong"/>
          <w:rFonts w:ascii="Arial" w:hAnsi="Arial" w:cs="Arial"/>
          <w:b w:val="0"/>
          <w:bCs w:val="0"/>
        </w:rPr>
        <w:t>well-rounded</w:t>
      </w:r>
      <w:r w:rsidRPr="00897BE3">
        <w:rPr>
          <w:rStyle w:val="Strong"/>
          <w:rFonts w:ascii="Arial" w:hAnsi="Arial" w:cs="Arial"/>
          <w:b w:val="0"/>
          <w:bCs w:val="0"/>
        </w:rPr>
        <w:t xml:space="preserve"> definition of EI.</w:t>
      </w:r>
      <w:r w:rsidRPr="00897BE3">
        <w:rPr>
          <w:rStyle w:val="Strong"/>
          <w:rFonts w:ascii="Arial" w:hAnsi="Arial" w:cs="Arial"/>
          <w:b w:val="0"/>
          <w:bCs w:val="0"/>
        </w:rPr>
        <w:br/>
        <w:t>Emotional intelligence theory and the ability to adapt emotions to your work environment is vital to success in the workplace. Companies that prioritize emotional intelligence create a more positive working environment, fostering high levels of productivity from employees.</w:t>
      </w:r>
    </w:p>
    <w:p w14:paraId="4E7DB4EC" w14:textId="4792A3E4" w:rsidR="00804531" w:rsidRPr="00897BE3" w:rsidRDefault="00F80994" w:rsidP="00DF4F65">
      <w:pPr>
        <w:spacing w:line="360" w:lineRule="auto"/>
        <w:rPr>
          <w:rStyle w:val="Strong"/>
          <w:rFonts w:ascii="Arial" w:hAnsi="Arial" w:cs="Arial"/>
        </w:rPr>
      </w:pPr>
      <w:r w:rsidRPr="00897BE3">
        <w:rPr>
          <w:rStyle w:val="Strong"/>
          <w:rFonts w:ascii="Arial" w:hAnsi="Arial" w:cs="Arial"/>
        </w:rPr>
        <w:t>Application of Emotional Intelligence in the Workplace</w:t>
      </w:r>
    </w:p>
    <w:p w14:paraId="135ED678" w14:textId="77777777" w:rsidR="00B761A1"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t>Effectively applying emotional intelligence in the workplace can enhance organisational performance. Emotional intelligence affects how employees interact with co-workers, handle challenges and make decisions. Although technical skills and expertise are crucial, successful employees tend to display higher levels of emotional intelligence (Côté, 2014). Therefore, examining the usefulness of emotional intelligence requires consideration of how it affects employee performance, communication skills, conflict resolution abilities, leadership skills and decision-making.</w:t>
      </w:r>
    </w:p>
    <w:p w14:paraId="1213BF6D" w14:textId="61339819" w:rsidR="00DF4F65"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lastRenderedPageBreak/>
        <w:br/>
      </w:r>
      <w:r w:rsidRPr="00897BE3">
        <w:rPr>
          <w:rStyle w:val="Strong"/>
          <w:rFonts w:ascii="Arial" w:hAnsi="Arial" w:cs="Arial"/>
        </w:rPr>
        <w:t>Emotional Intelligence and Performance</w:t>
      </w:r>
      <w:r w:rsidRPr="00897BE3">
        <w:rPr>
          <w:rStyle w:val="Strong"/>
          <w:rFonts w:ascii="Arial" w:hAnsi="Arial" w:cs="Arial"/>
          <w:b w:val="0"/>
          <w:bCs w:val="0"/>
        </w:rPr>
        <w:br/>
        <w:t>Performing job duties competently requires more than technical skills; employees also need to communicate effectively with co-workers and adapt to organisational change. According to Goleman (1998), emotionally intelligent workers understand and manage emotions which allows them to respond to feedback and perform consistently, even under stress. Emotional awareness also allows employees to understand their strengths and capabilities, which allows for personal development.</w:t>
      </w:r>
      <w:r w:rsidRPr="00897BE3">
        <w:rPr>
          <w:rStyle w:val="Strong"/>
          <w:rFonts w:ascii="Arial" w:hAnsi="Arial" w:cs="Arial"/>
          <w:b w:val="0"/>
          <w:bCs w:val="0"/>
        </w:rPr>
        <w:br/>
        <w:t>The Ability Model of Mayer and Salovey (1997) similarly suggests that people who recognise emotions perceive problems and regulate feelings are better at problem-solving because emotions do not cloud their judgement. Emotional intelligence is essential for adapting to changing workplace demands, such as technological advancements, organisational restructuring, or evolving customer needs.</w:t>
      </w:r>
      <w:r w:rsidRPr="00897BE3">
        <w:rPr>
          <w:rStyle w:val="Strong"/>
          <w:rFonts w:ascii="Arial" w:hAnsi="Arial" w:cs="Arial"/>
          <w:b w:val="0"/>
          <w:bCs w:val="0"/>
        </w:rPr>
        <w:br/>
        <w:t xml:space="preserve">Research shows that emotional intelligence affects work-related attitudes. For instance, Miao, Humphrey and Qian (2017) found a positive correlation between workers’ emotional intelligence and job satisfaction, organisational commitment, and turnover intentions. Notably, the study concluded that job performance and positive emotions </w:t>
      </w:r>
      <w:r w:rsidR="00396842" w:rsidRPr="00897BE3">
        <w:rPr>
          <w:rStyle w:val="Strong"/>
          <w:rFonts w:ascii="Arial" w:hAnsi="Arial" w:cs="Arial"/>
          <w:b w:val="0"/>
          <w:bCs w:val="0"/>
        </w:rPr>
        <w:t>mediate</w:t>
      </w:r>
      <w:r w:rsidRPr="00897BE3">
        <w:rPr>
          <w:rStyle w:val="Strong"/>
          <w:rFonts w:ascii="Arial" w:hAnsi="Arial" w:cs="Arial"/>
          <w:b w:val="0"/>
          <w:bCs w:val="0"/>
        </w:rPr>
        <w:t xml:space="preserve"> the relationship between emotional intelligence and workplace attitudes. Emotionally intelligent employees also support team performance by promoting teamwork and supporting co-workers.</w:t>
      </w:r>
      <w:r w:rsidRPr="00897BE3">
        <w:rPr>
          <w:rStyle w:val="Strong"/>
          <w:rFonts w:ascii="Arial" w:hAnsi="Arial" w:cs="Arial"/>
          <w:b w:val="0"/>
          <w:bCs w:val="0"/>
        </w:rPr>
        <w:br/>
        <w:t>However, emotional intelligence does not determine employee performance because several other factors affect performance levels at work. Robbins and Judge (2023) argue that factors such as organisational culture, leadership skills, training opportunities and job resources impact employee performance. As such, organisations should not view emotional intelligence as a solution to poor performance.</w:t>
      </w:r>
    </w:p>
    <w:p w14:paraId="6DDA4247" w14:textId="692D8352" w:rsidR="00DF4F65"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Emotional Intelligence and Communication Skills</w:t>
      </w:r>
      <w:r w:rsidRPr="00897BE3">
        <w:rPr>
          <w:rStyle w:val="Strong"/>
          <w:rFonts w:ascii="Arial" w:hAnsi="Arial" w:cs="Arial"/>
          <w:b w:val="0"/>
          <w:bCs w:val="0"/>
        </w:rPr>
        <w:br/>
        <w:t>Communication promotes organisational success by allowing employees to share knowledge, solve problems collectively, and build rapport. Emotional intelligence improves workplace communication because individuals who understand emotions can adjust their communication style to different situations (Mayer, Salovey and Caruso, 2016).</w:t>
      </w:r>
      <w:r w:rsidRPr="00897BE3">
        <w:rPr>
          <w:rStyle w:val="Strong"/>
          <w:rFonts w:ascii="Arial" w:hAnsi="Arial" w:cs="Arial"/>
          <w:b w:val="0"/>
          <w:bCs w:val="0"/>
        </w:rPr>
        <w:br/>
        <w:t>Empathy allows leaders to understand employees needs and address them accordingly. For instance, a worker with high workloads needs encouragement to remain motivated; thus, critical feedback may demotivate them. Leaders who listen empathetically and show concern about employees’ issues can build trust, promote transparency and encourage workers to share their ideas without feeling judged (Edmondson, 2019).</w:t>
      </w:r>
      <w:r w:rsidRPr="00897BE3">
        <w:rPr>
          <w:rStyle w:val="Strong"/>
          <w:rFonts w:ascii="Arial" w:hAnsi="Arial" w:cs="Arial"/>
          <w:b w:val="0"/>
          <w:bCs w:val="0"/>
        </w:rPr>
        <w:br/>
      </w:r>
      <w:r w:rsidRPr="00897BE3">
        <w:rPr>
          <w:rStyle w:val="Strong"/>
          <w:rFonts w:ascii="Arial" w:hAnsi="Arial" w:cs="Arial"/>
          <w:b w:val="0"/>
          <w:bCs w:val="0"/>
        </w:rPr>
        <w:lastRenderedPageBreak/>
        <w:t>Ability to perceive emotions can also improve communication among workers from diverse backgrounds. Employees who understand that colleagues have different communication styles will consider them when interacting with them. This understanding is critical as more organisations expand globally and incorporate virtual working that requires employees to rely on digital technology to communicate.</w:t>
      </w:r>
      <w:r w:rsidRPr="00897BE3">
        <w:rPr>
          <w:rStyle w:val="Strong"/>
          <w:rFonts w:ascii="Arial" w:hAnsi="Arial" w:cs="Arial"/>
          <w:b w:val="0"/>
          <w:bCs w:val="0"/>
        </w:rPr>
        <w:br/>
        <w:t>Organisational culture and structure also influence communication effectiveness. Employees may fail to communicate effectively if they work in an environment where the organisational structure limits their interaction or the available technology hinders communication. Emotional intelligence should, therefore, complement an organisation’s communication strategy.</w:t>
      </w:r>
    </w:p>
    <w:p w14:paraId="23F0FEDD" w14:textId="6F6E19A2" w:rsidR="00DF4F65"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Emotional Intelligence and Conflict Resolution Skills</w:t>
      </w:r>
      <w:r w:rsidRPr="00897BE3">
        <w:rPr>
          <w:rStyle w:val="Strong"/>
          <w:rFonts w:ascii="Arial" w:hAnsi="Arial" w:cs="Arial"/>
          <w:b w:val="0"/>
          <w:bCs w:val="0"/>
        </w:rPr>
        <w:br/>
        <w:t>Conflicts occur in organisations because employees have unique personalities, values, and priorities. Conflict negatively affects productivity when it is not well managed. However, conflicts are beneficial for organisational learning and development when managed effectively. People use emotional intelligence when managing conflict. For instance, emotionally intelligent employees use self-control to avoid acting impulsively during conflicts, seek to understand others by considering their viewpoints and resolve disagreements through collaboration.</w:t>
      </w:r>
      <w:r w:rsidRPr="00897BE3">
        <w:rPr>
          <w:rStyle w:val="Strong"/>
          <w:rFonts w:ascii="Arial" w:hAnsi="Arial" w:cs="Arial"/>
          <w:b w:val="0"/>
          <w:bCs w:val="0"/>
        </w:rPr>
        <w:br/>
        <w:t>Mindfulness improves workplace conflict management skills. Mindful employees can control their emotions when dealing with conflict at work. For example, they can control themselves during heated discussions, promoting respectful conversations (Good et al., 2016).</w:t>
      </w:r>
      <w:r w:rsidRPr="00897BE3">
        <w:rPr>
          <w:rStyle w:val="Strong"/>
          <w:rFonts w:ascii="Arial" w:hAnsi="Arial" w:cs="Arial"/>
          <w:b w:val="0"/>
          <w:bCs w:val="0"/>
        </w:rPr>
        <w:br/>
        <w:t>Constructive conflicts are common in most organisations. For instance, different departments may disagree on project priorities. A manager can manage such conflicts by encouraging employees to voice their concerns and understanding them.</w:t>
      </w:r>
      <w:r w:rsidRPr="00897BE3">
        <w:rPr>
          <w:rStyle w:val="Strong"/>
          <w:rFonts w:ascii="Arial" w:hAnsi="Arial" w:cs="Arial"/>
          <w:b w:val="0"/>
          <w:bCs w:val="0"/>
        </w:rPr>
        <w:br/>
        <w:t>Emotionally intelligent employees cannot resolve conflicts that require the HR department’s intervention. For instance, conflicts relating to discrimination, harassment, or organisational policies should be managed according to the organisation’s guidelines.</w:t>
      </w:r>
    </w:p>
    <w:p w14:paraId="02BB0275" w14:textId="5B59ED49" w:rsidR="00DF4F65"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Emotional Intelligence and Leadership Skills</w:t>
      </w:r>
      <w:r w:rsidRPr="00897BE3">
        <w:rPr>
          <w:rStyle w:val="Strong"/>
          <w:rFonts w:ascii="Arial" w:hAnsi="Arial" w:cs="Arial"/>
          <w:b w:val="0"/>
          <w:bCs w:val="0"/>
        </w:rPr>
        <w:br/>
        <w:t>Leadership skills determine how leaders and their employees interact. Emotional intelligence is crucial in leadership because leaders are required to manage organisational change, inspire teams, and maintain employee engagement. Leaders with high emotional intelligence can inspire trust by showing empathy, maintaining emotional control and demonstrating integrity towards their employees (Goleman, 1998). Trust promotes employees’ commitment to the organisation, reducing turnover.</w:t>
      </w:r>
      <w:r w:rsidRPr="00897BE3">
        <w:rPr>
          <w:rStyle w:val="Strong"/>
          <w:rFonts w:ascii="Arial" w:hAnsi="Arial" w:cs="Arial"/>
          <w:b w:val="0"/>
          <w:bCs w:val="0"/>
        </w:rPr>
        <w:br/>
      </w:r>
      <w:r w:rsidRPr="00897BE3">
        <w:rPr>
          <w:rStyle w:val="Strong"/>
          <w:rFonts w:ascii="Arial" w:hAnsi="Arial" w:cs="Arial"/>
          <w:b w:val="0"/>
          <w:bCs w:val="0"/>
        </w:rPr>
        <w:lastRenderedPageBreak/>
        <w:t xml:space="preserve">Transformational theory explains how leaders can inspire employees to perform well. Bass and Riggio’s (2006) transformational theory </w:t>
      </w:r>
      <w:r w:rsidR="00396842" w:rsidRPr="00897BE3">
        <w:rPr>
          <w:rStyle w:val="Strong"/>
          <w:rFonts w:ascii="Arial" w:hAnsi="Arial" w:cs="Arial"/>
          <w:b w:val="0"/>
          <w:bCs w:val="0"/>
        </w:rPr>
        <w:t>explain</w:t>
      </w:r>
      <w:r w:rsidRPr="00897BE3">
        <w:rPr>
          <w:rStyle w:val="Strong"/>
          <w:rFonts w:ascii="Arial" w:hAnsi="Arial" w:cs="Arial"/>
          <w:b w:val="0"/>
          <w:bCs w:val="0"/>
        </w:rPr>
        <w:t xml:space="preserve"> that leaders can inspire employees by showing individual consideration, inspiring them, and intellectually stimulating them. Emotionally intelligent leaders can show consideration to their employees by understanding their needs and adjusting their leadership style. For example, some employees are motivated by emotional support while others need flexibility.</w:t>
      </w:r>
      <w:r w:rsidRPr="00897BE3">
        <w:rPr>
          <w:rStyle w:val="Strong"/>
          <w:rFonts w:ascii="Arial" w:hAnsi="Arial" w:cs="Arial"/>
          <w:b w:val="0"/>
          <w:bCs w:val="0"/>
        </w:rPr>
        <w:br/>
        <w:t>When employees feel supported and safe, they will be committed to their organisations. Edmondson (2019) argues that emotionally intelligent leaders promote psychological safety in the workplace by listening to employees and showing concern for their well-being. Workers are not afraid to ask questions, admit mistakes, or contribute their ideas which improves organisational learning and innovation.</w:t>
      </w:r>
      <w:r w:rsidRPr="00897BE3">
        <w:rPr>
          <w:rStyle w:val="Strong"/>
          <w:rFonts w:ascii="Arial" w:hAnsi="Arial" w:cs="Arial"/>
          <w:b w:val="0"/>
          <w:bCs w:val="0"/>
        </w:rPr>
        <w:br/>
        <w:t>Emotional intelligence does not determine leadership effectiveness. Leaders also need other skills such as technical skills and business acumen to lead effectively. Emotional intelligence should be considered an asset, but it does not replace other skills needed for effective leadership.</w:t>
      </w:r>
    </w:p>
    <w:p w14:paraId="2B5E3A2B" w14:textId="6F3FEEDA" w:rsidR="00804531"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Emotional Intelligence and Decision-Making Skills</w:t>
      </w:r>
      <w:r w:rsidRPr="00897BE3">
        <w:rPr>
          <w:rStyle w:val="Strong"/>
          <w:rFonts w:ascii="Arial" w:hAnsi="Arial" w:cs="Arial"/>
          <w:b w:val="0"/>
          <w:bCs w:val="0"/>
        </w:rPr>
        <w:br/>
        <w:t>Decision-making skills are essential in management as managers are required to make important decisions. Although previous management theories advocate objective decision-making, emotions influence every decision that people make (Lerner et al., 2015). Managers can use emotional intelligence when making decisions by recognising when emotions may influence their decision-making and controlling their emotions. Emotional intelligence enables managers to consider their employees and other stakeholders when making decisions. Managers who are aware of their emotions and consider employees’ needs when making decisions will not only make better decisions but will also be viewed as fair by their employees.</w:t>
      </w:r>
      <w:r w:rsidRPr="00897BE3">
        <w:rPr>
          <w:rStyle w:val="Strong"/>
          <w:rFonts w:ascii="Arial" w:hAnsi="Arial" w:cs="Arial"/>
          <w:b w:val="0"/>
          <w:bCs w:val="0"/>
        </w:rPr>
        <w:br/>
        <w:t>For example, managers can show empathy when making employees redundant by being transparent and consider employees’ concerns. Transparent communication can help managers maintain employees’ trust despite their decision.</w:t>
      </w:r>
      <w:r w:rsidRPr="00897BE3">
        <w:rPr>
          <w:rStyle w:val="Strong"/>
          <w:rFonts w:ascii="Arial" w:hAnsi="Arial" w:cs="Arial"/>
          <w:b w:val="0"/>
          <w:bCs w:val="0"/>
        </w:rPr>
        <w:br/>
        <w:t xml:space="preserve">Reliance on emotional needs may cause managers to make biased decisions. Managers should balance emotions with </w:t>
      </w:r>
      <w:r w:rsidR="00396842" w:rsidRPr="00897BE3">
        <w:rPr>
          <w:rStyle w:val="Strong"/>
          <w:rFonts w:ascii="Arial" w:hAnsi="Arial" w:cs="Arial"/>
          <w:b w:val="0"/>
          <w:bCs w:val="0"/>
        </w:rPr>
        <w:t>information</w:t>
      </w:r>
      <w:r w:rsidRPr="00897BE3">
        <w:rPr>
          <w:rStyle w:val="Strong"/>
          <w:rFonts w:ascii="Arial" w:hAnsi="Arial" w:cs="Arial"/>
          <w:b w:val="0"/>
          <w:bCs w:val="0"/>
        </w:rPr>
        <w:t xml:space="preserve"> and organisational policies when making decisions. Although emotional intelligence is essential in decision-making, managers should not ignore objective information when making decisions.</w:t>
      </w:r>
    </w:p>
    <w:p w14:paraId="4CFF7E30" w14:textId="2AD43E13" w:rsidR="00F80994"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Summary</w:t>
      </w:r>
      <w:r w:rsidRPr="00897BE3">
        <w:rPr>
          <w:rStyle w:val="Strong"/>
          <w:rFonts w:ascii="Arial" w:hAnsi="Arial" w:cs="Arial"/>
          <w:b w:val="0"/>
          <w:bCs w:val="0"/>
        </w:rPr>
        <w:br/>
        <w:t xml:space="preserve">Emotional intelligence theory has been applied to various fields, and its impact on workplace </w:t>
      </w:r>
      <w:r w:rsidRPr="00897BE3">
        <w:rPr>
          <w:rStyle w:val="Strong"/>
          <w:rFonts w:ascii="Arial" w:hAnsi="Arial" w:cs="Arial"/>
          <w:b w:val="0"/>
          <w:bCs w:val="0"/>
        </w:rPr>
        <w:lastRenderedPageBreak/>
        <w:t>performance has been significant. This section has shown that employees can enhance their performance by developing emotional intelligence skills. Skills such as communication and conflict resolution can be improved by understanding emotions. Research has shown that there is a link between employees’ emotional intelligence and their job satisfaction and commitment to the organisation. Leaders can inspire loyalty by showing empathy towards employees and supporting them when making difficult decisions. Although different models of EI focus on various aspects of emotional intelligence, they all provide valuable insights on how emotional intelligence can be applied in the workplace. For instance, the Ability Model gives a better understanding of emotional intelligence. On the other hand, Goleman’s emotional intelligence model describes the skills that leaders need to excel in their leadership roles. Moreover, Bar-On’s emotional-social intelligence model describes the importance of resilience in the workplace.</w:t>
      </w:r>
    </w:p>
    <w:p w14:paraId="67F36E14" w14:textId="77777777" w:rsidR="00B761A1" w:rsidRDefault="00B761A1" w:rsidP="00DF4F65">
      <w:pPr>
        <w:spacing w:line="360" w:lineRule="auto"/>
        <w:rPr>
          <w:rFonts w:ascii="Arial" w:eastAsia="Times New Roman" w:hAnsi="Arial" w:cs="Arial"/>
          <w:b/>
          <w:bCs/>
          <w:kern w:val="36"/>
          <w:lang w:eastAsia="en-GB"/>
          <w14:ligatures w14:val="none"/>
        </w:rPr>
      </w:pPr>
    </w:p>
    <w:p w14:paraId="0F12815C" w14:textId="0CC62582" w:rsidR="00F80994" w:rsidRPr="00897BE3" w:rsidRDefault="001B19E6" w:rsidP="00DF4F65">
      <w:pPr>
        <w:spacing w:line="360" w:lineRule="auto"/>
        <w:rPr>
          <w:rStyle w:val="Strong"/>
          <w:rFonts w:ascii="Arial" w:hAnsi="Arial" w:cs="Arial"/>
        </w:rPr>
      </w:pPr>
      <w:r w:rsidRPr="00897BE3">
        <w:rPr>
          <w:rStyle w:val="Strong"/>
          <w:rFonts w:ascii="Arial" w:hAnsi="Arial" w:cs="Arial"/>
        </w:rPr>
        <w:t>3</w:t>
      </w:r>
      <w:r w:rsidR="00CD2126" w:rsidRPr="00897BE3">
        <w:rPr>
          <w:rStyle w:val="Strong"/>
          <w:rFonts w:ascii="Arial" w:hAnsi="Arial" w:cs="Arial"/>
        </w:rPr>
        <w:t>.</w:t>
      </w:r>
      <w:r w:rsidR="00F80994" w:rsidRPr="00897BE3">
        <w:rPr>
          <w:rStyle w:val="Strong"/>
          <w:rFonts w:ascii="Arial" w:hAnsi="Arial" w:cs="Arial"/>
        </w:rPr>
        <w:t>Managing a Multigenerational Workforce</w:t>
      </w:r>
    </w:p>
    <w:p w14:paraId="166D6811" w14:textId="77777777" w:rsidR="00DF4F65"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t xml:space="preserve">There are many reasons why organisations strive to create effective working environments. Having skilled, engaged and productive employees allows organisations to achieve their goals and improve performance. Managing a diverse workforce can create additional challenges for employers as employees from different backgrounds often have contrasting values, expectations and motivations. This </w:t>
      </w:r>
      <w:r w:rsidR="00EF6EC5" w:rsidRPr="00897BE3">
        <w:rPr>
          <w:rStyle w:val="Strong"/>
          <w:rFonts w:ascii="Arial" w:hAnsi="Arial" w:cs="Arial"/>
          <w:b w:val="0"/>
          <w:bCs w:val="0"/>
        </w:rPr>
        <w:t>report</w:t>
      </w:r>
      <w:r w:rsidRPr="00897BE3">
        <w:rPr>
          <w:rStyle w:val="Strong"/>
          <w:rFonts w:ascii="Arial" w:hAnsi="Arial" w:cs="Arial"/>
          <w:b w:val="0"/>
          <w:bCs w:val="0"/>
        </w:rPr>
        <w:t xml:space="preserve"> will discuss how integrating emotional intelligence and mindfulness within the workplace can help managers overcome challenges associated with generational differences.</w:t>
      </w:r>
    </w:p>
    <w:p w14:paraId="30BD750B" w14:textId="77777777" w:rsidR="00DF4F65"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Why Consider Generational Differences at Work?</w:t>
      </w:r>
      <w:r w:rsidRPr="00897BE3">
        <w:rPr>
          <w:rStyle w:val="Strong"/>
          <w:rFonts w:ascii="Arial" w:hAnsi="Arial" w:cs="Arial"/>
          <w:b w:val="0"/>
          <w:bCs w:val="0"/>
        </w:rPr>
        <w:br/>
        <w:t>Today’s organisations frequently employ members of Generation X, Millennials and Generation Z. With healthier lifestyles, extended unemployment benefits and changing expectations regarding careers many employees from these generations work together in shared workplaces. While multiple generations in the workforce can foster knowledge sharing, creativity and innovation, differences in attitudes and values can also cause communication breakdowns and disagreements. Mindful leaders with high emotional intelligence can recognise these differences and tailor their leadership style according to individual employee needs.</w:t>
      </w:r>
    </w:p>
    <w:p w14:paraId="597E4C68" w14:textId="29B0F5EC" w:rsidR="00DF4F65"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Overview of Generation X, Millennials and Generation Z</w:t>
      </w:r>
      <w:r w:rsidRPr="00897BE3">
        <w:rPr>
          <w:rStyle w:val="Strong"/>
          <w:rFonts w:ascii="Arial" w:hAnsi="Arial" w:cs="Arial"/>
          <w:b w:val="0"/>
          <w:bCs w:val="0"/>
        </w:rPr>
        <w:br/>
      </w:r>
      <w:r w:rsidRPr="00897BE3">
        <w:rPr>
          <w:rStyle w:val="Strong"/>
          <w:rFonts w:ascii="Arial" w:hAnsi="Arial" w:cs="Arial"/>
        </w:rPr>
        <w:t>Generation X</w:t>
      </w:r>
      <w:r w:rsidRPr="00897BE3">
        <w:rPr>
          <w:rStyle w:val="Strong"/>
          <w:rFonts w:ascii="Arial" w:hAnsi="Arial" w:cs="Arial"/>
          <w:b w:val="0"/>
          <w:bCs w:val="0"/>
        </w:rPr>
        <w:t xml:space="preserve"> is broadly defined as individuals born between 1965 and 1980. Gen X employees are often considered self-sufficient, competitive and supportive of workplace </w:t>
      </w:r>
      <w:r w:rsidRPr="00897BE3">
        <w:rPr>
          <w:rStyle w:val="Strong"/>
          <w:rFonts w:ascii="Arial" w:hAnsi="Arial" w:cs="Arial"/>
          <w:b w:val="0"/>
          <w:bCs w:val="0"/>
        </w:rPr>
        <w:lastRenderedPageBreak/>
        <w:t>flexibility (Schroth, 2019). Many experienced significant organisational change and technological advancements during their careers and may place high value on autonomy and practical leadership.</w:t>
      </w:r>
      <w:r w:rsidRPr="00897BE3">
        <w:rPr>
          <w:rStyle w:val="Strong"/>
          <w:rFonts w:ascii="Arial" w:hAnsi="Arial" w:cs="Arial"/>
          <w:b w:val="0"/>
          <w:bCs w:val="0"/>
        </w:rPr>
        <w:br/>
      </w:r>
      <w:r w:rsidRPr="00897BE3">
        <w:rPr>
          <w:rStyle w:val="Strong"/>
          <w:rFonts w:ascii="Arial" w:hAnsi="Arial" w:cs="Arial"/>
          <w:b w:val="0"/>
          <w:bCs w:val="0"/>
        </w:rPr>
        <w:br/>
      </w:r>
      <w:r w:rsidRPr="00897BE3">
        <w:rPr>
          <w:rStyle w:val="Strong"/>
          <w:rFonts w:ascii="Arial" w:hAnsi="Arial" w:cs="Arial"/>
        </w:rPr>
        <w:t>Millennials</w:t>
      </w:r>
      <w:r w:rsidRPr="00897BE3">
        <w:rPr>
          <w:rStyle w:val="Strong"/>
          <w:rFonts w:ascii="Arial" w:hAnsi="Arial" w:cs="Arial"/>
          <w:b w:val="0"/>
          <w:bCs w:val="0"/>
        </w:rPr>
        <w:t xml:space="preserve"> are individuals born between 1981 and 1996 and are generally known for their emphasis on teamwork, learning and meaningful work. Studies show that Millennials value feedback, career development and flexibility more than previous generations (Deloitte, 2024). They also tend to seek employers with shared values that prioritise diversity and positive workplace culture.</w:t>
      </w:r>
      <w:r w:rsidRPr="00897BE3">
        <w:rPr>
          <w:rStyle w:val="Strong"/>
          <w:rFonts w:ascii="Arial" w:hAnsi="Arial" w:cs="Arial"/>
          <w:b w:val="0"/>
          <w:bCs w:val="0"/>
        </w:rPr>
        <w:br/>
      </w:r>
      <w:r w:rsidRPr="00897BE3">
        <w:rPr>
          <w:rStyle w:val="Strong"/>
          <w:rFonts w:ascii="Arial" w:hAnsi="Arial" w:cs="Arial"/>
          <w:b w:val="0"/>
          <w:bCs w:val="0"/>
        </w:rPr>
        <w:br/>
      </w:r>
      <w:r w:rsidRPr="00897BE3">
        <w:rPr>
          <w:rStyle w:val="Strong"/>
          <w:rFonts w:ascii="Arial" w:hAnsi="Arial" w:cs="Arial"/>
        </w:rPr>
        <w:t>Generation Z</w:t>
      </w:r>
      <w:r w:rsidRPr="00897BE3">
        <w:rPr>
          <w:rStyle w:val="Strong"/>
          <w:rFonts w:ascii="Arial" w:hAnsi="Arial" w:cs="Arial"/>
          <w:b w:val="0"/>
          <w:bCs w:val="0"/>
        </w:rPr>
        <w:t xml:space="preserve"> includes individuals born from around 1997 to the present. As the newest generation to enter the workforce they are often labelled as “digital natives.” Generation Z want flexibility and value inclusive organisational cultures that promote mental health and well-being (McKinsey &amp; Company, 2023). However, as many Gen Z employees are new to professional employment they may need additional support building confidence and skills.</w:t>
      </w:r>
      <w:r w:rsidRPr="00897BE3">
        <w:rPr>
          <w:rStyle w:val="Strong"/>
          <w:rFonts w:ascii="Arial" w:hAnsi="Arial" w:cs="Arial"/>
          <w:b w:val="0"/>
          <w:bCs w:val="0"/>
        </w:rPr>
        <w:br/>
      </w:r>
      <w:r w:rsidRPr="00897BE3">
        <w:rPr>
          <w:rStyle w:val="Strong"/>
          <w:rFonts w:ascii="Arial" w:hAnsi="Arial" w:cs="Arial"/>
          <w:b w:val="0"/>
          <w:bCs w:val="0"/>
        </w:rPr>
        <w:br/>
        <w:t xml:space="preserve">It is important to note that these characteristics are </w:t>
      </w:r>
      <w:r w:rsidR="00396842" w:rsidRPr="00897BE3">
        <w:rPr>
          <w:rStyle w:val="Strong"/>
          <w:rFonts w:ascii="Arial" w:hAnsi="Arial" w:cs="Arial"/>
          <w:b w:val="0"/>
          <w:bCs w:val="0"/>
        </w:rPr>
        <w:t>generali</w:t>
      </w:r>
      <w:r w:rsidR="00AC32E4" w:rsidRPr="00897BE3">
        <w:rPr>
          <w:rStyle w:val="Strong"/>
          <w:rFonts w:ascii="Arial" w:hAnsi="Arial" w:cs="Arial"/>
          <w:b w:val="0"/>
          <w:bCs w:val="0"/>
        </w:rPr>
        <w:t>s</w:t>
      </w:r>
      <w:r w:rsidR="00396842" w:rsidRPr="00897BE3">
        <w:rPr>
          <w:rStyle w:val="Strong"/>
          <w:rFonts w:ascii="Arial" w:hAnsi="Arial" w:cs="Arial"/>
          <w:b w:val="0"/>
          <w:bCs w:val="0"/>
        </w:rPr>
        <w:t>ations,</w:t>
      </w:r>
      <w:r w:rsidRPr="00897BE3">
        <w:rPr>
          <w:rStyle w:val="Strong"/>
          <w:rFonts w:ascii="Arial" w:hAnsi="Arial" w:cs="Arial"/>
          <w:b w:val="0"/>
          <w:bCs w:val="0"/>
        </w:rPr>
        <w:t xml:space="preserve"> and recent studies warn against forming assumptions based on employee age. Research by Costanza et al. (2023) proposes that generational stereotypes are poor predictors of workplace behaviour because characteristics associated with age are also influenced by organisational culture, education, career stage and personality. Managers should therefore look for individual differences within their employees rather than expecting all members of a generation to think and behave in the same way.</w:t>
      </w:r>
    </w:p>
    <w:p w14:paraId="64AE539F" w14:textId="1DDBDF02" w:rsidR="00DF4F65" w:rsidRPr="00897BE3" w:rsidRDefault="00F80994" w:rsidP="00DF4F65">
      <w:pPr>
        <w:spacing w:line="360" w:lineRule="auto"/>
        <w:rPr>
          <w:rStyle w:val="Strong"/>
          <w:rFonts w:ascii="Arial" w:hAnsi="Arial" w:cs="Arial"/>
          <w:b w:val="0"/>
          <w:bCs w:val="0"/>
        </w:rPr>
      </w:pPr>
      <w:r w:rsidRPr="00897BE3">
        <w:rPr>
          <w:rStyle w:val="Strong"/>
          <w:rFonts w:ascii="Arial" w:hAnsi="Arial" w:cs="Arial"/>
          <w:b w:val="0"/>
          <w:bCs w:val="0"/>
        </w:rPr>
        <w:br/>
      </w:r>
      <w:r w:rsidRPr="00897BE3">
        <w:rPr>
          <w:rStyle w:val="Strong"/>
          <w:rFonts w:ascii="Arial" w:hAnsi="Arial" w:cs="Arial"/>
        </w:rPr>
        <w:t>How do Emotional Intelligence and Mindfulness Affect Management Practices?</w:t>
      </w:r>
      <w:r w:rsidRPr="00897BE3">
        <w:rPr>
          <w:rStyle w:val="Strong"/>
          <w:rFonts w:ascii="Arial" w:hAnsi="Arial" w:cs="Arial"/>
          <w:b w:val="0"/>
          <w:bCs w:val="0"/>
        </w:rPr>
        <w:br/>
        <w:t>Leaders with high levels of emotional intelligence can perceive the needs of different generations and adapt their leadership style appropriately. Self-aware leaders are conscious of their own biases and understand that they will interact with Generation X, Millennials and Generation Z employees differently. Empathy allows managers to respect unique generational experiences and respond accordingly.</w:t>
      </w:r>
      <w:r w:rsidRPr="00897BE3">
        <w:rPr>
          <w:rStyle w:val="Strong"/>
          <w:rFonts w:ascii="Arial" w:hAnsi="Arial" w:cs="Arial"/>
          <w:b w:val="0"/>
          <w:bCs w:val="0"/>
        </w:rPr>
        <w:br/>
        <w:t xml:space="preserve">Emotional intelligence can also be used to hire and retain employees. Organisation’s often look for employees with high levels of social skills and the ability to adapt to new situations. During recruitment, emotionally intelligent leaders will be less likely to have biased perceptions of candidates based on age. Instead, they will objectively assess </w:t>
      </w:r>
      <w:r w:rsidR="00396842" w:rsidRPr="00897BE3">
        <w:rPr>
          <w:rStyle w:val="Strong"/>
          <w:rFonts w:ascii="Arial" w:hAnsi="Arial" w:cs="Arial"/>
          <w:b w:val="0"/>
          <w:bCs w:val="0"/>
        </w:rPr>
        <w:t>candidates’</w:t>
      </w:r>
      <w:r w:rsidRPr="00897BE3">
        <w:rPr>
          <w:rStyle w:val="Strong"/>
          <w:rFonts w:ascii="Arial" w:hAnsi="Arial" w:cs="Arial"/>
          <w:b w:val="0"/>
          <w:bCs w:val="0"/>
        </w:rPr>
        <w:t xml:space="preserve"> skills and potential organisational fit. Not only does this allow organisations to recruit fairly but promotes diversity within the workplace (CIPD, 2024).</w:t>
      </w:r>
      <w:r w:rsidRPr="00897BE3">
        <w:rPr>
          <w:rStyle w:val="Strong"/>
          <w:rFonts w:ascii="Arial" w:hAnsi="Arial" w:cs="Arial"/>
          <w:b w:val="0"/>
          <w:bCs w:val="0"/>
        </w:rPr>
        <w:br/>
      </w:r>
      <w:r w:rsidRPr="00897BE3">
        <w:rPr>
          <w:rStyle w:val="Strong"/>
          <w:rFonts w:ascii="Arial" w:hAnsi="Arial" w:cs="Arial"/>
          <w:b w:val="0"/>
          <w:bCs w:val="0"/>
        </w:rPr>
        <w:lastRenderedPageBreak/>
        <w:t xml:space="preserve">Once employees are hired emotional intelligence can be used to manage their specific needs. Generation X employees may appreciate autonomy in the workplace and acknowledgement of their experience. Millennials often respond well to coaching and opportunities to learn new skills. Generation Z employees may require additional mentoring and opportunities to improve their digital skills. Managers who can identify and adapt to their </w:t>
      </w:r>
      <w:r w:rsidR="00396842" w:rsidRPr="00897BE3">
        <w:rPr>
          <w:rStyle w:val="Strong"/>
          <w:rFonts w:ascii="Arial" w:hAnsi="Arial" w:cs="Arial"/>
          <w:b w:val="0"/>
          <w:bCs w:val="0"/>
        </w:rPr>
        <w:t>employees’</w:t>
      </w:r>
      <w:r w:rsidRPr="00897BE3">
        <w:rPr>
          <w:rStyle w:val="Strong"/>
          <w:rFonts w:ascii="Arial" w:hAnsi="Arial" w:cs="Arial"/>
          <w:b w:val="0"/>
          <w:bCs w:val="0"/>
        </w:rPr>
        <w:t xml:space="preserve"> needs can better facilitate positive management practices, improve employee satisfaction and limit staff turnover (Northouse, 2022).</w:t>
      </w:r>
      <w:r w:rsidRPr="00897BE3">
        <w:rPr>
          <w:rStyle w:val="Strong"/>
          <w:rFonts w:ascii="Arial" w:hAnsi="Arial" w:cs="Arial"/>
          <w:b w:val="0"/>
          <w:bCs w:val="0"/>
        </w:rPr>
        <w:br/>
        <w:t>Mindfulness can also help managers adapt their leadership style to diverse workplaces. Mindful leaders pay attention to the present moment and carefully consider their responses to workplace situations. During interpersonal interactions, mindfulness promotes active listening, emotional regulation and thoughtful response to employees (Good et al., 2016). Applying mindfulness during performance reviews allows leaders to calmly address issues with employees while being mindful of their emotional state. This allows employees to trust their manager and be open to feedback and growth.</w:t>
      </w:r>
      <w:r w:rsidRPr="00897BE3">
        <w:rPr>
          <w:rStyle w:val="Strong"/>
          <w:rFonts w:ascii="Arial" w:hAnsi="Arial" w:cs="Arial"/>
          <w:b w:val="0"/>
          <w:bCs w:val="0"/>
        </w:rPr>
        <w:br/>
        <w:t xml:space="preserve">Emotional intelligence and mindfulness also promote psychological safety among employees. When employees feel </w:t>
      </w:r>
      <w:r w:rsidR="00396842" w:rsidRPr="00897BE3">
        <w:rPr>
          <w:rStyle w:val="Strong"/>
          <w:rFonts w:ascii="Arial" w:hAnsi="Arial" w:cs="Arial"/>
          <w:b w:val="0"/>
          <w:bCs w:val="0"/>
        </w:rPr>
        <w:t>safe,</w:t>
      </w:r>
      <w:r w:rsidRPr="00897BE3">
        <w:rPr>
          <w:rStyle w:val="Strong"/>
          <w:rFonts w:ascii="Arial" w:hAnsi="Arial" w:cs="Arial"/>
          <w:b w:val="0"/>
          <w:bCs w:val="0"/>
        </w:rPr>
        <w:t xml:space="preserve"> they are more likely to ask questions, share their ideas and work collaboratively with staff from different generations (Edmondson, 2019). Having staff from many generations offers opportunities for diversity but can also create issues due to differences in communication and technological fluency. Therefore, psychological safety is particularly important in diverse workplaces.</w:t>
      </w:r>
    </w:p>
    <w:p w14:paraId="6B55A18E" w14:textId="179347E8" w:rsidR="00B80132" w:rsidRPr="00897BE3" w:rsidRDefault="00F80994" w:rsidP="00DF4F65">
      <w:pPr>
        <w:spacing w:line="360" w:lineRule="auto"/>
        <w:rPr>
          <w:rStyle w:val="Strong"/>
          <w:rFonts w:ascii="Arial" w:hAnsi="Arial" w:cs="Arial"/>
          <w:b w:val="0"/>
          <w:bCs w:val="0"/>
        </w:rPr>
      </w:pPr>
      <w:r w:rsidRPr="00262B15">
        <w:rPr>
          <w:rFonts w:ascii="Arial" w:hAnsi="Arial" w:cs="Arial"/>
        </w:rPr>
        <w:br/>
      </w:r>
      <w:r w:rsidR="001B19E6" w:rsidRPr="00897BE3">
        <w:rPr>
          <w:rStyle w:val="Strong"/>
          <w:rFonts w:ascii="Arial" w:hAnsi="Arial" w:cs="Arial"/>
        </w:rPr>
        <w:t>4</w:t>
      </w:r>
      <w:r w:rsidR="00B761A1" w:rsidRPr="00897BE3">
        <w:rPr>
          <w:rStyle w:val="Strong"/>
          <w:rFonts w:ascii="Arial" w:hAnsi="Arial" w:cs="Arial"/>
        </w:rPr>
        <w:t>.</w:t>
      </w:r>
      <w:r w:rsidRPr="00897BE3">
        <w:rPr>
          <w:rStyle w:val="Strong"/>
          <w:rFonts w:ascii="Arial" w:hAnsi="Arial" w:cs="Arial"/>
        </w:rPr>
        <w:t>Additional Considerations and Limitations</w:t>
      </w:r>
      <w:r w:rsidRPr="00897BE3">
        <w:rPr>
          <w:rStyle w:val="Strong"/>
          <w:rFonts w:ascii="Arial" w:hAnsi="Arial" w:cs="Arial"/>
          <w:b w:val="0"/>
          <w:bCs w:val="0"/>
        </w:rPr>
        <w:br/>
        <w:t>Neither emotional intelligence nor mindfulness alone can overcome challenges within diverse workplaces. Organisations must also implement fair human resource policies, ensure employees have equal access to development opportunities and promote positive organisational cultures. Effective leaders will use their emotional intelligence and mindfulness skills to guide their decision-making, promote justice within the workplace and communicate clearly with employees.</w:t>
      </w:r>
      <w:r w:rsidRPr="00897BE3">
        <w:rPr>
          <w:rStyle w:val="Strong"/>
          <w:rFonts w:ascii="Arial" w:hAnsi="Arial" w:cs="Arial"/>
          <w:b w:val="0"/>
          <w:bCs w:val="0"/>
        </w:rPr>
        <w:br/>
      </w:r>
      <w:r w:rsidRPr="00897BE3">
        <w:rPr>
          <w:rStyle w:val="Strong"/>
          <w:rFonts w:ascii="Arial" w:hAnsi="Arial" w:cs="Arial"/>
          <w:b w:val="0"/>
          <w:bCs w:val="0"/>
        </w:rPr>
        <w:br/>
      </w:r>
      <w:r w:rsidR="001B19E6" w:rsidRPr="00897BE3">
        <w:rPr>
          <w:rStyle w:val="Strong"/>
          <w:rFonts w:ascii="Arial" w:hAnsi="Arial" w:cs="Arial"/>
        </w:rPr>
        <w:t>5</w:t>
      </w:r>
      <w:r w:rsidR="00CD2126" w:rsidRPr="00897BE3">
        <w:rPr>
          <w:rStyle w:val="Strong"/>
          <w:rFonts w:ascii="Arial" w:hAnsi="Arial" w:cs="Arial"/>
        </w:rPr>
        <w:t>.</w:t>
      </w:r>
      <w:r w:rsidRPr="00897BE3">
        <w:rPr>
          <w:rStyle w:val="Strong"/>
          <w:rFonts w:ascii="Arial" w:hAnsi="Arial" w:cs="Arial"/>
        </w:rPr>
        <w:t>Conclusion</w:t>
      </w:r>
      <w:r w:rsidRPr="00897BE3">
        <w:rPr>
          <w:rStyle w:val="Strong"/>
          <w:rFonts w:ascii="Arial" w:hAnsi="Arial" w:cs="Arial"/>
          <w:b w:val="0"/>
          <w:bCs w:val="0"/>
        </w:rPr>
        <w:br/>
        <w:t xml:space="preserve">This </w:t>
      </w:r>
      <w:r w:rsidR="00EF6EC5" w:rsidRPr="00897BE3">
        <w:rPr>
          <w:rStyle w:val="Strong"/>
          <w:rFonts w:ascii="Arial" w:hAnsi="Arial" w:cs="Arial"/>
          <w:b w:val="0"/>
          <w:bCs w:val="0"/>
        </w:rPr>
        <w:t xml:space="preserve">report has </w:t>
      </w:r>
      <w:r w:rsidRPr="00897BE3">
        <w:rPr>
          <w:rStyle w:val="Strong"/>
          <w:rFonts w:ascii="Arial" w:hAnsi="Arial" w:cs="Arial"/>
          <w:b w:val="0"/>
          <w:bCs w:val="0"/>
        </w:rPr>
        <w:t>explored how organisations can overcome challenges within diverse workplaces. </w:t>
      </w:r>
      <w:r w:rsidR="00396842" w:rsidRPr="00897BE3">
        <w:rPr>
          <w:rStyle w:val="Strong"/>
          <w:rFonts w:ascii="Arial" w:hAnsi="Arial" w:cs="Arial"/>
          <w:b w:val="0"/>
          <w:bCs w:val="0"/>
        </w:rPr>
        <w:t>Discussion</w:t>
      </w:r>
      <w:r w:rsidRPr="00897BE3">
        <w:rPr>
          <w:rStyle w:val="Strong"/>
          <w:rFonts w:ascii="Arial" w:hAnsi="Arial" w:cs="Arial"/>
          <w:b w:val="0"/>
          <w:bCs w:val="0"/>
        </w:rPr>
        <w:t xml:space="preserve"> centred around how emotional </w:t>
      </w:r>
      <w:r w:rsidR="00396842" w:rsidRPr="00897BE3">
        <w:rPr>
          <w:rStyle w:val="Strong"/>
          <w:rFonts w:ascii="Arial" w:hAnsi="Arial" w:cs="Arial"/>
          <w:b w:val="0"/>
          <w:bCs w:val="0"/>
        </w:rPr>
        <w:t>intelligence,</w:t>
      </w:r>
      <w:r w:rsidRPr="00897BE3">
        <w:rPr>
          <w:rStyle w:val="Strong"/>
          <w:rFonts w:ascii="Arial" w:hAnsi="Arial" w:cs="Arial"/>
          <w:b w:val="0"/>
          <w:bCs w:val="0"/>
        </w:rPr>
        <w:t xml:space="preserve"> and mindfulness can improve management practices within multi-generational workforces. Generation X, Millennials and Generation Z individuals often experience workplace differences that can affect organisational behaviour. Mindful leaders with high emotional intelligence will recognise generational differences and tailor their management style to support all </w:t>
      </w:r>
      <w:r w:rsidRPr="00897BE3">
        <w:rPr>
          <w:rStyle w:val="Strong"/>
          <w:rFonts w:ascii="Arial" w:hAnsi="Arial" w:cs="Arial"/>
          <w:b w:val="0"/>
          <w:bCs w:val="0"/>
        </w:rPr>
        <w:lastRenderedPageBreak/>
        <w:t>employees. By displaying empathy, staying attentive and non-judgemental leaders can effectively communicate with employees and maintain psychologically safe workplaces.</w:t>
      </w:r>
    </w:p>
    <w:p w14:paraId="56F1865F" w14:textId="77777777" w:rsidR="00396842" w:rsidRPr="00262B15" w:rsidRDefault="00396842" w:rsidP="00DF4F65">
      <w:pPr>
        <w:spacing w:line="360" w:lineRule="auto"/>
        <w:rPr>
          <w:rStyle w:val="hoverbg-blue-100"/>
          <w:rFonts w:ascii="Arial" w:hAnsi="Arial" w:cs="Arial"/>
          <w:color w:val="000000"/>
          <w:bdr w:val="single" w:sz="2" w:space="0" w:color="E5E7EB" w:frame="1"/>
          <w:shd w:val="clear" w:color="auto" w:fill="FFFFFF"/>
        </w:rPr>
      </w:pPr>
    </w:p>
    <w:p w14:paraId="0E17518B" w14:textId="77777777" w:rsidR="00396842" w:rsidRPr="00262B15" w:rsidRDefault="00396842" w:rsidP="00DF4F65">
      <w:pPr>
        <w:spacing w:line="360" w:lineRule="auto"/>
        <w:rPr>
          <w:rStyle w:val="hoverbg-blue-100"/>
          <w:rFonts w:ascii="Arial" w:hAnsi="Arial" w:cs="Arial"/>
          <w:color w:val="000000"/>
          <w:bdr w:val="single" w:sz="2" w:space="0" w:color="E5E7EB" w:frame="1"/>
          <w:shd w:val="clear" w:color="auto" w:fill="FFFFFF"/>
        </w:rPr>
      </w:pPr>
    </w:p>
    <w:p w14:paraId="33CB89C1" w14:textId="77777777" w:rsidR="00396842" w:rsidRPr="00262B15" w:rsidRDefault="00396842" w:rsidP="00DF4F65">
      <w:pPr>
        <w:spacing w:line="360" w:lineRule="auto"/>
        <w:rPr>
          <w:rStyle w:val="hoverbg-blue-100"/>
          <w:rFonts w:ascii="Arial" w:hAnsi="Arial" w:cs="Arial"/>
          <w:color w:val="000000"/>
          <w:bdr w:val="single" w:sz="2" w:space="0" w:color="E5E7EB" w:frame="1"/>
          <w:shd w:val="clear" w:color="auto" w:fill="FFFFFF"/>
        </w:rPr>
      </w:pPr>
    </w:p>
    <w:p w14:paraId="59EEA0E0" w14:textId="77777777" w:rsidR="001B19E6" w:rsidRDefault="001B19E6"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07976B6C" w14:textId="77777777" w:rsidR="001B19E6" w:rsidRDefault="001B19E6"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54D1C0BE" w14:textId="77777777" w:rsidR="001B19E6" w:rsidRDefault="001B19E6"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50BDC395" w14:textId="77777777" w:rsidR="001B19E6" w:rsidRDefault="001B19E6"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2CEF74FF" w14:textId="77777777" w:rsidR="001B19E6" w:rsidRDefault="001B19E6"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2C44EE6B" w14:textId="77777777" w:rsidR="001B19E6" w:rsidRDefault="001B19E6"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73EAA819" w14:textId="77777777" w:rsidR="001B19E6" w:rsidRDefault="001B19E6"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06E100DB" w14:textId="77777777" w:rsidR="001B19E6" w:rsidRDefault="001B19E6"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3F2CA562" w14:textId="77777777" w:rsidR="001B19E6" w:rsidRDefault="001B19E6"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4DB43EB6" w14:textId="77777777" w:rsidR="00897BE3" w:rsidRDefault="00897BE3"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43B2194A" w14:textId="77777777" w:rsidR="00897BE3" w:rsidRDefault="00897BE3"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48D9D1FE" w14:textId="77777777" w:rsidR="00897BE3" w:rsidRDefault="00897BE3"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7EAC4D89" w14:textId="77777777" w:rsidR="00897BE3" w:rsidRDefault="00897BE3"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0F716C47" w14:textId="77777777" w:rsidR="00897BE3" w:rsidRDefault="00897BE3"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59513ABB" w14:textId="77777777" w:rsidR="00897BE3" w:rsidRDefault="00897BE3"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696562B6" w14:textId="77777777" w:rsidR="00897BE3" w:rsidRDefault="00897BE3"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27D3C0D6" w14:textId="77777777" w:rsidR="00897BE3" w:rsidRDefault="00897BE3" w:rsidP="00DF4F65">
      <w:pPr>
        <w:spacing w:before="100" w:beforeAutospacing="1" w:after="100" w:afterAutospacing="1" w:line="360" w:lineRule="auto"/>
        <w:outlineLvl w:val="0"/>
        <w:rPr>
          <w:rFonts w:ascii="Arial" w:eastAsia="Times New Roman" w:hAnsi="Arial" w:cs="Arial"/>
          <w:b/>
          <w:bCs/>
          <w:kern w:val="36"/>
          <w:lang w:eastAsia="en-GB"/>
          <w14:ligatures w14:val="none"/>
        </w:rPr>
      </w:pPr>
    </w:p>
    <w:p w14:paraId="6FBCB7EC" w14:textId="2ED173ED" w:rsidR="00396842" w:rsidRPr="00262B15" w:rsidRDefault="001B19E6" w:rsidP="00DF4F65">
      <w:pPr>
        <w:spacing w:before="100" w:beforeAutospacing="1" w:after="100" w:afterAutospacing="1" w:line="360" w:lineRule="auto"/>
        <w:outlineLvl w:val="0"/>
        <w:rPr>
          <w:rFonts w:ascii="Arial" w:eastAsia="Times New Roman" w:hAnsi="Arial" w:cs="Arial"/>
          <w:b/>
          <w:bCs/>
          <w:kern w:val="36"/>
          <w:lang w:eastAsia="en-GB"/>
          <w14:ligatures w14:val="none"/>
        </w:rPr>
      </w:pPr>
      <w:r>
        <w:rPr>
          <w:rFonts w:ascii="Arial" w:eastAsia="Times New Roman" w:hAnsi="Arial" w:cs="Arial"/>
          <w:b/>
          <w:bCs/>
          <w:kern w:val="36"/>
          <w:lang w:eastAsia="en-GB"/>
          <w14:ligatures w14:val="none"/>
        </w:rPr>
        <w:lastRenderedPageBreak/>
        <w:t>6</w:t>
      </w:r>
      <w:r w:rsidR="00CD2126">
        <w:rPr>
          <w:rFonts w:ascii="Arial" w:eastAsia="Times New Roman" w:hAnsi="Arial" w:cs="Arial"/>
          <w:b/>
          <w:bCs/>
          <w:kern w:val="36"/>
          <w:lang w:eastAsia="en-GB"/>
          <w14:ligatures w14:val="none"/>
        </w:rPr>
        <w:t>.</w:t>
      </w:r>
      <w:r w:rsidR="00B80132" w:rsidRPr="00262B15">
        <w:rPr>
          <w:rFonts w:ascii="Arial" w:eastAsia="Times New Roman" w:hAnsi="Arial" w:cs="Arial"/>
          <w:b/>
          <w:bCs/>
          <w:kern w:val="36"/>
          <w:lang w:eastAsia="en-GB"/>
          <w14:ligatures w14:val="none"/>
        </w:rPr>
        <w:t xml:space="preserve">References </w:t>
      </w:r>
    </w:p>
    <w:p w14:paraId="70E3E2BC"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proofErr w:type="spellStart"/>
      <w:r w:rsidRPr="00262B15">
        <w:rPr>
          <w:rFonts w:ascii="Arial" w:eastAsia="Times New Roman" w:hAnsi="Arial" w:cs="Arial"/>
          <w:kern w:val="0"/>
          <w:lang w:eastAsia="en-GB"/>
          <w14:ligatures w14:val="none"/>
        </w:rPr>
        <w:t>Ashkanasy</w:t>
      </w:r>
      <w:proofErr w:type="spellEnd"/>
      <w:r w:rsidRPr="00262B15">
        <w:rPr>
          <w:rFonts w:ascii="Arial" w:eastAsia="Times New Roman" w:hAnsi="Arial" w:cs="Arial"/>
          <w:kern w:val="0"/>
          <w:lang w:eastAsia="en-GB"/>
          <w14:ligatures w14:val="none"/>
        </w:rPr>
        <w:t xml:space="preserve">, N.M. and Daus, C.S. (2005) ‘Rumours of the death of emotional intelligence in organizational </w:t>
      </w:r>
      <w:proofErr w:type="spellStart"/>
      <w:r w:rsidRPr="00262B15">
        <w:rPr>
          <w:rFonts w:ascii="Arial" w:eastAsia="Times New Roman" w:hAnsi="Arial" w:cs="Arial"/>
          <w:kern w:val="0"/>
          <w:lang w:eastAsia="en-GB"/>
          <w14:ligatures w14:val="none"/>
        </w:rPr>
        <w:t>behavior</w:t>
      </w:r>
      <w:proofErr w:type="spellEnd"/>
      <w:r w:rsidRPr="00262B15">
        <w:rPr>
          <w:rFonts w:ascii="Arial" w:eastAsia="Times New Roman" w:hAnsi="Arial" w:cs="Arial"/>
          <w:kern w:val="0"/>
          <w:lang w:eastAsia="en-GB"/>
          <w14:ligatures w14:val="none"/>
        </w:rPr>
        <w:t xml:space="preserve"> are vastly exaggerated’, </w:t>
      </w:r>
      <w:r w:rsidRPr="00262B15">
        <w:rPr>
          <w:rFonts w:ascii="Arial" w:eastAsia="Times New Roman" w:hAnsi="Arial" w:cs="Arial"/>
          <w:i/>
          <w:iCs/>
          <w:kern w:val="0"/>
          <w:lang w:eastAsia="en-GB"/>
          <w14:ligatures w14:val="none"/>
        </w:rPr>
        <w:t xml:space="preserve">Journal of Organizational </w:t>
      </w:r>
      <w:proofErr w:type="spellStart"/>
      <w:r w:rsidRPr="00262B15">
        <w:rPr>
          <w:rFonts w:ascii="Arial" w:eastAsia="Times New Roman" w:hAnsi="Arial" w:cs="Arial"/>
          <w:i/>
          <w:iCs/>
          <w:kern w:val="0"/>
          <w:lang w:eastAsia="en-GB"/>
          <w14:ligatures w14:val="none"/>
        </w:rPr>
        <w:t>Behavior</w:t>
      </w:r>
      <w:proofErr w:type="spellEnd"/>
      <w:r w:rsidRPr="00262B15">
        <w:rPr>
          <w:rFonts w:ascii="Arial" w:eastAsia="Times New Roman" w:hAnsi="Arial" w:cs="Arial"/>
          <w:kern w:val="0"/>
          <w:lang w:eastAsia="en-GB"/>
          <w14:ligatures w14:val="none"/>
        </w:rPr>
        <w:t>, 26(4), pp. 441–452.</w:t>
      </w:r>
    </w:p>
    <w:p w14:paraId="717E3676"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Bar-On, R. (1997) </w:t>
      </w:r>
      <w:r w:rsidRPr="00262B15">
        <w:rPr>
          <w:rFonts w:ascii="Arial" w:eastAsia="Times New Roman" w:hAnsi="Arial" w:cs="Arial"/>
          <w:i/>
          <w:iCs/>
          <w:kern w:val="0"/>
          <w:lang w:eastAsia="en-GB"/>
          <w14:ligatures w14:val="none"/>
        </w:rPr>
        <w:t>Bar-On Emotional Quotient Inventory (EQ-</w:t>
      </w:r>
      <w:proofErr w:type="spellStart"/>
      <w:r w:rsidRPr="00262B15">
        <w:rPr>
          <w:rFonts w:ascii="Arial" w:eastAsia="Times New Roman" w:hAnsi="Arial" w:cs="Arial"/>
          <w:i/>
          <w:iCs/>
          <w:kern w:val="0"/>
          <w:lang w:eastAsia="en-GB"/>
          <w14:ligatures w14:val="none"/>
        </w:rPr>
        <w:t>i</w:t>
      </w:r>
      <w:proofErr w:type="spellEnd"/>
      <w:r w:rsidRPr="00262B15">
        <w:rPr>
          <w:rFonts w:ascii="Arial" w:eastAsia="Times New Roman" w:hAnsi="Arial" w:cs="Arial"/>
          <w:i/>
          <w:iCs/>
          <w:kern w:val="0"/>
          <w:lang w:eastAsia="en-GB"/>
          <w14:ligatures w14:val="none"/>
        </w:rPr>
        <w:t>): Technical Manual</w:t>
      </w:r>
      <w:r w:rsidRPr="00262B15">
        <w:rPr>
          <w:rFonts w:ascii="Arial" w:eastAsia="Times New Roman" w:hAnsi="Arial" w:cs="Arial"/>
          <w:kern w:val="0"/>
          <w:lang w:eastAsia="en-GB"/>
          <w14:ligatures w14:val="none"/>
        </w:rPr>
        <w:t>. Toronto: Multi-Health Systems.</w:t>
      </w:r>
    </w:p>
    <w:p w14:paraId="11FC49ED"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Bar-On, R. (2006) ‘The Bar-On model of emotional-social intelligence (ESI)’, </w:t>
      </w:r>
      <w:proofErr w:type="spellStart"/>
      <w:r w:rsidRPr="00262B15">
        <w:rPr>
          <w:rFonts w:ascii="Arial" w:eastAsia="Times New Roman" w:hAnsi="Arial" w:cs="Arial"/>
          <w:i/>
          <w:iCs/>
          <w:kern w:val="0"/>
          <w:lang w:eastAsia="en-GB"/>
          <w14:ligatures w14:val="none"/>
        </w:rPr>
        <w:t>Psicothema</w:t>
      </w:r>
      <w:proofErr w:type="spellEnd"/>
      <w:r w:rsidRPr="00262B15">
        <w:rPr>
          <w:rFonts w:ascii="Arial" w:eastAsia="Times New Roman" w:hAnsi="Arial" w:cs="Arial"/>
          <w:kern w:val="0"/>
          <w:lang w:eastAsia="en-GB"/>
          <w14:ligatures w14:val="none"/>
        </w:rPr>
        <w:t>, 18(Suppl.), pp. 13–25.</w:t>
      </w:r>
    </w:p>
    <w:p w14:paraId="16ACC2B8"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Bass, B.M. and Riggio, R.E. (2006) </w:t>
      </w:r>
      <w:r w:rsidRPr="00262B15">
        <w:rPr>
          <w:rFonts w:ascii="Arial" w:eastAsia="Times New Roman" w:hAnsi="Arial" w:cs="Arial"/>
          <w:i/>
          <w:iCs/>
          <w:kern w:val="0"/>
          <w:lang w:eastAsia="en-GB"/>
          <w14:ligatures w14:val="none"/>
        </w:rPr>
        <w:t>Transformational Leadership</w:t>
      </w:r>
      <w:r w:rsidRPr="00262B15">
        <w:rPr>
          <w:rFonts w:ascii="Arial" w:eastAsia="Times New Roman" w:hAnsi="Arial" w:cs="Arial"/>
          <w:kern w:val="0"/>
          <w:lang w:eastAsia="en-GB"/>
          <w14:ligatures w14:val="none"/>
        </w:rPr>
        <w:t xml:space="preserve">. 2nd </w:t>
      </w:r>
      <w:proofErr w:type="spellStart"/>
      <w:r w:rsidRPr="00262B15">
        <w:rPr>
          <w:rFonts w:ascii="Arial" w:eastAsia="Times New Roman" w:hAnsi="Arial" w:cs="Arial"/>
          <w:kern w:val="0"/>
          <w:lang w:eastAsia="en-GB"/>
          <w14:ligatures w14:val="none"/>
        </w:rPr>
        <w:t>edn</w:t>
      </w:r>
      <w:proofErr w:type="spellEnd"/>
      <w:r w:rsidRPr="00262B15">
        <w:rPr>
          <w:rFonts w:ascii="Arial" w:eastAsia="Times New Roman" w:hAnsi="Arial" w:cs="Arial"/>
          <w:kern w:val="0"/>
          <w:lang w:eastAsia="en-GB"/>
          <w14:ligatures w14:val="none"/>
        </w:rPr>
        <w:t>. Mahwah, NJ: Lawrence Erlbaum Associates.</w:t>
      </w:r>
    </w:p>
    <w:p w14:paraId="0DE80E54"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Chartered Institute of Personnel and Development (2024) </w:t>
      </w:r>
      <w:r w:rsidRPr="00262B15">
        <w:rPr>
          <w:rFonts w:ascii="Arial" w:eastAsia="Times New Roman" w:hAnsi="Arial" w:cs="Arial"/>
          <w:i/>
          <w:iCs/>
          <w:kern w:val="0"/>
          <w:lang w:eastAsia="en-GB"/>
          <w14:ligatures w14:val="none"/>
        </w:rPr>
        <w:t>Health and Wellbeing at Work 2024</w:t>
      </w:r>
      <w:r w:rsidRPr="00262B15">
        <w:rPr>
          <w:rFonts w:ascii="Arial" w:eastAsia="Times New Roman" w:hAnsi="Arial" w:cs="Arial"/>
          <w:kern w:val="0"/>
          <w:lang w:eastAsia="en-GB"/>
          <w14:ligatures w14:val="none"/>
        </w:rPr>
        <w:t>. London: CIPD.</w:t>
      </w:r>
    </w:p>
    <w:p w14:paraId="1A7A732D" w14:textId="77777777" w:rsidR="00B80132" w:rsidRPr="00262B15" w:rsidRDefault="00B80132" w:rsidP="00DF4F65">
      <w:pPr>
        <w:pStyle w:val="pdq2pgselectionanchorcontainer"/>
        <w:spacing w:line="360" w:lineRule="auto"/>
        <w:rPr>
          <w:rFonts w:ascii="Arial" w:hAnsi="Arial" w:cs="Arial"/>
          <w:sz w:val="22"/>
          <w:szCs w:val="22"/>
        </w:rPr>
      </w:pPr>
      <w:r w:rsidRPr="00262B15">
        <w:rPr>
          <w:rFonts w:ascii="Arial" w:hAnsi="Arial" w:cs="Arial"/>
          <w:sz w:val="22"/>
          <w:szCs w:val="22"/>
        </w:rPr>
        <w:t xml:space="preserve">Costanza, D.P., Badger, J.M., Fraser, R.L., Severt, J.B. and Gade, P.A. (2023) ‘Generational differences in the workplace: A meta-analysis and critical review’, </w:t>
      </w:r>
      <w:r w:rsidRPr="00262B15">
        <w:rPr>
          <w:rStyle w:val="Emphasis"/>
          <w:rFonts w:ascii="Arial" w:eastAsiaTheme="majorEastAsia" w:hAnsi="Arial" w:cs="Arial"/>
          <w:sz w:val="22"/>
          <w:szCs w:val="22"/>
        </w:rPr>
        <w:t>Journal of Business and Psychology</w:t>
      </w:r>
      <w:r w:rsidRPr="00262B15">
        <w:rPr>
          <w:rFonts w:ascii="Arial" w:hAnsi="Arial" w:cs="Arial"/>
          <w:sz w:val="22"/>
          <w:szCs w:val="22"/>
        </w:rPr>
        <w:t xml:space="preserve">, </w:t>
      </w:r>
      <w:r w:rsidRPr="00262B15">
        <w:rPr>
          <w:rStyle w:val="Strong"/>
          <w:rFonts w:ascii="Arial" w:eastAsiaTheme="majorEastAsia" w:hAnsi="Arial" w:cs="Arial"/>
          <w:sz w:val="22"/>
          <w:szCs w:val="22"/>
        </w:rPr>
        <w:t>38</w:t>
      </w:r>
      <w:r w:rsidRPr="00262B15">
        <w:rPr>
          <w:rFonts w:ascii="Arial" w:hAnsi="Arial" w:cs="Arial"/>
          <w:sz w:val="22"/>
          <w:szCs w:val="22"/>
        </w:rPr>
        <w:t>(2), pp. 211–233.</w:t>
      </w:r>
    </w:p>
    <w:p w14:paraId="66A143D6"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Côté, S. (2014) ‘Emotional intelligence in organizations’, </w:t>
      </w:r>
      <w:r w:rsidRPr="00262B15">
        <w:rPr>
          <w:rFonts w:ascii="Arial" w:eastAsia="Times New Roman" w:hAnsi="Arial" w:cs="Arial"/>
          <w:i/>
          <w:iCs/>
          <w:kern w:val="0"/>
          <w:lang w:eastAsia="en-GB"/>
          <w14:ligatures w14:val="none"/>
        </w:rPr>
        <w:t xml:space="preserve">Annual Review of Organizational Psychology and Organizational </w:t>
      </w:r>
      <w:proofErr w:type="spellStart"/>
      <w:r w:rsidRPr="00262B15">
        <w:rPr>
          <w:rFonts w:ascii="Arial" w:eastAsia="Times New Roman" w:hAnsi="Arial" w:cs="Arial"/>
          <w:i/>
          <w:iCs/>
          <w:kern w:val="0"/>
          <w:lang w:eastAsia="en-GB"/>
          <w14:ligatures w14:val="none"/>
        </w:rPr>
        <w:t>Behavior</w:t>
      </w:r>
      <w:proofErr w:type="spellEnd"/>
      <w:r w:rsidRPr="00262B15">
        <w:rPr>
          <w:rFonts w:ascii="Arial" w:eastAsia="Times New Roman" w:hAnsi="Arial" w:cs="Arial"/>
          <w:kern w:val="0"/>
          <w:lang w:eastAsia="en-GB"/>
          <w14:ligatures w14:val="none"/>
        </w:rPr>
        <w:t>, 1, pp. 459–488.</w:t>
      </w:r>
    </w:p>
    <w:p w14:paraId="53B45550"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Deloitte (2024) </w:t>
      </w:r>
      <w:r w:rsidRPr="00262B15">
        <w:rPr>
          <w:rFonts w:ascii="Arial" w:eastAsia="Times New Roman" w:hAnsi="Arial" w:cs="Arial"/>
          <w:i/>
          <w:iCs/>
          <w:kern w:val="0"/>
          <w:lang w:eastAsia="en-GB"/>
          <w14:ligatures w14:val="none"/>
        </w:rPr>
        <w:t>2024 Gen Z and Millennial Survey</w:t>
      </w:r>
      <w:r w:rsidRPr="00262B15">
        <w:rPr>
          <w:rFonts w:ascii="Arial" w:eastAsia="Times New Roman" w:hAnsi="Arial" w:cs="Arial"/>
          <w:kern w:val="0"/>
          <w:lang w:eastAsia="en-GB"/>
          <w14:ligatures w14:val="none"/>
        </w:rPr>
        <w:t>. London: Deloitte.</w:t>
      </w:r>
    </w:p>
    <w:p w14:paraId="4839BF78"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Edmondson, A.C. (2019) </w:t>
      </w:r>
      <w:r w:rsidRPr="00262B15">
        <w:rPr>
          <w:rFonts w:ascii="Arial" w:eastAsia="Times New Roman" w:hAnsi="Arial" w:cs="Arial"/>
          <w:i/>
          <w:iCs/>
          <w:kern w:val="0"/>
          <w:lang w:eastAsia="en-GB"/>
          <w14:ligatures w14:val="none"/>
        </w:rPr>
        <w:t>The Fearless Organization: Creating Psychological Safety in the Workplace for Learning, Innovation and Growth</w:t>
      </w:r>
      <w:r w:rsidRPr="00262B15">
        <w:rPr>
          <w:rFonts w:ascii="Arial" w:eastAsia="Times New Roman" w:hAnsi="Arial" w:cs="Arial"/>
          <w:kern w:val="0"/>
          <w:lang w:eastAsia="en-GB"/>
          <w14:ligatures w14:val="none"/>
        </w:rPr>
        <w:t>. Hoboken, NJ: John Wiley &amp; Sons.</w:t>
      </w:r>
    </w:p>
    <w:p w14:paraId="6A733D87"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Good, D.J., Lyddy, C.J., Glomb, T.M., Bono, J.E., Brown, K.W., Duffy, M.K., Baer, R.A., Brewer, J.A. and Lazar, S.W. (2016) ‘Contemplating mindfulness at work: An integrative review’, </w:t>
      </w:r>
      <w:r w:rsidRPr="00262B15">
        <w:rPr>
          <w:rFonts w:ascii="Arial" w:eastAsia="Times New Roman" w:hAnsi="Arial" w:cs="Arial"/>
          <w:i/>
          <w:iCs/>
          <w:kern w:val="0"/>
          <w:lang w:eastAsia="en-GB"/>
          <w14:ligatures w14:val="none"/>
        </w:rPr>
        <w:t>Journal of Management</w:t>
      </w:r>
      <w:r w:rsidRPr="00262B15">
        <w:rPr>
          <w:rFonts w:ascii="Arial" w:eastAsia="Times New Roman" w:hAnsi="Arial" w:cs="Arial"/>
          <w:kern w:val="0"/>
          <w:lang w:eastAsia="en-GB"/>
          <w14:ligatures w14:val="none"/>
        </w:rPr>
        <w:t>, 42(1), pp. 114–142.</w:t>
      </w:r>
    </w:p>
    <w:p w14:paraId="620C4333"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Goleman, D. (1998) </w:t>
      </w:r>
      <w:r w:rsidRPr="00262B15">
        <w:rPr>
          <w:rFonts w:ascii="Arial" w:eastAsia="Times New Roman" w:hAnsi="Arial" w:cs="Arial"/>
          <w:i/>
          <w:iCs/>
          <w:kern w:val="0"/>
          <w:lang w:eastAsia="en-GB"/>
          <w14:ligatures w14:val="none"/>
        </w:rPr>
        <w:t>Working with Emotional Intelligence</w:t>
      </w:r>
      <w:r w:rsidRPr="00262B15">
        <w:rPr>
          <w:rFonts w:ascii="Arial" w:eastAsia="Times New Roman" w:hAnsi="Arial" w:cs="Arial"/>
          <w:kern w:val="0"/>
          <w:lang w:eastAsia="en-GB"/>
          <w14:ligatures w14:val="none"/>
        </w:rPr>
        <w:t>. New York: Bantam Books.</w:t>
      </w:r>
    </w:p>
    <w:p w14:paraId="0B7AEF98"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Jordan, P.J. and Troth, A.C. (2004) ‘Managing emotions during team problem solving: Emotional intelligence and conflict resolution’, </w:t>
      </w:r>
      <w:r w:rsidRPr="00262B15">
        <w:rPr>
          <w:rFonts w:ascii="Arial" w:eastAsia="Times New Roman" w:hAnsi="Arial" w:cs="Arial"/>
          <w:i/>
          <w:iCs/>
          <w:kern w:val="0"/>
          <w:lang w:eastAsia="en-GB"/>
          <w14:ligatures w14:val="none"/>
        </w:rPr>
        <w:t>Human Performance</w:t>
      </w:r>
      <w:r w:rsidRPr="00262B15">
        <w:rPr>
          <w:rFonts w:ascii="Arial" w:eastAsia="Times New Roman" w:hAnsi="Arial" w:cs="Arial"/>
          <w:kern w:val="0"/>
          <w:lang w:eastAsia="en-GB"/>
          <w14:ligatures w14:val="none"/>
        </w:rPr>
        <w:t>, 17(2), pp. 195–218.</w:t>
      </w:r>
    </w:p>
    <w:p w14:paraId="06465B8F"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lastRenderedPageBreak/>
        <w:t xml:space="preserve">Kabat-Zinn, J. (2003) ‘Mindfulness-based interventions in context: Past, present, and future’, </w:t>
      </w:r>
      <w:r w:rsidRPr="00262B15">
        <w:rPr>
          <w:rFonts w:ascii="Arial" w:eastAsia="Times New Roman" w:hAnsi="Arial" w:cs="Arial"/>
          <w:i/>
          <w:iCs/>
          <w:kern w:val="0"/>
          <w:lang w:eastAsia="en-GB"/>
          <w14:ligatures w14:val="none"/>
        </w:rPr>
        <w:t>Clinical Psychology: Science and Practice</w:t>
      </w:r>
      <w:r w:rsidRPr="00262B15">
        <w:rPr>
          <w:rFonts w:ascii="Arial" w:eastAsia="Times New Roman" w:hAnsi="Arial" w:cs="Arial"/>
          <w:kern w:val="0"/>
          <w:lang w:eastAsia="en-GB"/>
          <w14:ligatures w14:val="none"/>
        </w:rPr>
        <w:t>, 10(2), pp. 144–156.</w:t>
      </w:r>
    </w:p>
    <w:p w14:paraId="54333F69"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Lerner, J.S., Li, Y., </w:t>
      </w:r>
      <w:proofErr w:type="spellStart"/>
      <w:r w:rsidRPr="00262B15">
        <w:rPr>
          <w:rFonts w:ascii="Arial" w:eastAsia="Times New Roman" w:hAnsi="Arial" w:cs="Arial"/>
          <w:kern w:val="0"/>
          <w:lang w:eastAsia="en-GB"/>
          <w14:ligatures w14:val="none"/>
        </w:rPr>
        <w:t>Valdesolo</w:t>
      </w:r>
      <w:proofErr w:type="spellEnd"/>
      <w:r w:rsidRPr="00262B15">
        <w:rPr>
          <w:rFonts w:ascii="Arial" w:eastAsia="Times New Roman" w:hAnsi="Arial" w:cs="Arial"/>
          <w:kern w:val="0"/>
          <w:lang w:eastAsia="en-GB"/>
          <w14:ligatures w14:val="none"/>
        </w:rPr>
        <w:t xml:space="preserve">, P. and Kassam, K.S. (2015) ‘Emotion and decision making’, </w:t>
      </w:r>
      <w:r w:rsidRPr="00262B15">
        <w:rPr>
          <w:rFonts w:ascii="Arial" w:eastAsia="Times New Roman" w:hAnsi="Arial" w:cs="Arial"/>
          <w:i/>
          <w:iCs/>
          <w:kern w:val="0"/>
          <w:lang w:eastAsia="en-GB"/>
          <w14:ligatures w14:val="none"/>
        </w:rPr>
        <w:t>Annual Review of Psychology</w:t>
      </w:r>
      <w:r w:rsidRPr="00262B15">
        <w:rPr>
          <w:rFonts w:ascii="Arial" w:eastAsia="Times New Roman" w:hAnsi="Arial" w:cs="Arial"/>
          <w:kern w:val="0"/>
          <w:lang w:eastAsia="en-GB"/>
          <w14:ligatures w14:val="none"/>
        </w:rPr>
        <w:t>, 66, pp. 799–823.</w:t>
      </w:r>
    </w:p>
    <w:p w14:paraId="4D147D67"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Mayer, J.D., Roberts, R.D. and </w:t>
      </w:r>
      <w:proofErr w:type="spellStart"/>
      <w:r w:rsidRPr="00262B15">
        <w:rPr>
          <w:rFonts w:ascii="Arial" w:eastAsia="Times New Roman" w:hAnsi="Arial" w:cs="Arial"/>
          <w:kern w:val="0"/>
          <w:lang w:eastAsia="en-GB"/>
          <w14:ligatures w14:val="none"/>
        </w:rPr>
        <w:t>Barsade</w:t>
      </w:r>
      <w:proofErr w:type="spellEnd"/>
      <w:r w:rsidRPr="00262B15">
        <w:rPr>
          <w:rFonts w:ascii="Arial" w:eastAsia="Times New Roman" w:hAnsi="Arial" w:cs="Arial"/>
          <w:kern w:val="0"/>
          <w:lang w:eastAsia="en-GB"/>
          <w14:ligatures w14:val="none"/>
        </w:rPr>
        <w:t xml:space="preserve">, S.G. (2008) ‘Human abilities: Emotional intelligence’, </w:t>
      </w:r>
      <w:r w:rsidRPr="00262B15">
        <w:rPr>
          <w:rFonts w:ascii="Arial" w:eastAsia="Times New Roman" w:hAnsi="Arial" w:cs="Arial"/>
          <w:i/>
          <w:iCs/>
          <w:kern w:val="0"/>
          <w:lang w:eastAsia="en-GB"/>
          <w14:ligatures w14:val="none"/>
        </w:rPr>
        <w:t>Annual Review of Psychology</w:t>
      </w:r>
      <w:r w:rsidRPr="00262B15">
        <w:rPr>
          <w:rFonts w:ascii="Arial" w:eastAsia="Times New Roman" w:hAnsi="Arial" w:cs="Arial"/>
          <w:kern w:val="0"/>
          <w:lang w:eastAsia="en-GB"/>
          <w14:ligatures w14:val="none"/>
        </w:rPr>
        <w:t>, 59, pp. 507–536.</w:t>
      </w:r>
    </w:p>
    <w:p w14:paraId="261BC597"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Mayer, J.D. and Salovey, P. (1997) ‘What is emotional intelligence?’, in Salovey, P. and Sluyter, D.J. (eds.) </w:t>
      </w:r>
      <w:r w:rsidRPr="00262B15">
        <w:rPr>
          <w:rFonts w:ascii="Arial" w:eastAsia="Times New Roman" w:hAnsi="Arial" w:cs="Arial"/>
          <w:i/>
          <w:iCs/>
          <w:kern w:val="0"/>
          <w:lang w:eastAsia="en-GB"/>
          <w14:ligatures w14:val="none"/>
        </w:rPr>
        <w:t>Emotional Development and Emotional Intelligence: Educational Implications</w:t>
      </w:r>
      <w:r w:rsidRPr="00262B15">
        <w:rPr>
          <w:rFonts w:ascii="Arial" w:eastAsia="Times New Roman" w:hAnsi="Arial" w:cs="Arial"/>
          <w:kern w:val="0"/>
          <w:lang w:eastAsia="en-GB"/>
          <w14:ligatures w14:val="none"/>
        </w:rPr>
        <w:t>. New York: Basic Books, pp. 3–31.</w:t>
      </w:r>
    </w:p>
    <w:p w14:paraId="1277FE49"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Mayer, J.D., Caruso, D.R. and Salovey, P. (2016) ‘The ability model of emotional intelligence: Principles and updates’, </w:t>
      </w:r>
      <w:r w:rsidRPr="00262B15">
        <w:rPr>
          <w:rFonts w:ascii="Arial" w:eastAsia="Times New Roman" w:hAnsi="Arial" w:cs="Arial"/>
          <w:i/>
          <w:iCs/>
          <w:kern w:val="0"/>
          <w:lang w:eastAsia="en-GB"/>
          <w14:ligatures w14:val="none"/>
        </w:rPr>
        <w:t>Emotion Review</w:t>
      </w:r>
      <w:r w:rsidRPr="00262B15">
        <w:rPr>
          <w:rFonts w:ascii="Arial" w:eastAsia="Times New Roman" w:hAnsi="Arial" w:cs="Arial"/>
          <w:kern w:val="0"/>
          <w:lang w:eastAsia="en-GB"/>
          <w14:ligatures w14:val="none"/>
        </w:rPr>
        <w:t xml:space="preserve">, 8(4), pp. 290–300. </w:t>
      </w:r>
    </w:p>
    <w:p w14:paraId="2062F47D"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Mattingly, V. and </w:t>
      </w:r>
      <w:proofErr w:type="spellStart"/>
      <w:r w:rsidRPr="00262B15">
        <w:rPr>
          <w:rFonts w:ascii="Arial" w:eastAsia="Times New Roman" w:hAnsi="Arial" w:cs="Arial"/>
          <w:kern w:val="0"/>
          <w:lang w:eastAsia="en-GB"/>
          <w14:ligatures w14:val="none"/>
        </w:rPr>
        <w:t>Kraiger</w:t>
      </w:r>
      <w:proofErr w:type="spellEnd"/>
      <w:r w:rsidRPr="00262B15">
        <w:rPr>
          <w:rFonts w:ascii="Arial" w:eastAsia="Times New Roman" w:hAnsi="Arial" w:cs="Arial"/>
          <w:kern w:val="0"/>
          <w:lang w:eastAsia="en-GB"/>
          <w14:ligatures w14:val="none"/>
        </w:rPr>
        <w:t xml:space="preserve">, K. (2019) ‘Can emotional intelligence be trained? A meta-analytical investigation’, </w:t>
      </w:r>
      <w:r w:rsidRPr="00262B15">
        <w:rPr>
          <w:rFonts w:ascii="Arial" w:eastAsia="Times New Roman" w:hAnsi="Arial" w:cs="Arial"/>
          <w:i/>
          <w:iCs/>
          <w:kern w:val="0"/>
          <w:lang w:eastAsia="en-GB"/>
          <w14:ligatures w14:val="none"/>
        </w:rPr>
        <w:t>Human Resource Management Review</w:t>
      </w:r>
      <w:r w:rsidRPr="00262B15">
        <w:rPr>
          <w:rFonts w:ascii="Arial" w:eastAsia="Times New Roman" w:hAnsi="Arial" w:cs="Arial"/>
          <w:kern w:val="0"/>
          <w:lang w:eastAsia="en-GB"/>
          <w14:ligatures w14:val="none"/>
        </w:rPr>
        <w:t xml:space="preserve">, 29(2), pp. 140–155. </w:t>
      </w:r>
    </w:p>
    <w:p w14:paraId="0F4A1B35"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hAnsi="Arial" w:cs="Arial"/>
        </w:rPr>
        <w:t xml:space="preserve">McKinsey &amp; Company (2023) </w:t>
      </w:r>
      <w:r w:rsidRPr="00262B15">
        <w:rPr>
          <w:rStyle w:val="Emphasis"/>
          <w:rFonts w:ascii="Arial" w:hAnsi="Arial" w:cs="Arial"/>
        </w:rPr>
        <w:t>What Gen Z Wants at Work</w:t>
      </w:r>
      <w:r w:rsidRPr="00262B15">
        <w:rPr>
          <w:rFonts w:ascii="Arial" w:hAnsi="Arial" w:cs="Arial"/>
        </w:rPr>
        <w:t>. New York: McKinsey &amp; Company.</w:t>
      </w:r>
    </w:p>
    <w:p w14:paraId="290271C9" w14:textId="77777777" w:rsidR="00B80132" w:rsidRPr="00262B15" w:rsidRDefault="00B80132" w:rsidP="00DF4F65">
      <w:pPr>
        <w:spacing w:before="100" w:beforeAutospacing="1" w:after="100" w:afterAutospacing="1" w:line="360" w:lineRule="auto"/>
        <w:rPr>
          <w:rFonts w:ascii="Arial" w:hAnsi="Arial" w:cs="Arial"/>
        </w:rPr>
      </w:pPr>
      <w:r w:rsidRPr="00262B15">
        <w:rPr>
          <w:rFonts w:ascii="Arial" w:hAnsi="Arial" w:cs="Arial"/>
        </w:rPr>
        <w:t xml:space="preserve">Miao, C., Humphrey, R.H. and Qian, S. (2017) ‘A meta-analysis of emotional intelligence and work attitudes’, </w:t>
      </w:r>
      <w:r w:rsidRPr="00262B15">
        <w:rPr>
          <w:rStyle w:val="Emphasis"/>
          <w:rFonts w:ascii="Arial" w:hAnsi="Arial" w:cs="Arial"/>
        </w:rPr>
        <w:t>Journal of Occupational and Organizational Psychology</w:t>
      </w:r>
      <w:r w:rsidRPr="00262B15">
        <w:rPr>
          <w:rFonts w:ascii="Arial" w:hAnsi="Arial" w:cs="Arial"/>
        </w:rPr>
        <w:t xml:space="preserve">, </w:t>
      </w:r>
      <w:r w:rsidRPr="00262B15">
        <w:rPr>
          <w:rStyle w:val="Strong"/>
          <w:rFonts w:ascii="Arial" w:hAnsi="Arial" w:cs="Arial"/>
        </w:rPr>
        <w:t>90</w:t>
      </w:r>
      <w:r w:rsidRPr="00262B15">
        <w:rPr>
          <w:rFonts w:ascii="Arial" w:hAnsi="Arial" w:cs="Arial"/>
        </w:rPr>
        <w:t>(2), pp. 177–202.</w:t>
      </w:r>
    </w:p>
    <w:p w14:paraId="5DD3E1F7" w14:textId="77777777" w:rsidR="00B80132" w:rsidRPr="00262B15" w:rsidRDefault="00B80132" w:rsidP="00DF4F65">
      <w:pPr>
        <w:spacing w:before="100" w:beforeAutospacing="1" w:after="100" w:afterAutospacing="1" w:line="360" w:lineRule="auto"/>
        <w:rPr>
          <w:rFonts w:ascii="Arial" w:hAnsi="Arial" w:cs="Arial"/>
        </w:rPr>
      </w:pPr>
      <w:r w:rsidRPr="00262B15">
        <w:rPr>
          <w:rFonts w:ascii="Arial" w:hAnsi="Arial" w:cs="Arial"/>
        </w:rPr>
        <w:t xml:space="preserve">Northouse, P.G. (2022) </w:t>
      </w:r>
      <w:r w:rsidRPr="00262B15">
        <w:rPr>
          <w:rStyle w:val="Emphasis"/>
          <w:rFonts w:ascii="Arial" w:hAnsi="Arial" w:cs="Arial"/>
        </w:rPr>
        <w:t>Leadership: Theory and Practice</w:t>
      </w:r>
      <w:r w:rsidRPr="00262B15">
        <w:rPr>
          <w:rFonts w:ascii="Arial" w:hAnsi="Arial" w:cs="Arial"/>
        </w:rPr>
        <w:t xml:space="preserve">. 9th </w:t>
      </w:r>
      <w:proofErr w:type="spellStart"/>
      <w:r w:rsidRPr="00262B15">
        <w:rPr>
          <w:rFonts w:ascii="Arial" w:hAnsi="Arial" w:cs="Arial"/>
        </w:rPr>
        <w:t>edn</w:t>
      </w:r>
      <w:proofErr w:type="spellEnd"/>
      <w:r w:rsidRPr="00262B15">
        <w:rPr>
          <w:rFonts w:ascii="Arial" w:hAnsi="Arial" w:cs="Arial"/>
        </w:rPr>
        <w:t>. Thousand Oaks, CA: Sage Publications.</w:t>
      </w:r>
    </w:p>
    <w:p w14:paraId="2490B88B"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Robbins, S.P. and Judge, T.A. (2023) </w:t>
      </w:r>
      <w:r w:rsidRPr="00262B15">
        <w:rPr>
          <w:rFonts w:ascii="Arial" w:eastAsia="Times New Roman" w:hAnsi="Arial" w:cs="Arial"/>
          <w:i/>
          <w:iCs/>
          <w:kern w:val="0"/>
          <w:lang w:eastAsia="en-GB"/>
          <w14:ligatures w14:val="none"/>
        </w:rPr>
        <w:t xml:space="preserve">Organizational </w:t>
      </w:r>
      <w:proofErr w:type="spellStart"/>
      <w:r w:rsidRPr="00262B15">
        <w:rPr>
          <w:rFonts w:ascii="Arial" w:eastAsia="Times New Roman" w:hAnsi="Arial" w:cs="Arial"/>
          <w:i/>
          <w:iCs/>
          <w:kern w:val="0"/>
          <w:lang w:eastAsia="en-GB"/>
          <w14:ligatures w14:val="none"/>
        </w:rPr>
        <w:t>Behavior</w:t>
      </w:r>
      <w:proofErr w:type="spellEnd"/>
      <w:r w:rsidRPr="00262B15">
        <w:rPr>
          <w:rFonts w:ascii="Arial" w:eastAsia="Times New Roman" w:hAnsi="Arial" w:cs="Arial"/>
          <w:kern w:val="0"/>
          <w:lang w:eastAsia="en-GB"/>
          <w14:ligatures w14:val="none"/>
        </w:rPr>
        <w:t xml:space="preserve">. 19th Global </w:t>
      </w:r>
      <w:proofErr w:type="spellStart"/>
      <w:r w:rsidRPr="00262B15">
        <w:rPr>
          <w:rFonts w:ascii="Arial" w:eastAsia="Times New Roman" w:hAnsi="Arial" w:cs="Arial"/>
          <w:kern w:val="0"/>
          <w:lang w:eastAsia="en-GB"/>
          <w14:ligatures w14:val="none"/>
        </w:rPr>
        <w:t>edn</w:t>
      </w:r>
      <w:proofErr w:type="spellEnd"/>
      <w:r w:rsidRPr="00262B15">
        <w:rPr>
          <w:rFonts w:ascii="Arial" w:eastAsia="Times New Roman" w:hAnsi="Arial" w:cs="Arial"/>
          <w:kern w:val="0"/>
          <w:lang w:eastAsia="en-GB"/>
          <w14:ligatures w14:val="none"/>
        </w:rPr>
        <w:t>. Harlow: Pearson.</w:t>
      </w:r>
    </w:p>
    <w:p w14:paraId="5F0470FB" w14:textId="77777777" w:rsidR="00B80132" w:rsidRPr="00262B15" w:rsidRDefault="00B80132" w:rsidP="00DF4F65">
      <w:pPr>
        <w:spacing w:before="100" w:beforeAutospacing="1" w:after="100" w:afterAutospacing="1" w:line="360" w:lineRule="auto"/>
        <w:rPr>
          <w:rFonts w:ascii="Arial" w:eastAsia="Times New Roman" w:hAnsi="Arial" w:cs="Arial"/>
          <w:kern w:val="0"/>
          <w:lang w:eastAsia="en-GB"/>
          <w14:ligatures w14:val="none"/>
        </w:rPr>
      </w:pPr>
      <w:r w:rsidRPr="00262B15">
        <w:rPr>
          <w:rFonts w:ascii="Arial" w:eastAsia="Times New Roman" w:hAnsi="Arial" w:cs="Arial"/>
          <w:kern w:val="0"/>
          <w:lang w:eastAsia="en-GB"/>
          <w14:ligatures w14:val="none"/>
        </w:rPr>
        <w:t xml:space="preserve">Schroth, H. (2019) ‘Are you ready for Gen Z in the workplace?’, </w:t>
      </w:r>
      <w:r w:rsidRPr="00262B15">
        <w:rPr>
          <w:rFonts w:ascii="Arial" w:eastAsia="Times New Roman" w:hAnsi="Arial" w:cs="Arial"/>
          <w:i/>
          <w:iCs/>
          <w:kern w:val="0"/>
          <w:lang w:eastAsia="en-GB"/>
          <w14:ligatures w14:val="none"/>
        </w:rPr>
        <w:t>California Management Review</w:t>
      </w:r>
      <w:r w:rsidRPr="00262B15">
        <w:rPr>
          <w:rFonts w:ascii="Arial" w:eastAsia="Times New Roman" w:hAnsi="Arial" w:cs="Arial"/>
          <w:kern w:val="0"/>
          <w:lang w:eastAsia="en-GB"/>
          <w14:ligatures w14:val="none"/>
        </w:rPr>
        <w:t>, 61(3), pp. 5–18.</w:t>
      </w:r>
    </w:p>
    <w:p w14:paraId="51E7B735" w14:textId="77777777" w:rsidR="00B80132" w:rsidRPr="00262B15" w:rsidRDefault="00B80132" w:rsidP="00DF4F65">
      <w:pPr>
        <w:spacing w:line="360" w:lineRule="auto"/>
        <w:rPr>
          <w:rFonts w:ascii="Arial" w:hAnsi="Arial" w:cs="Arial"/>
        </w:rPr>
      </w:pPr>
    </w:p>
    <w:sectPr w:rsidR="00B80132" w:rsidRPr="00262B1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726CF" w14:textId="77777777" w:rsidR="0050597C" w:rsidRDefault="0050597C" w:rsidP="005468EB">
      <w:pPr>
        <w:spacing w:after="0" w:line="240" w:lineRule="auto"/>
      </w:pPr>
      <w:r>
        <w:separator/>
      </w:r>
    </w:p>
  </w:endnote>
  <w:endnote w:type="continuationSeparator" w:id="0">
    <w:p w14:paraId="256852B6" w14:textId="77777777" w:rsidR="0050597C" w:rsidRDefault="0050597C" w:rsidP="00546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0709390"/>
      <w:docPartObj>
        <w:docPartGallery w:val="Page Numbers (Bottom of Page)"/>
        <w:docPartUnique/>
      </w:docPartObj>
    </w:sdtPr>
    <w:sdtEndPr>
      <w:rPr>
        <w:noProof/>
      </w:rPr>
    </w:sdtEndPr>
    <w:sdtContent>
      <w:p w14:paraId="09B9A8E0" w14:textId="6268B551" w:rsidR="005468EB" w:rsidRDefault="005468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FF14BE" w14:textId="77777777" w:rsidR="005468EB" w:rsidRDefault="00546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B90E2" w14:textId="77777777" w:rsidR="0050597C" w:rsidRDefault="0050597C" w:rsidP="005468EB">
      <w:pPr>
        <w:spacing w:after="0" w:line="240" w:lineRule="auto"/>
      </w:pPr>
      <w:r>
        <w:separator/>
      </w:r>
    </w:p>
  </w:footnote>
  <w:footnote w:type="continuationSeparator" w:id="0">
    <w:p w14:paraId="3F2CE2F2" w14:textId="77777777" w:rsidR="0050597C" w:rsidRDefault="0050597C" w:rsidP="005468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994"/>
    <w:rsid w:val="000155DE"/>
    <w:rsid w:val="00035ADA"/>
    <w:rsid w:val="0006309D"/>
    <w:rsid w:val="000E6977"/>
    <w:rsid w:val="001B19E6"/>
    <w:rsid w:val="001F652C"/>
    <w:rsid w:val="00262B15"/>
    <w:rsid w:val="00264D57"/>
    <w:rsid w:val="002736C8"/>
    <w:rsid w:val="002A580F"/>
    <w:rsid w:val="002F1F6B"/>
    <w:rsid w:val="00377CDA"/>
    <w:rsid w:val="00396842"/>
    <w:rsid w:val="003C1C6B"/>
    <w:rsid w:val="003F1455"/>
    <w:rsid w:val="00411249"/>
    <w:rsid w:val="004B2CBD"/>
    <w:rsid w:val="0050597C"/>
    <w:rsid w:val="005468EB"/>
    <w:rsid w:val="00587134"/>
    <w:rsid w:val="00593F91"/>
    <w:rsid w:val="006F2CCD"/>
    <w:rsid w:val="00702D18"/>
    <w:rsid w:val="00771CC2"/>
    <w:rsid w:val="007928E0"/>
    <w:rsid w:val="007F57E3"/>
    <w:rsid w:val="00804531"/>
    <w:rsid w:val="00897BE3"/>
    <w:rsid w:val="008A5EDC"/>
    <w:rsid w:val="00A834BD"/>
    <w:rsid w:val="00AC32E4"/>
    <w:rsid w:val="00B20D4C"/>
    <w:rsid w:val="00B32B46"/>
    <w:rsid w:val="00B761A1"/>
    <w:rsid w:val="00B80132"/>
    <w:rsid w:val="00BF28C3"/>
    <w:rsid w:val="00BF62FC"/>
    <w:rsid w:val="00C61E94"/>
    <w:rsid w:val="00CD2126"/>
    <w:rsid w:val="00D04B64"/>
    <w:rsid w:val="00D37098"/>
    <w:rsid w:val="00D43250"/>
    <w:rsid w:val="00D73D38"/>
    <w:rsid w:val="00DF3D02"/>
    <w:rsid w:val="00DF4F65"/>
    <w:rsid w:val="00E13A54"/>
    <w:rsid w:val="00EF6EC5"/>
    <w:rsid w:val="00F40E17"/>
    <w:rsid w:val="00F62A5A"/>
    <w:rsid w:val="00F76180"/>
    <w:rsid w:val="00F80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B0F47"/>
  <w15:chartTrackingRefBased/>
  <w15:docId w15:val="{1EF59BBD-C63A-4FD5-9D49-8691BC5D9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9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09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09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09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09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09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09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09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09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9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09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09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09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09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09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09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09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0994"/>
    <w:rPr>
      <w:rFonts w:eastAsiaTheme="majorEastAsia" w:cstheme="majorBidi"/>
      <w:color w:val="272727" w:themeColor="text1" w:themeTint="D8"/>
    </w:rPr>
  </w:style>
  <w:style w:type="paragraph" w:styleId="Title">
    <w:name w:val="Title"/>
    <w:basedOn w:val="Normal"/>
    <w:next w:val="Normal"/>
    <w:link w:val="TitleChar"/>
    <w:uiPriority w:val="10"/>
    <w:qFormat/>
    <w:rsid w:val="00F809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9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09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09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0994"/>
    <w:pPr>
      <w:spacing w:before="160"/>
      <w:jc w:val="center"/>
    </w:pPr>
    <w:rPr>
      <w:i/>
      <w:iCs/>
      <w:color w:val="404040" w:themeColor="text1" w:themeTint="BF"/>
    </w:rPr>
  </w:style>
  <w:style w:type="character" w:customStyle="1" w:styleId="QuoteChar">
    <w:name w:val="Quote Char"/>
    <w:basedOn w:val="DefaultParagraphFont"/>
    <w:link w:val="Quote"/>
    <w:uiPriority w:val="29"/>
    <w:rsid w:val="00F80994"/>
    <w:rPr>
      <w:i/>
      <w:iCs/>
      <w:color w:val="404040" w:themeColor="text1" w:themeTint="BF"/>
    </w:rPr>
  </w:style>
  <w:style w:type="paragraph" w:styleId="ListParagraph">
    <w:name w:val="List Paragraph"/>
    <w:basedOn w:val="Normal"/>
    <w:uiPriority w:val="34"/>
    <w:qFormat/>
    <w:rsid w:val="00F80994"/>
    <w:pPr>
      <w:ind w:left="720"/>
      <w:contextualSpacing/>
    </w:pPr>
  </w:style>
  <w:style w:type="character" w:styleId="IntenseEmphasis">
    <w:name w:val="Intense Emphasis"/>
    <w:basedOn w:val="DefaultParagraphFont"/>
    <w:uiPriority w:val="21"/>
    <w:qFormat/>
    <w:rsid w:val="00F80994"/>
    <w:rPr>
      <w:i/>
      <w:iCs/>
      <w:color w:val="0F4761" w:themeColor="accent1" w:themeShade="BF"/>
    </w:rPr>
  </w:style>
  <w:style w:type="paragraph" w:styleId="IntenseQuote">
    <w:name w:val="Intense Quote"/>
    <w:basedOn w:val="Normal"/>
    <w:next w:val="Normal"/>
    <w:link w:val="IntenseQuoteChar"/>
    <w:uiPriority w:val="30"/>
    <w:qFormat/>
    <w:rsid w:val="00F809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0994"/>
    <w:rPr>
      <w:i/>
      <w:iCs/>
      <w:color w:val="0F4761" w:themeColor="accent1" w:themeShade="BF"/>
    </w:rPr>
  </w:style>
  <w:style w:type="character" w:styleId="IntenseReference">
    <w:name w:val="Intense Reference"/>
    <w:basedOn w:val="DefaultParagraphFont"/>
    <w:uiPriority w:val="32"/>
    <w:qFormat/>
    <w:rsid w:val="00F80994"/>
    <w:rPr>
      <w:b/>
      <w:bCs/>
      <w:smallCaps/>
      <w:color w:val="0F4761" w:themeColor="accent1" w:themeShade="BF"/>
      <w:spacing w:val="5"/>
    </w:rPr>
  </w:style>
  <w:style w:type="character" w:customStyle="1" w:styleId="text-black">
    <w:name w:val="text-black"/>
    <w:basedOn w:val="DefaultParagraphFont"/>
    <w:rsid w:val="00F80994"/>
  </w:style>
  <w:style w:type="character" w:customStyle="1" w:styleId="hoverbg-blue-100">
    <w:name w:val="hover:bg-blue-100"/>
    <w:basedOn w:val="DefaultParagraphFont"/>
    <w:rsid w:val="00F80994"/>
  </w:style>
  <w:style w:type="character" w:styleId="Strong">
    <w:name w:val="Strong"/>
    <w:basedOn w:val="DefaultParagraphFont"/>
    <w:uiPriority w:val="22"/>
    <w:qFormat/>
    <w:rsid w:val="00B80132"/>
    <w:rPr>
      <w:b/>
      <w:bCs/>
    </w:rPr>
  </w:style>
  <w:style w:type="character" w:styleId="Emphasis">
    <w:name w:val="Emphasis"/>
    <w:basedOn w:val="DefaultParagraphFont"/>
    <w:uiPriority w:val="20"/>
    <w:qFormat/>
    <w:rsid w:val="00B80132"/>
    <w:rPr>
      <w:i/>
      <w:iCs/>
    </w:rPr>
  </w:style>
  <w:style w:type="paragraph" w:customStyle="1" w:styleId="pdq2pgselectionanchorcontainer">
    <w:name w:val="pdq2pg_selectionanchorcontainer"/>
    <w:basedOn w:val="Normal"/>
    <w:rsid w:val="00B801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468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8EB"/>
  </w:style>
  <w:style w:type="paragraph" w:styleId="Footer">
    <w:name w:val="footer"/>
    <w:basedOn w:val="Normal"/>
    <w:link w:val="FooterChar"/>
    <w:uiPriority w:val="99"/>
    <w:unhideWhenUsed/>
    <w:rsid w:val="005468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8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1</Pages>
  <Words>4371</Words>
  <Characters>24919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Stefanita (2408392)</dc:creator>
  <cp:keywords/>
  <dc:description/>
  <cp:lastModifiedBy>Ionel Stefanita (2408392)</cp:lastModifiedBy>
  <cp:revision>34</cp:revision>
  <dcterms:created xsi:type="dcterms:W3CDTF">2026-07-17T22:48:00Z</dcterms:created>
  <dcterms:modified xsi:type="dcterms:W3CDTF">2026-07-18T09:49:00Z</dcterms:modified>
</cp:coreProperties>
</file>