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A7AB0" w:rsidRPr="0042350A" w:rsidRDefault="007A7AB0" w:rsidP="007A7AB0">
      <w:pPr>
        <w:spacing w:after="0" w:line="240" w:lineRule="auto"/>
        <w:jc w:val="center"/>
        <w:outlineLvl w:val="1"/>
        <w:rPr>
          <w:rFonts w:ascii="Arial" w:eastAsia="Times New Roman" w:hAnsi="Arial" w:cs="Arial"/>
          <w:b/>
          <w:bCs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8"/>
          <w:szCs w:val="24"/>
          <w:lang w:eastAsia="en-GB"/>
        </w:rPr>
        <w:t>REFERENCING EXERCISE</w:t>
      </w:r>
    </w:p>
    <w:p w:rsidR="007A7AB0" w:rsidRPr="0042350A" w:rsidRDefault="007A7AB0" w:rsidP="007A7AB0">
      <w:pPr>
        <w:spacing w:after="0" w:line="240" w:lineRule="auto"/>
        <w:outlineLvl w:val="1"/>
        <w:rPr>
          <w:rFonts w:ascii="Arial" w:eastAsia="Times New Roman" w:hAnsi="Arial" w:cs="Arial"/>
          <w:b/>
          <w:bCs/>
          <w:sz w:val="28"/>
          <w:szCs w:val="24"/>
          <w:lang w:eastAsia="en-GB"/>
        </w:rPr>
      </w:pPr>
    </w:p>
    <w:p w:rsidR="007A7AB0" w:rsidRPr="0042350A" w:rsidRDefault="007A7AB0" w:rsidP="007A7AB0">
      <w:pPr>
        <w:spacing w:after="0" w:line="240" w:lineRule="auto"/>
        <w:outlineLvl w:val="1"/>
        <w:rPr>
          <w:rFonts w:ascii="Arial" w:eastAsia="Times New Roman" w:hAnsi="Arial" w:cs="Arial"/>
          <w:b/>
          <w:bCs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8"/>
          <w:szCs w:val="24"/>
          <w:lang w:eastAsia="en-GB"/>
        </w:rPr>
        <w:t>Exercise 1</w:t>
      </w:r>
    </w:p>
    <w:p w:rsidR="007A7AB0" w:rsidRPr="0042350A" w:rsidRDefault="007A7AB0" w:rsidP="007A7AB0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</w:t>
      </w:r>
      <w:r w:rsidR="00A54328" w:rsidRPr="0042350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ix</w:t>
      </w:r>
      <w:r w:rsidRPr="0042350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publications of various formats are described below. </w:t>
      </w:r>
    </w:p>
    <w:p w:rsidR="009F6296" w:rsidRPr="0042350A" w:rsidRDefault="007A7AB0" w:rsidP="007A7AB0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Try expressing the reference details for each in the Harvard style and putting them into alphabetical order in a reference list. </w:t>
      </w:r>
    </w:p>
    <w:p w:rsidR="00A54328" w:rsidRPr="0042350A" w:rsidRDefault="00A54328" w:rsidP="007A7AB0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:rsidR="007A7AB0" w:rsidRPr="0042350A" w:rsidRDefault="007A7AB0" w:rsidP="00F2634B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A book with the title: 'Occupational health and safety', published in Sydney in 2004 by McGraw-Hill, with authors M. Stewart and F. </w:t>
      </w:r>
      <w:proofErr w:type="spellStart"/>
      <w:r w:rsidRPr="0042350A">
        <w:rPr>
          <w:rFonts w:ascii="Arial" w:eastAsia="Times New Roman" w:hAnsi="Arial" w:cs="Arial"/>
          <w:sz w:val="28"/>
          <w:szCs w:val="24"/>
          <w:lang w:eastAsia="en-GB"/>
        </w:rPr>
        <w:t>Heyes</w:t>
      </w:r>
      <w:proofErr w:type="spellEnd"/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. This is the second edition. </w:t>
      </w:r>
    </w:p>
    <w:p w:rsidR="00F2634B" w:rsidRPr="0042350A" w:rsidRDefault="00F2634B" w:rsidP="00F2634B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</w:p>
    <w:p w:rsidR="007A7AB0" w:rsidRPr="0042350A" w:rsidRDefault="007A7AB0" w:rsidP="00F2634B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A book with the title: 'Internal control and corporate governance', with authors K. Adams, R. Grose, D. Leeson and H. Hamilton, published in Frenchs Forest, NSW by Pearson Education Australia in 2003. </w:t>
      </w:r>
    </w:p>
    <w:p w:rsidR="00F2634B" w:rsidRPr="0042350A" w:rsidRDefault="00F2634B" w:rsidP="00F2634B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</w:p>
    <w:p w:rsidR="007A7AB0" w:rsidRPr="0042350A" w:rsidRDefault="007A7AB0" w:rsidP="00F2634B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An article by M. </w:t>
      </w:r>
      <w:proofErr w:type="spellStart"/>
      <w:r w:rsidRPr="0042350A">
        <w:rPr>
          <w:rFonts w:ascii="Arial" w:eastAsia="Times New Roman" w:hAnsi="Arial" w:cs="Arial"/>
          <w:sz w:val="28"/>
          <w:szCs w:val="24"/>
          <w:lang w:eastAsia="en-GB"/>
        </w:rPr>
        <w:t>Scardamalia</w:t>
      </w:r>
      <w:proofErr w:type="spellEnd"/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 and C. </w:t>
      </w:r>
      <w:proofErr w:type="spellStart"/>
      <w:r w:rsidRPr="0042350A">
        <w:rPr>
          <w:rFonts w:ascii="Arial" w:eastAsia="Times New Roman" w:hAnsi="Arial" w:cs="Arial"/>
          <w:sz w:val="28"/>
          <w:szCs w:val="24"/>
          <w:lang w:eastAsia="en-GB"/>
        </w:rPr>
        <w:t>Bereiter</w:t>
      </w:r>
      <w:proofErr w:type="spellEnd"/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, called 'Schools as knowledge-building organizations', published in 1999 in a book edited by D. Keating and C. Hertzman, called 'Today's children, tomorrow's society' in New York by Guilford as pages 274 to 289. </w:t>
      </w:r>
    </w:p>
    <w:p w:rsidR="00F2634B" w:rsidRPr="0042350A" w:rsidRDefault="00F2634B" w:rsidP="00F2634B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</w:p>
    <w:p w:rsidR="007A7AB0" w:rsidRPr="0042350A" w:rsidRDefault="007A7AB0" w:rsidP="00F2634B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An article by J. R. </w:t>
      </w:r>
      <w:proofErr w:type="spellStart"/>
      <w:r w:rsidRPr="0042350A">
        <w:rPr>
          <w:rFonts w:ascii="Arial" w:eastAsia="Times New Roman" w:hAnsi="Arial" w:cs="Arial"/>
          <w:sz w:val="28"/>
          <w:szCs w:val="24"/>
          <w:lang w:eastAsia="en-GB"/>
        </w:rPr>
        <w:t>Savery</w:t>
      </w:r>
      <w:proofErr w:type="spellEnd"/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 and T. M. Duffy, called 'Problem based learning: an instructional model and its constructivist framework', published on pages 31 to 38</w:t>
      </w:r>
      <w:r w:rsidRPr="0042350A">
        <w:rPr>
          <w:rFonts w:ascii="Arial" w:eastAsia="Times New Roman" w:hAnsi="Arial" w:cs="Arial"/>
          <w:i/>
          <w:iCs/>
          <w:sz w:val="28"/>
          <w:szCs w:val="24"/>
          <w:lang w:eastAsia="en-GB"/>
        </w:rPr>
        <w:t xml:space="preserve"> </w:t>
      </w: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in the journal 'Educational Technology', volume 35, number 5, in 1995. </w:t>
      </w:r>
    </w:p>
    <w:p w:rsidR="00F2634B" w:rsidRPr="0042350A" w:rsidRDefault="00F2634B" w:rsidP="00F2634B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</w:p>
    <w:p w:rsidR="007A7AB0" w:rsidRPr="00A54328" w:rsidRDefault="007A7AB0" w:rsidP="00F2634B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An article called 'Integration and thematic teaching: integration to improve teaching and learning' by S. Lipson, S. Valencia, K. </w:t>
      </w:r>
      <w:proofErr w:type="spellStart"/>
      <w:r w:rsidRPr="0042350A">
        <w:rPr>
          <w:rFonts w:ascii="Arial" w:eastAsia="Times New Roman" w:hAnsi="Arial" w:cs="Arial"/>
          <w:sz w:val="28"/>
          <w:szCs w:val="24"/>
          <w:lang w:eastAsia="en-GB"/>
        </w:rPr>
        <w:t>Wixson</w:t>
      </w:r>
      <w:proofErr w:type="spellEnd"/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 and C. Peters, published in 1993 in the journal 'Language Arts', volume 70, number 4, pages</w:t>
      </w:r>
      <w:r w:rsidRPr="00A54328"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 252 to 263. </w:t>
      </w:r>
    </w:p>
    <w:p w:rsidR="00F2634B" w:rsidRPr="00A54328" w:rsidRDefault="00F2634B" w:rsidP="00F2634B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8"/>
          <w:szCs w:val="24"/>
          <w:lang w:eastAsia="en-GB"/>
        </w:rPr>
      </w:pPr>
    </w:p>
    <w:p w:rsidR="007A7AB0" w:rsidRPr="00A54328" w:rsidRDefault="007A7AB0" w:rsidP="00F2634B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8"/>
          <w:szCs w:val="24"/>
          <w:lang w:eastAsia="en-GB"/>
        </w:rPr>
      </w:pPr>
      <w:r w:rsidRPr="00A54328"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A videorecording of a television documentary called 'Embers of the sun', produced in 1999 by the Australian Broadcasting Corporation in Sydney. </w:t>
      </w:r>
    </w:p>
    <w:p w:rsidR="000A7942" w:rsidRPr="00F2634B" w:rsidRDefault="000A7942">
      <w:pPr>
        <w:rPr>
          <w:rFonts w:ascii="Arial" w:hAnsi="Arial" w:cs="Arial"/>
        </w:rPr>
      </w:pPr>
    </w:p>
    <w:p w:rsidR="007A7AB0" w:rsidRPr="00F2634B" w:rsidRDefault="007A7AB0">
      <w:pPr>
        <w:rPr>
          <w:rFonts w:ascii="Arial" w:hAnsi="Arial" w:cs="Arial"/>
        </w:rPr>
      </w:pPr>
    </w:p>
    <w:p w:rsidR="007A7AB0" w:rsidRDefault="007A7AB0">
      <w:pPr>
        <w:rPr>
          <w:rFonts w:ascii="Arial" w:hAnsi="Arial" w:cs="Arial"/>
        </w:rPr>
      </w:pPr>
    </w:p>
    <w:p w:rsidR="00C6287B" w:rsidRDefault="00C6287B">
      <w:pPr>
        <w:rPr>
          <w:rFonts w:ascii="Arial" w:hAnsi="Arial" w:cs="Arial"/>
        </w:rPr>
      </w:pPr>
    </w:p>
    <w:p w:rsidR="00C6287B" w:rsidRDefault="00C6287B">
      <w:pPr>
        <w:rPr>
          <w:rFonts w:ascii="Arial" w:hAnsi="Arial" w:cs="Arial"/>
        </w:rPr>
      </w:pPr>
    </w:p>
    <w:p w:rsidR="00C6287B" w:rsidRDefault="00C6287B">
      <w:pPr>
        <w:rPr>
          <w:rFonts w:ascii="Arial" w:hAnsi="Arial" w:cs="Arial"/>
        </w:rPr>
      </w:pPr>
    </w:p>
    <w:p w:rsidR="00C6287B" w:rsidRPr="00F2634B" w:rsidRDefault="00C6287B">
      <w:pPr>
        <w:rPr>
          <w:rFonts w:ascii="Arial" w:hAnsi="Arial" w:cs="Arial"/>
        </w:rPr>
      </w:pPr>
    </w:p>
    <w:p w:rsidR="007A7AB0" w:rsidRPr="00F2634B" w:rsidRDefault="007A7AB0">
      <w:pPr>
        <w:rPr>
          <w:rFonts w:ascii="Arial" w:hAnsi="Arial" w:cs="Arial"/>
        </w:rPr>
      </w:pPr>
    </w:p>
    <w:p w:rsidR="007A7AB0" w:rsidRPr="00F2634B" w:rsidRDefault="0042350A" w:rsidP="0042350A">
      <w:pPr>
        <w:pStyle w:val="Heading2"/>
        <w:jc w:val="center"/>
        <w:rPr>
          <w:sz w:val="28"/>
        </w:rPr>
      </w:pPr>
      <w:r>
        <w:rPr>
          <w:sz w:val="28"/>
        </w:rPr>
        <w:lastRenderedPageBreak/>
        <w:t>Answers</w:t>
      </w:r>
    </w:p>
    <w:p w:rsidR="007A7AB0" w:rsidRPr="0042350A" w:rsidRDefault="007A7AB0" w:rsidP="007A7AB0">
      <w:pPr>
        <w:pStyle w:val="NormalWeb"/>
        <w:rPr>
          <w:rFonts w:ascii="Arial" w:hAnsi="Arial" w:cs="Arial"/>
          <w:color w:val="000000"/>
          <w:sz w:val="32"/>
        </w:rPr>
      </w:pPr>
      <w:r w:rsidRPr="0042350A">
        <w:rPr>
          <w:rStyle w:val="Strong"/>
          <w:rFonts w:ascii="Arial" w:hAnsi="Arial" w:cs="Arial"/>
          <w:color w:val="000000"/>
          <w:sz w:val="32"/>
        </w:rPr>
        <w:t>References</w:t>
      </w:r>
    </w:p>
    <w:p w:rsidR="007A7AB0" w:rsidRDefault="007A7AB0" w:rsidP="007A7AB0">
      <w:pPr>
        <w:pStyle w:val="NormalWeb"/>
        <w:rPr>
          <w:rFonts w:ascii="Arial" w:hAnsi="Arial" w:cs="Arial"/>
          <w:color w:val="000000"/>
          <w:sz w:val="28"/>
        </w:rPr>
      </w:pPr>
      <w:r w:rsidRPr="00F2634B">
        <w:rPr>
          <w:rFonts w:ascii="Arial" w:hAnsi="Arial" w:cs="Arial"/>
          <w:color w:val="000000"/>
          <w:sz w:val="28"/>
        </w:rPr>
        <w:t xml:space="preserve">Adams, K., Grose, R., Leeson, D. &amp; Hamilton, H. </w:t>
      </w:r>
      <w:r w:rsidR="00C6287B">
        <w:rPr>
          <w:rFonts w:ascii="Arial" w:hAnsi="Arial" w:cs="Arial"/>
          <w:color w:val="000000"/>
          <w:sz w:val="28"/>
        </w:rPr>
        <w:t>(</w:t>
      </w:r>
      <w:r w:rsidRPr="00F2634B">
        <w:rPr>
          <w:rFonts w:ascii="Arial" w:hAnsi="Arial" w:cs="Arial"/>
          <w:color w:val="000000"/>
          <w:sz w:val="28"/>
        </w:rPr>
        <w:t>2003</w:t>
      </w:r>
      <w:r w:rsidR="00C6287B">
        <w:rPr>
          <w:rFonts w:ascii="Arial" w:hAnsi="Arial" w:cs="Arial"/>
          <w:color w:val="000000"/>
          <w:sz w:val="28"/>
        </w:rPr>
        <w:t xml:space="preserve">) </w:t>
      </w:r>
      <w:r w:rsidRPr="00F2634B">
        <w:rPr>
          <w:rStyle w:val="Emphasis"/>
          <w:rFonts w:ascii="Arial" w:hAnsi="Arial" w:cs="Arial"/>
          <w:color w:val="000000"/>
          <w:sz w:val="28"/>
        </w:rPr>
        <w:t>Internal control and corporate governance</w:t>
      </w:r>
      <w:r w:rsidR="0061476C">
        <w:rPr>
          <w:rFonts w:ascii="Arial" w:hAnsi="Arial" w:cs="Arial"/>
          <w:color w:val="000000"/>
          <w:sz w:val="28"/>
        </w:rPr>
        <w:t>.</w:t>
      </w:r>
      <w:r w:rsidRPr="00F2634B">
        <w:rPr>
          <w:rFonts w:ascii="Arial" w:hAnsi="Arial" w:cs="Arial"/>
          <w:color w:val="000000"/>
          <w:sz w:val="28"/>
        </w:rPr>
        <w:t xml:space="preserve"> </w:t>
      </w:r>
      <w:r w:rsidR="00C6287B">
        <w:rPr>
          <w:rFonts w:ascii="Arial" w:hAnsi="Arial" w:cs="Arial"/>
          <w:color w:val="000000"/>
          <w:sz w:val="28"/>
        </w:rPr>
        <w:t>Frenchs Forest, NSW:</w:t>
      </w:r>
      <w:r w:rsidR="00C6287B" w:rsidRPr="00F2634B">
        <w:rPr>
          <w:rFonts w:ascii="Arial" w:hAnsi="Arial" w:cs="Arial"/>
          <w:color w:val="000000"/>
          <w:sz w:val="28"/>
        </w:rPr>
        <w:t xml:space="preserve"> </w:t>
      </w:r>
      <w:r w:rsidR="00C6287B">
        <w:rPr>
          <w:rFonts w:ascii="Arial" w:hAnsi="Arial" w:cs="Arial"/>
          <w:color w:val="000000"/>
          <w:sz w:val="28"/>
        </w:rPr>
        <w:t xml:space="preserve">Pearson Education Australia. </w:t>
      </w:r>
    </w:p>
    <w:p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5D1D77" w:rsidRDefault="005D1D77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Pr="00F2634B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7A7AB0" w:rsidRDefault="007A7AB0" w:rsidP="007A7AB0">
      <w:pPr>
        <w:pStyle w:val="NormalWeb"/>
        <w:rPr>
          <w:rFonts w:ascii="Arial" w:hAnsi="Arial" w:cs="Arial"/>
          <w:color w:val="000000"/>
          <w:sz w:val="28"/>
        </w:rPr>
      </w:pPr>
      <w:proofErr w:type="spellStart"/>
      <w:r w:rsidRPr="00F2634B">
        <w:rPr>
          <w:rStyle w:val="Emphasis"/>
          <w:rFonts w:ascii="Arial" w:hAnsi="Arial" w:cs="Arial"/>
          <w:color w:val="000000"/>
          <w:sz w:val="28"/>
        </w:rPr>
        <w:t>Embers</w:t>
      </w:r>
      <w:proofErr w:type="spellEnd"/>
      <w:r w:rsidRPr="00F2634B">
        <w:rPr>
          <w:rStyle w:val="Emphasis"/>
          <w:rFonts w:ascii="Arial" w:hAnsi="Arial" w:cs="Arial"/>
          <w:color w:val="000000"/>
          <w:sz w:val="28"/>
        </w:rPr>
        <w:t xml:space="preserve"> of the sun</w:t>
      </w:r>
      <w:r w:rsidR="00C01E8F">
        <w:rPr>
          <w:rStyle w:val="Emphasis"/>
          <w:rFonts w:ascii="Arial" w:hAnsi="Arial" w:cs="Arial"/>
          <w:color w:val="000000"/>
          <w:sz w:val="28"/>
        </w:rPr>
        <w:t>.</w:t>
      </w:r>
      <w:r w:rsidRPr="00F2634B">
        <w:rPr>
          <w:rStyle w:val="Emphasis"/>
          <w:rFonts w:ascii="Arial" w:hAnsi="Arial" w:cs="Arial"/>
          <w:color w:val="000000"/>
          <w:sz w:val="28"/>
        </w:rPr>
        <w:t xml:space="preserve"> </w:t>
      </w:r>
      <w:r w:rsidR="00C6287B">
        <w:rPr>
          <w:rStyle w:val="Emphasis"/>
          <w:rFonts w:ascii="Arial" w:hAnsi="Arial" w:cs="Arial"/>
          <w:color w:val="000000"/>
          <w:sz w:val="28"/>
        </w:rPr>
        <w:t>(</w:t>
      </w:r>
      <w:r w:rsidRPr="00F2634B">
        <w:rPr>
          <w:rFonts w:ascii="Arial" w:hAnsi="Arial" w:cs="Arial"/>
          <w:color w:val="000000"/>
          <w:sz w:val="28"/>
        </w:rPr>
        <w:t>1999</w:t>
      </w:r>
      <w:r w:rsidR="00C6287B">
        <w:rPr>
          <w:rFonts w:ascii="Arial" w:hAnsi="Arial" w:cs="Arial"/>
          <w:color w:val="000000"/>
          <w:sz w:val="28"/>
        </w:rPr>
        <w:t xml:space="preserve">), videorecording. Sydney: </w:t>
      </w:r>
      <w:r w:rsidRPr="00F2634B">
        <w:rPr>
          <w:rFonts w:ascii="Arial" w:hAnsi="Arial" w:cs="Arial"/>
          <w:color w:val="000000"/>
          <w:sz w:val="28"/>
        </w:rPr>
        <w:t>Austr</w:t>
      </w:r>
      <w:r w:rsidR="00C6287B">
        <w:rPr>
          <w:rFonts w:ascii="Arial" w:hAnsi="Arial" w:cs="Arial"/>
          <w:color w:val="000000"/>
          <w:sz w:val="28"/>
        </w:rPr>
        <w:t xml:space="preserve">alian Broadcasting Corporation. </w:t>
      </w:r>
    </w:p>
    <w:p w:rsidR="00C01E8F" w:rsidRDefault="00C01E8F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8E0D2C" w:rsidRDefault="008E0D2C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8E0D2C" w:rsidRDefault="008E0D2C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8E0D2C" w:rsidRDefault="008E0D2C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Default="00C01E8F" w:rsidP="007A7AB0">
      <w:pPr>
        <w:pStyle w:val="NormalWeb"/>
        <w:rPr>
          <w:rFonts w:ascii="Arial" w:hAnsi="Arial" w:cs="Arial"/>
          <w:color w:val="000000"/>
          <w:sz w:val="28"/>
        </w:rPr>
      </w:pPr>
      <w:r>
        <w:rPr>
          <w:rFonts w:ascii="Arial" w:hAnsi="Arial" w:cs="Arial"/>
          <w:color w:val="000000"/>
          <w:sz w:val="28"/>
        </w:rPr>
        <w:t>‘</w:t>
      </w:r>
      <w:proofErr w:type="gramStart"/>
      <w:r>
        <w:rPr>
          <w:rFonts w:ascii="Arial" w:hAnsi="Arial" w:cs="Arial"/>
          <w:color w:val="000000"/>
          <w:sz w:val="28"/>
        </w:rPr>
        <w:t>titles</w:t>
      </w:r>
      <w:proofErr w:type="gramEnd"/>
      <w:r>
        <w:rPr>
          <w:rFonts w:ascii="Arial" w:hAnsi="Arial" w:cs="Arial"/>
          <w:color w:val="000000"/>
          <w:sz w:val="28"/>
        </w:rPr>
        <w:t xml:space="preserve"> of articles/chapters’ – inverted commas</w:t>
      </w:r>
    </w:p>
    <w:p w:rsidR="00C01E8F" w:rsidRDefault="00C01E8F" w:rsidP="007A7AB0">
      <w:pPr>
        <w:pStyle w:val="NormalWeb"/>
        <w:rPr>
          <w:rFonts w:ascii="Arial" w:hAnsi="Arial" w:cs="Arial"/>
          <w:color w:val="000000"/>
          <w:sz w:val="28"/>
        </w:rPr>
      </w:pPr>
      <w:r>
        <w:rPr>
          <w:rFonts w:ascii="Arial" w:hAnsi="Arial" w:cs="Arial"/>
          <w:color w:val="000000"/>
          <w:sz w:val="28"/>
        </w:rPr>
        <w:t>“</w:t>
      </w:r>
      <w:proofErr w:type="gramStart"/>
      <w:r>
        <w:rPr>
          <w:rFonts w:ascii="Arial" w:hAnsi="Arial" w:cs="Arial"/>
          <w:color w:val="000000"/>
          <w:sz w:val="28"/>
        </w:rPr>
        <w:t>quotations</w:t>
      </w:r>
      <w:proofErr w:type="gramEnd"/>
      <w:r>
        <w:rPr>
          <w:rFonts w:ascii="Arial" w:hAnsi="Arial" w:cs="Arial"/>
          <w:color w:val="000000"/>
          <w:sz w:val="28"/>
        </w:rPr>
        <w:t xml:space="preserve">” – quotation marks </w:t>
      </w: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Pr="00F2634B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7A7AB0" w:rsidRDefault="007A7AB0" w:rsidP="007A7AB0">
      <w:pPr>
        <w:pStyle w:val="NormalWeb"/>
        <w:rPr>
          <w:rFonts w:ascii="Arial" w:hAnsi="Arial" w:cs="Arial"/>
          <w:color w:val="000000"/>
          <w:sz w:val="28"/>
        </w:rPr>
      </w:pPr>
      <w:r w:rsidRPr="00F2634B">
        <w:rPr>
          <w:rFonts w:ascii="Arial" w:hAnsi="Arial" w:cs="Arial"/>
          <w:color w:val="000000"/>
          <w:sz w:val="28"/>
        </w:rPr>
        <w:t xml:space="preserve">Lipson, S., Valencia, S., </w:t>
      </w:r>
      <w:proofErr w:type="spellStart"/>
      <w:r w:rsidRPr="00F2634B">
        <w:rPr>
          <w:rFonts w:ascii="Arial" w:hAnsi="Arial" w:cs="Arial"/>
          <w:color w:val="000000"/>
          <w:sz w:val="28"/>
        </w:rPr>
        <w:t>Wixson</w:t>
      </w:r>
      <w:proofErr w:type="spellEnd"/>
      <w:r w:rsidRPr="00F2634B">
        <w:rPr>
          <w:rFonts w:ascii="Arial" w:hAnsi="Arial" w:cs="Arial"/>
          <w:color w:val="000000"/>
          <w:sz w:val="28"/>
        </w:rPr>
        <w:t xml:space="preserve">, K. &amp; Peters, C. </w:t>
      </w:r>
      <w:r w:rsidR="00C6287B">
        <w:rPr>
          <w:rFonts w:ascii="Arial" w:hAnsi="Arial" w:cs="Arial"/>
          <w:color w:val="000000"/>
          <w:sz w:val="28"/>
        </w:rPr>
        <w:t>(</w:t>
      </w:r>
      <w:r w:rsidRPr="00F2634B">
        <w:rPr>
          <w:rFonts w:ascii="Arial" w:hAnsi="Arial" w:cs="Arial"/>
          <w:color w:val="000000"/>
          <w:sz w:val="28"/>
        </w:rPr>
        <w:t>1993</w:t>
      </w:r>
      <w:r w:rsidR="00C6287B">
        <w:rPr>
          <w:rFonts w:ascii="Arial" w:hAnsi="Arial" w:cs="Arial"/>
          <w:color w:val="000000"/>
          <w:sz w:val="28"/>
        </w:rPr>
        <w:t>)</w:t>
      </w:r>
      <w:r w:rsidRPr="00F2634B">
        <w:rPr>
          <w:rFonts w:ascii="Arial" w:hAnsi="Arial" w:cs="Arial"/>
          <w:color w:val="000000"/>
          <w:sz w:val="28"/>
        </w:rPr>
        <w:t xml:space="preserve"> 'Integration and thematic teaching: integration to</w:t>
      </w:r>
      <w:r w:rsidR="00C6287B">
        <w:rPr>
          <w:rFonts w:ascii="Arial" w:hAnsi="Arial" w:cs="Arial"/>
          <w:color w:val="000000"/>
          <w:sz w:val="28"/>
        </w:rPr>
        <w:t xml:space="preserve"> improve teaching and learning'.</w:t>
      </w:r>
      <w:r w:rsidRPr="00F2634B">
        <w:rPr>
          <w:rFonts w:ascii="Arial" w:hAnsi="Arial" w:cs="Arial"/>
          <w:color w:val="000000"/>
          <w:sz w:val="28"/>
        </w:rPr>
        <w:t xml:space="preserve"> </w:t>
      </w:r>
      <w:r w:rsidRPr="00F2634B">
        <w:rPr>
          <w:rStyle w:val="Emphasis"/>
          <w:rFonts w:ascii="Arial" w:hAnsi="Arial" w:cs="Arial"/>
          <w:color w:val="000000"/>
          <w:sz w:val="28"/>
        </w:rPr>
        <w:t>Language Arts</w:t>
      </w:r>
      <w:r w:rsidR="00701D12">
        <w:rPr>
          <w:rFonts w:ascii="Arial" w:hAnsi="Arial" w:cs="Arial"/>
          <w:color w:val="000000"/>
          <w:sz w:val="28"/>
        </w:rPr>
        <w:t>, vol. 70, no. 4, pp. 252-</w:t>
      </w:r>
      <w:r w:rsidRPr="00F2634B">
        <w:rPr>
          <w:rFonts w:ascii="Arial" w:hAnsi="Arial" w:cs="Arial"/>
          <w:color w:val="000000"/>
          <w:sz w:val="28"/>
        </w:rPr>
        <w:t xml:space="preserve">263. </w:t>
      </w:r>
    </w:p>
    <w:p w:rsidR="00701D12" w:rsidRDefault="00701D12" w:rsidP="007A7AB0">
      <w:pPr>
        <w:pStyle w:val="NormalWeb"/>
        <w:rPr>
          <w:rFonts w:ascii="Arial" w:hAnsi="Arial" w:cs="Arial"/>
          <w:color w:val="000000"/>
          <w:sz w:val="28"/>
        </w:rPr>
      </w:pPr>
      <w:r>
        <w:rPr>
          <w:rFonts w:ascii="Arial" w:hAnsi="Arial" w:cs="Arial"/>
          <w:color w:val="000000"/>
          <w:sz w:val="28"/>
        </w:rPr>
        <w:t>OR</w:t>
      </w:r>
    </w:p>
    <w:p w:rsidR="00701D12" w:rsidRDefault="00701D12" w:rsidP="00701D12">
      <w:pPr>
        <w:pStyle w:val="NormalWeb"/>
        <w:rPr>
          <w:rFonts w:ascii="Arial" w:hAnsi="Arial" w:cs="Arial"/>
          <w:color w:val="000000"/>
          <w:sz w:val="28"/>
        </w:rPr>
      </w:pPr>
      <w:r w:rsidRPr="00F2634B">
        <w:rPr>
          <w:rFonts w:ascii="Arial" w:hAnsi="Arial" w:cs="Arial"/>
          <w:color w:val="000000"/>
          <w:sz w:val="28"/>
        </w:rPr>
        <w:t xml:space="preserve">Lipson, S., Valencia, S., </w:t>
      </w:r>
      <w:proofErr w:type="spellStart"/>
      <w:r w:rsidRPr="00F2634B">
        <w:rPr>
          <w:rFonts w:ascii="Arial" w:hAnsi="Arial" w:cs="Arial"/>
          <w:color w:val="000000"/>
          <w:sz w:val="28"/>
        </w:rPr>
        <w:t>Wixson</w:t>
      </w:r>
      <w:proofErr w:type="spellEnd"/>
      <w:r w:rsidRPr="00F2634B">
        <w:rPr>
          <w:rFonts w:ascii="Arial" w:hAnsi="Arial" w:cs="Arial"/>
          <w:color w:val="000000"/>
          <w:sz w:val="28"/>
        </w:rPr>
        <w:t xml:space="preserve">, K. &amp; Peters, C. </w:t>
      </w:r>
      <w:r>
        <w:rPr>
          <w:rFonts w:ascii="Arial" w:hAnsi="Arial" w:cs="Arial"/>
          <w:color w:val="000000"/>
          <w:sz w:val="28"/>
        </w:rPr>
        <w:t>(</w:t>
      </w:r>
      <w:r w:rsidRPr="00F2634B">
        <w:rPr>
          <w:rFonts w:ascii="Arial" w:hAnsi="Arial" w:cs="Arial"/>
          <w:color w:val="000000"/>
          <w:sz w:val="28"/>
        </w:rPr>
        <w:t>1993</w:t>
      </w:r>
      <w:r>
        <w:rPr>
          <w:rFonts w:ascii="Arial" w:hAnsi="Arial" w:cs="Arial"/>
          <w:color w:val="000000"/>
          <w:sz w:val="28"/>
        </w:rPr>
        <w:t>)</w:t>
      </w:r>
      <w:r w:rsidRPr="00F2634B">
        <w:rPr>
          <w:rFonts w:ascii="Arial" w:hAnsi="Arial" w:cs="Arial"/>
          <w:color w:val="000000"/>
          <w:sz w:val="28"/>
        </w:rPr>
        <w:t xml:space="preserve"> 'Integration and thematic teaching: integration to</w:t>
      </w:r>
      <w:r>
        <w:rPr>
          <w:rFonts w:ascii="Arial" w:hAnsi="Arial" w:cs="Arial"/>
          <w:color w:val="000000"/>
          <w:sz w:val="28"/>
        </w:rPr>
        <w:t xml:space="preserve"> improve teaching and learning'.</w:t>
      </w:r>
      <w:r w:rsidRPr="00F2634B">
        <w:rPr>
          <w:rFonts w:ascii="Arial" w:hAnsi="Arial" w:cs="Arial"/>
          <w:color w:val="000000"/>
          <w:sz w:val="28"/>
        </w:rPr>
        <w:t xml:space="preserve"> </w:t>
      </w:r>
      <w:r w:rsidRPr="00F2634B">
        <w:rPr>
          <w:rStyle w:val="Emphasis"/>
          <w:rFonts w:ascii="Arial" w:hAnsi="Arial" w:cs="Arial"/>
          <w:color w:val="000000"/>
          <w:sz w:val="28"/>
        </w:rPr>
        <w:t>Language Arts</w:t>
      </w:r>
      <w:r w:rsidRPr="00F2634B">
        <w:rPr>
          <w:rFonts w:ascii="Arial" w:hAnsi="Arial" w:cs="Arial"/>
          <w:color w:val="000000"/>
          <w:sz w:val="28"/>
        </w:rPr>
        <w:t xml:space="preserve">, </w:t>
      </w:r>
      <w:r>
        <w:rPr>
          <w:rFonts w:ascii="Arial" w:hAnsi="Arial" w:cs="Arial"/>
          <w:color w:val="000000"/>
          <w:sz w:val="28"/>
        </w:rPr>
        <w:t>70 (</w:t>
      </w:r>
      <w:r w:rsidRPr="00F2634B">
        <w:rPr>
          <w:rFonts w:ascii="Arial" w:hAnsi="Arial" w:cs="Arial"/>
          <w:color w:val="000000"/>
          <w:sz w:val="28"/>
        </w:rPr>
        <w:t>4</w:t>
      </w:r>
      <w:r>
        <w:rPr>
          <w:rFonts w:ascii="Arial" w:hAnsi="Arial" w:cs="Arial"/>
          <w:color w:val="000000"/>
          <w:sz w:val="28"/>
        </w:rPr>
        <w:t>), pp. 252-</w:t>
      </w:r>
      <w:r w:rsidRPr="00F2634B">
        <w:rPr>
          <w:rFonts w:ascii="Arial" w:hAnsi="Arial" w:cs="Arial"/>
          <w:color w:val="000000"/>
          <w:sz w:val="28"/>
        </w:rPr>
        <w:t xml:space="preserve">263. </w:t>
      </w:r>
    </w:p>
    <w:p w:rsidR="00C01E8F" w:rsidRDefault="00C01E8F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Pr="00F2634B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7A7AB0" w:rsidRDefault="007A7AB0" w:rsidP="007A7AB0">
      <w:pPr>
        <w:pStyle w:val="NormalWeb"/>
        <w:rPr>
          <w:rFonts w:ascii="Arial" w:hAnsi="Arial" w:cs="Arial"/>
          <w:color w:val="000000"/>
          <w:sz w:val="28"/>
        </w:rPr>
      </w:pPr>
      <w:proofErr w:type="spellStart"/>
      <w:r w:rsidRPr="00F2634B">
        <w:rPr>
          <w:rFonts w:ascii="Arial" w:hAnsi="Arial" w:cs="Arial"/>
          <w:color w:val="000000"/>
          <w:sz w:val="28"/>
        </w:rPr>
        <w:t>Savery</w:t>
      </w:r>
      <w:proofErr w:type="spellEnd"/>
      <w:r w:rsidRPr="00F2634B">
        <w:rPr>
          <w:rFonts w:ascii="Arial" w:hAnsi="Arial" w:cs="Arial"/>
          <w:color w:val="000000"/>
          <w:sz w:val="28"/>
        </w:rPr>
        <w:t xml:space="preserve">, J. and Duffy, T. </w:t>
      </w:r>
      <w:r w:rsidR="00C6287B">
        <w:rPr>
          <w:rFonts w:ascii="Arial" w:hAnsi="Arial" w:cs="Arial"/>
          <w:color w:val="000000"/>
          <w:sz w:val="28"/>
        </w:rPr>
        <w:t>(</w:t>
      </w:r>
      <w:r w:rsidRPr="00F2634B">
        <w:rPr>
          <w:rFonts w:ascii="Arial" w:hAnsi="Arial" w:cs="Arial"/>
          <w:color w:val="000000"/>
          <w:sz w:val="28"/>
        </w:rPr>
        <w:t>1995</w:t>
      </w:r>
      <w:r w:rsidR="00C6287B">
        <w:rPr>
          <w:rFonts w:ascii="Arial" w:hAnsi="Arial" w:cs="Arial"/>
          <w:color w:val="000000"/>
          <w:sz w:val="28"/>
        </w:rPr>
        <w:t xml:space="preserve">) </w:t>
      </w:r>
      <w:r w:rsidRPr="00F2634B">
        <w:rPr>
          <w:rFonts w:ascii="Arial" w:hAnsi="Arial" w:cs="Arial"/>
          <w:color w:val="000000"/>
          <w:sz w:val="28"/>
        </w:rPr>
        <w:t>'Problem based learning: an instructional model and</w:t>
      </w:r>
      <w:r w:rsidR="00C6287B">
        <w:rPr>
          <w:rFonts w:ascii="Arial" w:hAnsi="Arial" w:cs="Arial"/>
          <w:color w:val="000000"/>
          <w:sz w:val="28"/>
        </w:rPr>
        <w:t xml:space="preserve"> its constructivist framework'. </w:t>
      </w:r>
      <w:r w:rsidRPr="00F2634B">
        <w:rPr>
          <w:rStyle w:val="Emphasis"/>
          <w:rFonts w:ascii="Arial" w:hAnsi="Arial" w:cs="Arial"/>
          <w:color w:val="000000"/>
          <w:sz w:val="28"/>
        </w:rPr>
        <w:t>Educational Technology</w:t>
      </w:r>
      <w:r w:rsidRPr="00F2634B">
        <w:rPr>
          <w:rFonts w:ascii="Arial" w:hAnsi="Arial" w:cs="Arial"/>
          <w:color w:val="000000"/>
          <w:sz w:val="28"/>
        </w:rPr>
        <w:t xml:space="preserve">, vol. 35, no. 5, pp.31 - 38. </w:t>
      </w: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BC1499" w:rsidRPr="00F2634B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7A7AB0" w:rsidRDefault="007A7AB0" w:rsidP="007A7AB0">
      <w:pPr>
        <w:pStyle w:val="NormalWeb"/>
        <w:rPr>
          <w:rFonts w:ascii="Arial" w:hAnsi="Arial" w:cs="Arial"/>
          <w:color w:val="000000"/>
          <w:sz w:val="28"/>
        </w:rPr>
      </w:pPr>
      <w:proofErr w:type="spellStart"/>
      <w:r w:rsidRPr="00F2634B">
        <w:rPr>
          <w:rFonts w:ascii="Arial" w:hAnsi="Arial" w:cs="Arial"/>
          <w:color w:val="000000"/>
          <w:sz w:val="28"/>
        </w:rPr>
        <w:t>Scardamalia</w:t>
      </w:r>
      <w:proofErr w:type="spellEnd"/>
      <w:r w:rsidRPr="00F2634B">
        <w:rPr>
          <w:rFonts w:ascii="Arial" w:hAnsi="Arial" w:cs="Arial"/>
          <w:color w:val="000000"/>
          <w:sz w:val="28"/>
        </w:rPr>
        <w:t xml:space="preserve">, M. &amp; </w:t>
      </w:r>
      <w:proofErr w:type="spellStart"/>
      <w:r w:rsidRPr="00F2634B">
        <w:rPr>
          <w:rFonts w:ascii="Arial" w:hAnsi="Arial" w:cs="Arial"/>
          <w:color w:val="000000"/>
          <w:sz w:val="28"/>
        </w:rPr>
        <w:t>Bereiter</w:t>
      </w:r>
      <w:proofErr w:type="spellEnd"/>
      <w:r w:rsidRPr="00F2634B">
        <w:rPr>
          <w:rFonts w:ascii="Arial" w:hAnsi="Arial" w:cs="Arial"/>
          <w:color w:val="000000"/>
          <w:sz w:val="28"/>
        </w:rPr>
        <w:t xml:space="preserve">, C. </w:t>
      </w:r>
      <w:r w:rsidR="00C6287B">
        <w:rPr>
          <w:rFonts w:ascii="Arial" w:hAnsi="Arial" w:cs="Arial"/>
          <w:color w:val="000000"/>
          <w:sz w:val="28"/>
        </w:rPr>
        <w:t>(</w:t>
      </w:r>
      <w:r w:rsidRPr="00F2634B">
        <w:rPr>
          <w:rFonts w:ascii="Arial" w:hAnsi="Arial" w:cs="Arial"/>
          <w:color w:val="000000"/>
          <w:sz w:val="28"/>
        </w:rPr>
        <w:t>1999</w:t>
      </w:r>
      <w:r w:rsidR="00C6287B">
        <w:rPr>
          <w:rFonts w:ascii="Arial" w:hAnsi="Arial" w:cs="Arial"/>
          <w:color w:val="000000"/>
          <w:sz w:val="28"/>
        </w:rPr>
        <w:t>)</w:t>
      </w:r>
      <w:r w:rsidRPr="00F2634B">
        <w:rPr>
          <w:rFonts w:ascii="Arial" w:hAnsi="Arial" w:cs="Arial"/>
          <w:color w:val="000000"/>
          <w:sz w:val="28"/>
        </w:rPr>
        <w:t xml:space="preserve"> 'Schools as knowledge-building organizations', </w:t>
      </w:r>
      <w:r w:rsidRPr="00FC075F">
        <w:rPr>
          <w:rFonts w:ascii="Arial" w:hAnsi="Arial" w:cs="Arial"/>
          <w:color w:val="000000"/>
          <w:sz w:val="28"/>
          <w:highlight w:val="yellow"/>
        </w:rPr>
        <w:t>in</w:t>
      </w:r>
      <w:r w:rsidRPr="00F2634B">
        <w:rPr>
          <w:rFonts w:ascii="Arial" w:hAnsi="Arial" w:cs="Arial"/>
          <w:color w:val="000000"/>
          <w:sz w:val="28"/>
        </w:rPr>
        <w:t xml:space="preserve"> Keating, D. &amp; Hertzman, C. </w:t>
      </w:r>
      <w:r w:rsidRPr="00144D34">
        <w:rPr>
          <w:rFonts w:ascii="Arial" w:hAnsi="Arial" w:cs="Arial"/>
          <w:color w:val="000000"/>
          <w:sz w:val="28"/>
          <w:highlight w:val="yellow"/>
        </w:rPr>
        <w:t>(eds.)</w:t>
      </w:r>
      <w:r w:rsidRPr="00F2634B">
        <w:rPr>
          <w:rFonts w:ascii="Arial" w:hAnsi="Arial" w:cs="Arial"/>
          <w:color w:val="000000"/>
          <w:sz w:val="28"/>
        </w:rPr>
        <w:t xml:space="preserve"> </w:t>
      </w:r>
      <w:proofErr w:type="gramStart"/>
      <w:r w:rsidRPr="00F2634B">
        <w:rPr>
          <w:rStyle w:val="Emphasis"/>
          <w:rFonts w:ascii="Arial" w:hAnsi="Arial" w:cs="Arial"/>
          <w:color w:val="000000"/>
          <w:sz w:val="28"/>
        </w:rPr>
        <w:t>Today's</w:t>
      </w:r>
      <w:proofErr w:type="gramEnd"/>
      <w:r w:rsidRPr="00F2634B">
        <w:rPr>
          <w:rStyle w:val="Emphasis"/>
          <w:rFonts w:ascii="Arial" w:hAnsi="Arial" w:cs="Arial"/>
          <w:color w:val="000000"/>
          <w:sz w:val="28"/>
        </w:rPr>
        <w:t xml:space="preserve"> children, tomorrow's society</w:t>
      </w:r>
      <w:r w:rsidR="00C6287B">
        <w:rPr>
          <w:rFonts w:ascii="Arial" w:hAnsi="Arial" w:cs="Arial"/>
          <w:color w:val="000000"/>
          <w:sz w:val="28"/>
        </w:rPr>
        <w:t xml:space="preserve">. </w:t>
      </w:r>
      <w:r w:rsidR="00C6287B" w:rsidRPr="00F2634B">
        <w:rPr>
          <w:rFonts w:ascii="Arial" w:hAnsi="Arial" w:cs="Arial"/>
          <w:color w:val="000000"/>
          <w:sz w:val="28"/>
        </w:rPr>
        <w:t>New York</w:t>
      </w:r>
      <w:r w:rsidR="00C6287B">
        <w:rPr>
          <w:rFonts w:ascii="Arial" w:hAnsi="Arial" w:cs="Arial"/>
          <w:color w:val="000000"/>
          <w:sz w:val="28"/>
        </w:rPr>
        <w:t>:</w:t>
      </w:r>
      <w:r w:rsidR="00C6287B" w:rsidRPr="00F2634B">
        <w:rPr>
          <w:rFonts w:ascii="Arial" w:hAnsi="Arial" w:cs="Arial"/>
          <w:color w:val="000000"/>
          <w:sz w:val="28"/>
        </w:rPr>
        <w:t xml:space="preserve"> </w:t>
      </w:r>
      <w:r w:rsidRPr="00F2634B">
        <w:rPr>
          <w:rFonts w:ascii="Arial" w:hAnsi="Arial" w:cs="Arial"/>
          <w:color w:val="000000"/>
          <w:sz w:val="28"/>
        </w:rPr>
        <w:t xml:space="preserve">Guilford, pp. 274 - 289. </w:t>
      </w:r>
    </w:p>
    <w:p w:rsidR="00FC075F" w:rsidRDefault="00FC075F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FC075F" w:rsidRDefault="00FC075F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FC075F" w:rsidRDefault="00FC075F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FC075F" w:rsidRDefault="00FC075F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FC075F" w:rsidRPr="00F2634B" w:rsidRDefault="00FC075F" w:rsidP="007A7AB0">
      <w:pPr>
        <w:pStyle w:val="NormalWeb"/>
        <w:rPr>
          <w:rFonts w:ascii="Arial" w:hAnsi="Arial" w:cs="Arial"/>
          <w:color w:val="000000"/>
          <w:sz w:val="28"/>
        </w:rPr>
      </w:pPr>
    </w:p>
    <w:p w:rsidR="007A7AB0" w:rsidRPr="00F2634B" w:rsidRDefault="007A7AB0" w:rsidP="007A7AB0">
      <w:pPr>
        <w:pStyle w:val="NormalWeb"/>
        <w:rPr>
          <w:rFonts w:ascii="Arial" w:hAnsi="Arial" w:cs="Arial"/>
          <w:color w:val="000000"/>
          <w:sz w:val="28"/>
        </w:rPr>
      </w:pPr>
      <w:r w:rsidRPr="00F2634B">
        <w:rPr>
          <w:rFonts w:ascii="Arial" w:hAnsi="Arial" w:cs="Arial"/>
          <w:color w:val="000000"/>
          <w:sz w:val="28"/>
        </w:rPr>
        <w:t xml:space="preserve">Stewart, M. &amp; </w:t>
      </w:r>
      <w:proofErr w:type="spellStart"/>
      <w:r w:rsidRPr="00F2634B">
        <w:rPr>
          <w:rFonts w:ascii="Arial" w:hAnsi="Arial" w:cs="Arial"/>
          <w:color w:val="000000"/>
          <w:sz w:val="28"/>
        </w:rPr>
        <w:t>Heyes</w:t>
      </w:r>
      <w:proofErr w:type="spellEnd"/>
      <w:r w:rsidRPr="00F2634B">
        <w:rPr>
          <w:rFonts w:ascii="Arial" w:hAnsi="Arial" w:cs="Arial"/>
          <w:color w:val="000000"/>
          <w:sz w:val="28"/>
        </w:rPr>
        <w:t xml:space="preserve">, F. </w:t>
      </w:r>
      <w:r w:rsidR="00C6287B">
        <w:rPr>
          <w:rFonts w:ascii="Arial" w:hAnsi="Arial" w:cs="Arial"/>
          <w:color w:val="000000"/>
          <w:sz w:val="28"/>
        </w:rPr>
        <w:t>(</w:t>
      </w:r>
      <w:r w:rsidRPr="00F2634B">
        <w:rPr>
          <w:rFonts w:ascii="Arial" w:hAnsi="Arial" w:cs="Arial"/>
          <w:color w:val="000000"/>
          <w:sz w:val="28"/>
        </w:rPr>
        <w:t>2004</w:t>
      </w:r>
      <w:r w:rsidR="00C6287B">
        <w:rPr>
          <w:rFonts w:ascii="Arial" w:hAnsi="Arial" w:cs="Arial"/>
          <w:color w:val="000000"/>
          <w:sz w:val="28"/>
        </w:rPr>
        <w:t>)</w:t>
      </w:r>
      <w:r w:rsidRPr="00F2634B">
        <w:rPr>
          <w:rFonts w:ascii="Arial" w:hAnsi="Arial" w:cs="Arial"/>
          <w:color w:val="000000"/>
          <w:sz w:val="28"/>
        </w:rPr>
        <w:t xml:space="preserve"> </w:t>
      </w:r>
      <w:r w:rsidRPr="00F2634B">
        <w:rPr>
          <w:rStyle w:val="Emphasis"/>
          <w:rFonts w:ascii="Arial" w:hAnsi="Arial" w:cs="Arial"/>
          <w:color w:val="000000"/>
          <w:sz w:val="28"/>
        </w:rPr>
        <w:t>Occupational health and safety</w:t>
      </w:r>
      <w:r w:rsidR="00C6287B">
        <w:rPr>
          <w:rFonts w:ascii="Arial" w:hAnsi="Arial" w:cs="Arial"/>
          <w:color w:val="000000"/>
          <w:sz w:val="28"/>
        </w:rPr>
        <w:t xml:space="preserve">. 2nd </w:t>
      </w:r>
      <w:proofErr w:type="spellStart"/>
      <w:r w:rsidR="00C6287B">
        <w:rPr>
          <w:rFonts w:ascii="Arial" w:hAnsi="Arial" w:cs="Arial"/>
          <w:color w:val="000000"/>
          <w:sz w:val="28"/>
        </w:rPr>
        <w:t>edn</w:t>
      </w:r>
      <w:proofErr w:type="spellEnd"/>
      <w:r w:rsidR="00C6287B">
        <w:rPr>
          <w:rFonts w:ascii="Arial" w:hAnsi="Arial" w:cs="Arial"/>
          <w:color w:val="000000"/>
          <w:sz w:val="28"/>
        </w:rPr>
        <w:t xml:space="preserve">. </w:t>
      </w:r>
      <w:r w:rsidRPr="00F2634B">
        <w:rPr>
          <w:rFonts w:ascii="Arial" w:hAnsi="Arial" w:cs="Arial"/>
          <w:color w:val="000000"/>
          <w:sz w:val="28"/>
        </w:rPr>
        <w:t xml:space="preserve"> </w:t>
      </w:r>
      <w:r w:rsidR="00C6287B">
        <w:rPr>
          <w:rFonts w:ascii="Arial" w:hAnsi="Arial" w:cs="Arial"/>
          <w:color w:val="000000"/>
          <w:sz w:val="28"/>
        </w:rPr>
        <w:t xml:space="preserve">Sydney: McGraw-Hill. </w:t>
      </w:r>
    </w:p>
    <w:p w:rsidR="007A7AB0" w:rsidRPr="00F2634B" w:rsidRDefault="007A7AB0">
      <w:pPr>
        <w:rPr>
          <w:rFonts w:ascii="Arial" w:hAnsi="Arial" w:cs="Arial"/>
        </w:rPr>
      </w:pPr>
      <w:bookmarkStart w:id="0" w:name="_GoBack"/>
      <w:bookmarkEnd w:id="0"/>
    </w:p>
    <w:sectPr w:rsidR="007A7AB0" w:rsidRPr="00F2634B" w:rsidSect="003E0DB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7C91A89"/>
    <w:multiLevelType w:val="hybridMultilevel"/>
    <w:tmpl w:val="7794CC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7A7AB0"/>
    <w:rsid w:val="00021C74"/>
    <w:rsid w:val="000A7942"/>
    <w:rsid w:val="00114A61"/>
    <w:rsid w:val="00144D34"/>
    <w:rsid w:val="003E0DB2"/>
    <w:rsid w:val="003F77EC"/>
    <w:rsid w:val="0042350A"/>
    <w:rsid w:val="005D1D77"/>
    <w:rsid w:val="0061476C"/>
    <w:rsid w:val="00701D12"/>
    <w:rsid w:val="007A7AB0"/>
    <w:rsid w:val="007D2E16"/>
    <w:rsid w:val="007E1163"/>
    <w:rsid w:val="008E0D2C"/>
    <w:rsid w:val="009F6296"/>
    <w:rsid w:val="00A54328"/>
    <w:rsid w:val="00B92928"/>
    <w:rsid w:val="00BC1499"/>
    <w:rsid w:val="00C00F95"/>
    <w:rsid w:val="00C01E8F"/>
    <w:rsid w:val="00C6287B"/>
    <w:rsid w:val="00F20DCE"/>
    <w:rsid w:val="00F2634B"/>
    <w:rsid w:val="00FC0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9745D0"/>
  <w15:docId w15:val="{FB9DB3EF-1745-4C46-96B9-B3A6910C64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A7942"/>
  </w:style>
  <w:style w:type="paragraph" w:styleId="Heading2">
    <w:name w:val="heading 2"/>
    <w:basedOn w:val="Normal"/>
    <w:link w:val="Heading2Char"/>
    <w:uiPriority w:val="9"/>
    <w:qFormat/>
    <w:rsid w:val="007A7AB0"/>
    <w:pPr>
      <w:spacing w:after="0" w:line="240" w:lineRule="auto"/>
      <w:outlineLvl w:val="1"/>
    </w:pPr>
    <w:rPr>
      <w:rFonts w:ascii="Arial" w:eastAsia="Times New Roman" w:hAnsi="Arial" w:cs="Arial"/>
      <w:b/>
      <w:bCs/>
      <w:color w:val="FF0000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A7AB0"/>
    <w:rPr>
      <w:rFonts w:ascii="Arial" w:eastAsia="Times New Roman" w:hAnsi="Arial" w:cs="Arial"/>
      <w:b/>
      <w:bCs/>
      <w:color w:val="FF0000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A7AB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A7AB0"/>
    <w:rPr>
      <w:b/>
      <w:bCs/>
    </w:rPr>
  </w:style>
  <w:style w:type="character" w:styleId="Emphasis">
    <w:name w:val="Emphasis"/>
    <w:basedOn w:val="DefaultParagraphFont"/>
    <w:uiPriority w:val="20"/>
    <w:qFormat/>
    <w:rsid w:val="007A7AB0"/>
    <w:rPr>
      <w:i/>
      <w:iCs/>
    </w:rPr>
  </w:style>
  <w:style w:type="paragraph" w:styleId="ListParagraph">
    <w:name w:val="List Paragraph"/>
    <w:basedOn w:val="Normal"/>
    <w:uiPriority w:val="34"/>
    <w:qFormat/>
    <w:rsid w:val="00F2634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6325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600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815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88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93EBD4-9D53-41CE-AA8C-C6C2E702ED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312</TotalTime>
  <Pages>4</Pages>
  <Words>400</Words>
  <Characters>2286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CTL</Company>
  <LinksUpToDate>false</LinksUpToDate>
  <CharactersWithSpaces>2681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</dc:creator>
  <cp:keywords/>
  <dc:description/>
  <cp:lastModifiedBy>Sylvia Hoffmann</cp:lastModifiedBy>
  <cp:revision>12</cp:revision>
  <dcterms:created xsi:type="dcterms:W3CDTF">2010-08-16T15:36:00Z</dcterms:created>
  <dcterms:modified xsi:type="dcterms:W3CDTF">2017-11-28T13:14:00Z</dcterms:modified>
</cp:coreProperties>
</file>