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2495E4C9" w:rsidR="006A543A" w:rsidRPr="00D96A1C" w:rsidRDefault="00D02733" w:rsidP="00D96A1C">
            <w:pPr>
              <w:rPr>
                <w:rFonts w:asciiTheme="minorHAnsi" w:hAnsiTheme="minorHAnsi" w:cstheme="minorHAnsi"/>
                <w:b/>
                <w:color w:val="000000" w:themeColor="text1"/>
              </w:rPr>
            </w:pPr>
            <w:r>
              <w:rPr>
                <w:rFonts w:asciiTheme="minorHAnsi" w:hAnsiTheme="minorHAnsi" w:cstheme="minorHAnsi"/>
                <w:b/>
                <w:color w:val="000000" w:themeColor="text1"/>
              </w:rPr>
              <w:t>Luke Rees</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405BD5C7" w:rsidR="006A543A" w:rsidRPr="00D96A1C" w:rsidRDefault="007154CF" w:rsidP="00D96A1C">
            <w:pPr>
              <w:rPr>
                <w:rFonts w:asciiTheme="minorHAnsi" w:hAnsiTheme="minorHAnsi" w:cstheme="minorHAnsi"/>
                <w:b/>
                <w:color w:val="000000" w:themeColor="text1"/>
              </w:rPr>
            </w:pPr>
            <w:r w:rsidRPr="007154CF">
              <w:rPr>
                <w:rFonts w:asciiTheme="minorHAnsi" w:hAnsiTheme="minorHAnsi" w:cstheme="minorHAnsi"/>
                <w:b/>
                <w:color w:val="000000" w:themeColor="text1"/>
              </w:rPr>
              <w:t>A Study on how Technological Advancements have affected the usage of Pixel Art within Video Games</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5C08ACD9" w:rsidR="006A543A" w:rsidRPr="00D96A1C" w:rsidRDefault="007154CF"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60CD72C0" w:rsidR="006A543A" w:rsidRPr="00D96A1C" w:rsidRDefault="007154CF"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624CCF36" w:rsidR="00DD55E3" w:rsidRPr="00D96A1C" w:rsidRDefault="006555D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1BBEB507" w:rsidR="00DD55E3" w:rsidRPr="00D96A1C" w:rsidRDefault="006555D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20</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646D2DF9" w:rsidR="00DD55E3" w:rsidRPr="00D96A1C" w:rsidRDefault="006555D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76E05C5F" w:rsidR="00DD55E3" w:rsidRPr="00D96A1C" w:rsidRDefault="006555D5"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1AE077DC" w:rsidR="00DD55E3" w:rsidRPr="00D96A1C" w:rsidRDefault="006555D5"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65</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1C53188D" w14:textId="17A8E4A7" w:rsidR="004E382F" w:rsidRDefault="00BC68AB">
            <w:pPr>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Engagement with Literature Skills</w:t>
            </w:r>
          </w:p>
          <w:p w14:paraId="45589E8E" w14:textId="77E3FDD7"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There is a good base of research relevant to the topic using related media.  The breakdown of historical uses of sprite/pixel art gives a good narrative base for the document and introduces the reader to the concept.  Well done.</w:t>
            </w:r>
          </w:p>
          <w:p w14:paraId="008E0BE2" w14:textId="5EBDE9A2"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There are some good comparisons and contrasts illustrated between different points in game history using specific examples.</w:t>
            </w:r>
          </w:p>
          <w:p w14:paraId="36B8DFEB" w14:textId="38CFC713"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IEEE Referencing format has been adhered to and followed with references used throughout the document.</w:t>
            </w:r>
          </w:p>
          <w:p w14:paraId="1614E34B" w14:textId="66233946" w:rsidR="00BC68AB" w:rsidRDefault="00BC68AB" w:rsidP="00BC68AB">
            <w:pPr>
              <w:rPr>
                <w:rFonts w:asciiTheme="minorHAnsi" w:hAnsiTheme="minorHAnsi"/>
                <w:bCs/>
                <w:color w:val="000000" w:themeColor="text1"/>
                <w:lang w:val="en-US"/>
              </w:rPr>
            </w:pPr>
          </w:p>
          <w:p w14:paraId="70592E22" w14:textId="60A02CBF" w:rsidR="00BC68AB" w:rsidRDefault="00BC68AB" w:rsidP="00BC68AB">
            <w:pPr>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Knowledge and Understanding Skills</w:t>
            </w:r>
          </w:p>
          <w:p w14:paraId="7BE17EBD" w14:textId="6412C73D"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A good understanding of the history of related video games is evident in the document with awareness for application in practical work.</w:t>
            </w:r>
          </w:p>
          <w:p w14:paraId="3F726BFE" w14:textId="39974D24"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There is clear knowledge in the tools required for the practical work to be completed, with some breakdown of prioritization/scope.</w:t>
            </w:r>
          </w:p>
          <w:p w14:paraId="7C772EC6" w14:textId="417D6FE0"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 xml:space="preserve">There are clear understandings of principle artistic concepts such as </w:t>
            </w:r>
            <w:proofErr w:type="spellStart"/>
            <w:r>
              <w:rPr>
                <w:rFonts w:asciiTheme="minorHAnsi" w:hAnsiTheme="minorHAnsi"/>
                <w:bCs/>
                <w:color w:val="000000" w:themeColor="text1"/>
                <w:lang w:val="en-US"/>
              </w:rPr>
              <w:t>colour</w:t>
            </w:r>
            <w:proofErr w:type="spellEnd"/>
            <w:r>
              <w:rPr>
                <w:rFonts w:asciiTheme="minorHAnsi" w:hAnsiTheme="minorHAnsi"/>
                <w:bCs/>
                <w:color w:val="000000" w:themeColor="text1"/>
                <w:lang w:val="en-US"/>
              </w:rPr>
              <w:t xml:space="preserve"> theory, shape theory etc. on display throughout the document.</w:t>
            </w:r>
          </w:p>
          <w:p w14:paraId="0439C736" w14:textId="58533E19" w:rsidR="00BC68AB" w:rsidRDefault="00BC68AB" w:rsidP="00BC68AB">
            <w:pPr>
              <w:rPr>
                <w:rFonts w:asciiTheme="minorHAnsi" w:hAnsiTheme="minorHAnsi"/>
                <w:bCs/>
                <w:color w:val="000000" w:themeColor="text1"/>
                <w:lang w:val="en-US"/>
              </w:rPr>
            </w:pPr>
          </w:p>
          <w:p w14:paraId="0C821974" w14:textId="52C8D36D" w:rsidR="00BC68AB" w:rsidRDefault="00BC68AB" w:rsidP="00BC68AB">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Cognitive and Intellectual Skills</w:t>
            </w:r>
          </w:p>
          <w:p w14:paraId="7D63EE7C" w14:textId="0411DDCA"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 xml:space="preserve">There are some good levels of reflection throughout the document, with </w:t>
            </w:r>
            <w:proofErr w:type="spellStart"/>
            <w:r>
              <w:rPr>
                <w:rFonts w:asciiTheme="minorHAnsi" w:hAnsiTheme="minorHAnsi"/>
                <w:bCs/>
                <w:color w:val="000000" w:themeColor="text1"/>
                <w:lang w:val="en-US"/>
              </w:rPr>
              <w:t>self directed</w:t>
            </w:r>
            <w:proofErr w:type="spellEnd"/>
            <w:r>
              <w:rPr>
                <w:rFonts w:asciiTheme="minorHAnsi" w:hAnsiTheme="minorHAnsi"/>
                <w:bCs/>
                <w:color w:val="000000" w:themeColor="text1"/>
                <w:lang w:val="en-US"/>
              </w:rPr>
              <w:t xml:space="preserve"> analysis of research methods touched upon.</w:t>
            </w:r>
          </w:p>
          <w:p w14:paraId="3C7647EE" w14:textId="546BD8DC"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Comparisons and contrasts drawn between case studies do well to illustrate the main ethos of your project, well done.</w:t>
            </w:r>
          </w:p>
          <w:p w14:paraId="3AE18C79" w14:textId="2A444D39" w:rsidR="004E382F"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Some more detailed breakdown of the researches impact on the practical work could have benefitted the document, but largely the tie in to the practical is clear and demonstrates good cognitive and intellectual skills.</w:t>
            </w:r>
          </w:p>
          <w:p w14:paraId="19535468" w14:textId="62D15812" w:rsidR="00BC68AB" w:rsidRDefault="00BC68AB" w:rsidP="00BC68AB">
            <w:pPr>
              <w:rPr>
                <w:rFonts w:asciiTheme="minorHAnsi" w:hAnsiTheme="minorHAnsi"/>
                <w:bCs/>
                <w:color w:val="000000" w:themeColor="text1"/>
                <w:lang w:val="en-US"/>
              </w:rPr>
            </w:pPr>
          </w:p>
          <w:p w14:paraId="142CA546" w14:textId="4EA2B009" w:rsidR="00BC68AB" w:rsidRDefault="00BC68AB" w:rsidP="00BC68AB">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Transferable Skills for Life and Professional Practice</w:t>
            </w:r>
          </w:p>
          <w:p w14:paraId="52482282" w14:textId="0DA3172B"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Document is formatted well with referencing/IEEE practices adhered to without, with bibliography included.</w:t>
            </w:r>
          </w:p>
          <w:p w14:paraId="44BC7D79" w14:textId="138A66B0" w:rsid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The further usage of images and namely captions would have greatly improved the readability for those who may not be familiar with the field.</w:t>
            </w:r>
          </w:p>
          <w:p w14:paraId="3F923618" w14:textId="6ABE4A34" w:rsidR="00BC68AB" w:rsidRPr="00BC68AB" w:rsidRDefault="00BC68AB" w:rsidP="00BC68AB">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More images of the practical process could have also elevated the narrative of the document.</w:t>
            </w: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4BC9B130" w:rsidR="004E382F" w:rsidRDefault="00BC68AB">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65%</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51517680" w14:textId="2210181F" w:rsidR="004E382F" w:rsidRPr="00AF540F" w:rsidRDefault="00AF540F">
            <w:pPr>
              <w:rPr>
                <w:rFonts w:asciiTheme="minorHAnsi" w:hAnsiTheme="minorHAnsi"/>
                <w:bCs/>
                <w:color w:val="000000" w:themeColor="text1"/>
                <w:lang w:val="en-US"/>
              </w:rPr>
            </w:pPr>
            <w:r w:rsidRPr="00AF540F">
              <w:rPr>
                <w:rFonts w:asciiTheme="minorHAnsi" w:hAnsiTheme="minorHAnsi"/>
                <w:bCs/>
                <w:color w:val="000000" w:themeColor="text1"/>
                <w:lang w:val="en-US"/>
              </w:rPr>
              <w:t>The report is generally presented well, though it would be good to see double spacing used in the text.</w:t>
            </w:r>
            <w:r w:rsidR="006C6331">
              <w:rPr>
                <w:rFonts w:asciiTheme="minorHAnsi" w:hAnsiTheme="minorHAnsi"/>
                <w:bCs/>
                <w:color w:val="000000" w:themeColor="text1"/>
                <w:lang w:val="en-US"/>
              </w:rPr>
              <w:t xml:space="preserve"> Use of images and captions is good to see – this provides valuable context.</w:t>
            </w:r>
          </w:p>
          <w:p w14:paraId="3D3BE42B" w14:textId="77777777" w:rsidR="004E382F" w:rsidRDefault="004E382F">
            <w:pPr>
              <w:rPr>
                <w:rFonts w:asciiTheme="minorHAnsi" w:hAnsiTheme="minorHAnsi"/>
                <w:b/>
                <w:color w:val="000000" w:themeColor="text1"/>
                <w:u w:val="single"/>
                <w:lang w:val="en-US"/>
              </w:rPr>
            </w:pPr>
          </w:p>
          <w:p w14:paraId="3DAD0D07" w14:textId="258331D1" w:rsidR="004E382F" w:rsidRDefault="005D0B38">
            <w:pPr>
              <w:rPr>
                <w:rFonts w:asciiTheme="minorHAnsi" w:hAnsiTheme="minorHAnsi"/>
                <w:bCs/>
                <w:color w:val="000000" w:themeColor="text1"/>
                <w:lang w:val="en-US"/>
              </w:rPr>
            </w:pPr>
            <w:r w:rsidRPr="005D0B38">
              <w:rPr>
                <w:rFonts w:asciiTheme="minorHAnsi" w:hAnsiTheme="minorHAnsi"/>
                <w:bCs/>
                <w:color w:val="000000" w:themeColor="text1"/>
                <w:lang w:val="en-US"/>
              </w:rPr>
              <w:t>A good general understanding of game history is demonstrated in the text. References are featured throughout and use the IEEE format.</w:t>
            </w:r>
          </w:p>
          <w:p w14:paraId="396797DF" w14:textId="77777777" w:rsidR="004B7379" w:rsidRDefault="004B7379">
            <w:pPr>
              <w:rPr>
                <w:rFonts w:asciiTheme="minorHAnsi" w:hAnsiTheme="minorHAnsi"/>
                <w:bCs/>
                <w:color w:val="000000" w:themeColor="text1"/>
                <w:lang w:val="en-US"/>
              </w:rPr>
            </w:pPr>
          </w:p>
          <w:p w14:paraId="557181B2" w14:textId="77777777" w:rsidR="004222E1" w:rsidRDefault="004B7379">
            <w:pPr>
              <w:rPr>
                <w:rFonts w:asciiTheme="minorHAnsi" w:hAnsiTheme="minorHAnsi"/>
                <w:bCs/>
                <w:color w:val="000000" w:themeColor="text1"/>
                <w:lang w:val="en-US"/>
              </w:rPr>
            </w:pPr>
            <w:r>
              <w:rPr>
                <w:rFonts w:asciiTheme="minorHAnsi" w:hAnsiTheme="minorHAnsi"/>
                <w:bCs/>
                <w:color w:val="000000" w:themeColor="text1"/>
                <w:lang w:val="en-US"/>
              </w:rPr>
              <w:t>Knowledge of creating a 2D set-up in UE5 is evidenced</w:t>
            </w:r>
            <w:r w:rsidR="00AA729D">
              <w:rPr>
                <w:rFonts w:asciiTheme="minorHAnsi" w:hAnsiTheme="minorHAnsi"/>
                <w:bCs/>
                <w:color w:val="000000" w:themeColor="text1"/>
                <w:lang w:val="en-US"/>
              </w:rPr>
              <w:t>, though the addition of screenshots helping to convey this infor</w:t>
            </w:r>
            <w:r w:rsidR="007E0902">
              <w:rPr>
                <w:rFonts w:asciiTheme="minorHAnsi" w:hAnsiTheme="minorHAnsi"/>
                <w:bCs/>
                <w:color w:val="000000" w:themeColor="text1"/>
                <w:lang w:val="en-US"/>
              </w:rPr>
              <w:t>mation to the viewer would be good to see.</w:t>
            </w:r>
          </w:p>
          <w:p w14:paraId="77B574CB" w14:textId="77777777" w:rsidR="004222E1" w:rsidRDefault="004222E1">
            <w:pPr>
              <w:rPr>
                <w:rFonts w:asciiTheme="minorHAnsi" w:hAnsiTheme="minorHAnsi"/>
                <w:bCs/>
                <w:color w:val="000000" w:themeColor="text1"/>
                <w:lang w:val="en-US"/>
              </w:rPr>
            </w:pPr>
          </w:p>
          <w:p w14:paraId="0E2F2519" w14:textId="04D5A22B" w:rsidR="004B7379" w:rsidRPr="005D0B38" w:rsidRDefault="004222E1">
            <w:pPr>
              <w:rPr>
                <w:rFonts w:asciiTheme="minorHAnsi" w:hAnsiTheme="minorHAnsi"/>
                <w:bCs/>
                <w:color w:val="000000" w:themeColor="text1"/>
                <w:lang w:val="en-US"/>
              </w:rPr>
            </w:pPr>
            <w:r>
              <w:rPr>
                <w:rFonts w:asciiTheme="minorHAnsi" w:hAnsiTheme="minorHAnsi"/>
                <w:bCs/>
                <w:color w:val="000000" w:themeColor="text1"/>
                <w:lang w:val="en-US"/>
              </w:rPr>
              <w:t xml:space="preserve">Could a test/playtest be conducted with the </w:t>
            </w:r>
            <w:r w:rsidR="004716C3">
              <w:rPr>
                <w:rFonts w:asciiTheme="minorHAnsi" w:hAnsiTheme="minorHAnsi"/>
                <w:bCs/>
                <w:color w:val="000000" w:themeColor="text1"/>
                <w:lang w:val="en-US"/>
              </w:rPr>
              <w:t>2D assets? Getting feedback for the designs might be good to see.</w:t>
            </w:r>
            <w:r w:rsidR="007E0902">
              <w:rPr>
                <w:rFonts w:asciiTheme="minorHAnsi" w:hAnsiTheme="minorHAnsi"/>
                <w:bCs/>
                <w:color w:val="000000" w:themeColor="text1"/>
                <w:lang w:val="en-US"/>
              </w:rPr>
              <w:t xml:space="preserve"> </w:t>
            </w: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5BAB832B" w:rsidR="004E382F" w:rsidRDefault="003C5184">
            <w:pPr>
              <w:snapToGrid w:val="0"/>
              <w:rPr>
                <w:rFonts w:asciiTheme="minorHAnsi" w:hAnsiTheme="minorHAnsi"/>
                <w:color w:val="000000" w:themeColor="text1"/>
                <w:lang w:val="en-US"/>
              </w:rPr>
            </w:pPr>
            <w:r>
              <w:rPr>
                <w:rFonts w:asciiTheme="minorHAnsi" w:hAnsiTheme="minorHAnsi"/>
                <w:color w:val="000000" w:themeColor="text1"/>
                <w:lang w:val="en-US"/>
              </w:rPr>
              <w:t>61%</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1B384B86" w14:textId="6ED291CE" w:rsidR="004E382F" w:rsidRPr="006555D5" w:rsidRDefault="006555D5">
            <w:pPr>
              <w:snapToGrid w:val="0"/>
              <w:rPr>
                <w:rFonts w:asciiTheme="minorHAnsi" w:hAnsiTheme="minorHAnsi"/>
                <w:b/>
                <w:color w:val="000000" w:themeColor="text1"/>
                <w:lang w:val="en-US"/>
              </w:rPr>
            </w:pPr>
            <w:r>
              <w:rPr>
                <w:rFonts w:asciiTheme="minorHAnsi" w:hAnsiTheme="minorHAnsi"/>
                <w:b/>
                <w:color w:val="000000" w:themeColor="text1"/>
                <w:lang w:val="en-US"/>
              </w:rPr>
              <w:t>Final mark agreed upon following meeting and discussion by both markers.</w:t>
            </w: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5EEC5C7D" w:rsidR="004E382F" w:rsidRDefault="00BC68AB">
            <w:pPr>
              <w:snapToGrid w:val="0"/>
              <w:rPr>
                <w:rFonts w:asciiTheme="minorHAnsi" w:hAnsiTheme="minorHAnsi"/>
                <w:color w:val="000000" w:themeColor="text1"/>
                <w:lang w:val="en-US"/>
              </w:rPr>
            </w:pPr>
            <w:r>
              <w:rPr>
                <w:rFonts w:asciiTheme="minorHAnsi" w:hAnsiTheme="minorHAnsi"/>
                <w:color w:val="000000" w:themeColor="text1"/>
                <w:lang w:val="en-US"/>
              </w:rPr>
              <w:t>63%</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7FC7F631" w:rsidR="008B4891" w:rsidRDefault="006555D5">
            <w:pPr>
              <w:rPr>
                <w:rFonts w:asciiTheme="minorHAnsi" w:hAnsiTheme="minorHAnsi"/>
                <w:b/>
                <w:color w:val="000000" w:themeColor="text1"/>
                <w:lang w:val="en-US"/>
              </w:rPr>
            </w:pPr>
            <w:r>
              <w:rPr>
                <w:rFonts w:asciiTheme="minorHAnsi" w:hAnsiTheme="minorHAnsi"/>
                <w:b/>
                <w:color w:val="000000" w:themeColor="text1"/>
                <w:lang w:val="en-US"/>
              </w:rPr>
              <w:t>A.Head</w:t>
            </w: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795F9CA4" w:rsidR="008B4891" w:rsidRDefault="00306CC9">
            <w:pPr>
              <w:rPr>
                <w:rFonts w:asciiTheme="minorHAnsi" w:hAnsiTheme="minorHAnsi"/>
                <w:b/>
                <w:color w:val="000000" w:themeColor="text1"/>
                <w:lang w:val="en-US"/>
              </w:rPr>
            </w:pPr>
            <w:r>
              <w:rPr>
                <w:rFonts w:asciiTheme="minorHAnsi" w:hAnsiTheme="minorHAnsi"/>
                <w:b/>
                <w:color w:val="000000" w:themeColor="text1"/>
                <w:lang w:val="en-US"/>
              </w:rPr>
              <w:t>20/5/24</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1FAFB" w14:textId="77777777" w:rsidR="008575BA" w:rsidRDefault="008575BA" w:rsidP="00D316D2">
      <w:r>
        <w:separator/>
      </w:r>
    </w:p>
  </w:endnote>
  <w:endnote w:type="continuationSeparator" w:id="0">
    <w:p w14:paraId="2AA0CDED" w14:textId="77777777" w:rsidR="008575BA" w:rsidRDefault="008575BA"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399AF" w14:textId="77777777" w:rsidR="008575BA" w:rsidRDefault="008575BA" w:rsidP="00D316D2">
      <w:r>
        <w:separator/>
      </w:r>
    </w:p>
  </w:footnote>
  <w:footnote w:type="continuationSeparator" w:id="0">
    <w:p w14:paraId="3F99A462" w14:textId="77777777" w:rsidR="008575BA" w:rsidRDefault="008575BA"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4020"/>
    <w:multiLevelType w:val="hybridMultilevel"/>
    <w:tmpl w:val="B3FEC4AC"/>
    <w:lvl w:ilvl="0" w:tplc="474206D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19"/>
  </w:num>
  <w:num w:numId="3">
    <w:abstractNumId w:val="14"/>
  </w:num>
  <w:num w:numId="4">
    <w:abstractNumId w:val="5"/>
  </w:num>
  <w:num w:numId="5">
    <w:abstractNumId w:val="18"/>
  </w:num>
  <w:num w:numId="6">
    <w:abstractNumId w:val="12"/>
  </w:num>
  <w:num w:numId="7">
    <w:abstractNumId w:val="4"/>
  </w:num>
  <w:num w:numId="8">
    <w:abstractNumId w:val="6"/>
  </w:num>
  <w:num w:numId="9">
    <w:abstractNumId w:val="2"/>
  </w:num>
  <w:num w:numId="10">
    <w:abstractNumId w:val="11"/>
  </w:num>
  <w:num w:numId="11">
    <w:abstractNumId w:val="10"/>
  </w:num>
  <w:num w:numId="12">
    <w:abstractNumId w:val="8"/>
  </w:num>
  <w:num w:numId="13">
    <w:abstractNumId w:val="15"/>
  </w:num>
  <w:num w:numId="14">
    <w:abstractNumId w:val="1"/>
  </w:num>
  <w:num w:numId="15">
    <w:abstractNumId w:val="13"/>
  </w:num>
  <w:num w:numId="16">
    <w:abstractNumId w:val="16"/>
  </w:num>
  <w:num w:numId="17">
    <w:abstractNumId w:val="7"/>
  </w:num>
  <w:num w:numId="18">
    <w:abstractNumId w:val="3"/>
  </w:num>
  <w:num w:numId="19">
    <w:abstractNumId w:val="9"/>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125730"/>
    <w:rsid w:val="0016433D"/>
    <w:rsid w:val="00170673"/>
    <w:rsid w:val="001D0DDD"/>
    <w:rsid w:val="001F5131"/>
    <w:rsid w:val="002071E2"/>
    <w:rsid w:val="00210C59"/>
    <w:rsid w:val="00242112"/>
    <w:rsid w:val="00253402"/>
    <w:rsid w:val="002D3179"/>
    <w:rsid w:val="00306CC9"/>
    <w:rsid w:val="003C5184"/>
    <w:rsid w:val="003F049D"/>
    <w:rsid w:val="004222E1"/>
    <w:rsid w:val="004716C3"/>
    <w:rsid w:val="00497493"/>
    <w:rsid w:val="004B7379"/>
    <w:rsid w:val="004E382F"/>
    <w:rsid w:val="0053024D"/>
    <w:rsid w:val="005A54B0"/>
    <w:rsid w:val="005D0B38"/>
    <w:rsid w:val="005F1F5C"/>
    <w:rsid w:val="006363DD"/>
    <w:rsid w:val="00647A98"/>
    <w:rsid w:val="006530D2"/>
    <w:rsid w:val="006555D5"/>
    <w:rsid w:val="006645F5"/>
    <w:rsid w:val="00692C0F"/>
    <w:rsid w:val="006A543A"/>
    <w:rsid w:val="006C6331"/>
    <w:rsid w:val="007154CF"/>
    <w:rsid w:val="00716B31"/>
    <w:rsid w:val="00777F92"/>
    <w:rsid w:val="007E0902"/>
    <w:rsid w:val="008575BA"/>
    <w:rsid w:val="00866E85"/>
    <w:rsid w:val="0087285F"/>
    <w:rsid w:val="00882D77"/>
    <w:rsid w:val="008B05C1"/>
    <w:rsid w:val="008B4891"/>
    <w:rsid w:val="008D4A65"/>
    <w:rsid w:val="009A1551"/>
    <w:rsid w:val="009F37CB"/>
    <w:rsid w:val="00A12820"/>
    <w:rsid w:val="00A151E5"/>
    <w:rsid w:val="00A736BA"/>
    <w:rsid w:val="00AA729D"/>
    <w:rsid w:val="00AB34FE"/>
    <w:rsid w:val="00AC6617"/>
    <w:rsid w:val="00AF540F"/>
    <w:rsid w:val="00B572CD"/>
    <w:rsid w:val="00BC1053"/>
    <w:rsid w:val="00BC68AB"/>
    <w:rsid w:val="00BD7FFC"/>
    <w:rsid w:val="00C423F9"/>
    <w:rsid w:val="00C60A27"/>
    <w:rsid w:val="00CC4C41"/>
    <w:rsid w:val="00CD2262"/>
    <w:rsid w:val="00CF3983"/>
    <w:rsid w:val="00D02733"/>
    <w:rsid w:val="00D316D2"/>
    <w:rsid w:val="00D420B9"/>
    <w:rsid w:val="00D70634"/>
    <w:rsid w:val="00D87BAB"/>
    <w:rsid w:val="00D96A1C"/>
    <w:rsid w:val="00DD55E3"/>
    <w:rsid w:val="00E03544"/>
    <w:rsid w:val="00E41754"/>
    <w:rsid w:val="00F14758"/>
    <w:rsid w:val="00F66A8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773</Words>
  <Characters>4408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2</cp:revision>
  <cp:lastPrinted>2013-09-25T13:21:00Z</cp:lastPrinted>
  <dcterms:created xsi:type="dcterms:W3CDTF">2024-05-26T14:42:00Z</dcterms:created>
  <dcterms:modified xsi:type="dcterms:W3CDTF">2024-05-26T14:42:00Z</dcterms:modified>
</cp:coreProperties>
</file>