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A3A61" w:rsidRDefault="009A3A61"/>
    <w:p w14:paraId="1F4E2280" w14:textId="32EAC4B0" w:rsidR="00BF257B" w:rsidRDefault="00BF257B" w:rsidP="00355F51">
      <w:pPr>
        <w:spacing w:line="360" w:lineRule="auto"/>
        <w:jc w:val="center"/>
        <w:rPr>
          <w:rFonts w:ascii="Arial" w:eastAsia="Arial" w:hAnsi="Arial" w:cs="Arial"/>
        </w:rPr>
      </w:pPr>
    </w:p>
    <w:p w14:paraId="544158F4" w14:textId="77777777" w:rsidR="00355F51" w:rsidRDefault="00355F51" w:rsidP="00355F51">
      <w:pPr>
        <w:spacing w:line="360" w:lineRule="auto"/>
        <w:jc w:val="center"/>
        <w:rPr>
          <w:rFonts w:ascii="Arial" w:eastAsia="Arial" w:hAnsi="Arial" w:cs="Arial"/>
        </w:rPr>
      </w:pPr>
    </w:p>
    <w:p w14:paraId="62E06EA4" w14:textId="77777777" w:rsidR="00355F51" w:rsidRDefault="00355F51" w:rsidP="00355F51">
      <w:pPr>
        <w:spacing w:line="360" w:lineRule="auto"/>
        <w:jc w:val="center"/>
        <w:rPr>
          <w:rFonts w:ascii="Arial" w:eastAsia="Arial" w:hAnsi="Arial" w:cs="Arial"/>
        </w:rPr>
      </w:pPr>
    </w:p>
    <w:p w14:paraId="6F382489" w14:textId="77777777" w:rsidR="00355F51" w:rsidRDefault="00355F51" w:rsidP="00355F51">
      <w:pPr>
        <w:spacing w:line="360" w:lineRule="auto"/>
        <w:jc w:val="center"/>
        <w:rPr>
          <w:rFonts w:ascii="Arial" w:eastAsia="Arial" w:hAnsi="Arial" w:cs="Arial"/>
        </w:rPr>
      </w:pPr>
    </w:p>
    <w:p w14:paraId="0FCDCB55" w14:textId="77777777" w:rsidR="00355F51" w:rsidRDefault="00355F51" w:rsidP="00355F51">
      <w:pPr>
        <w:spacing w:line="360" w:lineRule="auto"/>
        <w:jc w:val="center"/>
        <w:rPr>
          <w:rFonts w:ascii="Arial" w:eastAsia="Arial" w:hAnsi="Arial" w:cs="Arial"/>
        </w:rPr>
      </w:pPr>
    </w:p>
    <w:p w14:paraId="05AAF066" w14:textId="77777777" w:rsidR="00355F51" w:rsidRPr="00355F51" w:rsidRDefault="00355F51" w:rsidP="00355F51">
      <w:pPr>
        <w:spacing w:line="360" w:lineRule="auto"/>
        <w:jc w:val="center"/>
        <w:rPr>
          <w:rFonts w:ascii="Arial" w:eastAsia="Arial" w:hAnsi="Arial" w:cs="Arial"/>
        </w:rPr>
      </w:pPr>
    </w:p>
    <w:p w14:paraId="7A5A7C10" w14:textId="18AA1E84" w:rsidR="00355F51" w:rsidRPr="00355F51" w:rsidRDefault="00355F51" w:rsidP="00355F51">
      <w:pPr>
        <w:spacing w:line="360" w:lineRule="auto"/>
        <w:jc w:val="center"/>
        <w:rPr>
          <w:rFonts w:ascii="Arial" w:eastAsia="Arial" w:hAnsi="Arial" w:cs="Arial"/>
          <w:b/>
          <w:sz w:val="32"/>
          <w:szCs w:val="32"/>
        </w:rPr>
      </w:pPr>
      <w:r w:rsidRPr="00355F51">
        <w:rPr>
          <w:rFonts w:ascii="Arial" w:eastAsia="Arial" w:hAnsi="Arial" w:cs="Arial"/>
          <w:b/>
          <w:sz w:val="32"/>
          <w:szCs w:val="32"/>
        </w:rPr>
        <w:t>Assignment Title: A Vision of Change: Sustainability in the hotel industry</w:t>
      </w:r>
    </w:p>
    <w:p w14:paraId="7C567742" w14:textId="77777777" w:rsidR="00355F51" w:rsidRPr="00355F51" w:rsidRDefault="00355F51" w:rsidP="00355F51">
      <w:pPr>
        <w:spacing w:line="360" w:lineRule="auto"/>
        <w:jc w:val="center"/>
        <w:rPr>
          <w:rFonts w:ascii="Arial" w:eastAsia="Arial" w:hAnsi="Arial" w:cs="Arial"/>
          <w:b/>
          <w:sz w:val="32"/>
          <w:szCs w:val="32"/>
        </w:rPr>
      </w:pPr>
      <w:r w:rsidRPr="00355F51">
        <w:rPr>
          <w:rFonts w:ascii="Arial" w:eastAsia="Arial" w:hAnsi="Arial" w:cs="Arial"/>
          <w:b/>
          <w:sz w:val="32"/>
          <w:szCs w:val="32"/>
        </w:rPr>
        <w:t>Program: BA International Hotel Management</w:t>
      </w:r>
    </w:p>
    <w:p w14:paraId="1C2A0C26" w14:textId="77777777" w:rsidR="00355F51" w:rsidRPr="00355F51" w:rsidRDefault="00355F51" w:rsidP="00355F51">
      <w:pPr>
        <w:spacing w:line="360" w:lineRule="auto"/>
        <w:jc w:val="center"/>
        <w:rPr>
          <w:rFonts w:ascii="Arial" w:eastAsia="Arial" w:hAnsi="Arial" w:cs="Arial"/>
          <w:b/>
          <w:sz w:val="32"/>
          <w:szCs w:val="32"/>
        </w:rPr>
      </w:pPr>
      <w:r w:rsidRPr="00355F51">
        <w:rPr>
          <w:rFonts w:ascii="Arial" w:eastAsia="Arial" w:hAnsi="Arial" w:cs="Arial"/>
          <w:b/>
          <w:sz w:val="32"/>
          <w:szCs w:val="32"/>
        </w:rPr>
        <w:t>Module: Sustainable Hospitality &amp; Tourism Management</w:t>
      </w:r>
    </w:p>
    <w:p w14:paraId="1420DA4F" w14:textId="77777777" w:rsidR="00355F51" w:rsidRPr="00355F51" w:rsidRDefault="00355F51" w:rsidP="00355F51">
      <w:pPr>
        <w:spacing w:line="360" w:lineRule="auto"/>
        <w:jc w:val="center"/>
        <w:rPr>
          <w:rFonts w:ascii="Arial" w:eastAsia="Arial" w:hAnsi="Arial" w:cs="Arial"/>
          <w:b/>
          <w:sz w:val="32"/>
          <w:szCs w:val="32"/>
        </w:rPr>
      </w:pPr>
      <w:r w:rsidRPr="00355F51">
        <w:rPr>
          <w:rFonts w:ascii="Arial" w:eastAsia="Arial" w:hAnsi="Arial" w:cs="Arial"/>
          <w:b/>
          <w:sz w:val="32"/>
          <w:szCs w:val="32"/>
        </w:rPr>
        <w:t>Module code: BMIH5006</w:t>
      </w:r>
    </w:p>
    <w:p w14:paraId="4B63CDA2" w14:textId="373DEB7A" w:rsidR="00355F51" w:rsidRPr="00355F51" w:rsidRDefault="00355F51" w:rsidP="00355F51">
      <w:pPr>
        <w:spacing w:line="360" w:lineRule="auto"/>
        <w:jc w:val="center"/>
        <w:rPr>
          <w:rFonts w:ascii="Arial" w:eastAsia="Arial" w:hAnsi="Arial" w:cs="Arial"/>
          <w:b/>
          <w:sz w:val="32"/>
          <w:szCs w:val="32"/>
        </w:rPr>
      </w:pPr>
      <w:r w:rsidRPr="00355F51">
        <w:rPr>
          <w:rFonts w:ascii="Arial" w:eastAsia="Arial" w:hAnsi="Arial" w:cs="Arial"/>
          <w:b/>
          <w:sz w:val="32"/>
          <w:szCs w:val="32"/>
        </w:rPr>
        <w:t xml:space="preserve">Student name: </w:t>
      </w:r>
      <w:r>
        <w:rPr>
          <w:rFonts w:ascii="Arial" w:eastAsia="Arial" w:hAnsi="Arial" w:cs="Arial"/>
          <w:b/>
          <w:sz w:val="32"/>
          <w:szCs w:val="32"/>
        </w:rPr>
        <w:t>Syed Ariful Islam</w:t>
      </w:r>
    </w:p>
    <w:p w14:paraId="4ED49DE3" w14:textId="46E3C6B1" w:rsidR="00355F51" w:rsidRPr="00355F51" w:rsidRDefault="00355F51" w:rsidP="00355F51">
      <w:pPr>
        <w:spacing w:line="360" w:lineRule="auto"/>
        <w:jc w:val="center"/>
        <w:rPr>
          <w:rFonts w:ascii="Arial" w:eastAsia="Arial" w:hAnsi="Arial" w:cs="Arial"/>
          <w:b/>
          <w:sz w:val="32"/>
          <w:szCs w:val="32"/>
        </w:rPr>
      </w:pPr>
      <w:r w:rsidRPr="00355F51">
        <w:rPr>
          <w:rFonts w:ascii="Arial" w:eastAsia="Arial" w:hAnsi="Arial" w:cs="Arial"/>
          <w:b/>
          <w:sz w:val="32"/>
          <w:szCs w:val="32"/>
        </w:rPr>
        <w:t>Student ID number: 210902</w:t>
      </w:r>
      <w:r>
        <w:rPr>
          <w:rFonts w:ascii="Arial" w:eastAsia="Arial" w:hAnsi="Arial" w:cs="Arial"/>
          <w:b/>
          <w:sz w:val="32"/>
          <w:szCs w:val="32"/>
        </w:rPr>
        <w:t>0</w:t>
      </w:r>
    </w:p>
    <w:p w14:paraId="4DB9E5BB" w14:textId="77777777" w:rsidR="00355F51" w:rsidRPr="00355F51" w:rsidRDefault="00355F51" w:rsidP="00355F51">
      <w:pPr>
        <w:spacing w:line="360" w:lineRule="auto"/>
        <w:jc w:val="center"/>
        <w:rPr>
          <w:rFonts w:ascii="Arial" w:eastAsia="Arial" w:hAnsi="Arial" w:cs="Arial"/>
          <w:b/>
          <w:sz w:val="32"/>
          <w:szCs w:val="32"/>
        </w:rPr>
      </w:pPr>
      <w:r w:rsidRPr="00355F51">
        <w:rPr>
          <w:rFonts w:ascii="Arial" w:eastAsia="Arial" w:hAnsi="Arial" w:cs="Arial"/>
          <w:b/>
          <w:sz w:val="32"/>
          <w:szCs w:val="32"/>
        </w:rPr>
        <w:t>Lecturer Name: Ruth Taylor-Davies</w:t>
      </w:r>
    </w:p>
    <w:p w14:paraId="529717E1" w14:textId="6D845C6F" w:rsidR="00BF257B" w:rsidRDefault="00BF257B" w:rsidP="00355F51">
      <w:pPr>
        <w:spacing w:line="360" w:lineRule="auto"/>
        <w:rPr>
          <w:rFonts w:ascii="Arial" w:eastAsia="Arial" w:hAnsi="Arial" w:cs="Arial"/>
          <w:b/>
        </w:rPr>
      </w:pPr>
      <w:bookmarkStart w:id="0" w:name="_Hlk135990075"/>
    </w:p>
    <w:bookmarkEnd w:id="0"/>
    <w:p w14:paraId="73F8C6DF" w14:textId="77777777" w:rsidR="00BF257B" w:rsidRDefault="00BF257B">
      <w:pPr>
        <w:spacing w:line="360" w:lineRule="auto"/>
        <w:jc w:val="center"/>
        <w:rPr>
          <w:rFonts w:ascii="Arial" w:eastAsia="Arial" w:hAnsi="Arial" w:cs="Arial"/>
          <w:b/>
        </w:rPr>
      </w:pPr>
    </w:p>
    <w:p w14:paraId="00000007" w14:textId="097BF87F" w:rsidR="009A3A61" w:rsidRDefault="00000000" w:rsidP="00BF257B">
      <w:pPr>
        <w:rPr>
          <w:rFonts w:ascii="Arial" w:eastAsia="Arial" w:hAnsi="Arial" w:cs="Arial"/>
          <w:color w:val="4472C4"/>
        </w:rPr>
      </w:pPr>
      <w:r>
        <w:br w:type="page"/>
      </w:r>
    </w:p>
    <w:p w14:paraId="00000008" w14:textId="77777777" w:rsidR="009A3A61" w:rsidRDefault="00000000">
      <w:pPr>
        <w:keepNext/>
        <w:keepLines/>
        <w:pBdr>
          <w:top w:val="nil"/>
          <w:left w:val="nil"/>
          <w:bottom w:val="nil"/>
          <w:right w:val="nil"/>
          <w:between w:val="nil"/>
        </w:pBdr>
        <w:spacing w:before="240" w:line="360" w:lineRule="auto"/>
        <w:jc w:val="both"/>
        <w:rPr>
          <w:rFonts w:ascii="Arial" w:eastAsia="Arial" w:hAnsi="Arial" w:cs="Arial"/>
          <w:color w:val="2F5496"/>
        </w:rPr>
      </w:pPr>
      <w:r>
        <w:rPr>
          <w:rFonts w:ascii="Arial" w:eastAsia="Arial" w:hAnsi="Arial" w:cs="Arial"/>
          <w:color w:val="2F5496"/>
        </w:rPr>
        <w:lastRenderedPageBreak/>
        <w:t>Table of Contents</w:t>
      </w:r>
    </w:p>
    <w:sdt>
      <w:sdtPr>
        <w:id w:val="-1801218697"/>
        <w:docPartObj>
          <w:docPartGallery w:val="Table of Contents"/>
          <w:docPartUnique/>
        </w:docPartObj>
      </w:sdtPr>
      <w:sdtContent>
        <w:p w14:paraId="00000009" w14:textId="77777777" w:rsidR="009A3A61" w:rsidRDefault="00000000">
          <w:pPr>
            <w:pBdr>
              <w:top w:val="nil"/>
              <w:left w:val="nil"/>
              <w:bottom w:val="nil"/>
              <w:right w:val="nil"/>
              <w:between w:val="nil"/>
            </w:pBdr>
            <w:tabs>
              <w:tab w:val="right" w:leader="dot" w:pos="9350"/>
            </w:tabs>
            <w:spacing w:line="360" w:lineRule="auto"/>
            <w:jc w:val="both"/>
            <w:rPr>
              <w:rFonts w:ascii="Arial" w:eastAsia="Arial" w:hAnsi="Arial" w:cs="Arial"/>
              <w:color w:val="000000"/>
            </w:rPr>
          </w:pPr>
          <w:r>
            <w:fldChar w:fldCharType="begin"/>
          </w:r>
          <w:r>
            <w:instrText xml:space="preserve"> TOC \h \u \z \t "Heading 1,1,Heading 2,2,Heading 3,3,"</w:instrText>
          </w:r>
          <w:r>
            <w:fldChar w:fldCharType="separate"/>
          </w:r>
          <w:hyperlink w:anchor="_heading=h.gjdgxs">
            <w:r>
              <w:rPr>
                <w:rFonts w:ascii="Arial" w:eastAsia="Arial" w:hAnsi="Arial" w:cs="Arial"/>
                <w:color w:val="000000"/>
              </w:rPr>
              <w:t>Introduction</w:t>
            </w:r>
            <w:r>
              <w:rPr>
                <w:rFonts w:ascii="Arial" w:eastAsia="Arial" w:hAnsi="Arial" w:cs="Arial"/>
                <w:color w:val="000000"/>
              </w:rPr>
              <w:tab/>
              <w:t>1</w:t>
            </w:r>
          </w:hyperlink>
        </w:p>
        <w:p w14:paraId="0000000A" w14:textId="77777777" w:rsidR="009A3A61" w:rsidRDefault="00000000">
          <w:pPr>
            <w:pBdr>
              <w:top w:val="nil"/>
              <w:left w:val="nil"/>
              <w:bottom w:val="nil"/>
              <w:right w:val="nil"/>
              <w:between w:val="nil"/>
            </w:pBdr>
            <w:tabs>
              <w:tab w:val="right" w:leader="dot" w:pos="9350"/>
            </w:tabs>
            <w:spacing w:line="360" w:lineRule="auto"/>
            <w:jc w:val="both"/>
            <w:rPr>
              <w:rFonts w:ascii="Arial" w:eastAsia="Arial" w:hAnsi="Arial" w:cs="Arial"/>
              <w:color w:val="000000"/>
            </w:rPr>
          </w:pPr>
          <w:hyperlink w:anchor="_heading=h.30j0zll">
            <w:r>
              <w:rPr>
                <w:rFonts w:ascii="Arial" w:eastAsia="Arial" w:hAnsi="Arial" w:cs="Arial"/>
                <w:color w:val="000000"/>
              </w:rPr>
              <w:t>Main body</w:t>
            </w:r>
            <w:r>
              <w:rPr>
                <w:rFonts w:ascii="Arial" w:eastAsia="Arial" w:hAnsi="Arial" w:cs="Arial"/>
                <w:color w:val="000000"/>
              </w:rPr>
              <w:tab/>
              <w:t>1</w:t>
            </w:r>
          </w:hyperlink>
        </w:p>
        <w:p w14:paraId="0000000B" w14:textId="77777777" w:rsidR="009A3A61" w:rsidRDefault="00000000">
          <w:pPr>
            <w:pBdr>
              <w:top w:val="nil"/>
              <w:left w:val="nil"/>
              <w:bottom w:val="nil"/>
              <w:right w:val="nil"/>
              <w:between w:val="nil"/>
            </w:pBdr>
            <w:tabs>
              <w:tab w:val="right" w:leader="dot" w:pos="9350"/>
            </w:tabs>
            <w:spacing w:line="360" w:lineRule="auto"/>
            <w:jc w:val="both"/>
            <w:rPr>
              <w:rFonts w:ascii="Arial" w:eastAsia="Arial" w:hAnsi="Arial" w:cs="Arial"/>
              <w:color w:val="000000"/>
            </w:rPr>
          </w:pPr>
          <w:hyperlink w:anchor="_heading=h.1fob9te">
            <w:r>
              <w:rPr>
                <w:rFonts w:ascii="Arial" w:eastAsia="Arial" w:hAnsi="Arial" w:cs="Arial"/>
                <w:color w:val="000000"/>
              </w:rPr>
              <w:t>Conclusion</w:t>
            </w:r>
            <w:r>
              <w:rPr>
                <w:rFonts w:ascii="Arial" w:eastAsia="Arial" w:hAnsi="Arial" w:cs="Arial"/>
                <w:color w:val="000000"/>
              </w:rPr>
              <w:tab/>
              <w:t>5</w:t>
            </w:r>
          </w:hyperlink>
        </w:p>
        <w:p w14:paraId="0000000C" w14:textId="77777777" w:rsidR="009A3A61" w:rsidRDefault="00000000">
          <w:pPr>
            <w:pBdr>
              <w:top w:val="nil"/>
              <w:left w:val="nil"/>
              <w:bottom w:val="nil"/>
              <w:right w:val="nil"/>
              <w:between w:val="nil"/>
            </w:pBdr>
            <w:tabs>
              <w:tab w:val="right" w:leader="dot" w:pos="9350"/>
            </w:tabs>
            <w:spacing w:line="360" w:lineRule="auto"/>
            <w:jc w:val="both"/>
            <w:rPr>
              <w:rFonts w:ascii="Arial" w:eastAsia="Arial" w:hAnsi="Arial" w:cs="Arial"/>
              <w:color w:val="000000"/>
            </w:rPr>
          </w:pPr>
          <w:hyperlink w:anchor="_heading=h.3znysh7">
            <w:r>
              <w:rPr>
                <w:rFonts w:ascii="Arial" w:eastAsia="Arial" w:hAnsi="Arial" w:cs="Arial"/>
                <w:color w:val="000000"/>
              </w:rPr>
              <w:t>References</w:t>
            </w:r>
            <w:r>
              <w:rPr>
                <w:rFonts w:ascii="Arial" w:eastAsia="Arial" w:hAnsi="Arial" w:cs="Arial"/>
                <w:color w:val="000000"/>
              </w:rPr>
              <w:tab/>
              <w:t>6</w:t>
            </w:r>
          </w:hyperlink>
        </w:p>
        <w:p w14:paraId="0000000D" w14:textId="77777777" w:rsidR="009A3A61" w:rsidRDefault="00000000">
          <w:pPr>
            <w:spacing w:line="360" w:lineRule="auto"/>
            <w:jc w:val="both"/>
            <w:rPr>
              <w:rFonts w:ascii="Arial" w:eastAsia="Arial" w:hAnsi="Arial" w:cs="Arial"/>
            </w:rPr>
          </w:pPr>
          <w:r>
            <w:fldChar w:fldCharType="end"/>
          </w:r>
        </w:p>
      </w:sdtContent>
    </w:sdt>
    <w:p w14:paraId="0000000E" w14:textId="77777777" w:rsidR="009A3A61" w:rsidRDefault="009A3A61">
      <w:pPr>
        <w:pStyle w:val="Heading1"/>
        <w:spacing w:line="360" w:lineRule="auto"/>
        <w:jc w:val="both"/>
        <w:rPr>
          <w:rFonts w:ascii="Arial" w:eastAsia="Arial" w:hAnsi="Arial" w:cs="Arial"/>
        </w:rPr>
        <w:sectPr w:rsidR="009A3A61">
          <w:footerReference w:type="default" r:id="rId7"/>
          <w:pgSz w:w="12240" w:h="15840"/>
          <w:pgMar w:top="1440" w:right="1440" w:bottom="1440" w:left="1440" w:header="720" w:footer="720" w:gutter="0"/>
          <w:pgNumType w:start="0"/>
          <w:cols w:space="720"/>
          <w:titlePg/>
        </w:sectPr>
      </w:pPr>
    </w:p>
    <w:p w14:paraId="0000000F" w14:textId="77777777" w:rsidR="009A3A61" w:rsidRDefault="00000000">
      <w:pPr>
        <w:pStyle w:val="Heading1"/>
        <w:spacing w:line="360" w:lineRule="auto"/>
        <w:jc w:val="both"/>
        <w:rPr>
          <w:rFonts w:ascii="Arial" w:eastAsia="Arial" w:hAnsi="Arial" w:cs="Arial"/>
        </w:rPr>
      </w:pPr>
      <w:bookmarkStart w:id="1" w:name="_heading=h.gjdgxs" w:colFirst="0" w:colLast="0"/>
      <w:bookmarkEnd w:id="1"/>
      <w:r>
        <w:rPr>
          <w:rFonts w:ascii="Arial" w:eastAsia="Arial" w:hAnsi="Arial" w:cs="Arial"/>
        </w:rPr>
        <w:lastRenderedPageBreak/>
        <w:t>Introduction</w:t>
      </w:r>
    </w:p>
    <w:p w14:paraId="00000010" w14:textId="77777777" w:rsidR="009A3A61" w:rsidRDefault="00000000">
      <w:pPr>
        <w:spacing w:line="360" w:lineRule="auto"/>
        <w:jc w:val="both"/>
        <w:rPr>
          <w:rFonts w:ascii="Arial" w:eastAsia="Arial" w:hAnsi="Arial" w:cs="Arial"/>
        </w:rPr>
      </w:pPr>
      <w:r>
        <w:rPr>
          <w:rFonts w:ascii="Arial" w:eastAsia="Arial" w:hAnsi="Arial" w:cs="Arial"/>
        </w:rPr>
        <w:t>Nowadays, the hotel industry has a great impact on the environment through energy and water consumption. In this case, this writing will give the idea of sustainability in the hotel industry. This writing will come up with a discussion of why sustainability is a key focus. Then this writing will come up with a discussion of how the hotel industry is responding and adapting to sustainability.</w:t>
      </w:r>
    </w:p>
    <w:p w14:paraId="00000011" w14:textId="77777777" w:rsidR="009A3A61" w:rsidRDefault="00000000">
      <w:pPr>
        <w:pStyle w:val="Heading1"/>
        <w:spacing w:line="360" w:lineRule="auto"/>
        <w:jc w:val="both"/>
        <w:rPr>
          <w:rFonts w:ascii="Arial" w:eastAsia="Arial" w:hAnsi="Arial" w:cs="Arial"/>
        </w:rPr>
      </w:pPr>
      <w:bookmarkStart w:id="2" w:name="_heading=h.30j0zll" w:colFirst="0" w:colLast="0"/>
      <w:bookmarkEnd w:id="2"/>
      <w:r>
        <w:rPr>
          <w:rFonts w:ascii="Arial" w:eastAsia="Arial" w:hAnsi="Arial" w:cs="Arial"/>
        </w:rPr>
        <w:t>Main body</w:t>
      </w:r>
    </w:p>
    <w:p w14:paraId="00000012" w14:textId="77777777" w:rsidR="009A3A61" w:rsidRDefault="00000000">
      <w:pPr>
        <w:spacing w:line="360" w:lineRule="auto"/>
        <w:jc w:val="both"/>
        <w:rPr>
          <w:rFonts w:ascii="Arial" w:eastAsia="Arial" w:hAnsi="Arial" w:cs="Arial"/>
        </w:rPr>
      </w:pPr>
      <w:r>
        <w:rPr>
          <w:rFonts w:ascii="Arial" w:eastAsia="Arial" w:hAnsi="Arial" w:cs="Arial"/>
        </w:rPr>
        <w:t>Sustainability consists of fulfilling the demands of the current generations without hampering the future needs of the future and making a balance between economic growth, environmental issues, and social well-being (</w:t>
      </w:r>
      <w:proofErr w:type="spellStart"/>
      <w:r>
        <w:rPr>
          <w:rFonts w:ascii="Arial" w:eastAsia="Arial" w:hAnsi="Arial" w:cs="Arial"/>
        </w:rPr>
        <w:t>Tarkang</w:t>
      </w:r>
      <w:proofErr w:type="spellEnd"/>
      <w:r>
        <w:rPr>
          <w:rFonts w:ascii="Arial" w:eastAsia="Arial" w:hAnsi="Arial" w:cs="Arial"/>
        </w:rPr>
        <w:t xml:space="preserve"> Mary and </w:t>
      </w:r>
      <w:proofErr w:type="spellStart"/>
      <w:r>
        <w:rPr>
          <w:rFonts w:ascii="Arial" w:eastAsia="Arial" w:hAnsi="Arial" w:cs="Arial"/>
        </w:rPr>
        <w:t>Ozturen</w:t>
      </w:r>
      <w:proofErr w:type="spellEnd"/>
      <w:r>
        <w:rPr>
          <w:rFonts w:ascii="Arial" w:eastAsia="Arial" w:hAnsi="Arial" w:cs="Arial"/>
        </w:rPr>
        <w:t xml:space="preserve">, 2019). In the concept of business, sustainability indicates that the current operations of the </w:t>
      </w:r>
      <w:proofErr w:type="spellStart"/>
      <w:r>
        <w:rPr>
          <w:rFonts w:ascii="Arial" w:eastAsia="Arial" w:hAnsi="Arial" w:cs="Arial"/>
        </w:rPr>
        <w:t>organisation</w:t>
      </w:r>
      <w:proofErr w:type="spellEnd"/>
      <w:r>
        <w:rPr>
          <w:rFonts w:ascii="Arial" w:eastAsia="Arial" w:hAnsi="Arial" w:cs="Arial"/>
        </w:rPr>
        <w:t xml:space="preserve"> do not compromise the future growth of the </w:t>
      </w:r>
      <w:proofErr w:type="spellStart"/>
      <w:r>
        <w:rPr>
          <w:rFonts w:ascii="Arial" w:eastAsia="Arial" w:hAnsi="Arial" w:cs="Arial"/>
        </w:rPr>
        <w:t>organisation</w:t>
      </w:r>
      <w:proofErr w:type="spellEnd"/>
      <w:r>
        <w:rPr>
          <w:rFonts w:ascii="Arial" w:eastAsia="Arial" w:hAnsi="Arial" w:cs="Arial"/>
        </w:rPr>
        <w:t xml:space="preserve">. In business, an </w:t>
      </w:r>
      <w:proofErr w:type="spellStart"/>
      <w:r>
        <w:rPr>
          <w:rFonts w:ascii="Arial" w:eastAsia="Arial" w:hAnsi="Arial" w:cs="Arial"/>
        </w:rPr>
        <w:t>organisation</w:t>
      </w:r>
      <w:proofErr w:type="spellEnd"/>
      <w:r>
        <w:rPr>
          <w:rFonts w:ascii="Arial" w:eastAsia="Arial" w:hAnsi="Arial" w:cs="Arial"/>
        </w:rPr>
        <w:t xml:space="preserve"> needs to ensure sustainability by performing corporate social responsibility, and the hospitality and tourism industry is included here. </w:t>
      </w:r>
    </w:p>
    <w:p w14:paraId="00000013" w14:textId="77777777" w:rsidR="009A3A61" w:rsidRDefault="00000000">
      <w:pPr>
        <w:spacing w:line="360" w:lineRule="auto"/>
        <w:jc w:val="both"/>
        <w:rPr>
          <w:rFonts w:ascii="Arial" w:eastAsia="Arial" w:hAnsi="Arial" w:cs="Arial"/>
        </w:rPr>
      </w:pPr>
      <w:r>
        <w:rPr>
          <w:rFonts w:ascii="Arial" w:eastAsia="Arial" w:hAnsi="Arial" w:cs="Arial"/>
        </w:rPr>
        <w:t xml:space="preserve">In the case of sustainability, the </w:t>
      </w:r>
      <w:proofErr w:type="spellStart"/>
      <w:r>
        <w:rPr>
          <w:rFonts w:ascii="Arial" w:eastAsia="Arial" w:hAnsi="Arial" w:cs="Arial"/>
        </w:rPr>
        <w:t>organisation</w:t>
      </w:r>
      <w:proofErr w:type="spellEnd"/>
      <w:r>
        <w:rPr>
          <w:rFonts w:ascii="Arial" w:eastAsia="Arial" w:hAnsi="Arial" w:cs="Arial"/>
        </w:rPr>
        <w:t xml:space="preserve"> needs to work on three elements which are people, profit, and the planet (</w:t>
      </w:r>
      <w:proofErr w:type="spellStart"/>
      <w:r>
        <w:rPr>
          <w:rFonts w:ascii="Arial" w:eastAsia="Arial" w:hAnsi="Arial" w:cs="Arial"/>
        </w:rPr>
        <w:t>Gürlek</w:t>
      </w:r>
      <w:proofErr w:type="spellEnd"/>
      <w:r>
        <w:rPr>
          <w:rFonts w:ascii="Arial" w:eastAsia="Arial" w:hAnsi="Arial" w:cs="Arial"/>
        </w:rPr>
        <w:t xml:space="preserve"> and Tuna, 2019). Those three elements are the pillars of </w:t>
      </w:r>
      <w:proofErr w:type="spellStart"/>
      <w:r>
        <w:rPr>
          <w:rFonts w:ascii="Arial" w:eastAsia="Arial" w:hAnsi="Arial" w:cs="Arial"/>
        </w:rPr>
        <w:t>organisational</w:t>
      </w:r>
      <w:proofErr w:type="spellEnd"/>
      <w:r>
        <w:rPr>
          <w:rFonts w:ascii="Arial" w:eastAsia="Arial" w:hAnsi="Arial" w:cs="Arial"/>
        </w:rPr>
        <w:t xml:space="preserve"> sustainability.  The business </w:t>
      </w:r>
      <w:proofErr w:type="spellStart"/>
      <w:r>
        <w:rPr>
          <w:rFonts w:ascii="Arial" w:eastAsia="Arial" w:hAnsi="Arial" w:cs="Arial"/>
        </w:rPr>
        <w:t>organisation</w:t>
      </w:r>
      <w:proofErr w:type="spellEnd"/>
      <w:r>
        <w:rPr>
          <w:rFonts w:ascii="Arial" w:eastAsia="Arial" w:hAnsi="Arial" w:cs="Arial"/>
        </w:rPr>
        <w:t xml:space="preserve"> needs to support the local people to make the growth of the local community. In the hospitality and tourism business, when the </w:t>
      </w:r>
      <w:proofErr w:type="spellStart"/>
      <w:r>
        <w:rPr>
          <w:rFonts w:ascii="Arial" w:eastAsia="Arial" w:hAnsi="Arial" w:cs="Arial"/>
        </w:rPr>
        <w:t>organisation</w:t>
      </w:r>
      <w:proofErr w:type="spellEnd"/>
      <w:r>
        <w:rPr>
          <w:rFonts w:ascii="Arial" w:eastAsia="Arial" w:hAnsi="Arial" w:cs="Arial"/>
        </w:rPr>
        <w:t xml:space="preserve"> makes jobs for the local community without hampering nature and society, it supports the local people and the </w:t>
      </w:r>
      <w:proofErr w:type="spellStart"/>
      <w:r>
        <w:rPr>
          <w:rFonts w:ascii="Arial" w:eastAsia="Arial" w:hAnsi="Arial" w:cs="Arial"/>
        </w:rPr>
        <w:t>organisation</w:t>
      </w:r>
      <w:proofErr w:type="spellEnd"/>
      <w:r>
        <w:rPr>
          <w:rFonts w:ascii="Arial" w:eastAsia="Arial" w:hAnsi="Arial" w:cs="Arial"/>
        </w:rPr>
        <w:t xml:space="preserve"> gets a positive vibe from the local government and community which delivers a sustainable condition for the </w:t>
      </w:r>
      <w:proofErr w:type="spellStart"/>
      <w:r>
        <w:rPr>
          <w:rFonts w:ascii="Arial" w:eastAsia="Arial" w:hAnsi="Arial" w:cs="Arial"/>
        </w:rPr>
        <w:t>organisation</w:t>
      </w:r>
      <w:proofErr w:type="spellEnd"/>
      <w:r>
        <w:rPr>
          <w:rFonts w:ascii="Arial" w:eastAsia="Arial" w:hAnsi="Arial" w:cs="Arial"/>
        </w:rPr>
        <w:t xml:space="preserve"> (</w:t>
      </w:r>
      <w:r>
        <w:rPr>
          <w:rFonts w:ascii="Arial" w:eastAsia="Arial" w:hAnsi="Arial" w:cs="Arial"/>
          <w:color w:val="222222"/>
          <w:highlight w:val="white"/>
        </w:rPr>
        <w:t>Kim, Barber and Kim, 2019)</w:t>
      </w:r>
      <w:r>
        <w:rPr>
          <w:rFonts w:ascii="Arial" w:eastAsia="Arial" w:hAnsi="Arial" w:cs="Arial"/>
        </w:rPr>
        <w:t xml:space="preserve">. The hospitality and tourism </w:t>
      </w:r>
      <w:proofErr w:type="spellStart"/>
      <w:r>
        <w:rPr>
          <w:rFonts w:ascii="Arial" w:eastAsia="Arial" w:hAnsi="Arial" w:cs="Arial"/>
        </w:rPr>
        <w:t>organisation</w:t>
      </w:r>
      <w:proofErr w:type="spellEnd"/>
      <w:r>
        <w:rPr>
          <w:rFonts w:ascii="Arial" w:eastAsia="Arial" w:hAnsi="Arial" w:cs="Arial"/>
        </w:rPr>
        <w:t xml:space="preserve"> needs to work to make a profit in an ethical way which indicates the </w:t>
      </w:r>
      <w:proofErr w:type="spellStart"/>
      <w:r>
        <w:rPr>
          <w:rFonts w:ascii="Arial" w:eastAsia="Arial" w:hAnsi="Arial" w:cs="Arial"/>
        </w:rPr>
        <w:t>organisation</w:t>
      </w:r>
      <w:proofErr w:type="spellEnd"/>
      <w:r>
        <w:rPr>
          <w:rFonts w:ascii="Arial" w:eastAsia="Arial" w:hAnsi="Arial" w:cs="Arial"/>
        </w:rPr>
        <w:t xml:space="preserve"> delivers valuable things for society. When profit is done without hampering nature, the local economic condition is developed and the business of the </w:t>
      </w:r>
      <w:proofErr w:type="spellStart"/>
      <w:r>
        <w:rPr>
          <w:rFonts w:ascii="Arial" w:eastAsia="Arial" w:hAnsi="Arial" w:cs="Arial"/>
        </w:rPr>
        <w:t>organisation</w:t>
      </w:r>
      <w:proofErr w:type="spellEnd"/>
      <w:r>
        <w:rPr>
          <w:rFonts w:ascii="Arial" w:eastAsia="Arial" w:hAnsi="Arial" w:cs="Arial"/>
        </w:rPr>
        <w:t xml:space="preserve"> is in a sustainable condition (</w:t>
      </w:r>
      <w:proofErr w:type="spellStart"/>
      <w:r>
        <w:rPr>
          <w:rFonts w:ascii="Arial" w:eastAsia="Arial" w:hAnsi="Arial" w:cs="Arial"/>
        </w:rPr>
        <w:t>Gürlek</w:t>
      </w:r>
      <w:proofErr w:type="spellEnd"/>
      <w:r>
        <w:rPr>
          <w:rFonts w:ascii="Arial" w:eastAsia="Arial" w:hAnsi="Arial" w:cs="Arial"/>
        </w:rPr>
        <w:t xml:space="preserve"> and Tuna, 2019). In business, the </w:t>
      </w:r>
      <w:proofErr w:type="spellStart"/>
      <w:r>
        <w:rPr>
          <w:rFonts w:ascii="Arial" w:eastAsia="Arial" w:hAnsi="Arial" w:cs="Arial"/>
        </w:rPr>
        <w:t>organisation</w:t>
      </w:r>
      <w:proofErr w:type="spellEnd"/>
      <w:r>
        <w:rPr>
          <w:rFonts w:ascii="Arial" w:eastAsia="Arial" w:hAnsi="Arial" w:cs="Arial"/>
        </w:rPr>
        <w:t xml:space="preserve"> needs to ensure the government rules and regulations where it needs to ensure that the activities of the </w:t>
      </w:r>
      <w:proofErr w:type="spellStart"/>
      <w:r>
        <w:rPr>
          <w:rFonts w:ascii="Arial" w:eastAsia="Arial" w:hAnsi="Arial" w:cs="Arial"/>
        </w:rPr>
        <w:t>organisation</w:t>
      </w:r>
      <w:proofErr w:type="spellEnd"/>
      <w:r>
        <w:rPr>
          <w:rFonts w:ascii="Arial" w:eastAsia="Arial" w:hAnsi="Arial" w:cs="Arial"/>
        </w:rPr>
        <w:t xml:space="preserve"> do not hamper nature. The </w:t>
      </w:r>
      <w:proofErr w:type="spellStart"/>
      <w:r>
        <w:rPr>
          <w:rFonts w:ascii="Arial" w:eastAsia="Arial" w:hAnsi="Arial" w:cs="Arial"/>
        </w:rPr>
        <w:t>organisation</w:t>
      </w:r>
      <w:proofErr w:type="spellEnd"/>
      <w:r>
        <w:rPr>
          <w:rFonts w:ascii="Arial" w:eastAsia="Arial" w:hAnsi="Arial" w:cs="Arial"/>
        </w:rPr>
        <w:t xml:space="preserve"> has to deal with legal action when the </w:t>
      </w:r>
      <w:proofErr w:type="spellStart"/>
      <w:r>
        <w:rPr>
          <w:rFonts w:ascii="Arial" w:eastAsia="Arial" w:hAnsi="Arial" w:cs="Arial"/>
        </w:rPr>
        <w:t>organisation</w:t>
      </w:r>
      <w:proofErr w:type="spellEnd"/>
      <w:r>
        <w:rPr>
          <w:rFonts w:ascii="Arial" w:eastAsia="Arial" w:hAnsi="Arial" w:cs="Arial"/>
        </w:rPr>
        <w:t xml:space="preserve"> does activities by hampering nature. In this case, the business operations of the </w:t>
      </w:r>
      <w:proofErr w:type="spellStart"/>
      <w:r>
        <w:rPr>
          <w:rFonts w:ascii="Arial" w:eastAsia="Arial" w:hAnsi="Arial" w:cs="Arial"/>
        </w:rPr>
        <w:t>organisation</w:t>
      </w:r>
      <w:proofErr w:type="spellEnd"/>
      <w:r>
        <w:rPr>
          <w:rFonts w:ascii="Arial" w:eastAsia="Arial" w:hAnsi="Arial" w:cs="Arial"/>
        </w:rPr>
        <w:t xml:space="preserve"> are compromised by facing legal action from the </w:t>
      </w:r>
      <w:r>
        <w:rPr>
          <w:rFonts w:ascii="Arial" w:eastAsia="Arial" w:hAnsi="Arial" w:cs="Arial"/>
        </w:rPr>
        <w:lastRenderedPageBreak/>
        <w:t xml:space="preserve">government which indicates the negative impact on the </w:t>
      </w:r>
      <w:proofErr w:type="spellStart"/>
      <w:r>
        <w:rPr>
          <w:rFonts w:ascii="Arial" w:eastAsia="Arial" w:hAnsi="Arial" w:cs="Arial"/>
        </w:rPr>
        <w:t>organisational</w:t>
      </w:r>
      <w:proofErr w:type="spellEnd"/>
      <w:r>
        <w:rPr>
          <w:rFonts w:ascii="Arial" w:eastAsia="Arial" w:hAnsi="Arial" w:cs="Arial"/>
        </w:rPr>
        <w:t xml:space="preserve"> sustainability. Based on the above concept, the hospitality and tourism </w:t>
      </w:r>
      <w:proofErr w:type="spellStart"/>
      <w:r>
        <w:rPr>
          <w:rFonts w:ascii="Arial" w:eastAsia="Arial" w:hAnsi="Arial" w:cs="Arial"/>
        </w:rPr>
        <w:t>organisation</w:t>
      </w:r>
      <w:proofErr w:type="spellEnd"/>
      <w:r>
        <w:rPr>
          <w:rFonts w:ascii="Arial" w:eastAsia="Arial" w:hAnsi="Arial" w:cs="Arial"/>
        </w:rPr>
        <w:t xml:space="preserve"> </w:t>
      </w:r>
      <w:proofErr w:type="gramStart"/>
      <w:r>
        <w:rPr>
          <w:rFonts w:ascii="Arial" w:eastAsia="Arial" w:hAnsi="Arial" w:cs="Arial"/>
        </w:rPr>
        <w:t>has</w:t>
      </w:r>
      <w:proofErr w:type="gramEnd"/>
      <w:r>
        <w:rPr>
          <w:rFonts w:ascii="Arial" w:eastAsia="Arial" w:hAnsi="Arial" w:cs="Arial"/>
        </w:rPr>
        <w:t xml:space="preserve"> an effective relationship with the three pillars of corporate social responsibility to ensure sustainability in business. </w:t>
      </w:r>
    </w:p>
    <w:p w14:paraId="00000014" w14:textId="77777777" w:rsidR="009A3A61" w:rsidRDefault="00000000">
      <w:pPr>
        <w:spacing w:line="360" w:lineRule="auto"/>
        <w:jc w:val="both"/>
        <w:rPr>
          <w:rFonts w:ascii="Arial" w:eastAsia="Arial" w:hAnsi="Arial" w:cs="Arial"/>
          <w:b/>
        </w:rPr>
      </w:pPr>
      <w:r>
        <w:rPr>
          <w:rFonts w:ascii="Arial" w:eastAsia="Arial" w:hAnsi="Arial" w:cs="Arial"/>
          <w:b/>
        </w:rPr>
        <w:t>Why sustainability is a key focus in the hospitality and tourism industry?</w:t>
      </w:r>
    </w:p>
    <w:p w14:paraId="00000015" w14:textId="77777777" w:rsidR="009A3A61" w:rsidRDefault="00000000">
      <w:pPr>
        <w:spacing w:line="360" w:lineRule="auto"/>
        <w:jc w:val="both"/>
        <w:rPr>
          <w:rFonts w:ascii="Arial" w:eastAsia="Arial" w:hAnsi="Arial" w:cs="Arial"/>
        </w:rPr>
      </w:pPr>
      <w:r>
        <w:rPr>
          <w:rFonts w:ascii="Arial" w:eastAsia="Arial" w:hAnsi="Arial" w:cs="Arial"/>
        </w:rPr>
        <w:t xml:space="preserve">In business, sustainability is considered a key concept because working on it, the </w:t>
      </w:r>
      <w:proofErr w:type="spellStart"/>
      <w:r>
        <w:rPr>
          <w:rFonts w:ascii="Arial" w:eastAsia="Arial" w:hAnsi="Arial" w:cs="Arial"/>
        </w:rPr>
        <w:t>organisation</w:t>
      </w:r>
      <w:proofErr w:type="spellEnd"/>
      <w:r>
        <w:rPr>
          <w:rFonts w:ascii="Arial" w:eastAsia="Arial" w:hAnsi="Arial" w:cs="Arial"/>
        </w:rPr>
        <w:t xml:space="preserve"> increases the healthy activities for nature and the people and works on decreasing the negative activities. In business, the </w:t>
      </w:r>
      <w:proofErr w:type="spellStart"/>
      <w:r>
        <w:rPr>
          <w:rFonts w:ascii="Arial" w:eastAsia="Arial" w:hAnsi="Arial" w:cs="Arial"/>
        </w:rPr>
        <w:t>organisation</w:t>
      </w:r>
      <w:proofErr w:type="spellEnd"/>
      <w:r>
        <w:rPr>
          <w:rFonts w:ascii="Arial" w:eastAsia="Arial" w:hAnsi="Arial" w:cs="Arial"/>
        </w:rPr>
        <w:t xml:space="preserve"> needs to ensure the best use of resources to gain sustainable conditions for the </w:t>
      </w:r>
      <w:proofErr w:type="spellStart"/>
      <w:r>
        <w:rPr>
          <w:rFonts w:ascii="Arial" w:eastAsia="Arial" w:hAnsi="Arial" w:cs="Arial"/>
        </w:rPr>
        <w:t>organisation</w:t>
      </w:r>
      <w:proofErr w:type="spellEnd"/>
      <w:r>
        <w:rPr>
          <w:rFonts w:ascii="Arial" w:eastAsia="Arial" w:hAnsi="Arial" w:cs="Arial"/>
        </w:rPr>
        <w:t xml:space="preserve"> (</w:t>
      </w:r>
      <w:r>
        <w:rPr>
          <w:rFonts w:ascii="Arial" w:eastAsia="Arial" w:hAnsi="Arial" w:cs="Arial"/>
          <w:color w:val="222222"/>
          <w:highlight w:val="white"/>
        </w:rPr>
        <w:t>Calisto et al., 2021)</w:t>
      </w:r>
      <w:r>
        <w:rPr>
          <w:rFonts w:ascii="Arial" w:eastAsia="Arial" w:hAnsi="Arial" w:cs="Arial"/>
        </w:rPr>
        <w:t xml:space="preserve">.  Making less use of natural resources, the </w:t>
      </w:r>
      <w:proofErr w:type="spellStart"/>
      <w:r>
        <w:rPr>
          <w:rFonts w:ascii="Arial" w:eastAsia="Arial" w:hAnsi="Arial" w:cs="Arial"/>
        </w:rPr>
        <w:t>organisation</w:t>
      </w:r>
      <w:proofErr w:type="spellEnd"/>
      <w:r>
        <w:rPr>
          <w:rFonts w:ascii="Arial" w:eastAsia="Arial" w:hAnsi="Arial" w:cs="Arial"/>
        </w:rPr>
        <w:t xml:space="preserve"> works on ensuring a better future for the generations. In the case of the hospitality and tourism industry, there has a huge use of energy in the hotels and tour packages. In this case, the government of the UK makes the rules for using green energy to ensure sustainable conditions for nature.  Using green energy, the </w:t>
      </w:r>
      <w:proofErr w:type="spellStart"/>
      <w:r>
        <w:rPr>
          <w:rFonts w:ascii="Arial" w:eastAsia="Arial" w:hAnsi="Arial" w:cs="Arial"/>
        </w:rPr>
        <w:t>organisation</w:t>
      </w:r>
      <w:proofErr w:type="spellEnd"/>
      <w:r>
        <w:rPr>
          <w:rFonts w:ascii="Arial" w:eastAsia="Arial" w:hAnsi="Arial" w:cs="Arial"/>
        </w:rPr>
        <w:t xml:space="preserve"> decreases the cost of energy which indicates the economic betterment of the </w:t>
      </w:r>
      <w:proofErr w:type="spellStart"/>
      <w:r>
        <w:rPr>
          <w:rFonts w:ascii="Arial" w:eastAsia="Arial" w:hAnsi="Arial" w:cs="Arial"/>
        </w:rPr>
        <w:t>organisation</w:t>
      </w:r>
      <w:proofErr w:type="spellEnd"/>
      <w:r>
        <w:rPr>
          <w:rFonts w:ascii="Arial" w:eastAsia="Arial" w:hAnsi="Arial" w:cs="Arial"/>
        </w:rPr>
        <w:t xml:space="preserve"> (</w:t>
      </w:r>
      <w:proofErr w:type="spellStart"/>
      <w:r>
        <w:rPr>
          <w:rFonts w:ascii="Arial" w:eastAsia="Arial" w:hAnsi="Arial" w:cs="Arial"/>
          <w:color w:val="222222"/>
          <w:highlight w:val="white"/>
        </w:rPr>
        <w:t>Widjaja</w:t>
      </w:r>
      <w:proofErr w:type="spellEnd"/>
      <w:r>
        <w:rPr>
          <w:rFonts w:ascii="Arial" w:eastAsia="Arial" w:hAnsi="Arial" w:cs="Arial"/>
          <w:color w:val="222222"/>
          <w:highlight w:val="white"/>
        </w:rPr>
        <w:t>, 2021).</w:t>
      </w:r>
      <w:r>
        <w:rPr>
          <w:rFonts w:ascii="Arial" w:eastAsia="Arial" w:hAnsi="Arial" w:cs="Arial"/>
        </w:rPr>
        <w:t xml:space="preserve"> In this current time, destination travel packages are increasing where the </w:t>
      </w:r>
      <w:proofErr w:type="spellStart"/>
      <w:r>
        <w:rPr>
          <w:rFonts w:ascii="Arial" w:eastAsia="Arial" w:hAnsi="Arial" w:cs="Arial"/>
        </w:rPr>
        <w:t>organisation</w:t>
      </w:r>
      <w:proofErr w:type="spellEnd"/>
      <w:r>
        <w:rPr>
          <w:rFonts w:ascii="Arial" w:eastAsia="Arial" w:hAnsi="Arial" w:cs="Arial"/>
        </w:rPr>
        <w:t xml:space="preserve"> needs to ensure the safety of the local community and act in a way that ensures the welfare of nature otherwise the destination packages are compromised by the legal actions of the local government.  Besides this, in the hospitality industry, water is used highly and makes a sustainable condition for the business, the </w:t>
      </w:r>
      <w:proofErr w:type="spellStart"/>
      <w:r>
        <w:rPr>
          <w:rFonts w:ascii="Arial" w:eastAsia="Arial" w:hAnsi="Arial" w:cs="Arial"/>
        </w:rPr>
        <w:t>organisation</w:t>
      </w:r>
      <w:proofErr w:type="spellEnd"/>
      <w:r>
        <w:rPr>
          <w:rFonts w:ascii="Arial" w:eastAsia="Arial" w:hAnsi="Arial" w:cs="Arial"/>
        </w:rPr>
        <w:t xml:space="preserve"> needs to ensure the sustainable use of water to ensure better use of natural resources. In the hospitality and tourism industry when the </w:t>
      </w:r>
      <w:proofErr w:type="spellStart"/>
      <w:r>
        <w:rPr>
          <w:rFonts w:ascii="Arial" w:eastAsia="Arial" w:hAnsi="Arial" w:cs="Arial"/>
        </w:rPr>
        <w:t>organisation</w:t>
      </w:r>
      <w:proofErr w:type="spellEnd"/>
      <w:r>
        <w:rPr>
          <w:rFonts w:ascii="Arial" w:eastAsia="Arial" w:hAnsi="Arial" w:cs="Arial"/>
        </w:rPr>
        <w:t xml:space="preserve"> promotes the well-being of the employees, the turnover rate of the employees which makes the continuous growth of efficiency and improves the economic condition (</w:t>
      </w:r>
      <w:r>
        <w:rPr>
          <w:rFonts w:ascii="Arial" w:eastAsia="Arial" w:hAnsi="Arial" w:cs="Arial"/>
          <w:color w:val="222222"/>
          <w:highlight w:val="white"/>
        </w:rPr>
        <w:t>Camilleri, 2017)</w:t>
      </w:r>
      <w:r>
        <w:rPr>
          <w:rFonts w:ascii="Arial" w:eastAsia="Arial" w:hAnsi="Arial" w:cs="Arial"/>
        </w:rPr>
        <w:t xml:space="preserve">. Under sustainability, the </w:t>
      </w:r>
      <w:proofErr w:type="spellStart"/>
      <w:r>
        <w:rPr>
          <w:rFonts w:ascii="Arial" w:eastAsia="Arial" w:hAnsi="Arial" w:cs="Arial"/>
        </w:rPr>
        <w:t>organisation</w:t>
      </w:r>
      <w:proofErr w:type="spellEnd"/>
      <w:r>
        <w:rPr>
          <w:rFonts w:ascii="Arial" w:eastAsia="Arial" w:hAnsi="Arial" w:cs="Arial"/>
        </w:rPr>
        <w:t xml:space="preserve"> uses greener technologies, works on preventing government legal actions against the </w:t>
      </w:r>
      <w:proofErr w:type="spellStart"/>
      <w:r>
        <w:rPr>
          <w:rFonts w:ascii="Arial" w:eastAsia="Arial" w:hAnsi="Arial" w:cs="Arial"/>
        </w:rPr>
        <w:t>organisation</w:t>
      </w:r>
      <w:proofErr w:type="spellEnd"/>
      <w:r>
        <w:rPr>
          <w:rFonts w:ascii="Arial" w:eastAsia="Arial" w:hAnsi="Arial" w:cs="Arial"/>
        </w:rPr>
        <w:t xml:space="preserve">, and makes the economy sustainable which ensures continuous business operations and the growth of the </w:t>
      </w:r>
      <w:proofErr w:type="spellStart"/>
      <w:r>
        <w:rPr>
          <w:rFonts w:ascii="Arial" w:eastAsia="Arial" w:hAnsi="Arial" w:cs="Arial"/>
        </w:rPr>
        <w:t>organisation</w:t>
      </w:r>
      <w:proofErr w:type="spellEnd"/>
      <w:r>
        <w:rPr>
          <w:rFonts w:ascii="Arial" w:eastAsia="Arial" w:hAnsi="Arial" w:cs="Arial"/>
        </w:rPr>
        <w:t xml:space="preserve"> is in a balanced condition (Abram and </w:t>
      </w:r>
      <w:proofErr w:type="spellStart"/>
      <w:r>
        <w:rPr>
          <w:rFonts w:ascii="Arial" w:eastAsia="Arial" w:hAnsi="Arial" w:cs="Arial"/>
        </w:rPr>
        <w:t>Jarzabek</w:t>
      </w:r>
      <w:proofErr w:type="spellEnd"/>
      <w:r>
        <w:rPr>
          <w:rFonts w:ascii="Arial" w:eastAsia="Arial" w:hAnsi="Arial" w:cs="Arial"/>
        </w:rPr>
        <w:t xml:space="preserve">, 2017). Ensuring sustainability, the </w:t>
      </w:r>
      <w:proofErr w:type="spellStart"/>
      <w:r>
        <w:rPr>
          <w:rFonts w:ascii="Arial" w:eastAsia="Arial" w:hAnsi="Arial" w:cs="Arial"/>
        </w:rPr>
        <w:t>organisation</w:t>
      </w:r>
      <w:proofErr w:type="spellEnd"/>
      <w:r>
        <w:rPr>
          <w:rFonts w:ascii="Arial" w:eastAsia="Arial" w:hAnsi="Arial" w:cs="Arial"/>
        </w:rPr>
        <w:t xml:space="preserve"> ensures that the business will not stop suddenly, and by </w:t>
      </w:r>
      <w:proofErr w:type="spellStart"/>
      <w:r>
        <w:rPr>
          <w:rFonts w:ascii="Arial" w:eastAsia="Arial" w:hAnsi="Arial" w:cs="Arial"/>
        </w:rPr>
        <w:t>practising</w:t>
      </w:r>
      <w:proofErr w:type="spellEnd"/>
      <w:r>
        <w:rPr>
          <w:rFonts w:ascii="Arial" w:eastAsia="Arial" w:hAnsi="Arial" w:cs="Arial"/>
        </w:rPr>
        <w:t xml:space="preserve"> corporate social responsibility, the </w:t>
      </w:r>
      <w:proofErr w:type="spellStart"/>
      <w:r>
        <w:rPr>
          <w:rFonts w:ascii="Arial" w:eastAsia="Arial" w:hAnsi="Arial" w:cs="Arial"/>
        </w:rPr>
        <w:t>organisation</w:t>
      </w:r>
      <w:proofErr w:type="spellEnd"/>
      <w:r>
        <w:rPr>
          <w:rFonts w:ascii="Arial" w:eastAsia="Arial" w:hAnsi="Arial" w:cs="Arial"/>
        </w:rPr>
        <w:t xml:space="preserve"> improves the brand value. That is why for the continuous growth of the </w:t>
      </w:r>
      <w:proofErr w:type="spellStart"/>
      <w:r>
        <w:rPr>
          <w:rFonts w:ascii="Arial" w:eastAsia="Arial" w:hAnsi="Arial" w:cs="Arial"/>
        </w:rPr>
        <w:t>organisation</w:t>
      </w:r>
      <w:proofErr w:type="spellEnd"/>
      <w:r>
        <w:rPr>
          <w:rFonts w:ascii="Arial" w:eastAsia="Arial" w:hAnsi="Arial" w:cs="Arial"/>
        </w:rPr>
        <w:t>, sustainability is a key focus for the hospitality and tourism industry.</w:t>
      </w:r>
    </w:p>
    <w:p w14:paraId="00000016" w14:textId="77777777" w:rsidR="009A3A61" w:rsidRDefault="00000000">
      <w:pPr>
        <w:spacing w:line="360" w:lineRule="auto"/>
        <w:jc w:val="both"/>
        <w:rPr>
          <w:rFonts w:ascii="Arial" w:eastAsia="Arial" w:hAnsi="Arial" w:cs="Arial"/>
          <w:b/>
        </w:rPr>
      </w:pPr>
      <w:r>
        <w:rPr>
          <w:rFonts w:ascii="Arial" w:eastAsia="Arial" w:hAnsi="Arial" w:cs="Arial"/>
          <w:b/>
        </w:rPr>
        <w:lastRenderedPageBreak/>
        <w:t>How the hotel industry is responding and adapting?</w:t>
      </w:r>
    </w:p>
    <w:p w14:paraId="00000017" w14:textId="77777777" w:rsidR="009A3A61" w:rsidRDefault="00000000">
      <w:pPr>
        <w:spacing w:line="360" w:lineRule="auto"/>
        <w:jc w:val="both"/>
        <w:rPr>
          <w:rFonts w:ascii="Arial" w:eastAsia="Arial" w:hAnsi="Arial" w:cs="Arial"/>
        </w:rPr>
      </w:pPr>
      <w:r>
        <w:rPr>
          <w:rFonts w:ascii="Arial" w:eastAsia="Arial" w:hAnsi="Arial" w:cs="Arial"/>
        </w:rPr>
        <w:t xml:space="preserve">In the business, the </w:t>
      </w:r>
      <w:proofErr w:type="spellStart"/>
      <w:r>
        <w:rPr>
          <w:rFonts w:ascii="Arial" w:eastAsia="Arial" w:hAnsi="Arial" w:cs="Arial"/>
        </w:rPr>
        <w:t>organisation</w:t>
      </w:r>
      <w:proofErr w:type="spellEnd"/>
      <w:r>
        <w:rPr>
          <w:rFonts w:ascii="Arial" w:eastAsia="Arial" w:hAnsi="Arial" w:cs="Arial"/>
        </w:rPr>
        <w:t xml:space="preserve"> performs corporate social responsibility to increase the brand value of the </w:t>
      </w:r>
      <w:proofErr w:type="spellStart"/>
      <w:r>
        <w:rPr>
          <w:rFonts w:ascii="Arial" w:eastAsia="Arial" w:hAnsi="Arial" w:cs="Arial"/>
        </w:rPr>
        <w:t>organisation</w:t>
      </w:r>
      <w:proofErr w:type="spellEnd"/>
      <w:r>
        <w:rPr>
          <w:rFonts w:ascii="Arial" w:eastAsia="Arial" w:hAnsi="Arial" w:cs="Arial"/>
        </w:rPr>
        <w:t xml:space="preserve"> (Aznar et al., 2016). But the government pressure and the actions of the competitors influence the </w:t>
      </w:r>
      <w:proofErr w:type="spellStart"/>
      <w:r>
        <w:rPr>
          <w:rFonts w:ascii="Arial" w:eastAsia="Arial" w:hAnsi="Arial" w:cs="Arial"/>
        </w:rPr>
        <w:t>organisation</w:t>
      </w:r>
      <w:proofErr w:type="spellEnd"/>
      <w:r>
        <w:rPr>
          <w:rFonts w:ascii="Arial" w:eastAsia="Arial" w:hAnsi="Arial" w:cs="Arial"/>
        </w:rPr>
        <w:t xml:space="preserve"> to perform more in the corporate social responsibility to improve the brand value of the </w:t>
      </w:r>
      <w:proofErr w:type="spellStart"/>
      <w:r>
        <w:rPr>
          <w:rFonts w:ascii="Arial" w:eastAsia="Arial" w:hAnsi="Arial" w:cs="Arial"/>
        </w:rPr>
        <w:t>organisation</w:t>
      </w:r>
      <w:proofErr w:type="spellEnd"/>
      <w:r>
        <w:rPr>
          <w:rFonts w:ascii="Arial" w:eastAsia="Arial" w:hAnsi="Arial" w:cs="Arial"/>
        </w:rPr>
        <w:t xml:space="preserve"> and ensure the sustainability of the business. At this current time, the UK government focuses on the circular economy for the welfare of the nation. Under the circular economy, there comes the refuse, reduce, reuse, repurpose, and recycle whose main agenda is to ensure the best use and reuse of materials for the betterment of the economy, people, and the planet. In this case, the circular economy has a great connection with corporate social responsibility. In the circular economy, the </w:t>
      </w:r>
      <w:proofErr w:type="spellStart"/>
      <w:r>
        <w:rPr>
          <w:rFonts w:ascii="Arial" w:eastAsia="Arial" w:hAnsi="Arial" w:cs="Arial"/>
        </w:rPr>
        <w:t>organisation</w:t>
      </w:r>
      <w:proofErr w:type="spellEnd"/>
      <w:r>
        <w:rPr>
          <w:rFonts w:ascii="Arial" w:eastAsia="Arial" w:hAnsi="Arial" w:cs="Arial"/>
        </w:rPr>
        <w:t xml:space="preserve"> focuses on minimizing waste and focuses on recycling to decrease the carbon footprint from the operation and brings reusable products. </w:t>
      </w:r>
      <w:proofErr w:type="spellStart"/>
      <w:r>
        <w:rPr>
          <w:rFonts w:ascii="Arial" w:eastAsia="Arial" w:hAnsi="Arial" w:cs="Arial"/>
        </w:rPr>
        <w:t>Minimising</w:t>
      </w:r>
      <w:proofErr w:type="spellEnd"/>
      <w:r>
        <w:rPr>
          <w:rFonts w:ascii="Arial" w:eastAsia="Arial" w:hAnsi="Arial" w:cs="Arial"/>
        </w:rPr>
        <w:t xml:space="preserve"> the waste from the operations, the </w:t>
      </w:r>
      <w:proofErr w:type="spellStart"/>
      <w:r>
        <w:rPr>
          <w:rFonts w:ascii="Arial" w:eastAsia="Arial" w:hAnsi="Arial" w:cs="Arial"/>
        </w:rPr>
        <w:t>organisation</w:t>
      </w:r>
      <w:proofErr w:type="spellEnd"/>
      <w:r>
        <w:rPr>
          <w:rFonts w:ascii="Arial" w:eastAsia="Arial" w:hAnsi="Arial" w:cs="Arial"/>
        </w:rPr>
        <w:t xml:space="preserve"> ensures the best use of natural resources which indicates sustainability for the future generation (</w:t>
      </w:r>
      <w:proofErr w:type="spellStart"/>
      <w:r>
        <w:rPr>
          <w:rFonts w:ascii="Arial" w:eastAsia="Arial" w:hAnsi="Arial" w:cs="Arial"/>
        </w:rPr>
        <w:t>Tarkang</w:t>
      </w:r>
      <w:proofErr w:type="spellEnd"/>
      <w:r>
        <w:rPr>
          <w:rFonts w:ascii="Arial" w:eastAsia="Arial" w:hAnsi="Arial" w:cs="Arial"/>
        </w:rPr>
        <w:t xml:space="preserve"> Mary and </w:t>
      </w:r>
      <w:proofErr w:type="spellStart"/>
      <w:r>
        <w:rPr>
          <w:rFonts w:ascii="Arial" w:eastAsia="Arial" w:hAnsi="Arial" w:cs="Arial"/>
        </w:rPr>
        <w:t>Ozturen</w:t>
      </w:r>
      <w:proofErr w:type="spellEnd"/>
      <w:r>
        <w:rPr>
          <w:rFonts w:ascii="Arial" w:eastAsia="Arial" w:hAnsi="Arial" w:cs="Arial"/>
        </w:rPr>
        <w:t xml:space="preserve">, 2019). Under the 3ps of CSR, the </w:t>
      </w:r>
      <w:proofErr w:type="spellStart"/>
      <w:r>
        <w:rPr>
          <w:rFonts w:ascii="Arial" w:eastAsia="Arial" w:hAnsi="Arial" w:cs="Arial"/>
        </w:rPr>
        <w:t>organisation</w:t>
      </w:r>
      <w:proofErr w:type="spellEnd"/>
      <w:r>
        <w:rPr>
          <w:rFonts w:ascii="Arial" w:eastAsia="Arial" w:hAnsi="Arial" w:cs="Arial"/>
        </w:rPr>
        <w:t xml:space="preserve"> needs to perform on the welfare of nature by working on the recycling, and reusable concept to decrease the carbon footprint from the operations which ensure the sustainable use of energy that works both to ensure the wellbeing of nature, economy, and people (Hsu et al., 2021).  That is why there is a connection between the circular economy and corporate social responsibility.  In the concept of corporate social responsibility, the </w:t>
      </w:r>
      <w:proofErr w:type="spellStart"/>
      <w:r>
        <w:rPr>
          <w:rFonts w:ascii="Arial" w:eastAsia="Arial" w:hAnsi="Arial" w:cs="Arial"/>
        </w:rPr>
        <w:t>organisation</w:t>
      </w:r>
      <w:proofErr w:type="spellEnd"/>
      <w:r>
        <w:rPr>
          <w:rFonts w:ascii="Arial" w:eastAsia="Arial" w:hAnsi="Arial" w:cs="Arial"/>
        </w:rPr>
        <w:t xml:space="preserve"> has to take different actions for the policies of the government. For the current environmental issue, it is evaluated that the hotel industry is now responsible for 1% of global carbon emissions (</w:t>
      </w:r>
      <w:proofErr w:type="spellStart"/>
      <w:r>
        <w:rPr>
          <w:rFonts w:ascii="Arial" w:eastAsia="Arial" w:hAnsi="Arial" w:cs="Arial"/>
        </w:rPr>
        <w:t>Mercade</w:t>
      </w:r>
      <w:proofErr w:type="spellEnd"/>
      <w:r>
        <w:rPr>
          <w:rFonts w:ascii="Arial" w:eastAsia="Arial" w:hAnsi="Arial" w:cs="Arial"/>
        </w:rPr>
        <w:t xml:space="preserve"> Mele, Molina Gomez and </w:t>
      </w:r>
      <w:proofErr w:type="spellStart"/>
      <w:r>
        <w:rPr>
          <w:rFonts w:ascii="Arial" w:eastAsia="Arial" w:hAnsi="Arial" w:cs="Arial"/>
        </w:rPr>
        <w:t>Garay</w:t>
      </w:r>
      <w:proofErr w:type="spellEnd"/>
      <w:r>
        <w:rPr>
          <w:rFonts w:ascii="Arial" w:eastAsia="Arial" w:hAnsi="Arial" w:cs="Arial"/>
        </w:rPr>
        <w:t>, 2019). In this case, it needs to reduce more than 90% of its carbon emissions per room by 2050 (</w:t>
      </w:r>
      <w:proofErr w:type="spellStart"/>
      <w:r>
        <w:rPr>
          <w:rFonts w:ascii="Arial" w:eastAsia="Arial" w:hAnsi="Arial" w:cs="Arial"/>
        </w:rPr>
        <w:t>Zizka</w:t>
      </w:r>
      <w:proofErr w:type="spellEnd"/>
      <w:r>
        <w:rPr>
          <w:rFonts w:ascii="Arial" w:eastAsia="Arial" w:hAnsi="Arial" w:cs="Arial"/>
        </w:rPr>
        <w:t xml:space="preserve">, 2021). That is why the UK government brings a new environmental law where hotels need to decrease the use of plastic, ensure the usage of green energy, decrease the use of water, and others. In this case, a hotel called IHG takes different steps to ensure the new policy of the UK government. In this case, the management takes the decision to use low-energy LED lights which saves energy. Besides this, the use of electric transportation and use of green energy in the operations works on decreasing the carbon emission from the operations which indicates the performance of corporate social responsibility under the </w:t>
      </w:r>
      <w:r>
        <w:rPr>
          <w:rFonts w:ascii="Arial" w:eastAsia="Arial" w:hAnsi="Arial" w:cs="Arial"/>
        </w:rPr>
        <w:lastRenderedPageBreak/>
        <w:t xml:space="preserve">pressure of the government. In the hotels, there are single-use toiletries for the guests where a huge number of plastic bottles are used. For the current government policy, the </w:t>
      </w:r>
      <w:proofErr w:type="spellStart"/>
      <w:r>
        <w:rPr>
          <w:rFonts w:ascii="Arial" w:eastAsia="Arial" w:hAnsi="Arial" w:cs="Arial"/>
        </w:rPr>
        <w:t>organisation</w:t>
      </w:r>
      <w:proofErr w:type="spellEnd"/>
      <w:r>
        <w:rPr>
          <w:rFonts w:ascii="Arial" w:eastAsia="Arial" w:hAnsi="Arial" w:cs="Arial"/>
        </w:rPr>
        <w:t xml:space="preserve"> called to remove the single-use toiletries from the hotel where they save 200 million small bottles per year from their services and save over 14 million pounds (IHG, 2023). In the policy of the government, hotels like InterContinental Hotels Group (HIG) works on minimizing food and plastic waste from the operations. Under the concept of decreasing the carbon footprint, the </w:t>
      </w:r>
      <w:proofErr w:type="spellStart"/>
      <w:r>
        <w:rPr>
          <w:rFonts w:ascii="Arial" w:eastAsia="Arial" w:hAnsi="Arial" w:cs="Arial"/>
        </w:rPr>
        <w:t>organisation</w:t>
      </w:r>
      <w:proofErr w:type="spellEnd"/>
      <w:r>
        <w:rPr>
          <w:rFonts w:ascii="Arial" w:eastAsia="Arial" w:hAnsi="Arial" w:cs="Arial"/>
        </w:rPr>
        <w:t xml:space="preserve"> works on a concept called Travel without Plastic which works on creating a toolkit to ensure the best practice for reducing, reusing, replacing, and recycling plastic from single-use items (</w:t>
      </w:r>
      <w:proofErr w:type="spellStart"/>
      <w:r>
        <w:rPr>
          <w:rFonts w:ascii="Arial" w:eastAsia="Arial" w:hAnsi="Arial" w:cs="Arial"/>
        </w:rPr>
        <w:t>Gurlek</w:t>
      </w:r>
      <w:proofErr w:type="spellEnd"/>
      <w:r>
        <w:rPr>
          <w:rFonts w:ascii="Arial" w:eastAsia="Arial" w:hAnsi="Arial" w:cs="Arial"/>
        </w:rPr>
        <w:t xml:space="preserve"> and Tuna, 2019). For government policies, the management of the </w:t>
      </w:r>
      <w:proofErr w:type="spellStart"/>
      <w:r>
        <w:rPr>
          <w:rFonts w:ascii="Arial" w:eastAsia="Arial" w:hAnsi="Arial" w:cs="Arial"/>
        </w:rPr>
        <w:t>organisation</w:t>
      </w:r>
      <w:proofErr w:type="spellEnd"/>
      <w:r>
        <w:rPr>
          <w:rFonts w:ascii="Arial" w:eastAsia="Arial" w:hAnsi="Arial" w:cs="Arial"/>
        </w:rPr>
        <w:t xml:space="preserve"> takes various approaches to work on decreasing carbon emissions. Working like this, the </w:t>
      </w:r>
      <w:proofErr w:type="spellStart"/>
      <w:r>
        <w:rPr>
          <w:rFonts w:ascii="Arial" w:eastAsia="Arial" w:hAnsi="Arial" w:cs="Arial"/>
        </w:rPr>
        <w:t>organisation</w:t>
      </w:r>
      <w:proofErr w:type="spellEnd"/>
      <w:r>
        <w:rPr>
          <w:rFonts w:ascii="Arial" w:eastAsia="Arial" w:hAnsi="Arial" w:cs="Arial"/>
        </w:rPr>
        <w:t xml:space="preserve"> responds and adapts sustainability by working on nature-friendly activities from the pressure from the government (Miranda, Arteaga-Ortiz and Cardona, 2019). For government policies, nowadays, the hotel industry takes action to ensure sustainability by performing nature-friendly activities in business. In this case, considering the government policies, an </w:t>
      </w:r>
      <w:proofErr w:type="spellStart"/>
      <w:r>
        <w:rPr>
          <w:rFonts w:ascii="Arial" w:eastAsia="Arial" w:hAnsi="Arial" w:cs="Arial"/>
        </w:rPr>
        <w:t>organisation</w:t>
      </w:r>
      <w:proofErr w:type="spellEnd"/>
      <w:r>
        <w:rPr>
          <w:rFonts w:ascii="Arial" w:eastAsia="Arial" w:hAnsi="Arial" w:cs="Arial"/>
        </w:rPr>
        <w:t xml:space="preserve"> like IHG takes different projects to decrease carbon footprint is considered the response and working on it like removing single-use toiletries is considered the adoption to ensure the sustainability to perform environment-friendly activities. In the current time, competitors’ activities in corporate social responsibility influence the </w:t>
      </w:r>
      <w:proofErr w:type="spellStart"/>
      <w:r>
        <w:rPr>
          <w:rFonts w:ascii="Arial" w:eastAsia="Arial" w:hAnsi="Arial" w:cs="Arial"/>
        </w:rPr>
        <w:t>organisation</w:t>
      </w:r>
      <w:proofErr w:type="spellEnd"/>
      <w:r>
        <w:rPr>
          <w:rFonts w:ascii="Arial" w:eastAsia="Arial" w:hAnsi="Arial" w:cs="Arial"/>
        </w:rPr>
        <w:t xml:space="preserve"> to perform on corporate social responsibilities to ensure sustainability for the business because it is evaluated that 88% of customers purchase the products and take the services from the </w:t>
      </w:r>
      <w:proofErr w:type="spellStart"/>
      <w:r>
        <w:rPr>
          <w:rFonts w:ascii="Arial" w:eastAsia="Arial" w:hAnsi="Arial" w:cs="Arial"/>
        </w:rPr>
        <w:t>organisation</w:t>
      </w:r>
      <w:proofErr w:type="spellEnd"/>
      <w:r>
        <w:rPr>
          <w:rFonts w:ascii="Arial" w:eastAsia="Arial" w:hAnsi="Arial" w:cs="Arial"/>
        </w:rPr>
        <w:t xml:space="preserve"> which performs CSR activities in business (Morales-Contreras et al., 2019). At this time, the competitor of InterContinental Hotels Group called Hyatt recruits local employees to ensure the local food taste to the guests. Nowadays, people want to explore the local foods while travelling to a new place. In this case, recruiting the local people indicates the practice of corporate social responsibility by supporting the local people and also ensures customer engagement by ensuring the quality taste of the local foods. In this case, to do well in the marketplace, IHG takes a project where the local people learn new things and make them effective to perform well in the hotel industry and corporate life. IHG Academy is a collaboration where they work on linking up the education provider with the local community to give opportunities to local </w:t>
      </w:r>
      <w:r>
        <w:rPr>
          <w:rFonts w:ascii="Arial" w:eastAsia="Arial" w:hAnsi="Arial" w:cs="Arial"/>
        </w:rPr>
        <w:lastRenderedPageBreak/>
        <w:t xml:space="preserve">people to develop their links and get chances to get jobs. In this way, IHG works on supporting the local people and recruits them to ensure better services to guests which gives better customer engagement and ensures the sustainability of the </w:t>
      </w:r>
      <w:proofErr w:type="spellStart"/>
      <w:r>
        <w:rPr>
          <w:rFonts w:ascii="Arial" w:eastAsia="Arial" w:hAnsi="Arial" w:cs="Arial"/>
        </w:rPr>
        <w:t>organisation</w:t>
      </w:r>
      <w:proofErr w:type="spellEnd"/>
      <w:r>
        <w:rPr>
          <w:rFonts w:ascii="Arial" w:eastAsia="Arial" w:hAnsi="Arial" w:cs="Arial"/>
        </w:rPr>
        <w:t xml:space="preserve">. In this way, getting competition, the </w:t>
      </w:r>
      <w:proofErr w:type="spellStart"/>
      <w:r>
        <w:rPr>
          <w:rFonts w:ascii="Arial" w:eastAsia="Arial" w:hAnsi="Arial" w:cs="Arial"/>
        </w:rPr>
        <w:t>organisation</w:t>
      </w:r>
      <w:proofErr w:type="spellEnd"/>
      <w:r>
        <w:rPr>
          <w:rFonts w:ascii="Arial" w:eastAsia="Arial" w:hAnsi="Arial" w:cs="Arial"/>
        </w:rPr>
        <w:t xml:space="preserve"> called IHG takes local community welfare projects in the concept of responsiveness and including the concept of IHG Academy, they work on adopting business sustainability. In the UK, the state government makes it hard to open a hotel without ensuring the welfare of the environment.  In this concept, a competitor called Belmond Ltd works on bringing eco-friendly hotel services to ensure the state government rules. This kind of activity of Belmond Ltd influences IHG to ensure the continuousness of the business in sea areas. To respond to it, IHG takes an idea to become a greener hotel and adopting this, the green energy system is included where less use of energy, electric vehicles, and reduced waste are included. In this way, the </w:t>
      </w:r>
      <w:proofErr w:type="spellStart"/>
      <w:r>
        <w:rPr>
          <w:rFonts w:ascii="Arial" w:eastAsia="Arial" w:hAnsi="Arial" w:cs="Arial"/>
        </w:rPr>
        <w:t>organisation</w:t>
      </w:r>
      <w:proofErr w:type="spellEnd"/>
      <w:r>
        <w:rPr>
          <w:rFonts w:ascii="Arial" w:eastAsia="Arial" w:hAnsi="Arial" w:cs="Arial"/>
        </w:rPr>
        <w:t xml:space="preserve"> ensures continuous operations with customer engagement and response and adopts sustainability for the </w:t>
      </w:r>
      <w:proofErr w:type="spellStart"/>
      <w:r>
        <w:rPr>
          <w:rFonts w:ascii="Arial" w:eastAsia="Arial" w:hAnsi="Arial" w:cs="Arial"/>
        </w:rPr>
        <w:t>organisation</w:t>
      </w:r>
      <w:proofErr w:type="spellEnd"/>
      <w:r>
        <w:rPr>
          <w:rFonts w:ascii="Arial" w:eastAsia="Arial" w:hAnsi="Arial" w:cs="Arial"/>
        </w:rPr>
        <w:t xml:space="preserve"> (</w:t>
      </w:r>
      <w:proofErr w:type="spellStart"/>
      <w:r>
        <w:rPr>
          <w:rFonts w:ascii="Arial" w:eastAsia="Arial" w:hAnsi="Arial" w:cs="Arial"/>
        </w:rPr>
        <w:t>Mondejar</w:t>
      </w:r>
      <w:proofErr w:type="spellEnd"/>
      <w:r>
        <w:rPr>
          <w:rFonts w:ascii="Arial" w:eastAsia="Arial" w:hAnsi="Arial" w:cs="Arial"/>
        </w:rPr>
        <w:t>-Jiménez and Ferrari, 2022).</w:t>
      </w:r>
    </w:p>
    <w:p w14:paraId="00000018" w14:textId="77777777" w:rsidR="009A3A61" w:rsidRDefault="00000000">
      <w:pPr>
        <w:pStyle w:val="Heading1"/>
        <w:spacing w:line="360" w:lineRule="auto"/>
        <w:jc w:val="both"/>
        <w:rPr>
          <w:rFonts w:ascii="Arial" w:eastAsia="Arial" w:hAnsi="Arial" w:cs="Arial"/>
        </w:rPr>
      </w:pPr>
      <w:bookmarkStart w:id="3" w:name="_heading=h.1fob9te" w:colFirst="0" w:colLast="0"/>
      <w:bookmarkEnd w:id="3"/>
      <w:r>
        <w:rPr>
          <w:rFonts w:ascii="Arial" w:eastAsia="Arial" w:hAnsi="Arial" w:cs="Arial"/>
        </w:rPr>
        <w:t>Conclusion</w:t>
      </w:r>
    </w:p>
    <w:p w14:paraId="00000019" w14:textId="77777777" w:rsidR="009A3A61" w:rsidRDefault="00000000">
      <w:pPr>
        <w:spacing w:line="360" w:lineRule="auto"/>
        <w:jc w:val="both"/>
        <w:rPr>
          <w:rFonts w:ascii="Arial" w:eastAsia="Arial" w:hAnsi="Arial" w:cs="Arial"/>
        </w:rPr>
        <w:sectPr w:rsidR="009A3A61">
          <w:footerReference w:type="default" r:id="rId8"/>
          <w:pgSz w:w="12240" w:h="15840"/>
          <w:pgMar w:top="1440" w:right="1440" w:bottom="1440" w:left="1440" w:header="720" w:footer="720" w:gutter="0"/>
          <w:pgNumType w:start="1"/>
          <w:cols w:space="720"/>
        </w:sectPr>
      </w:pPr>
      <w:r>
        <w:rPr>
          <w:rFonts w:ascii="Arial" w:eastAsia="Arial" w:hAnsi="Arial" w:cs="Arial"/>
        </w:rPr>
        <w:t xml:space="preserve">In the business, sustainability is the key concept for the growth of the business and the hotel industry is not an exception. In this work, it is discussed sustainability in the hotel industry. The hotel industry has a great impact on the environment through energy and water consumption. This writing comes up with the discussion of why sustainability is a key focus where the continuous growth of the </w:t>
      </w:r>
      <w:proofErr w:type="spellStart"/>
      <w:r>
        <w:rPr>
          <w:rFonts w:ascii="Arial" w:eastAsia="Arial" w:hAnsi="Arial" w:cs="Arial"/>
        </w:rPr>
        <w:t>organisation</w:t>
      </w:r>
      <w:proofErr w:type="spellEnd"/>
      <w:r>
        <w:rPr>
          <w:rFonts w:ascii="Arial" w:eastAsia="Arial" w:hAnsi="Arial" w:cs="Arial"/>
        </w:rPr>
        <w:t xml:space="preserve"> is indicated by ensuring sustainability in the business by dealing with corporate social responsibility. This writing comes up with a discussion of how the hotel industry is responding and adapting to sustainability. In this case, government policies like the environmental act influence the hotel </w:t>
      </w:r>
      <w:proofErr w:type="spellStart"/>
      <w:r>
        <w:rPr>
          <w:rFonts w:ascii="Arial" w:eastAsia="Arial" w:hAnsi="Arial" w:cs="Arial"/>
        </w:rPr>
        <w:t>organisation</w:t>
      </w:r>
      <w:proofErr w:type="spellEnd"/>
      <w:r>
        <w:rPr>
          <w:rFonts w:ascii="Arial" w:eastAsia="Arial" w:hAnsi="Arial" w:cs="Arial"/>
        </w:rPr>
        <w:t xml:space="preserve"> called IHG to work on reducing carbon emissions by removing single-use toiletries, decreasing water consumption, and using green energy. The activities of the competitor influence the </w:t>
      </w:r>
      <w:proofErr w:type="spellStart"/>
      <w:r>
        <w:rPr>
          <w:rFonts w:ascii="Arial" w:eastAsia="Arial" w:hAnsi="Arial" w:cs="Arial"/>
        </w:rPr>
        <w:t>organisation</w:t>
      </w:r>
      <w:proofErr w:type="spellEnd"/>
      <w:r>
        <w:rPr>
          <w:rFonts w:ascii="Arial" w:eastAsia="Arial" w:hAnsi="Arial" w:cs="Arial"/>
        </w:rPr>
        <w:t xml:space="preserve"> to work on a greener hotel under responsiveness and adopting the sustainability of the </w:t>
      </w:r>
      <w:proofErr w:type="spellStart"/>
      <w:r>
        <w:rPr>
          <w:rFonts w:ascii="Arial" w:eastAsia="Arial" w:hAnsi="Arial" w:cs="Arial"/>
        </w:rPr>
        <w:t>organisation</w:t>
      </w:r>
      <w:proofErr w:type="spellEnd"/>
      <w:r>
        <w:rPr>
          <w:rFonts w:ascii="Arial" w:eastAsia="Arial" w:hAnsi="Arial" w:cs="Arial"/>
        </w:rPr>
        <w:t xml:space="preserve">. In this way, sustainability is responded to and adopted by the hotel </w:t>
      </w:r>
      <w:proofErr w:type="spellStart"/>
      <w:r>
        <w:rPr>
          <w:rFonts w:ascii="Arial" w:eastAsia="Arial" w:hAnsi="Arial" w:cs="Arial"/>
        </w:rPr>
        <w:t>organisation</w:t>
      </w:r>
      <w:proofErr w:type="spellEnd"/>
      <w:r>
        <w:rPr>
          <w:rFonts w:ascii="Arial" w:eastAsia="Arial" w:hAnsi="Arial" w:cs="Arial"/>
        </w:rPr>
        <w:t>.</w:t>
      </w:r>
    </w:p>
    <w:p w14:paraId="0000001A" w14:textId="77777777" w:rsidR="009A3A61" w:rsidRDefault="00000000">
      <w:pPr>
        <w:pStyle w:val="Heading1"/>
        <w:spacing w:line="360" w:lineRule="auto"/>
        <w:jc w:val="both"/>
        <w:rPr>
          <w:rFonts w:ascii="Arial" w:eastAsia="Arial" w:hAnsi="Arial" w:cs="Arial"/>
        </w:rPr>
      </w:pPr>
      <w:bookmarkStart w:id="4" w:name="_heading=h.3znysh7" w:colFirst="0" w:colLast="0"/>
      <w:bookmarkEnd w:id="4"/>
      <w:r>
        <w:rPr>
          <w:rFonts w:ascii="Arial" w:eastAsia="Arial" w:hAnsi="Arial" w:cs="Arial"/>
        </w:rPr>
        <w:lastRenderedPageBreak/>
        <w:t>References</w:t>
      </w:r>
    </w:p>
    <w:p w14:paraId="0000001B" w14:textId="77777777" w:rsidR="009A3A61" w:rsidRDefault="00000000">
      <w:pPr>
        <w:pBdr>
          <w:top w:val="nil"/>
          <w:left w:val="nil"/>
          <w:bottom w:val="nil"/>
          <w:right w:val="nil"/>
          <w:between w:val="nil"/>
        </w:pBdr>
        <w:spacing w:line="360" w:lineRule="auto"/>
        <w:ind w:left="720" w:hanging="720"/>
        <w:jc w:val="both"/>
        <w:rPr>
          <w:rFonts w:ascii="Arial" w:eastAsia="Arial" w:hAnsi="Arial" w:cs="Arial"/>
          <w:color w:val="000000"/>
        </w:rPr>
      </w:pPr>
      <w:r>
        <w:rPr>
          <w:rFonts w:ascii="Arial" w:eastAsia="Arial" w:hAnsi="Arial" w:cs="Arial"/>
          <w:color w:val="000000"/>
        </w:rPr>
        <w:t xml:space="preserve">Abram, M. and </w:t>
      </w:r>
      <w:proofErr w:type="spellStart"/>
      <w:r>
        <w:rPr>
          <w:rFonts w:ascii="Arial" w:eastAsia="Arial" w:hAnsi="Arial" w:cs="Arial"/>
          <w:color w:val="000000"/>
        </w:rPr>
        <w:t>Jarzabek</w:t>
      </w:r>
      <w:proofErr w:type="spellEnd"/>
      <w:r>
        <w:rPr>
          <w:rFonts w:ascii="Arial" w:eastAsia="Arial" w:hAnsi="Arial" w:cs="Arial"/>
          <w:color w:val="000000"/>
        </w:rPr>
        <w:t xml:space="preserve">, J. (2017). Corporate social responsibility in hotel industry. </w:t>
      </w:r>
      <w:proofErr w:type="spellStart"/>
      <w:r>
        <w:rPr>
          <w:rFonts w:ascii="Arial" w:eastAsia="Arial" w:hAnsi="Arial" w:cs="Arial"/>
          <w:i/>
          <w:color w:val="000000"/>
        </w:rPr>
        <w:t>Ecocycles</w:t>
      </w:r>
      <w:proofErr w:type="spellEnd"/>
      <w:r>
        <w:rPr>
          <w:rFonts w:ascii="Arial" w:eastAsia="Arial" w:hAnsi="Arial" w:cs="Arial"/>
          <w:color w:val="000000"/>
        </w:rPr>
        <w:t xml:space="preserve">, 2(2). </w:t>
      </w:r>
    </w:p>
    <w:p w14:paraId="0000001C" w14:textId="77777777" w:rsidR="009A3A61" w:rsidRDefault="00000000">
      <w:pPr>
        <w:pBdr>
          <w:top w:val="nil"/>
          <w:left w:val="nil"/>
          <w:bottom w:val="nil"/>
          <w:right w:val="nil"/>
          <w:between w:val="nil"/>
        </w:pBdr>
        <w:spacing w:line="360" w:lineRule="auto"/>
        <w:ind w:left="720" w:hanging="720"/>
        <w:jc w:val="both"/>
        <w:rPr>
          <w:rFonts w:ascii="Arial" w:eastAsia="Arial" w:hAnsi="Arial" w:cs="Arial"/>
          <w:color w:val="000000"/>
        </w:rPr>
      </w:pPr>
      <w:r>
        <w:rPr>
          <w:rFonts w:ascii="Arial" w:eastAsia="Arial" w:hAnsi="Arial" w:cs="Arial"/>
          <w:color w:val="000000"/>
        </w:rPr>
        <w:t xml:space="preserve">Aznar, J., </w:t>
      </w:r>
      <w:proofErr w:type="spellStart"/>
      <w:r>
        <w:rPr>
          <w:rFonts w:ascii="Arial" w:eastAsia="Arial" w:hAnsi="Arial" w:cs="Arial"/>
          <w:color w:val="000000"/>
        </w:rPr>
        <w:t>Sayeras</w:t>
      </w:r>
      <w:proofErr w:type="spellEnd"/>
      <w:r>
        <w:rPr>
          <w:rFonts w:ascii="Arial" w:eastAsia="Arial" w:hAnsi="Arial" w:cs="Arial"/>
          <w:color w:val="000000"/>
        </w:rPr>
        <w:t xml:space="preserve">, J., </w:t>
      </w:r>
      <w:proofErr w:type="spellStart"/>
      <w:r>
        <w:rPr>
          <w:rFonts w:ascii="Arial" w:eastAsia="Arial" w:hAnsi="Arial" w:cs="Arial"/>
          <w:color w:val="000000"/>
        </w:rPr>
        <w:t>Galiana</w:t>
      </w:r>
      <w:proofErr w:type="spellEnd"/>
      <w:r>
        <w:rPr>
          <w:rFonts w:ascii="Arial" w:eastAsia="Arial" w:hAnsi="Arial" w:cs="Arial"/>
          <w:color w:val="000000"/>
        </w:rPr>
        <w:t xml:space="preserve">, J. and </w:t>
      </w:r>
      <w:proofErr w:type="spellStart"/>
      <w:r>
        <w:rPr>
          <w:rFonts w:ascii="Arial" w:eastAsia="Arial" w:hAnsi="Arial" w:cs="Arial"/>
          <w:color w:val="000000"/>
        </w:rPr>
        <w:t>Rocafort</w:t>
      </w:r>
      <w:proofErr w:type="spellEnd"/>
      <w:r>
        <w:rPr>
          <w:rFonts w:ascii="Arial" w:eastAsia="Arial" w:hAnsi="Arial" w:cs="Arial"/>
          <w:color w:val="000000"/>
        </w:rPr>
        <w:t xml:space="preserve">, A. (2016). Sustainability Commitment, New Competitors’ Presence, and Hotel Performance: The Hotel Industry in Barcelona. </w:t>
      </w:r>
      <w:r>
        <w:rPr>
          <w:rFonts w:ascii="Arial" w:eastAsia="Arial" w:hAnsi="Arial" w:cs="Arial"/>
          <w:i/>
          <w:color w:val="000000"/>
        </w:rPr>
        <w:t>Sustainability</w:t>
      </w:r>
      <w:r>
        <w:rPr>
          <w:rFonts w:ascii="Arial" w:eastAsia="Arial" w:hAnsi="Arial" w:cs="Arial"/>
          <w:color w:val="000000"/>
        </w:rPr>
        <w:t xml:space="preserve">, 8(8), p.755. </w:t>
      </w:r>
    </w:p>
    <w:p w14:paraId="0000001D" w14:textId="77777777" w:rsidR="009A3A61" w:rsidRDefault="00000000">
      <w:pPr>
        <w:spacing w:line="360" w:lineRule="auto"/>
        <w:ind w:left="720" w:hanging="720"/>
        <w:jc w:val="both"/>
        <w:rPr>
          <w:rFonts w:ascii="Arial" w:eastAsia="Arial" w:hAnsi="Arial" w:cs="Arial"/>
          <w:color w:val="222222"/>
          <w:highlight w:val="white"/>
        </w:rPr>
      </w:pPr>
      <w:r>
        <w:rPr>
          <w:rFonts w:ascii="Arial" w:eastAsia="Arial" w:hAnsi="Arial" w:cs="Arial"/>
          <w:color w:val="222222"/>
          <w:highlight w:val="white"/>
        </w:rPr>
        <w:t xml:space="preserve">Calisto, M.D.L., </w:t>
      </w:r>
      <w:proofErr w:type="spellStart"/>
      <w:r>
        <w:rPr>
          <w:rFonts w:ascii="Arial" w:eastAsia="Arial" w:hAnsi="Arial" w:cs="Arial"/>
          <w:color w:val="222222"/>
          <w:highlight w:val="white"/>
        </w:rPr>
        <w:t>Umbelino</w:t>
      </w:r>
      <w:proofErr w:type="spellEnd"/>
      <w:r>
        <w:rPr>
          <w:rFonts w:ascii="Arial" w:eastAsia="Arial" w:hAnsi="Arial" w:cs="Arial"/>
          <w:color w:val="222222"/>
          <w:highlight w:val="white"/>
        </w:rPr>
        <w:t xml:space="preserve">, J., Gonçalves, A. and </w:t>
      </w:r>
      <w:proofErr w:type="spellStart"/>
      <w:r>
        <w:rPr>
          <w:rFonts w:ascii="Arial" w:eastAsia="Arial" w:hAnsi="Arial" w:cs="Arial"/>
          <w:color w:val="222222"/>
          <w:highlight w:val="white"/>
        </w:rPr>
        <w:t>Viegas</w:t>
      </w:r>
      <w:proofErr w:type="spellEnd"/>
      <w:r>
        <w:rPr>
          <w:rFonts w:ascii="Arial" w:eastAsia="Arial" w:hAnsi="Arial" w:cs="Arial"/>
          <w:color w:val="222222"/>
          <w:highlight w:val="white"/>
        </w:rPr>
        <w:t xml:space="preserve">, C. (2021). Environmental sustainability strategies for smaller companies in the hotel industry: doing the right thing or doing things </w:t>
      </w:r>
      <w:proofErr w:type="gramStart"/>
      <w:r>
        <w:rPr>
          <w:rFonts w:ascii="Arial" w:eastAsia="Arial" w:hAnsi="Arial" w:cs="Arial"/>
          <w:color w:val="222222"/>
          <w:highlight w:val="white"/>
        </w:rPr>
        <w:t>right?.</w:t>
      </w:r>
      <w:proofErr w:type="gramEnd"/>
      <w:r>
        <w:rPr>
          <w:rFonts w:ascii="Arial" w:eastAsia="Arial" w:hAnsi="Arial" w:cs="Arial"/>
          <w:color w:val="222222"/>
          <w:highlight w:val="white"/>
        </w:rPr>
        <w:t> </w:t>
      </w:r>
      <w:r>
        <w:rPr>
          <w:rFonts w:ascii="Arial" w:eastAsia="Arial" w:hAnsi="Arial" w:cs="Arial"/>
          <w:i/>
          <w:color w:val="222222"/>
          <w:highlight w:val="white"/>
        </w:rPr>
        <w:t>Sustainability</w:t>
      </w:r>
      <w:r>
        <w:rPr>
          <w:rFonts w:ascii="Arial" w:eastAsia="Arial" w:hAnsi="Arial" w:cs="Arial"/>
          <w:color w:val="222222"/>
          <w:highlight w:val="white"/>
        </w:rPr>
        <w:t>, </w:t>
      </w:r>
      <w:r>
        <w:rPr>
          <w:rFonts w:ascii="Arial" w:eastAsia="Arial" w:hAnsi="Arial" w:cs="Arial"/>
          <w:i/>
          <w:color w:val="222222"/>
          <w:highlight w:val="white"/>
        </w:rPr>
        <w:t>13</w:t>
      </w:r>
      <w:r>
        <w:rPr>
          <w:rFonts w:ascii="Arial" w:eastAsia="Arial" w:hAnsi="Arial" w:cs="Arial"/>
          <w:color w:val="222222"/>
          <w:highlight w:val="white"/>
        </w:rPr>
        <w:t>(18), p.10380.</w:t>
      </w:r>
    </w:p>
    <w:p w14:paraId="0000001E" w14:textId="77777777" w:rsidR="009A3A61" w:rsidRDefault="00000000">
      <w:pPr>
        <w:spacing w:line="360" w:lineRule="auto"/>
        <w:ind w:left="720" w:hanging="720"/>
        <w:jc w:val="both"/>
        <w:rPr>
          <w:rFonts w:ascii="Arial" w:eastAsia="Arial" w:hAnsi="Arial" w:cs="Arial"/>
        </w:rPr>
      </w:pPr>
      <w:r>
        <w:rPr>
          <w:rFonts w:ascii="Arial" w:eastAsia="Arial" w:hAnsi="Arial" w:cs="Arial"/>
          <w:color w:val="222222"/>
          <w:highlight w:val="white"/>
        </w:rPr>
        <w:t>Camilleri, M. (2017). Advancing the sustainable tourism agenda through strategic CSR perspectives. </w:t>
      </w:r>
      <w:r>
        <w:rPr>
          <w:rFonts w:ascii="Arial" w:eastAsia="Arial" w:hAnsi="Arial" w:cs="Arial"/>
          <w:i/>
          <w:color w:val="222222"/>
          <w:highlight w:val="white"/>
        </w:rPr>
        <w:t>Tourism Planning &amp; Development</w:t>
      </w:r>
      <w:r>
        <w:rPr>
          <w:rFonts w:ascii="Arial" w:eastAsia="Arial" w:hAnsi="Arial" w:cs="Arial"/>
          <w:color w:val="222222"/>
          <w:highlight w:val="white"/>
        </w:rPr>
        <w:t>, </w:t>
      </w:r>
      <w:r>
        <w:rPr>
          <w:rFonts w:ascii="Arial" w:eastAsia="Arial" w:hAnsi="Arial" w:cs="Arial"/>
          <w:i/>
          <w:color w:val="222222"/>
          <w:highlight w:val="white"/>
        </w:rPr>
        <w:t>11</w:t>
      </w:r>
      <w:r>
        <w:rPr>
          <w:rFonts w:ascii="Arial" w:eastAsia="Arial" w:hAnsi="Arial" w:cs="Arial"/>
          <w:color w:val="222222"/>
          <w:highlight w:val="white"/>
        </w:rPr>
        <w:t>(1), pp.42-56.</w:t>
      </w:r>
    </w:p>
    <w:p w14:paraId="0000001F" w14:textId="77777777" w:rsidR="009A3A61" w:rsidRDefault="00000000">
      <w:pPr>
        <w:pBdr>
          <w:top w:val="nil"/>
          <w:left w:val="nil"/>
          <w:bottom w:val="nil"/>
          <w:right w:val="nil"/>
          <w:between w:val="nil"/>
        </w:pBdr>
        <w:spacing w:line="360" w:lineRule="auto"/>
        <w:ind w:left="720" w:hanging="720"/>
        <w:jc w:val="both"/>
        <w:rPr>
          <w:rFonts w:ascii="Arial" w:eastAsia="Arial" w:hAnsi="Arial" w:cs="Arial"/>
          <w:color w:val="000000"/>
        </w:rPr>
      </w:pPr>
      <w:r>
        <w:rPr>
          <w:rFonts w:ascii="Arial" w:eastAsia="Arial" w:hAnsi="Arial" w:cs="Arial"/>
          <w:color w:val="000000"/>
        </w:rPr>
        <w:t xml:space="preserve">Day, J. (2017). Challenges of Sustainable Tourism. </w:t>
      </w:r>
      <w:r>
        <w:rPr>
          <w:rFonts w:ascii="Arial" w:eastAsia="Arial" w:hAnsi="Arial" w:cs="Arial"/>
          <w:i/>
          <w:color w:val="000000"/>
        </w:rPr>
        <w:t>Journal of Tourism Research &amp; Hospitality</w:t>
      </w:r>
      <w:r>
        <w:rPr>
          <w:rFonts w:ascii="Arial" w:eastAsia="Arial" w:hAnsi="Arial" w:cs="Arial"/>
          <w:color w:val="000000"/>
        </w:rPr>
        <w:t xml:space="preserve">, 01(02). </w:t>
      </w:r>
    </w:p>
    <w:p w14:paraId="00000020" w14:textId="77777777" w:rsidR="009A3A61" w:rsidRDefault="00000000">
      <w:pPr>
        <w:pBdr>
          <w:top w:val="nil"/>
          <w:left w:val="nil"/>
          <w:bottom w:val="nil"/>
          <w:right w:val="nil"/>
          <w:between w:val="nil"/>
        </w:pBdr>
        <w:spacing w:line="360" w:lineRule="auto"/>
        <w:ind w:left="720" w:hanging="720"/>
        <w:jc w:val="both"/>
        <w:rPr>
          <w:rFonts w:ascii="Arial" w:eastAsia="Arial" w:hAnsi="Arial" w:cs="Arial"/>
          <w:color w:val="000000"/>
        </w:rPr>
      </w:pPr>
      <w:proofErr w:type="spellStart"/>
      <w:r>
        <w:rPr>
          <w:rFonts w:ascii="Arial" w:eastAsia="Arial" w:hAnsi="Arial" w:cs="Arial"/>
          <w:color w:val="000000"/>
        </w:rPr>
        <w:t>Gürlek</w:t>
      </w:r>
      <w:proofErr w:type="spellEnd"/>
      <w:r>
        <w:rPr>
          <w:rFonts w:ascii="Arial" w:eastAsia="Arial" w:hAnsi="Arial" w:cs="Arial"/>
          <w:color w:val="000000"/>
        </w:rPr>
        <w:t xml:space="preserve">, M. and Tuna, M. (2019). Corporate social responsibility and work engagement: Evidence from the hotel industry. </w:t>
      </w:r>
      <w:r>
        <w:rPr>
          <w:rFonts w:ascii="Arial" w:eastAsia="Arial" w:hAnsi="Arial" w:cs="Arial"/>
          <w:i/>
          <w:color w:val="000000"/>
        </w:rPr>
        <w:t>Tourism Management Perspectives</w:t>
      </w:r>
      <w:r>
        <w:rPr>
          <w:rFonts w:ascii="Arial" w:eastAsia="Arial" w:hAnsi="Arial" w:cs="Arial"/>
          <w:color w:val="000000"/>
        </w:rPr>
        <w:t xml:space="preserve">, 31, pp.195–208. </w:t>
      </w:r>
    </w:p>
    <w:p w14:paraId="00000021" w14:textId="77777777" w:rsidR="009A3A61" w:rsidRDefault="00000000">
      <w:pPr>
        <w:pBdr>
          <w:top w:val="nil"/>
          <w:left w:val="nil"/>
          <w:bottom w:val="nil"/>
          <w:right w:val="nil"/>
          <w:between w:val="nil"/>
        </w:pBdr>
        <w:spacing w:line="360" w:lineRule="auto"/>
        <w:ind w:left="720" w:hanging="720"/>
        <w:jc w:val="both"/>
        <w:rPr>
          <w:rFonts w:ascii="Arial" w:eastAsia="Arial" w:hAnsi="Arial" w:cs="Arial"/>
          <w:color w:val="000000"/>
        </w:rPr>
      </w:pPr>
      <w:r>
        <w:rPr>
          <w:rFonts w:ascii="Arial" w:eastAsia="Arial" w:hAnsi="Arial" w:cs="Arial"/>
          <w:color w:val="000000"/>
        </w:rPr>
        <w:t xml:space="preserve">Hsu, C.-W., </w:t>
      </w:r>
      <w:proofErr w:type="spellStart"/>
      <w:r>
        <w:rPr>
          <w:rFonts w:ascii="Arial" w:eastAsia="Arial" w:hAnsi="Arial" w:cs="Arial"/>
          <w:color w:val="000000"/>
        </w:rPr>
        <w:t>Kuo</w:t>
      </w:r>
      <w:proofErr w:type="spellEnd"/>
      <w:r>
        <w:rPr>
          <w:rFonts w:ascii="Arial" w:eastAsia="Arial" w:hAnsi="Arial" w:cs="Arial"/>
          <w:color w:val="000000"/>
        </w:rPr>
        <w:t xml:space="preserve">, T.-C., </w:t>
      </w:r>
      <w:proofErr w:type="spellStart"/>
      <w:r>
        <w:rPr>
          <w:rFonts w:ascii="Arial" w:eastAsia="Arial" w:hAnsi="Arial" w:cs="Arial"/>
          <w:color w:val="000000"/>
        </w:rPr>
        <w:t>Shyu</w:t>
      </w:r>
      <w:proofErr w:type="spellEnd"/>
      <w:r>
        <w:rPr>
          <w:rFonts w:ascii="Arial" w:eastAsia="Arial" w:hAnsi="Arial" w:cs="Arial"/>
          <w:color w:val="000000"/>
        </w:rPr>
        <w:t xml:space="preserve">, G.-S. and Chen, P.-S. (2021). Low Carbon Supplier Selection in the Hotel Industry. </w:t>
      </w:r>
      <w:r>
        <w:rPr>
          <w:rFonts w:ascii="Arial" w:eastAsia="Arial" w:hAnsi="Arial" w:cs="Arial"/>
          <w:i/>
          <w:color w:val="000000"/>
        </w:rPr>
        <w:t>Sustainability</w:t>
      </w:r>
      <w:r>
        <w:rPr>
          <w:rFonts w:ascii="Arial" w:eastAsia="Arial" w:hAnsi="Arial" w:cs="Arial"/>
          <w:color w:val="000000"/>
        </w:rPr>
        <w:t xml:space="preserve">, 6(5), pp.2658–2684. </w:t>
      </w:r>
    </w:p>
    <w:p w14:paraId="00000022" w14:textId="77777777" w:rsidR="009A3A61" w:rsidRDefault="00000000">
      <w:pPr>
        <w:pBdr>
          <w:top w:val="nil"/>
          <w:left w:val="nil"/>
          <w:bottom w:val="nil"/>
          <w:right w:val="nil"/>
          <w:between w:val="nil"/>
        </w:pBdr>
        <w:spacing w:line="360" w:lineRule="auto"/>
        <w:ind w:left="720" w:hanging="720"/>
        <w:jc w:val="both"/>
        <w:rPr>
          <w:rFonts w:ascii="Arial" w:eastAsia="Arial" w:hAnsi="Arial" w:cs="Arial"/>
          <w:color w:val="000000"/>
        </w:rPr>
      </w:pPr>
      <w:r>
        <w:rPr>
          <w:rFonts w:ascii="Arial" w:eastAsia="Arial" w:hAnsi="Arial" w:cs="Arial"/>
          <w:color w:val="000000"/>
        </w:rPr>
        <w:t xml:space="preserve">IHG (2023). </w:t>
      </w:r>
      <w:r>
        <w:rPr>
          <w:rFonts w:ascii="Arial" w:eastAsia="Arial" w:hAnsi="Arial" w:cs="Arial"/>
          <w:i/>
          <w:color w:val="000000"/>
        </w:rPr>
        <w:t>InterContinental Hotels Group Corporate Responsibility</w:t>
      </w:r>
      <w:r>
        <w:rPr>
          <w:rFonts w:ascii="Arial" w:eastAsia="Arial" w:hAnsi="Arial" w:cs="Arial"/>
          <w:color w:val="000000"/>
        </w:rPr>
        <w:t>. [online] IHG. Available at: https://www.ihg.com/content/us/en/about/corporate-responsibility.</w:t>
      </w:r>
    </w:p>
    <w:p w14:paraId="00000023" w14:textId="77777777" w:rsidR="009A3A61" w:rsidRDefault="00000000">
      <w:pPr>
        <w:spacing w:line="360" w:lineRule="auto"/>
        <w:ind w:left="720" w:hanging="720"/>
        <w:jc w:val="both"/>
        <w:rPr>
          <w:rFonts w:ascii="Arial" w:eastAsia="Arial" w:hAnsi="Arial" w:cs="Arial"/>
          <w:color w:val="222222"/>
          <w:highlight w:val="white"/>
        </w:rPr>
      </w:pPr>
      <w:r>
        <w:rPr>
          <w:rFonts w:ascii="Arial" w:eastAsia="Arial" w:hAnsi="Arial" w:cs="Arial"/>
          <w:color w:val="222222"/>
          <w:highlight w:val="white"/>
        </w:rPr>
        <w:t>Kim, Y.H., Barber, N. and Kim, D.K. (2019). Sustainability research in the hotel industry: Past, present, and future. </w:t>
      </w:r>
      <w:r>
        <w:rPr>
          <w:rFonts w:ascii="Arial" w:eastAsia="Arial" w:hAnsi="Arial" w:cs="Arial"/>
          <w:i/>
          <w:color w:val="222222"/>
          <w:highlight w:val="white"/>
        </w:rPr>
        <w:t>Journal of Hospitality Marketing &amp; Management</w:t>
      </w:r>
      <w:r>
        <w:rPr>
          <w:rFonts w:ascii="Arial" w:eastAsia="Arial" w:hAnsi="Arial" w:cs="Arial"/>
          <w:color w:val="222222"/>
          <w:highlight w:val="white"/>
        </w:rPr>
        <w:t>, </w:t>
      </w:r>
      <w:r>
        <w:rPr>
          <w:rFonts w:ascii="Arial" w:eastAsia="Arial" w:hAnsi="Arial" w:cs="Arial"/>
          <w:i/>
          <w:color w:val="222222"/>
          <w:highlight w:val="white"/>
        </w:rPr>
        <w:t>28</w:t>
      </w:r>
      <w:r>
        <w:rPr>
          <w:rFonts w:ascii="Arial" w:eastAsia="Arial" w:hAnsi="Arial" w:cs="Arial"/>
          <w:color w:val="222222"/>
          <w:highlight w:val="white"/>
        </w:rPr>
        <w:t>(5), pp.576-620.</w:t>
      </w:r>
    </w:p>
    <w:p w14:paraId="00000024" w14:textId="77777777" w:rsidR="009A3A61" w:rsidRDefault="00000000">
      <w:pPr>
        <w:pBdr>
          <w:top w:val="nil"/>
          <w:left w:val="nil"/>
          <w:bottom w:val="nil"/>
          <w:right w:val="nil"/>
          <w:between w:val="nil"/>
        </w:pBdr>
        <w:spacing w:line="360" w:lineRule="auto"/>
        <w:ind w:left="720" w:hanging="720"/>
        <w:jc w:val="both"/>
        <w:rPr>
          <w:rFonts w:ascii="Arial" w:eastAsia="Arial" w:hAnsi="Arial" w:cs="Arial"/>
          <w:color w:val="000000"/>
        </w:rPr>
      </w:pPr>
      <w:proofErr w:type="spellStart"/>
      <w:r>
        <w:rPr>
          <w:rFonts w:ascii="Arial" w:eastAsia="Arial" w:hAnsi="Arial" w:cs="Arial"/>
          <w:color w:val="000000"/>
        </w:rPr>
        <w:t>Mercade</w:t>
      </w:r>
      <w:proofErr w:type="spellEnd"/>
      <w:r>
        <w:rPr>
          <w:rFonts w:ascii="Arial" w:eastAsia="Arial" w:hAnsi="Arial" w:cs="Arial"/>
          <w:color w:val="000000"/>
        </w:rPr>
        <w:t xml:space="preserve"> Mele, P., Molina Gomez, J. and </w:t>
      </w:r>
      <w:proofErr w:type="spellStart"/>
      <w:r>
        <w:rPr>
          <w:rFonts w:ascii="Arial" w:eastAsia="Arial" w:hAnsi="Arial" w:cs="Arial"/>
          <w:color w:val="000000"/>
        </w:rPr>
        <w:t>Garay</w:t>
      </w:r>
      <w:proofErr w:type="spellEnd"/>
      <w:r>
        <w:rPr>
          <w:rFonts w:ascii="Arial" w:eastAsia="Arial" w:hAnsi="Arial" w:cs="Arial"/>
          <w:color w:val="000000"/>
        </w:rPr>
        <w:t xml:space="preserve">, L. (2019). To Green or Not to Green: The Influence of Green Marketing on Consumer </w:t>
      </w:r>
      <w:proofErr w:type="spellStart"/>
      <w:r>
        <w:rPr>
          <w:rFonts w:ascii="Arial" w:eastAsia="Arial" w:hAnsi="Arial" w:cs="Arial"/>
          <w:color w:val="000000"/>
        </w:rPr>
        <w:t>Behaviour</w:t>
      </w:r>
      <w:proofErr w:type="spellEnd"/>
      <w:r>
        <w:rPr>
          <w:rFonts w:ascii="Arial" w:eastAsia="Arial" w:hAnsi="Arial" w:cs="Arial"/>
          <w:color w:val="000000"/>
        </w:rPr>
        <w:t xml:space="preserve"> in the Hotel Industry. </w:t>
      </w:r>
      <w:r>
        <w:rPr>
          <w:rFonts w:ascii="Arial" w:eastAsia="Arial" w:hAnsi="Arial" w:cs="Arial"/>
          <w:i/>
          <w:color w:val="000000"/>
        </w:rPr>
        <w:t>Sustainability</w:t>
      </w:r>
      <w:r>
        <w:rPr>
          <w:rFonts w:ascii="Arial" w:eastAsia="Arial" w:hAnsi="Arial" w:cs="Arial"/>
          <w:color w:val="000000"/>
        </w:rPr>
        <w:t xml:space="preserve">, [online] 11(17), p.4623. </w:t>
      </w:r>
    </w:p>
    <w:p w14:paraId="00000025" w14:textId="77777777" w:rsidR="009A3A61" w:rsidRDefault="00000000">
      <w:pPr>
        <w:pBdr>
          <w:top w:val="nil"/>
          <w:left w:val="nil"/>
          <w:bottom w:val="nil"/>
          <w:right w:val="nil"/>
          <w:between w:val="nil"/>
        </w:pBdr>
        <w:spacing w:line="360" w:lineRule="auto"/>
        <w:ind w:left="720" w:hanging="720"/>
        <w:jc w:val="both"/>
        <w:rPr>
          <w:rFonts w:ascii="Arial" w:eastAsia="Arial" w:hAnsi="Arial" w:cs="Arial"/>
          <w:color w:val="000000"/>
        </w:rPr>
      </w:pPr>
      <w:r>
        <w:rPr>
          <w:rFonts w:ascii="Arial" w:eastAsia="Arial" w:hAnsi="Arial" w:cs="Arial"/>
          <w:color w:val="000000"/>
        </w:rPr>
        <w:t xml:space="preserve">Miranda, D.D.P., Arteaga-Ortiz, J. and Cardona, J.R. (2019). Determinants of CSR Application in the Hotel Industry of the Colombian Caribbean. </w:t>
      </w:r>
      <w:r>
        <w:rPr>
          <w:rFonts w:ascii="Arial" w:eastAsia="Arial" w:hAnsi="Arial" w:cs="Arial"/>
          <w:i/>
          <w:color w:val="000000"/>
        </w:rPr>
        <w:t>Sustainability</w:t>
      </w:r>
      <w:r>
        <w:rPr>
          <w:rFonts w:ascii="Arial" w:eastAsia="Arial" w:hAnsi="Arial" w:cs="Arial"/>
          <w:color w:val="000000"/>
        </w:rPr>
        <w:t xml:space="preserve">, 11(18), p.5045. </w:t>
      </w:r>
    </w:p>
    <w:p w14:paraId="00000026" w14:textId="77777777" w:rsidR="009A3A61" w:rsidRDefault="00000000">
      <w:pPr>
        <w:pBdr>
          <w:top w:val="nil"/>
          <w:left w:val="nil"/>
          <w:bottom w:val="nil"/>
          <w:right w:val="nil"/>
          <w:between w:val="nil"/>
        </w:pBdr>
        <w:spacing w:line="360" w:lineRule="auto"/>
        <w:ind w:left="720" w:hanging="720"/>
        <w:jc w:val="both"/>
        <w:rPr>
          <w:rFonts w:ascii="Arial" w:eastAsia="Arial" w:hAnsi="Arial" w:cs="Arial"/>
          <w:color w:val="000000"/>
        </w:rPr>
      </w:pPr>
      <w:proofErr w:type="spellStart"/>
      <w:r>
        <w:rPr>
          <w:rFonts w:ascii="Arial" w:eastAsia="Arial" w:hAnsi="Arial" w:cs="Arial"/>
          <w:color w:val="000000"/>
        </w:rPr>
        <w:t>Mondéjar</w:t>
      </w:r>
      <w:proofErr w:type="spellEnd"/>
      <w:r>
        <w:rPr>
          <w:rFonts w:ascii="Arial" w:eastAsia="Arial" w:hAnsi="Arial" w:cs="Arial"/>
          <w:color w:val="000000"/>
        </w:rPr>
        <w:t xml:space="preserve">-Jiménez, J. and Ferrari, G. (2022). Sustainable Tourism Destinations. </w:t>
      </w:r>
      <w:r>
        <w:rPr>
          <w:rFonts w:ascii="Arial" w:eastAsia="Arial" w:hAnsi="Arial" w:cs="Arial"/>
          <w:i/>
          <w:color w:val="000000"/>
        </w:rPr>
        <w:t>Journal of Hospitality &amp; Tourism Research</w:t>
      </w:r>
      <w:r>
        <w:rPr>
          <w:rFonts w:ascii="Arial" w:eastAsia="Arial" w:hAnsi="Arial" w:cs="Arial"/>
          <w:color w:val="000000"/>
        </w:rPr>
        <w:t xml:space="preserve">, 46(7), pp.1239–1240. </w:t>
      </w:r>
    </w:p>
    <w:p w14:paraId="00000027" w14:textId="77777777" w:rsidR="009A3A61" w:rsidRDefault="00000000">
      <w:pPr>
        <w:pBdr>
          <w:top w:val="nil"/>
          <w:left w:val="nil"/>
          <w:bottom w:val="nil"/>
          <w:right w:val="nil"/>
          <w:between w:val="nil"/>
        </w:pBdr>
        <w:spacing w:line="360" w:lineRule="auto"/>
        <w:ind w:left="720" w:hanging="720"/>
        <w:jc w:val="both"/>
        <w:rPr>
          <w:rFonts w:ascii="Arial" w:eastAsia="Arial" w:hAnsi="Arial" w:cs="Arial"/>
          <w:color w:val="000000"/>
        </w:rPr>
      </w:pPr>
      <w:r>
        <w:rPr>
          <w:rFonts w:ascii="Arial" w:eastAsia="Arial" w:hAnsi="Arial" w:cs="Arial"/>
          <w:color w:val="000000"/>
        </w:rPr>
        <w:lastRenderedPageBreak/>
        <w:t>Morales-Contreras, M.-F., Bilbao-</w:t>
      </w:r>
      <w:proofErr w:type="spellStart"/>
      <w:r>
        <w:rPr>
          <w:rFonts w:ascii="Arial" w:eastAsia="Arial" w:hAnsi="Arial" w:cs="Arial"/>
          <w:color w:val="000000"/>
        </w:rPr>
        <w:t>Calabuig</w:t>
      </w:r>
      <w:proofErr w:type="spellEnd"/>
      <w:r>
        <w:rPr>
          <w:rFonts w:ascii="Arial" w:eastAsia="Arial" w:hAnsi="Arial" w:cs="Arial"/>
          <w:color w:val="000000"/>
        </w:rPr>
        <w:t xml:space="preserve">, P., Meneses-Falcón, C. and </w:t>
      </w:r>
      <w:proofErr w:type="spellStart"/>
      <w:r>
        <w:rPr>
          <w:rFonts w:ascii="Arial" w:eastAsia="Arial" w:hAnsi="Arial" w:cs="Arial"/>
          <w:color w:val="000000"/>
        </w:rPr>
        <w:t>Labajo</w:t>
      </w:r>
      <w:proofErr w:type="spellEnd"/>
      <w:r>
        <w:rPr>
          <w:rFonts w:ascii="Arial" w:eastAsia="Arial" w:hAnsi="Arial" w:cs="Arial"/>
          <w:color w:val="000000"/>
        </w:rPr>
        <w:t xml:space="preserve">-González, V. (2019). Evaluating Sustainable Purchasing Processes in the Hotel Industry. </w:t>
      </w:r>
      <w:r>
        <w:rPr>
          <w:rFonts w:ascii="Arial" w:eastAsia="Arial" w:hAnsi="Arial" w:cs="Arial"/>
          <w:i/>
          <w:color w:val="000000"/>
        </w:rPr>
        <w:t>Sustainability</w:t>
      </w:r>
      <w:r>
        <w:rPr>
          <w:rFonts w:ascii="Arial" w:eastAsia="Arial" w:hAnsi="Arial" w:cs="Arial"/>
          <w:color w:val="000000"/>
        </w:rPr>
        <w:t xml:space="preserve">, [online] 11(16), p.4262. </w:t>
      </w:r>
    </w:p>
    <w:p w14:paraId="00000028" w14:textId="77777777" w:rsidR="009A3A61" w:rsidRDefault="00000000">
      <w:pPr>
        <w:pBdr>
          <w:top w:val="nil"/>
          <w:left w:val="nil"/>
          <w:bottom w:val="nil"/>
          <w:right w:val="nil"/>
          <w:between w:val="nil"/>
        </w:pBdr>
        <w:spacing w:line="360" w:lineRule="auto"/>
        <w:ind w:left="720" w:hanging="720"/>
        <w:jc w:val="both"/>
        <w:rPr>
          <w:rFonts w:ascii="Arial" w:eastAsia="Arial" w:hAnsi="Arial" w:cs="Arial"/>
          <w:color w:val="000000"/>
        </w:rPr>
      </w:pPr>
      <w:proofErr w:type="spellStart"/>
      <w:r>
        <w:rPr>
          <w:rFonts w:ascii="Arial" w:eastAsia="Arial" w:hAnsi="Arial" w:cs="Arial"/>
          <w:color w:val="000000"/>
        </w:rPr>
        <w:t>Tarkang</w:t>
      </w:r>
      <w:proofErr w:type="spellEnd"/>
      <w:r>
        <w:rPr>
          <w:rFonts w:ascii="Arial" w:eastAsia="Arial" w:hAnsi="Arial" w:cs="Arial"/>
          <w:color w:val="000000"/>
        </w:rPr>
        <w:t xml:space="preserve"> Mary, M.E.M. and </w:t>
      </w:r>
      <w:proofErr w:type="spellStart"/>
      <w:r>
        <w:rPr>
          <w:rFonts w:ascii="Arial" w:eastAsia="Arial" w:hAnsi="Arial" w:cs="Arial"/>
          <w:color w:val="000000"/>
        </w:rPr>
        <w:t>Ozturen</w:t>
      </w:r>
      <w:proofErr w:type="spellEnd"/>
      <w:r>
        <w:rPr>
          <w:rFonts w:ascii="Arial" w:eastAsia="Arial" w:hAnsi="Arial" w:cs="Arial"/>
          <w:color w:val="000000"/>
        </w:rPr>
        <w:t xml:space="preserve">, A. (2019). Sustainable Ethical Leadership and Employee Outcomes in the Hotel Industry in Cameroon. </w:t>
      </w:r>
      <w:r>
        <w:rPr>
          <w:rFonts w:ascii="Arial" w:eastAsia="Arial" w:hAnsi="Arial" w:cs="Arial"/>
          <w:i/>
          <w:color w:val="000000"/>
        </w:rPr>
        <w:t>Sustainability</w:t>
      </w:r>
      <w:r>
        <w:rPr>
          <w:rFonts w:ascii="Arial" w:eastAsia="Arial" w:hAnsi="Arial" w:cs="Arial"/>
          <w:color w:val="000000"/>
        </w:rPr>
        <w:t xml:space="preserve">, 11(8), p.2245. </w:t>
      </w:r>
    </w:p>
    <w:p w14:paraId="00000029" w14:textId="77777777" w:rsidR="009A3A61" w:rsidRDefault="00000000">
      <w:pPr>
        <w:spacing w:line="360" w:lineRule="auto"/>
        <w:ind w:left="720" w:hanging="720"/>
        <w:jc w:val="both"/>
        <w:rPr>
          <w:rFonts w:ascii="Arial" w:eastAsia="Arial" w:hAnsi="Arial" w:cs="Arial"/>
          <w:color w:val="222222"/>
          <w:highlight w:val="white"/>
        </w:rPr>
      </w:pPr>
      <w:proofErr w:type="spellStart"/>
      <w:r>
        <w:rPr>
          <w:rFonts w:ascii="Arial" w:eastAsia="Arial" w:hAnsi="Arial" w:cs="Arial"/>
          <w:color w:val="222222"/>
          <w:highlight w:val="white"/>
        </w:rPr>
        <w:t>Widjaja</w:t>
      </w:r>
      <w:proofErr w:type="spellEnd"/>
      <w:r>
        <w:rPr>
          <w:rFonts w:ascii="Arial" w:eastAsia="Arial" w:hAnsi="Arial" w:cs="Arial"/>
          <w:color w:val="222222"/>
          <w:highlight w:val="white"/>
        </w:rPr>
        <w:t>, G. (2021). Impact of transfer pricing toward benefits and sustainable of multinational hotel industry. </w:t>
      </w:r>
      <w:r>
        <w:rPr>
          <w:rFonts w:ascii="Arial" w:eastAsia="Arial" w:hAnsi="Arial" w:cs="Arial"/>
          <w:i/>
          <w:color w:val="222222"/>
          <w:highlight w:val="white"/>
        </w:rPr>
        <w:t>Linguistics and Culture Review</w:t>
      </w:r>
      <w:r>
        <w:rPr>
          <w:rFonts w:ascii="Arial" w:eastAsia="Arial" w:hAnsi="Arial" w:cs="Arial"/>
          <w:color w:val="222222"/>
          <w:highlight w:val="white"/>
        </w:rPr>
        <w:t>, </w:t>
      </w:r>
      <w:r>
        <w:rPr>
          <w:rFonts w:ascii="Arial" w:eastAsia="Arial" w:hAnsi="Arial" w:cs="Arial"/>
          <w:i/>
          <w:color w:val="222222"/>
          <w:highlight w:val="white"/>
        </w:rPr>
        <w:t>5</w:t>
      </w:r>
      <w:r>
        <w:rPr>
          <w:rFonts w:ascii="Arial" w:eastAsia="Arial" w:hAnsi="Arial" w:cs="Arial"/>
          <w:color w:val="222222"/>
          <w:highlight w:val="white"/>
        </w:rPr>
        <w:t>(S4), pp.2090-2101.</w:t>
      </w:r>
    </w:p>
    <w:p w14:paraId="0000002A" w14:textId="77777777" w:rsidR="009A3A61" w:rsidRDefault="00000000">
      <w:pPr>
        <w:pBdr>
          <w:top w:val="nil"/>
          <w:left w:val="nil"/>
          <w:bottom w:val="nil"/>
          <w:right w:val="nil"/>
          <w:between w:val="nil"/>
        </w:pBdr>
        <w:spacing w:line="360" w:lineRule="auto"/>
        <w:ind w:left="720" w:hanging="720"/>
        <w:jc w:val="both"/>
        <w:rPr>
          <w:rFonts w:ascii="Arial" w:eastAsia="Arial" w:hAnsi="Arial" w:cs="Arial"/>
          <w:color w:val="000000"/>
        </w:rPr>
      </w:pPr>
      <w:proofErr w:type="spellStart"/>
      <w:r>
        <w:rPr>
          <w:rFonts w:ascii="Arial" w:eastAsia="Arial" w:hAnsi="Arial" w:cs="Arial"/>
          <w:color w:val="000000"/>
        </w:rPr>
        <w:t>Zizka</w:t>
      </w:r>
      <w:proofErr w:type="spellEnd"/>
      <w:r>
        <w:rPr>
          <w:rFonts w:ascii="Arial" w:eastAsia="Arial" w:hAnsi="Arial" w:cs="Arial"/>
          <w:color w:val="000000"/>
        </w:rPr>
        <w:t xml:space="preserve">, L. (2021). Sustainability in Top Hospitality/Leisure Management Programs: Teaching for a Sustainable Future? </w:t>
      </w:r>
      <w:r>
        <w:rPr>
          <w:rFonts w:ascii="Arial" w:eastAsia="Arial" w:hAnsi="Arial" w:cs="Arial"/>
          <w:i/>
          <w:color w:val="000000"/>
        </w:rPr>
        <w:t>Journal of Hospitality &amp; Tourism Education</w:t>
      </w:r>
      <w:r>
        <w:rPr>
          <w:rFonts w:ascii="Arial" w:eastAsia="Arial" w:hAnsi="Arial" w:cs="Arial"/>
          <w:color w:val="000000"/>
        </w:rPr>
        <w:t xml:space="preserve">, pp.1–9. </w:t>
      </w:r>
    </w:p>
    <w:sectPr w:rsidR="009A3A6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BF2D3" w14:textId="77777777" w:rsidR="00D44560" w:rsidRDefault="00D44560">
      <w:pPr>
        <w:spacing w:line="240" w:lineRule="auto"/>
      </w:pPr>
      <w:r>
        <w:separator/>
      </w:r>
    </w:p>
  </w:endnote>
  <w:endnote w:type="continuationSeparator" w:id="0">
    <w:p w14:paraId="4DBC91F4" w14:textId="77777777" w:rsidR="00D44560" w:rsidRDefault="00D445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D" w14:textId="77777777" w:rsidR="009A3A61" w:rsidRDefault="009A3A61">
    <w:pPr>
      <w:pBdr>
        <w:top w:val="nil"/>
        <w:left w:val="nil"/>
        <w:bottom w:val="nil"/>
        <w:right w:val="nil"/>
        <w:between w:val="nil"/>
      </w:pBdr>
      <w:tabs>
        <w:tab w:val="center" w:pos="4680"/>
        <w:tab w:val="right" w:pos="9360"/>
      </w:tabs>
      <w:spacing w:line="240" w:lineRule="auto"/>
      <w:jc w:val="right"/>
      <w:rPr>
        <w:color w:val="000000"/>
      </w:rPr>
    </w:pPr>
  </w:p>
  <w:p w14:paraId="0000002E" w14:textId="77777777" w:rsidR="009A3A61" w:rsidRDefault="009A3A61">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B" w14:textId="3A8EF4D2" w:rsidR="009A3A61"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F257B">
      <w:rPr>
        <w:noProof/>
        <w:color w:val="000000"/>
      </w:rPr>
      <w:t>1</w:t>
    </w:r>
    <w:r>
      <w:rPr>
        <w:color w:val="000000"/>
      </w:rPr>
      <w:fldChar w:fldCharType="end"/>
    </w:r>
  </w:p>
  <w:p w14:paraId="0000002C" w14:textId="77777777" w:rsidR="009A3A61" w:rsidRDefault="009A3A6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B37E8" w14:textId="77777777" w:rsidR="00D44560" w:rsidRDefault="00D44560">
      <w:pPr>
        <w:spacing w:line="240" w:lineRule="auto"/>
      </w:pPr>
      <w:r>
        <w:separator/>
      </w:r>
    </w:p>
  </w:footnote>
  <w:footnote w:type="continuationSeparator" w:id="0">
    <w:p w14:paraId="3D720AE6" w14:textId="77777777" w:rsidR="00D44560" w:rsidRDefault="00D4456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A61"/>
    <w:rsid w:val="00355F51"/>
    <w:rsid w:val="00406A56"/>
    <w:rsid w:val="008C58D3"/>
    <w:rsid w:val="009A3A61"/>
    <w:rsid w:val="00BF257B"/>
    <w:rsid w:val="00D0533B"/>
    <w:rsid w:val="00D44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E596B"/>
  <w15:docId w15:val="{BAC32800-C99F-4DA7-91F6-AADEA1AB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F4F"/>
    <w:rPr>
      <w:color w:val="000000" w:themeColor="text1"/>
    </w:rPr>
  </w:style>
  <w:style w:type="paragraph" w:styleId="Heading1">
    <w:name w:val="heading 1"/>
    <w:basedOn w:val="Normal"/>
    <w:next w:val="Normal"/>
    <w:link w:val="Heading1Char"/>
    <w:uiPriority w:val="9"/>
    <w:qFormat/>
    <w:rsid w:val="00B74C2E"/>
    <w:pPr>
      <w:keepNext/>
      <w:keepLines/>
      <w:spacing w:before="240"/>
      <w:outlineLvl w:val="0"/>
    </w:pPr>
    <w:rPr>
      <w:rFonts w:eastAsiaTheme="majorEastAsia"/>
      <w:color w:val="4472C4" w:themeColor="accent1"/>
    </w:rPr>
  </w:style>
  <w:style w:type="paragraph" w:styleId="Heading2">
    <w:name w:val="heading 2"/>
    <w:basedOn w:val="Normal"/>
    <w:next w:val="Normal"/>
    <w:link w:val="Heading2Char"/>
    <w:uiPriority w:val="9"/>
    <w:semiHidden/>
    <w:unhideWhenUsed/>
    <w:qFormat/>
    <w:rsid w:val="007668CC"/>
    <w:pPr>
      <w:keepNext/>
      <w:keepLines/>
      <w:spacing w:before="40"/>
      <w:outlineLvl w:val="1"/>
    </w:pPr>
    <w:rPr>
      <w:rFonts w:eastAsiaTheme="majorEastAsia"/>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B74C2E"/>
    <w:rPr>
      <w:rFonts w:eastAsiaTheme="majorEastAsia"/>
      <w:color w:val="4472C4" w:themeColor="accent1"/>
    </w:rPr>
  </w:style>
  <w:style w:type="character" w:customStyle="1" w:styleId="Heading2Char">
    <w:name w:val="Heading 2 Char"/>
    <w:basedOn w:val="DefaultParagraphFont"/>
    <w:link w:val="Heading2"/>
    <w:uiPriority w:val="9"/>
    <w:semiHidden/>
    <w:rsid w:val="007668CC"/>
    <w:rPr>
      <w:rFonts w:ascii="Times New Roman" w:eastAsiaTheme="majorEastAsia" w:hAnsi="Times New Roman" w:cstheme="majorBidi"/>
      <w:color w:val="2F5496" w:themeColor="accent1" w:themeShade="BF"/>
      <w:sz w:val="24"/>
      <w:szCs w:val="26"/>
      <w:lang w:val="en-GB"/>
    </w:rPr>
  </w:style>
  <w:style w:type="paragraph" w:styleId="NormalWeb">
    <w:name w:val="Normal (Web)"/>
    <w:basedOn w:val="Normal"/>
    <w:uiPriority w:val="99"/>
    <w:semiHidden/>
    <w:unhideWhenUsed/>
    <w:rsid w:val="00D73771"/>
    <w:pPr>
      <w:spacing w:before="100" w:beforeAutospacing="1" w:after="100" w:afterAutospacing="1" w:line="240" w:lineRule="auto"/>
    </w:pPr>
    <w:rPr>
      <w:color w:val="auto"/>
      <w:lang w:val="en-GB"/>
    </w:rPr>
  </w:style>
  <w:style w:type="paragraph" w:styleId="TOCHeading">
    <w:name w:val="TOC Heading"/>
    <w:basedOn w:val="Heading1"/>
    <w:next w:val="Normal"/>
    <w:uiPriority w:val="39"/>
    <w:unhideWhenUsed/>
    <w:qFormat/>
    <w:rsid w:val="00D73771"/>
    <w:pPr>
      <w:spacing w:line="259" w:lineRule="auto"/>
      <w:outlineLvl w:val="9"/>
    </w:pPr>
    <w:rPr>
      <w:rFonts w:asciiTheme="majorHAnsi" w:hAnsiTheme="majorHAnsi"/>
      <w:color w:val="2F5496" w:themeColor="accent1" w:themeShade="BF"/>
      <w:sz w:val="32"/>
    </w:rPr>
  </w:style>
  <w:style w:type="paragraph" w:styleId="TOC1">
    <w:name w:val="toc 1"/>
    <w:basedOn w:val="Normal"/>
    <w:next w:val="Normal"/>
    <w:autoRedefine/>
    <w:uiPriority w:val="39"/>
    <w:unhideWhenUsed/>
    <w:rsid w:val="00D73771"/>
    <w:pPr>
      <w:spacing w:after="100"/>
    </w:pPr>
  </w:style>
  <w:style w:type="character" w:styleId="Hyperlink">
    <w:name w:val="Hyperlink"/>
    <w:basedOn w:val="DefaultParagraphFont"/>
    <w:uiPriority w:val="99"/>
    <w:unhideWhenUsed/>
    <w:rsid w:val="00D73771"/>
    <w:rPr>
      <w:color w:val="0563C1" w:themeColor="hyperlink"/>
      <w:u w:val="single"/>
    </w:rPr>
  </w:style>
  <w:style w:type="paragraph" w:styleId="Header">
    <w:name w:val="header"/>
    <w:basedOn w:val="Normal"/>
    <w:link w:val="HeaderChar"/>
    <w:uiPriority w:val="99"/>
    <w:unhideWhenUsed/>
    <w:rsid w:val="00D73771"/>
    <w:pPr>
      <w:tabs>
        <w:tab w:val="center" w:pos="4680"/>
        <w:tab w:val="right" w:pos="9360"/>
      </w:tabs>
      <w:spacing w:line="240" w:lineRule="auto"/>
    </w:pPr>
  </w:style>
  <w:style w:type="character" w:customStyle="1" w:styleId="HeaderChar">
    <w:name w:val="Header Char"/>
    <w:basedOn w:val="DefaultParagraphFont"/>
    <w:link w:val="Header"/>
    <w:uiPriority w:val="99"/>
    <w:rsid w:val="00D73771"/>
    <w:rPr>
      <w:color w:val="000000" w:themeColor="text1"/>
    </w:rPr>
  </w:style>
  <w:style w:type="paragraph" w:styleId="Footer">
    <w:name w:val="footer"/>
    <w:basedOn w:val="Normal"/>
    <w:link w:val="FooterChar"/>
    <w:uiPriority w:val="99"/>
    <w:unhideWhenUsed/>
    <w:rsid w:val="00D73771"/>
    <w:pPr>
      <w:tabs>
        <w:tab w:val="center" w:pos="4680"/>
        <w:tab w:val="right" w:pos="9360"/>
      </w:tabs>
      <w:spacing w:line="240" w:lineRule="auto"/>
    </w:pPr>
  </w:style>
  <w:style w:type="character" w:customStyle="1" w:styleId="FooterChar">
    <w:name w:val="Footer Char"/>
    <w:basedOn w:val="DefaultParagraphFont"/>
    <w:link w:val="Footer"/>
    <w:uiPriority w:val="99"/>
    <w:rsid w:val="00D73771"/>
    <w:rPr>
      <w:color w:val="000000" w:themeColor="text1"/>
    </w:rPr>
  </w:style>
  <w:style w:type="paragraph" w:styleId="NoSpacing">
    <w:name w:val="No Spacing"/>
    <w:link w:val="NoSpacingChar"/>
    <w:uiPriority w:val="1"/>
    <w:qFormat/>
    <w:rsid w:val="00D73771"/>
    <w:pPr>
      <w:spacing w:line="240" w:lineRule="auto"/>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D73771"/>
    <w:rPr>
      <w:rFonts w:asciiTheme="minorHAnsi" w:eastAsiaTheme="minorEastAsia" w:hAnsiTheme="minorHAnsi" w:cstheme="minorBidi"/>
      <w:color w:val="auto"/>
      <w:sz w:val="22"/>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E9q2JL2A+KiopLVIO5wV5jz9jEA==">AMUW2mWqf4fLN328hntKq+Sug9EABuyY6rNF/Ca/w8ZDoVaz+UZ8rcDnEV4fn0AUk12siVOm9oDODIvcsr0u/I4R/9mkDuAhCHyMJWWhQWigGKcfhWWO0AdZSuHDoSJy8/ng4XIDTqtZWQ9e5AHOVhRxx6LWWTtddDI4I/CnY2sUq2VV5Mb1+dQ=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2381</Words>
  <Characters>13576</Characters>
  <Application>Microsoft Office Word</Application>
  <DocSecurity>0</DocSecurity>
  <Lines>113</Lines>
  <Paragraphs>31</Paragraphs>
  <ScaleCrop>false</ScaleCrop>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Syed</cp:lastModifiedBy>
  <cp:revision>3</cp:revision>
  <dcterms:created xsi:type="dcterms:W3CDTF">2023-05-19T09:45:00Z</dcterms:created>
  <dcterms:modified xsi:type="dcterms:W3CDTF">2023-05-26T09:42:00Z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9cd82bb31b168dad2875a89a747df1cb34368446370e263f1f8982989b782f8d</vt:lpwstr>
  </property>
</Properties>
</file>