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BE7F04F" w:rsidP="6FCF01F4" w:rsidRDefault="1BE7F04F" w14:paraId="0753AE71" w14:textId="701FE70A">
      <w:pPr>
        <w:pStyle w:val="Normal"/>
        <w:ind w:left="0"/>
      </w:pPr>
      <w:r w:rsidRPr="6FCF01F4" w:rsidR="1BE7F04F">
        <w:rPr>
          <w:b w:val="1"/>
          <w:bCs w:val="1"/>
        </w:rPr>
        <w:t>Titles</w:t>
      </w:r>
      <w:r w:rsidR="1BE7F04F">
        <w:rPr/>
        <w:t xml:space="preserve"> </w:t>
      </w:r>
    </w:p>
    <w:p xmlns:wp14="http://schemas.microsoft.com/office/word/2010/wordml" w:rsidP="6FCF01F4" wp14:paraId="2C078E63" wp14:textId="07C22CE4">
      <w:pPr>
        <w:pStyle w:val="Normal"/>
        <w:ind w:left="0"/>
      </w:pPr>
      <w:r w:rsidRPr="6FCF01F4" w:rsidR="1BE7F04F">
        <w:rPr>
          <w:rFonts w:ascii="Times New Roman" w:hAnsi="Times New Roman" w:eastAsia="Times New Roman" w:cs="Times New Roman"/>
          <w:sz w:val="28"/>
          <w:szCs w:val="28"/>
        </w:rPr>
        <w:t>1)</w:t>
      </w:r>
      <w:r w:rsidRPr="6FCF01F4" w:rsidR="5A60BE49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6FCF01F4" w:rsidR="1BE7F04F">
        <w:rPr>
          <w:rFonts w:ascii="Times New Roman" w:hAnsi="Times New Roman" w:eastAsia="Times New Roman" w:cs="Times New Roman"/>
          <w:sz w:val="28"/>
          <w:szCs w:val="28"/>
        </w:rPr>
        <w:t>Death and our respect for the dead</w:t>
      </w:r>
      <w:r w:rsidRPr="6FCF01F4" w:rsidR="44E39705">
        <w:rPr>
          <w:rFonts w:ascii="Times New Roman" w:hAnsi="Times New Roman" w:eastAsia="Times New Roman" w:cs="Times New Roman"/>
          <w:sz w:val="28"/>
          <w:szCs w:val="28"/>
        </w:rPr>
        <w:t xml:space="preserve"> of early humans</w:t>
      </w:r>
      <w:r w:rsidRPr="6FCF01F4" w:rsidR="0E8B5C0A">
        <w:rPr>
          <w:rFonts w:ascii="Times New Roman" w:hAnsi="Times New Roman" w:eastAsia="Times New Roman" w:cs="Times New Roman"/>
          <w:sz w:val="28"/>
          <w:szCs w:val="28"/>
        </w:rPr>
        <w:t>.</w:t>
      </w:r>
      <w:r w:rsidRPr="6FCF01F4" w:rsidR="44E39705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6FCF01F4" w:rsidR="1BE7F04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1BE7F04F" w:rsidP="6FCF01F4" w:rsidRDefault="1BE7F04F" w14:paraId="352189C9" w14:textId="419A871A">
      <w:pPr>
        <w:pStyle w:val="Normal"/>
        <w:ind w:left="0"/>
        <w:rPr>
          <w:rFonts w:ascii="Times New Roman" w:hAnsi="Times New Roman" w:eastAsia="Times New Roman" w:cs="Times New Roman"/>
          <w:sz w:val="28"/>
          <w:szCs w:val="28"/>
        </w:rPr>
      </w:pPr>
      <w:r w:rsidRPr="6FCF01F4" w:rsidR="1BE7F04F">
        <w:rPr>
          <w:rFonts w:ascii="Times New Roman" w:hAnsi="Times New Roman" w:eastAsia="Times New Roman" w:cs="Times New Roman"/>
          <w:sz w:val="28"/>
          <w:szCs w:val="28"/>
        </w:rPr>
        <w:t>2)</w:t>
      </w:r>
      <w:r w:rsidRPr="6FCF01F4" w:rsidR="050EA683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6FCF01F4" w:rsidR="1BE7F04F">
        <w:rPr>
          <w:rFonts w:ascii="Times New Roman" w:hAnsi="Times New Roman" w:eastAsia="Times New Roman" w:cs="Times New Roman"/>
          <w:sz w:val="28"/>
          <w:szCs w:val="28"/>
        </w:rPr>
        <w:t>Death and how its seen today looking back</w:t>
      </w:r>
      <w:r w:rsidRPr="6FCF01F4" w:rsidR="26C7A878">
        <w:rPr>
          <w:rFonts w:ascii="Times New Roman" w:hAnsi="Times New Roman" w:eastAsia="Times New Roman" w:cs="Times New Roman"/>
          <w:sz w:val="28"/>
          <w:szCs w:val="28"/>
        </w:rPr>
        <w:t>.</w:t>
      </w:r>
      <w:r w:rsidRPr="6FCF01F4" w:rsidR="1BE7F04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1DF5D47D" w:rsidP="6FCF01F4" w:rsidRDefault="1DF5D47D" w14:paraId="2781AF82" w14:textId="39ECADF3">
      <w:pPr>
        <w:pStyle w:val="Normal"/>
        <w:ind w:left="0"/>
        <w:rPr>
          <w:rFonts w:ascii="Times New Roman" w:hAnsi="Times New Roman" w:eastAsia="Times New Roman" w:cs="Times New Roman"/>
          <w:sz w:val="28"/>
          <w:szCs w:val="28"/>
        </w:rPr>
      </w:pPr>
      <w:r w:rsidRPr="6FCF01F4" w:rsidR="1DF5D47D">
        <w:rPr>
          <w:rFonts w:ascii="Times New Roman" w:hAnsi="Times New Roman" w:eastAsia="Times New Roman" w:cs="Times New Roman"/>
          <w:sz w:val="28"/>
          <w:szCs w:val="28"/>
        </w:rPr>
        <w:t>3)</w:t>
      </w:r>
      <w:r w:rsidRPr="6FCF01F4" w:rsidR="69A90C96">
        <w:rPr>
          <w:rFonts w:ascii="Times New Roman" w:hAnsi="Times New Roman" w:eastAsia="Times New Roman" w:cs="Times New Roman"/>
          <w:sz w:val="28"/>
          <w:szCs w:val="28"/>
        </w:rPr>
        <w:t xml:space="preserve"> How do we show respect for the dead of prehistory</w:t>
      </w:r>
      <w:r w:rsidRPr="6FCF01F4" w:rsidR="2E0F7A1A">
        <w:rPr>
          <w:rFonts w:ascii="Times New Roman" w:hAnsi="Times New Roman" w:eastAsia="Times New Roman" w:cs="Times New Roman"/>
          <w:sz w:val="28"/>
          <w:szCs w:val="28"/>
        </w:rPr>
        <w:t>.</w:t>
      </w:r>
    </w:p>
    <w:p w:rsidR="0E31F045" w:rsidP="6FCF01F4" w:rsidRDefault="0E31F045" w14:paraId="43EA8E2F" w14:textId="27051BC3">
      <w:pPr>
        <w:pStyle w:val="Normal"/>
        <w:ind w:left="0"/>
        <w:rPr>
          <w:rFonts w:ascii="Times New Roman" w:hAnsi="Times New Roman" w:eastAsia="Times New Roman" w:cs="Times New Roman"/>
          <w:sz w:val="28"/>
          <w:szCs w:val="28"/>
        </w:rPr>
      </w:pPr>
      <w:r w:rsidRPr="6FCF01F4" w:rsidR="0E31F045">
        <w:rPr>
          <w:rFonts w:ascii="Times New Roman" w:hAnsi="Times New Roman" w:eastAsia="Times New Roman" w:cs="Times New Roman"/>
          <w:sz w:val="28"/>
          <w:szCs w:val="28"/>
        </w:rPr>
        <w:t xml:space="preserve">4)when does respect for the dead turn to </w:t>
      </w:r>
      <w:r w:rsidRPr="6FCF01F4" w:rsidR="419B83D0">
        <w:rPr>
          <w:rFonts w:ascii="Times New Roman" w:hAnsi="Times New Roman" w:eastAsia="Times New Roman" w:cs="Times New Roman"/>
          <w:sz w:val="28"/>
          <w:szCs w:val="28"/>
        </w:rPr>
        <w:t>reverence</w:t>
      </w:r>
      <w:r w:rsidRPr="6FCF01F4" w:rsidR="0E31F045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6FCF01F4" w:rsidR="095ABA3B">
        <w:rPr>
          <w:rFonts w:ascii="Times New Roman" w:hAnsi="Times New Roman" w:eastAsia="Times New Roman" w:cs="Times New Roman"/>
          <w:sz w:val="28"/>
          <w:szCs w:val="28"/>
        </w:rPr>
        <w:t>for them.</w:t>
      </w:r>
    </w:p>
    <w:p w:rsidR="6FCF01F4" w:rsidP="6FCF01F4" w:rsidRDefault="6FCF01F4" w14:paraId="76943BDF" w14:textId="25B56C40">
      <w:pPr>
        <w:pStyle w:val="Normal"/>
        <w:ind w:left="0"/>
        <w:rPr>
          <w:rFonts w:ascii="Times New Roman" w:hAnsi="Times New Roman" w:eastAsia="Times New Roman" w:cs="Times New Roman"/>
          <w:sz w:val="28"/>
          <w:szCs w:val="28"/>
        </w:rPr>
      </w:pPr>
    </w:p>
    <w:p w:rsidR="113A1D2F" w:rsidP="6FCF01F4" w:rsidRDefault="113A1D2F" w14:paraId="57FB3662" w14:textId="3440438A">
      <w:pPr>
        <w:pStyle w:val="Normal"/>
        <w:ind w:left="0"/>
        <w:rPr>
          <w:rFonts w:ascii="Times New Roman" w:hAnsi="Times New Roman" w:eastAsia="Times New Roman" w:cs="Times New Roman"/>
          <w:sz w:val="28"/>
          <w:szCs w:val="28"/>
        </w:rPr>
      </w:pPr>
      <w:r w:rsidRPr="6FCF01F4" w:rsidR="113A1D2F">
        <w:rPr>
          <w:rFonts w:ascii="Times New Roman" w:hAnsi="Times New Roman" w:eastAsia="Times New Roman" w:cs="Times New Roman"/>
          <w:sz w:val="28"/>
          <w:szCs w:val="28"/>
        </w:rPr>
        <w:t>Bibliography/</w:t>
      </w:r>
      <w:r w:rsidRPr="6FCF01F4" w:rsidR="113A1D2F">
        <w:rPr>
          <w:rFonts w:ascii="Times New Roman" w:hAnsi="Times New Roman" w:eastAsia="Times New Roman" w:cs="Times New Roman"/>
          <w:sz w:val="28"/>
          <w:szCs w:val="28"/>
        </w:rPr>
        <w:t>reference</w:t>
      </w:r>
      <w:r w:rsidRPr="6FCF01F4" w:rsidR="113A1D2F">
        <w:rPr>
          <w:rFonts w:ascii="Times New Roman" w:hAnsi="Times New Roman" w:eastAsia="Times New Roman" w:cs="Times New Roman"/>
          <w:sz w:val="28"/>
          <w:szCs w:val="28"/>
        </w:rPr>
        <w:t xml:space="preserve"> list</w:t>
      </w:r>
    </w:p>
    <w:p w:rsidR="7CF10515" w:rsidP="6FCF01F4" w:rsidRDefault="7CF10515" w14:paraId="57307EE3" w14:textId="16B9E7F8">
      <w:pPr>
        <w:shd w:val="clear" w:color="auto" w:fill="FFFFFF" w:themeFill="background1"/>
        <w:spacing w:before="0" w:beforeAutospacing="off" w:after="173" w:afterAutospacing="off"/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CIfA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Code,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regulations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standards &amp; guidance | Chartered Institute for Archaeologists. Available: </w:t>
      </w:r>
      <w:hyperlink r:id="R428a0ab79d3a4421">
        <w:r w:rsidRPr="6FCF01F4" w:rsidR="7CF1051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CC"/>
            <w:sz w:val="21"/>
            <w:szCs w:val="21"/>
            <w:u w:val="none"/>
            <w:lang w:val="en-US"/>
          </w:rPr>
          <w:t>https://www.archaeologists.net/codes/cifa</w:t>
        </w:r>
      </w:hyperlink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6FCF01F4" w:rsidR="4C8904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</w:t>
      </w:r>
      <w:r w:rsidRPr="6FCF01F4" w:rsidR="01B69B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ccessed on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[Nov 7, 2024].</w:t>
      </w:r>
    </w:p>
    <w:p w:rsidR="7CF10515" w:rsidP="6FCF01F4" w:rsidRDefault="7CF10515" w14:paraId="154347D9" w14:textId="12D77AFA">
      <w:pPr>
        <w:shd w:val="clear" w:color="auto" w:fill="FFFFFF" w:themeFill="background1"/>
        <w:spacing w:before="0" w:beforeAutospacing="off" w:after="173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BAR-YOSEF MAYER, D.E. VANDERMEERSCH, B. and BAR-YOSEF, O., 2009. Shells and ochre in Middle Paleolithic Qafzeh Cave, Israel: indications for modern behavior.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Journal of human evolution, </w:t>
      </w:r>
      <w:r w:rsidRPr="6FCF01F4" w:rsidR="7CF1051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56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(3), pp. 307–314.</w:t>
      </w:r>
    </w:p>
    <w:p w:rsidR="7CF10515" w:rsidP="6FCF01F4" w:rsidRDefault="7CF10515" w14:paraId="4886B83E" w14:textId="42B32EFA">
      <w:pPr>
        <w:shd w:val="clear" w:color="auto" w:fill="FFFFFF" w:themeFill="background1"/>
        <w:spacing w:before="0" w:beforeAutospacing="off" w:after="173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BEEN, E. and BARZILAI, O. 2024. Neandertal burial practices in Western Asia: How different are they from those of the early Homo sapiens?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L'Anthropologie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, </w:t>
      </w:r>
      <w:r w:rsidRPr="6FCF01F4" w:rsidR="7CF1051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128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(3), pp. 103281.</w:t>
      </w:r>
    </w:p>
    <w:p w:rsidR="7CF10515" w:rsidP="6FCF01F4" w:rsidRDefault="7CF10515" w14:paraId="469A183A" w14:textId="6D96624D">
      <w:pPr>
        <w:shd w:val="clear" w:color="auto" w:fill="FFFFFF" w:themeFill="background1"/>
        <w:spacing w:before="0" w:beforeAutospacing="off" w:after="173" w:afterAutospacing="off"/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GARGETT, R.H. 1999. Middle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Palaeolithic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burial is not a dead issue: the view from Qafzeh, Saint-Césaire,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Kebara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,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Amud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, and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Dederiyeh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.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Journal of human evolution, </w:t>
      </w:r>
      <w:r w:rsidRPr="6FCF01F4" w:rsidR="7CF1051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37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(1), pp. 27–90.</w:t>
      </w:r>
      <w:r w:rsidRPr="6FCF01F4" w:rsidR="1A3CC5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Accessed on [Oct 31,2024]</w:t>
      </w:r>
    </w:p>
    <w:p w:rsidR="7CF10515" w:rsidP="6FCF01F4" w:rsidRDefault="7CF10515" w14:paraId="5174CF7A" w14:textId="3B370268">
      <w:pPr>
        <w:shd w:val="clear" w:color="auto" w:fill="FFFFFF" w:themeFill="background1"/>
        <w:spacing w:before="0" w:beforeAutospacing="off" w:after="173" w:afterAutospacing="off"/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GILL-FRERKING, H., 2020. Showing Respect to the Dead: The Ethics of Studying, Displaying, and Repatriating Mummified Human Remains. In: D.H. SHIN and R. BIANUCCI, eds,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The Handbook of Mummy Studies: New Frontiers in Scientific and Cultural Perspectives.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Singapore: Springer, pp. 1–30.</w:t>
      </w:r>
      <w:r w:rsidRPr="6FCF01F4" w:rsidR="59E5382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Accsessed on </w:t>
      </w:r>
      <w:r w:rsidRPr="6FCF01F4" w:rsidR="3D1E9F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[Nov 06,2024]</w:t>
      </w:r>
    </w:p>
    <w:p w:rsidR="7CF10515" w:rsidP="6FCF01F4" w:rsidRDefault="7CF10515" w14:paraId="3916AF28" w14:textId="788A2C9C">
      <w:pPr>
        <w:shd w:val="clear" w:color="auto" w:fill="FFFFFF" w:themeFill="background1"/>
        <w:spacing w:before="0" w:beforeAutospacing="off" w:after="173" w:afterAutospacing="off"/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HUNT, C.O. POMEROY, E., REYNOLDS, T. TILBY, E. and BARKER, G., 2023.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Shanidar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et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ses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fleurs? Reflections on the palynology of the Neanderthal ‘Flower Burial’ hypothesis.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Journal of Archaeological Science, </w:t>
      </w:r>
      <w:r w:rsidRPr="6FCF01F4" w:rsidR="7CF1051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159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, pp.105822.</w:t>
      </w:r>
      <w:r w:rsidRPr="6FCF01F4" w:rsidR="78FD75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6FCF01F4" w:rsidR="78FD75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Accessed</w:t>
      </w:r>
      <w:r w:rsidRPr="6FCF01F4" w:rsidR="78FD75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on </w:t>
      </w:r>
      <w:r w:rsidRPr="6FCF01F4" w:rsidR="296688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[Nov 02,2024]</w:t>
      </w:r>
    </w:p>
    <w:p w:rsidR="7CF10515" w:rsidP="6FCF01F4" w:rsidRDefault="7CF10515" w14:paraId="72DF1BFC" w14:textId="76F9CA3E">
      <w:pPr>
        <w:shd w:val="clear" w:color="auto" w:fill="FFFFFF" w:themeFill="background1"/>
        <w:spacing w:before="0" w:beforeAutospacing="off" w:after="173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POMEROY, E., BENNETT, P. HUNT, C.O. REYNOLDS, T. FARR, L.</w:t>
      </w:r>
      <w:r w:rsidRPr="6FCF01F4" w:rsidR="42BD506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FROUIN, M. HOLMAN, J. LANE, R. FRENCH, C. and BARKER, G. 2020. New Neanderthal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remains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associated with the ‘flower burial’ at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Shanidar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Cave.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Antiquity, </w:t>
      </w:r>
      <w:r w:rsidRPr="6FCF01F4" w:rsidR="7CF1051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94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(373).</w:t>
      </w:r>
      <w:r w:rsidRPr="6FCF01F4" w:rsidR="27BAEC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Accessed on [Oct 31,2024</w:t>
      </w:r>
      <w:r w:rsidRPr="6FCF01F4" w:rsidR="6D1358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]</w:t>
      </w:r>
    </w:p>
    <w:p w:rsidR="7CF10515" w:rsidP="6FCF01F4" w:rsidRDefault="7CF10515" w14:paraId="3C587BE6" w14:textId="1F99649C">
      <w:pPr>
        <w:shd w:val="clear" w:color="auto" w:fill="FFFFFF" w:themeFill="background1"/>
        <w:spacing w:before="0" w:beforeAutospacing="off" w:after="173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STEWART, T.D., 1977. The Neanderthal Skeletal Remains from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Shanidar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Cave, Iraq: A Summary of Findings to Date.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Proceedings of the American Philosophical Society, </w:t>
      </w:r>
      <w:r w:rsidRPr="6FCF01F4" w:rsidR="7CF1051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121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(2), pp. 121–165.</w:t>
      </w:r>
      <w:r w:rsidRPr="6FCF01F4" w:rsidR="218ABC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Accessed on [Oct 31,2024]</w:t>
      </w:r>
    </w:p>
    <w:p w:rsidR="7CF10515" w:rsidP="6FCF01F4" w:rsidRDefault="7CF10515" w14:paraId="16675610" w14:textId="181ED70E">
      <w:pPr>
        <w:shd w:val="clear" w:color="auto" w:fill="FFFFFF" w:themeFill="background1"/>
        <w:spacing w:before="0" w:beforeAutospacing="off" w:after="173" w:afterAutospacing="off"/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THOMAS, J. 2020. Human Remains: Ethical Issues and Historical Perspectives. In: C. SMITH, ed,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Encyclopedia of Global Archaeology.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Cham: Springer International Publishing, pp. 5362–5369.</w:t>
      </w:r>
      <w:r w:rsidRPr="6FCF01F4" w:rsidR="63168BF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Accessed on [No</w:t>
      </w:r>
      <w:r w:rsidRPr="6FCF01F4" w:rsidR="70BA02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v 06,2024]</w:t>
      </w:r>
      <w:r w:rsidRPr="6FCF01F4" w:rsidR="63168BF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</w:p>
    <w:p w:rsidR="7CF10515" w:rsidP="6FCF01F4" w:rsidRDefault="7CF10515" w14:paraId="3A71AA39" w14:textId="7CA54DAA">
      <w:pPr>
        <w:shd w:val="clear" w:color="auto" w:fill="FFFFFF" w:themeFill="background1"/>
        <w:spacing w:before="0" w:beforeAutospacing="off" w:after="173" w:afterAutospacing="off"/>
      </w:pP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WILLIAMS, H. and GILES, M. 2016. </w:t>
      </w:r>
      <w:r w:rsidRPr="6FCF01F4" w:rsidR="7CF1051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Archaeologists and the Dead: Mortuary Archaeology in Contemporary Society. </w:t>
      </w:r>
      <w:r w:rsidRPr="6FCF01F4" w:rsidR="7CF10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Oxford University Press.</w:t>
      </w:r>
      <w:r w:rsidRPr="6FCF01F4" w:rsidR="38DF56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Accessed on [Nov 06, 2024]</w:t>
      </w:r>
    </w:p>
    <w:p w:rsidR="6FCF01F4" w:rsidP="6FCF01F4" w:rsidRDefault="6FCF01F4" w14:paraId="06DB97C3" w14:textId="401C8A64">
      <w:pPr>
        <w:pStyle w:val="Normal"/>
        <w:ind w:left="0"/>
        <w:rPr>
          <w:rFonts w:ascii="Times New Roman" w:hAnsi="Times New Roman" w:eastAsia="Times New Roman" w:cs="Times New Roman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4efcf0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AD16CC"/>
    <w:rsid w:val="017D08B1"/>
    <w:rsid w:val="01B69B58"/>
    <w:rsid w:val="022EAB59"/>
    <w:rsid w:val="0302070D"/>
    <w:rsid w:val="050EA683"/>
    <w:rsid w:val="075B8EDE"/>
    <w:rsid w:val="075F1CAA"/>
    <w:rsid w:val="084667E1"/>
    <w:rsid w:val="094CBDA1"/>
    <w:rsid w:val="095ABA3B"/>
    <w:rsid w:val="0E31F045"/>
    <w:rsid w:val="0E8B5C0A"/>
    <w:rsid w:val="0EB69554"/>
    <w:rsid w:val="10029A57"/>
    <w:rsid w:val="10BA1024"/>
    <w:rsid w:val="113A1D2F"/>
    <w:rsid w:val="175FA50C"/>
    <w:rsid w:val="1A3CC537"/>
    <w:rsid w:val="1B198D9F"/>
    <w:rsid w:val="1BE7F04F"/>
    <w:rsid w:val="1CAD16CC"/>
    <w:rsid w:val="1DF5D47D"/>
    <w:rsid w:val="1E1E37B1"/>
    <w:rsid w:val="218ABCFE"/>
    <w:rsid w:val="25EEB5EA"/>
    <w:rsid w:val="26C7A878"/>
    <w:rsid w:val="26CB9231"/>
    <w:rsid w:val="27BAEC38"/>
    <w:rsid w:val="2855F828"/>
    <w:rsid w:val="29668845"/>
    <w:rsid w:val="2E0F7A1A"/>
    <w:rsid w:val="2F179EEB"/>
    <w:rsid w:val="307A6E03"/>
    <w:rsid w:val="31B4A962"/>
    <w:rsid w:val="38DF56C3"/>
    <w:rsid w:val="3CD29D64"/>
    <w:rsid w:val="3D1E9F50"/>
    <w:rsid w:val="3ED3EAF7"/>
    <w:rsid w:val="419B83D0"/>
    <w:rsid w:val="42BD5062"/>
    <w:rsid w:val="43C4857F"/>
    <w:rsid w:val="4450C469"/>
    <w:rsid w:val="44E39705"/>
    <w:rsid w:val="454E0872"/>
    <w:rsid w:val="4690DA58"/>
    <w:rsid w:val="47F0304F"/>
    <w:rsid w:val="4AEB60C4"/>
    <w:rsid w:val="4C890409"/>
    <w:rsid w:val="518AF612"/>
    <w:rsid w:val="53008B36"/>
    <w:rsid w:val="54A85DAF"/>
    <w:rsid w:val="57F78DFB"/>
    <w:rsid w:val="59E5382D"/>
    <w:rsid w:val="5A60BE49"/>
    <w:rsid w:val="5D5567E9"/>
    <w:rsid w:val="63168BFC"/>
    <w:rsid w:val="694E307C"/>
    <w:rsid w:val="69A90C96"/>
    <w:rsid w:val="6D1358AE"/>
    <w:rsid w:val="6FCF01F4"/>
    <w:rsid w:val="70BA0284"/>
    <w:rsid w:val="7711C696"/>
    <w:rsid w:val="78C00C82"/>
    <w:rsid w:val="78FD7534"/>
    <w:rsid w:val="7CF10515"/>
    <w:rsid w:val="7E802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D16CC"/>
  <w15:chartTrackingRefBased/>
  <w15:docId w15:val="{5AA4B1FE-A3AF-4943-973B-AEB18C1B14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rchaeologists.net/codes/cifa" TargetMode="External" Id="R428a0ab79d3a4421" /><Relationship Type="http://schemas.openxmlformats.org/officeDocument/2006/relationships/numbering" Target="numbering.xml" Id="Rbe73d121ed524d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2024-11-06T02:31:03.7511383Z</dcterms:created>
  <dcterms:modified xsi:type="dcterms:W3CDTF">2024-11-07T19:17:29.0324816Z</dcterms:modified>
  <dc:creator>Alex Lye (2406167)</dc:creator>
  <lastModifiedBy>Alex Lye (2406167)</lastModifiedBy>
</coreProperties>
</file>