
<file path=[Content_Types].xml><?xml version="1.0" encoding="utf-8"?>
<Types xmlns="http://schemas.openxmlformats.org/package/2006/content-types">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93AF6" w14:textId="4860473D" w:rsidR="00F35A39" w:rsidRDefault="00DA21A6">
      <w:r>
        <w:rPr>
          <w:noProof/>
        </w:rPr>
        <w:drawing>
          <wp:inline distT="0" distB="0" distL="0" distR="0" wp14:anchorId="3099D956" wp14:editId="19337A7B">
            <wp:extent cx="2616200" cy="1162050"/>
            <wp:effectExtent l="0" t="0" r="0" b="0"/>
            <wp:docPr id="2"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close-up of a sign&#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16200" cy="1162050"/>
                    </a:xfrm>
                    <a:prstGeom prst="rect">
                      <a:avLst/>
                    </a:prstGeom>
                    <a:noFill/>
                    <a:ln>
                      <a:noFill/>
                    </a:ln>
                  </pic:spPr>
                </pic:pic>
              </a:graphicData>
            </a:graphic>
          </wp:inline>
        </w:drawing>
      </w:r>
    </w:p>
    <w:p w14:paraId="6517D9F4" w14:textId="77777777" w:rsidR="00DA21A6" w:rsidRDefault="00DA21A6"/>
    <w:p w14:paraId="369FE21F" w14:textId="77777777" w:rsidR="00DA21A6" w:rsidRDefault="00DA21A6"/>
    <w:p w14:paraId="20DF7D15" w14:textId="4AA4D068" w:rsidR="00F35A39" w:rsidRPr="005A5F90" w:rsidRDefault="00F35A39" w:rsidP="00806EDF">
      <w:pPr>
        <w:widowControl w:val="0"/>
        <w:tabs>
          <w:tab w:val="left" w:pos="392"/>
        </w:tabs>
        <w:autoSpaceDE w:val="0"/>
        <w:autoSpaceDN w:val="0"/>
        <w:ind w:right="473"/>
        <w:jc w:val="center"/>
        <w:rPr>
          <w:rFonts w:cs="Arial"/>
          <w:b/>
          <w:sz w:val="22"/>
          <w:szCs w:val="22"/>
        </w:rPr>
      </w:pPr>
    </w:p>
    <w:p w14:paraId="7D552F12" w14:textId="77777777" w:rsidR="00DA21A6" w:rsidRDefault="00DA21A6" w:rsidP="00DA21A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Name: Joana Raquel Gomes Martins Costa</w:t>
      </w:r>
      <w:r>
        <w:rPr>
          <w:rStyle w:val="eop"/>
          <w:rFonts w:ascii="Arial" w:eastAsiaTheme="majorEastAsia" w:hAnsi="Arial" w:cs="Arial"/>
          <w:sz w:val="28"/>
          <w:szCs w:val="28"/>
        </w:rPr>
        <w:t> </w:t>
      </w:r>
    </w:p>
    <w:p w14:paraId="47FBB8EE" w14:textId="77777777" w:rsidR="00DA21A6" w:rsidRDefault="00DA21A6" w:rsidP="00DA21A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8"/>
          <w:szCs w:val="28"/>
        </w:rPr>
        <w:t> </w:t>
      </w:r>
    </w:p>
    <w:p w14:paraId="1EF251D0" w14:textId="77777777" w:rsidR="00DA21A6" w:rsidRDefault="00DA21A6" w:rsidP="00DA21A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Student ID: 2434222</w:t>
      </w:r>
      <w:r>
        <w:rPr>
          <w:rStyle w:val="eop"/>
          <w:rFonts w:ascii="Arial" w:eastAsiaTheme="majorEastAsia" w:hAnsi="Arial" w:cs="Arial"/>
          <w:sz w:val="28"/>
          <w:szCs w:val="28"/>
        </w:rPr>
        <w:t> </w:t>
      </w:r>
    </w:p>
    <w:p w14:paraId="513959C0" w14:textId="77777777" w:rsidR="00DA21A6" w:rsidRDefault="00DA21A6" w:rsidP="00DA21A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8"/>
          <w:szCs w:val="28"/>
        </w:rPr>
        <w:t> </w:t>
      </w:r>
    </w:p>
    <w:p w14:paraId="2034F5A4" w14:textId="77777777" w:rsidR="00DA21A6" w:rsidRDefault="00DA21A6" w:rsidP="00DA21A6">
      <w:pPr>
        <w:pStyle w:val="paragraph"/>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Module Code:</w:t>
      </w:r>
      <w:r>
        <w:rPr>
          <w:rStyle w:val="normaltextrun"/>
          <w:rFonts w:ascii="Arial" w:eastAsiaTheme="majorEastAsia" w:hAnsi="Arial" w:cs="Arial"/>
          <w:color w:val="E8E8E8"/>
        </w:rPr>
        <w:t> </w:t>
      </w:r>
      <w:r>
        <w:rPr>
          <w:rStyle w:val="normaltextrun"/>
          <w:rFonts w:ascii="Segoe UI" w:eastAsiaTheme="majorEastAsia" w:hAnsi="Segoe UI" w:cs="Segoe UI"/>
          <w:color w:val="000000"/>
        </w:rPr>
        <w:t>LCHS4003_BIRM</w:t>
      </w:r>
      <w:r>
        <w:rPr>
          <w:rStyle w:val="eop"/>
          <w:rFonts w:ascii="Segoe UI" w:eastAsiaTheme="majorEastAsia" w:hAnsi="Segoe UI" w:cs="Segoe UI"/>
          <w:color w:val="000000"/>
          <w:sz w:val="28"/>
          <w:szCs w:val="28"/>
        </w:rPr>
        <w:t> </w:t>
      </w:r>
    </w:p>
    <w:p w14:paraId="2AC054B8" w14:textId="77777777" w:rsidR="00DA21A6" w:rsidRDefault="00DA21A6" w:rsidP="00DA21A6">
      <w:pPr>
        <w:pStyle w:val="paragraph"/>
        <w:spacing w:before="0" w:beforeAutospacing="0" w:after="0" w:afterAutospacing="0"/>
        <w:textAlignment w:val="baseline"/>
        <w:rPr>
          <w:rFonts w:ascii="Segoe UI" w:hAnsi="Segoe UI" w:cs="Segoe UI"/>
          <w:sz w:val="18"/>
          <w:szCs w:val="18"/>
        </w:rPr>
      </w:pPr>
      <w:r>
        <w:rPr>
          <w:rStyle w:val="eop"/>
          <w:rFonts w:ascii="Segoe UI" w:eastAsiaTheme="majorEastAsia" w:hAnsi="Segoe UI" w:cs="Segoe UI"/>
          <w:color w:val="000000"/>
          <w:sz w:val="28"/>
          <w:szCs w:val="28"/>
        </w:rPr>
        <w:t> </w:t>
      </w:r>
    </w:p>
    <w:p w14:paraId="2F7EDCE7" w14:textId="77777777" w:rsidR="00DA21A6" w:rsidRDefault="00DA21A6" w:rsidP="00DA21A6">
      <w:pPr>
        <w:pStyle w:val="paragraph"/>
        <w:shd w:val="clear" w:color="auto" w:fill="FFFFFF"/>
        <w:spacing w:before="0" w:beforeAutospacing="0" w:after="0" w:afterAutospacing="0"/>
        <w:textAlignment w:val="baseline"/>
        <w:rPr>
          <w:rFonts w:ascii="Segoe UI" w:hAnsi="Segoe UI" w:cs="Segoe UI"/>
          <w:sz w:val="18"/>
          <w:szCs w:val="18"/>
        </w:rPr>
      </w:pPr>
      <w:r>
        <w:rPr>
          <w:rStyle w:val="normaltextrun"/>
          <w:rFonts w:ascii="Arial" w:eastAsiaTheme="majorEastAsia" w:hAnsi="Arial" w:cs="Arial"/>
        </w:rPr>
        <w:t>Module: </w:t>
      </w:r>
      <w:r>
        <w:rPr>
          <w:rStyle w:val="normaltextrun"/>
          <w:rFonts w:ascii="Segoe UI" w:eastAsiaTheme="majorEastAsia" w:hAnsi="Segoe UI" w:cs="Segoe UI"/>
          <w:color w:val="1D2125"/>
        </w:rPr>
        <w:t>Introduction to Health and Social Care</w:t>
      </w:r>
      <w:r>
        <w:rPr>
          <w:rStyle w:val="eop"/>
          <w:rFonts w:ascii="Segoe UI" w:eastAsiaTheme="majorEastAsia" w:hAnsi="Segoe UI" w:cs="Segoe UI"/>
          <w:color w:val="1D2125"/>
          <w:sz w:val="28"/>
          <w:szCs w:val="28"/>
        </w:rPr>
        <w:t> </w:t>
      </w:r>
    </w:p>
    <w:p w14:paraId="30ED5D64" w14:textId="77777777" w:rsidR="00DA21A6" w:rsidRDefault="00DA21A6" w:rsidP="00DA21A6">
      <w:pPr>
        <w:pStyle w:val="paragraph"/>
        <w:spacing w:before="0" w:beforeAutospacing="0" w:after="0" w:afterAutospacing="0"/>
        <w:jc w:val="both"/>
        <w:textAlignment w:val="baseline"/>
        <w:rPr>
          <w:rFonts w:ascii="Segoe UI" w:hAnsi="Segoe UI" w:cs="Segoe UI"/>
          <w:sz w:val="18"/>
          <w:szCs w:val="18"/>
        </w:rPr>
      </w:pPr>
      <w:r>
        <w:rPr>
          <w:rStyle w:val="eop"/>
          <w:rFonts w:ascii="Arial" w:eastAsiaTheme="majorEastAsia" w:hAnsi="Arial" w:cs="Arial"/>
          <w:sz w:val="28"/>
          <w:szCs w:val="28"/>
        </w:rPr>
        <w:t> </w:t>
      </w:r>
    </w:p>
    <w:p w14:paraId="1D248625" w14:textId="77777777" w:rsidR="00DA21A6" w:rsidRDefault="00DA21A6" w:rsidP="00DA21A6">
      <w:pPr>
        <w:pStyle w:val="paragraph"/>
        <w:spacing w:before="0" w:beforeAutospacing="0" w:after="0" w:afterAutospacing="0"/>
        <w:jc w:val="both"/>
        <w:textAlignment w:val="baseline"/>
        <w:rPr>
          <w:rFonts w:ascii="Segoe UI" w:hAnsi="Segoe UI" w:cs="Segoe UI"/>
          <w:sz w:val="18"/>
          <w:szCs w:val="18"/>
        </w:rPr>
      </w:pPr>
      <w:r>
        <w:rPr>
          <w:rStyle w:val="normaltextrun"/>
          <w:rFonts w:ascii="Arial" w:eastAsiaTheme="majorEastAsia" w:hAnsi="Arial" w:cs="Arial"/>
        </w:rPr>
        <w:t>Lecturer: Dr Raheela Sheikh</w:t>
      </w:r>
      <w:r>
        <w:rPr>
          <w:rStyle w:val="eop"/>
          <w:rFonts w:ascii="Arial" w:eastAsiaTheme="majorEastAsia" w:hAnsi="Arial" w:cs="Arial"/>
          <w:sz w:val="28"/>
          <w:szCs w:val="28"/>
        </w:rPr>
        <w:t> </w:t>
      </w:r>
    </w:p>
    <w:p w14:paraId="560D252B" w14:textId="350F931C" w:rsidR="00F35A39" w:rsidRPr="005A5F90" w:rsidRDefault="00F35A39" w:rsidP="00806EDF">
      <w:pPr>
        <w:widowControl w:val="0"/>
        <w:tabs>
          <w:tab w:val="left" w:pos="392"/>
        </w:tabs>
        <w:autoSpaceDE w:val="0"/>
        <w:autoSpaceDN w:val="0"/>
        <w:ind w:right="473"/>
        <w:jc w:val="center"/>
        <w:rPr>
          <w:rFonts w:cs="Arial"/>
          <w:b/>
          <w:sz w:val="22"/>
          <w:szCs w:val="22"/>
        </w:rPr>
      </w:pPr>
    </w:p>
    <w:p w14:paraId="2AC7A452" w14:textId="77777777" w:rsidR="00F32475" w:rsidRDefault="00F32475" w:rsidP="00F32475">
      <w:pPr>
        <w:widowControl w:val="0"/>
        <w:tabs>
          <w:tab w:val="left" w:pos="392"/>
        </w:tabs>
        <w:autoSpaceDE w:val="0"/>
        <w:autoSpaceDN w:val="0"/>
        <w:ind w:right="473"/>
        <w:jc w:val="center"/>
        <w:rPr>
          <w:rFonts w:cs="Arial"/>
          <w:b/>
          <w:sz w:val="22"/>
          <w:szCs w:val="22"/>
        </w:rPr>
      </w:pPr>
    </w:p>
    <w:p w14:paraId="7696DBCE" w14:textId="77777777" w:rsidR="00F32475" w:rsidRDefault="00F32475" w:rsidP="00F32475">
      <w:pPr>
        <w:widowControl w:val="0"/>
        <w:tabs>
          <w:tab w:val="left" w:pos="392"/>
        </w:tabs>
        <w:autoSpaceDE w:val="0"/>
        <w:autoSpaceDN w:val="0"/>
        <w:ind w:right="473"/>
        <w:jc w:val="center"/>
        <w:rPr>
          <w:rFonts w:cs="Arial"/>
          <w:b/>
          <w:sz w:val="22"/>
          <w:szCs w:val="22"/>
        </w:rPr>
      </w:pPr>
    </w:p>
    <w:p w14:paraId="5E13E922" w14:textId="77777777" w:rsidR="00DA21A6" w:rsidRDefault="00DA21A6" w:rsidP="00F32475">
      <w:pPr>
        <w:widowControl w:val="0"/>
        <w:tabs>
          <w:tab w:val="left" w:pos="392"/>
        </w:tabs>
        <w:autoSpaceDE w:val="0"/>
        <w:autoSpaceDN w:val="0"/>
        <w:ind w:right="473"/>
        <w:jc w:val="center"/>
        <w:rPr>
          <w:rFonts w:cs="Arial"/>
          <w:b/>
          <w:sz w:val="22"/>
          <w:szCs w:val="22"/>
        </w:rPr>
      </w:pPr>
    </w:p>
    <w:p w14:paraId="1A3538D5" w14:textId="77777777" w:rsidR="00DA21A6" w:rsidRDefault="00DA21A6" w:rsidP="00A16512">
      <w:pPr>
        <w:widowControl w:val="0"/>
        <w:tabs>
          <w:tab w:val="left" w:pos="392"/>
        </w:tabs>
        <w:autoSpaceDE w:val="0"/>
        <w:autoSpaceDN w:val="0"/>
        <w:ind w:right="473"/>
        <w:rPr>
          <w:rFonts w:cs="Arial"/>
          <w:b/>
          <w:sz w:val="22"/>
          <w:szCs w:val="22"/>
        </w:rPr>
      </w:pPr>
    </w:p>
    <w:p w14:paraId="442DF0BC" w14:textId="77777777" w:rsidR="00DA21A6" w:rsidRDefault="00DA21A6" w:rsidP="00F32475">
      <w:pPr>
        <w:widowControl w:val="0"/>
        <w:tabs>
          <w:tab w:val="left" w:pos="392"/>
        </w:tabs>
        <w:autoSpaceDE w:val="0"/>
        <w:autoSpaceDN w:val="0"/>
        <w:ind w:right="473"/>
        <w:jc w:val="center"/>
        <w:rPr>
          <w:rFonts w:cs="Arial"/>
          <w:b/>
          <w:sz w:val="22"/>
          <w:szCs w:val="22"/>
        </w:rPr>
      </w:pPr>
    </w:p>
    <w:p w14:paraId="2D4C7538" w14:textId="77777777" w:rsidR="00DA21A6" w:rsidRDefault="00DA21A6" w:rsidP="00F32475">
      <w:pPr>
        <w:widowControl w:val="0"/>
        <w:tabs>
          <w:tab w:val="left" w:pos="392"/>
        </w:tabs>
        <w:autoSpaceDE w:val="0"/>
        <w:autoSpaceDN w:val="0"/>
        <w:ind w:right="473"/>
        <w:jc w:val="center"/>
        <w:rPr>
          <w:rFonts w:cs="Arial"/>
          <w:b/>
          <w:sz w:val="22"/>
          <w:szCs w:val="22"/>
        </w:rPr>
      </w:pPr>
    </w:p>
    <w:p w14:paraId="0CDABCE9" w14:textId="68E43090" w:rsidR="00DA21A6" w:rsidRPr="00F32475" w:rsidRDefault="00DA21A6" w:rsidP="00F32475">
      <w:pPr>
        <w:widowControl w:val="0"/>
        <w:tabs>
          <w:tab w:val="left" w:pos="392"/>
        </w:tabs>
        <w:autoSpaceDE w:val="0"/>
        <w:autoSpaceDN w:val="0"/>
        <w:ind w:right="473"/>
        <w:jc w:val="center"/>
        <w:rPr>
          <w:rFonts w:cs="Arial"/>
          <w:b/>
          <w:sz w:val="22"/>
          <w:szCs w:val="22"/>
        </w:rPr>
        <w:sectPr w:rsidR="00DA21A6" w:rsidRPr="00F32475">
          <w:pgSz w:w="11906" w:h="16838"/>
          <w:pgMar w:top="1440" w:right="1440" w:bottom="1440" w:left="1440" w:header="708" w:footer="708" w:gutter="0"/>
          <w:cols w:space="708"/>
          <w:docGrid w:linePitch="360"/>
        </w:sectPr>
      </w:pPr>
      <w:r>
        <w:rPr>
          <w:rStyle w:val="normaltextrun"/>
          <w:rFonts w:cs="Arial"/>
          <w:color w:val="000000"/>
          <w:sz w:val="28"/>
          <w:szCs w:val="28"/>
          <w:shd w:val="clear" w:color="auto" w:fill="FFFFFF"/>
        </w:rPr>
        <w:t>Submitted </w:t>
      </w:r>
      <w:proofErr w:type="gramStart"/>
      <w:r>
        <w:rPr>
          <w:rStyle w:val="normaltextrun"/>
          <w:rFonts w:cs="Arial"/>
          <w:color w:val="000000"/>
          <w:sz w:val="28"/>
          <w:szCs w:val="28"/>
          <w:shd w:val="clear" w:color="auto" w:fill="FFFFFF"/>
        </w:rPr>
        <w:t>on:</w:t>
      </w:r>
      <w:proofErr w:type="gramEnd"/>
      <w:r>
        <w:rPr>
          <w:rStyle w:val="normaltextrun"/>
          <w:rFonts w:cs="Arial"/>
          <w:color w:val="000000"/>
          <w:sz w:val="28"/>
          <w:szCs w:val="28"/>
          <w:shd w:val="clear" w:color="auto" w:fill="FFFFFF"/>
        </w:rPr>
        <w:t> 19/10/2</w:t>
      </w:r>
      <w:r w:rsidR="00A16512">
        <w:rPr>
          <w:rStyle w:val="normaltextrun"/>
          <w:rFonts w:cs="Arial"/>
          <w:color w:val="000000"/>
          <w:sz w:val="28"/>
          <w:szCs w:val="28"/>
          <w:shd w:val="clear" w:color="auto" w:fill="FFFFFF"/>
        </w:rPr>
        <w:t>02</w:t>
      </w:r>
    </w:p>
    <w:p w14:paraId="3062E35A" w14:textId="396C5448" w:rsidR="005A1C9A" w:rsidRDefault="005A1C9A" w:rsidP="005A1C9A">
      <w:pPr>
        <w:tabs>
          <w:tab w:val="left" w:pos="3840"/>
        </w:tabs>
      </w:pPr>
      <w:r>
        <w:rPr>
          <w:noProof/>
        </w:rPr>
        <w:lastRenderedPageBreak/>
        <w:drawing>
          <wp:inline distT="0" distB="0" distL="0" distR="0" wp14:anchorId="0BEA2E84" wp14:editId="0ED5EE79">
            <wp:extent cx="8863330" cy="4985385"/>
            <wp:effectExtent l="0" t="0" r="0" b="5715"/>
            <wp:docPr id="75641189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6411897" name=""/>
                    <pic:cNvPicPr/>
                  </pic:nvPicPr>
                  <pic:blipFill>
                    <a:blip r:embed="rId8">
                      <a:extLst>
                        <a:ext uri="{96DAC541-7B7A-43D3-8B79-37D633B846F1}">
                          <asvg:svgBlip xmlns:asvg="http://schemas.microsoft.com/office/drawing/2016/SVG/main" r:embed="rId9"/>
                        </a:ext>
                      </a:extLst>
                    </a:blip>
                    <a:stretch>
                      <a:fillRect/>
                    </a:stretch>
                  </pic:blipFill>
                  <pic:spPr>
                    <a:xfrm>
                      <a:off x="0" y="0"/>
                      <a:ext cx="8863330" cy="4985385"/>
                    </a:xfrm>
                    <a:prstGeom prst="rect">
                      <a:avLst/>
                    </a:prstGeom>
                  </pic:spPr>
                </pic:pic>
              </a:graphicData>
            </a:graphic>
          </wp:inline>
        </w:drawing>
      </w:r>
    </w:p>
    <w:p w14:paraId="371C2E59" w14:textId="5CB8C524" w:rsidR="005A1C9A" w:rsidRPr="005A1C9A" w:rsidRDefault="005A1C9A" w:rsidP="005A1C9A">
      <w:pPr>
        <w:tabs>
          <w:tab w:val="left" w:pos="3840"/>
        </w:tabs>
        <w:sectPr w:rsidR="005A1C9A" w:rsidRPr="005A1C9A" w:rsidSect="00F35A39">
          <w:pgSz w:w="16838" w:h="11906" w:orient="landscape"/>
          <w:pgMar w:top="1440" w:right="1440" w:bottom="1440" w:left="1440" w:header="708" w:footer="708" w:gutter="0"/>
          <w:cols w:space="708"/>
          <w:docGrid w:linePitch="360"/>
        </w:sectPr>
      </w:pPr>
      <w:r>
        <w:tab/>
      </w:r>
    </w:p>
    <w:p w14:paraId="323EDBAB" w14:textId="7BEE57F8" w:rsidR="0036430B" w:rsidRDefault="0036430B" w:rsidP="0036430B">
      <w:pPr>
        <w:jc w:val="center"/>
        <w:rPr>
          <w:color w:val="156082" w:themeColor="accent1"/>
          <w:sz w:val="32"/>
          <w:szCs w:val="32"/>
        </w:rPr>
      </w:pPr>
      <w:r w:rsidRPr="00A75825">
        <w:rPr>
          <w:color w:val="156082" w:themeColor="accent1"/>
          <w:sz w:val="32"/>
          <w:szCs w:val="32"/>
        </w:rPr>
        <w:lastRenderedPageBreak/>
        <w:t>The Origins and Structure of the National Health Service</w:t>
      </w:r>
    </w:p>
    <w:p w14:paraId="4001146E" w14:textId="77777777" w:rsidR="0036430B" w:rsidRPr="00A75825" w:rsidRDefault="0036430B" w:rsidP="0036430B">
      <w:pPr>
        <w:jc w:val="center"/>
        <w:rPr>
          <w:color w:val="156082" w:themeColor="accent1"/>
          <w:sz w:val="32"/>
          <w:szCs w:val="32"/>
        </w:rPr>
      </w:pPr>
    </w:p>
    <w:p w14:paraId="307E0E6E" w14:textId="77777777" w:rsidR="0036430B" w:rsidRDefault="0036430B" w:rsidP="0036430B"/>
    <w:p w14:paraId="6EFC6D98" w14:textId="77777777" w:rsidR="0036430B" w:rsidRPr="00A75825" w:rsidRDefault="0036430B" w:rsidP="0036430B">
      <w:pPr>
        <w:rPr>
          <w:color w:val="156082" w:themeColor="accent1"/>
        </w:rPr>
      </w:pPr>
      <w:r w:rsidRPr="00A75825">
        <w:rPr>
          <w:color w:val="156082" w:themeColor="accent1"/>
        </w:rPr>
        <w:t>Introduction</w:t>
      </w:r>
    </w:p>
    <w:p w14:paraId="6505660A" w14:textId="77777777" w:rsidR="0036430B" w:rsidRDefault="0036430B" w:rsidP="0036430B">
      <w:pPr>
        <w:spacing w:after="240"/>
      </w:pPr>
      <w:r>
        <w:t>The National Health Service (NHS) is one of the UK’s proudest achievements. Created in 1948, it aimed to give everyone access to healthcare, no matter how much money they had. Before then, getting medical treatment often depended on whether people could afford it. This essay looks at how and why the NHS was created, what ideas shaped it, and how it works today. It will also discuss some of the main challenges the NHS is currently facing.</w:t>
      </w:r>
    </w:p>
    <w:p w14:paraId="1B28775C" w14:textId="77777777" w:rsidR="0036430B" w:rsidRDefault="0036430B" w:rsidP="0036430B">
      <w:pPr>
        <w:spacing w:after="240"/>
      </w:pPr>
    </w:p>
    <w:p w14:paraId="7A77C335" w14:textId="77777777" w:rsidR="0036430B" w:rsidRDefault="0036430B" w:rsidP="0036430B">
      <w:pPr>
        <w:spacing w:after="240"/>
      </w:pPr>
    </w:p>
    <w:p w14:paraId="5F88D0B2" w14:textId="77777777" w:rsidR="0036430B" w:rsidRPr="00A75825" w:rsidRDefault="0036430B" w:rsidP="0036430B">
      <w:pPr>
        <w:spacing w:after="240"/>
        <w:rPr>
          <w:color w:val="156082" w:themeColor="accent1"/>
        </w:rPr>
      </w:pPr>
      <w:r w:rsidRPr="00A75825">
        <w:rPr>
          <w:color w:val="156082" w:themeColor="accent1"/>
        </w:rPr>
        <w:t>How the NHS Began</w:t>
      </w:r>
    </w:p>
    <w:p w14:paraId="1EBB3407" w14:textId="77777777" w:rsidR="0036430B" w:rsidRDefault="0036430B" w:rsidP="0036430B">
      <w:pPr>
        <w:spacing w:after="240"/>
      </w:pPr>
      <w:r>
        <w:t>Before the NHS existed, healthcare in Britain was very unequal. Many people had to pay doctors directly, which meant poorer families often went without proper care. There were some voluntary hospitals and local schemes, but they only covered certain workers or offered limited services (Ham, 2009). Things started to change during the Second World War. The war showed how important good health and public services were to everyone, and it brought people together in a shared effort. In 1942, economist William Beveridge wrote a report that suggested major changes to improve people’s lives. He identified “disease” as one of five main social problems that needed to be tackled, and he argued for a free health service for all (Beveridge, 1942). After the war, the Labour government led by Clement Attlee decided to make Beveridge’s ideas a reality. Health Minister Aneurin Bevan took the lead in creating a new system that would provide healthcare for everyone, paid for by taxes rather than direct payments. On 5 July 1948, the NHS officially began. Bevan described its main goal as giving care that was “free at the point of delivery,” meaning people would get treatment when they needed it, not when they could afford it (Webster, 2002).</w:t>
      </w:r>
    </w:p>
    <w:p w14:paraId="0EC7B196" w14:textId="77777777" w:rsidR="0036430B" w:rsidRDefault="0036430B" w:rsidP="0036430B">
      <w:pPr>
        <w:spacing w:after="240"/>
      </w:pPr>
    </w:p>
    <w:p w14:paraId="1DF46E15" w14:textId="77777777" w:rsidR="0036430B" w:rsidRPr="00A75825" w:rsidRDefault="0036430B" w:rsidP="0036430B">
      <w:pPr>
        <w:spacing w:after="240"/>
        <w:rPr>
          <w:color w:val="156082" w:themeColor="accent1"/>
        </w:rPr>
      </w:pPr>
      <w:r w:rsidRPr="00A75825">
        <w:rPr>
          <w:color w:val="156082" w:themeColor="accent1"/>
        </w:rPr>
        <w:lastRenderedPageBreak/>
        <w:t>The Principles Behind the NHS</w:t>
      </w:r>
    </w:p>
    <w:p w14:paraId="452FE402" w14:textId="5D0E02FA" w:rsidR="0036430B" w:rsidRDefault="0036430B" w:rsidP="0036430B">
      <w:pPr>
        <w:spacing w:after="240"/>
      </w:pPr>
      <w:r>
        <w:t>The NHS was built on three simple but powerful principles:</w:t>
      </w:r>
      <w:r>
        <w:br/>
        <w:t>1. It should meet everyone’s needs.</w:t>
      </w:r>
      <w:r>
        <w:br/>
        <w:t>2. It should be free at the point of use.</w:t>
      </w:r>
      <w:r>
        <w:br/>
        <w:t>3. It should be based on need, not ability to pay.</w:t>
      </w:r>
      <w:r>
        <w:br/>
        <w:t>These principles reflected fairness and equality</w:t>
      </w:r>
      <w:r w:rsidR="005A1C9A">
        <w:t xml:space="preserve">, </w:t>
      </w:r>
      <w:r>
        <w:t>values that remain central to the NHS today. Over the years, governments have made many reforms to how the NHS is managed, but these founding ideas still shape its mission (Baggott, 2019).</w:t>
      </w:r>
    </w:p>
    <w:p w14:paraId="594B0C66" w14:textId="77777777" w:rsidR="0036430B" w:rsidRDefault="0036430B" w:rsidP="0036430B">
      <w:pPr>
        <w:spacing w:after="240"/>
        <w:rPr>
          <w:color w:val="EE0000"/>
        </w:rPr>
      </w:pPr>
    </w:p>
    <w:p w14:paraId="2F277F92" w14:textId="77777777" w:rsidR="0036430B" w:rsidRDefault="0036430B" w:rsidP="0036430B">
      <w:pPr>
        <w:spacing w:after="240"/>
        <w:rPr>
          <w:color w:val="EE0000"/>
        </w:rPr>
      </w:pPr>
    </w:p>
    <w:p w14:paraId="1955C7B4" w14:textId="77777777" w:rsidR="0036430B" w:rsidRPr="00A75825" w:rsidRDefault="0036430B" w:rsidP="0036430B">
      <w:pPr>
        <w:spacing w:after="240"/>
        <w:rPr>
          <w:color w:val="156082" w:themeColor="accent1"/>
        </w:rPr>
      </w:pPr>
      <w:r w:rsidRPr="00A75825">
        <w:rPr>
          <w:color w:val="156082" w:themeColor="accent1"/>
        </w:rPr>
        <w:t>The NHS Today</w:t>
      </w:r>
    </w:p>
    <w:p w14:paraId="0ADAF8B2" w14:textId="77777777" w:rsidR="0036430B" w:rsidRDefault="0036430B" w:rsidP="0036430B">
      <w:pPr>
        <w:spacing w:after="240"/>
      </w:pPr>
      <w:r>
        <w:t>The NHS is now made up of four separate systems: NHS England, NHS Scotland, NHS Wales, and Health and Social Care Northern Ireland. Each nation runs its own version of the NHS, but they all share the same basic purpose: to provide healthcare for everyone. In England, NHS services are planned and funded through Integrated Care Boards (ICBs), which aim to improve how local services work together (NHS England, 2023). GPs are usually people’s first point of contact, and they refer patients to hospitals or specialists if needed. The NHS also includes mental health, community, and emergency services. However, the NHS is facing big challenges. The population is getting older, which means more people need long-term care. Staff shortages, waiting lists, and funding pressures have also made it harder for the NHS to meet demand (Kings Fund, 2024). Some people worry that more private companies are being used to deliver NHS services, arguing that this could weaken its original values (Pollock, 2016). The COVID-19 pandemic highlighted both the NHS’s strengths and its weaknesses. On one hand, it showed how dedicated NHS workers are. On the other hand, it exposed problems like staff burnout, limited capacity, and the need for better planning and funding.</w:t>
      </w:r>
    </w:p>
    <w:p w14:paraId="0D836FE7" w14:textId="77777777" w:rsidR="0036430B" w:rsidRDefault="0036430B" w:rsidP="0036430B">
      <w:pPr>
        <w:spacing w:after="240"/>
      </w:pPr>
    </w:p>
    <w:p w14:paraId="06689CFB" w14:textId="77777777" w:rsidR="0036430B" w:rsidRDefault="0036430B" w:rsidP="0036430B">
      <w:pPr>
        <w:spacing w:after="240"/>
      </w:pPr>
    </w:p>
    <w:p w14:paraId="765AF52A" w14:textId="77777777" w:rsidR="0036430B" w:rsidRDefault="0036430B" w:rsidP="0036430B">
      <w:pPr>
        <w:spacing w:after="240"/>
      </w:pPr>
    </w:p>
    <w:p w14:paraId="7B9D5443" w14:textId="77777777" w:rsidR="0036430B" w:rsidRDefault="0036430B" w:rsidP="0036430B">
      <w:pPr>
        <w:spacing w:after="240"/>
      </w:pPr>
    </w:p>
    <w:p w14:paraId="40EBAC35" w14:textId="77777777" w:rsidR="0036430B" w:rsidRDefault="0036430B" w:rsidP="0036430B">
      <w:pPr>
        <w:spacing w:after="240"/>
      </w:pPr>
    </w:p>
    <w:p w14:paraId="1A7C3E00" w14:textId="77777777" w:rsidR="0036430B" w:rsidRPr="00A75825" w:rsidRDefault="0036430B" w:rsidP="0036430B">
      <w:pPr>
        <w:spacing w:after="240"/>
        <w:rPr>
          <w:color w:val="156082" w:themeColor="accent1"/>
        </w:rPr>
      </w:pPr>
      <w:r w:rsidRPr="00A75825">
        <w:rPr>
          <w:color w:val="156082" w:themeColor="accent1"/>
        </w:rPr>
        <w:t>Conclusion</w:t>
      </w:r>
    </w:p>
    <w:p w14:paraId="2B6355A6" w14:textId="614EDF46" w:rsidR="0036430B" w:rsidRDefault="0036430B" w:rsidP="0036430B">
      <w:pPr>
        <w:spacing w:after="240"/>
      </w:pPr>
      <w:r>
        <w:t>The NHS was born out of a vision for a fairer society after the hardships of war. Bevan’s idea of healthcare free for all was revolutionary and remains a cornerstone of British life. Today, the NHS continues to provide vital services to millions, but it faces serious pressures that test its ability to live up to its founding principles. Keeping the NHS strong for the future means investing in staff, modernising services, and remembering why it was created in the first place</w:t>
      </w:r>
      <w:r w:rsidR="005A1C9A">
        <w:t xml:space="preserve">, </w:t>
      </w:r>
      <w:r>
        <w:t>to care for everyone, equally and without charge.</w:t>
      </w:r>
    </w:p>
    <w:p w14:paraId="1CD99E5E" w14:textId="77777777" w:rsidR="0036430B" w:rsidRDefault="0036430B" w:rsidP="0036430B">
      <w:pPr>
        <w:spacing w:after="240"/>
      </w:pPr>
    </w:p>
    <w:p w14:paraId="46A9AF2E" w14:textId="77777777" w:rsidR="0036430B" w:rsidRDefault="0036430B" w:rsidP="0036430B">
      <w:pPr>
        <w:spacing w:after="240"/>
      </w:pPr>
    </w:p>
    <w:p w14:paraId="33B58B76" w14:textId="77777777" w:rsidR="0036430B" w:rsidRDefault="0036430B" w:rsidP="0036430B">
      <w:pPr>
        <w:spacing w:after="240"/>
      </w:pPr>
    </w:p>
    <w:p w14:paraId="53AF7B64" w14:textId="77777777" w:rsidR="0036430B" w:rsidRDefault="0036430B" w:rsidP="0036430B">
      <w:pPr>
        <w:spacing w:after="240"/>
      </w:pPr>
    </w:p>
    <w:p w14:paraId="1E484BC3" w14:textId="77777777" w:rsidR="0036430B" w:rsidRDefault="0036430B" w:rsidP="0036430B">
      <w:pPr>
        <w:spacing w:after="240"/>
      </w:pPr>
    </w:p>
    <w:p w14:paraId="4CE81AD2" w14:textId="77777777" w:rsidR="0036430B" w:rsidRDefault="0036430B" w:rsidP="0036430B">
      <w:pPr>
        <w:spacing w:after="240"/>
      </w:pPr>
    </w:p>
    <w:p w14:paraId="351311A4" w14:textId="77777777" w:rsidR="0036430B" w:rsidRDefault="0036430B" w:rsidP="0036430B">
      <w:pPr>
        <w:spacing w:after="240"/>
      </w:pPr>
    </w:p>
    <w:p w14:paraId="70FEF3DB" w14:textId="77777777" w:rsidR="0036430B" w:rsidRDefault="0036430B" w:rsidP="0036430B">
      <w:pPr>
        <w:spacing w:after="240"/>
      </w:pPr>
    </w:p>
    <w:p w14:paraId="045D9A21" w14:textId="77777777" w:rsidR="0036430B" w:rsidRDefault="0036430B" w:rsidP="0036430B">
      <w:pPr>
        <w:spacing w:after="240"/>
      </w:pPr>
    </w:p>
    <w:p w14:paraId="51E8DF59" w14:textId="77777777" w:rsidR="0036430B" w:rsidRDefault="0036430B" w:rsidP="0036430B">
      <w:pPr>
        <w:spacing w:after="240"/>
      </w:pPr>
    </w:p>
    <w:p w14:paraId="75AF3F74" w14:textId="77777777" w:rsidR="0036430B" w:rsidRDefault="0036430B" w:rsidP="0036430B">
      <w:pPr>
        <w:spacing w:after="240"/>
      </w:pPr>
    </w:p>
    <w:p w14:paraId="3F162660" w14:textId="77777777" w:rsidR="0036430B" w:rsidRDefault="0036430B" w:rsidP="0036430B">
      <w:pPr>
        <w:spacing w:after="240"/>
      </w:pPr>
    </w:p>
    <w:p w14:paraId="639D468D" w14:textId="77777777" w:rsidR="0036430B" w:rsidRDefault="0036430B" w:rsidP="0036430B">
      <w:pPr>
        <w:spacing w:after="240"/>
      </w:pPr>
    </w:p>
    <w:p w14:paraId="23A8773A" w14:textId="77777777" w:rsidR="0036430B" w:rsidRPr="00A75825" w:rsidRDefault="0036430B" w:rsidP="0036430B">
      <w:pPr>
        <w:spacing w:after="240"/>
        <w:rPr>
          <w:color w:val="156082" w:themeColor="accent1"/>
        </w:rPr>
      </w:pPr>
      <w:r w:rsidRPr="00A75825">
        <w:rPr>
          <w:color w:val="156082" w:themeColor="accent1"/>
        </w:rPr>
        <w:lastRenderedPageBreak/>
        <w:t>References</w:t>
      </w:r>
    </w:p>
    <w:p w14:paraId="15E9B54D" w14:textId="77777777" w:rsidR="005A1C9A" w:rsidRDefault="0036430B" w:rsidP="005A1C9A">
      <w:pPr>
        <w:spacing w:before="240" w:after="240"/>
      </w:pPr>
      <w:r>
        <w:t>Baggott, R. (2019). Understanding Health Policy. Bristol: Policy Press.</w:t>
      </w:r>
    </w:p>
    <w:p w14:paraId="723C0838" w14:textId="041432B3" w:rsidR="005A1C9A" w:rsidRDefault="0036430B" w:rsidP="005A1C9A">
      <w:pPr>
        <w:spacing w:before="240" w:after="240"/>
      </w:pPr>
      <w:r>
        <w:br/>
        <w:t>Beveridge, W. (1942). Social Insurance and Allied Services. London: HMSO.</w:t>
      </w:r>
    </w:p>
    <w:p w14:paraId="5878D829" w14:textId="77777777" w:rsidR="005A1C9A" w:rsidRDefault="0036430B" w:rsidP="005A1C9A">
      <w:pPr>
        <w:spacing w:before="240" w:after="240"/>
      </w:pPr>
      <w:r>
        <w:br/>
        <w:t>Ham, C. (2009). Health Policy in Britain. 6th ed. Basingstoke: Palgrave Macmillan.</w:t>
      </w:r>
    </w:p>
    <w:p w14:paraId="6EC65B4F" w14:textId="41DD0E42" w:rsidR="005A1C9A" w:rsidRDefault="0036430B" w:rsidP="005A1C9A">
      <w:pPr>
        <w:spacing w:before="240" w:after="240"/>
      </w:pPr>
      <w:r>
        <w:br/>
        <w:t>Kings Fund. (2024). The NHS at 75: Priorities for the Future. London: The King’s Fund.</w:t>
      </w:r>
    </w:p>
    <w:p w14:paraId="1AF726A2" w14:textId="739DC495" w:rsidR="005A1C9A" w:rsidRDefault="0036430B" w:rsidP="005A1C9A">
      <w:pPr>
        <w:spacing w:before="240" w:after="240"/>
      </w:pPr>
      <w:r>
        <w:br/>
        <w:t xml:space="preserve">NHS England. (2023). Integrated Care Systems Explained. [Online] Available at: </w:t>
      </w:r>
      <w:hyperlink r:id="rId10" w:history="1">
        <w:r w:rsidR="005A1C9A" w:rsidRPr="005C672A">
          <w:rPr>
            <w:rStyle w:val="Hyperlink"/>
          </w:rPr>
          <w:t>www.england.nhs.uk</w:t>
        </w:r>
      </w:hyperlink>
    </w:p>
    <w:p w14:paraId="30E6030B" w14:textId="77777777" w:rsidR="005A1C9A" w:rsidRDefault="0036430B" w:rsidP="005A1C9A">
      <w:pPr>
        <w:spacing w:before="240" w:after="240"/>
      </w:pPr>
      <w:r>
        <w:br/>
        <w:t>Pollock, A. (2016). NHS Plc: The Privatisation of Our Health Care. London: Verso.</w:t>
      </w:r>
    </w:p>
    <w:p w14:paraId="29462484" w14:textId="068B8124" w:rsidR="005A1C9A" w:rsidRDefault="0036430B" w:rsidP="005A1C9A">
      <w:pPr>
        <w:spacing w:before="240" w:after="240"/>
      </w:pPr>
      <w:r>
        <w:br/>
        <w:t>Webster, C. (2002). The National Health Service: A Political History. Oxford: Oxford University Press.</w:t>
      </w:r>
    </w:p>
    <w:p w14:paraId="75A0AC25" w14:textId="7A1596C6" w:rsidR="005A1C9A" w:rsidRDefault="005A1C9A" w:rsidP="005A1C9A">
      <w:pPr>
        <w:spacing w:before="240" w:after="240"/>
      </w:pPr>
      <w:r>
        <w:t xml:space="preserve">Royal College of Midwives (2022). </w:t>
      </w:r>
      <w:r>
        <w:rPr>
          <w:rStyle w:val="Emphasis"/>
        </w:rPr>
        <w:t>Midwifery Continuity of Carer.</w:t>
      </w:r>
      <w:r>
        <w:t xml:space="preserve"> London: RCM.</w:t>
      </w:r>
    </w:p>
    <w:p w14:paraId="12241672" w14:textId="50D1C802" w:rsidR="005A1C9A" w:rsidRDefault="005A1C9A" w:rsidP="005A1C9A">
      <w:pPr>
        <w:spacing w:before="240" w:after="240"/>
      </w:pPr>
      <w:r>
        <w:t xml:space="preserve">National Institute for Health and Care Excellence (NICE). (2021). </w:t>
      </w:r>
      <w:r>
        <w:rPr>
          <w:rStyle w:val="Emphasis"/>
        </w:rPr>
        <w:t>Antenatal Care: Clinical Guidelines.</w:t>
      </w:r>
      <w:r>
        <w:t xml:space="preserve"> London: NICE.</w:t>
      </w:r>
    </w:p>
    <w:p w14:paraId="3D8C358E" w14:textId="2F2295A2" w:rsidR="005A1C9A" w:rsidRDefault="005A1C9A" w:rsidP="005A1C9A">
      <w:pPr>
        <w:spacing w:before="240" w:after="240"/>
      </w:pPr>
      <w:r>
        <w:t xml:space="preserve">NHS England (2023). </w:t>
      </w:r>
      <w:r>
        <w:rPr>
          <w:rStyle w:val="Emphasis"/>
        </w:rPr>
        <w:t>Maternity and Midwifery Services Overview.</w:t>
      </w:r>
      <w:r>
        <w:t xml:space="preserve"> [Online] Available at: www.england.nhs.uk [Accessed 19 Oct. 2025].</w:t>
      </w:r>
    </w:p>
    <w:p w14:paraId="2EB4A211" w14:textId="478C07C6" w:rsidR="00F35A39" w:rsidRDefault="00F35A39"/>
    <w:p w14:paraId="6BE05950" w14:textId="6299E336" w:rsidR="00F35A39" w:rsidRDefault="00F35A39">
      <w:r>
        <w:br w:type="page"/>
      </w:r>
    </w:p>
    <w:p w14:paraId="44AE6B61" w14:textId="0AE8137A" w:rsidR="00F35A39" w:rsidRDefault="00F35A39">
      <w:r>
        <w:lastRenderedPageBreak/>
        <w:br w:type="page"/>
      </w:r>
    </w:p>
    <w:p w14:paraId="043FE5CC" w14:textId="77777777" w:rsidR="009D1251" w:rsidRDefault="009D1251"/>
    <w:sectPr w:rsidR="009D1251" w:rsidSect="00F35A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B56E3B" w14:textId="77777777" w:rsidR="00D55972" w:rsidRDefault="00D55972" w:rsidP="00DA21A6">
      <w:pPr>
        <w:spacing w:line="240" w:lineRule="auto"/>
      </w:pPr>
      <w:r>
        <w:separator/>
      </w:r>
    </w:p>
  </w:endnote>
  <w:endnote w:type="continuationSeparator" w:id="0">
    <w:p w14:paraId="10141D3A" w14:textId="77777777" w:rsidR="00D55972" w:rsidRDefault="00D55972" w:rsidP="00DA21A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7FE711" w14:textId="77777777" w:rsidR="00D55972" w:rsidRDefault="00D55972" w:rsidP="00DA21A6">
      <w:pPr>
        <w:spacing w:line="240" w:lineRule="auto"/>
      </w:pPr>
      <w:r>
        <w:separator/>
      </w:r>
    </w:p>
  </w:footnote>
  <w:footnote w:type="continuationSeparator" w:id="0">
    <w:p w14:paraId="0FBB43E6" w14:textId="77777777" w:rsidR="00D55972" w:rsidRDefault="00D55972" w:rsidP="00DA21A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734F6FAB"/>
    <w:multiLevelType w:val="hybridMultilevel"/>
    <w:tmpl w:val="8904D002"/>
    <w:lvl w:ilvl="0" w:tplc="6D6AEB32">
      <w:start w:val="1"/>
      <w:numFmt w:val="decimal"/>
      <w:lvlText w:val="%1."/>
      <w:lvlJc w:val="left"/>
      <w:pPr>
        <w:ind w:left="144" w:hanging="248"/>
      </w:pPr>
      <w:rPr>
        <w:rFonts w:ascii="Arial" w:eastAsia="Arial" w:hAnsi="Arial" w:cs="Arial" w:hint="default"/>
        <w:b w:val="0"/>
        <w:bCs w:val="0"/>
        <w:i w:val="0"/>
        <w:iCs w:val="0"/>
        <w:w w:val="100"/>
        <w:sz w:val="22"/>
        <w:szCs w:val="22"/>
        <w:lang w:val="en-US" w:eastAsia="en-US" w:bidi="ar-SA"/>
      </w:rPr>
    </w:lvl>
    <w:lvl w:ilvl="1" w:tplc="62061872">
      <w:numFmt w:val="bullet"/>
      <w:lvlText w:val="•"/>
      <w:lvlJc w:val="left"/>
      <w:pPr>
        <w:ind w:left="1128" w:hanging="248"/>
      </w:pPr>
      <w:rPr>
        <w:rFonts w:hint="default"/>
        <w:lang w:val="en-US" w:eastAsia="en-US" w:bidi="ar-SA"/>
      </w:rPr>
    </w:lvl>
    <w:lvl w:ilvl="2" w:tplc="51D278FE">
      <w:numFmt w:val="bullet"/>
      <w:lvlText w:val="•"/>
      <w:lvlJc w:val="left"/>
      <w:pPr>
        <w:ind w:left="2117" w:hanging="248"/>
      </w:pPr>
      <w:rPr>
        <w:rFonts w:hint="default"/>
        <w:lang w:val="en-US" w:eastAsia="en-US" w:bidi="ar-SA"/>
      </w:rPr>
    </w:lvl>
    <w:lvl w:ilvl="3" w:tplc="29A4FCE8">
      <w:numFmt w:val="bullet"/>
      <w:lvlText w:val="•"/>
      <w:lvlJc w:val="left"/>
      <w:pPr>
        <w:ind w:left="3105" w:hanging="248"/>
      </w:pPr>
      <w:rPr>
        <w:rFonts w:hint="default"/>
        <w:lang w:val="en-US" w:eastAsia="en-US" w:bidi="ar-SA"/>
      </w:rPr>
    </w:lvl>
    <w:lvl w:ilvl="4" w:tplc="F89E7A3A">
      <w:numFmt w:val="bullet"/>
      <w:lvlText w:val="•"/>
      <w:lvlJc w:val="left"/>
      <w:pPr>
        <w:ind w:left="4094" w:hanging="248"/>
      </w:pPr>
      <w:rPr>
        <w:rFonts w:hint="default"/>
        <w:lang w:val="en-US" w:eastAsia="en-US" w:bidi="ar-SA"/>
      </w:rPr>
    </w:lvl>
    <w:lvl w:ilvl="5" w:tplc="7CFEAFC4">
      <w:numFmt w:val="bullet"/>
      <w:lvlText w:val="•"/>
      <w:lvlJc w:val="left"/>
      <w:pPr>
        <w:ind w:left="5082" w:hanging="248"/>
      </w:pPr>
      <w:rPr>
        <w:rFonts w:hint="default"/>
        <w:lang w:val="en-US" w:eastAsia="en-US" w:bidi="ar-SA"/>
      </w:rPr>
    </w:lvl>
    <w:lvl w:ilvl="6" w:tplc="80441D5C">
      <w:numFmt w:val="bullet"/>
      <w:lvlText w:val="•"/>
      <w:lvlJc w:val="left"/>
      <w:pPr>
        <w:ind w:left="6071" w:hanging="248"/>
      </w:pPr>
      <w:rPr>
        <w:rFonts w:hint="default"/>
        <w:lang w:val="en-US" w:eastAsia="en-US" w:bidi="ar-SA"/>
      </w:rPr>
    </w:lvl>
    <w:lvl w:ilvl="7" w:tplc="945C17A0">
      <w:numFmt w:val="bullet"/>
      <w:lvlText w:val="•"/>
      <w:lvlJc w:val="left"/>
      <w:pPr>
        <w:ind w:left="7059" w:hanging="248"/>
      </w:pPr>
      <w:rPr>
        <w:rFonts w:hint="default"/>
        <w:lang w:val="en-US" w:eastAsia="en-US" w:bidi="ar-SA"/>
      </w:rPr>
    </w:lvl>
    <w:lvl w:ilvl="8" w:tplc="A5286426">
      <w:numFmt w:val="bullet"/>
      <w:lvlText w:val="•"/>
      <w:lvlJc w:val="left"/>
      <w:pPr>
        <w:ind w:left="8048" w:hanging="248"/>
      </w:pPr>
      <w:rPr>
        <w:rFonts w:hint="default"/>
        <w:lang w:val="en-US" w:eastAsia="en-US" w:bidi="ar-SA"/>
      </w:rPr>
    </w:lvl>
  </w:abstractNum>
  <w:num w:numId="1" w16cid:durableId="11485924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35A39"/>
    <w:rsid w:val="00081DB8"/>
    <w:rsid w:val="00104C1B"/>
    <w:rsid w:val="00123666"/>
    <w:rsid w:val="00205E8E"/>
    <w:rsid w:val="002528B5"/>
    <w:rsid w:val="00283952"/>
    <w:rsid w:val="0036430B"/>
    <w:rsid w:val="004D15D8"/>
    <w:rsid w:val="005A1C9A"/>
    <w:rsid w:val="005A5F90"/>
    <w:rsid w:val="006C55EF"/>
    <w:rsid w:val="007B583F"/>
    <w:rsid w:val="007E584A"/>
    <w:rsid w:val="00806EDF"/>
    <w:rsid w:val="009D1251"/>
    <w:rsid w:val="00A16512"/>
    <w:rsid w:val="00A2645D"/>
    <w:rsid w:val="00A64DC2"/>
    <w:rsid w:val="00CC5CE9"/>
    <w:rsid w:val="00D43BA6"/>
    <w:rsid w:val="00D55972"/>
    <w:rsid w:val="00DA21A6"/>
    <w:rsid w:val="00DE3E6C"/>
    <w:rsid w:val="00F32475"/>
    <w:rsid w:val="00F35A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888AA1"/>
  <w15:chartTrackingRefBased/>
  <w15:docId w15:val="{CE609D56-4284-7C48-9D8C-2CFA7BB0A5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Theme="minorHAnsi" w:hAnsi="Arial" w:cstheme="minorBidi"/>
        <w:color w:val="000000" w:themeColor="text1"/>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3BA6"/>
    <w:pPr>
      <w:spacing w:line="360" w:lineRule="auto"/>
    </w:pPr>
  </w:style>
  <w:style w:type="paragraph" w:styleId="Heading1">
    <w:name w:val="heading 1"/>
    <w:basedOn w:val="Normal"/>
    <w:next w:val="Normal"/>
    <w:link w:val="Heading1Char"/>
    <w:uiPriority w:val="9"/>
    <w:qFormat/>
    <w:rsid w:val="00F35A3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B583F"/>
    <w:pPr>
      <w:keepNext/>
      <w:keepLines/>
      <w:spacing w:before="160" w:after="80" w:line="480" w:lineRule="auto"/>
      <w:outlineLvl w:val="1"/>
    </w:pPr>
    <w:rPr>
      <w:rFonts w:eastAsiaTheme="majorEastAsia" w:cstheme="majorBidi"/>
      <w:b/>
      <w:szCs w:val="32"/>
      <w:lang w:eastAsia="en-GB"/>
    </w:rPr>
  </w:style>
  <w:style w:type="paragraph" w:styleId="Heading3">
    <w:name w:val="heading 3"/>
    <w:basedOn w:val="Normal"/>
    <w:next w:val="Normal"/>
    <w:link w:val="Heading3Char"/>
    <w:uiPriority w:val="9"/>
    <w:semiHidden/>
    <w:unhideWhenUsed/>
    <w:qFormat/>
    <w:rsid w:val="00F35A39"/>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35A39"/>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F35A39"/>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F35A39"/>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F35A39"/>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F35A39"/>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F35A39"/>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B583F"/>
    <w:rPr>
      <w:rFonts w:ascii="Times New Roman" w:eastAsiaTheme="majorEastAsia" w:hAnsi="Times New Roman" w:cstheme="majorBidi"/>
      <w:b/>
      <w:color w:val="000000" w:themeColor="text1"/>
      <w:kern w:val="0"/>
      <w:szCs w:val="32"/>
      <w:lang w:eastAsia="en-GB"/>
      <w14:ligatures w14:val="none"/>
    </w:rPr>
  </w:style>
  <w:style w:type="paragraph" w:styleId="TOC2">
    <w:name w:val="toc 2"/>
    <w:aliases w:val="NEW TOC 2"/>
    <w:basedOn w:val="Normal"/>
    <w:next w:val="Normal"/>
    <w:autoRedefine/>
    <w:uiPriority w:val="39"/>
    <w:unhideWhenUsed/>
    <w:qFormat/>
    <w:rsid w:val="00CC5CE9"/>
    <w:pPr>
      <w:spacing w:before="120" w:line="240" w:lineRule="auto"/>
      <w:ind w:left="240"/>
    </w:pPr>
    <w:rPr>
      <w:rFonts w:eastAsia="Times New Roman" w:cs="Times New Roman"/>
      <w:b/>
      <w:bCs/>
      <w:szCs w:val="22"/>
      <w:lang w:eastAsia="en-GB"/>
    </w:rPr>
  </w:style>
  <w:style w:type="character" w:customStyle="1" w:styleId="Heading1Char">
    <w:name w:val="Heading 1 Char"/>
    <w:basedOn w:val="DefaultParagraphFont"/>
    <w:link w:val="Heading1"/>
    <w:uiPriority w:val="9"/>
    <w:rsid w:val="00F35A39"/>
    <w:rPr>
      <w:rFonts w:asciiTheme="majorHAnsi" w:eastAsiaTheme="majorEastAsia" w:hAnsiTheme="majorHAnsi" w:cstheme="majorBidi"/>
      <w:color w:val="0F4761" w:themeColor="accent1" w:themeShade="BF"/>
      <w:sz w:val="40"/>
      <w:szCs w:val="40"/>
    </w:rPr>
  </w:style>
  <w:style w:type="character" w:customStyle="1" w:styleId="Heading3Char">
    <w:name w:val="Heading 3 Char"/>
    <w:basedOn w:val="DefaultParagraphFont"/>
    <w:link w:val="Heading3"/>
    <w:uiPriority w:val="9"/>
    <w:semiHidden/>
    <w:rsid w:val="00F35A39"/>
    <w:rPr>
      <w:rFonts w:asciiTheme="minorHAnsi" w:eastAsiaTheme="majorEastAsia" w:hAnsiTheme="minorHAnsi"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35A39"/>
    <w:rPr>
      <w:rFonts w:asciiTheme="minorHAnsi" w:eastAsiaTheme="majorEastAsia" w:hAnsiTheme="minorHAnsi" w:cstheme="majorBidi"/>
      <w:i/>
      <w:iCs/>
      <w:color w:val="0F4761" w:themeColor="accent1" w:themeShade="BF"/>
    </w:rPr>
  </w:style>
  <w:style w:type="character" w:customStyle="1" w:styleId="Heading5Char">
    <w:name w:val="Heading 5 Char"/>
    <w:basedOn w:val="DefaultParagraphFont"/>
    <w:link w:val="Heading5"/>
    <w:uiPriority w:val="9"/>
    <w:semiHidden/>
    <w:rsid w:val="00F35A39"/>
    <w:rPr>
      <w:rFonts w:asciiTheme="minorHAnsi" w:eastAsiaTheme="majorEastAsia" w:hAnsiTheme="minorHAnsi" w:cstheme="majorBidi"/>
      <w:color w:val="0F4761" w:themeColor="accent1" w:themeShade="BF"/>
    </w:rPr>
  </w:style>
  <w:style w:type="character" w:customStyle="1" w:styleId="Heading6Char">
    <w:name w:val="Heading 6 Char"/>
    <w:basedOn w:val="DefaultParagraphFont"/>
    <w:link w:val="Heading6"/>
    <w:uiPriority w:val="9"/>
    <w:semiHidden/>
    <w:rsid w:val="00F35A39"/>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F35A39"/>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F35A39"/>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F35A39"/>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F35A39"/>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F35A39"/>
    <w:rPr>
      <w:rFonts w:asciiTheme="majorHAnsi" w:eastAsiaTheme="majorEastAsia" w:hAnsiTheme="majorHAnsi" w:cstheme="majorBidi"/>
      <w:color w:val="auto"/>
      <w:spacing w:val="-10"/>
      <w:kern w:val="28"/>
      <w:sz w:val="56"/>
      <w:szCs w:val="56"/>
    </w:rPr>
  </w:style>
  <w:style w:type="paragraph" w:styleId="Subtitle">
    <w:name w:val="Subtitle"/>
    <w:basedOn w:val="Normal"/>
    <w:next w:val="Normal"/>
    <w:link w:val="SubtitleChar"/>
    <w:uiPriority w:val="11"/>
    <w:qFormat/>
    <w:rsid w:val="00F35A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35A39"/>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F35A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35A39"/>
    <w:rPr>
      <w:i/>
      <w:iCs/>
      <w:color w:val="404040" w:themeColor="text1" w:themeTint="BF"/>
    </w:rPr>
  </w:style>
  <w:style w:type="paragraph" w:styleId="ListParagraph">
    <w:name w:val="List Paragraph"/>
    <w:basedOn w:val="Normal"/>
    <w:uiPriority w:val="34"/>
    <w:qFormat/>
    <w:rsid w:val="00F35A39"/>
    <w:pPr>
      <w:ind w:left="720"/>
      <w:contextualSpacing/>
    </w:pPr>
  </w:style>
  <w:style w:type="character" w:styleId="IntenseEmphasis">
    <w:name w:val="Intense Emphasis"/>
    <w:basedOn w:val="DefaultParagraphFont"/>
    <w:uiPriority w:val="21"/>
    <w:qFormat/>
    <w:rsid w:val="00F35A39"/>
    <w:rPr>
      <w:i/>
      <w:iCs/>
      <w:color w:val="0F4761" w:themeColor="accent1" w:themeShade="BF"/>
    </w:rPr>
  </w:style>
  <w:style w:type="paragraph" w:styleId="IntenseQuote">
    <w:name w:val="Intense Quote"/>
    <w:basedOn w:val="Normal"/>
    <w:next w:val="Normal"/>
    <w:link w:val="IntenseQuoteChar"/>
    <w:uiPriority w:val="30"/>
    <w:qFormat/>
    <w:rsid w:val="00F35A3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35A39"/>
    <w:rPr>
      <w:i/>
      <w:iCs/>
      <w:color w:val="0F4761" w:themeColor="accent1" w:themeShade="BF"/>
    </w:rPr>
  </w:style>
  <w:style w:type="character" w:styleId="IntenseReference">
    <w:name w:val="Intense Reference"/>
    <w:basedOn w:val="DefaultParagraphFont"/>
    <w:uiPriority w:val="32"/>
    <w:qFormat/>
    <w:rsid w:val="00F35A39"/>
    <w:rPr>
      <w:b/>
      <w:bCs/>
      <w:smallCaps/>
      <w:color w:val="0F4761" w:themeColor="accent1" w:themeShade="BF"/>
      <w:spacing w:val="5"/>
    </w:rPr>
  </w:style>
  <w:style w:type="paragraph" w:customStyle="1" w:styleId="paragraph">
    <w:name w:val="paragraph"/>
    <w:basedOn w:val="Normal"/>
    <w:rsid w:val="00DA21A6"/>
    <w:pPr>
      <w:spacing w:before="100" w:beforeAutospacing="1" w:after="100" w:afterAutospacing="1" w:line="240" w:lineRule="auto"/>
    </w:pPr>
    <w:rPr>
      <w:rFonts w:ascii="Times New Roman" w:eastAsia="Times New Roman" w:hAnsi="Times New Roman" w:cs="Times New Roman"/>
      <w:color w:val="auto"/>
      <w:kern w:val="0"/>
      <w:lang w:eastAsia="en-GB"/>
      <w14:ligatures w14:val="none"/>
    </w:rPr>
  </w:style>
  <w:style w:type="character" w:customStyle="1" w:styleId="normaltextrun">
    <w:name w:val="normaltextrun"/>
    <w:basedOn w:val="DefaultParagraphFont"/>
    <w:rsid w:val="00DA21A6"/>
  </w:style>
  <w:style w:type="character" w:customStyle="1" w:styleId="eop">
    <w:name w:val="eop"/>
    <w:basedOn w:val="DefaultParagraphFont"/>
    <w:rsid w:val="00DA21A6"/>
  </w:style>
  <w:style w:type="paragraph" w:styleId="Header">
    <w:name w:val="header"/>
    <w:basedOn w:val="Normal"/>
    <w:link w:val="HeaderChar"/>
    <w:uiPriority w:val="99"/>
    <w:unhideWhenUsed/>
    <w:rsid w:val="00DA21A6"/>
    <w:pPr>
      <w:tabs>
        <w:tab w:val="center" w:pos="4513"/>
        <w:tab w:val="right" w:pos="9026"/>
      </w:tabs>
      <w:spacing w:line="240" w:lineRule="auto"/>
    </w:pPr>
  </w:style>
  <w:style w:type="character" w:customStyle="1" w:styleId="HeaderChar">
    <w:name w:val="Header Char"/>
    <w:basedOn w:val="DefaultParagraphFont"/>
    <w:link w:val="Header"/>
    <w:uiPriority w:val="99"/>
    <w:rsid w:val="00DA21A6"/>
  </w:style>
  <w:style w:type="paragraph" w:styleId="Footer">
    <w:name w:val="footer"/>
    <w:basedOn w:val="Normal"/>
    <w:link w:val="FooterChar"/>
    <w:uiPriority w:val="99"/>
    <w:unhideWhenUsed/>
    <w:rsid w:val="00DA21A6"/>
    <w:pPr>
      <w:tabs>
        <w:tab w:val="center" w:pos="4513"/>
        <w:tab w:val="right" w:pos="9026"/>
      </w:tabs>
      <w:spacing w:line="240" w:lineRule="auto"/>
    </w:pPr>
  </w:style>
  <w:style w:type="character" w:customStyle="1" w:styleId="FooterChar">
    <w:name w:val="Footer Char"/>
    <w:basedOn w:val="DefaultParagraphFont"/>
    <w:link w:val="Footer"/>
    <w:uiPriority w:val="99"/>
    <w:rsid w:val="00DA21A6"/>
  </w:style>
  <w:style w:type="character" w:styleId="Emphasis">
    <w:name w:val="Emphasis"/>
    <w:basedOn w:val="DefaultParagraphFont"/>
    <w:uiPriority w:val="20"/>
    <w:qFormat/>
    <w:rsid w:val="005A1C9A"/>
    <w:rPr>
      <w:i/>
      <w:iCs/>
    </w:rPr>
  </w:style>
  <w:style w:type="character" w:styleId="Hyperlink">
    <w:name w:val="Hyperlink"/>
    <w:basedOn w:val="DefaultParagraphFont"/>
    <w:uiPriority w:val="99"/>
    <w:unhideWhenUsed/>
    <w:rsid w:val="005A1C9A"/>
    <w:rPr>
      <w:color w:val="467886" w:themeColor="hyperlink"/>
      <w:u w:val="single"/>
    </w:rPr>
  </w:style>
  <w:style w:type="character" w:styleId="UnresolvedMention">
    <w:name w:val="Unresolved Mention"/>
    <w:basedOn w:val="DefaultParagraphFont"/>
    <w:uiPriority w:val="99"/>
    <w:semiHidden/>
    <w:unhideWhenUsed/>
    <w:rsid w:val="005A1C9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yperlink" Target="http://www.england.nhs.uk" TargetMode="External"/><Relationship Id="rId4" Type="http://schemas.openxmlformats.org/officeDocument/2006/relationships/webSettings" Target="webSettings.xml"/><Relationship Id="rId9" Type="http://schemas.openxmlformats.org/officeDocument/2006/relationships/image" Target="media/image3.sv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866</Words>
  <Characters>4402</Characters>
  <Application>Microsoft Office Word</Application>
  <DocSecurity>0</DocSecurity>
  <Lines>110</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Parsons</dc:creator>
  <cp:keywords/>
  <dc:description/>
  <cp:lastModifiedBy>Joana Gomes Martins Costa (2434222)</cp:lastModifiedBy>
  <cp:revision>2</cp:revision>
  <dcterms:created xsi:type="dcterms:W3CDTF">2025-10-19T21:50:00Z</dcterms:created>
  <dcterms:modified xsi:type="dcterms:W3CDTF">2025-10-19T21:50:00Z</dcterms:modified>
</cp:coreProperties>
</file>