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196191" w14:textId="77777777" w:rsidR="004E0C8C" w:rsidRDefault="004E0C8C" w:rsidP="00792D84">
      <w:pPr>
        <w:pStyle w:val="Title"/>
      </w:pPr>
    </w:p>
    <w:p w14:paraId="0D74DC9A" w14:textId="7B6EC8C3" w:rsidR="004E0C8C" w:rsidRDefault="004E0C8C" w:rsidP="004E0C8C"/>
    <w:p w14:paraId="059890A3" w14:textId="756B7AD2" w:rsidR="004E0C8C" w:rsidRDefault="004E0C8C" w:rsidP="004E0C8C">
      <w:pPr>
        <w:jc w:val="center"/>
        <w:rPr>
          <w:b/>
          <w:sz w:val="32"/>
        </w:rPr>
      </w:pPr>
    </w:p>
    <w:p w14:paraId="40B3D53E" w14:textId="4E0879AC" w:rsidR="00792D84" w:rsidRPr="00792D84" w:rsidRDefault="004E0C8C" w:rsidP="00792D84">
      <w:pPr>
        <w:jc w:val="center"/>
        <w:rPr>
          <w:b/>
          <w:sz w:val="44"/>
          <w:szCs w:val="44"/>
        </w:rPr>
      </w:pPr>
      <w:r w:rsidRPr="00792D84">
        <w:rPr>
          <w:b/>
          <w:sz w:val="44"/>
          <w:szCs w:val="44"/>
        </w:rPr>
        <w:t>BMIH6007</w:t>
      </w:r>
    </w:p>
    <w:p w14:paraId="1EEEA479" w14:textId="41D045A2" w:rsidR="004E0C8C" w:rsidRDefault="004E0C8C" w:rsidP="004E0C8C"/>
    <w:p w14:paraId="6E0C36B5" w14:textId="2E1762DE" w:rsidR="004E0C8C" w:rsidRPr="004E0C8C" w:rsidRDefault="004E0C8C" w:rsidP="004E0C8C">
      <w:pPr>
        <w:jc w:val="center"/>
        <w:rPr>
          <w:b/>
          <w:sz w:val="56"/>
        </w:rPr>
      </w:pPr>
      <w:r w:rsidRPr="004E0C8C">
        <w:rPr>
          <w:b/>
          <w:sz w:val="56"/>
        </w:rPr>
        <w:t>International Meetings Management for the Hotel Industry</w:t>
      </w:r>
    </w:p>
    <w:p w14:paraId="25272156" w14:textId="30C446DD" w:rsidR="004E0C8C" w:rsidRPr="00792D84" w:rsidRDefault="004E0C8C" w:rsidP="00792D84">
      <w:pPr>
        <w:pStyle w:val="Title"/>
        <w:rPr>
          <w:sz w:val="36"/>
          <w:szCs w:val="36"/>
        </w:rPr>
      </w:pPr>
      <w:r w:rsidRPr="004E0C8C">
        <w:t>Ev</w:t>
      </w:r>
      <w:r w:rsidRPr="00792D84">
        <w:rPr>
          <w:sz w:val="36"/>
          <w:szCs w:val="36"/>
        </w:rPr>
        <w:t>ent Strategic Planning and Delivery Considerations for an International Meeting</w:t>
      </w:r>
    </w:p>
    <w:p w14:paraId="749B7966" w14:textId="5DAF139E" w:rsidR="00720D06" w:rsidRPr="00792D84" w:rsidRDefault="00720D06" w:rsidP="00720D06">
      <w:pPr>
        <w:jc w:val="center"/>
        <w:rPr>
          <w:b/>
          <w:bCs/>
          <w:sz w:val="32"/>
          <w:szCs w:val="32"/>
          <w:lang w:val="nl-NL"/>
        </w:rPr>
      </w:pPr>
      <w:r w:rsidRPr="00792D84">
        <w:rPr>
          <w:b/>
          <w:bCs/>
          <w:sz w:val="32"/>
          <w:szCs w:val="32"/>
          <w:lang w:val="nl-NL"/>
        </w:rPr>
        <w:t>Student Name:</w:t>
      </w:r>
      <w:r w:rsidR="00792D84" w:rsidRPr="00792D84">
        <w:rPr>
          <w:b/>
          <w:bCs/>
          <w:sz w:val="32"/>
          <w:szCs w:val="32"/>
          <w:lang w:val="nl-NL"/>
        </w:rPr>
        <w:t xml:space="preserve"> Cristina Vlasceanu</w:t>
      </w:r>
    </w:p>
    <w:p w14:paraId="43AB9979" w14:textId="3D8D2086" w:rsidR="00720D06" w:rsidRPr="00792D84" w:rsidRDefault="00720D06" w:rsidP="00792D84">
      <w:pPr>
        <w:jc w:val="center"/>
        <w:rPr>
          <w:b/>
          <w:bCs/>
          <w:sz w:val="32"/>
          <w:szCs w:val="32"/>
          <w:lang w:val="nl-NL"/>
        </w:rPr>
      </w:pPr>
      <w:r w:rsidRPr="00792D84">
        <w:rPr>
          <w:b/>
          <w:bCs/>
          <w:sz w:val="32"/>
          <w:szCs w:val="32"/>
          <w:lang w:val="nl-NL"/>
        </w:rPr>
        <w:t>Student ID:</w:t>
      </w:r>
      <w:r w:rsidR="00792D84" w:rsidRPr="00792D84">
        <w:rPr>
          <w:b/>
          <w:bCs/>
          <w:sz w:val="32"/>
          <w:szCs w:val="32"/>
          <w:lang w:val="nl-NL"/>
        </w:rPr>
        <w:t xml:space="preserve"> 2125765</w:t>
      </w:r>
    </w:p>
    <w:p w14:paraId="3B107610" w14:textId="0B1213F6" w:rsidR="00792D84" w:rsidRPr="00792D84" w:rsidRDefault="00792D84" w:rsidP="00792D84">
      <w:pPr>
        <w:jc w:val="center"/>
        <w:rPr>
          <w:b/>
          <w:bCs/>
          <w:sz w:val="32"/>
          <w:szCs w:val="32"/>
        </w:rPr>
      </w:pPr>
      <w:r w:rsidRPr="00792D84">
        <w:rPr>
          <w:b/>
          <w:bCs/>
          <w:sz w:val="32"/>
          <w:szCs w:val="32"/>
        </w:rPr>
        <w:t>Lecturer name: Kathryn Flynn</w:t>
      </w:r>
    </w:p>
    <w:p w14:paraId="07B20904" w14:textId="54109680" w:rsidR="005E1F95" w:rsidRDefault="005E1F95">
      <w:pPr>
        <w:spacing w:line="276" w:lineRule="auto"/>
        <w:jc w:val="left"/>
        <w:rPr>
          <w:b/>
          <w:bCs/>
        </w:rPr>
      </w:pPr>
      <w:r>
        <w:rPr>
          <w:b/>
          <w:bCs/>
        </w:rPr>
        <w:br w:type="page"/>
      </w:r>
    </w:p>
    <w:sdt>
      <w:sdtPr>
        <w:rPr>
          <w:rFonts w:eastAsiaTheme="minorHAnsi" w:cstheme="minorBidi"/>
          <w:b w:val="0"/>
          <w:bCs w:val="0"/>
          <w:noProof/>
          <w:sz w:val="24"/>
          <w:szCs w:val="22"/>
          <w:lang w:val="en-GB"/>
        </w:rPr>
        <w:id w:val="806664982"/>
        <w:docPartObj>
          <w:docPartGallery w:val="Table of Contents"/>
          <w:docPartUnique/>
        </w:docPartObj>
      </w:sdtPr>
      <w:sdtContent>
        <w:p w14:paraId="0FD8C6E9" w14:textId="345ABCD0" w:rsidR="005E1F95" w:rsidRDefault="005E1F95">
          <w:pPr>
            <w:pStyle w:val="TOCHeading"/>
          </w:pPr>
          <w:r>
            <w:t>Table of Contents</w:t>
          </w:r>
        </w:p>
        <w:p w14:paraId="2C19BA6B" w14:textId="7D19AA10" w:rsidR="004E0C8C" w:rsidRDefault="005E1F95">
          <w:pPr>
            <w:pStyle w:val="TOC1"/>
            <w:tabs>
              <w:tab w:val="right" w:leader="dot" w:pos="9350"/>
            </w:tabs>
            <w:rPr>
              <w:rFonts w:asciiTheme="minorHAnsi" w:eastAsiaTheme="minorEastAsia" w:hAnsiTheme="minorHAnsi"/>
              <w:sz w:val="22"/>
              <w:lang w:val="en-IN" w:eastAsia="en-IN"/>
            </w:rPr>
          </w:pPr>
          <w:r>
            <w:fldChar w:fldCharType="begin"/>
          </w:r>
          <w:r>
            <w:instrText xml:space="preserve"> TOC \o "1-3" \h \z \u </w:instrText>
          </w:r>
          <w:r>
            <w:fldChar w:fldCharType="separate"/>
          </w:r>
          <w:hyperlink w:anchor="_Toc167456381" w:history="1">
            <w:r w:rsidR="004E0C8C" w:rsidRPr="00B14AF6">
              <w:rPr>
                <w:rStyle w:val="Hyperlink"/>
              </w:rPr>
              <w:t>Introduction</w:t>
            </w:r>
            <w:r w:rsidR="004E0C8C">
              <w:rPr>
                <w:webHidden/>
              </w:rPr>
              <w:tab/>
            </w:r>
            <w:r w:rsidR="004E0C8C">
              <w:rPr>
                <w:webHidden/>
              </w:rPr>
              <w:fldChar w:fldCharType="begin"/>
            </w:r>
            <w:r w:rsidR="004E0C8C">
              <w:rPr>
                <w:webHidden/>
              </w:rPr>
              <w:instrText xml:space="preserve"> PAGEREF _Toc167456381 \h </w:instrText>
            </w:r>
            <w:r w:rsidR="004E0C8C">
              <w:rPr>
                <w:webHidden/>
              </w:rPr>
            </w:r>
            <w:r w:rsidR="004E0C8C">
              <w:rPr>
                <w:webHidden/>
              </w:rPr>
              <w:fldChar w:fldCharType="separate"/>
            </w:r>
            <w:r w:rsidR="004E0C8C">
              <w:rPr>
                <w:webHidden/>
              </w:rPr>
              <w:t>3</w:t>
            </w:r>
            <w:r w:rsidR="004E0C8C">
              <w:rPr>
                <w:webHidden/>
              </w:rPr>
              <w:fldChar w:fldCharType="end"/>
            </w:r>
          </w:hyperlink>
        </w:p>
        <w:p w14:paraId="7211657F" w14:textId="3D738B9F" w:rsidR="004E0C8C" w:rsidRDefault="00000000">
          <w:pPr>
            <w:pStyle w:val="TOC1"/>
            <w:tabs>
              <w:tab w:val="right" w:leader="dot" w:pos="9350"/>
            </w:tabs>
            <w:rPr>
              <w:rFonts w:asciiTheme="minorHAnsi" w:eastAsiaTheme="minorEastAsia" w:hAnsiTheme="minorHAnsi"/>
              <w:sz w:val="22"/>
              <w:lang w:val="en-IN" w:eastAsia="en-IN"/>
            </w:rPr>
          </w:pPr>
          <w:hyperlink w:anchor="_Toc167456382" w:history="1">
            <w:r w:rsidR="004E0C8C" w:rsidRPr="00B14AF6">
              <w:rPr>
                <w:rStyle w:val="Hyperlink"/>
              </w:rPr>
              <w:t>The Event Cycle</w:t>
            </w:r>
            <w:r w:rsidR="004E0C8C">
              <w:rPr>
                <w:webHidden/>
              </w:rPr>
              <w:tab/>
            </w:r>
            <w:r w:rsidR="004E0C8C">
              <w:rPr>
                <w:webHidden/>
              </w:rPr>
              <w:fldChar w:fldCharType="begin"/>
            </w:r>
            <w:r w:rsidR="004E0C8C">
              <w:rPr>
                <w:webHidden/>
              </w:rPr>
              <w:instrText xml:space="preserve"> PAGEREF _Toc167456382 \h </w:instrText>
            </w:r>
            <w:r w:rsidR="004E0C8C">
              <w:rPr>
                <w:webHidden/>
              </w:rPr>
            </w:r>
            <w:r w:rsidR="004E0C8C">
              <w:rPr>
                <w:webHidden/>
              </w:rPr>
              <w:fldChar w:fldCharType="separate"/>
            </w:r>
            <w:r w:rsidR="004E0C8C">
              <w:rPr>
                <w:webHidden/>
              </w:rPr>
              <w:t>3</w:t>
            </w:r>
            <w:r w:rsidR="004E0C8C">
              <w:rPr>
                <w:webHidden/>
              </w:rPr>
              <w:fldChar w:fldCharType="end"/>
            </w:r>
          </w:hyperlink>
        </w:p>
        <w:p w14:paraId="206FB60B" w14:textId="2DF8443E" w:rsidR="004E0C8C" w:rsidRDefault="00000000">
          <w:pPr>
            <w:pStyle w:val="TOC1"/>
            <w:tabs>
              <w:tab w:val="right" w:leader="dot" w:pos="9350"/>
            </w:tabs>
            <w:rPr>
              <w:rFonts w:asciiTheme="minorHAnsi" w:eastAsiaTheme="minorEastAsia" w:hAnsiTheme="minorHAnsi"/>
              <w:sz w:val="22"/>
              <w:lang w:val="en-IN" w:eastAsia="en-IN"/>
            </w:rPr>
          </w:pPr>
          <w:hyperlink w:anchor="_Toc167456383" w:history="1">
            <w:r w:rsidR="004E0C8C" w:rsidRPr="00B14AF6">
              <w:rPr>
                <w:rStyle w:val="Hyperlink"/>
              </w:rPr>
              <w:t>Event Concept</w:t>
            </w:r>
            <w:r w:rsidR="004E0C8C">
              <w:rPr>
                <w:webHidden/>
              </w:rPr>
              <w:tab/>
            </w:r>
            <w:r w:rsidR="004E0C8C">
              <w:rPr>
                <w:webHidden/>
              </w:rPr>
              <w:fldChar w:fldCharType="begin"/>
            </w:r>
            <w:r w:rsidR="004E0C8C">
              <w:rPr>
                <w:webHidden/>
              </w:rPr>
              <w:instrText xml:space="preserve"> PAGEREF _Toc167456383 \h </w:instrText>
            </w:r>
            <w:r w:rsidR="004E0C8C">
              <w:rPr>
                <w:webHidden/>
              </w:rPr>
            </w:r>
            <w:r w:rsidR="004E0C8C">
              <w:rPr>
                <w:webHidden/>
              </w:rPr>
              <w:fldChar w:fldCharType="separate"/>
            </w:r>
            <w:r w:rsidR="004E0C8C">
              <w:rPr>
                <w:webHidden/>
              </w:rPr>
              <w:t>4</w:t>
            </w:r>
            <w:r w:rsidR="004E0C8C">
              <w:rPr>
                <w:webHidden/>
              </w:rPr>
              <w:fldChar w:fldCharType="end"/>
            </w:r>
          </w:hyperlink>
        </w:p>
        <w:p w14:paraId="78A7960A" w14:textId="05C8EB4B" w:rsidR="004E0C8C" w:rsidRDefault="00000000">
          <w:pPr>
            <w:pStyle w:val="TOC1"/>
            <w:tabs>
              <w:tab w:val="right" w:leader="dot" w:pos="9350"/>
            </w:tabs>
            <w:rPr>
              <w:rFonts w:asciiTheme="minorHAnsi" w:eastAsiaTheme="minorEastAsia" w:hAnsiTheme="minorHAnsi"/>
              <w:sz w:val="22"/>
              <w:lang w:val="en-IN" w:eastAsia="en-IN"/>
            </w:rPr>
          </w:pPr>
          <w:hyperlink w:anchor="_Toc167456384" w:history="1">
            <w:r w:rsidR="004E0C8C" w:rsidRPr="00B14AF6">
              <w:rPr>
                <w:rStyle w:val="Hyperlink"/>
              </w:rPr>
              <w:t>Aim and Objectives of the Meeting/Event</w:t>
            </w:r>
            <w:r w:rsidR="004E0C8C">
              <w:rPr>
                <w:webHidden/>
              </w:rPr>
              <w:tab/>
            </w:r>
            <w:r w:rsidR="004E0C8C">
              <w:rPr>
                <w:webHidden/>
              </w:rPr>
              <w:fldChar w:fldCharType="begin"/>
            </w:r>
            <w:r w:rsidR="004E0C8C">
              <w:rPr>
                <w:webHidden/>
              </w:rPr>
              <w:instrText xml:space="preserve"> PAGEREF _Toc167456384 \h </w:instrText>
            </w:r>
            <w:r w:rsidR="004E0C8C">
              <w:rPr>
                <w:webHidden/>
              </w:rPr>
            </w:r>
            <w:r w:rsidR="004E0C8C">
              <w:rPr>
                <w:webHidden/>
              </w:rPr>
              <w:fldChar w:fldCharType="separate"/>
            </w:r>
            <w:r w:rsidR="004E0C8C">
              <w:rPr>
                <w:webHidden/>
              </w:rPr>
              <w:t>6</w:t>
            </w:r>
            <w:r w:rsidR="004E0C8C">
              <w:rPr>
                <w:webHidden/>
              </w:rPr>
              <w:fldChar w:fldCharType="end"/>
            </w:r>
          </w:hyperlink>
        </w:p>
        <w:p w14:paraId="5033F9DD" w14:textId="36CEDC74" w:rsidR="004E0C8C" w:rsidRDefault="00000000">
          <w:pPr>
            <w:pStyle w:val="TOC1"/>
            <w:tabs>
              <w:tab w:val="right" w:leader="dot" w:pos="9350"/>
            </w:tabs>
            <w:rPr>
              <w:rFonts w:asciiTheme="minorHAnsi" w:eastAsiaTheme="minorEastAsia" w:hAnsiTheme="minorHAnsi"/>
              <w:sz w:val="22"/>
              <w:lang w:val="en-IN" w:eastAsia="en-IN"/>
            </w:rPr>
          </w:pPr>
          <w:hyperlink w:anchor="_Toc167456385" w:history="1">
            <w:r w:rsidR="004E0C8C" w:rsidRPr="00B14AF6">
              <w:rPr>
                <w:rStyle w:val="Hyperlink"/>
              </w:rPr>
              <w:t>Event Operations</w:t>
            </w:r>
            <w:r w:rsidR="004E0C8C">
              <w:rPr>
                <w:webHidden/>
              </w:rPr>
              <w:tab/>
            </w:r>
            <w:r w:rsidR="004E0C8C">
              <w:rPr>
                <w:webHidden/>
              </w:rPr>
              <w:fldChar w:fldCharType="begin"/>
            </w:r>
            <w:r w:rsidR="004E0C8C">
              <w:rPr>
                <w:webHidden/>
              </w:rPr>
              <w:instrText xml:space="preserve"> PAGEREF _Toc167456385 \h </w:instrText>
            </w:r>
            <w:r w:rsidR="004E0C8C">
              <w:rPr>
                <w:webHidden/>
              </w:rPr>
            </w:r>
            <w:r w:rsidR="004E0C8C">
              <w:rPr>
                <w:webHidden/>
              </w:rPr>
              <w:fldChar w:fldCharType="separate"/>
            </w:r>
            <w:r w:rsidR="004E0C8C">
              <w:rPr>
                <w:webHidden/>
              </w:rPr>
              <w:t>7</w:t>
            </w:r>
            <w:r w:rsidR="004E0C8C">
              <w:rPr>
                <w:webHidden/>
              </w:rPr>
              <w:fldChar w:fldCharType="end"/>
            </w:r>
          </w:hyperlink>
        </w:p>
        <w:p w14:paraId="7505736A" w14:textId="788EB5CB" w:rsidR="004E0C8C" w:rsidRDefault="00000000">
          <w:pPr>
            <w:pStyle w:val="TOC1"/>
            <w:tabs>
              <w:tab w:val="right" w:leader="dot" w:pos="9350"/>
            </w:tabs>
            <w:rPr>
              <w:rFonts w:asciiTheme="minorHAnsi" w:eastAsiaTheme="minorEastAsia" w:hAnsiTheme="minorHAnsi"/>
              <w:sz w:val="22"/>
              <w:lang w:val="en-IN" w:eastAsia="en-IN"/>
            </w:rPr>
          </w:pPr>
          <w:hyperlink w:anchor="_Toc167456386" w:history="1">
            <w:r w:rsidR="004E0C8C" w:rsidRPr="00B14AF6">
              <w:rPr>
                <w:rStyle w:val="Hyperlink"/>
              </w:rPr>
              <w:t>Event Budget</w:t>
            </w:r>
            <w:r w:rsidR="004E0C8C">
              <w:rPr>
                <w:webHidden/>
              </w:rPr>
              <w:tab/>
            </w:r>
            <w:r w:rsidR="004E0C8C">
              <w:rPr>
                <w:webHidden/>
              </w:rPr>
              <w:fldChar w:fldCharType="begin"/>
            </w:r>
            <w:r w:rsidR="004E0C8C">
              <w:rPr>
                <w:webHidden/>
              </w:rPr>
              <w:instrText xml:space="preserve"> PAGEREF _Toc167456386 \h </w:instrText>
            </w:r>
            <w:r w:rsidR="004E0C8C">
              <w:rPr>
                <w:webHidden/>
              </w:rPr>
            </w:r>
            <w:r w:rsidR="004E0C8C">
              <w:rPr>
                <w:webHidden/>
              </w:rPr>
              <w:fldChar w:fldCharType="separate"/>
            </w:r>
            <w:r w:rsidR="004E0C8C">
              <w:rPr>
                <w:webHidden/>
              </w:rPr>
              <w:t>7</w:t>
            </w:r>
            <w:r w:rsidR="004E0C8C">
              <w:rPr>
                <w:webHidden/>
              </w:rPr>
              <w:fldChar w:fldCharType="end"/>
            </w:r>
          </w:hyperlink>
        </w:p>
        <w:p w14:paraId="6D29AB6E" w14:textId="71E188D3" w:rsidR="004E0C8C" w:rsidRDefault="00000000">
          <w:pPr>
            <w:pStyle w:val="TOC1"/>
            <w:tabs>
              <w:tab w:val="right" w:leader="dot" w:pos="9350"/>
            </w:tabs>
            <w:rPr>
              <w:rFonts w:asciiTheme="minorHAnsi" w:eastAsiaTheme="minorEastAsia" w:hAnsiTheme="minorHAnsi"/>
              <w:sz w:val="22"/>
              <w:lang w:val="en-IN" w:eastAsia="en-IN"/>
            </w:rPr>
          </w:pPr>
          <w:hyperlink w:anchor="_Toc167456387" w:history="1">
            <w:r w:rsidR="004E0C8C" w:rsidRPr="00B14AF6">
              <w:rPr>
                <w:rStyle w:val="Hyperlink"/>
              </w:rPr>
              <w:t>Industry Trends, Issues, and Impacts</w:t>
            </w:r>
            <w:r w:rsidR="004E0C8C">
              <w:rPr>
                <w:webHidden/>
              </w:rPr>
              <w:tab/>
            </w:r>
            <w:r w:rsidR="004E0C8C">
              <w:rPr>
                <w:webHidden/>
              </w:rPr>
              <w:fldChar w:fldCharType="begin"/>
            </w:r>
            <w:r w:rsidR="004E0C8C">
              <w:rPr>
                <w:webHidden/>
              </w:rPr>
              <w:instrText xml:space="preserve"> PAGEREF _Toc167456387 \h </w:instrText>
            </w:r>
            <w:r w:rsidR="004E0C8C">
              <w:rPr>
                <w:webHidden/>
              </w:rPr>
            </w:r>
            <w:r w:rsidR="004E0C8C">
              <w:rPr>
                <w:webHidden/>
              </w:rPr>
              <w:fldChar w:fldCharType="separate"/>
            </w:r>
            <w:r w:rsidR="004E0C8C">
              <w:rPr>
                <w:webHidden/>
              </w:rPr>
              <w:t>9</w:t>
            </w:r>
            <w:r w:rsidR="004E0C8C">
              <w:rPr>
                <w:webHidden/>
              </w:rPr>
              <w:fldChar w:fldCharType="end"/>
            </w:r>
          </w:hyperlink>
        </w:p>
        <w:p w14:paraId="72A299F6" w14:textId="418434C4" w:rsidR="004E0C8C" w:rsidRDefault="00000000">
          <w:pPr>
            <w:pStyle w:val="TOC2"/>
            <w:tabs>
              <w:tab w:val="right" w:leader="dot" w:pos="9350"/>
            </w:tabs>
            <w:rPr>
              <w:rFonts w:asciiTheme="minorHAnsi" w:eastAsiaTheme="minorEastAsia" w:hAnsiTheme="minorHAnsi"/>
              <w:sz w:val="22"/>
              <w:lang w:val="en-IN" w:eastAsia="en-IN"/>
            </w:rPr>
          </w:pPr>
          <w:hyperlink w:anchor="_Toc167456388" w:history="1">
            <w:r w:rsidR="004E0C8C" w:rsidRPr="00B14AF6">
              <w:rPr>
                <w:rStyle w:val="Hyperlink"/>
                <w:lang w:val="en-US"/>
              </w:rPr>
              <w:t>SWOT Analysis</w:t>
            </w:r>
            <w:r w:rsidR="004E0C8C">
              <w:rPr>
                <w:webHidden/>
              </w:rPr>
              <w:tab/>
            </w:r>
            <w:r w:rsidR="004E0C8C">
              <w:rPr>
                <w:webHidden/>
              </w:rPr>
              <w:fldChar w:fldCharType="begin"/>
            </w:r>
            <w:r w:rsidR="004E0C8C">
              <w:rPr>
                <w:webHidden/>
              </w:rPr>
              <w:instrText xml:space="preserve"> PAGEREF _Toc167456388 \h </w:instrText>
            </w:r>
            <w:r w:rsidR="004E0C8C">
              <w:rPr>
                <w:webHidden/>
              </w:rPr>
            </w:r>
            <w:r w:rsidR="004E0C8C">
              <w:rPr>
                <w:webHidden/>
              </w:rPr>
              <w:fldChar w:fldCharType="separate"/>
            </w:r>
            <w:r w:rsidR="004E0C8C">
              <w:rPr>
                <w:webHidden/>
              </w:rPr>
              <w:t>10</w:t>
            </w:r>
            <w:r w:rsidR="004E0C8C">
              <w:rPr>
                <w:webHidden/>
              </w:rPr>
              <w:fldChar w:fldCharType="end"/>
            </w:r>
          </w:hyperlink>
        </w:p>
        <w:p w14:paraId="62F96E12" w14:textId="2D670BBB" w:rsidR="004E0C8C" w:rsidRDefault="00000000">
          <w:pPr>
            <w:pStyle w:val="TOC2"/>
            <w:tabs>
              <w:tab w:val="right" w:leader="dot" w:pos="9350"/>
            </w:tabs>
            <w:rPr>
              <w:rFonts w:asciiTheme="minorHAnsi" w:eastAsiaTheme="minorEastAsia" w:hAnsiTheme="minorHAnsi"/>
              <w:sz w:val="22"/>
              <w:lang w:val="en-IN" w:eastAsia="en-IN"/>
            </w:rPr>
          </w:pPr>
          <w:hyperlink w:anchor="_Toc167456389" w:history="1">
            <w:r w:rsidR="004E0C8C" w:rsidRPr="00B14AF6">
              <w:rPr>
                <w:rStyle w:val="Hyperlink"/>
              </w:rPr>
              <w:t>PESTLE Analysis</w:t>
            </w:r>
            <w:r w:rsidR="004E0C8C">
              <w:rPr>
                <w:webHidden/>
              </w:rPr>
              <w:tab/>
            </w:r>
            <w:r w:rsidR="004E0C8C">
              <w:rPr>
                <w:webHidden/>
              </w:rPr>
              <w:fldChar w:fldCharType="begin"/>
            </w:r>
            <w:r w:rsidR="004E0C8C">
              <w:rPr>
                <w:webHidden/>
              </w:rPr>
              <w:instrText xml:space="preserve"> PAGEREF _Toc167456389 \h </w:instrText>
            </w:r>
            <w:r w:rsidR="004E0C8C">
              <w:rPr>
                <w:webHidden/>
              </w:rPr>
            </w:r>
            <w:r w:rsidR="004E0C8C">
              <w:rPr>
                <w:webHidden/>
              </w:rPr>
              <w:fldChar w:fldCharType="separate"/>
            </w:r>
            <w:r w:rsidR="004E0C8C">
              <w:rPr>
                <w:webHidden/>
              </w:rPr>
              <w:t>11</w:t>
            </w:r>
            <w:r w:rsidR="004E0C8C">
              <w:rPr>
                <w:webHidden/>
              </w:rPr>
              <w:fldChar w:fldCharType="end"/>
            </w:r>
          </w:hyperlink>
        </w:p>
        <w:p w14:paraId="1600A48C" w14:textId="0BEB8F50" w:rsidR="004E0C8C" w:rsidRDefault="00000000">
          <w:pPr>
            <w:pStyle w:val="TOC1"/>
            <w:tabs>
              <w:tab w:val="right" w:leader="dot" w:pos="9350"/>
            </w:tabs>
            <w:rPr>
              <w:rFonts w:asciiTheme="minorHAnsi" w:eastAsiaTheme="minorEastAsia" w:hAnsiTheme="minorHAnsi"/>
              <w:sz w:val="22"/>
              <w:lang w:val="en-IN" w:eastAsia="en-IN"/>
            </w:rPr>
          </w:pPr>
          <w:hyperlink w:anchor="_Toc167456390" w:history="1">
            <w:r w:rsidR="004E0C8C" w:rsidRPr="00B14AF6">
              <w:rPr>
                <w:rStyle w:val="Hyperlink"/>
              </w:rPr>
              <w:t>Cultural and Situational Considerations</w:t>
            </w:r>
            <w:r w:rsidR="004E0C8C">
              <w:rPr>
                <w:webHidden/>
              </w:rPr>
              <w:tab/>
            </w:r>
            <w:r w:rsidR="004E0C8C">
              <w:rPr>
                <w:webHidden/>
              </w:rPr>
              <w:fldChar w:fldCharType="begin"/>
            </w:r>
            <w:r w:rsidR="004E0C8C">
              <w:rPr>
                <w:webHidden/>
              </w:rPr>
              <w:instrText xml:space="preserve"> PAGEREF _Toc167456390 \h </w:instrText>
            </w:r>
            <w:r w:rsidR="004E0C8C">
              <w:rPr>
                <w:webHidden/>
              </w:rPr>
            </w:r>
            <w:r w:rsidR="004E0C8C">
              <w:rPr>
                <w:webHidden/>
              </w:rPr>
              <w:fldChar w:fldCharType="separate"/>
            </w:r>
            <w:r w:rsidR="004E0C8C">
              <w:rPr>
                <w:webHidden/>
              </w:rPr>
              <w:t>12</w:t>
            </w:r>
            <w:r w:rsidR="004E0C8C">
              <w:rPr>
                <w:webHidden/>
              </w:rPr>
              <w:fldChar w:fldCharType="end"/>
            </w:r>
          </w:hyperlink>
        </w:p>
        <w:p w14:paraId="31B559F0" w14:textId="7CD63C30" w:rsidR="004E0C8C" w:rsidRDefault="00000000">
          <w:pPr>
            <w:pStyle w:val="TOC1"/>
            <w:tabs>
              <w:tab w:val="right" w:leader="dot" w:pos="9350"/>
            </w:tabs>
            <w:rPr>
              <w:rFonts w:asciiTheme="minorHAnsi" w:eastAsiaTheme="minorEastAsia" w:hAnsiTheme="minorHAnsi"/>
              <w:sz w:val="22"/>
              <w:lang w:val="en-IN" w:eastAsia="en-IN"/>
            </w:rPr>
          </w:pPr>
          <w:hyperlink w:anchor="_Toc167456391" w:history="1">
            <w:r w:rsidR="004E0C8C" w:rsidRPr="00B14AF6">
              <w:rPr>
                <w:rStyle w:val="Hyperlink"/>
              </w:rPr>
              <w:t>References</w:t>
            </w:r>
            <w:r w:rsidR="004E0C8C">
              <w:rPr>
                <w:webHidden/>
              </w:rPr>
              <w:tab/>
            </w:r>
            <w:r w:rsidR="004E0C8C">
              <w:rPr>
                <w:webHidden/>
              </w:rPr>
              <w:fldChar w:fldCharType="begin"/>
            </w:r>
            <w:r w:rsidR="004E0C8C">
              <w:rPr>
                <w:webHidden/>
              </w:rPr>
              <w:instrText xml:space="preserve"> PAGEREF _Toc167456391 \h </w:instrText>
            </w:r>
            <w:r w:rsidR="004E0C8C">
              <w:rPr>
                <w:webHidden/>
              </w:rPr>
            </w:r>
            <w:r w:rsidR="004E0C8C">
              <w:rPr>
                <w:webHidden/>
              </w:rPr>
              <w:fldChar w:fldCharType="separate"/>
            </w:r>
            <w:r w:rsidR="004E0C8C">
              <w:rPr>
                <w:webHidden/>
              </w:rPr>
              <w:t>14</w:t>
            </w:r>
            <w:r w:rsidR="004E0C8C">
              <w:rPr>
                <w:webHidden/>
              </w:rPr>
              <w:fldChar w:fldCharType="end"/>
            </w:r>
          </w:hyperlink>
        </w:p>
        <w:p w14:paraId="0A5393B1" w14:textId="63E039E4" w:rsidR="005E1F95" w:rsidRDefault="005E1F95">
          <w:r>
            <w:rPr>
              <w:b/>
              <w:bCs/>
            </w:rPr>
            <w:fldChar w:fldCharType="end"/>
          </w:r>
        </w:p>
      </w:sdtContent>
    </w:sdt>
    <w:p w14:paraId="1B6A813F" w14:textId="77777777" w:rsidR="005E1F95" w:rsidRDefault="005E1F95" w:rsidP="005E1F95"/>
    <w:p w14:paraId="0730B5DB" w14:textId="77777777" w:rsidR="00720D06" w:rsidRDefault="00720D06">
      <w:pPr>
        <w:spacing w:line="276" w:lineRule="auto"/>
        <w:jc w:val="left"/>
      </w:pPr>
      <w:r>
        <w:br w:type="page"/>
      </w:r>
    </w:p>
    <w:p w14:paraId="1F0B5566" w14:textId="533F866B" w:rsidR="00B051B4" w:rsidRDefault="00893217" w:rsidP="008D1128">
      <w:pPr>
        <w:pStyle w:val="Heading1"/>
      </w:pPr>
      <w:bookmarkStart w:id="0" w:name="_Toc167456381"/>
      <w:r w:rsidRPr="00893217">
        <w:lastRenderedPageBreak/>
        <w:t>Introduction</w:t>
      </w:r>
      <w:bookmarkEnd w:id="0"/>
    </w:p>
    <w:p w14:paraId="5724D716" w14:textId="1AA00083" w:rsidR="00893217" w:rsidRDefault="00720D06" w:rsidP="004E0C8C">
      <w:pPr>
        <w:rPr>
          <w:lang w:val="en-US"/>
        </w:rPr>
      </w:pPr>
      <w:r w:rsidRPr="00720D06">
        <w:rPr>
          <w:lang w:val="en-US"/>
        </w:rPr>
        <w:t xml:space="preserve">The event is a significant event that is of great importance and it focuses on “Technology and Innovation in the Hospitality Sector” </w:t>
      </w:r>
      <w:r>
        <w:rPr>
          <w:lang w:val="en-US"/>
        </w:rPr>
        <w:t>Its</w:t>
      </w:r>
      <w:r w:rsidRPr="00720D06">
        <w:rPr>
          <w:lang w:val="en-US"/>
        </w:rPr>
        <w:t xml:space="preserve"> goals are to create a platform where entrepreneurs, industries, brands, and businesses can talk about and demonstrate technology and its presence and uses in the hospitality industry. We have also found that the event is set to be held at JW Marriott Grosvenor House in London on the </w:t>
      </w:r>
      <w:r>
        <w:rPr>
          <w:lang w:val="en-US"/>
        </w:rPr>
        <w:t>10th</w:t>
      </w:r>
      <w:r w:rsidRPr="00720D06">
        <w:rPr>
          <w:lang w:val="en-US"/>
        </w:rPr>
        <w:t xml:space="preserve"> of May 2024. The reason for selecting this place is its reputation, convenience, and the availability of modern amenities which is perfect for a Techno-Event. </w:t>
      </w:r>
    </w:p>
    <w:p w14:paraId="0F221E89" w14:textId="52069C6B" w:rsidR="00720D06" w:rsidRDefault="00720D06" w:rsidP="00720D06">
      <w:pPr>
        <w:pStyle w:val="Heading1"/>
      </w:pPr>
      <w:bookmarkStart w:id="1" w:name="_Toc167456382"/>
      <w:r w:rsidRPr="00720D06">
        <w:t>The Event Cycle</w:t>
      </w:r>
      <w:bookmarkEnd w:id="1"/>
    </w:p>
    <w:p w14:paraId="615BE008" w14:textId="41209635" w:rsidR="00E63753" w:rsidRPr="00E63753" w:rsidRDefault="00E63753" w:rsidP="00E63753">
      <w:pPr>
        <w:rPr>
          <w:lang w:val="en-US"/>
        </w:rPr>
      </w:pPr>
      <w:r w:rsidRPr="00E63753">
        <w:rPr>
          <w:lang w:val="en-US"/>
        </w:rPr>
        <w:t xml:space="preserve">The Event Cycle is a model that describes the process of handling an event and has phases in the preparation, management and assessment of the event. The model by </w:t>
      </w:r>
      <w:r w:rsidR="002D7AD8">
        <w:rPr>
          <w:shd w:val="clear" w:color="auto" w:fill="FFFFFF"/>
        </w:rPr>
        <w:t xml:space="preserve">Çoban, (2016) </w:t>
      </w:r>
      <w:r w:rsidRPr="00E63753">
        <w:rPr>
          <w:lang w:val="en-US"/>
        </w:rPr>
        <w:t>is particularly useful, comprising the following stages: Proposal and Planning, Data Collection and analysis, Needs Assessment, Implementation, and Manpower Management and Development.</w:t>
      </w:r>
    </w:p>
    <w:p w14:paraId="6B5DA3BF" w14:textId="71C13977" w:rsidR="00E63753" w:rsidRPr="00E63753" w:rsidRDefault="00E63753" w:rsidP="00E63753">
      <w:pPr>
        <w:rPr>
          <w:lang w:val="en-US"/>
        </w:rPr>
      </w:pPr>
      <w:r w:rsidRPr="00542B94">
        <w:rPr>
          <w:b/>
          <w:lang w:val="en-US"/>
        </w:rPr>
        <w:t>Research:</w:t>
      </w:r>
      <w:r w:rsidRPr="00E63753">
        <w:rPr>
          <w:lang w:val="en-US"/>
        </w:rPr>
        <w:t xml:space="preserve"> This stage involves identifying the clients’ needs as well as the expected outcome, and the technological happenings in the hospitality industry. The competitor analysis involves finding out about other similar events which can be completed online while potential </w:t>
      </w:r>
      <w:r>
        <w:rPr>
          <w:lang w:val="en-US"/>
        </w:rPr>
        <w:t>attendees'</w:t>
      </w:r>
      <w:r w:rsidRPr="00E63753">
        <w:rPr>
          <w:lang w:val="en-US"/>
        </w:rPr>
        <w:t xml:space="preserve"> details can also be found online </w:t>
      </w:r>
      <w:r>
        <w:rPr>
          <w:lang w:val="en-US"/>
        </w:rPr>
        <w:t>as</w:t>
      </w:r>
      <w:r w:rsidRPr="00E63753">
        <w:rPr>
          <w:lang w:val="en-US"/>
        </w:rPr>
        <w:t xml:space="preserve"> the feasibility of the event</w:t>
      </w:r>
      <w:r w:rsidR="002D7AD8" w:rsidRPr="002D7AD8">
        <w:rPr>
          <w:shd w:val="clear" w:color="auto" w:fill="FFFFFF"/>
        </w:rPr>
        <w:t xml:space="preserve"> </w:t>
      </w:r>
      <w:r w:rsidR="002D7AD8">
        <w:rPr>
          <w:shd w:val="clear" w:color="auto" w:fill="FFFFFF"/>
        </w:rPr>
        <w:t>(Marriott, 2024).</w:t>
      </w:r>
    </w:p>
    <w:p w14:paraId="2D6E2202" w14:textId="7CF6601C" w:rsidR="00E63753" w:rsidRPr="00E63753" w:rsidRDefault="00E63753" w:rsidP="00E63753">
      <w:pPr>
        <w:rPr>
          <w:lang w:val="en-US"/>
        </w:rPr>
      </w:pPr>
      <w:r w:rsidRPr="00542B94">
        <w:rPr>
          <w:b/>
          <w:lang w:val="en-US"/>
        </w:rPr>
        <w:t>Design:</w:t>
      </w:r>
      <w:r w:rsidRPr="00E63753">
        <w:rPr>
          <w:lang w:val="en-US"/>
        </w:rPr>
        <w:t xml:space="preserve"> Comprises developing an idea for the occurrence in consideration, namely, theme, goals, and format. In regards to the design of our event, the major concentration during the planning was on </w:t>
      </w:r>
      <w:r>
        <w:rPr>
          <w:lang w:val="en-US"/>
        </w:rPr>
        <w:t xml:space="preserve">the </w:t>
      </w:r>
      <w:r w:rsidRPr="00E63753">
        <w:rPr>
          <w:lang w:val="en-US"/>
        </w:rPr>
        <w:t xml:space="preserve">timely incorporation of technology </w:t>
      </w:r>
      <w:r>
        <w:rPr>
          <w:lang w:val="en-US"/>
        </w:rPr>
        <w:t>following</w:t>
      </w:r>
      <w:r w:rsidRPr="00E63753">
        <w:rPr>
          <w:lang w:val="en-US"/>
        </w:rPr>
        <w:t xml:space="preserve"> hospitality </w:t>
      </w:r>
      <w:r>
        <w:rPr>
          <w:lang w:val="en-US"/>
        </w:rPr>
        <w:t>to</w:t>
      </w:r>
      <w:r w:rsidRPr="00E63753">
        <w:rPr>
          <w:lang w:val="en-US"/>
        </w:rPr>
        <w:t xml:space="preserve"> foster an exciting environment for attendees.</w:t>
      </w:r>
    </w:p>
    <w:p w14:paraId="368E37FD" w14:textId="1D23C090" w:rsidR="00E63753" w:rsidRPr="00E63753" w:rsidRDefault="00E63753" w:rsidP="00E63753">
      <w:pPr>
        <w:rPr>
          <w:lang w:val="en-US"/>
        </w:rPr>
      </w:pPr>
      <w:r w:rsidRPr="00542B94">
        <w:rPr>
          <w:b/>
          <w:lang w:val="en-US"/>
        </w:rPr>
        <w:t>Planning:</w:t>
      </w:r>
      <w:r w:rsidRPr="00E63753">
        <w:rPr>
          <w:lang w:val="en-US"/>
        </w:rPr>
        <w:t xml:space="preserve"> Planning entails </w:t>
      </w:r>
      <w:r>
        <w:rPr>
          <w:lang w:val="en-US"/>
        </w:rPr>
        <w:t>decision-making</w:t>
      </w:r>
      <w:r w:rsidRPr="00E63753">
        <w:rPr>
          <w:lang w:val="en-US"/>
        </w:rPr>
        <w:t xml:space="preserve">, movement planning, resource planning, and financial planning from a detailed perspective. It involves making prior arrangements such as organizing the venue for the event, identifying speakers and organizing sessions as well as </w:t>
      </w:r>
      <w:r>
        <w:rPr>
          <w:lang w:val="en-US"/>
        </w:rPr>
        <w:t>brainstorming</w:t>
      </w:r>
      <w:r w:rsidRPr="00E63753">
        <w:rPr>
          <w:lang w:val="en-US"/>
        </w:rPr>
        <w:t xml:space="preserve"> sessions or workshops. The budget controls the amount of money spent during the event to ensure it does not go beyond the £50,000 provided.</w:t>
      </w:r>
    </w:p>
    <w:p w14:paraId="5FCE4014" w14:textId="3FA527DB" w:rsidR="00E63753" w:rsidRPr="00E63753" w:rsidRDefault="00E63753" w:rsidP="00E63753">
      <w:pPr>
        <w:rPr>
          <w:lang w:val="en-US"/>
        </w:rPr>
      </w:pPr>
      <w:r w:rsidRPr="00542B94">
        <w:rPr>
          <w:b/>
          <w:lang w:val="en-US"/>
        </w:rPr>
        <w:t>Coordination:</w:t>
      </w:r>
      <w:r w:rsidRPr="00E63753">
        <w:rPr>
          <w:lang w:val="en-US"/>
        </w:rPr>
        <w:t xml:space="preserve"> This is the last of the four event planning stages whereby implementation of the plan is done. Overseeing personnel, arranging conference calls and teleconferences, and being </w:t>
      </w:r>
      <w:r w:rsidRPr="00E63753">
        <w:rPr>
          <w:lang w:val="en-US"/>
        </w:rPr>
        <w:lastRenderedPageBreak/>
        <w:t xml:space="preserve">aware that all technical and logistical components of a plan or project are running optimally </w:t>
      </w:r>
      <w:r w:rsidR="004E0C8C">
        <w:rPr>
          <w:lang w:val="en-US"/>
        </w:rPr>
        <w:t>are</w:t>
      </w:r>
      <w:r w:rsidRPr="00E63753">
        <w:rPr>
          <w:lang w:val="en-US"/>
        </w:rPr>
        <w:t xml:space="preserve"> imperative. </w:t>
      </w:r>
    </w:p>
    <w:p w14:paraId="73489319" w14:textId="797743EA" w:rsidR="00720D06" w:rsidRDefault="00E63753" w:rsidP="004E0C8C">
      <w:pPr>
        <w:rPr>
          <w:lang w:val="en-US"/>
        </w:rPr>
      </w:pPr>
      <w:r w:rsidRPr="00542B94">
        <w:rPr>
          <w:b/>
          <w:lang w:val="en-US"/>
        </w:rPr>
        <w:t>Evaluation:</w:t>
      </w:r>
      <w:r w:rsidRPr="00E63753">
        <w:rPr>
          <w:lang w:val="en-US"/>
        </w:rPr>
        <w:t xml:space="preserve"> Evaluation entails the collection of information on the event outcomes and results and the identification of modified opportunities for improvement. Outlined in this stage are the key goals of exploring the relevance of the event and strategizing for a future event.</w:t>
      </w:r>
    </w:p>
    <w:p w14:paraId="079C861E" w14:textId="07F231E2" w:rsidR="003D6598" w:rsidRPr="003D6598" w:rsidRDefault="003D6598" w:rsidP="003D6598">
      <w:pPr>
        <w:pStyle w:val="Heading1"/>
      </w:pPr>
      <w:bookmarkStart w:id="2" w:name="_Toc167456383"/>
      <w:r w:rsidRPr="003D6598">
        <w:t>Event Concept</w:t>
      </w:r>
      <w:bookmarkEnd w:id="2"/>
    </w:p>
    <w:tbl>
      <w:tblPr>
        <w:tblStyle w:val="PlainTable1"/>
        <w:tblW w:w="10680" w:type="dxa"/>
        <w:tblLook w:val="04A0" w:firstRow="1" w:lastRow="0" w:firstColumn="1" w:lastColumn="0" w:noHBand="0" w:noVBand="1"/>
      </w:tblPr>
      <w:tblGrid>
        <w:gridCol w:w="1200"/>
        <w:gridCol w:w="2551"/>
        <w:gridCol w:w="6929"/>
      </w:tblGrid>
      <w:tr w:rsidR="00EE165F" w:rsidRPr="003D6598" w14:paraId="5BA8769F" w14:textId="77777777" w:rsidTr="003D65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D1E9AB" w14:textId="77777777" w:rsidR="003D6598" w:rsidRPr="003D6598" w:rsidRDefault="003D6598" w:rsidP="003D6598">
            <w:pPr>
              <w:spacing w:after="200"/>
              <w:rPr>
                <w:lang w:val="en-US"/>
              </w:rPr>
            </w:pPr>
            <w:r w:rsidRPr="003D6598">
              <w:rPr>
                <w:lang w:val="en-US"/>
              </w:rPr>
              <w:t>Time</w:t>
            </w:r>
          </w:p>
        </w:tc>
        <w:tc>
          <w:tcPr>
            <w:tcW w:w="0" w:type="auto"/>
            <w:hideMark/>
          </w:tcPr>
          <w:p w14:paraId="01FE0484" w14:textId="77777777" w:rsidR="003D6598" w:rsidRPr="003D6598" w:rsidRDefault="003D6598" w:rsidP="003D6598">
            <w:pPr>
              <w:spacing w:after="200"/>
              <w:cnfStyle w:val="100000000000" w:firstRow="1" w:lastRow="0" w:firstColumn="0" w:lastColumn="0" w:oddVBand="0" w:evenVBand="0" w:oddHBand="0" w:evenHBand="0" w:firstRowFirstColumn="0" w:firstRowLastColumn="0" w:lastRowFirstColumn="0" w:lastRowLastColumn="0"/>
              <w:rPr>
                <w:lang w:val="en-US"/>
              </w:rPr>
            </w:pPr>
            <w:r w:rsidRPr="003D6598">
              <w:rPr>
                <w:lang w:val="en-US"/>
              </w:rPr>
              <w:t>Activity</w:t>
            </w:r>
          </w:p>
        </w:tc>
        <w:tc>
          <w:tcPr>
            <w:tcW w:w="0" w:type="auto"/>
            <w:hideMark/>
          </w:tcPr>
          <w:p w14:paraId="08FFE2B2" w14:textId="77777777" w:rsidR="003D6598" w:rsidRPr="003D6598" w:rsidRDefault="003D6598" w:rsidP="003D6598">
            <w:pPr>
              <w:spacing w:after="200"/>
              <w:cnfStyle w:val="100000000000" w:firstRow="1" w:lastRow="0" w:firstColumn="0" w:lastColumn="0" w:oddVBand="0" w:evenVBand="0" w:oddHBand="0" w:evenHBand="0" w:firstRowFirstColumn="0" w:firstRowLastColumn="0" w:lastRowFirstColumn="0" w:lastRowLastColumn="0"/>
              <w:rPr>
                <w:lang w:val="en-US"/>
              </w:rPr>
            </w:pPr>
            <w:r w:rsidRPr="003D6598">
              <w:rPr>
                <w:lang w:val="en-US"/>
              </w:rPr>
              <w:t>Description</w:t>
            </w:r>
          </w:p>
        </w:tc>
      </w:tr>
      <w:tr w:rsidR="00EE165F" w:rsidRPr="003D6598" w14:paraId="37BD3443" w14:textId="77777777" w:rsidTr="003D6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B85D2" w14:textId="77777777" w:rsidR="003D6598" w:rsidRPr="003D6598" w:rsidRDefault="003D6598" w:rsidP="003D6598">
            <w:pPr>
              <w:spacing w:after="200"/>
              <w:rPr>
                <w:lang w:val="en-US"/>
              </w:rPr>
            </w:pPr>
            <w:r w:rsidRPr="003D6598">
              <w:rPr>
                <w:lang w:val="en-US"/>
              </w:rPr>
              <w:t>8:00 AM - 9:00 AM</w:t>
            </w:r>
          </w:p>
        </w:tc>
        <w:tc>
          <w:tcPr>
            <w:tcW w:w="0" w:type="auto"/>
            <w:hideMark/>
          </w:tcPr>
          <w:p w14:paraId="48A9B290" w14:textId="77777777" w:rsidR="003D6598" w:rsidRPr="003D6598" w:rsidRDefault="003D6598" w:rsidP="003D6598">
            <w:pPr>
              <w:spacing w:after="200"/>
              <w:cnfStyle w:val="000000100000" w:firstRow="0" w:lastRow="0" w:firstColumn="0" w:lastColumn="0" w:oddVBand="0" w:evenVBand="0" w:oddHBand="1" w:evenHBand="0" w:firstRowFirstColumn="0" w:firstRowLastColumn="0" w:lastRowFirstColumn="0" w:lastRowLastColumn="0"/>
              <w:rPr>
                <w:lang w:val="en-US"/>
              </w:rPr>
            </w:pPr>
            <w:r w:rsidRPr="003D6598">
              <w:rPr>
                <w:lang w:val="en-US"/>
              </w:rPr>
              <w:t>Registration and Breakfast</w:t>
            </w:r>
          </w:p>
        </w:tc>
        <w:tc>
          <w:tcPr>
            <w:tcW w:w="0" w:type="auto"/>
          </w:tcPr>
          <w:p w14:paraId="31342005" w14:textId="4EB99162" w:rsidR="003D6598" w:rsidRPr="003D6598" w:rsidRDefault="004557B7" w:rsidP="004557B7">
            <w:pPr>
              <w:cnfStyle w:val="000000100000" w:firstRow="0" w:lastRow="0" w:firstColumn="0" w:lastColumn="0" w:oddVBand="0" w:evenVBand="0" w:oddHBand="1" w:evenHBand="0" w:firstRowFirstColumn="0" w:firstRowLastColumn="0" w:lastRowFirstColumn="0" w:lastRowLastColumn="0"/>
              <w:rPr>
                <w:lang w:val="en-US"/>
              </w:rPr>
            </w:pPr>
            <w:r w:rsidRPr="004557B7">
              <w:rPr>
                <w:lang w:val="en-US"/>
              </w:rPr>
              <w:t>For convenience, people have to register and collect their materials for the event then followed by breakfast to accompany networking.</w:t>
            </w:r>
          </w:p>
        </w:tc>
      </w:tr>
      <w:tr w:rsidR="00EE165F" w:rsidRPr="003D6598" w14:paraId="2FC94629" w14:textId="77777777" w:rsidTr="003D6598">
        <w:tc>
          <w:tcPr>
            <w:cnfStyle w:val="001000000000" w:firstRow="0" w:lastRow="0" w:firstColumn="1" w:lastColumn="0" w:oddVBand="0" w:evenVBand="0" w:oddHBand="0" w:evenHBand="0" w:firstRowFirstColumn="0" w:firstRowLastColumn="0" w:lastRowFirstColumn="0" w:lastRowLastColumn="0"/>
            <w:tcW w:w="0" w:type="auto"/>
            <w:hideMark/>
          </w:tcPr>
          <w:p w14:paraId="708ABD03" w14:textId="77777777" w:rsidR="003D6598" w:rsidRPr="003D6598" w:rsidRDefault="003D6598" w:rsidP="003D6598">
            <w:pPr>
              <w:spacing w:after="200"/>
              <w:rPr>
                <w:lang w:val="en-US"/>
              </w:rPr>
            </w:pPr>
            <w:r w:rsidRPr="003D6598">
              <w:rPr>
                <w:lang w:val="en-US"/>
              </w:rPr>
              <w:t>9:00 AM - 10:00 AM</w:t>
            </w:r>
          </w:p>
        </w:tc>
        <w:tc>
          <w:tcPr>
            <w:tcW w:w="0" w:type="auto"/>
            <w:hideMark/>
          </w:tcPr>
          <w:p w14:paraId="158211A8"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r w:rsidRPr="003D6598">
              <w:rPr>
                <w:lang w:val="en-US"/>
              </w:rPr>
              <w:t>Opening Keynote</w:t>
            </w:r>
          </w:p>
        </w:tc>
        <w:tc>
          <w:tcPr>
            <w:tcW w:w="0" w:type="auto"/>
          </w:tcPr>
          <w:p w14:paraId="39EC0D5C" w14:textId="0D50E501" w:rsidR="003D6598" w:rsidRPr="003D6598" w:rsidRDefault="004557B7" w:rsidP="004557B7">
            <w:pPr>
              <w:cnfStyle w:val="000000000000" w:firstRow="0" w:lastRow="0" w:firstColumn="0" w:lastColumn="0" w:oddVBand="0" w:evenVBand="0" w:oddHBand="0" w:evenHBand="0" w:firstRowFirstColumn="0" w:firstRowLastColumn="0" w:lastRowFirstColumn="0" w:lastRowLastColumn="0"/>
              <w:rPr>
                <w:lang w:val="en-US"/>
              </w:rPr>
            </w:pPr>
            <w:r w:rsidRPr="004557B7">
              <w:rPr>
                <w:lang w:val="en-US"/>
              </w:rPr>
              <w:t>With the event setting carried to the next phase, the individual of semblance in hospitality technology will preside over the keynote speech, highlighting vital trends and possible courses of action</w:t>
            </w:r>
            <w:r w:rsidR="00EE165F">
              <w:rPr>
                <w:shd w:val="clear" w:color="auto" w:fill="FFFFFF"/>
              </w:rPr>
              <w:t xml:space="preserve"> (Sukach,  Kozlovska and Sushko, 2021).</w:t>
            </w:r>
          </w:p>
        </w:tc>
      </w:tr>
      <w:tr w:rsidR="00EE165F" w:rsidRPr="003D6598" w14:paraId="765F688A" w14:textId="77777777" w:rsidTr="003D6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954E29" w14:textId="77777777" w:rsidR="003D6598" w:rsidRPr="003D6598" w:rsidRDefault="003D6598" w:rsidP="003D6598">
            <w:pPr>
              <w:spacing w:after="200"/>
              <w:rPr>
                <w:lang w:val="en-US"/>
              </w:rPr>
            </w:pPr>
            <w:r w:rsidRPr="003D6598">
              <w:rPr>
                <w:lang w:val="en-US"/>
              </w:rPr>
              <w:t>10:00 AM - 11:30 AM</w:t>
            </w:r>
          </w:p>
        </w:tc>
        <w:tc>
          <w:tcPr>
            <w:tcW w:w="0" w:type="auto"/>
            <w:hideMark/>
          </w:tcPr>
          <w:p w14:paraId="15E46EBD" w14:textId="77777777" w:rsidR="003D6598" w:rsidRPr="003D6598" w:rsidRDefault="003D6598" w:rsidP="003D6598">
            <w:pPr>
              <w:spacing w:after="200"/>
              <w:cnfStyle w:val="000000100000" w:firstRow="0" w:lastRow="0" w:firstColumn="0" w:lastColumn="0" w:oddVBand="0" w:evenVBand="0" w:oddHBand="1" w:evenHBand="0" w:firstRowFirstColumn="0" w:firstRowLastColumn="0" w:lastRowFirstColumn="0" w:lastRowLastColumn="0"/>
              <w:rPr>
                <w:lang w:val="en-US"/>
              </w:rPr>
            </w:pPr>
            <w:r w:rsidRPr="003D6598">
              <w:rPr>
                <w:lang w:val="en-US"/>
              </w:rPr>
              <w:t>Panel Discussion - AI and Robotics in Hospitality</w:t>
            </w:r>
          </w:p>
        </w:tc>
        <w:tc>
          <w:tcPr>
            <w:tcW w:w="0" w:type="auto"/>
          </w:tcPr>
          <w:p w14:paraId="7778F517" w14:textId="3953CC72" w:rsidR="003D6598" w:rsidRPr="003D6598" w:rsidRDefault="004557B7" w:rsidP="004557B7">
            <w:pPr>
              <w:spacing w:after="200"/>
              <w:cnfStyle w:val="000000100000" w:firstRow="0" w:lastRow="0" w:firstColumn="0" w:lastColumn="0" w:oddVBand="0" w:evenVBand="0" w:oddHBand="1" w:evenHBand="0" w:firstRowFirstColumn="0" w:firstRowLastColumn="0" w:lastRowFirstColumn="0" w:lastRowLastColumn="0"/>
              <w:rPr>
                <w:lang w:val="en-US"/>
              </w:rPr>
            </w:pPr>
            <w:r w:rsidRPr="004557B7">
              <w:rPr>
                <w:lang w:val="en-US"/>
              </w:rPr>
              <w:t xml:space="preserve">One of the hot topics of the upcoming expos is the use of robotics and artificial intelligence technology in the hospitality sector with </w:t>
            </w:r>
            <w:r w:rsidR="00EE165F">
              <w:rPr>
                <w:lang w:val="en-US"/>
              </w:rPr>
              <w:t>a</w:t>
            </w:r>
            <w:r w:rsidRPr="004557B7">
              <w:rPr>
                <w:lang w:val="en-US"/>
              </w:rPr>
              <w:t xml:space="preserve"> focus on the operative work and the visitors.</w:t>
            </w:r>
          </w:p>
        </w:tc>
      </w:tr>
      <w:tr w:rsidR="00EE165F" w:rsidRPr="003D6598" w14:paraId="6D0AEE3D" w14:textId="77777777" w:rsidTr="003D6598">
        <w:tc>
          <w:tcPr>
            <w:cnfStyle w:val="001000000000" w:firstRow="0" w:lastRow="0" w:firstColumn="1" w:lastColumn="0" w:oddVBand="0" w:evenVBand="0" w:oddHBand="0" w:evenHBand="0" w:firstRowFirstColumn="0" w:firstRowLastColumn="0" w:lastRowFirstColumn="0" w:lastRowLastColumn="0"/>
            <w:tcW w:w="0" w:type="auto"/>
            <w:hideMark/>
          </w:tcPr>
          <w:p w14:paraId="453A79A2" w14:textId="77777777" w:rsidR="003D6598" w:rsidRPr="003D6598" w:rsidRDefault="003D6598" w:rsidP="003D6598">
            <w:pPr>
              <w:spacing w:after="200"/>
              <w:rPr>
                <w:lang w:val="en-US"/>
              </w:rPr>
            </w:pPr>
            <w:r w:rsidRPr="003D6598">
              <w:rPr>
                <w:lang w:val="en-US"/>
              </w:rPr>
              <w:t>11:30 AM - 12:00 PM</w:t>
            </w:r>
          </w:p>
        </w:tc>
        <w:tc>
          <w:tcPr>
            <w:tcW w:w="0" w:type="auto"/>
            <w:hideMark/>
          </w:tcPr>
          <w:p w14:paraId="6F590D4C"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r w:rsidRPr="003D6598">
              <w:rPr>
                <w:lang w:val="en-US"/>
              </w:rPr>
              <w:t>Coffee Break</w:t>
            </w:r>
          </w:p>
        </w:tc>
        <w:tc>
          <w:tcPr>
            <w:tcW w:w="0" w:type="auto"/>
            <w:hideMark/>
          </w:tcPr>
          <w:p w14:paraId="46600775"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p>
        </w:tc>
      </w:tr>
      <w:tr w:rsidR="00EE165F" w:rsidRPr="003D6598" w14:paraId="4ED567E6" w14:textId="77777777" w:rsidTr="003D6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29916" w14:textId="77777777" w:rsidR="003D6598" w:rsidRPr="003D6598" w:rsidRDefault="003D6598" w:rsidP="003D6598">
            <w:pPr>
              <w:spacing w:after="200"/>
              <w:rPr>
                <w:lang w:val="en-US"/>
              </w:rPr>
            </w:pPr>
            <w:r w:rsidRPr="003D6598">
              <w:rPr>
                <w:lang w:val="en-US"/>
              </w:rPr>
              <w:t>12:00 PM - 1:30 PM</w:t>
            </w:r>
          </w:p>
        </w:tc>
        <w:tc>
          <w:tcPr>
            <w:tcW w:w="0" w:type="auto"/>
            <w:hideMark/>
          </w:tcPr>
          <w:p w14:paraId="7C97D5CD" w14:textId="77777777" w:rsidR="003D6598" w:rsidRPr="003D6598" w:rsidRDefault="003D6598" w:rsidP="003D6598">
            <w:pPr>
              <w:spacing w:after="200"/>
              <w:cnfStyle w:val="000000100000" w:firstRow="0" w:lastRow="0" w:firstColumn="0" w:lastColumn="0" w:oddVBand="0" w:evenVBand="0" w:oddHBand="1" w:evenHBand="0" w:firstRowFirstColumn="0" w:firstRowLastColumn="0" w:lastRowFirstColumn="0" w:lastRowLastColumn="0"/>
              <w:rPr>
                <w:lang w:val="en-US"/>
              </w:rPr>
            </w:pPr>
            <w:r w:rsidRPr="003D6598">
              <w:rPr>
                <w:lang w:val="en-US"/>
              </w:rPr>
              <w:t>Workshop - Implementing Digital Transformation</w:t>
            </w:r>
          </w:p>
        </w:tc>
        <w:tc>
          <w:tcPr>
            <w:tcW w:w="0" w:type="auto"/>
            <w:hideMark/>
          </w:tcPr>
          <w:p w14:paraId="67F2207E" w14:textId="44473FBC" w:rsidR="003D6598" w:rsidRPr="003D6598" w:rsidRDefault="004557B7" w:rsidP="00EE165F">
            <w:pP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Cs w:val="24"/>
                <w:lang w:val="en-US"/>
              </w:rPr>
            </w:pPr>
            <w:r w:rsidRPr="004557B7">
              <w:rPr>
                <w:rFonts w:eastAsia="Times New Roman" w:cs="Times New Roman"/>
                <w:noProof w:val="0"/>
                <w:szCs w:val="24"/>
                <w:lang w:val="en-US"/>
              </w:rPr>
              <w:t xml:space="preserve">The experience of the attractive </w:t>
            </w:r>
            <w:proofErr w:type="spellStart"/>
            <w:r w:rsidRPr="004557B7">
              <w:rPr>
                <w:rFonts w:eastAsia="Times New Roman" w:cs="Times New Roman"/>
                <w:noProof w:val="0"/>
                <w:szCs w:val="24"/>
                <w:lang w:val="en-US"/>
              </w:rPr>
              <w:t>programme</w:t>
            </w:r>
            <w:proofErr w:type="spellEnd"/>
            <w:r w:rsidRPr="004557B7">
              <w:rPr>
                <w:rFonts w:eastAsia="Times New Roman" w:cs="Times New Roman"/>
                <w:noProof w:val="0"/>
                <w:szCs w:val="24"/>
                <w:lang w:val="en-US"/>
              </w:rPr>
              <w:t xml:space="preserve"> for the guests of the hotel will be aimed at introducing the participants to the tools and strategies of digitalization of the hospitality industry</w:t>
            </w:r>
            <w:r w:rsidR="00EE165F" w:rsidRPr="00EE165F">
              <w:rPr>
                <w:rFonts w:eastAsia="Times New Roman" w:cs="Times New Roman"/>
                <w:noProof w:val="0"/>
                <w:szCs w:val="24"/>
                <w:lang w:val="en-US"/>
              </w:rPr>
              <w:t xml:space="preserve"> (Martín-Rios and Ciobanu, 2019).</w:t>
            </w:r>
          </w:p>
        </w:tc>
      </w:tr>
      <w:tr w:rsidR="00EE165F" w:rsidRPr="003D6598" w14:paraId="0D8D1D43" w14:textId="77777777" w:rsidTr="003D6598">
        <w:tc>
          <w:tcPr>
            <w:cnfStyle w:val="001000000000" w:firstRow="0" w:lastRow="0" w:firstColumn="1" w:lastColumn="0" w:oddVBand="0" w:evenVBand="0" w:oddHBand="0" w:evenHBand="0" w:firstRowFirstColumn="0" w:firstRowLastColumn="0" w:lastRowFirstColumn="0" w:lastRowLastColumn="0"/>
            <w:tcW w:w="0" w:type="auto"/>
            <w:hideMark/>
          </w:tcPr>
          <w:p w14:paraId="6BFFD27F" w14:textId="77777777" w:rsidR="003D6598" w:rsidRPr="003D6598" w:rsidRDefault="003D6598" w:rsidP="003D6598">
            <w:pPr>
              <w:spacing w:after="200"/>
              <w:rPr>
                <w:lang w:val="en-US"/>
              </w:rPr>
            </w:pPr>
            <w:r w:rsidRPr="003D6598">
              <w:rPr>
                <w:lang w:val="en-US"/>
              </w:rPr>
              <w:t>1:30 PM - 2:30 PM</w:t>
            </w:r>
          </w:p>
        </w:tc>
        <w:tc>
          <w:tcPr>
            <w:tcW w:w="0" w:type="auto"/>
            <w:hideMark/>
          </w:tcPr>
          <w:p w14:paraId="503B3A36"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r w:rsidRPr="003D6598">
              <w:rPr>
                <w:lang w:val="en-US"/>
              </w:rPr>
              <w:t>Lunch Break</w:t>
            </w:r>
          </w:p>
        </w:tc>
        <w:tc>
          <w:tcPr>
            <w:tcW w:w="0" w:type="auto"/>
            <w:hideMark/>
          </w:tcPr>
          <w:p w14:paraId="0B350F00"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p>
        </w:tc>
      </w:tr>
      <w:tr w:rsidR="00EE165F" w:rsidRPr="003D6598" w14:paraId="480A13A7" w14:textId="77777777" w:rsidTr="003D6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A857E5" w14:textId="77777777" w:rsidR="003D6598" w:rsidRPr="003D6598" w:rsidRDefault="003D6598" w:rsidP="003D6598">
            <w:pPr>
              <w:spacing w:after="200"/>
              <w:rPr>
                <w:lang w:val="en-US"/>
              </w:rPr>
            </w:pPr>
            <w:r w:rsidRPr="003D6598">
              <w:rPr>
                <w:lang w:val="en-US"/>
              </w:rPr>
              <w:lastRenderedPageBreak/>
              <w:t>2:30 PM - 4:00 PM</w:t>
            </w:r>
          </w:p>
        </w:tc>
        <w:tc>
          <w:tcPr>
            <w:tcW w:w="0" w:type="auto"/>
            <w:hideMark/>
          </w:tcPr>
          <w:p w14:paraId="4A40F41C" w14:textId="77777777" w:rsidR="003D6598" w:rsidRPr="003D6598" w:rsidRDefault="003D6598" w:rsidP="003D6598">
            <w:pPr>
              <w:spacing w:after="200"/>
              <w:cnfStyle w:val="000000100000" w:firstRow="0" w:lastRow="0" w:firstColumn="0" w:lastColumn="0" w:oddVBand="0" w:evenVBand="0" w:oddHBand="1" w:evenHBand="0" w:firstRowFirstColumn="0" w:firstRowLastColumn="0" w:lastRowFirstColumn="0" w:lastRowLastColumn="0"/>
              <w:rPr>
                <w:lang w:val="en-US"/>
              </w:rPr>
            </w:pPr>
            <w:r w:rsidRPr="003D6598">
              <w:rPr>
                <w:lang w:val="en-US"/>
              </w:rPr>
              <w:t>Case Study Presentations</w:t>
            </w:r>
          </w:p>
        </w:tc>
        <w:tc>
          <w:tcPr>
            <w:tcW w:w="0" w:type="auto"/>
            <w:hideMark/>
          </w:tcPr>
          <w:p w14:paraId="38E1C331" w14:textId="2790907B" w:rsidR="003D6598" w:rsidRPr="003D6598" w:rsidRDefault="004557B7" w:rsidP="003D6598">
            <w:pPr>
              <w:spacing w:after="200"/>
              <w:cnfStyle w:val="000000100000" w:firstRow="0" w:lastRow="0" w:firstColumn="0" w:lastColumn="0" w:oddVBand="0" w:evenVBand="0" w:oddHBand="1" w:evenHBand="0" w:firstRowFirstColumn="0" w:firstRowLastColumn="0" w:lastRowFirstColumn="0" w:lastRowLastColumn="0"/>
              <w:rPr>
                <w:lang w:val="en-US"/>
              </w:rPr>
            </w:pPr>
            <w:r w:rsidRPr="004557B7">
              <w:rPr>
                <w:lang w:val="en-US"/>
              </w:rPr>
              <w:t>Top stand holders’ briefs about successful tech adoption stories in the hospitality marketplace. As you know we incorporated the Q&amp;A sessions in our previous meetings; thus this session will be no different.</w:t>
            </w:r>
          </w:p>
        </w:tc>
      </w:tr>
      <w:tr w:rsidR="00EE165F" w:rsidRPr="003D6598" w14:paraId="0EDB03D6" w14:textId="77777777" w:rsidTr="003D6598">
        <w:tc>
          <w:tcPr>
            <w:cnfStyle w:val="001000000000" w:firstRow="0" w:lastRow="0" w:firstColumn="1" w:lastColumn="0" w:oddVBand="0" w:evenVBand="0" w:oddHBand="0" w:evenHBand="0" w:firstRowFirstColumn="0" w:firstRowLastColumn="0" w:lastRowFirstColumn="0" w:lastRowLastColumn="0"/>
            <w:tcW w:w="0" w:type="auto"/>
            <w:hideMark/>
          </w:tcPr>
          <w:p w14:paraId="45A0DA3D" w14:textId="77777777" w:rsidR="003D6598" w:rsidRPr="003D6598" w:rsidRDefault="003D6598" w:rsidP="003D6598">
            <w:pPr>
              <w:spacing w:after="200"/>
              <w:rPr>
                <w:lang w:val="en-US"/>
              </w:rPr>
            </w:pPr>
            <w:r w:rsidRPr="003D6598">
              <w:rPr>
                <w:lang w:val="en-US"/>
              </w:rPr>
              <w:t>4:00 PM - 4:30 PM</w:t>
            </w:r>
          </w:p>
        </w:tc>
        <w:tc>
          <w:tcPr>
            <w:tcW w:w="0" w:type="auto"/>
            <w:hideMark/>
          </w:tcPr>
          <w:p w14:paraId="46E13791"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r w:rsidRPr="003D6598">
              <w:rPr>
                <w:lang w:val="en-US"/>
              </w:rPr>
              <w:t>Coffee Break</w:t>
            </w:r>
          </w:p>
        </w:tc>
        <w:tc>
          <w:tcPr>
            <w:tcW w:w="0" w:type="auto"/>
            <w:hideMark/>
          </w:tcPr>
          <w:p w14:paraId="491D949C"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p>
        </w:tc>
      </w:tr>
      <w:tr w:rsidR="00EE165F" w:rsidRPr="003D6598" w14:paraId="0E009EDA" w14:textId="77777777" w:rsidTr="003D6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2ED015" w14:textId="77777777" w:rsidR="003D6598" w:rsidRPr="003D6598" w:rsidRDefault="003D6598" w:rsidP="003D6598">
            <w:pPr>
              <w:spacing w:after="200"/>
              <w:rPr>
                <w:lang w:val="en-US"/>
              </w:rPr>
            </w:pPr>
            <w:r w:rsidRPr="003D6598">
              <w:rPr>
                <w:lang w:val="en-US"/>
              </w:rPr>
              <w:t>4:30 PM - 6:00 PM</w:t>
            </w:r>
          </w:p>
        </w:tc>
        <w:tc>
          <w:tcPr>
            <w:tcW w:w="0" w:type="auto"/>
            <w:hideMark/>
          </w:tcPr>
          <w:p w14:paraId="35F176F8" w14:textId="77777777" w:rsidR="003D6598" w:rsidRPr="003D6598" w:rsidRDefault="003D6598" w:rsidP="003D6598">
            <w:pPr>
              <w:spacing w:after="200"/>
              <w:cnfStyle w:val="000000100000" w:firstRow="0" w:lastRow="0" w:firstColumn="0" w:lastColumn="0" w:oddVBand="0" w:evenVBand="0" w:oddHBand="1" w:evenHBand="0" w:firstRowFirstColumn="0" w:firstRowLastColumn="0" w:lastRowFirstColumn="0" w:lastRowLastColumn="0"/>
              <w:rPr>
                <w:lang w:val="en-US"/>
              </w:rPr>
            </w:pPr>
            <w:r w:rsidRPr="003D6598">
              <w:rPr>
                <w:lang w:val="en-US"/>
              </w:rPr>
              <w:t>Networking and Innovation Showcase</w:t>
            </w:r>
          </w:p>
        </w:tc>
        <w:tc>
          <w:tcPr>
            <w:tcW w:w="0" w:type="auto"/>
            <w:hideMark/>
          </w:tcPr>
          <w:p w14:paraId="403CF7A5" w14:textId="452AEC30" w:rsidR="003D6598" w:rsidRPr="003D6598" w:rsidRDefault="00413A5D" w:rsidP="003D659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Cs w:val="24"/>
                <w:lang w:val="en-US"/>
              </w:rPr>
            </w:pPr>
            <w:r w:rsidRPr="00413A5D">
              <w:rPr>
                <w:rFonts w:eastAsia="Times New Roman" w:cs="Times New Roman"/>
                <w:noProof w:val="0"/>
                <w:szCs w:val="24"/>
                <w:lang w:val="en-US"/>
              </w:rPr>
              <w:t xml:space="preserve">Now, an open exhibit space where technology firms can readily showcase their latest product and solutions. This kind of outing will present a </w:t>
            </w:r>
            <w:r>
              <w:rPr>
                <w:rFonts w:eastAsia="Times New Roman" w:cs="Times New Roman"/>
                <w:noProof w:val="0"/>
                <w:szCs w:val="24"/>
                <w:lang w:val="en-US"/>
              </w:rPr>
              <w:t>hands-on</w:t>
            </w:r>
            <w:r w:rsidRPr="00413A5D">
              <w:rPr>
                <w:rFonts w:eastAsia="Times New Roman" w:cs="Times New Roman"/>
                <w:noProof w:val="0"/>
                <w:szCs w:val="24"/>
                <w:lang w:val="en-US"/>
              </w:rPr>
              <w:t xml:space="preserve"> learning experience of contemporary technology.</w:t>
            </w:r>
          </w:p>
          <w:p w14:paraId="0B6DCA90" w14:textId="5BD61DAA" w:rsidR="003D6598" w:rsidRPr="003D6598" w:rsidRDefault="003D6598" w:rsidP="003D6598">
            <w:pPr>
              <w:spacing w:after="200"/>
              <w:cnfStyle w:val="000000100000" w:firstRow="0" w:lastRow="0" w:firstColumn="0" w:lastColumn="0" w:oddVBand="0" w:evenVBand="0" w:oddHBand="1" w:evenHBand="0" w:firstRowFirstColumn="0" w:firstRowLastColumn="0" w:lastRowFirstColumn="0" w:lastRowLastColumn="0"/>
              <w:rPr>
                <w:lang w:val="en-US"/>
              </w:rPr>
            </w:pPr>
          </w:p>
        </w:tc>
      </w:tr>
      <w:tr w:rsidR="00EE165F" w:rsidRPr="003D6598" w14:paraId="19B45EBE" w14:textId="77777777" w:rsidTr="003D6598">
        <w:tc>
          <w:tcPr>
            <w:cnfStyle w:val="001000000000" w:firstRow="0" w:lastRow="0" w:firstColumn="1" w:lastColumn="0" w:oddVBand="0" w:evenVBand="0" w:oddHBand="0" w:evenHBand="0" w:firstRowFirstColumn="0" w:firstRowLastColumn="0" w:lastRowFirstColumn="0" w:lastRowLastColumn="0"/>
            <w:tcW w:w="0" w:type="auto"/>
            <w:hideMark/>
          </w:tcPr>
          <w:p w14:paraId="48DACEF0" w14:textId="77777777" w:rsidR="003D6598" w:rsidRPr="003D6598" w:rsidRDefault="003D6598" w:rsidP="003D6598">
            <w:pPr>
              <w:spacing w:after="200"/>
              <w:rPr>
                <w:lang w:val="en-US"/>
              </w:rPr>
            </w:pPr>
            <w:r w:rsidRPr="003D6598">
              <w:rPr>
                <w:lang w:val="en-US"/>
              </w:rPr>
              <w:t>6:00 PM - 7:00 PM</w:t>
            </w:r>
          </w:p>
        </w:tc>
        <w:tc>
          <w:tcPr>
            <w:tcW w:w="0" w:type="auto"/>
            <w:hideMark/>
          </w:tcPr>
          <w:p w14:paraId="0D419A71"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r w:rsidRPr="003D6598">
              <w:rPr>
                <w:lang w:val="en-US"/>
              </w:rPr>
              <w:t>Closing Remarks and Future Outlook</w:t>
            </w:r>
          </w:p>
        </w:tc>
        <w:tc>
          <w:tcPr>
            <w:tcW w:w="0" w:type="auto"/>
            <w:hideMark/>
          </w:tcPr>
          <w:p w14:paraId="28CE9EF1" w14:textId="77777777" w:rsidR="003D6598" w:rsidRPr="003D6598" w:rsidRDefault="003D6598" w:rsidP="003D6598">
            <w:pPr>
              <w:spacing w:after="200"/>
              <w:cnfStyle w:val="000000000000" w:firstRow="0" w:lastRow="0" w:firstColumn="0" w:lastColumn="0" w:oddVBand="0" w:evenVBand="0" w:oddHBand="0" w:evenHBand="0" w:firstRowFirstColumn="0" w:firstRowLastColumn="0" w:lastRowFirstColumn="0" w:lastRowLastColumn="0"/>
              <w:rPr>
                <w:lang w:val="en-US"/>
              </w:rPr>
            </w:pPr>
            <w:r w:rsidRPr="003D6598">
              <w:rPr>
                <w:lang w:val="en-US"/>
              </w:rPr>
              <w:t>A summary of the day's discussions and insights, with a focus on future trends and the next steps for attendees.</w:t>
            </w:r>
          </w:p>
        </w:tc>
      </w:tr>
    </w:tbl>
    <w:p w14:paraId="18980C5A" w14:textId="77777777" w:rsidR="003D6598" w:rsidRPr="003D6598" w:rsidRDefault="003D6598" w:rsidP="003D6598">
      <w:pPr>
        <w:rPr>
          <w:lang w:val="en-US"/>
        </w:rPr>
      </w:pPr>
    </w:p>
    <w:p w14:paraId="51742E7E" w14:textId="77777777" w:rsidR="00E36387" w:rsidRPr="00E36387" w:rsidRDefault="00E36387" w:rsidP="00E36387">
      <w:pPr>
        <w:rPr>
          <w:b/>
          <w:bCs/>
          <w:lang w:val="en-US"/>
        </w:rPr>
      </w:pPr>
      <w:r w:rsidRPr="00E36387">
        <w:rPr>
          <w:b/>
          <w:bCs/>
          <w:lang w:val="en-US"/>
        </w:rPr>
        <w:t xml:space="preserve">Theoretical and Practical Issues: </w:t>
      </w:r>
    </w:p>
    <w:p w14:paraId="22E13030" w14:textId="43094D4D" w:rsidR="00E36387" w:rsidRPr="00E36387" w:rsidRDefault="00E36387" w:rsidP="00E36387">
      <w:pPr>
        <w:rPr>
          <w:lang w:val="en-US"/>
        </w:rPr>
      </w:pPr>
      <w:r w:rsidRPr="00E36387">
        <w:rPr>
          <w:lang w:val="en-US"/>
        </w:rPr>
        <w:t xml:space="preserve">In this planning process, the following key areas </w:t>
      </w:r>
      <w:r>
        <w:rPr>
          <w:lang w:val="en-US"/>
        </w:rPr>
        <w:t>of</w:t>
      </w:r>
      <w:r w:rsidRPr="00E36387">
        <w:rPr>
          <w:lang w:val="en-US"/>
        </w:rPr>
        <w:t xml:space="preserve"> strategic planning </w:t>
      </w:r>
      <w:r>
        <w:rPr>
          <w:lang w:val="en-US"/>
        </w:rPr>
        <w:t>encompass</w:t>
      </w:r>
      <w:r w:rsidRPr="00E36387">
        <w:rPr>
          <w:lang w:val="en-US"/>
        </w:rPr>
        <w:t xml:space="preserve"> the objectives of the event </w:t>
      </w:r>
      <w:r>
        <w:rPr>
          <w:lang w:val="en-US"/>
        </w:rPr>
        <w:t>about</w:t>
      </w:r>
      <w:r w:rsidRPr="00E36387">
        <w:rPr>
          <w:lang w:val="en-US"/>
        </w:rPr>
        <w:t xml:space="preserve"> the expectations of the stakeholders as well as trends in the industry. The Event Cycle developed allows for a systematic approach to the overall process of managing a given event</w:t>
      </w:r>
      <w:r w:rsidR="00542B94">
        <w:rPr>
          <w:lang w:val="en-US"/>
        </w:rPr>
        <w:t>.</w:t>
      </w:r>
    </w:p>
    <w:p w14:paraId="758F5C3D" w14:textId="3767CDD8" w:rsidR="00E36387" w:rsidRPr="00E36387" w:rsidRDefault="00E36387" w:rsidP="00E36387">
      <w:pPr>
        <w:pStyle w:val="ListParagraph"/>
        <w:numPr>
          <w:ilvl w:val="0"/>
          <w:numId w:val="1"/>
        </w:numPr>
        <w:rPr>
          <w:lang w:val="en-US"/>
        </w:rPr>
      </w:pPr>
      <w:r w:rsidRPr="004E0C8C">
        <w:rPr>
          <w:b/>
          <w:lang w:val="en-US"/>
        </w:rPr>
        <w:t>Venue Selection:</w:t>
      </w:r>
      <w:r w:rsidRPr="00E36387">
        <w:rPr>
          <w:lang w:val="en-US"/>
        </w:rPr>
        <w:t xml:space="preserve"> The conference facilities at JW Marriott Grosvenor House are both impressive and highly suitable for this type of event.</w:t>
      </w:r>
    </w:p>
    <w:p w14:paraId="030A7C32" w14:textId="442075A7" w:rsidR="00E36387" w:rsidRPr="00E36387" w:rsidRDefault="00E36387" w:rsidP="00E36387">
      <w:pPr>
        <w:pStyle w:val="ListParagraph"/>
        <w:numPr>
          <w:ilvl w:val="0"/>
          <w:numId w:val="1"/>
        </w:numPr>
        <w:rPr>
          <w:lang w:val="en-US"/>
        </w:rPr>
      </w:pPr>
      <w:r w:rsidRPr="004E0C8C">
        <w:rPr>
          <w:b/>
          <w:lang w:val="en-US"/>
        </w:rPr>
        <w:t>Technological Integration:</w:t>
      </w:r>
      <w:r w:rsidRPr="00E36387">
        <w:rPr>
          <w:lang w:val="en-US"/>
        </w:rPr>
        <w:t xml:space="preserve"> To accomplish this the meeting will be equipped with sturdily reliable IT aid that will enable </w:t>
      </w:r>
      <w:r w:rsidR="004E0C8C">
        <w:rPr>
          <w:lang w:val="en-US"/>
        </w:rPr>
        <w:t xml:space="preserve">the </w:t>
      </w:r>
      <w:r w:rsidRPr="00E36387">
        <w:rPr>
          <w:lang w:val="en-US"/>
        </w:rPr>
        <w:t>presentation of powers, a focused workshop and an innovative showcase</w:t>
      </w:r>
      <w:r w:rsidR="00EE165F" w:rsidRPr="00EE165F">
        <w:rPr>
          <w:shd w:val="clear" w:color="auto" w:fill="FFFFFF"/>
        </w:rPr>
        <w:t xml:space="preserve"> </w:t>
      </w:r>
      <w:r w:rsidR="00EE165F">
        <w:rPr>
          <w:shd w:val="clear" w:color="auto" w:fill="FFFFFF"/>
        </w:rPr>
        <w:t>(Kazandzhieva,</w:t>
      </w:r>
      <w:r w:rsidR="004E0C8C">
        <w:rPr>
          <w:shd w:val="clear" w:color="auto" w:fill="FFFFFF"/>
        </w:rPr>
        <w:t xml:space="preserve"> </w:t>
      </w:r>
      <w:r w:rsidR="00EE165F">
        <w:rPr>
          <w:shd w:val="clear" w:color="auto" w:fill="FFFFFF"/>
        </w:rPr>
        <w:t>Ilieva and Filipova, 2017).</w:t>
      </w:r>
    </w:p>
    <w:p w14:paraId="14FBB498" w14:textId="23F3DDF6" w:rsidR="00E36387" w:rsidRPr="00E36387" w:rsidRDefault="00E36387" w:rsidP="00E36387">
      <w:pPr>
        <w:pStyle w:val="ListParagraph"/>
        <w:numPr>
          <w:ilvl w:val="0"/>
          <w:numId w:val="1"/>
        </w:numPr>
        <w:rPr>
          <w:lang w:val="en-US"/>
        </w:rPr>
      </w:pPr>
      <w:r w:rsidRPr="004E0C8C">
        <w:rPr>
          <w:b/>
          <w:lang w:val="en-US"/>
        </w:rPr>
        <w:t>Stakeholder Engagement:</w:t>
      </w:r>
      <w:r w:rsidRPr="00E36387">
        <w:rPr>
          <w:lang w:val="en-US"/>
        </w:rPr>
        <w:t xml:space="preserve"> Inviting industry-popular and relevant personalities and companies as speakers and sponsors for the event.</w:t>
      </w:r>
    </w:p>
    <w:p w14:paraId="53D0AE2A" w14:textId="5D96E8E7" w:rsidR="00E36387" w:rsidRPr="00E36387" w:rsidRDefault="00E36387" w:rsidP="00E36387">
      <w:pPr>
        <w:pStyle w:val="ListParagraph"/>
        <w:numPr>
          <w:ilvl w:val="0"/>
          <w:numId w:val="1"/>
        </w:numPr>
        <w:rPr>
          <w:lang w:val="en-US"/>
        </w:rPr>
      </w:pPr>
      <w:r w:rsidRPr="004E0C8C">
        <w:rPr>
          <w:b/>
          <w:lang w:val="en-US"/>
        </w:rPr>
        <w:t>Marketing and Promotion:</w:t>
      </w:r>
      <w:r w:rsidRPr="00E36387">
        <w:rPr>
          <w:lang w:val="en-US"/>
        </w:rPr>
        <w:t xml:space="preserve"> Digital marketing for a target audience to ensure effective reach of the message in the general community.</w:t>
      </w:r>
    </w:p>
    <w:p w14:paraId="7AB1D5AA" w14:textId="0171CB26" w:rsidR="00E36387" w:rsidRPr="00E36387" w:rsidRDefault="00E36387" w:rsidP="00E36387">
      <w:pPr>
        <w:pStyle w:val="ListParagraph"/>
        <w:numPr>
          <w:ilvl w:val="0"/>
          <w:numId w:val="1"/>
        </w:numPr>
        <w:rPr>
          <w:lang w:val="en-US"/>
        </w:rPr>
      </w:pPr>
      <w:r w:rsidRPr="004E0C8C">
        <w:rPr>
          <w:b/>
          <w:lang w:val="en-US"/>
        </w:rPr>
        <w:t>Risk Management:</w:t>
      </w:r>
      <w:r w:rsidRPr="00E36387">
        <w:rPr>
          <w:lang w:val="en-US"/>
        </w:rPr>
        <w:t xml:space="preserve"> Preparing for worst-case-scenario situations such as technical difficulties, no-show speakers, program overruns, etc.</w:t>
      </w:r>
    </w:p>
    <w:p w14:paraId="1CC931AF" w14:textId="6432C62E" w:rsidR="00E36387" w:rsidRDefault="00E36387" w:rsidP="00E36387">
      <w:pPr>
        <w:pStyle w:val="Heading1"/>
      </w:pPr>
      <w:bookmarkStart w:id="3" w:name="_Toc167456384"/>
      <w:r w:rsidRPr="00E36387">
        <w:lastRenderedPageBreak/>
        <w:t>Aim and Objectives of the Meeting/Event</w:t>
      </w:r>
      <w:bookmarkEnd w:id="3"/>
    </w:p>
    <w:p w14:paraId="06EF92F5" w14:textId="16D39878" w:rsidR="00E36387" w:rsidRPr="00E36387" w:rsidRDefault="00E36387" w:rsidP="00E36387">
      <w:pPr>
        <w:rPr>
          <w:lang w:val="en-US"/>
        </w:rPr>
      </w:pPr>
      <w:r w:rsidRPr="00E36387">
        <w:rPr>
          <w:lang w:val="en-US"/>
        </w:rPr>
        <w:t xml:space="preserve">Aim: The primary purpose of the event is to highlight and discuss new technologies that are being implemented in the hospitality industry, and to </w:t>
      </w:r>
      <w:r w:rsidR="000F6499">
        <w:rPr>
          <w:lang w:val="en-US"/>
        </w:rPr>
        <w:t>allow professionals</w:t>
      </w:r>
      <w:r w:rsidRPr="00E36387">
        <w:rPr>
          <w:lang w:val="en-US"/>
        </w:rPr>
        <w:t xml:space="preserve"> to share knowledge, </w:t>
      </w:r>
      <w:r w:rsidR="000F6499">
        <w:rPr>
          <w:lang w:val="en-US"/>
        </w:rPr>
        <w:t xml:space="preserve">and </w:t>
      </w:r>
      <w:r w:rsidRPr="00E36387">
        <w:rPr>
          <w:lang w:val="en-US"/>
        </w:rPr>
        <w:t>ideas, and collaborate and discuss how the hospitality industry is to progress in the future.</w:t>
      </w:r>
    </w:p>
    <w:p w14:paraId="115BFCBA" w14:textId="1504E34C" w:rsidR="00E36387" w:rsidRPr="00E36387" w:rsidRDefault="00E36387" w:rsidP="00E36387">
      <w:pPr>
        <w:rPr>
          <w:b/>
          <w:bCs/>
          <w:lang w:val="en-US"/>
        </w:rPr>
      </w:pPr>
      <w:r w:rsidRPr="00E36387">
        <w:rPr>
          <w:b/>
          <w:bCs/>
          <w:lang w:val="en-US"/>
        </w:rPr>
        <w:t>SMART Objectives:</w:t>
      </w:r>
    </w:p>
    <w:p w14:paraId="10A015F8" w14:textId="4078A3B8" w:rsidR="00E36387" w:rsidRPr="000F6499" w:rsidRDefault="00E36387" w:rsidP="000F6499">
      <w:pPr>
        <w:pStyle w:val="ListParagraph"/>
        <w:numPr>
          <w:ilvl w:val="0"/>
          <w:numId w:val="2"/>
        </w:numPr>
        <w:rPr>
          <w:lang w:val="en-US"/>
        </w:rPr>
      </w:pPr>
      <w:r w:rsidRPr="000F6499">
        <w:rPr>
          <w:lang w:val="en-US"/>
        </w:rPr>
        <w:t xml:space="preserve">Specific: The goal here is that 200 industry </w:t>
      </w:r>
      <w:r w:rsidR="000F6499">
        <w:rPr>
          <w:lang w:val="en-US"/>
        </w:rPr>
        <w:t>professionals</w:t>
      </w:r>
      <w:r w:rsidRPr="000F6499">
        <w:rPr>
          <w:lang w:val="en-US"/>
        </w:rPr>
        <w:t xml:space="preserve"> ranging from entrepreneurs, hospitality leaders and technology providers must be targeted to patronize the event. Measurable: After having received the registration data they will be used for counting the </w:t>
      </w:r>
      <w:r w:rsidR="000F6499">
        <w:rPr>
          <w:lang w:val="en-US"/>
        </w:rPr>
        <w:t>number</w:t>
      </w:r>
      <w:r w:rsidRPr="000F6499">
        <w:rPr>
          <w:lang w:val="en-US"/>
        </w:rPr>
        <w:t xml:space="preserve"> of participants. Achievable: Marketing including </w:t>
      </w:r>
      <w:r w:rsidR="000F6499">
        <w:rPr>
          <w:lang w:val="en-US"/>
        </w:rPr>
        <w:t xml:space="preserve">the </w:t>
      </w:r>
      <w:r w:rsidRPr="000F6499">
        <w:rPr>
          <w:lang w:val="en-US"/>
        </w:rPr>
        <w:t>adoption of partnerships with industry associations will enhance the reach of the program</w:t>
      </w:r>
      <w:r w:rsidR="00EE165F" w:rsidRPr="00EE165F">
        <w:rPr>
          <w:shd w:val="clear" w:color="auto" w:fill="FFFFFF"/>
        </w:rPr>
        <w:t xml:space="preserve"> </w:t>
      </w:r>
      <w:r w:rsidR="00EE165F">
        <w:rPr>
          <w:shd w:val="clear" w:color="auto" w:fill="FFFFFF"/>
        </w:rPr>
        <w:t xml:space="preserve">(Ogbeiwi, 2017). </w:t>
      </w:r>
      <w:r w:rsidRPr="000F6499">
        <w:rPr>
          <w:lang w:val="en-US"/>
        </w:rPr>
        <w:t xml:space="preserve"> Relevant: The target audience is tied to the content of the event. Time-bound: This should be done before the event date which falls </w:t>
      </w:r>
      <w:r w:rsidR="000F6499">
        <w:rPr>
          <w:lang w:val="en-US"/>
        </w:rPr>
        <w:t>on</w:t>
      </w:r>
      <w:r w:rsidRPr="000F6499">
        <w:rPr>
          <w:lang w:val="en-US"/>
        </w:rPr>
        <w:t xml:space="preserve"> May 10, 2024.</w:t>
      </w:r>
    </w:p>
    <w:p w14:paraId="4C7E8A5B" w14:textId="63C76D87" w:rsidR="00E36387" w:rsidRPr="000F6499" w:rsidRDefault="00E36387" w:rsidP="000F6499">
      <w:pPr>
        <w:pStyle w:val="ListParagraph"/>
        <w:numPr>
          <w:ilvl w:val="0"/>
          <w:numId w:val="2"/>
        </w:numPr>
        <w:rPr>
          <w:lang w:val="en-US"/>
        </w:rPr>
      </w:pPr>
      <w:r w:rsidRPr="000F6499">
        <w:rPr>
          <w:lang w:val="en-US"/>
        </w:rPr>
        <w:t>Specific: To have 5 guest speakers on the major technological trends in the hospitality industry and 3 interactive workshops and Q&amp;A sessions on different aspects of the same. Measurable: Published timings of the speakers and the sessions. Achievable: Specifically, rely on industry connections and addresses to establish more of its followers</w:t>
      </w:r>
      <w:r w:rsidR="00EE165F" w:rsidRPr="00EE165F">
        <w:rPr>
          <w:shd w:val="clear" w:color="auto" w:fill="FFFFFF"/>
        </w:rPr>
        <w:t xml:space="preserve"> </w:t>
      </w:r>
      <w:r w:rsidR="00EE165F">
        <w:rPr>
          <w:shd w:val="clear" w:color="auto" w:fill="FFFFFF"/>
        </w:rPr>
        <w:t xml:space="preserve">(Hedin and DeSpain, 2018). </w:t>
      </w:r>
      <w:r w:rsidRPr="000F6499">
        <w:rPr>
          <w:lang w:val="en-US"/>
        </w:rPr>
        <w:t xml:space="preserve"> Relevant: Stands in synergy with the purpose of the event that intends to offer deep insights. Time-bound: Make sure that all of the potential speakers are locked in and refine the agenda by April 1, 2024.</w:t>
      </w:r>
    </w:p>
    <w:p w14:paraId="62FF2766" w14:textId="6AC5BF52" w:rsidR="000F6499" w:rsidRPr="004E0C8C" w:rsidRDefault="00E36387" w:rsidP="000F6499">
      <w:pPr>
        <w:pStyle w:val="ListParagraph"/>
        <w:numPr>
          <w:ilvl w:val="0"/>
          <w:numId w:val="2"/>
        </w:numPr>
        <w:rPr>
          <w:lang w:val="en-US"/>
        </w:rPr>
      </w:pPr>
      <w:r w:rsidRPr="000F6499">
        <w:rPr>
          <w:lang w:val="en-US"/>
        </w:rPr>
        <w:t xml:space="preserve">Specific: The event aims at making sure that ten business deals between the attendees and the exhibitors before the end of the event. Measurable: </w:t>
      </w:r>
      <w:r w:rsidR="000F6499">
        <w:rPr>
          <w:lang w:val="en-US"/>
        </w:rPr>
        <w:t>Post-event</w:t>
      </w:r>
      <w:r w:rsidRPr="000F6499">
        <w:rPr>
          <w:lang w:val="en-US"/>
        </w:rPr>
        <w:t xml:space="preserve"> feedback forms will also be used to record details of new partnerships developed</w:t>
      </w:r>
      <w:r w:rsidR="000F6499">
        <w:rPr>
          <w:lang w:val="en-US"/>
        </w:rPr>
        <w:t>;</w:t>
      </w:r>
      <w:r w:rsidRPr="000F6499">
        <w:rPr>
          <w:lang w:val="en-US"/>
        </w:rPr>
        <w:t xml:space="preserve"> Achievable: There will be coordinated business meetings and an exhibition of products will also enhance communication. Relevant: Promotes actions that follow the context of the event. Time-bound: To be attained by the end of the event on 10 May 2024.</w:t>
      </w:r>
    </w:p>
    <w:p w14:paraId="165768AF" w14:textId="45BACF56" w:rsidR="000F6499" w:rsidRPr="000F6499" w:rsidRDefault="000F6499" w:rsidP="000F6499">
      <w:pPr>
        <w:pStyle w:val="Heading1"/>
      </w:pPr>
      <w:bookmarkStart w:id="4" w:name="_Toc167456385"/>
      <w:r w:rsidRPr="000F6499">
        <w:t>Event Operations</w:t>
      </w:r>
      <w:bookmarkEnd w:id="4"/>
    </w:p>
    <w:p w14:paraId="29263ECA" w14:textId="77D5AAEE" w:rsidR="000F6499" w:rsidRDefault="000F6499" w:rsidP="000F6499">
      <w:pPr>
        <w:rPr>
          <w:b/>
          <w:bCs/>
          <w:lang w:val="en-US"/>
        </w:rPr>
      </w:pPr>
      <w:r w:rsidRPr="000F6499">
        <w:rPr>
          <w:b/>
          <w:bCs/>
          <w:lang w:val="en-US"/>
        </w:rPr>
        <w:t>Skills and Resources Required:</w:t>
      </w:r>
    </w:p>
    <w:p w14:paraId="0895089C" w14:textId="630663D7" w:rsidR="000F6499" w:rsidRPr="000F6499" w:rsidRDefault="000F6499" w:rsidP="000F6499">
      <w:pPr>
        <w:rPr>
          <w:lang w:val="en-US"/>
        </w:rPr>
      </w:pPr>
      <w:r w:rsidRPr="004E0C8C">
        <w:rPr>
          <w:b/>
          <w:lang w:val="en-US"/>
        </w:rPr>
        <w:lastRenderedPageBreak/>
        <w:t>Project Management:</w:t>
      </w:r>
      <w:r w:rsidRPr="000F6499">
        <w:rPr>
          <w:lang w:val="en-US"/>
        </w:rPr>
        <w:t xml:space="preserve"> Essentially, to be in charge of the integrity of the entire process of event planning while ensuring that all the required tasks are accomplished within the stipulated time</w:t>
      </w:r>
      <w:r w:rsidR="00EE165F" w:rsidRPr="00EE165F">
        <w:rPr>
          <w:shd w:val="clear" w:color="auto" w:fill="FFFFFF"/>
        </w:rPr>
        <w:t xml:space="preserve"> </w:t>
      </w:r>
      <w:r w:rsidR="00EE165F">
        <w:rPr>
          <w:shd w:val="clear" w:color="auto" w:fill="FFFFFF"/>
        </w:rPr>
        <w:t>(</w:t>
      </w:r>
      <w:r w:rsidR="00EE165F" w:rsidRPr="00AF3FF2">
        <w:rPr>
          <w:shd w:val="clear" w:color="auto" w:fill="FFFFFF"/>
        </w:rPr>
        <w:t>Heagney, 2016).</w:t>
      </w:r>
    </w:p>
    <w:p w14:paraId="0EE5C5E9" w14:textId="3C05BE93" w:rsidR="000F6499" w:rsidRPr="000F6499" w:rsidRDefault="000F6499" w:rsidP="000F6499">
      <w:pPr>
        <w:rPr>
          <w:lang w:val="en-US"/>
        </w:rPr>
      </w:pPr>
      <w:r w:rsidRPr="004E0C8C">
        <w:rPr>
          <w:b/>
          <w:lang w:val="en-US"/>
        </w:rPr>
        <w:t>Technical Expertise:</w:t>
      </w:r>
      <w:r w:rsidRPr="000F6499">
        <w:rPr>
          <w:lang w:val="en-US"/>
        </w:rPr>
        <w:t xml:space="preserve"> Professional technical personnel to coordinate sound systems, lights, videos and streaming plus other technological displays.</w:t>
      </w:r>
    </w:p>
    <w:p w14:paraId="5CE40758" w14:textId="680AD689" w:rsidR="000F6499" w:rsidRPr="000F6499" w:rsidRDefault="000F6499" w:rsidP="000F6499">
      <w:pPr>
        <w:rPr>
          <w:lang w:val="en-US"/>
        </w:rPr>
      </w:pPr>
      <w:r w:rsidRPr="004E0C8C">
        <w:rPr>
          <w:b/>
          <w:lang w:val="en-US"/>
        </w:rPr>
        <w:t>Marketing and PR:</w:t>
      </w:r>
      <w:r w:rsidRPr="000F6499">
        <w:rPr>
          <w:lang w:val="en-US"/>
        </w:rPr>
        <w:t xml:space="preserve"> Directors to oversee promotion, social media presence, and media contacts to ensure that the best turnout is achieved and Stichting is prominent.</w:t>
      </w:r>
    </w:p>
    <w:p w14:paraId="56FFA343" w14:textId="4510284E" w:rsidR="000F6499" w:rsidRPr="000F6499" w:rsidRDefault="000F6499" w:rsidP="000F6499">
      <w:pPr>
        <w:rPr>
          <w:lang w:val="en-US"/>
        </w:rPr>
      </w:pPr>
      <w:r w:rsidRPr="004E0C8C">
        <w:rPr>
          <w:b/>
          <w:lang w:val="en-US"/>
        </w:rPr>
        <w:t>Logistics and Coordination:</w:t>
      </w:r>
      <w:r w:rsidRPr="000F6499">
        <w:rPr>
          <w:lang w:val="en-US"/>
        </w:rPr>
        <w:t xml:space="preserve"> Employees to coordinate </w:t>
      </w:r>
      <w:r>
        <w:rPr>
          <w:lang w:val="en-US"/>
        </w:rPr>
        <w:t xml:space="preserve">the </w:t>
      </w:r>
      <w:r w:rsidRPr="000F6499">
        <w:rPr>
          <w:lang w:val="en-US"/>
        </w:rPr>
        <w:t xml:space="preserve">setting up of the venue, registration of attendees, </w:t>
      </w:r>
      <w:r>
        <w:rPr>
          <w:lang w:val="en-US"/>
        </w:rPr>
        <w:t xml:space="preserve">and </w:t>
      </w:r>
      <w:r w:rsidRPr="000F6499">
        <w:rPr>
          <w:lang w:val="en-US"/>
        </w:rPr>
        <w:t xml:space="preserve">vendors, preparation of </w:t>
      </w:r>
      <w:r>
        <w:rPr>
          <w:lang w:val="en-US"/>
        </w:rPr>
        <w:t>food</w:t>
      </w:r>
      <w:r w:rsidRPr="000F6499">
        <w:rPr>
          <w:lang w:val="en-US"/>
        </w:rPr>
        <w:t xml:space="preserve"> and drinks and any issues that may arise during the event.</w:t>
      </w:r>
    </w:p>
    <w:p w14:paraId="7E1F92D4" w14:textId="38D2CB3F" w:rsidR="000F6499" w:rsidRPr="000F6499" w:rsidRDefault="000F6499" w:rsidP="000F6499">
      <w:pPr>
        <w:rPr>
          <w:lang w:val="en-US"/>
        </w:rPr>
      </w:pPr>
      <w:r w:rsidRPr="004E0C8C">
        <w:rPr>
          <w:b/>
          <w:lang w:val="en-US"/>
        </w:rPr>
        <w:t>Customer Service:</w:t>
      </w:r>
      <w:r w:rsidRPr="000F6499">
        <w:rPr>
          <w:lang w:val="en-US"/>
        </w:rPr>
        <w:t xml:space="preserve"> Staff, educators and or coordinators to help with the flow of the attendees, </w:t>
      </w:r>
      <w:r>
        <w:rPr>
          <w:lang w:val="en-US"/>
        </w:rPr>
        <w:t xml:space="preserve">and </w:t>
      </w:r>
      <w:r w:rsidRPr="000F6499">
        <w:rPr>
          <w:lang w:val="en-US"/>
        </w:rPr>
        <w:t>their questions and make sure attendees’ experience is satisfactory.</w:t>
      </w:r>
    </w:p>
    <w:p w14:paraId="108C3F7C" w14:textId="25B74573" w:rsidR="005E1F95" w:rsidRDefault="000F6499" w:rsidP="004E0C8C">
      <w:pPr>
        <w:rPr>
          <w:lang w:val="en-US"/>
        </w:rPr>
      </w:pPr>
      <w:r w:rsidRPr="004E0C8C">
        <w:rPr>
          <w:b/>
          <w:lang w:val="en-US"/>
        </w:rPr>
        <w:t>Sponsorship Management:</w:t>
      </w:r>
      <w:r w:rsidRPr="000F6499">
        <w:rPr>
          <w:lang w:val="en-US"/>
        </w:rPr>
        <w:t xml:space="preserve"> Organizations coordinate and administer sponsorship contracts </w:t>
      </w:r>
      <w:r>
        <w:rPr>
          <w:lang w:val="en-US"/>
        </w:rPr>
        <w:t>to</w:t>
      </w:r>
      <w:r w:rsidRPr="000F6499">
        <w:rPr>
          <w:lang w:val="en-US"/>
        </w:rPr>
        <w:t xml:space="preserve"> obtain the best results for the sponsors and prevent the violation of any contracts</w:t>
      </w:r>
      <w:r w:rsidR="00EE165F" w:rsidRPr="00EE165F">
        <w:rPr>
          <w:shd w:val="clear" w:color="auto" w:fill="FFFFFF"/>
        </w:rPr>
        <w:t xml:space="preserve"> </w:t>
      </w:r>
      <w:r w:rsidR="00EE165F">
        <w:rPr>
          <w:shd w:val="clear" w:color="auto" w:fill="FFFFFF"/>
        </w:rPr>
        <w:t>(</w:t>
      </w:r>
      <w:r w:rsidR="00EE165F" w:rsidRPr="00AF3FF2">
        <w:rPr>
          <w:shd w:val="clear" w:color="auto" w:fill="FFFFFF"/>
        </w:rPr>
        <w:t>Vance, Raciti, and Lawley, 2016</w:t>
      </w:r>
      <w:r w:rsidR="00EE165F">
        <w:rPr>
          <w:shd w:val="clear" w:color="auto" w:fill="FFFFFF"/>
        </w:rPr>
        <w:t>)</w:t>
      </w:r>
      <w:r w:rsidR="00EE165F" w:rsidRPr="00AF3FF2">
        <w:rPr>
          <w:shd w:val="clear" w:color="auto" w:fill="FFFFFF"/>
        </w:rPr>
        <w:t>.</w:t>
      </w:r>
    </w:p>
    <w:p w14:paraId="2D410432" w14:textId="0898739A" w:rsidR="000F6499" w:rsidRPr="000F6499" w:rsidRDefault="000F6499" w:rsidP="005E1F95">
      <w:pPr>
        <w:pStyle w:val="Heading1"/>
      </w:pPr>
      <w:bookmarkStart w:id="5" w:name="_Toc167456386"/>
      <w:r w:rsidRPr="000F6499">
        <w:t>Event Budget</w:t>
      </w:r>
      <w:bookmarkEnd w:id="5"/>
    </w:p>
    <w:p w14:paraId="324AC8EF" w14:textId="77777777" w:rsidR="000F6499" w:rsidRPr="000F6499" w:rsidRDefault="000F6499" w:rsidP="000F6499">
      <w:pPr>
        <w:rPr>
          <w:lang w:val="en-US"/>
        </w:rPr>
      </w:pPr>
      <w:r w:rsidRPr="000F6499">
        <w:rPr>
          <w:b/>
          <w:bCs/>
          <w:lang w:val="en-US"/>
        </w:rPr>
        <w:t>Income and Expenditure Breakdown</w:t>
      </w:r>
      <w:r w:rsidRPr="000F6499">
        <w:rPr>
          <w:lang w:val="en-US"/>
        </w:rPr>
        <w:t>:</w:t>
      </w:r>
    </w:p>
    <w:p w14:paraId="7A0B3956" w14:textId="77777777" w:rsidR="000F6499" w:rsidRPr="000F6499" w:rsidRDefault="000F6499" w:rsidP="000F6499">
      <w:pPr>
        <w:numPr>
          <w:ilvl w:val="0"/>
          <w:numId w:val="3"/>
        </w:numPr>
        <w:rPr>
          <w:lang w:val="en-US"/>
        </w:rPr>
      </w:pPr>
      <w:r w:rsidRPr="000F6499">
        <w:rPr>
          <w:b/>
          <w:bCs/>
          <w:lang w:val="en-US"/>
        </w:rPr>
        <w:t>Income</w:t>
      </w:r>
      <w:r w:rsidRPr="000F6499">
        <w:rPr>
          <w:lang w:val="en-US"/>
        </w:rPr>
        <w:t>:</w:t>
      </w:r>
    </w:p>
    <w:p w14:paraId="1BA38125" w14:textId="77777777" w:rsidR="000F6499" w:rsidRPr="000F6499" w:rsidRDefault="000F6499" w:rsidP="000F6499">
      <w:pPr>
        <w:numPr>
          <w:ilvl w:val="1"/>
          <w:numId w:val="3"/>
        </w:numPr>
        <w:rPr>
          <w:lang w:val="en-US"/>
        </w:rPr>
      </w:pPr>
      <w:r w:rsidRPr="000F6499">
        <w:rPr>
          <w:b/>
          <w:bCs/>
          <w:lang w:val="en-US"/>
        </w:rPr>
        <w:t>Ticket Sales</w:t>
      </w:r>
      <w:r w:rsidRPr="000F6499">
        <w:rPr>
          <w:lang w:val="en-US"/>
        </w:rPr>
        <w:t>: £100 per ticket x 200 attendees = £20,000</w:t>
      </w:r>
    </w:p>
    <w:p w14:paraId="5056C462" w14:textId="5933FB6C" w:rsidR="000F6499" w:rsidRDefault="000F6499" w:rsidP="000F6499">
      <w:pPr>
        <w:numPr>
          <w:ilvl w:val="1"/>
          <w:numId w:val="3"/>
        </w:numPr>
        <w:rPr>
          <w:lang w:val="en-US"/>
        </w:rPr>
      </w:pPr>
      <w:r w:rsidRPr="000F6499">
        <w:rPr>
          <w:b/>
          <w:bCs/>
          <w:lang w:val="en-US"/>
        </w:rPr>
        <w:t>Exhibitor Fees</w:t>
      </w:r>
      <w:r w:rsidRPr="000F6499">
        <w:rPr>
          <w:lang w:val="en-US"/>
        </w:rPr>
        <w:t>: Charging 10 exhibitors £1,000 each = £10,000</w:t>
      </w:r>
    </w:p>
    <w:p w14:paraId="3A414809" w14:textId="0E0786FB" w:rsidR="000F6499" w:rsidRPr="000F6499" w:rsidRDefault="000F6499" w:rsidP="000F6499">
      <w:pPr>
        <w:numPr>
          <w:ilvl w:val="1"/>
          <w:numId w:val="3"/>
        </w:numPr>
        <w:rPr>
          <w:lang w:val="en-US"/>
        </w:rPr>
      </w:pPr>
      <w:r w:rsidRPr="000F6499">
        <w:rPr>
          <w:b/>
          <w:bCs/>
          <w:lang w:val="en-US"/>
        </w:rPr>
        <w:t>Sponsorships</w:t>
      </w:r>
      <w:r w:rsidRPr="000F6499">
        <w:rPr>
          <w:lang w:val="en-US"/>
        </w:rPr>
        <w:t>: Securing 5 sponsors at £5,000 each = £25,000</w:t>
      </w:r>
    </w:p>
    <w:p w14:paraId="2BB8D6C5" w14:textId="77777777" w:rsidR="000F6499" w:rsidRPr="000F6499" w:rsidRDefault="000F6499" w:rsidP="000F6499">
      <w:pPr>
        <w:numPr>
          <w:ilvl w:val="1"/>
          <w:numId w:val="3"/>
        </w:numPr>
        <w:rPr>
          <w:lang w:val="en-US"/>
        </w:rPr>
      </w:pPr>
      <w:r w:rsidRPr="000F6499">
        <w:rPr>
          <w:b/>
          <w:bCs/>
          <w:lang w:val="en-US"/>
        </w:rPr>
        <w:t>Total Income</w:t>
      </w:r>
      <w:r w:rsidRPr="000F6499">
        <w:rPr>
          <w:lang w:val="en-US"/>
        </w:rPr>
        <w:t>: £55,000</w:t>
      </w:r>
    </w:p>
    <w:p w14:paraId="6D13FE02" w14:textId="77777777" w:rsidR="000F6499" w:rsidRPr="000F6499" w:rsidRDefault="000F6499" w:rsidP="000F6499">
      <w:pPr>
        <w:numPr>
          <w:ilvl w:val="0"/>
          <w:numId w:val="3"/>
        </w:numPr>
        <w:rPr>
          <w:lang w:val="en-US"/>
        </w:rPr>
      </w:pPr>
      <w:r w:rsidRPr="000F6499">
        <w:rPr>
          <w:b/>
          <w:bCs/>
          <w:lang w:val="en-US"/>
        </w:rPr>
        <w:t>Expenditure</w:t>
      </w:r>
      <w:r w:rsidRPr="000F6499">
        <w:rPr>
          <w:lang w:val="en-US"/>
        </w:rPr>
        <w:t>:</w:t>
      </w:r>
    </w:p>
    <w:p w14:paraId="330486A4" w14:textId="77777777" w:rsidR="000F6499" w:rsidRPr="000F6499" w:rsidRDefault="000F6499" w:rsidP="000F6499">
      <w:pPr>
        <w:numPr>
          <w:ilvl w:val="1"/>
          <w:numId w:val="3"/>
        </w:numPr>
        <w:rPr>
          <w:lang w:val="en-US"/>
        </w:rPr>
      </w:pPr>
      <w:r w:rsidRPr="000F6499">
        <w:rPr>
          <w:b/>
          <w:bCs/>
          <w:lang w:val="en-US"/>
        </w:rPr>
        <w:t>Venue Hire</w:t>
      </w:r>
      <w:r w:rsidRPr="000F6499">
        <w:rPr>
          <w:lang w:val="en-US"/>
        </w:rPr>
        <w:t>: £15,000</w:t>
      </w:r>
    </w:p>
    <w:p w14:paraId="4FAE1B6B" w14:textId="11CA6C37" w:rsidR="000F6499" w:rsidRPr="000F6499" w:rsidRDefault="000F6499" w:rsidP="000F6499">
      <w:pPr>
        <w:numPr>
          <w:ilvl w:val="1"/>
          <w:numId w:val="3"/>
        </w:numPr>
        <w:rPr>
          <w:lang w:val="en-US"/>
        </w:rPr>
      </w:pPr>
      <w:r w:rsidRPr="000F6499">
        <w:rPr>
          <w:b/>
          <w:bCs/>
          <w:lang w:val="en-US"/>
        </w:rPr>
        <w:lastRenderedPageBreak/>
        <w:t>Catering</w:t>
      </w:r>
      <w:r w:rsidRPr="000F6499">
        <w:rPr>
          <w:lang w:val="en-US"/>
        </w:rPr>
        <w:t>: £10,000 (</w:t>
      </w:r>
      <w:r>
        <w:rPr>
          <w:lang w:val="en-US"/>
        </w:rPr>
        <w:t>B</w:t>
      </w:r>
      <w:r w:rsidRPr="000F6499">
        <w:rPr>
          <w:lang w:val="en-US"/>
        </w:rPr>
        <w:t xml:space="preserve">reakfast, lunch, </w:t>
      </w:r>
      <w:r>
        <w:rPr>
          <w:lang w:val="en-US"/>
        </w:rPr>
        <w:t>C</w:t>
      </w:r>
      <w:r w:rsidRPr="000F6499">
        <w:rPr>
          <w:lang w:val="en-US"/>
        </w:rPr>
        <w:t xml:space="preserve">offee </w:t>
      </w:r>
      <w:r>
        <w:rPr>
          <w:lang w:val="en-US"/>
        </w:rPr>
        <w:t>B</w:t>
      </w:r>
      <w:r w:rsidRPr="000F6499">
        <w:rPr>
          <w:lang w:val="en-US"/>
        </w:rPr>
        <w:t>reaks)</w:t>
      </w:r>
    </w:p>
    <w:p w14:paraId="7B9B12E2" w14:textId="5F619C37" w:rsidR="000F6499" w:rsidRDefault="000F6499" w:rsidP="000F6499">
      <w:pPr>
        <w:numPr>
          <w:ilvl w:val="1"/>
          <w:numId w:val="3"/>
        </w:numPr>
        <w:rPr>
          <w:lang w:val="en-US"/>
        </w:rPr>
      </w:pPr>
      <w:r w:rsidRPr="000F6499">
        <w:rPr>
          <w:b/>
          <w:bCs/>
          <w:lang w:val="en-US"/>
        </w:rPr>
        <w:t>Speaker Fees and Travel</w:t>
      </w:r>
      <w:r w:rsidRPr="000F6499">
        <w:rPr>
          <w:lang w:val="en-US"/>
        </w:rPr>
        <w:t>: £10,000 (</w:t>
      </w:r>
      <w:r>
        <w:rPr>
          <w:lang w:val="en-US"/>
        </w:rPr>
        <w:t>H</w:t>
      </w:r>
      <w:r w:rsidRPr="000F6499">
        <w:rPr>
          <w:lang w:val="en-US"/>
        </w:rPr>
        <w:t>onoraria, travel, accommodation)</w:t>
      </w:r>
    </w:p>
    <w:p w14:paraId="3EB2C1B9" w14:textId="725E78ED" w:rsidR="000F6499" w:rsidRPr="000F6499" w:rsidRDefault="000F6499" w:rsidP="000F6499">
      <w:pPr>
        <w:numPr>
          <w:ilvl w:val="1"/>
          <w:numId w:val="3"/>
        </w:numPr>
        <w:rPr>
          <w:lang w:val="en-US"/>
        </w:rPr>
      </w:pPr>
      <w:r w:rsidRPr="000F6499">
        <w:rPr>
          <w:b/>
          <w:bCs/>
          <w:lang w:val="en-US"/>
        </w:rPr>
        <w:t>Marketing and Promotion</w:t>
      </w:r>
      <w:r w:rsidRPr="000F6499">
        <w:rPr>
          <w:lang w:val="en-US"/>
        </w:rPr>
        <w:t>: £5,000 (</w:t>
      </w:r>
      <w:r>
        <w:rPr>
          <w:lang w:val="en-US"/>
        </w:rPr>
        <w:t>A</w:t>
      </w:r>
      <w:r w:rsidRPr="000F6499">
        <w:rPr>
          <w:lang w:val="en-US"/>
        </w:rPr>
        <w:t xml:space="preserve">dvertising, </w:t>
      </w:r>
      <w:r>
        <w:rPr>
          <w:lang w:val="en-US"/>
        </w:rPr>
        <w:t>S</w:t>
      </w:r>
      <w:r w:rsidRPr="000F6499">
        <w:rPr>
          <w:lang w:val="en-US"/>
        </w:rPr>
        <w:t xml:space="preserve">ocial media </w:t>
      </w:r>
      <w:r>
        <w:rPr>
          <w:lang w:val="en-US"/>
        </w:rPr>
        <w:t>C</w:t>
      </w:r>
      <w:r w:rsidRPr="000F6499">
        <w:rPr>
          <w:lang w:val="en-US"/>
        </w:rPr>
        <w:t>ampaigns)</w:t>
      </w:r>
    </w:p>
    <w:p w14:paraId="07305CB2" w14:textId="0CCE604C" w:rsidR="000F6499" w:rsidRPr="000F6499" w:rsidRDefault="000F6499" w:rsidP="000F6499">
      <w:pPr>
        <w:numPr>
          <w:ilvl w:val="1"/>
          <w:numId w:val="3"/>
        </w:numPr>
        <w:rPr>
          <w:lang w:val="en-US"/>
        </w:rPr>
      </w:pPr>
      <w:r w:rsidRPr="000F6499">
        <w:rPr>
          <w:b/>
          <w:bCs/>
          <w:lang w:val="en-US"/>
        </w:rPr>
        <w:t>Technical Setup</w:t>
      </w:r>
      <w:r w:rsidRPr="000F6499">
        <w:rPr>
          <w:lang w:val="en-US"/>
        </w:rPr>
        <w:t>: £5,000 (</w:t>
      </w:r>
      <w:r>
        <w:rPr>
          <w:lang w:val="en-US"/>
        </w:rPr>
        <w:t>A</w:t>
      </w:r>
      <w:r w:rsidRPr="000F6499">
        <w:rPr>
          <w:lang w:val="en-US"/>
        </w:rPr>
        <w:t>udio-visual equipment, IT support)</w:t>
      </w:r>
    </w:p>
    <w:p w14:paraId="4B67EB10" w14:textId="40E6B560" w:rsidR="000F6499" w:rsidRDefault="000F6499" w:rsidP="000F6499">
      <w:pPr>
        <w:numPr>
          <w:ilvl w:val="1"/>
          <w:numId w:val="3"/>
        </w:numPr>
        <w:rPr>
          <w:lang w:val="en-US"/>
        </w:rPr>
      </w:pPr>
      <w:r w:rsidRPr="000F6499">
        <w:rPr>
          <w:b/>
          <w:bCs/>
          <w:lang w:val="en-US"/>
        </w:rPr>
        <w:t>Miscellaneous</w:t>
      </w:r>
      <w:r w:rsidRPr="000F6499">
        <w:rPr>
          <w:lang w:val="en-US"/>
        </w:rPr>
        <w:t>: £2,500 (</w:t>
      </w:r>
      <w:r>
        <w:rPr>
          <w:lang w:val="en-US"/>
        </w:rPr>
        <w:t>C</w:t>
      </w:r>
      <w:r w:rsidRPr="000F6499">
        <w:rPr>
          <w:lang w:val="en-US"/>
        </w:rPr>
        <w:t>ontingency, materials)</w:t>
      </w:r>
    </w:p>
    <w:p w14:paraId="6DC8EF8D" w14:textId="70D87C83" w:rsidR="000F6499" w:rsidRPr="000F6499" w:rsidRDefault="000F6499" w:rsidP="000F6499">
      <w:pPr>
        <w:numPr>
          <w:ilvl w:val="1"/>
          <w:numId w:val="3"/>
        </w:numPr>
        <w:rPr>
          <w:lang w:val="en-US"/>
        </w:rPr>
      </w:pPr>
      <w:r w:rsidRPr="000F6499">
        <w:rPr>
          <w:b/>
          <w:bCs/>
          <w:lang w:val="en-US"/>
        </w:rPr>
        <w:t>Event Staffing</w:t>
      </w:r>
      <w:r w:rsidRPr="000F6499">
        <w:rPr>
          <w:lang w:val="en-US"/>
        </w:rPr>
        <w:t>: £5,000 (</w:t>
      </w:r>
      <w:r>
        <w:rPr>
          <w:lang w:val="en-US"/>
        </w:rPr>
        <w:t>T</w:t>
      </w:r>
      <w:r w:rsidRPr="000F6499">
        <w:rPr>
          <w:lang w:val="en-US"/>
        </w:rPr>
        <w:t>emporary staff, security)</w:t>
      </w:r>
    </w:p>
    <w:p w14:paraId="6CB1A5B1" w14:textId="77777777" w:rsidR="000F6499" w:rsidRPr="000F6499" w:rsidRDefault="000F6499" w:rsidP="000F6499">
      <w:pPr>
        <w:numPr>
          <w:ilvl w:val="1"/>
          <w:numId w:val="3"/>
        </w:numPr>
        <w:rPr>
          <w:lang w:val="en-US"/>
        </w:rPr>
      </w:pPr>
      <w:r w:rsidRPr="000F6499">
        <w:rPr>
          <w:b/>
          <w:bCs/>
          <w:lang w:val="en-US"/>
        </w:rPr>
        <w:t>Total Expenditure</w:t>
      </w:r>
      <w:r w:rsidRPr="000F6499">
        <w:rPr>
          <w:lang w:val="en-US"/>
        </w:rPr>
        <w:t>: £52,500</w:t>
      </w:r>
    </w:p>
    <w:p w14:paraId="762E722E" w14:textId="77777777" w:rsidR="000F6499" w:rsidRPr="000F6499" w:rsidRDefault="000F6499" w:rsidP="000F6499">
      <w:pPr>
        <w:rPr>
          <w:lang w:val="en-US"/>
        </w:rPr>
      </w:pPr>
      <w:r w:rsidRPr="000F6499">
        <w:rPr>
          <w:b/>
          <w:bCs/>
          <w:lang w:val="en-US"/>
        </w:rPr>
        <w:t>Explanation of Costs</w:t>
      </w:r>
      <w:r w:rsidRPr="000F6499">
        <w:rPr>
          <w:lang w:val="en-US"/>
        </w:rPr>
        <w:t>:</w:t>
      </w:r>
    </w:p>
    <w:p w14:paraId="1D69CFC2" w14:textId="257F7EBB" w:rsidR="000F6499" w:rsidRPr="004E0C8C" w:rsidRDefault="000F6499" w:rsidP="004E0C8C">
      <w:pPr>
        <w:pStyle w:val="ListParagraph"/>
        <w:numPr>
          <w:ilvl w:val="0"/>
          <w:numId w:val="5"/>
        </w:numPr>
        <w:rPr>
          <w:lang w:val="en-US"/>
        </w:rPr>
      </w:pPr>
      <w:r w:rsidRPr="004E0C8C">
        <w:rPr>
          <w:b/>
          <w:lang w:val="en-US"/>
        </w:rPr>
        <w:t>Venue Hire:</w:t>
      </w:r>
      <w:r w:rsidRPr="004E0C8C">
        <w:rPr>
          <w:lang w:val="en-US"/>
        </w:rPr>
        <w:t xml:space="preserve"> Expenses encompass acquiring the venue, which is the JW Marriott Grosvenor House, in addition to simple equipment in the occasion facilities</w:t>
      </w:r>
      <w:r w:rsidR="00EE165F" w:rsidRPr="004E0C8C">
        <w:rPr>
          <w:shd w:val="clear" w:color="auto" w:fill="FFFFFF"/>
        </w:rPr>
        <w:t xml:space="preserve"> (Jones, 2017). </w:t>
      </w:r>
    </w:p>
    <w:p w14:paraId="57AFCA34" w14:textId="0C0DE438" w:rsidR="000F6499" w:rsidRPr="004E0C8C" w:rsidRDefault="000F6499" w:rsidP="004E0C8C">
      <w:pPr>
        <w:pStyle w:val="ListParagraph"/>
        <w:numPr>
          <w:ilvl w:val="0"/>
          <w:numId w:val="5"/>
        </w:numPr>
        <w:rPr>
          <w:lang w:val="en-US"/>
        </w:rPr>
      </w:pPr>
      <w:r w:rsidRPr="004E0C8C">
        <w:rPr>
          <w:b/>
          <w:lang w:val="en-US"/>
        </w:rPr>
        <w:t>Catering:</w:t>
      </w:r>
      <w:r w:rsidRPr="004E0C8C">
        <w:rPr>
          <w:lang w:val="en-US"/>
        </w:rPr>
        <w:t xml:space="preserve"> Covers meals such as breakfast and lunch, plus provision of coffee breaks for all the attendees meaning that the attendees will be happy if this condition is met.</w:t>
      </w:r>
    </w:p>
    <w:p w14:paraId="59560389" w14:textId="47B01287" w:rsidR="000F6499" w:rsidRPr="004E0C8C" w:rsidRDefault="000F6499" w:rsidP="004E0C8C">
      <w:pPr>
        <w:pStyle w:val="ListParagraph"/>
        <w:numPr>
          <w:ilvl w:val="0"/>
          <w:numId w:val="5"/>
        </w:numPr>
        <w:rPr>
          <w:lang w:val="en-US"/>
        </w:rPr>
      </w:pPr>
      <w:r w:rsidRPr="004E0C8C">
        <w:rPr>
          <w:b/>
          <w:lang w:val="en-US"/>
        </w:rPr>
        <w:t>Marketing and Promotion:</w:t>
      </w:r>
      <w:r w:rsidRPr="004E0C8C">
        <w:rPr>
          <w:lang w:val="en-US"/>
        </w:rPr>
        <w:t xml:space="preserve"> Advertising in all the key channels that would attract the identified target consumers.</w:t>
      </w:r>
    </w:p>
    <w:p w14:paraId="4DF6787F" w14:textId="50DB526D" w:rsidR="000F6499" w:rsidRPr="004E0C8C" w:rsidRDefault="000F6499" w:rsidP="004E0C8C">
      <w:pPr>
        <w:pStyle w:val="ListParagraph"/>
        <w:numPr>
          <w:ilvl w:val="0"/>
          <w:numId w:val="5"/>
        </w:numPr>
        <w:rPr>
          <w:lang w:val="en-US"/>
        </w:rPr>
      </w:pPr>
      <w:r w:rsidRPr="004E0C8C">
        <w:rPr>
          <w:b/>
          <w:lang w:val="en-US"/>
        </w:rPr>
        <w:t>Speaker Fees and Travel:</w:t>
      </w:r>
      <w:r w:rsidRPr="004E0C8C">
        <w:rPr>
          <w:lang w:val="en-US"/>
        </w:rPr>
        <w:t xml:space="preserve"> To host </w:t>
      </w:r>
      <w:r w:rsidR="008D1128" w:rsidRPr="004E0C8C">
        <w:rPr>
          <w:lang w:val="en-US"/>
        </w:rPr>
        <w:t>renowned</w:t>
      </w:r>
      <w:r w:rsidRPr="004E0C8C">
        <w:rPr>
          <w:lang w:val="en-US"/>
        </w:rPr>
        <w:t xml:space="preserve"> speakers </w:t>
      </w:r>
      <w:r w:rsidR="008D1128" w:rsidRPr="004E0C8C">
        <w:rPr>
          <w:lang w:val="en-US"/>
        </w:rPr>
        <w:t>who</w:t>
      </w:r>
      <w:r w:rsidRPr="004E0C8C">
        <w:rPr>
          <w:lang w:val="en-US"/>
        </w:rPr>
        <w:t xml:space="preserve"> will provide their participation for free, with travel expenses paid for.</w:t>
      </w:r>
    </w:p>
    <w:p w14:paraId="673AB2A0" w14:textId="7900DE27" w:rsidR="000F6499" w:rsidRPr="004E0C8C" w:rsidRDefault="000F6499" w:rsidP="004E0C8C">
      <w:pPr>
        <w:pStyle w:val="ListParagraph"/>
        <w:numPr>
          <w:ilvl w:val="0"/>
          <w:numId w:val="5"/>
        </w:numPr>
        <w:rPr>
          <w:lang w:val="en-US"/>
        </w:rPr>
      </w:pPr>
      <w:r w:rsidRPr="004E0C8C">
        <w:rPr>
          <w:b/>
          <w:lang w:val="en-US"/>
        </w:rPr>
        <w:t>Technical Setup:</w:t>
      </w:r>
      <w:r w:rsidRPr="004E0C8C">
        <w:rPr>
          <w:lang w:val="en-US"/>
        </w:rPr>
        <w:t xml:space="preserve"> To enhance the presentations and </w:t>
      </w:r>
      <w:r w:rsidR="004E0C8C">
        <w:rPr>
          <w:lang w:val="en-US"/>
        </w:rPr>
        <w:t>ensure</w:t>
      </w:r>
      <w:r w:rsidRPr="004E0C8C">
        <w:rPr>
          <w:lang w:val="en-US"/>
        </w:rPr>
        <w:t xml:space="preserve"> the flawless functionality of any technology-driven processes</w:t>
      </w:r>
      <w:r w:rsidR="00EE165F" w:rsidRPr="004E0C8C">
        <w:rPr>
          <w:shd w:val="clear" w:color="auto" w:fill="FFFFFF"/>
        </w:rPr>
        <w:t xml:space="preserve"> (Bladen, et al., 2022). </w:t>
      </w:r>
    </w:p>
    <w:p w14:paraId="24F03E84" w14:textId="6E97FB32" w:rsidR="000F6499" w:rsidRPr="004E0C8C" w:rsidRDefault="000F6499" w:rsidP="004E0C8C">
      <w:pPr>
        <w:pStyle w:val="ListParagraph"/>
        <w:numPr>
          <w:ilvl w:val="0"/>
          <w:numId w:val="5"/>
        </w:numPr>
        <w:rPr>
          <w:lang w:val="en-US"/>
        </w:rPr>
      </w:pPr>
      <w:r w:rsidRPr="004E0C8C">
        <w:rPr>
          <w:b/>
          <w:lang w:val="en-US"/>
        </w:rPr>
        <w:t>Event Staffing:</w:t>
      </w:r>
      <w:r w:rsidRPr="004E0C8C">
        <w:rPr>
          <w:lang w:val="en-US"/>
        </w:rPr>
        <w:t xml:space="preserve"> The other workers shall be employed </w:t>
      </w:r>
      <w:r w:rsidR="008D1128" w:rsidRPr="004E0C8C">
        <w:rPr>
          <w:lang w:val="en-US"/>
        </w:rPr>
        <w:t>temporarily</w:t>
      </w:r>
      <w:r w:rsidRPr="004E0C8C">
        <w:rPr>
          <w:lang w:val="en-US"/>
        </w:rPr>
        <w:t xml:space="preserve"> to perform several tasks within the facility, such as maintaining order and security.</w:t>
      </w:r>
    </w:p>
    <w:p w14:paraId="5043CCF5" w14:textId="6F6C3F14" w:rsidR="005D2DCE" w:rsidRPr="004E0C8C" w:rsidRDefault="000F6499" w:rsidP="004E0C8C">
      <w:pPr>
        <w:pStyle w:val="ListParagraph"/>
        <w:numPr>
          <w:ilvl w:val="0"/>
          <w:numId w:val="5"/>
        </w:numPr>
        <w:rPr>
          <w:lang w:val="en-US"/>
        </w:rPr>
      </w:pPr>
      <w:r w:rsidRPr="004E0C8C">
        <w:rPr>
          <w:b/>
          <w:lang w:val="en-US"/>
        </w:rPr>
        <w:t>Miscellaneous:</w:t>
      </w:r>
      <w:r w:rsidRPr="004E0C8C">
        <w:rPr>
          <w:lang w:val="en-US"/>
        </w:rPr>
        <w:t xml:space="preserve"> The fee held for unpredicted costs to keep the flow of the event efficient.</w:t>
      </w:r>
    </w:p>
    <w:p w14:paraId="2B9EF284" w14:textId="541AB5E9" w:rsidR="005D2DCE" w:rsidRPr="005D2DCE" w:rsidRDefault="005D2DCE" w:rsidP="005D2DCE">
      <w:pPr>
        <w:rPr>
          <w:b/>
          <w:bCs/>
          <w:lang w:val="en-US"/>
        </w:rPr>
      </w:pPr>
      <w:r w:rsidRPr="005D2DCE">
        <w:rPr>
          <w:b/>
          <w:bCs/>
          <w:lang w:val="en-US"/>
        </w:rPr>
        <w:t>Funding Sources and Income Generation:</w:t>
      </w:r>
    </w:p>
    <w:p w14:paraId="6F42F763" w14:textId="497C8810" w:rsidR="005D2DCE" w:rsidRPr="004E0C8C" w:rsidRDefault="005D2DCE" w:rsidP="004E0C8C">
      <w:pPr>
        <w:pStyle w:val="ListParagraph"/>
        <w:numPr>
          <w:ilvl w:val="0"/>
          <w:numId w:val="4"/>
        </w:numPr>
        <w:rPr>
          <w:lang w:val="en-US"/>
        </w:rPr>
      </w:pPr>
      <w:r w:rsidRPr="004E0C8C">
        <w:rPr>
          <w:b/>
          <w:lang w:val="en-US"/>
        </w:rPr>
        <w:t>Ticket Sales:</w:t>
      </w:r>
      <w:r w:rsidRPr="004E0C8C">
        <w:rPr>
          <w:lang w:val="en-US"/>
        </w:rPr>
        <w:t xml:space="preserve"> Limited dependent variable that includes a nine </w:t>
      </w:r>
      <w:r w:rsidR="008D1128" w:rsidRPr="004E0C8C">
        <w:rPr>
          <w:lang w:val="en-US"/>
        </w:rPr>
        <w:t>per cent</w:t>
      </w:r>
      <w:r w:rsidRPr="004E0C8C">
        <w:rPr>
          <w:lang w:val="en-US"/>
        </w:rPr>
        <w:t xml:space="preserve"> attendee registration as its main source of income.</w:t>
      </w:r>
    </w:p>
    <w:p w14:paraId="2ABAB22E" w14:textId="497CB583" w:rsidR="005D2DCE" w:rsidRPr="004E0C8C" w:rsidRDefault="005D2DCE" w:rsidP="004E0C8C">
      <w:pPr>
        <w:pStyle w:val="ListParagraph"/>
        <w:numPr>
          <w:ilvl w:val="0"/>
          <w:numId w:val="4"/>
        </w:numPr>
        <w:rPr>
          <w:lang w:val="en-US"/>
        </w:rPr>
      </w:pPr>
      <w:r w:rsidRPr="004E0C8C">
        <w:rPr>
          <w:b/>
          <w:lang w:val="en-US"/>
        </w:rPr>
        <w:t>Sponsorships:</w:t>
      </w:r>
      <w:r w:rsidRPr="004E0C8C">
        <w:rPr>
          <w:lang w:val="en-US"/>
        </w:rPr>
        <w:t xml:space="preserve"> Huge in-flux of money from the industry sponsors who want to have </w:t>
      </w:r>
      <w:r w:rsidR="008D1128" w:rsidRPr="004E0C8C">
        <w:rPr>
          <w:lang w:val="en-US"/>
        </w:rPr>
        <w:t xml:space="preserve">a </w:t>
      </w:r>
      <w:r w:rsidRPr="004E0C8C">
        <w:rPr>
          <w:lang w:val="en-US"/>
        </w:rPr>
        <w:t>presence there.</w:t>
      </w:r>
    </w:p>
    <w:p w14:paraId="6354D2B4" w14:textId="654C4A41" w:rsidR="005D2DCE" w:rsidRPr="004E0C8C" w:rsidRDefault="005D2DCE" w:rsidP="004E0C8C">
      <w:pPr>
        <w:pStyle w:val="ListParagraph"/>
        <w:numPr>
          <w:ilvl w:val="0"/>
          <w:numId w:val="4"/>
        </w:numPr>
        <w:rPr>
          <w:lang w:val="en-US"/>
        </w:rPr>
      </w:pPr>
      <w:r w:rsidRPr="004E0C8C">
        <w:rPr>
          <w:b/>
          <w:lang w:val="en-US"/>
        </w:rPr>
        <w:lastRenderedPageBreak/>
        <w:t>Exhibitor Fees</w:t>
      </w:r>
      <w:r w:rsidRPr="004E0C8C">
        <w:rPr>
          <w:lang w:val="en-US"/>
        </w:rPr>
        <w:t>: Business promoters who display their products during the event: This is a source of enhanced revenue.</w:t>
      </w:r>
    </w:p>
    <w:p w14:paraId="5CD1C73D" w14:textId="518B78CA" w:rsidR="005D2DCE" w:rsidRDefault="005D2DCE" w:rsidP="005D2DCE">
      <w:pPr>
        <w:pStyle w:val="Heading1"/>
      </w:pPr>
      <w:bookmarkStart w:id="6" w:name="_Toc167456387"/>
      <w:r w:rsidRPr="005D2DCE">
        <w:t>Industry Trends, Issues, and Impacts</w:t>
      </w:r>
      <w:bookmarkEnd w:id="6"/>
    </w:p>
    <w:p w14:paraId="643D9BAF" w14:textId="16B55472" w:rsidR="005D2DCE" w:rsidRPr="005D2DCE" w:rsidRDefault="005D2DCE" w:rsidP="005D2DCE">
      <w:pPr>
        <w:rPr>
          <w:b/>
          <w:bCs/>
          <w:lang w:val="en-US"/>
        </w:rPr>
      </w:pPr>
      <w:r w:rsidRPr="005D2DCE">
        <w:rPr>
          <w:b/>
          <w:bCs/>
          <w:lang w:val="en-US"/>
        </w:rPr>
        <w:t>Latest Trends in the Meetings and Events Industry</w:t>
      </w:r>
    </w:p>
    <w:p w14:paraId="3E6F5CA9" w14:textId="016C59F7" w:rsidR="005D2DCE" w:rsidRPr="005D2DCE" w:rsidRDefault="005D2DCE" w:rsidP="005D2DCE">
      <w:pPr>
        <w:rPr>
          <w:lang w:val="en-US"/>
        </w:rPr>
      </w:pPr>
      <w:r w:rsidRPr="004E0C8C">
        <w:rPr>
          <w:b/>
          <w:lang w:val="en-US"/>
        </w:rPr>
        <w:t>Technology Integration:</w:t>
      </w:r>
      <w:r w:rsidRPr="005D2DCE">
        <w:rPr>
          <w:lang w:val="en-US"/>
        </w:rPr>
        <w:t xml:space="preserve"> The application of newer technologies, including; artificial intelligence (AI), virtual reality (VR), and augmented reality (AR) remains instrumental in improving attendees’ experiences and organizational effectiveness. Smart planning and delegation of </w:t>
      </w:r>
      <w:r w:rsidR="008D1128">
        <w:rPr>
          <w:lang w:val="en-US"/>
        </w:rPr>
        <w:t>tasks</w:t>
      </w:r>
      <w:r w:rsidRPr="005D2DCE">
        <w:rPr>
          <w:lang w:val="en-US"/>
        </w:rPr>
        <w:t xml:space="preserve"> </w:t>
      </w:r>
      <w:r w:rsidR="008D1128">
        <w:rPr>
          <w:lang w:val="en-US"/>
        </w:rPr>
        <w:t>are</w:t>
      </w:r>
      <w:r w:rsidRPr="005D2DCE">
        <w:rPr>
          <w:lang w:val="en-US"/>
        </w:rPr>
        <w:t xml:space="preserve"> made possible through the use of event management software and mobile apps</w:t>
      </w:r>
      <w:r w:rsidR="00EE165F">
        <w:rPr>
          <w:lang w:val="en-US"/>
        </w:rPr>
        <w:t>(</w:t>
      </w:r>
      <w:r w:rsidR="00EE165F" w:rsidRPr="00AF3FF2">
        <w:rPr>
          <w:shd w:val="clear" w:color="auto" w:fill="FFFFFF"/>
        </w:rPr>
        <w:t xml:space="preserve">Zhang, </w:t>
      </w:r>
      <w:r w:rsidR="00EE165F">
        <w:rPr>
          <w:shd w:val="clear" w:color="auto" w:fill="FFFFFF"/>
        </w:rPr>
        <w:t xml:space="preserve">et al., </w:t>
      </w:r>
      <w:r w:rsidR="00EE165F" w:rsidRPr="00AF3FF2">
        <w:rPr>
          <w:shd w:val="clear" w:color="auto" w:fill="FFFFFF"/>
        </w:rPr>
        <w:t>2022</w:t>
      </w:r>
      <w:r w:rsidR="00EE165F">
        <w:rPr>
          <w:shd w:val="clear" w:color="auto" w:fill="FFFFFF"/>
        </w:rPr>
        <w:t>)</w:t>
      </w:r>
      <w:r w:rsidR="00EE165F" w:rsidRPr="00AF3FF2">
        <w:rPr>
          <w:shd w:val="clear" w:color="auto" w:fill="FFFFFF"/>
        </w:rPr>
        <w:t>.</w:t>
      </w:r>
    </w:p>
    <w:p w14:paraId="042E223A" w14:textId="63EBB7DA" w:rsidR="005D2DCE" w:rsidRPr="005D2DCE" w:rsidRDefault="005D2DCE" w:rsidP="005D2DCE">
      <w:pPr>
        <w:rPr>
          <w:lang w:val="en-US"/>
        </w:rPr>
      </w:pPr>
      <w:r w:rsidRPr="004E0C8C">
        <w:rPr>
          <w:b/>
          <w:lang w:val="en-US"/>
        </w:rPr>
        <w:t>Sustainability:</w:t>
      </w:r>
      <w:r w:rsidRPr="005D2DCE">
        <w:rPr>
          <w:lang w:val="en-US"/>
        </w:rPr>
        <w:t xml:space="preserve"> Some trends that </w:t>
      </w:r>
      <w:r w:rsidR="008D1128">
        <w:rPr>
          <w:lang w:val="en-US"/>
        </w:rPr>
        <w:t>have</w:t>
      </w:r>
      <w:r w:rsidRPr="005D2DCE">
        <w:rPr>
          <w:lang w:val="en-US"/>
        </w:rPr>
        <w:t xml:space="preserve"> been noticed in the planning and organizing of events </w:t>
      </w:r>
      <w:r w:rsidR="008D1128">
        <w:rPr>
          <w:lang w:val="en-US"/>
        </w:rPr>
        <w:t>include</w:t>
      </w:r>
      <w:r w:rsidRPr="005D2DCE">
        <w:rPr>
          <w:lang w:val="en-US"/>
        </w:rPr>
        <w:t xml:space="preserve">; The concept of sustainability is becoming more popular as methods used by event planners </w:t>
      </w:r>
      <w:r w:rsidR="008D1128">
        <w:rPr>
          <w:lang w:val="en-US"/>
        </w:rPr>
        <w:t>include</w:t>
      </w:r>
      <w:r w:rsidRPr="005D2DCE">
        <w:rPr>
          <w:lang w:val="en-US"/>
        </w:rPr>
        <w:t xml:space="preserve"> the reduction of carbon emissions, avoiding wastage, and sourcing environmentally friendly event sites and products. A closer look at consumers and their concerns will show that they expect hosts and organizers to be socially responsible and minimize harm to the environment during events.</w:t>
      </w:r>
    </w:p>
    <w:p w14:paraId="56539889" w14:textId="40F8F421" w:rsidR="005D2DCE" w:rsidRPr="005D2DCE" w:rsidRDefault="005D2DCE" w:rsidP="005D2DCE">
      <w:pPr>
        <w:rPr>
          <w:lang w:val="en-US"/>
        </w:rPr>
      </w:pPr>
      <w:r w:rsidRPr="004E0C8C">
        <w:rPr>
          <w:b/>
          <w:lang w:val="en-US"/>
        </w:rPr>
        <w:t>Hybrid Events:</w:t>
      </w:r>
      <w:r w:rsidRPr="005D2DCE">
        <w:rPr>
          <w:lang w:val="en-US"/>
        </w:rPr>
        <w:t xml:space="preserve"> Hybrid solutions in introducing AM, both face-to-face and online, provide more opportunities and </w:t>
      </w:r>
      <w:r w:rsidR="008D1128">
        <w:rPr>
          <w:lang w:val="en-US"/>
        </w:rPr>
        <w:t>fewer</w:t>
      </w:r>
      <w:r w:rsidRPr="005D2DCE">
        <w:rPr>
          <w:lang w:val="en-US"/>
        </w:rPr>
        <w:t xml:space="preserve"> limitations. What was very common during the COVID nineteen pandemic is called a hybrid event it is still very used today it allows for various choices by the attendants and breaks geographical limitations.</w:t>
      </w:r>
    </w:p>
    <w:p w14:paraId="72E10502" w14:textId="24AD4C4E" w:rsidR="005D2DCE" w:rsidRPr="005D2DCE" w:rsidRDefault="005D2DCE" w:rsidP="005D2DCE">
      <w:pPr>
        <w:rPr>
          <w:lang w:val="en-US"/>
        </w:rPr>
      </w:pPr>
      <w:r w:rsidRPr="004E0C8C">
        <w:rPr>
          <w:b/>
          <w:lang w:val="en-US"/>
        </w:rPr>
        <w:t>Health and Safety:</w:t>
      </w:r>
      <w:r w:rsidRPr="005D2DCE">
        <w:rPr>
          <w:lang w:val="en-US"/>
        </w:rPr>
        <w:t xml:space="preserve"> After the COVID-19 outbreak, </w:t>
      </w:r>
      <w:r w:rsidR="005E1F95">
        <w:rPr>
          <w:lang w:val="en-US"/>
        </w:rPr>
        <w:t xml:space="preserve">the </w:t>
      </w:r>
      <w:r w:rsidRPr="005D2DCE">
        <w:rPr>
          <w:lang w:val="en-US"/>
        </w:rPr>
        <w:t>security and safety of the attending individuals are of substantial concern. Measures such as cleaning, social distancing, and checking the health status of every individual within a classroom are vital.</w:t>
      </w:r>
    </w:p>
    <w:p w14:paraId="45754E50" w14:textId="2A760D0A" w:rsidR="005D2DCE" w:rsidRDefault="005D2DCE" w:rsidP="005D2DCE">
      <w:pPr>
        <w:rPr>
          <w:lang w:val="en-US"/>
        </w:rPr>
      </w:pPr>
      <w:r w:rsidRPr="004E0C8C">
        <w:rPr>
          <w:b/>
          <w:lang w:val="en-US"/>
        </w:rPr>
        <w:t>Experiential Marketing:</w:t>
      </w:r>
      <w:r w:rsidRPr="005D2DCE">
        <w:rPr>
          <w:lang w:val="en-US"/>
        </w:rPr>
        <w:t xml:space="preserve"> The importance of expanding session design to create unique, experiential activities that capture people’s attention and </w:t>
      </w:r>
      <w:r w:rsidR="005E1F95">
        <w:rPr>
          <w:lang w:val="en-US"/>
        </w:rPr>
        <w:t>recall</w:t>
      </w:r>
      <w:r w:rsidRPr="005D2DCE">
        <w:rPr>
          <w:lang w:val="en-US"/>
        </w:rPr>
        <w:t xml:space="preserve"> past </w:t>
      </w:r>
      <w:r w:rsidR="005E1F95">
        <w:rPr>
          <w:lang w:val="en-US"/>
        </w:rPr>
        <w:t>experiences</w:t>
      </w:r>
      <w:r w:rsidRPr="005D2DCE">
        <w:rPr>
          <w:lang w:val="en-US"/>
        </w:rPr>
        <w:t xml:space="preserve"> is increasing. This entails </w:t>
      </w:r>
      <w:r w:rsidR="00EE165F">
        <w:rPr>
          <w:lang w:val="en-US"/>
        </w:rPr>
        <w:t xml:space="preserve">the </w:t>
      </w:r>
      <w:r w:rsidRPr="005D2DCE">
        <w:rPr>
          <w:lang w:val="en-US"/>
        </w:rPr>
        <w:t>involvement of activities that would involve a more thorough experience, outcome-based demonstrations and also unique features of networking</w:t>
      </w:r>
      <w:r w:rsidR="00EE165F" w:rsidRPr="00EE165F">
        <w:rPr>
          <w:shd w:val="clear" w:color="auto" w:fill="FFFFFF"/>
        </w:rPr>
        <w:t xml:space="preserve"> </w:t>
      </w:r>
      <w:r w:rsidR="00EE165F">
        <w:rPr>
          <w:shd w:val="clear" w:color="auto" w:fill="FFFFFF"/>
        </w:rPr>
        <w:t>(</w:t>
      </w:r>
      <w:r w:rsidR="00EE165F" w:rsidRPr="00AF3FF2">
        <w:rPr>
          <w:shd w:val="clear" w:color="auto" w:fill="FFFFFF"/>
        </w:rPr>
        <w:t>Smilansky, 2017).</w:t>
      </w:r>
    </w:p>
    <w:p w14:paraId="04CDFA35" w14:textId="3FA77B15" w:rsidR="005D2DCE" w:rsidRDefault="005D2DCE" w:rsidP="005D2DCE">
      <w:pPr>
        <w:pStyle w:val="Heading2"/>
        <w:rPr>
          <w:lang w:val="en-US"/>
        </w:rPr>
      </w:pPr>
      <w:bookmarkStart w:id="7" w:name="_Toc167456388"/>
      <w:r w:rsidRPr="005D2DCE">
        <w:rPr>
          <w:lang w:val="en-US"/>
        </w:rPr>
        <w:lastRenderedPageBreak/>
        <w:t>SWOT Analysis</w:t>
      </w:r>
      <w:bookmarkEnd w:id="7"/>
    </w:p>
    <w:p w14:paraId="64C6500E" w14:textId="511E64AA" w:rsidR="005D2DCE" w:rsidRDefault="005D2DCE" w:rsidP="005D2DCE">
      <w:pPr>
        <w:rPr>
          <w:lang w:val="en-US"/>
        </w:rPr>
      </w:pPr>
      <w:r w:rsidRPr="005D2DCE">
        <w:rPr>
          <w:lang w:val="en-US"/>
        </w:rPr>
        <w:t>A SWOT analysis establishes internal and external factors within the context of the event, including strengths and weaknesses, opportunities and threats.</w:t>
      </w:r>
    </w:p>
    <w:tbl>
      <w:tblPr>
        <w:tblStyle w:val="TableGrid"/>
        <w:tblW w:w="0" w:type="auto"/>
        <w:tblLook w:val="04A0" w:firstRow="1" w:lastRow="0" w:firstColumn="1" w:lastColumn="0" w:noHBand="0" w:noVBand="1"/>
      </w:tblPr>
      <w:tblGrid>
        <w:gridCol w:w="4675"/>
        <w:gridCol w:w="4675"/>
      </w:tblGrid>
      <w:tr w:rsidR="005D2DCE" w14:paraId="0D90C619" w14:textId="77777777" w:rsidTr="00802FF0">
        <w:tc>
          <w:tcPr>
            <w:tcW w:w="4675" w:type="dxa"/>
            <w:shd w:val="clear" w:color="auto" w:fill="C2D69B" w:themeFill="accent3" w:themeFillTint="99"/>
          </w:tcPr>
          <w:p w14:paraId="79E9F14D" w14:textId="77777777" w:rsidR="00802FF0" w:rsidRPr="005D2DCE" w:rsidRDefault="00802FF0" w:rsidP="00802FF0">
            <w:pPr>
              <w:rPr>
                <w:b/>
                <w:bCs/>
                <w:lang w:val="en-US"/>
              </w:rPr>
            </w:pPr>
            <w:r w:rsidRPr="005D2DCE">
              <w:rPr>
                <w:b/>
                <w:bCs/>
                <w:lang w:val="en-US"/>
              </w:rPr>
              <w:t>Strengths:</w:t>
            </w:r>
          </w:p>
          <w:p w14:paraId="1EDB0BCA" w14:textId="0735D55E" w:rsidR="00802FF0" w:rsidRPr="005D2DCE" w:rsidRDefault="00802FF0" w:rsidP="00802FF0">
            <w:pPr>
              <w:rPr>
                <w:lang w:val="en-US"/>
              </w:rPr>
            </w:pPr>
            <w:r w:rsidRPr="005D2DCE">
              <w:rPr>
                <w:lang w:val="en-US"/>
              </w:rPr>
              <w:t xml:space="preserve">Innovative Theme: An emphasis on technology and innovation determines the </w:t>
            </w:r>
            <w:r>
              <w:rPr>
                <w:lang w:val="en-US"/>
              </w:rPr>
              <w:t>audience's</w:t>
            </w:r>
            <w:r w:rsidRPr="005D2DCE">
              <w:rPr>
                <w:lang w:val="en-US"/>
              </w:rPr>
              <w:t xml:space="preserve"> </w:t>
            </w:r>
            <w:r>
              <w:rPr>
                <w:lang w:val="en-US"/>
              </w:rPr>
              <w:t>interest</w:t>
            </w:r>
            <w:r w:rsidRPr="005D2DCE">
              <w:rPr>
                <w:lang w:val="en-US"/>
              </w:rPr>
              <w:t xml:space="preserve"> in these values and corresponds to modern tendencies in the high-tech industry</w:t>
            </w:r>
            <w:r w:rsidR="00EE165F" w:rsidRPr="00EE165F">
              <w:rPr>
                <w:lang w:val="en-US"/>
              </w:rPr>
              <w:t xml:space="preserve"> (Sarsby, 2016).</w:t>
            </w:r>
            <w:r w:rsidR="00EE165F" w:rsidRPr="00FF7327">
              <w:rPr>
                <w:lang w:val="en-US"/>
              </w:rPr>
              <w:t> </w:t>
            </w:r>
          </w:p>
          <w:p w14:paraId="545FFEC0" w14:textId="0786D6E8" w:rsidR="00802FF0" w:rsidRPr="005D2DCE" w:rsidRDefault="00802FF0" w:rsidP="00802FF0">
            <w:pPr>
              <w:rPr>
                <w:lang w:val="en-US"/>
              </w:rPr>
            </w:pPr>
            <w:r w:rsidRPr="005D2DCE">
              <w:rPr>
                <w:lang w:val="en-US"/>
              </w:rPr>
              <w:t>Prestigious Venue: Having JW Marriott Grosvenor House as the venue for the event also adds to the authenticity and interest of the event; people would want to attend the event because of the venue alone.</w:t>
            </w:r>
          </w:p>
          <w:p w14:paraId="2FD7DF12" w14:textId="77777777" w:rsidR="005D2DCE" w:rsidRDefault="005D2DCE" w:rsidP="00A0231E">
            <w:pPr>
              <w:rPr>
                <w:lang w:val="en-US"/>
              </w:rPr>
            </w:pPr>
          </w:p>
        </w:tc>
        <w:tc>
          <w:tcPr>
            <w:tcW w:w="4675" w:type="dxa"/>
            <w:shd w:val="clear" w:color="auto" w:fill="FFFF00"/>
          </w:tcPr>
          <w:p w14:paraId="4FF47F5E" w14:textId="77777777" w:rsidR="00802FF0" w:rsidRPr="00802FF0" w:rsidRDefault="00802FF0" w:rsidP="00802FF0">
            <w:pPr>
              <w:rPr>
                <w:b/>
                <w:bCs/>
                <w:lang w:val="en-US"/>
              </w:rPr>
            </w:pPr>
            <w:r w:rsidRPr="00802FF0">
              <w:rPr>
                <w:b/>
                <w:bCs/>
                <w:lang w:val="en-US"/>
              </w:rPr>
              <w:t>Weaknesses:</w:t>
            </w:r>
          </w:p>
          <w:p w14:paraId="71C7075F" w14:textId="77777777" w:rsidR="00802FF0" w:rsidRPr="005D2DCE" w:rsidRDefault="00802FF0" w:rsidP="00802FF0">
            <w:pPr>
              <w:rPr>
                <w:lang w:val="en-US"/>
              </w:rPr>
            </w:pPr>
            <w:r w:rsidRPr="005D2DCE">
              <w:rPr>
                <w:lang w:val="en-US"/>
              </w:rPr>
              <w:t>High Costs: High costs of venue hire, technology, and people may prove to be expensive and they will surely rise to the occasion and may put a lot of pressure on the group’s financial capacity.</w:t>
            </w:r>
          </w:p>
          <w:p w14:paraId="7B72B9A0" w14:textId="1A9C0357" w:rsidR="00802FF0" w:rsidRPr="005D2DCE" w:rsidRDefault="00802FF0" w:rsidP="00802FF0">
            <w:pPr>
              <w:rPr>
                <w:lang w:val="en-US"/>
              </w:rPr>
            </w:pPr>
            <w:r w:rsidRPr="005D2DCE">
              <w:rPr>
                <w:lang w:val="en-US"/>
              </w:rPr>
              <w:t xml:space="preserve">Logistical Complexity: Technologically enabled integration along with hybrid elements </w:t>
            </w:r>
            <w:r>
              <w:rPr>
                <w:lang w:val="en-US"/>
              </w:rPr>
              <w:t>is</w:t>
            </w:r>
            <w:r w:rsidRPr="005D2DCE">
              <w:rPr>
                <w:lang w:val="en-US"/>
              </w:rPr>
              <w:t xml:space="preserve"> one of the most complicated to coordinate and this calls for a lot of planning and experience.</w:t>
            </w:r>
          </w:p>
          <w:p w14:paraId="0795815F" w14:textId="77777777" w:rsidR="005D2DCE" w:rsidRDefault="005D2DCE" w:rsidP="005D2DCE">
            <w:pPr>
              <w:rPr>
                <w:lang w:val="en-US"/>
              </w:rPr>
            </w:pPr>
          </w:p>
        </w:tc>
      </w:tr>
      <w:tr w:rsidR="005D2DCE" w14:paraId="5B4111E3" w14:textId="77777777" w:rsidTr="00802FF0">
        <w:tc>
          <w:tcPr>
            <w:tcW w:w="4675" w:type="dxa"/>
            <w:shd w:val="clear" w:color="auto" w:fill="8DB3E2" w:themeFill="text2" w:themeFillTint="66"/>
          </w:tcPr>
          <w:p w14:paraId="0E4A489F" w14:textId="77777777" w:rsidR="00802FF0" w:rsidRPr="00802FF0" w:rsidRDefault="00802FF0" w:rsidP="00802FF0">
            <w:pPr>
              <w:rPr>
                <w:b/>
                <w:bCs/>
                <w:lang w:val="en-US"/>
              </w:rPr>
            </w:pPr>
            <w:r w:rsidRPr="00802FF0">
              <w:rPr>
                <w:b/>
                <w:bCs/>
                <w:lang w:val="en-US"/>
              </w:rPr>
              <w:t>Opportunities:</w:t>
            </w:r>
          </w:p>
          <w:p w14:paraId="52D0BE72" w14:textId="3D050B53" w:rsidR="00802FF0" w:rsidRPr="005D2DCE" w:rsidRDefault="00802FF0" w:rsidP="00802FF0">
            <w:pPr>
              <w:rPr>
                <w:lang w:val="en-US"/>
              </w:rPr>
            </w:pPr>
            <w:r w:rsidRPr="005D2DCE">
              <w:rPr>
                <w:lang w:val="en-US"/>
              </w:rPr>
              <w:t xml:space="preserve">Industry Partnerships: Opportunitatively establish </w:t>
            </w:r>
            <w:r>
              <w:rPr>
                <w:lang w:val="en-US"/>
              </w:rPr>
              <w:t>partnerships</w:t>
            </w:r>
            <w:r w:rsidRPr="005D2DCE">
              <w:rPr>
                <w:lang w:val="en-US"/>
              </w:rPr>
              <w:t xml:space="preserve"> with such firms as tech companies and hospitality brands.</w:t>
            </w:r>
          </w:p>
          <w:p w14:paraId="2D270E95" w14:textId="07CC324C" w:rsidR="00802FF0" w:rsidRPr="005D2DCE" w:rsidRDefault="00802FF0" w:rsidP="00802FF0">
            <w:pPr>
              <w:rPr>
                <w:lang w:val="en-US"/>
              </w:rPr>
            </w:pPr>
            <w:r w:rsidRPr="005D2DCE">
              <w:rPr>
                <w:lang w:val="en-US"/>
              </w:rPr>
              <w:t xml:space="preserve">Expanding Reach: </w:t>
            </w:r>
            <w:r w:rsidR="008D1128">
              <w:rPr>
                <w:lang w:val="en-US"/>
              </w:rPr>
              <w:t>The hybrid</w:t>
            </w:r>
            <w:r w:rsidRPr="005D2DCE">
              <w:rPr>
                <w:lang w:val="en-US"/>
              </w:rPr>
              <w:t xml:space="preserve"> format is thus very effective in attracting many people from all over the world to attend the event and sponsor it.</w:t>
            </w:r>
          </w:p>
          <w:p w14:paraId="65F2E8F3" w14:textId="77777777" w:rsidR="00802FF0" w:rsidRPr="005D2DCE" w:rsidRDefault="00802FF0" w:rsidP="00802FF0">
            <w:pPr>
              <w:rPr>
                <w:lang w:val="en-US"/>
              </w:rPr>
            </w:pPr>
            <w:r w:rsidRPr="005D2DCE">
              <w:rPr>
                <w:lang w:val="en-US"/>
              </w:rPr>
              <w:t>Market Positioning: Branding and positioning the event as a top hospitality technology conference could further strengthen its position and brand recognition.</w:t>
            </w:r>
          </w:p>
          <w:p w14:paraId="060C637C" w14:textId="77777777" w:rsidR="005D2DCE" w:rsidRDefault="005D2DCE" w:rsidP="005D2DCE">
            <w:pPr>
              <w:rPr>
                <w:lang w:val="en-US"/>
              </w:rPr>
            </w:pPr>
          </w:p>
        </w:tc>
        <w:tc>
          <w:tcPr>
            <w:tcW w:w="4675" w:type="dxa"/>
            <w:shd w:val="clear" w:color="auto" w:fill="FF0000"/>
          </w:tcPr>
          <w:p w14:paraId="67080D7F" w14:textId="77777777" w:rsidR="00802FF0" w:rsidRPr="00802FF0" w:rsidRDefault="00802FF0" w:rsidP="00802FF0">
            <w:pPr>
              <w:rPr>
                <w:b/>
                <w:bCs/>
                <w:lang w:val="en-US"/>
              </w:rPr>
            </w:pPr>
            <w:r w:rsidRPr="00802FF0">
              <w:rPr>
                <w:b/>
                <w:bCs/>
                <w:lang w:val="en-US"/>
              </w:rPr>
              <w:t>Threats:</w:t>
            </w:r>
          </w:p>
          <w:p w14:paraId="3AFAADDC" w14:textId="375D594C" w:rsidR="00802FF0" w:rsidRPr="005D2DCE" w:rsidRDefault="00802FF0" w:rsidP="00802FF0">
            <w:pPr>
              <w:rPr>
                <w:lang w:val="en-US"/>
              </w:rPr>
            </w:pPr>
            <w:r w:rsidRPr="005D2DCE">
              <w:rPr>
                <w:lang w:val="en-US"/>
              </w:rPr>
              <w:t xml:space="preserve">Technological Failures: </w:t>
            </w:r>
            <w:r w:rsidR="008D1128">
              <w:rPr>
                <w:lang w:val="en-US"/>
              </w:rPr>
              <w:t>Technology-related</w:t>
            </w:r>
            <w:r w:rsidRPr="005D2DCE">
              <w:rPr>
                <w:lang w:val="en-US"/>
              </w:rPr>
              <w:t xml:space="preserve"> risks such as system failure or hacking into the company’s database and other information technology systems.</w:t>
            </w:r>
          </w:p>
          <w:p w14:paraId="3DEC99E7" w14:textId="01F2FE88" w:rsidR="00802FF0" w:rsidRPr="005D2DCE" w:rsidRDefault="00802FF0" w:rsidP="00802FF0">
            <w:pPr>
              <w:rPr>
                <w:lang w:val="en-US"/>
              </w:rPr>
            </w:pPr>
            <w:r w:rsidRPr="005D2DCE">
              <w:rPr>
                <w:lang w:val="en-US"/>
              </w:rPr>
              <w:t>Economic Uncertainty: It can also be affected by the changing economic status, in terms of sponsorship and attendee’s pockets</w:t>
            </w:r>
            <w:r w:rsidR="00FF7327" w:rsidRPr="00FF7327">
              <w:rPr>
                <w:lang w:val="en-US"/>
              </w:rPr>
              <w:t xml:space="preserve"> (Gurl, E. (2017).</w:t>
            </w:r>
          </w:p>
          <w:p w14:paraId="38D9099C" w14:textId="77777777" w:rsidR="00802FF0" w:rsidRPr="005D2DCE" w:rsidRDefault="00802FF0" w:rsidP="00802FF0">
            <w:pPr>
              <w:rPr>
                <w:lang w:val="en-US"/>
              </w:rPr>
            </w:pPr>
            <w:r w:rsidRPr="005D2DCE">
              <w:rPr>
                <w:lang w:val="en-US"/>
              </w:rPr>
              <w:t>Health Risks: Health issues may continue to persist and affect people’s ability to be physically present at events and may require further steps to ensure peoples’ safety.</w:t>
            </w:r>
          </w:p>
          <w:p w14:paraId="24513A94" w14:textId="77777777" w:rsidR="005D2DCE" w:rsidRDefault="005D2DCE" w:rsidP="005D2DCE">
            <w:pPr>
              <w:rPr>
                <w:lang w:val="en-US"/>
              </w:rPr>
            </w:pPr>
          </w:p>
        </w:tc>
      </w:tr>
    </w:tbl>
    <w:p w14:paraId="4152C120" w14:textId="484ADBCD" w:rsidR="00802FF0" w:rsidRDefault="00802FF0" w:rsidP="00802FF0">
      <w:pPr>
        <w:pStyle w:val="Heading2"/>
      </w:pPr>
      <w:bookmarkStart w:id="8" w:name="_Toc167456389"/>
      <w:r w:rsidRPr="00802FF0">
        <w:lastRenderedPageBreak/>
        <w:t>PESTLE Analysis</w:t>
      </w:r>
      <w:bookmarkEnd w:id="8"/>
    </w:p>
    <w:p w14:paraId="307A37D1" w14:textId="56637A2C" w:rsidR="00802FF0" w:rsidRDefault="00802FF0" w:rsidP="00802FF0">
      <w:pPr>
        <w:rPr>
          <w:noProof w:val="0"/>
          <w:sz w:val="36"/>
          <w:lang w:val="en-US"/>
        </w:rPr>
      </w:pPr>
      <w:r>
        <w:t>PESTLE Analysis for Technology and Innovation Event in Hospitality</w:t>
      </w:r>
    </w:p>
    <w:tbl>
      <w:tblPr>
        <w:tblStyle w:val="PlainTable1"/>
        <w:tblW w:w="10075" w:type="dxa"/>
        <w:tblLook w:val="04A0" w:firstRow="1" w:lastRow="0" w:firstColumn="1" w:lastColumn="0" w:noHBand="0" w:noVBand="1"/>
      </w:tblPr>
      <w:tblGrid>
        <w:gridCol w:w="1643"/>
        <w:gridCol w:w="8432"/>
      </w:tblGrid>
      <w:tr w:rsidR="005E1F95" w14:paraId="4CBF46B3" w14:textId="77777777" w:rsidTr="002D7AD8">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165" w:type="dxa"/>
            <w:hideMark/>
          </w:tcPr>
          <w:p w14:paraId="5BBC1874" w14:textId="77777777" w:rsidR="005E1F95" w:rsidRDefault="005E1F95" w:rsidP="00802FF0">
            <w:r>
              <w:t>Factor</w:t>
            </w:r>
          </w:p>
        </w:tc>
        <w:tc>
          <w:tcPr>
            <w:tcW w:w="8910" w:type="dxa"/>
            <w:hideMark/>
          </w:tcPr>
          <w:p w14:paraId="5A02F793" w14:textId="77777777" w:rsidR="005E1F95" w:rsidRDefault="005E1F95" w:rsidP="00802FF0">
            <w:pPr>
              <w:cnfStyle w:val="100000000000" w:firstRow="1" w:lastRow="0" w:firstColumn="0" w:lastColumn="0" w:oddVBand="0" w:evenVBand="0" w:oddHBand="0" w:evenHBand="0" w:firstRowFirstColumn="0" w:firstRowLastColumn="0" w:lastRowFirstColumn="0" w:lastRowLastColumn="0"/>
            </w:pPr>
            <w:r>
              <w:t>Description</w:t>
            </w:r>
          </w:p>
        </w:tc>
      </w:tr>
      <w:tr w:rsidR="005E1F95" w14:paraId="35A3D32C" w14:textId="77777777" w:rsidTr="002D7AD8">
        <w:trPr>
          <w:cnfStyle w:val="000000100000" w:firstRow="0" w:lastRow="0" w:firstColumn="0" w:lastColumn="0" w:oddVBand="0" w:evenVBand="0" w:oddHBand="1" w:evenHBand="0" w:firstRowFirstColumn="0" w:firstRowLastColumn="0" w:lastRowFirstColumn="0" w:lastRowLastColumn="0"/>
          <w:trHeight w:val="3013"/>
        </w:trPr>
        <w:tc>
          <w:tcPr>
            <w:cnfStyle w:val="001000000000" w:firstRow="0" w:lastRow="0" w:firstColumn="1" w:lastColumn="0" w:oddVBand="0" w:evenVBand="0" w:oddHBand="0" w:evenHBand="0" w:firstRowFirstColumn="0" w:firstRowLastColumn="0" w:lastRowFirstColumn="0" w:lastRowLastColumn="0"/>
            <w:tcW w:w="1165" w:type="dxa"/>
            <w:hideMark/>
          </w:tcPr>
          <w:p w14:paraId="6108213C" w14:textId="77777777" w:rsidR="005E1F95" w:rsidRDefault="005E1F95" w:rsidP="00802FF0">
            <w:r>
              <w:rPr>
                <w:rStyle w:val="Strong"/>
              </w:rPr>
              <w:t>Political</w:t>
            </w:r>
          </w:p>
        </w:tc>
        <w:tc>
          <w:tcPr>
            <w:tcW w:w="8910" w:type="dxa"/>
            <w:hideMark/>
          </w:tcPr>
          <w:p w14:paraId="5A81D330" w14:textId="578C8558" w:rsidR="005E1F95" w:rsidRDefault="005E1F95" w:rsidP="00802FF0">
            <w:pPr>
              <w:cnfStyle w:val="000000100000" w:firstRow="0" w:lastRow="0" w:firstColumn="0" w:lastColumn="0" w:oddVBand="0" w:evenVBand="0" w:oddHBand="1" w:evenHBand="0" w:firstRowFirstColumn="0" w:firstRowLastColumn="0" w:lastRowFirstColumn="0" w:lastRowLastColumn="0"/>
            </w:pPr>
            <w:r>
              <w:t xml:space="preserve">Regulations: Adherence to regional laws </w:t>
            </w:r>
            <w:r w:rsidR="008D1128">
              <w:t>about</w:t>
            </w:r>
            <w:r>
              <w:t xml:space="preserve"> event planning, data protection, and health and safety.</w:t>
            </w:r>
          </w:p>
          <w:p w14:paraId="0FEFDD55" w14:textId="38395F91" w:rsidR="005E1F95" w:rsidRDefault="005E1F95" w:rsidP="00802FF0">
            <w:pPr>
              <w:cnfStyle w:val="000000100000" w:firstRow="0" w:lastRow="0" w:firstColumn="0" w:lastColumn="0" w:oddVBand="0" w:evenVBand="0" w:oddHBand="1" w:evenHBand="0" w:firstRowFirstColumn="0" w:firstRowLastColumn="0" w:lastRowFirstColumn="0" w:lastRowLastColumn="0"/>
            </w:pPr>
            <w:r>
              <w:t>Political Stability: The political atmosphere in the United Kingdom, taking into account the possible effects of Brexit on foreign attendance and arrangements</w:t>
            </w:r>
            <w:r w:rsidR="00FF7327" w:rsidRPr="00FF7327">
              <w:t xml:space="preserve"> (Ramely, et al., 2023)</w:t>
            </w:r>
          </w:p>
        </w:tc>
      </w:tr>
      <w:tr w:rsidR="005E1F95" w14:paraId="1F28962F" w14:textId="77777777" w:rsidTr="002D7AD8">
        <w:trPr>
          <w:trHeight w:val="1499"/>
        </w:trPr>
        <w:tc>
          <w:tcPr>
            <w:cnfStyle w:val="001000000000" w:firstRow="0" w:lastRow="0" w:firstColumn="1" w:lastColumn="0" w:oddVBand="0" w:evenVBand="0" w:oddHBand="0" w:evenHBand="0" w:firstRowFirstColumn="0" w:firstRowLastColumn="0" w:lastRowFirstColumn="0" w:lastRowLastColumn="0"/>
            <w:tcW w:w="1165" w:type="dxa"/>
            <w:hideMark/>
          </w:tcPr>
          <w:p w14:paraId="68E9124E" w14:textId="77777777" w:rsidR="005E1F95" w:rsidRDefault="005E1F95" w:rsidP="00802FF0">
            <w:r>
              <w:rPr>
                <w:rStyle w:val="Strong"/>
              </w:rPr>
              <w:t>Economic</w:t>
            </w:r>
          </w:p>
        </w:tc>
        <w:tc>
          <w:tcPr>
            <w:tcW w:w="8910" w:type="dxa"/>
            <w:hideMark/>
          </w:tcPr>
          <w:p w14:paraId="2A706E4F" w14:textId="77777777" w:rsidR="002D7AD8" w:rsidRDefault="005E1F95" w:rsidP="00802FF0">
            <w:pPr>
              <w:cnfStyle w:val="000000000000" w:firstRow="0" w:lastRow="0" w:firstColumn="0" w:lastColumn="0" w:oddVBand="0" w:evenVBand="0" w:oddHBand="0" w:evenHBand="0" w:firstRowFirstColumn="0" w:firstRowLastColumn="0" w:lastRowFirstColumn="0" w:lastRowLastColumn="0"/>
            </w:pPr>
            <w:r>
              <w:t xml:space="preserve">* Economic Conditions (post-pandemic recovery) </w:t>
            </w:r>
          </w:p>
          <w:p w14:paraId="50702136" w14:textId="281E38A9" w:rsidR="005E1F95" w:rsidRDefault="005E1F95" w:rsidP="00802FF0">
            <w:pPr>
              <w:cnfStyle w:val="000000000000" w:firstRow="0" w:lastRow="0" w:firstColumn="0" w:lastColumn="0" w:oddVBand="0" w:evenVBand="0" w:oddHBand="0" w:evenHBand="0" w:firstRowFirstColumn="0" w:firstRowLastColumn="0" w:lastRowFirstColumn="0" w:lastRowLastColumn="0"/>
            </w:pPr>
            <w:r>
              <w:t>* Funding &amp; Sponsorship Availability</w:t>
            </w:r>
          </w:p>
        </w:tc>
      </w:tr>
      <w:tr w:rsidR="005E1F95" w14:paraId="19F73B76" w14:textId="77777777" w:rsidTr="002D7AD8">
        <w:trPr>
          <w:cnfStyle w:val="000000100000" w:firstRow="0" w:lastRow="0" w:firstColumn="0" w:lastColumn="0" w:oddVBand="0" w:evenVBand="0" w:oddHBand="1" w:evenHBand="0" w:firstRowFirstColumn="0" w:firstRowLastColumn="0" w:lastRowFirstColumn="0" w:lastRowLastColumn="0"/>
          <w:trHeight w:val="1499"/>
        </w:trPr>
        <w:tc>
          <w:tcPr>
            <w:cnfStyle w:val="001000000000" w:firstRow="0" w:lastRow="0" w:firstColumn="1" w:lastColumn="0" w:oddVBand="0" w:evenVBand="0" w:oddHBand="0" w:evenHBand="0" w:firstRowFirstColumn="0" w:firstRowLastColumn="0" w:lastRowFirstColumn="0" w:lastRowLastColumn="0"/>
            <w:tcW w:w="1165" w:type="dxa"/>
            <w:hideMark/>
          </w:tcPr>
          <w:p w14:paraId="73164BD5" w14:textId="77777777" w:rsidR="005E1F95" w:rsidRDefault="005E1F95" w:rsidP="00802FF0">
            <w:r>
              <w:rPr>
                <w:rStyle w:val="Strong"/>
              </w:rPr>
              <w:t>Social</w:t>
            </w:r>
          </w:p>
        </w:tc>
        <w:tc>
          <w:tcPr>
            <w:tcW w:w="8910" w:type="dxa"/>
            <w:hideMark/>
          </w:tcPr>
          <w:p w14:paraId="64584573" w14:textId="3BCD7930" w:rsidR="00AB12D7" w:rsidRDefault="00AB12D7" w:rsidP="00AB12D7">
            <w:pPr>
              <w:cnfStyle w:val="000000100000" w:firstRow="0" w:lastRow="0" w:firstColumn="0" w:lastColumn="0" w:oddVBand="0" w:evenVBand="0" w:oddHBand="1" w:evenHBand="0" w:firstRowFirstColumn="0" w:firstRowLastColumn="0" w:lastRowFirstColumn="0" w:lastRowLastColumn="0"/>
            </w:pPr>
            <w:r>
              <w:t>Demographic Changes: Customers of various ages, but with a focus on younger generations such as millennials and Gen Z who align with technological advancements.</w:t>
            </w:r>
          </w:p>
          <w:p w14:paraId="39682483" w14:textId="296D40FE" w:rsidR="005E1F95" w:rsidRDefault="00AB12D7" w:rsidP="00AB12D7">
            <w:pPr>
              <w:cnfStyle w:val="000000100000" w:firstRow="0" w:lastRow="0" w:firstColumn="0" w:lastColumn="0" w:oddVBand="0" w:evenVBand="0" w:oddHBand="1" w:evenHBand="0" w:firstRowFirstColumn="0" w:firstRowLastColumn="0" w:lastRowFirstColumn="0" w:lastRowLastColumn="0"/>
            </w:pPr>
            <w:r>
              <w:t>Cultural Preferences: It is equally vital to memorize how to make content and experiences suitable for an international and culturally diverse audience.</w:t>
            </w:r>
          </w:p>
        </w:tc>
      </w:tr>
      <w:tr w:rsidR="005E1F95" w14:paraId="6AD59A80" w14:textId="77777777" w:rsidTr="002D7AD8">
        <w:trPr>
          <w:trHeight w:val="1117"/>
        </w:trPr>
        <w:tc>
          <w:tcPr>
            <w:cnfStyle w:val="001000000000" w:firstRow="0" w:lastRow="0" w:firstColumn="1" w:lastColumn="0" w:oddVBand="0" w:evenVBand="0" w:oddHBand="0" w:evenHBand="0" w:firstRowFirstColumn="0" w:firstRowLastColumn="0" w:lastRowFirstColumn="0" w:lastRowLastColumn="0"/>
            <w:tcW w:w="1165" w:type="dxa"/>
            <w:hideMark/>
          </w:tcPr>
          <w:p w14:paraId="3CB0EC05" w14:textId="77777777" w:rsidR="005E1F95" w:rsidRDefault="005E1F95" w:rsidP="00802FF0">
            <w:r>
              <w:rPr>
                <w:rStyle w:val="Strong"/>
              </w:rPr>
              <w:t>Technological</w:t>
            </w:r>
          </w:p>
        </w:tc>
        <w:tc>
          <w:tcPr>
            <w:tcW w:w="8910" w:type="dxa"/>
            <w:hideMark/>
          </w:tcPr>
          <w:p w14:paraId="53BCC6A7" w14:textId="3BFB1E62" w:rsidR="00AB12D7" w:rsidRDefault="00AB12D7" w:rsidP="00AB12D7">
            <w:pPr>
              <w:cnfStyle w:val="000000000000" w:firstRow="0" w:lastRow="0" w:firstColumn="0" w:lastColumn="0" w:oddVBand="0" w:evenVBand="0" w:oddHBand="0" w:evenHBand="0" w:firstRowFirstColumn="0" w:firstRowLastColumn="0" w:lastRowFirstColumn="0" w:lastRowLastColumn="0"/>
            </w:pPr>
            <w:r>
              <w:t>Developments: Event technology is advancing quickly, necessitating regular upgrades and expenditures</w:t>
            </w:r>
            <w:r w:rsidR="00FF7327">
              <w:rPr>
                <w:shd w:val="clear" w:color="auto" w:fill="FFFFFF"/>
              </w:rPr>
              <w:t xml:space="preserve"> (Lordkipanidze, 2018).</w:t>
            </w:r>
          </w:p>
          <w:p w14:paraId="6A5B4099" w14:textId="0C1DE836" w:rsidR="005E1F95" w:rsidRDefault="00AB12D7" w:rsidP="00AB12D7">
            <w:pPr>
              <w:cnfStyle w:val="000000000000" w:firstRow="0" w:lastRow="0" w:firstColumn="0" w:lastColumn="0" w:oddVBand="0" w:evenVBand="0" w:oddHBand="0" w:evenHBand="0" w:firstRowFirstColumn="0" w:firstRowLastColumn="0" w:lastRowFirstColumn="0" w:lastRowLastColumn="0"/>
            </w:pPr>
            <w:r>
              <w:t>Strong cybersecurity protocols are in place to safeguard participant information and event management.</w:t>
            </w:r>
          </w:p>
        </w:tc>
      </w:tr>
      <w:tr w:rsidR="005E1F95" w14:paraId="791E6423" w14:textId="77777777" w:rsidTr="002D7AD8">
        <w:trPr>
          <w:cnfStyle w:val="000000100000" w:firstRow="0" w:lastRow="0" w:firstColumn="0" w:lastColumn="0" w:oddVBand="0" w:evenVBand="0" w:oddHBand="1" w:evenHBand="0" w:firstRowFirstColumn="0" w:firstRowLastColumn="0" w:lastRowFirstColumn="0" w:lastRowLastColumn="0"/>
          <w:trHeight w:val="1117"/>
        </w:trPr>
        <w:tc>
          <w:tcPr>
            <w:cnfStyle w:val="001000000000" w:firstRow="0" w:lastRow="0" w:firstColumn="1" w:lastColumn="0" w:oddVBand="0" w:evenVBand="0" w:oddHBand="0" w:evenHBand="0" w:firstRowFirstColumn="0" w:firstRowLastColumn="0" w:lastRowFirstColumn="0" w:lastRowLastColumn="0"/>
            <w:tcW w:w="1165" w:type="dxa"/>
            <w:hideMark/>
          </w:tcPr>
          <w:p w14:paraId="1F951EE8" w14:textId="77777777" w:rsidR="005E1F95" w:rsidRDefault="005E1F95" w:rsidP="00802FF0">
            <w:r>
              <w:rPr>
                <w:rStyle w:val="Strong"/>
              </w:rPr>
              <w:t>Legal</w:t>
            </w:r>
          </w:p>
        </w:tc>
        <w:tc>
          <w:tcPr>
            <w:tcW w:w="8910" w:type="dxa"/>
            <w:hideMark/>
          </w:tcPr>
          <w:p w14:paraId="7E23E270" w14:textId="77777777" w:rsidR="002D7AD8" w:rsidRDefault="005E1F95" w:rsidP="00802FF0">
            <w:pPr>
              <w:cnfStyle w:val="000000100000" w:firstRow="0" w:lastRow="0" w:firstColumn="0" w:lastColumn="0" w:oddVBand="0" w:evenVBand="0" w:oddHBand="1" w:evenHBand="0" w:firstRowFirstColumn="0" w:firstRowLastColumn="0" w:lastRowFirstColumn="0" w:lastRowLastColumn="0"/>
            </w:pPr>
            <w:r>
              <w:t xml:space="preserve">* Health &amp; Safety Laws </w:t>
            </w:r>
          </w:p>
          <w:p w14:paraId="36CF6E3E" w14:textId="3644880B" w:rsidR="005E1F95" w:rsidRDefault="005E1F95" w:rsidP="00802FF0">
            <w:pPr>
              <w:cnfStyle w:val="000000100000" w:firstRow="0" w:lastRow="0" w:firstColumn="0" w:lastColumn="0" w:oddVBand="0" w:evenVBand="0" w:oddHBand="1" w:evenHBand="0" w:firstRowFirstColumn="0" w:firstRowLastColumn="0" w:lastRowFirstColumn="0" w:lastRowLastColumn="0"/>
            </w:pPr>
            <w:r>
              <w:t>* Intellectual Property Rights</w:t>
            </w:r>
          </w:p>
        </w:tc>
      </w:tr>
      <w:tr w:rsidR="005E1F95" w14:paraId="4B5A5767" w14:textId="77777777" w:rsidTr="002D7AD8">
        <w:trPr>
          <w:trHeight w:val="1117"/>
        </w:trPr>
        <w:tc>
          <w:tcPr>
            <w:cnfStyle w:val="001000000000" w:firstRow="0" w:lastRow="0" w:firstColumn="1" w:lastColumn="0" w:oddVBand="0" w:evenVBand="0" w:oddHBand="0" w:evenHBand="0" w:firstRowFirstColumn="0" w:firstRowLastColumn="0" w:lastRowFirstColumn="0" w:lastRowLastColumn="0"/>
            <w:tcW w:w="1165" w:type="dxa"/>
            <w:hideMark/>
          </w:tcPr>
          <w:p w14:paraId="1DF48D00" w14:textId="77777777" w:rsidR="005E1F95" w:rsidRDefault="005E1F95" w:rsidP="00802FF0">
            <w:r>
              <w:rPr>
                <w:rStyle w:val="Strong"/>
              </w:rPr>
              <w:t>Environmental</w:t>
            </w:r>
          </w:p>
        </w:tc>
        <w:tc>
          <w:tcPr>
            <w:tcW w:w="8910" w:type="dxa"/>
            <w:hideMark/>
          </w:tcPr>
          <w:p w14:paraId="41629F0A" w14:textId="70DED5A6" w:rsidR="00AB12D7" w:rsidRDefault="00AB12D7" w:rsidP="00AB12D7">
            <w:pPr>
              <w:cnfStyle w:val="000000000000" w:firstRow="0" w:lastRow="0" w:firstColumn="0" w:lastColumn="0" w:oddVBand="0" w:evenVBand="0" w:oddHBand="0" w:evenHBand="0" w:firstRowFirstColumn="0" w:firstRowLastColumn="0" w:lastRowFirstColumn="0" w:lastRowLastColumn="0"/>
            </w:pPr>
            <w:r>
              <w:t xml:space="preserve">Sustainability Practices: The steps to continue implementing environmentally friendly solutions to prevent the negative </w:t>
            </w:r>
            <w:r w:rsidR="004E0C8C">
              <w:t>effects</w:t>
            </w:r>
            <w:r>
              <w:t xml:space="preserve"> on the environment and provide the attendees with satisfactory solutions concerning sustainability</w:t>
            </w:r>
            <w:r w:rsidR="00FF7327">
              <w:rPr>
                <w:shd w:val="clear" w:color="auto" w:fill="FFFFFF"/>
              </w:rPr>
              <w:t xml:space="preserve"> (Burrell,  Lewis and Richardson, 2023).</w:t>
            </w:r>
          </w:p>
          <w:p w14:paraId="49D1FD42" w14:textId="00770DDD" w:rsidR="005E1F95" w:rsidRDefault="00AB12D7" w:rsidP="00AB12D7">
            <w:pPr>
              <w:cnfStyle w:val="000000000000" w:firstRow="0" w:lastRow="0" w:firstColumn="0" w:lastColumn="0" w:oddVBand="0" w:evenVBand="0" w:oddHBand="0" w:evenHBand="0" w:firstRowFirstColumn="0" w:firstRowLastColumn="0" w:lastRowFirstColumn="0" w:lastRowLastColumn="0"/>
            </w:pPr>
            <w:r>
              <w:lastRenderedPageBreak/>
              <w:t xml:space="preserve">Climate Change: When evaluating the </w:t>
            </w:r>
            <w:r w:rsidR="00FF7327">
              <w:t>performance</w:t>
            </w:r>
            <w:r>
              <w:t xml:space="preserve"> of climate change on travelling and organizational </w:t>
            </w:r>
            <w:r w:rsidR="00FF7327">
              <w:t>logistics</w:t>
            </w:r>
            <w:r>
              <w:t xml:space="preserve"> of events.</w:t>
            </w:r>
          </w:p>
        </w:tc>
      </w:tr>
    </w:tbl>
    <w:p w14:paraId="1608ADBE" w14:textId="77777777" w:rsidR="005D2DCE" w:rsidRPr="005D2DCE" w:rsidRDefault="005D2DCE" w:rsidP="005D2DCE">
      <w:pPr>
        <w:rPr>
          <w:lang w:val="en-US"/>
        </w:rPr>
      </w:pPr>
    </w:p>
    <w:p w14:paraId="1729A149" w14:textId="6C03EA0E" w:rsidR="005D2DCE" w:rsidRPr="008D1128" w:rsidRDefault="00802FF0" w:rsidP="004E0C8C">
      <w:pPr>
        <w:pStyle w:val="Heading1"/>
      </w:pPr>
      <w:bookmarkStart w:id="9" w:name="_Toc167456390"/>
      <w:r w:rsidRPr="00802FF0">
        <w:t>Cultural and Situational Considerations</w:t>
      </w:r>
      <w:bookmarkEnd w:id="9"/>
    </w:p>
    <w:p w14:paraId="0377180F" w14:textId="5AAFCD58" w:rsidR="00802FF0" w:rsidRPr="00802FF0" w:rsidRDefault="00802FF0" w:rsidP="00802FF0">
      <w:pPr>
        <w:rPr>
          <w:b/>
          <w:bCs/>
          <w:lang w:val="en-US"/>
        </w:rPr>
      </w:pPr>
      <w:r w:rsidRPr="00802FF0">
        <w:rPr>
          <w:b/>
          <w:bCs/>
          <w:lang w:val="en-US"/>
        </w:rPr>
        <w:t>Cultural Considerations:</w:t>
      </w:r>
    </w:p>
    <w:p w14:paraId="3664E505" w14:textId="0731CC3D" w:rsidR="00802FF0" w:rsidRPr="00802FF0" w:rsidRDefault="00802FF0" w:rsidP="00802FF0">
      <w:pPr>
        <w:rPr>
          <w:lang w:val="en-US"/>
        </w:rPr>
      </w:pPr>
      <w:r w:rsidRPr="004E0C8C">
        <w:rPr>
          <w:b/>
          <w:lang w:val="en-US"/>
        </w:rPr>
        <w:t>Diverse Audience:</w:t>
      </w:r>
      <w:r w:rsidRPr="00802FF0">
        <w:rPr>
          <w:lang w:val="en-US"/>
        </w:rPr>
        <w:t xml:space="preserve"> Due to a global audience, participants from diverse cultural </w:t>
      </w:r>
      <w:r w:rsidR="008D1128">
        <w:rPr>
          <w:lang w:val="en-US"/>
        </w:rPr>
        <w:t>backgrounds</w:t>
      </w:r>
      <w:r w:rsidRPr="00802FF0">
        <w:rPr>
          <w:lang w:val="en-US"/>
        </w:rPr>
        <w:t xml:space="preserve"> will be expected, therefore, Cultural Relations and Diversity must be a key consideration in terms of content presentation and delivery, communication, and networking opportunities.</w:t>
      </w:r>
    </w:p>
    <w:p w14:paraId="7DB427A0" w14:textId="34064A44" w:rsidR="00802FF0" w:rsidRPr="00802FF0" w:rsidRDefault="00802FF0" w:rsidP="00802FF0">
      <w:pPr>
        <w:rPr>
          <w:lang w:val="en-US"/>
        </w:rPr>
      </w:pPr>
      <w:r w:rsidRPr="004E0C8C">
        <w:rPr>
          <w:b/>
          <w:lang w:val="en-US"/>
        </w:rPr>
        <w:t>Language Barriers</w:t>
      </w:r>
      <w:r w:rsidRPr="00802FF0">
        <w:rPr>
          <w:lang w:val="en-US"/>
        </w:rPr>
        <w:t xml:space="preserve">: Having interpreters or translators </w:t>
      </w:r>
      <w:r w:rsidR="008D1128">
        <w:rPr>
          <w:lang w:val="en-US"/>
        </w:rPr>
        <w:t>who</w:t>
      </w:r>
      <w:r w:rsidRPr="00802FF0">
        <w:rPr>
          <w:lang w:val="en-US"/>
        </w:rPr>
        <w:t xml:space="preserve"> can interpret from </w:t>
      </w:r>
      <w:r w:rsidR="008D1128">
        <w:rPr>
          <w:lang w:val="en-US"/>
        </w:rPr>
        <w:t>one</w:t>
      </w:r>
      <w:r w:rsidRPr="00802FF0">
        <w:rPr>
          <w:lang w:val="en-US"/>
        </w:rPr>
        <w:t xml:space="preserve"> specific language to another or having employees </w:t>
      </w:r>
      <w:r w:rsidR="008D1128">
        <w:rPr>
          <w:lang w:val="en-US"/>
        </w:rPr>
        <w:t>who</w:t>
      </w:r>
      <w:r w:rsidRPr="00802FF0">
        <w:rPr>
          <w:lang w:val="en-US"/>
        </w:rPr>
        <w:t xml:space="preserve"> can converse </w:t>
      </w:r>
      <w:r w:rsidR="008D1128">
        <w:rPr>
          <w:lang w:val="en-US"/>
        </w:rPr>
        <w:t xml:space="preserve">in </w:t>
      </w:r>
      <w:r w:rsidRPr="00802FF0">
        <w:rPr>
          <w:lang w:val="en-US"/>
        </w:rPr>
        <w:t xml:space="preserve">both the local and international </w:t>
      </w:r>
      <w:r w:rsidR="008D1128">
        <w:rPr>
          <w:lang w:val="en-US"/>
        </w:rPr>
        <w:t>languages</w:t>
      </w:r>
      <w:r w:rsidRPr="00802FF0">
        <w:rPr>
          <w:lang w:val="en-US"/>
        </w:rPr>
        <w:t xml:space="preserve"> would also be a bonus for better international attendees’ turnout and participation.</w:t>
      </w:r>
    </w:p>
    <w:p w14:paraId="42BC23D9" w14:textId="11579273" w:rsidR="00802FF0" w:rsidRPr="00802FF0" w:rsidRDefault="00802FF0" w:rsidP="00802FF0">
      <w:pPr>
        <w:rPr>
          <w:lang w:val="en-US"/>
        </w:rPr>
      </w:pPr>
      <w:r w:rsidRPr="004E0C8C">
        <w:rPr>
          <w:b/>
          <w:lang w:val="en-US"/>
        </w:rPr>
        <w:t>Cultural Norms and Etiquette:</w:t>
      </w:r>
      <w:r w:rsidRPr="00802FF0">
        <w:rPr>
          <w:lang w:val="en-US"/>
        </w:rPr>
        <w:t xml:space="preserve"> This would ensure that the attendees of the meeting have a welcoming environment that would enable them to conduct their businesses smoothly across cultures</w:t>
      </w:r>
    </w:p>
    <w:p w14:paraId="20A847B3" w14:textId="583006B2" w:rsidR="00802FF0" w:rsidRPr="00802FF0" w:rsidRDefault="00802FF0" w:rsidP="00802FF0">
      <w:pPr>
        <w:rPr>
          <w:b/>
          <w:bCs/>
          <w:lang w:val="en-US"/>
        </w:rPr>
      </w:pPr>
      <w:r w:rsidRPr="00802FF0">
        <w:rPr>
          <w:b/>
          <w:bCs/>
          <w:lang w:val="en-US"/>
        </w:rPr>
        <w:t>Situational Considerations:</w:t>
      </w:r>
    </w:p>
    <w:p w14:paraId="32B65356" w14:textId="6799F162" w:rsidR="00802FF0" w:rsidRPr="00802FF0" w:rsidRDefault="00802FF0" w:rsidP="00802FF0">
      <w:pPr>
        <w:rPr>
          <w:lang w:val="en-US"/>
        </w:rPr>
      </w:pPr>
      <w:r w:rsidRPr="004E0C8C">
        <w:rPr>
          <w:b/>
          <w:lang w:val="en-US"/>
        </w:rPr>
        <w:t>Global Health Concerns:</w:t>
      </w:r>
      <w:r w:rsidRPr="00802FF0">
        <w:rPr>
          <w:lang w:val="en-US"/>
        </w:rPr>
        <w:t xml:space="preserve"> Due to the constant presence of diseases, especially COVID-19, health and safety measures impact the events and meetings held have to include measures such as sanitation, social distancing, masks, </w:t>
      </w:r>
      <w:r w:rsidR="008D1128">
        <w:rPr>
          <w:lang w:val="en-US"/>
        </w:rPr>
        <w:t xml:space="preserve">and </w:t>
      </w:r>
      <w:r w:rsidRPr="00802FF0">
        <w:rPr>
          <w:lang w:val="en-US"/>
        </w:rPr>
        <w:t>possibly, dividing the event into physical and virtual ones for those who are uncomfortable being in the same room.</w:t>
      </w:r>
    </w:p>
    <w:p w14:paraId="44DC6379" w14:textId="17CE31DE" w:rsidR="005E1F95" w:rsidRDefault="00802FF0" w:rsidP="00802FF0">
      <w:pPr>
        <w:rPr>
          <w:rStyle w:val="cursor-pointer"/>
          <w:rFonts w:ascii="__Inter_Fallback_aaf875" w:hAnsi="__Inter_Fallback_aaf875"/>
          <w:sz w:val="27"/>
          <w:szCs w:val="27"/>
          <w:bdr w:val="single" w:sz="2" w:space="0" w:color="auto" w:frame="1"/>
          <w:shd w:val="clear" w:color="auto" w:fill="FFFFFF"/>
        </w:rPr>
      </w:pPr>
      <w:r w:rsidRPr="004E0C8C">
        <w:rPr>
          <w:b/>
          <w:lang w:val="en-US"/>
        </w:rPr>
        <w:t>Economic Factors:</w:t>
      </w:r>
      <w:r w:rsidRPr="00802FF0">
        <w:rPr>
          <w:lang w:val="en-US"/>
        </w:rPr>
        <w:t xml:space="preserve"> </w:t>
      </w:r>
      <w:r w:rsidR="005E1F95" w:rsidRPr="005E1F95">
        <w:rPr>
          <w:lang w:val="en-US"/>
        </w:rPr>
        <w:t>Some factors that may affect attendance and sponsorship include certain economic shifts that occur in the market, especially during post-pandemic recovery. To overcome financial barriers, they should make changes to the price model and allow the event to be attended online.</w:t>
      </w:r>
    </w:p>
    <w:p w14:paraId="704A8956" w14:textId="08BC8F91" w:rsidR="00802FF0" w:rsidRPr="00802FF0" w:rsidRDefault="00802FF0" w:rsidP="00802FF0">
      <w:pPr>
        <w:rPr>
          <w:lang w:val="en-US"/>
        </w:rPr>
      </w:pPr>
      <w:r w:rsidRPr="004E0C8C">
        <w:rPr>
          <w:b/>
          <w:lang w:val="en-US"/>
        </w:rPr>
        <w:t>Technological Accessibility:</w:t>
      </w:r>
      <w:r w:rsidRPr="00802FF0">
        <w:rPr>
          <w:lang w:val="en-US"/>
        </w:rPr>
        <w:t xml:space="preserve"> Controlling those aspects of the event that are reliant on technology, be that the video conferencing systems which people will be using to attend presentations virtually, or the apps and widgets that will be used to engage attendees in one way or another.</w:t>
      </w:r>
    </w:p>
    <w:p w14:paraId="3823A3C8" w14:textId="07E35560" w:rsidR="005E1F95" w:rsidRDefault="00802FF0" w:rsidP="00802FF0">
      <w:pPr>
        <w:rPr>
          <w:lang w:val="en-US"/>
        </w:rPr>
      </w:pPr>
      <w:r w:rsidRPr="004E0C8C">
        <w:rPr>
          <w:b/>
          <w:lang w:val="en-US"/>
        </w:rPr>
        <w:lastRenderedPageBreak/>
        <w:t>Importance</w:t>
      </w:r>
      <w:r w:rsidRPr="00802FF0">
        <w:rPr>
          <w:lang w:val="en-US"/>
        </w:rPr>
        <w:t xml:space="preserve">: Such factors are important as they ensure that the event is rather accessible, safe, and comfortable for all the attendees. </w:t>
      </w:r>
      <w:r w:rsidR="008D1128">
        <w:rPr>
          <w:lang w:val="en-US"/>
        </w:rPr>
        <w:t>Specifically</w:t>
      </w:r>
      <w:r w:rsidRPr="00802FF0">
        <w:rPr>
          <w:lang w:val="en-US"/>
        </w:rPr>
        <w:t xml:space="preserve">, </w:t>
      </w:r>
      <w:r w:rsidR="008D1128">
        <w:rPr>
          <w:lang w:val="en-US"/>
        </w:rPr>
        <w:t>concerning</w:t>
      </w:r>
      <w:r w:rsidRPr="00802FF0">
        <w:rPr>
          <w:lang w:val="en-US"/>
        </w:rPr>
        <w:t xml:space="preserve"> the culture and situation, it is accustomable to gain people’s attention and engagement with the event along with guaranteeing constructive interaction and relevant </w:t>
      </w:r>
      <w:r w:rsidR="008D1128">
        <w:rPr>
          <w:lang w:val="en-US"/>
        </w:rPr>
        <w:t>outcomes</w:t>
      </w:r>
      <w:r w:rsidR="004C0D49">
        <w:rPr>
          <w:lang w:val="en-US"/>
        </w:rPr>
        <w:t xml:space="preserve"> (</w:t>
      </w:r>
      <w:r w:rsidR="004C0D49">
        <w:rPr>
          <w:shd w:val="clear" w:color="auto" w:fill="FFFFFF"/>
        </w:rPr>
        <w:t>Finkel and Dashper, 2020)</w:t>
      </w:r>
      <w:r w:rsidRPr="00802FF0">
        <w:rPr>
          <w:lang w:val="en-US"/>
        </w:rPr>
        <w:t>.</w:t>
      </w:r>
    </w:p>
    <w:p w14:paraId="5219B8E7" w14:textId="77777777" w:rsidR="004E0C8C" w:rsidRDefault="004E0C8C">
      <w:pPr>
        <w:spacing w:line="276" w:lineRule="auto"/>
        <w:jc w:val="left"/>
        <w:rPr>
          <w:rFonts w:eastAsiaTheme="majorEastAsia" w:cstheme="majorBidi"/>
          <w:b/>
          <w:noProof w:val="0"/>
          <w:color w:val="000000" w:themeColor="text1"/>
          <w:sz w:val="32"/>
          <w:szCs w:val="32"/>
          <w:lang w:val="en-US"/>
        </w:rPr>
      </w:pPr>
      <w:r>
        <w:br w:type="page"/>
      </w:r>
    </w:p>
    <w:p w14:paraId="7D4A0EA4" w14:textId="6B4BB2DD" w:rsidR="005E1F95" w:rsidRDefault="005E1F95" w:rsidP="005E1F95">
      <w:pPr>
        <w:pStyle w:val="Heading1"/>
      </w:pPr>
      <w:bookmarkStart w:id="10" w:name="_Toc167456391"/>
      <w:r>
        <w:lastRenderedPageBreak/>
        <w:t>References</w:t>
      </w:r>
      <w:bookmarkEnd w:id="10"/>
    </w:p>
    <w:p w14:paraId="4B59AF93" w14:textId="77777777" w:rsidR="004C0D49" w:rsidRPr="004C0D49" w:rsidRDefault="004C0D49" w:rsidP="004C0D49">
      <w:pPr>
        <w:rPr>
          <w:shd w:val="clear" w:color="auto" w:fill="FFFFFF"/>
        </w:rPr>
      </w:pPr>
      <w:r w:rsidRPr="004C0D49">
        <w:rPr>
          <w:shd w:val="clear" w:color="auto" w:fill="FFFFFF"/>
        </w:rPr>
        <w:t>Bladen, C., Kennell, J., Abson, E. and Wilde, N., (2022). </w:t>
      </w:r>
      <w:r w:rsidRPr="004C0D49">
        <w:rPr>
          <w:i/>
          <w:iCs/>
          <w:shd w:val="clear" w:color="auto" w:fill="FFFFFF"/>
        </w:rPr>
        <w:t>Events management: An introduction</w:t>
      </w:r>
      <w:r w:rsidRPr="004C0D49">
        <w:rPr>
          <w:shd w:val="clear" w:color="auto" w:fill="FFFFFF"/>
        </w:rPr>
        <w:t>. Routledge.</w:t>
      </w:r>
    </w:p>
    <w:p w14:paraId="4AB1713E" w14:textId="77777777" w:rsidR="004C0D49" w:rsidRPr="004C0D49" w:rsidRDefault="004C0D49" w:rsidP="004C0D49">
      <w:pPr>
        <w:rPr>
          <w:shd w:val="clear" w:color="auto" w:fill="FFFFFF"/>
        </w:rPr>
      </w:pPr>
      <w:r w:rsidRPr="004C0D49">
        <w:rPr>
          <w:shd w:val="clear" w:color="auto" w:fill="FFFFFF"/>
        </w:rPr>
        <w:t>Burrell, D.N., Lewis, E.J. and Richardson, K., (2023). Adaptive Marketing, Management Strategy, and Technology Innovation in Beverage and Hospitality Markets. </w:t>
      </w:r>
      <w:r w:rsidRPr="004C0D49">
        <w:rPr>
          <w:i/>
          <w:iCs/>
          <w:shd w:val="clear" w:color="auto" w:fill="FFFFFF"/>
        </w:rPr>
        <w:t>International Journal of Innovation in the Digital Economy (IJIDE)</w:t>
      </w:r>
      <w:r w:rsidRPr="004C0D49">
        <w:rPr>
          <w:shd w:val="clear" w:color="auto" w:fill="FFFFFF"/>
        </w:rPr>
        <w:t>, </w:t>
      </w:r>
      <w:r w:rsidRPr="004C0D49">
        <w:rPr>
          <w:i/>
          <w:iCs/>
          <w:shd w:val="clear" w:color="auto" w:fill="FFFFFF"/>
        </w:rPr>
        <w:t>14</w:t>
      </w:r>
      <w:r w:rsidRPr="004C0D49">
        <w:rPr>
          <w:shd w:val="clear" w:color="auto" w:fill="FFFFFF"/>
        </w:rPr>
        <w:t>(1), pp.1-10.</w:t>
      </w:r>
    </w:p>
    <w:p w14:paraId="1452455F" w14:textId="77777777" w:rsidR="004C0D49" w:rsidRPr="004C0D49" w:rsidRDefault="004C0D49" w:rsidP="004C0D49">
      <w:pPr>
        <w:rPr>
          <w:shd w:val="clear" w:color="auto" w:fill="FFFFFF"/>
        </w:rPr>
      </w:pPr>
      <w:r w:rsidRPr="004C0D49">
        <w:rPr>
          <w:shd w:val="clear" w:color="auto" w:fill="FFFFFF"/>
        </w:rPr>
        <w:t>Çoban, Ö., (2016). Event tourism. </w:t>
      </w:r>
      <w:r w:rsidRPr="004C0D49">
        <w:rPr>
          <w:i/>
          <w:iCs/>
          <w:shd w:val="clear" w:color="auto" w:fill="FFFFFF"/>
        </w:rPr>
        <w:t>Global Issues and Trends in Tourism</w:t>
      </w:r>
      <w:r w:rsidRPr="004C0D49">
        <w:rPr>
          <w:shd w:val="clear" w:color="auto" w:fill="FFFFFF"/>
        </w:rPr>
        <w:t>, p.459.</w:t>
      </w:r>
    </w:p>
    <w:p w14:paraId="333C0BEE" w14:textId="77777777" w:rsidR="004C0D49" w:rsidRPr="004C0D49" w:rsidRDefault="004C0D49" w:rsidP="004C0D49">
      <w:pPr>
        <w:rPr>
          <w:shd w:val="clear" w:color="auto" w:fill="FFFFFF"/>
        </w:rPr>
      </w:pPr>
      <w:r w:rsidRPr="00792D84">
        <w:rPr>
          <w:shd w:val="clear" w:color="auto" w:fill="FFFFFF"/>
          <w:lang w:val="de-DE"/>
        </w:rPr>
        <w:t xml:space="preserve">Finkel, R. and Dashper, K., (2020). </w:t>
      </w:r>
      <w:r>
        <w:rPr>
          <w:shd w:val="clear" w:color="auto" w:fill="FFFFFF"/>
        </w:rPr>
        <w:t>Accessibility, diversity and inclusion in events. In </w:t>
      </w:r>
      <w:r>
        <w:rPr>
          <w:i/>
          <w:iCs/>
          <w:shd w:val="clear" w:color="auto" w:fill="FFFFFF"/>
        </w:rPr>
        <w:t>The Routledge handbook of events</w:t>
      </w:r>
      <w:r>
        <w:rPr>
          <w:shd w:val="clear" w:color="auto" w:fill="FFFFFF"/>
        </w:rPr>
        <w:t> (pp. 475-490). Routledge.</w:t>
      </w:r>
    </w:p>
    <w:p w14:paraId="21A268B4" w14:textId="77777777" w:rsidR="004C0D49" w:rsidRPr="004C0D49" w:rsidRDefault="004C0D49" w:rsidP="004C0D49">
      <w:pPr>
        <w:rPr>
          <w:shd w:val="clear" w:color="auto" w:fill="FFFFFF"/>
        </w:rPr>
      </w:pPr>
      <w:r w:rsidRPr="004C0D49">
        <w:rPr>
          <w:shd w:val="clear" w:color="auto" w:fill="FFFFFF"/>
        </w:rPr>
        <w:t>Gurl, E. (2017). SWOT analysis: A theoretical review.</w:t>
      </w:r>
    </w:p>
    <w:p w14:paraId="6E97808D" w14:textId="77777777" w:rsidR="004C0D49" w:rsidRPr="004C0D49" w:rsidRDefault="004C0D49" w:rsidP="004C0D49">
      <w:pPr>
        <w:rPr>
          <w:shd w:val="clear" w:color="auto" w:fill="FFFFFF"/>
        </w:rPr>
      </w:pPr>
      <w:r w:rsidRPr="004C0D49">
        <w:rPr>
          <w:shd w:val="clear" w:color="auto" w:fill="FFFFFF"/>
        </w:rPr>
        <w:t>Heagney, J. (2016). Fundamentals of project management. Amacom.</w:t>
      </w:r>
    </w:p>
    <w:p w14:paraId="452BA625" w14:textId="77777777" w:rsidR="004C0D49" w:rsidRPr="004C0D49" w:rsidRDefault="004C0D49" w:rsidP="004C0D49">
      <w:pPr>
        <w:rPr>
          <w:shd w:val="clear" w:color="auto" w:fill="FFFFFF"/>
        </w:rPr>
      </w:pPr>
      <w:r w:rsidRPr="004C0D49">
        <w:rPr>
          <w:shd w:val="clear" w:color="auto" w:fill="FFFFFF"/>
        </w:rPr>
        <w:t>Hedin, L. and DeSpain, S., (2018). SMART or not? Writing specific, measurable IEP goals. </w:t>
      </w:r>
      <w:r w:rsidRPr="004C0D49">
        <w:rPr>
          <w:i/>
          <w:iCs/>
          <w:shd w:val="clear" w:color="auto" w:fill="FFFFFF"/>
        </w:rPr>
        <w:t>Teaching Exceptional Children</w:t>
      </w:r>
      <w:r w:rsidRPr="004C0D49">
        <w:rPr>
          <w:shd w:val="clear" w:color="auto" w:fill="FFFFFF"/>
        </w:rPr>
        <w:t>, </w:t>
      </w:r>
      <w:r w:rsidRPr="004C0D49">
        <w:rPr>
          <w:i/>
          <w:iCs/>
          <w:shd w:val="clear" w:color="auto" w:fill="FFFFFF"/>
        </w:rPr>
        <w:t>51</w:t>
      </w:r>
      <w:r w:rsidRPr="004C0D49">
        <w:rPr>
          <w:shd w:val="clear" w:color="auto" w:fill="FFFFFF"/>
        </w:rPr>
        <w:t>(2), pp.100-110.</w:t>
      </w:r>
    </w:p>
    <w:p w14:paraId="3691BC46" w14:textId="77777777" w:rsidR="004C0D49" w:rsidRPr="004C0D49" w:rsidRDefault="004C0D49" w:rsidP="004C0D49">
      <w:pPr>
        <w:rPr>
          <w:shd w:val="clear" w:color="auto" w:fill="FFFFFF"/>
        </w:rPr>
      </w:pPr>
      <w:r w:rsidRPr="004C0D49">
        <w:rPr>
          <w:shd w:val="clear" w:color="auto" w:fill="FFFFFF"/>
        </w:rPr>
        <w:t>Jones, M. (2017). </w:t>
      </w:r>
      <w:r w:rsidRPr="004C0D49">
        <w:rPr>
          <w:i/>
          <w:iCs/>
          <w:shd w:val="clear" w:color="auto" w:fill="FFFFFF"/>
        </w:rPr>
        <w:t>Sustainable event management: A practical guide</w:t>
      </w:r>
      <w:r w:rsidRPr="004C0D49">
        <w:rPr>
          <w:shd w:val="clear" w:color="auto" w:fill="FFFFFF"/>
        </w:rPr>
        <w:t>. Routledge.</w:t>
      </w:r>
    </w:p>
    <w:p w14:paraId="0FF09350" w14:textId="77777777" w:rsidR="004C0D49" w:rsidRPr="004C0D49" w:rsidRDefault="004C0D49" w:rsidP="004C0D49">
      <w:pPr>
        <w:rPr>
          <w:shd w:val="clear" w:color="auto" w:fill="FFFFFF"/>
        </w:rPr>
      </w:pPr>
      <w:r w:rsidRPr="004C0D49">
        <w:rPr>
          <w:shd w:val="clear" w:color="auto" w:fill="FFFFFF"/>
        </w:rPr>
        <w:t>Kazandzhieva, V., Ilieva, G. and Filipova, H., (2017). The impact of technological innovations on hospitality service. </w:t>
      </w:r>
      <w:r w:rsidRPr="004C0D49">
        <w:rPr>
          <w:i/>
          <w:iCs/>
          <w:shd w:val="clear" w:color="auto" w:fill="FFFFFF"/>
        </w:rPr>
        <w:t>Contemporary Tourism-Traditions and Innovations, Sofia University</w:t>
      </w:r>
      <w:r w:rsidRPr="004C0D49">
        <w:rPr>
          <w:shd w:val="clear" w:color="auto" w:fill="FFFFFF"/>
        </w:rPr>
        <w:t>.</w:t>
      </w:r>
    </w:p>
    <w:p w14:paraId="1B501B4A" w14:textId="77777777" w:rsidR="004C0D49" w:rsidRPr="004C0D49" w:rsidRDefault="004C0D49" w:rsidP="004C0D49">
      <w:pPr>
        <w:rPr>
          <w:shd w:val="clear" w:color="auto" w:fill="FFFFFF"/>
        </w:rPr>
      </w:pPr>
      <w:r w:rsidRPr="004C0D49">
        <w:rPr>
          <w:shd w:val="clear" w:color="auto" w:fill="FFFFFF"/>
        </w:rPr>
        <w:t>Lordkipanidze, R. (2018). The Strongest Key to Global Hospitality.</w:t>
      </w:r>
    </w:p>
    <w:p w14:paraId="6B339456" w14:textId="77777777" w:rsidR="004C0D49" w:rsidRPr="004C0D49" w:rsidRDefault="004C0D49" w:rsidP="004C0D49">
      <w:pPr>
        <w:rPr>
          <w:shd w:val="clear" w:color="auto" w:fill="FFFFFF"/>
        </w:rPr>
      </w:pPr>
      <w:r w:rsidRPr="004C0D49">
        <w:rPr>
          <w:shd w:val="clear" w:color="auto" w:fill="FFFFFF"/>
        </w:rPr>
        <w:t xml:space="preserve">Marriott, (2024). JW Marriott Grosvenor House London. About Us. Retrieved from marriott.com/hotels/travel/longh-JW-Marriott-grosvenor-house-london </w:t>
      </w:r>
    </w:p>
    <w:p w14:paraId="34CE98C2" w14:textId="77777777" w:rsidR="004C0D49" w:rsidRPr="004C0D49" w:rsidRDefault="004C0D49" w:rsidP="004C0D49">
      <w:pPr>
        <w:rPr>
          <w:shd w:val="clear" w:color="auto" w:fill="FFFFFF"/>
        </w:rPr>
      </w:pPr>
      <w:r w:rsidRPr="004C0D49">
        <w:rPr>
          <w:shd w:val="clear" w:color="auto" w:fill="FFFFFF"/>
        </w:rPr>
        <w:t>Martín-Rios, C. and Ciobanu, T., (2019). Hospitality innovation strategies: An analysis of success factors and challenges. </w:t>
      </w:r>
      <w:r w:rsidRPr="004C0D49">
        <w:rPr>
          <w:i/>
          <w:iCs/>
          <w:shd w:val="clear" w:color="auto" w:fill="FFFFFF"/>
        </w:rPr>
        <w:t>Tourism Management</w:t>
      </w:r>
      <w:r w:rsidRPr="004C0D49">
        <w:rPr>
          <w:shd w:val="clear" w:color="auto" w:fill="FFFFFF"/>
        </w:rPr>
        <w:t>, </w:t>
      </w:r>
      <w:r w:rsidRPr="004C0D49">
        <w:rPr>
          <w:i/>
          <w:iCs/>
          <w:shd w:val="clear" w:color="auto" w:fill="FFFFFF"/>
        </w:rPr>
        <w:t>70</w:t>
      </w:r>
      <w:r w:rsidRPr="004C0D49">
        <w:rPr>
          <w:shd w:val="clear" w:color="auto" w:fill="FFFFFF"/>
        </w:rPr>
        <w:t>, pp.218-229.</w:t>
      </w:r>
    </w:p>
    <w:p w14:paraId="74C72B81" w14:textId="77777777" w:rsidR="004C0D49" w:rsidRPr="004C0D49" w:rsidRDefault="004C0D49" w:rsidP="004C0D49">
      <w:pPr>
        <w:rPr>
          <w:shd w:val="clear" w:color="auto" w:fill="FFFFFF"/>
        </w:rPr>
      </w:pPr>
      <w:r w:rsidRPr="004C0D49">
        <w:rPr>
          <w:shd w:val="clear" w:color="auto" w:fill="FFFFFF"/>
        </w:rPr>
        <w:t>Molina-Castillo, F.J., Meroño-Cerdán, A.L., Lopez-Nicolas, C. and Fernandez-Espinar, L., 2023. Innovation and technology in hospitality sector: outcome and performance. </w:t>
      </w:r>
      <w:r w:rsidRPr="004C0D49">
        <w:rPr>
          <w:i/>
          <w:iCs/>
          <w:shd w:val="clear" w:color="auto" w:fill="FFFFFF"/>
        </w:rPr>
        <w:t>Businesses</w:t>
      </w:r>
      <w:r w:rsidRPr="004C0D49">
        <w:rPr>
          <w:shd w:val="clear" w:color="auto" w:fill="FFFFFF"/>
        </w:rPr>
        <w:t>, </w:t>
      </w:r>
      <w:r w:rsidRPr="004C0D49">
        <w:rPr>
          <w:i/>
          <w:iCs/>
          <w:shd w:val="clear" w:color="auto" w:fill="FFFFFF"/>
        </w:rPr>
        <w:t>3</w:t>
      </w:r>
      <w:r w:rsidRPr="004C0D49">
        <w:rPr>
          <w:shd w:val="clear" w:color="auto" w:fill="FFFFFF"/>
        </w:rPr>
        <w:t>(1), pp.198-219.</w:t>
      </w:r>
    </w:p>
    <w:p w14:paraId="17DCFCAF" w14:textId="77777777" w:rsidR="004C0D49" w:rsidRDefault="004C0D49" w:rsidP="004C0D49">
      <w:pPr>
        <w:rPr>
          <w:shd w:val="clear" w:color="auto" w:fill="FFFFFF"/>
        </w:rPr>
      </w:pPr>
      <w:r w:rsidRPr="004C0D49">
        <w:rPr>
          <w:shd w:val="clear" w:color="auto" w:fill="FFFFFF"/>
        </w:rPr>
        <w:lastRenderedPageBreak/>
        <w:t>Ogbeiwi, O. (2017). Why written objectives need to be really SMART. </w:t>
      </w:r>
      <w:r w:rsidRPr="004C0D49">
        <w:rPr>
          <w:i/>
          <w:iCs/>
          <w:shd w:val="clear" w:color="auto" w:fill="FFFFFF"/>
        </w:rPr>
        <w:t>British Journal of Healthcare Management</w:t>
      </w:r>
      <w:r w:rsidRPr="004C0D49">
        <w:rPr>
          <w:shd w:val="clear" w:color="auto" w:fill="FFFFFF"/>
        </w:rPr>
        <w:t>, </w:t>
      </w:r>
      <w:r w:rsidRPr="004C0D49">
        <w:rPr>
          <w:i/>
          <w:iCs/>
          <w:shd w:val="clear" w:color="auto" w:fill="FFFFFF"/>
        </w:rPr>
        <w:t>23</w:t>
      </w:r>
      <w:r w:rsidRPr="004C0D49">
        <w:rPr>
          <w:shd w:val="clear" w:color="auto" w:fill="FFFFFF"/>
        </w:rPr>
        <w:t>(7), 324-336.</w:t>
      </w:r>
    </w:p>
    <w:p w14:paraId="13D69321" w14:textId="77777777" w:rsidR="004C0D49" w:rsidRPr="004C0D49" w:rsidRDefault="004C0D49" w:rsidP="004C0D49">
      <w:pPr>
        <w:rPr>
          <w:shd w:val="clear" w:color="auto" w:fill="FFFFFF"/>
        </w:rPr>
      </w:pPr>
      <w:r w:rsidRPr="004C0D49">
        <w:rPr>
          <w:shd w:val="clear" w:color="auto" w:fill="FFFFFF"/>
        </w:rPr>
        <w:t>Ramely, A., Ab Talib, M.F., Ahmad, R. and Mat Yusof, N.A., (2023). Examining PESTEL Analysis of Event Businesses in Malaysia. </w:t>
      </w:r>
      <w:r w:rsidRPr="004C0D49">
        <w:rPr>
          <w:i/>
          <w:iCs/>
          <w:shd w:val="clear" w:color="auto" w:fill="FFFFFF"/>
        </w:rPr>
        <w:t>Journal of Event, Tourism and Hospitality Studies (JETH)</w:t>
      </w:r>
      <w:r w:rsidRPr="004C0D49">
        <w:rPr>
          <w:shd w:val="clear" w:color="auto" w:fill="FFFFFF"/>
        </w:rPr>
        <w:t>, </w:t>
      </w:r>
      <w:r w:rsidRPr="004C0D49">
        <w:rPr>
          <w:i/>
          <w:iCs/>
          <w:shd w:val="clear" w:color="auto" w:fill="FFFFFF"/>
        </w:rPr>
        <w:t>3</w:t>
      </w:r>
      <w:r w:rsidRPr="004C0D49">
        <w:rPr>
          <w:shd w:val="clear" w:color="auto" w:fill="FFFFFF"/>
        </w:rPr>
        <w:t>, pp.57-79.</w:t>
      </w:r>
    </w:p>
    <w:p w14:paraId="29D70C64" w14:textId="77777777" w:rsidR="004C0D49" w:rsidRPr="004C0D49" w:rsidRDefault="004C0D49" w:rsidP="004C0D49">
      <w:pPr>
        <w:rPr>
          <w:shd w:val="clear" w:color="auto" w:fill="FFFFFF"/>
        </w:rPr>
      </w:pPr>
      <w:r w:rsidRPr="004C0D49">
        <w:rPr>
          <w:shd w:val="clear" w:color="auto" w:fill="FFFFFF"/>
        </w:rPr>
        <w:t>Sarsby, A. (2016). </w:t>
      </w:r>
      <w:r w:rsidRPr="004C0D49">
        <w:rPr>
          <w:i/>
          <w:iCs/>
          <w:shd w:val="clear" w:color="auto" w:fill="FFFFFF"/>
        </w:rPr>
        <w:t>SWOT analysis</w:t>
      </w:r>
      <w:r w:rsidRPr="004C0D49">
        <w:rPr>
          <w:shd w:val="clear" w:color="auto" w:fill="FFFFFF"/>
        </w:rPr>
        <w:t>. Lulu. com.</w:t>
      </w:r>
    </w:p>
    <w:p w14:paraId="3A032308" w14:textId="77777777" w:rsidR="004C0D49" w:rsidRPr="004C0D49" w:rsidRDefault="004C0D49" w:rsidP="004C0D49">
      <w:pPr>
        <w:rPr>
          <w:shd w:val="clear" w:color="auto" w:fill="FFFFFF"/>
        </w:rPr>
      </w:pPr>
      <w:r w:rsidRPr="004C0D49">
        <w:rPr>
          <w:shd w:val="clear" w:color="auto" w:fill="FFFFFF"/>
        </w:rPr>
        <w:t>Smilansky, S. (2017). Experiential marketing: A practical guide to interactive brand experiences. Kogan Page Publishers.</w:t>
      </w:r>
    </w:p>
    <w:p w14:paraId="2563C76B" w14:textId="77777777" w:rsidR="004C0D49" w:rsidRPr="004C0D49" w:rsidRDefault="004C0D49" w:rsidP="004C0D49">
      <w:pPr>
        <w:rPr>
          <w:shd w:val="clear" w:color="auto" w:fill="FFFFFF"/>
        </w:rPr>
      </w:pPr>
      <w:r w:rsidRPr="004C0D49">
        <w:rPr>
          <w:shd w:val="clear" w:color="auto" w:fill="FFFFFF"/>
        </w:rPr>
        <w:t>Sukach, O., Kozlovska, S. and Sushko, N., (2021). Modern management technologies in the hospitality industry. </w:t>
      </w:r>
      <w:r w:rsidRPr="004C0D49">
        <w:rPr>
          <w:i/>
          <w:iCs/>
          <w:shd w:val="clear" w:color="auto" w:fill="FFFFFF"/>
        </w:rPr>
        <w:t>Baltic Journal of Economic Studies</w:t>
      </w:r>
      <w:r w:rsidRPr="004C0D49">
        <w:rPr>
          <w:shd w:val="clear" w:color="auto" w:fill="FFFFFF"/>
        </w:rPr>
        <w:t>, </w:t>
      </w:r>
      <w:r w:rsidRPr="004C0D49">
        <w:rPr>
          <w:i/>
          <w:iCs/>
          <w:shd w:val="clear" w:color="auto" w:fill="FFFFFF"/>
        </w:rPr>
        <w:t>7</w:t>
      </w:r>
      <w:r w:rsidRPr="004C0D49">
        <w:rPr>
          <w:shd w:val="clear" w:color="auto" w:fill="FFFFFF"/>
        </w:rPr>
        <w:t>(3), pp.168-176.</w:t>
      </w:r>
    </w:p>
    <w:p w14:paraId="7FE621B8" w14:textId="77777777" w:rsidR="004C0D49" w:rsidRPr="004C0D49" w:rsidRDefault="004C0D49" w:rsidP="004C0D49">
      <w:pPr>
        <w:rPr>
          <w:shd w:val="clear" w:color="auto" w:fill="FFFFFF"/>
        </w:rPr>
      </w:pPr>
      <w:r w:rsidRPr="004C0D49">
        <w:rPr>
          <w:shd w:val="clear" w:color="auto" w:fill="FFFFFF"/>
        </w:rPr>
        <w:t>Vance, L., Raciti, M.M. and Lawley, M., (2016). Sponsorship selections: corporate culture, beliefs and motivations. Corporate Communications: An International Journal, 21(4), pp.483-499.</w:t>
      </w:r>
    </w:p>
    <w:p w14:paraId="3AA8857B" w14:textId="77777777" w:rsidR="004C0D49" w:rsidRPr="004C0D49" w:rsidRDefault="004C0D49" w:rsidP="004C0D49">
      <w:pPr>
        <w:rPr>
          <w:shd w:val="clear" w:color="auto" w:fill="FFFFFF"/>
        </w:rPr>
      </w:pPr>
      <w:r w:rsidRPr="004C0D49">
        <w:rPr>
          <w:shd w:val="clear" w:color="auto" w:fill="FFFFFF"/>
        </w:rPr>
        <w:t>Zhang, Z., Wen, F., Sun, Z., Guo, X., He, T. and Lee, C., (2022). Artificial intelligence‐enabled sensing technologies in the 5G/internet of things era: from virtual reality/augmented reality to the digital twin. Advanced Intelligent Systems, 4(7), p.2100228.</w:t>
      </w:r>
    </w:p>
    <w:p w14:paraId="3436721B" w14:textId="1A04BCCB" w:rsidR="00802FF0" w:rsidRPr="00802FF0" w:rsidRDefault="00802FF0" w:rsidP="004557B7"/>
    <w:sectPr w:rsidR="00802FF0" w:rsidRPr="00802FF0" w:rsidSect="005D20B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B406A" w14:textId="77777777" w:rsidR="002E4449" w:rsidRDefault="002E4449" w:rsidP="004557B7">
      <w:pPr>
        <w:spacing w:after="0" w:line="240" w:lineRule="auto"/>
      </w:pPr>
      <w:r>
        <w:separator/>
      </w:r>
    </w:p>
  </w:endnote>
  <w:endnote w:type="continuationSeparator" w:id="0">
    <w:p w14:paraId="6DE1886F" w14:textId="77777777" w:rsidR="002E4449" w:rsidRDefault="002E4449" w:rsidP="00455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__Inter_Fallback_aaf875">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val="0"/>
      </w:rPr>
      <w:id w:val="-1107807704"/>
      <w:docPartObj>
        <w:docPartGallery w:val="Page Numbers (Bottom of Page)"/>
        <w:docPartUnique/>
      </w:docPartObj>
    </w:sdtPr>
    <w:sdtEndPr>
      <w:rPr>
        <w:noProof/>
      </w:rPr>
    </w:sdtEndPr>
    <w:sdtContent>
      <w:p w14:paraId="4B2B6AC4" w14:textId="6B828232" w:rsidR="004557B7" w:rsidRDefault="004557B7">
        <w:pPr>
          <w:pStyle w:val="Footer"/>
          <w:jc w:val="right"/>
        </w:pPr>
        <w:r>
          <w:rPr>
            <w:noProof w:val="0"/>
          </w:rPr>
          <w:fldChar w:fldCharType="begin"/>
        </w:r>
        <w:r>
          <w:instrText xml:space="preserve"> PAGE   \* MERGEFORMAT </w:instrText>
        </w:r>
        <w:r>
          <w:rPr>
            <w:noProof w:val="0"/>
          </w:rPr>
          <w:fldChar w:fldCharType="separate"/>
        </w:r>
        <w:r w:rsidR="00542B94">
          <w:t>1</w:t>
        </w:r>
        <w:r>
          <w:fldChar w:fldCharType="end"/>
        </w:r>
      </w:p>
    </w:sdtContent>
  </w:sdt>
  <w:p w14:paraId="6F3691C6" w14:textId="77777777" w:rsidR="004557B7" w:rsidRDefault="00455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51D7CF" w14:textId="77777777" w:rsidR="002E4449" w:rsidRDefault="002E4449" w:rsidP="004557B7">
      <w:pPr>
        <w:spacing w:after="0" w:line="240" w:lineRule="auto"/>
      </w:pPr>
      <w:r>
        <w:separator/>
      </w:r>
    </w:p>
  </w:footnote>
  <w:footnote w:type="continuationSeparator" w:id="0">
    <w:p w14:paraId="60576BD7" w14:textId="77777777" w:rsidR="002E4449" w:rsidRDefault="002E4449" w:rsidP="00455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E6B9A"/>
    <w:multiLevelType w:val="hybridMultilevel"/>
    <w:tmpl w:val="6BB8D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36383"/>
    <w:multiLevelType w:val="hybridMultilevel"/>
    <w:tmpl w:val="C79C36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DD47B83"/>
    <w:multiLevelType w:val="hybridMultilevel"/>
    <w:tmpl w:val="3FD42F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8CE76D6"/>
    <w:multiLevelType w:val="hybridMultilevel"/>
    <w:tmpl w:val="8780C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BC7749"/>
    <w:multiLevelType w:val="multilevel"/>
    <w:tmpl w:val="1F1247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8A4502"/>
    <w:multiLevelType w:val="hybridMultilevel"/>
    <w:tmpl w:val="1DA49F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98631280">
    <w:abstractNumId w:val="3"/>
  </w:num>
  <w:num w:numId="2" w16cid:durableId="1112674340">
    <w:abstractNumId w:val="0"/>
  </w:num>
  <w:num w:numId="3" w16cid:durableId="2114275103">
    <w:abstractNumId w:val="4"/>
  </w:num>
  <w:num w:numId="4" w16cid:durableId="338434333">
    <w:abstractNumId w:val="1"/>
  </w:num>
  <w:num w:numId="5" w16cid:durableId="1115178070">
    <w:abstractNumId w:val="2"/>
  </w:num>
  <w:num w:numId="6" w16cid:durableId="11862903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1B4"/>
    <w:rsid w:val="00041898"/>
    <w:rsid w:val="000617F6"/>
    <w:rsid w:val="00082424"/>
    <w:rsid w:val="000F6499"/>
    <w:rsid w:val="001B6003"/>
    <w:rsid w:val="00221325"/>
    <w:rsid w:val="002D7AD8"/>
    <w:rsid w:val="002E4449"/>
    <w:rsid w:val="00314CB7"/>
    <w:rsid w:val="003D6598"/>
    <w:rsid w:val="003E0051"/>
    <w:rsid w:val="00413A5D"/>
    <w:rsid w:val="004557B7"/>
    <w:rsid w:val="004C0D49"/>
    <w:rsid w:val="004D7E60"/>
    <w:rsid w:val="004E0C8C"/>
    <w:rsid w:val="00542B94"/>
    <w:rsid w:val="00591127"/>
    <w:rsid w:val="005D20B0"/>
    <w:rsid w:val="005D2DCE"/>
    <w:rsid w:val="005E1F95"/>
    <w:rsid w:val="00720D06"/>
    <w:rsid w:val="00792D84"/>
    <w:rsid w:val="007A2892"/>
    <w:rsid w:val="007F29DF"/>
    <w:rsid w:val="00802FF0"/>
    <w:rsid w:val="008747C0"/>
    <w:rsid w:val="00893217"/>
    <w:rsid w:val="008D1128"/>
    <w:rsid w:val="008F3A7D"/>
    <w:rsid w:val="00965DD9"/>
    <w:rsid w:val="009E4D6F"/>
    <w:rsid w:val="009E644A"/>
    <w:rsid w:val="00A0231E"/>
    <w:rsid w:val="00AB12D7"/>
    <w:rsid w:val="00B051B4"/>
    <w:rsid w:val="00C2477E"/>
    <w:rsid w:val="00C71FFC"/>
    <w:rsid w:val="00C9357E"/>
    <w:rsid w:val="00CC2183"/>
    <w:rsid w:val="00E36387"/>
    <w:rsid w:val="00E63753"/>
    <w:rsid w:val="00EA6B00"/>
    <w:rsid w:val="00EE165F"/>
    <w:rsid w:val="00FA3046"/>
    <w:rsid w:val="00FF7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434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FF0"/>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autoRedefine/>
    <w:uiPriority w:val="9"/>
    <w:qFormat/>
    <w:rsid w:val="00C9357E"/>
    <w:pPr>
      <w:keepNext/>
      <w:keepLines/>
      <w:spacing w:before="240" w:after="0"/>
      <w:outlineLvl w:val="0"/>
    </w:pPr>
    <w:rPr>
      <w:rFonts w:eastAsiaTheme="majorEastAsia" w:cstheme="majorBidi"/>
      <w:b/>
      <w:noProof w:val="0"/>
      <w:color w:val="000000" w:themeColor="text1"/>
      <w:sz w:val="32"/>
      <w:szCs w:val="32"/>
      <w:lang w:val="en-US"/>
    </w:rPr>
  </w:style>
  <w:style w:type="paragraph" w:styleId="Heading2">
    <w:name w:val="heading 2"/>
    <w:basedOn w:val="Normal"/>
    <w:next w:val="Normal"/>
    <w:link w:val="Heading2Char"/>
    <w:autoRedefine/>
    <w:uiPriority w:val="9"/>
    <w:unhideWhenUsed/>
    <w:qFormat/>
    <w:rsid w:val="004D7E60"/>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semiHidden/>
    <w:unhideWhenUsed/>
    <w:qFormat/>
    <w:rsid w:val="00893217"/>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89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57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D7E60"/>
    <w:rPr>
      <w:rFonts w:ascii="Times New Roman" w:eastAsiaTheme="majorEastAsia" w:hAnsi="Times New Roman" w:cstheme="majorBidi"/>
      <w:b/>
      <w:bCs/>
      <w:color w:val="000000" w:themeColor="text1"/>
      <w:sz w:val="28"/>
      <w:szCs w:val="26"/>
    </w:rPr>
  </w:style>
  <w:style w:type="paragraph" w:styleId="TOCHeading">
    <w:name w:val="TOC Heading"/>
    <w:basedOn w:val="Heading1"/>
    <w:next w:val="Normal"/>
    <w:autoRedefine/>
    <w:uiPriority w:val="39"/>
    <w:unhideWhenUsed/>
    <w:qFormat/>
    <w:rsid w:val="000617F6"/>
    <w:pPr>
      <w:spacing w:line="259" w:lineRule="auto"/>
      <w:jc w:val="center"/>
      <w:outlineLvl w:val="9"/>
    </w:pPr>
    <w:rPr>
      <w:bCs/>
      <w:color w:val="auto"/>
    </w:rPr>
  </w:style>
  <w:style w:type="paragraph" w:styleId="Title">
    <w:name w:val="Title"/>
    <w:basedOn w:val="Normal"/>
    <w:next w:val="Normal"/>
    <w:link w:val="TitleChar"/>
    <w:autoRedefine/>
    <w:uiPriority w:val="10"/>
    <w:qFormat/>
    <w:rsid w:val="00792D84"/>
    <w:pPr>
      <w:spacing w:after="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792D84"/>
    <w:rPr>
      <w:rFonts w:ascii="Times New Roman" w:eastAsiaTheme="majorEastAsia" w:hAnsi="Times New Roman" w:cstheme="majorBidi"/>
      <w:b/>
      <w:noProof/>
      <w:spacing w:val="-10"/>
      <w:kern w:val="28"/>
      <w:sz w:val="32"/>
      <w:szCs w:val="56"/>
      <w:lang w:val="en-GB"/>
    </w:rPr>
  </w:style>
  <w:style w:type="table" w:customStyle="1" w:styleId="Style1">
    <w:name w:val="Style1"/>
    <w:basedOn w:val="TableGrid6"/>
    <w:uiPriority w:val="99"/>
    <w:rsid w:val="00591127"/>
    <w:pPr>
      <w:spacing w:after="0" w:line="240" w:lineRule="auto"/>
    </w:pPr>
    <w:rPr>
      <w:rFonts w:ascii="Times New Roman" w:hAnsi="Times New Roman"/>
      <w:sz w:val="20"/>
      <w:szCs w:val="20"/>
      <w:lang w:val="en-I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79646" w:themeFill="accent6"/>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91127"/>
    <w:pPr>
      <w:spacing w:line="360"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styleId="Hyperlink">
    <w:name w:val="Hyperlink"/>
    <w:basedOn w:val="DefaultParagraphFont"/>
    <w:uiPriority w:val="99"/>
    <w:unhideWhenUsed/>
    <w:rsid w:val="00B051B4"/>
    <w:rPr>
      <w:color w:val="0000FF" w:themeColor="hyperlink"/>
      <w:u w:val="single"/>
    </w:rPr>
  </w:style>
  <w:style w:type="character" w:customStyle="1" w:styleId="UnresolvedMention1">
    <w:name w:val="Unresolved Mention1"/>
    <w:basedOn w:val="DefaultParagraphFont"/>
    <w:uiPriority w:val="99"/>
    <w:semiHidden/>
    <w:unhideWhenUsed/>
    <w:rsid w:val="00B051B4"/>
    <w:rPr>
      <w:color w:val="605E5C"/>
      <w:shd w:val="clear" w:color="auto" w:fill="E1DFDD"/>
    </w:rPr>
  </w:style>
  <w:style w:type="character" w:customStyle="1" w:styleId="Heading4Char">
    <w:name w:val="Heading 4 Char"/>
    <w:basedOn w:val="DefaultParagraphFont"/>
    <w:link w:val="Heading4"/>
    <w:uiPriority w:val="9"/>
    <w:semiHidden/>
    <w:rsid w:val="00893217"/>
    <w:rPr>
      <w:rFonts w:asciiTheme="majorHAnsi" w:eastAsiaTheme="majorEastAsia" w:hAnsiTheme="majorHAnsi" w:cstheme="majorBidi"/>
      <w:i/>
      <w:iCs/>
      <w:noProof/>
      <w:color w:val="365F91" w:themeColor="accent1" w:themeShade="BF"/>
      <w:sz w:val="24"/>
      <w:lang w:val="en-GB"/>
    </w:rPr>
  </w:style>
  <w:style w:type="character" w:customStyle="1" w:styleId="Heading3Char">
    <w:name w:val="Heading 3 Char"/>
    <w:basedOn w:val="DefaultParagraphFont"/>
    <w:link w:val="Heading3"/>
    <w:uiPriority w:val="9"/>
    <w:semiHidden/>
    <w:rsid w:val="00893217"/>
    <w:rPr>
      <w:rFonts w:asciiTheme="majorHAnsi" w:eastAsiaTheme="majorEastAsia" w:hAnsiTheme="majorHAnsi" w:cstheme="majorBidi"/>
      <w:noProof/>
      <w:color w:val="243F60" w:themeColor="accent1" w:themeShade="7F"/>
      <w:sz w:val="24"/>
      <w:szCs w:val="24"/>
      <w:lang w:val="en-GB"/>
    </w:rPr>
  </w:style>
  <w:style w:type="paragraph" w:styleId="NormalWeb">
    <w:name w:val="Normal (Web)"/>
    <w:basedOn w:val="Normal"/>
    <w:uiPriority w:val="99"/>
    <w:semiHidden/>
    <w:unhideWhenUsed/>
    <w:rsid w:val="003D6598"/>
    <w:pPr>
      <w:spacing w:before="100" w:beforeAutospacing="1" w:after="100" w:afterAutospacing="1" w:line="240" w:lineRule="auto"/>
      <w:jc w:val="left"/>
    </w:pPr>
    <w:rPr>
      <w:rFonts w:eastAsia="Times New Roman" w:cs="Times New Roman"/>
      <w:noProof w:val="0"/>
      <w:szCs w:val="24"/>
      <w:lang w:val="en-US"/>
    </w:rPr>
  </w:style>
  <w:style w:type="character" w:styleId="Strong">
    <w:name w:val="Strong"/>
    <w:basedOn w:val="DefaultParagraphFont"/>
    <w:uiPriority w:val="22"/>
    <w:qFormat/>
    <w:rsid w:val="003D6598"/>
    <w:rPr>
      <w:b/>
      <w:bCs/>
    </w:rPr>
  </w:style>
  <w:style w:type="table" w:styleId="PlainTable1">
    <w:name w:val="Plain Table 1"/>
    <w:basedOn w:val="TableNormal"/>
    <w:uiPriority w:val="41"/>
    <w:rsid w:val="003D65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36387"/>
    <w:pPr>
      <w:ind w:left="720"/>
      <w:contextualSpacing/>
    </w:pPr>
  </w:style>
  <w:style w:type="table" w:styleId="TableGrid">
    <w:name w:val="Table Grid"/>
    <w:basedOn w:val="TableNormal"/>
    <w:uiPriority w:val="59"/>
    <w:rsid w:val="005D2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5E1F95"/>
  </w:style>
  <w:style w:type="paragraph" w:styleId="TOC1">
    <w:name w:val="toc 1"/>
    <w:basedOn w:val="Normal"/>
    <w:next w:val="Normal"/>
    <w:autoRedefine/>
    <w:uiPriority w:val="39"/>
    <w:unhideWhenUsed/>
    <w:rsid w:val="005E1F95"/>
    <w:pPr>
      <w:spacing w:after="100"/>
    </w:pPr>
  </w:style>
  <w:style w:type="paragraph" w:styleId="TOC2">
    <w:name w:val="toc 2"/>
    <w:basedOn w:val="Normal"/>
    <w:next w:val="Normal"/>
    <w:autoRedefine/>
    <w:uiPriority w:val="39"/>
    <w:unhideWhenUsed/>
    <w:rsid w:val="005E1F95"/>
    <w:pPr>
      <w:spacing w:after="100"/>
      <w:ind w:left="240"/>
    </w:pPr>
  </w:style>
  <w:style w:type="paragraph" w:styleId="Header">
    <w:name w:val="header"/>
    <w:basedOn w:val="Normal"/>
    <w:link w:val="HeaderChar"/>
    <w:uiPriority w:val="99"/>
    <w:unhideWhenUsed/>
    <w:rsid w:val="004557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7B7"/>
    <w:rPr>
      <w:rFonts w:ascii="Times New Roman" w:hAnsi="Times New Roman"/>
      <w:noProof/>
      <w:sz w:val="24"/>
      <w:lang w:val="en-GB"/>
    </w:rPr>
  </w:style>
  <w:style w:type="paragraph" w:styleId="Footer">
    <w:name w:val="footer"/>
    <w:basedOn w:val="Normal"/>
    <w:link w:val="FooterChar"/>
    <w:uiPriority w:val="99"/>
    <w:unhideWhenUsed/>
    <w:rsid w:val="00455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7B7"/>
    <w:rPr>
      <w:rFonts w:ascii="Times New Roman" w:hAnsi="Times New Roman"/>
      <w:noProof/>
      <w:sz w:val="24"/>
      <w:lang w:val="en-GB"/>
    </w:rPr>
  </w:style>
  <w:style w:type="paragraph" w:styleId="NoSpacing">
    <w:name w:val="No Spacing"/>
    <w:uiPriority w:val="1"/>
    <w:qFormat/>
    <w:rsid w:val="002D7AD8"/>
    <w:pPr>
      <w:spacing w:after="0" w:line="240" w:lineRule="auto"/>
      <w:jc w:val="both"/>
    </w:pPr>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496765">
      <w:bodyDiv w:val="1"/>
      <w:marLeft w:val="0"/>
      <w:marRight w:val="0"/>
      <w:marTop w:val="0"/>
      <w:marBottom w:val="0"/>
      <w:divBdr>
        <w:top w:val="none" w:sz="0" w:space="0" w:color="auto"/>
        <w:left w:val="none" w:sz="0" w:space="0" w:color="auto"/>
        <w:bottom w:val="none" w:sz="0" w:space="0" w:color="auto"/>
        <w:right w:val="none" w:sz="0" w:space="0" w:color="auto"/>
      </w:divBdr>
    </w:div>
    <w:div w:id="104496465">
      <w:bodyDiv w:val="1"/>
      <w:marLeft w:val="0"/>
      <w:marRight w:val="0"/>
      <w:marTop w:val="0"/>
      <w:marBottom w:val="0"/>
      <w:divBdr>
        <w:top w:val="none" w:sz="0" w:space="0" w:color="auto"/>
        <w:left w:val="none" w:sz="0" w:space="0" w:color="auto"/>
        <w:bottom w:val="none" w:sz="0" w:space="0" w:color="auto"/>
        <w:right w:val="none" w:sz="0" w:space="0" w:color="auto"/>
      </w:divBdr>
    </w:div>
    <w:div w:id="185412453">
      <w:bodyDiv w:val="1"/>
      <w:marLeft w:val="0"/>
      <w:marRight w:val="0"/>
      <w:marTop w:val="0"/>
      <w:marBottom w:val="0"/>
      <w:divBdr>
        <w:top w:val="none" w:sz="0" w:space="0" w:color="auto"/>
        <w:left w:val="none" w:sz="0" w:space="0" w:color="auto"/>
        <w:bottom w:val="none" w:sz="0" w:space="0" w:color="auto"/>
        <w:right w:val="none" w:sz="0" w:space="0" w:color="auto"/>
      </w:divBdr>
    </w:div>
    <w:div w:id="285893350">
      <w:bodyDiv w:val="1"/>
      <w:marLeft w:val="0"/>
      <w:marRight w:val="0"/>
      <w:marTop w:val="0"/>
      <w:marBottom w:val="0"/>
      <w:divBdr>
        <w:top w:val="none" w:sz="0" w:space="0" w:color="auto"/>
        <w:left w:val="none" w:sz="0" w:space="0" w:color="auto"/>
        <w:bottom w:val="none" w:sz="0" w:space="0" w:color="auto"/>
        <w:right w:val="none" w:sz="0" w:space="0" w:color="auto"/>
      </w:divBdr>
    </w:div>
    <w:div w:id="335227208">
      <w:bodyDiv w:val="1"/>
      <w:marLeft w:val="0"/>
      <w:marRight w:val="0"/>
      <w:marTop w:val="0"/>
      <w:marBottom w:val="0"/>
      <w:divBdr>
        <w:top w:val="none" w:sz="0" w:space="0" w:color="auto"/>
        <w:left w:val="none" w:sz="0" w:space="0" w:color="auto"/>
        <w:bottom w:val="none" w:sz="0" w:space="0" w:color="auto"/>
        <w:right w:val="none" w:sz="0" w:space="0" w:color="auto"/>
      </w:divBdr>
    </w:div>
    <w:div w:id="341973692">
      <w:bodyDiv w:val="1"/>
      <w:marLeft w:val="0"/>
      <w:marRight w:val="0"/>
      <w:marTop w:val="0"/>
      <w:marBottom w:val="0"/>
      <w:divBdr>
        <w:top w:val="none" w:sz="0" w:space="0" w:color="auto"/>
        <w:left w:val="none" w:sz="0" w:space="0" w:color="auto"/>
        <w:bottom w:val="none" w:sz="0" w:space="0" w:color="auto"/>
        <w:right w:val="none" w:sz="0" w:space="0" w:color="auto"/>
      </w:divBdr>
    </w:div>
    <w:div w:id="435519217">
      <w:bodyDiv w:val="1"/>
      <w:marLeft w:val="0"/>
      <w:marRight w:val="0"/>
      <w:marTop w:val="0"/>
      <w:marBottom w:val="0"/>
      <w:divBdr>
        <w:top w:val="none" w:sz="0" w:space="0" w:color="auto"/>
        <w:left w:val="none" w:sz="0" w:space="0" w:color="auto"/>
        <w:bottom w:val="none" w:sz="0" w:space="0" w:color="auto"/>
        <w:right w:val="none" w:sz="0" w:space="0" w:color="auto"/>
      </w:divBdr>
    </w:div>
    <w:div w:id="460728741">
      <w:bodyDiv w:val="1"/>
      <w:marLeft w:val="0"/>
      <w:marRight w:val="0"/>
      <w:marTop w:val="0"/>
      <w:marBottom w:val="0"/>
      <w:divBdr>
        <w:top w:val="none" w:sz="0" w:space="0" w:color="auto"/>
        <w:left w:val="none" w:sz="0" w:space="0" w:color="auto"/>
        <w:bottom w:val="none" w:sz="0" w:space="0" w:color="auto"/>
        <w:right w:val="none" w:sz="0" w:space="0" w:color="auto"/>
      </w:divBdr>
    </w:div>
    <w:div w:id="537355417">
      <w:bodyDiv w:val="1"/>
      <w:marLeft w:val="0"/>
      <w:marRight w:val="0"/>
      <w:marTop w:val="0"/>
      <w:marBottom w:val="0"/>
      <w:divBdr>
        <w:top w:val="none" w:sz="0" w:space="0" w:color="auto"/>
        <w:left w:val="none" w:sz="0" w:space="0" w:color="auto"/>
        <w:bottom w:val="none" w:sz="0" w:space="0" w:color="auto"/>
        <w:right w:val="none" w:sz="0" w:space="0" w:color="auto"/>
      </w:divBdr>
    </w:div>
    <w:div w:id="611477768">
      <w:bodyDiv w:val="1"/>
      <w:marLeft w:val="0"/>
      <w:marRight w:val="0"/>
      <w:marTop w:val="0"/>
      <w:marBottom w:val="0"/>
      <w:divBdr>
        <w:top w:val="none" w:sz="0" w:space="0" w:color="auto"/>
        <w:left w:val="none" w:sz="0" w:space="0" w:color="auto"/>
        <w:bottom w:val="none" w:sz="0" w:space="0" w:color="auto"/>
        <w:right w:val="none" w:sz="0" w:space="0" w:color="auto"/>
      </w:divBdr>
      <w:divsChild>
        <w:div w:id="723717288">
          <w:marLeft w:val="0"/>
          <w:marRight w:val="0"/>
          <w:marTop w:val="0"/>
          <w:marBottom w:val="0"/>
          <w:divBdr>
            <w:top w:val="none" w:sz="0" w:space="0" w:color="auto"/>
            <w:left w:val="none" w:sz="0" w:space="0" w:color="auto"/>
            <w:bottom w:val="none" w:sz="0" w:space="0" w:color="auto"/>
            <w:right w:val="none" w:sz="0" w:space="0" w:color="auto"/>
          </w:divBdr>
          <w:divsChild>
            <w:div w:id="647635338">
              <w:marLeft w:val="0"/>
              <w:marRight w:val="0"/>
              <w:marTop w:val="0"/>
              <w:marBottom w:val="0"/>
              <w:divBdr>
                <w:top w:val="none" w:sz="0" w:space="0" w:color="auto"/>
                <w:left w:val="none" w:sz="0" w:space="0" w:color="auto"/>
                <w:bottom w:val="none" w:sz="0" w:space="0" w:color="auto"/>
                <w:right w:val="none" w:sz="0" w:space="0" w:color="auto"/>
              </w:divBdr>
              <w:divsChild>
                <w:div w:id="34622637">
                  <w:marLeft w:val="0"/>
                  <w:marRight w:val="0"/>
                  <w:marTop w:val="0"/>
                  <w:marBottom w:val="0"/>
                  <w:divBdr>
                    <w:top w:val="none" w:sz="0" w:space="0" w:color="auto"/>
                    <w:left w:val="none" w:sz="0" w:space="0" w:color="auto"/>
                    <w:bottom w:val="none" w:sz="0" w:space="0" w:color="auto"/>
                    <w:right w:val="none" w:sz="0" w:space="0" w:color="auto"/>
                  </w:divBdr>
                  <w:divsChild>
                    <w:div w:id="1657537846">
                      <w:marLeft w:val="0"/>
                      <w:marRight w:val="0"/>
                      <w:marTop w:val="0"/>
                      <w:marBottom w:val="0"/>
                      <w:divBdr>
                        <w:top w:val="none" w:sz="0" w:space="0" w:color="auto"/>
                        <w:left w:val="none" w:sz="0" w:space="0" w:color="auto"/>
                        <w:bottom w:val="none" w:sz="0" w:space="0" w:color="auto"/>
                        <w:right w:val="none" w:sz="0" w:space="0" w:color="auto"/>
                      </w:divBdr>
                      <w:divsChild>
                        <w:div w:id="63576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570443">
      <w:bodyDiv w:val="1"/>
      <w:marLeft w:val="0"/>
      <w:marRight w:val="0"/>
      <w:marTop w:val="0"/>
      <w:marBottom w:val="0"/>
      <w:divBdr>
        <w:top w:val="none" w:sz="0" w:space="0" w:color="auto"/>
        <w:left w:val="none" w:sz="0" w:space="0" w:color="auto"/>
        <w:bottom w:val="none" w:sz="0" w:space="0" w:color="auto"/>
        <w:right w:val="none" w:sz="0" w:space="0" w:color="auto"/>
      </w:divBdr>
    </w:div>
    <w:div w:id="768895958">
      <w:bodyDiv w:val="1"/>
      <w:marLeft w:val="0"/>
      <w:marRight w:val="0"/>
      <w:marTop w:val="0"/>
      <w:marBottom w:val="0"/>
      <w:divBdr>
        <w:top w:val="none" w:sz="0" w:space="0" w:color="auto"/>
        <w:left w:val="none" w:sz="0" w:space="0" w:color="auto"/>
        <w:bottom w:val="none" w:sz="0" w:space="0" w:color="auto"/>
        <w:right w:val="none" w:sz="0" w:space="0" w:color="auto"/>
      </w:divBdr>
    </w:div>
    <w:div w:id="880480950">
      <w:bodyDiv w:val="1"/>
      <w:marLeft w:val="0"/>
      <w:marRight w:val="0"/>
      <w:marTop w:val="0"/>
      <w:marBottom w:val="0"/>
      <w:divBdr>
        <w:top w:val="none" w:sz="0" w:space="0" w:color="auto"/>
        <w:left w:val="none" w:sz="0" w:space="0" w:color="auto"/>
        <w:bottom w:val="none" w:sz="0" w:space="0" w:color="auto"/>
        <w:right w:val="none" w:sz="0" w:space="0" w:color="auto"/>
      </w:divBdr>
    </w:div>
    <w:div w:id="994458431">
      <w:bodyDiv w:val="1"/>
      <w:marLeft w:val="0"/>
      <w:marRight w:val="0"/>
      <w:marTop w:val="0"/>
      <w:marBottom w:val="0"/>
      <w:divBdr>
        <w:top w:val="none" w:sz="0" w:space="0" w:color="auto"/>
        <w:left w:val="none" w:sz="0" w:space="0" w:color="auto"/>
        <w:bottom w:val="none" w:sz="0" w:space="0" w:color="auto"/>
        <w:right w:val="none" w:sz="0" w:space="0" w:color="auto"/>
      </w:divBdr>
    </w:div>
    <w:div w:id="1021081834">
      <w:bodyDiv w:val="1"/>
      <w:marLeft w:val="0"/>
      <w:marRight w:val="0"/>
      <w:marTop w:val="0"/>
      <w:marBottom w:val="0"/>
      <w:divBdr>
        <w:top w:val="none" w:sz="0" w:space="0" w:color="auto"/>
        <w:left w:val="none" w:sz="0" w:space="0" w:color="auto"/>
        <w:bottom w:val="none" w:sz="0" w:space="0" w:color="auto"/>
        <w:right w:val="none" w:sz="0" w:space="0" w:color="auto"/>
      </w:divBdr>
      <w:divsChild>
        <w:div w:id="207768976">
          <w:marLeft w:val="0"/>
          <w:marRight w:val="0"/>
          <w:marTop w:val="0"/>
          <w:marBottom w:val="0"/>
          <w:divBdr>
            <w:top w:val="single" w:sz="6" w:space="0" w:color="auto"/>
            <w:left w:val="single" w:sz="6" w:space="0" w:color="auto"/>
            <w:bottom w:val="single" w:sz="6" w:space="0" w:color="auto"/>
            <w:right w:val="single" w:sz="6" w:space="0" w:color="auto"/>
          </w:divBdr>
        </w:div>
      </w:divsChild>
    </w:div>
    <w:div w:id="1040544729">
      <w:bodyDiv w:val="1"/>
      <w:marLeft w:val="0"/>
      <w:marRight w:val="0"/>
      <w:marTop w:val="0"/>
      <w:marBottom w:val="0"/>
      <w:divBdr>
        <w:top w:val="none" w:sz="0" w:space="0" w:color="auto"/>
        <w:left w:val="none" w:sz="0" w:space="0" w:color="auto"/>
        <w:bottom w:val="none" w:sz="0" w:space="0" w:color="auto"/>
        <w:right w:val="none" w:sz="0" w:space="0" w:color="auto"/>
      </w:divBdr>
      <w:divsChild>
        <w:div w:id="568153426">
          <w:marLeft w:val="0"/>
          <w:marRight w:val="0"/>
          <w:marTop w:val="0"/>
          <w:marBottom w:val="0"/>
          <w:divBdr>
            <w:top w:val="single" w:sz="2" w:space="0" w:color="E3E3E3"/>
            <w:left w:val="single" w:sz="2" w:space="0" w:color="E3E3E3"/>
            <w:bottom w:val="single" w:sz="2" w:space="0" w:color="E3E3E3"/>
            <w:right w:val="single" w:sz="2" w:space="0" w:color="E3E3E3"/>
          </w:divBdr>
          <w:divsChild>
            <w:div w:id="1868908446">
              <w:marLeft w:val="0"/>
              <w:marRight w:val="0"/>
              <w:marTop w:val="0"/>
              <w:marBottom w:val="0"/>
              <w:divBdr>
                <w:top w:val="single" w:sz="2" w:space="0" w:color="E3E3E3"/>
                <w:left w:val="single" w:sz="2" w:space="0" w:color="E3E3E3"/>
                <w:bottom w:val="single" w:sz="2" w:space="0" w:color="E3E3E3"/>
                <w:right w:val="single" w:sz="2" w:space="0" w:color="E3E3E3"/>
              </w:divBdr>
              <w:divsChild>
                <w:div w:id="2040155508">
                  <w:marLeft w:val="0"/>
                  <w:marRight w:val="0"/>
                  <w:marTop w:val="0"/>
                  <w:marBottom w:val="0"/>
                  <w:divBdr>
                    <w:top w:val="single" w:sz="2" w:space="2" w:color="E3E3E3"/>
                    <w:left w:val="single" w:sz="2" w:space="0" w:color="E3E3E3"/>
                    <w:bottom w:val="single" w:sz="2" w:space="0" w:color="E3E3E3"/>
                    <w:right w:val="single" w:sz="2" w:space="0" w:color="E3E3E3"/>
                  </w:divBdr>
                  <w:divsChild>
                    <w:div w:id="6180294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6151057">
      <w:bodyDiv w:val="1"/>
      <w:marLeft w:val="0"/>
      <w:marRight w:val="0"/>
      <w:marTop w:val="0"/>
      <w:marBottom w:val="0"/>
      <w:divBdr>
        <w:top w:val="none" w:sz="0" w:space="0" w:color="auto"/>
        <w:left w:val="none" w:sz="0" w:space="0" w:color="auto"/>
        <w:bottom w:val="none" w:sz="0" w:space="0" w:color="auto"/>
        <w:right w:val="none" w:sz="0" w:space="0" w:color="auto"/>
      </w:divBdr>
      <w:divsChild>
        <w:div w:id="1666280827">
          <w:marLeft w:val="0"/>
          <w:marRight w:val="0"/>
          <w:marTop w:val="0"/>
          <w:marBottom w:val="0"/>
          <w:divBdr>
            <w:top w:val="single" w:sz="2" w:space="0" w:color="E3E3E3"/>
            <w:left w:val="single" w:sz="2" w:space="0" w:color="E3E3E3"/>
            <w:bottom w:val="single" w:sz="2" w:space="0" w:color="E3E3E3"/>
            <w:right w:val="single" w:sz="2" w:space="0" w:color="E3E3E3"/>
          </w:divBdr>
          <w:divsChild>
            <w:div w:id="310594644">
              <w:marLeft w:val="0"/>
              <w:marRight w:val="0"/>
              <w:marTop w:val="0"/>
              <w:marBottom w:val="0"/>
              <w:divBdr>
                <w:top w:val="single" w:sz="2" w:space="0" w:color="E3E3E3"/>
                <w:left w:val="single" w:sz="2" w:space="0" w:color="E3E3E3"/>
                <w:bottom w:val="single" w:sz="2" w:space="0" w:color="E3E3E3"/>
                <w:right w:val="single" w:sz="2" w:space="0" w:color="E3E3E3"/>
              </w:divBdr>
              <w:divsChild>
                <w:div w:id="117068176">
                  <w:marLeft w:val="0"/>
                  <w:marRight w:val="0"/>
                  <w:marTop w:val="0"/>
                  <w:marBottom w:val="0"/>
                  <w:divBdr>
                    <w:top w:val="single" w:sz="2" w:space="2" w:color="E3E3E3"/>
                    <w:left w:val="single" w:sz="2" w:space="0" w:color="E3E3E3"/>
                    <w:bottom w:val="single" w:sz="2" w:space="0" w:color="E3E3E3"/>
                    <w:right w:val="single" w:sz="2" w:space="0" w:color="E3E3E3"/>
                  </w:divBdr>
                  <w:divsChild>
                    <w:div w:id="704598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5468208">
      <w:bodyDiv w:val="1"/>
      <w:marLeft w:val="0"/>
      <w:marRight w:val="0"/>
      <w:marTop w:val="0"/>
      <w:marBottom w:val="0"/>
      <w:divBdr>
        <w:top w:val="none" w:sz="0" w:space="0" w:color="auto"/>
        <w:left w:val="none" w:sz="0" w:space="0" w:color="auto"/>
        <w:bottom w:val="none" w:sz="0" w:space="0" w:color="auto"/>
        <w:right w:val="none" w:sz="0" w:space="0" w:color="auto"/>
      </w:divBdr>
    </w:div>
    <w:div w:id="1351764312">
      <w:bodyDiv w:val="1"/>
      <w:marLeft w:val="0"/>
      <w:marRight w:val="0"/>
      <w:marTop w:val="0"/>
      <w:marBottom w:val="0"/>
      <w:divBdr>
        <w:top w:val="none" w:sz="0" w:space="0" w:color="auto"/>
        <w:left w:val="none" w:sz="0" w:space="0" w:color="auto"/>
        <w:bottom w:val="none" w:sz="0" w:space="0" w:color="auto"/>
        <w:right w:val="none" w:sz="0" w:space="0" w:color="auto"/>
      </w:divBdr>
    </w:div>
    <w:div w:id="1510872023">
      <w:bodyDiv w:val="1"/>
      <w:marLeft w:val="0"/>
      <w:marRight w:val="0"/>
      <w:marTop w:val="0"/>
      <w:marBottom w:val="0"/>
      <w:divBdr>
        <w:top w:val="none" w:sz="0" w:space="0" w:color="auto"/>
        <w:left w:val="none" w:sz="0" w:space="0" w:color="auto"/>
        <w:bottom w:val="none" w:sz="0" w:space="0" w:color="auto"/>
        <w:right w:val="none" w:sz="0" w:space="0" w:color="auto"/>
      </w:divBdr>
    </w:div>
    <w:div w:id="1795712318">
      <w:bodyDiv w:val="1"/>
      <w:marLeft w:val="0"/>
      <w:marRight w:val="0"/>
      <w:marTop w:val="0"/>
      <w:marBottom w:val="0"/>
      <w:divBdr>
        <w:top w:val="none" w:sz="0" w:space="0" w:color="auto"/>
        <w:left w:val="none" w:sz="0" w:space="0" w:color="auto"/>
        <w:bottom w:val="none" w:sz="0" w:space="0" w:color="auto"/>
        <w:right w:val="none" w:sz="0" w:space="0" w:color="auto"/>
      </w:divBdr>
    </w:div>
    <w:div w:id="1912302855">
      <w:bodyDiv w:val="1"/>
      <w:marLeft w:val="0"/>
      <w:marRight w:val="0"/>
      <w:marTop w:val="0"/>
      <w:marBottom w:val="0"/>
      <w:divBdr>
        <w:top w:val="none" w:sz="0" w:space="0" w:color="auto"/>
        <w:left w:val="none" w:sz="0" w:space="0" w:color="auto"/>
        <w:bottom w:val="none" w:sz="0" w:space="0" w:color="auto"/>
        <w:right w:val="none" w:sz="0" w:space="0" w:color="auto"/>
      </w:divBdr>
    </w:div>
    <w:div w:id="193439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3310</Words>
  <Characters>18871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2024-05-29T19:03:00Z</dcterms:created>
  <dcterms:modified xsi:type="dcterms:W3CDTF">2024-05-29T19:03:00Z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92ba159fa4cddf349ac099ee2f3a2ee620a7ca37831cd2a9dd36eaa67c705fb4</vt:lpwstr>
  </property>
</Properties>
</file>