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35F8C0F" w:rsidP="6678A0D5" w:rsidRDefault="035F8C0F" w14:paraId="433745C4" w14:textId="1E573DF7">
      <w:pPr>
        <w:pStyle w:val="Normal"/>
        <w:spacing w:after="0" w:afterAutospacing="off" w:line="276" w:lineRule="auto"/>
        <w:rPr>
          <w:noProof w:val="0"/>
          <w:sz w:val="22"/>
          <w:szCs w:val="22"/>
          <w:lang w:val="en-GB"/>
        </w:rPr>
      </w:pPr>
      <w:r w:rsidRPr="4143D4B8" w:rsidR="08EB522E">
        <w:rPr>
          <w:noProof w:val="0"/>
          <w:sz w:val="22"/>
          <w:szCs w:val="22"/>
          <w:lang w:val="en-GB"/>
        </w:rPr>
        <w:t>Ryan Thomas</w:t>
      </w:r>
      <w:r w:rsidRPr="4143D4B8" w:rsidR="293127D2">
        <w:rPr>
          <w:noProof w:val="0"/>
          <w:sz w:val="22"/>
          <w:szCs w:val="22"/>
          <w:lang w:val="en-GB"/>
        </w:rPr>
        <w:t xml:space="preserve"> - 2204305</w:t>
      </w:r>
    </w:p>
    <w:p w:rsidR="0DCD15FB" w:rsidP="6678A0D5" w:rsidRDefault="0DCD15FB" w14:paraId="3E4B1F79" w14:textId="2C7C2A24">
      <w:pPr>
        <w:pStyle w:val="Normal"/>
        <w:spacing w:after="0" w:afterAutospacing="off" w:line="276" w:lineRule="auto"/>
        <w:rPr>
          <w:noProof w:val="0"/>
          <w:sz w:val="22"/>
          <w:szCs w:val="22"/>
          <w:lang w:val="en-GB"/>
        </w:rPr>
      </w:pPr>
      <w:r w:rsidRPr="4143D4B8" w:rsidR="293127D2">
        <w:rPr>
          <w:noProof w:val="0"/>
          <w:sz w:val="22"/>
          <w:szCs w:val="22"/>
          <w:lang w:val="en-GB"/>
        </w:rPr>
        <w:t>Module code -</w:t>
      </w:r>
      <w:r w:rsidRPr="4143D4B8" w:rsidR="0D2BA9F3">
        <w:rPr>
          <w:noProof w:val="0"/>
          <w:sz w:val="22"/>
          <w:szCs w:val="22"/>
          <w:lang w:val="en-GB"/>
        </w:rPr>
        <w:t xml:space="preserve"> </w:t>
      </w:r>
      <w:r w:rsidRPr="4143D4B8" w:rsidR="0BE10DE6">
        <w:rPr>
          <w:noProof w:val="0"/>
          <w:sz w:val="22"/>
          <w:szCs w:val="22"/>
          <w:lang w:val="en-GB"/>
        </w:rPr>
        <w:t>BMLW4011</w:t>
      </w:r>
    </w:p>
    <w:p w:rsidR="7BCACDE5" w:rsidP="6678A0D5" w:rsidRDefault="7BCACDE5" w14:paraId="0CE6BC09" w14:textId="116E0278">
      <w:pPr>
        <w:pStyle w:val="Normal"/>
        <w:spacing w:after="0" w:afterAutospacing="off" w:line="276" w:lineRule="auto"/>
        <w:rPr>
          <w:noProof w:val="0"/>
          <w:sz w:val="22"/>
          <w:szCs w:val="22"/>
          <w:lang w:val="en-GB"/>
        </w:rPr>
      </w:pPr>
    </w:p>
    <w:p w:rsidR="0DCD15FB" w:rsidP="62278E6B" w:rsidRDefault="0DCD15FB" w14:paraId="0501868F" w14:textId="6FDE1490">
      <w:pPr>
        <w:pStyle w:val="Normal"/>
        <w:spacing w:after="0" w:afterAutospacing="off" w:line="300" w:lineRule="auto"/>
        <w:rPr>
          <w:noProof w:val="0"/>
          <w:lang w:val="en-GB"/>
        </w:rPr>
      </w:pPr>
      <w:r w:rsidRPr="4143D4B8" w:rsidR="44AD55C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The assignment question for this essay </w:t>
      </w:r>
      <w:r w:rsidRPr="4143D4B8" w:rsidR="44AD55CD">
        <w:rPr>
          <w:rFonts w:ascii="Calibri" w:hAnsi="Calibri" w:eastAsia="Calibri" w:cs="Calibri"/>
          <w:noProof w:val="0"/>
          <w:sz w:val="22"/>
          <w:szCs w:val="22"/>
          <w:lang w:val="en-GB"/>
        </w:rPr>
        <w:t>is</w:t>
      </w:r>
      <w:r w:rsidRPr="4143D4B8" w:rsidR="12977EB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to discuss the doctrine of </w:t>
      </w:r>
      <w:r w:rsidRPr="4143D4B8" w:rsidR="12977EBD">
        <w:rPr>
          <w:rFonts w:ascii="Calibri" w:hAnsi="Calibri" w:eastAsia="Calibri" w:cs="Calibri"/>
          <w:noProof w:val="0"/>
          <w:sz w:val="22"/>
          <w:szCs w:val="22"/>
          <w:lang w:val="en-GB"/>
        </w:rPr>
        <w:t>Parliament</w:t>
      </w:r>
      <w:r w:rsidRPr="4143D4B8" w:rsidR="12977EB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ary Sovereignty </w:t>
      </w:r>
      <w:r w:rsidRPr="4143D4B8" w:rsidR="33AC3B48">
        <w:rPr>
          <w:rFonts w:ascii="Calibri" w:hAnsi="Calibri" w:eastAsia="Calibri" w:cs="Calibri"/>
          <w:noProof w:val="0"/>
          <w:sz w:val="22"/>
          <w:szCs w:val="22"/>
          <w:lang w:val="en-GB"/>
        </w:rPr>
        <w:t>as</w:t>
      </w:r>
      <w:r w:rsidRPr="4143D4B8" w:rsidR="12977EB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 critical </w:t>
      </w:r>
      <w:r w:rsidRPr="4143D4B8" w:rsidR="12977EBD">
        <w:rPr>
          <w:rFonts w:ascii="Calibri" w:hAnsi="Calibri" w:eastAsia="Calibri" w:cs="Calibri"/>
          <w:noProof w:val="0"/>
          <w:sz w:val="22"/>
          <w:szCs w:val="22"/>
          <w:lang w:val="en-GB"/>
        </w:rPr>
        <w:t>component</w:t>
      </w:r>
      <w:r w:rsidRPr="4143D4B8" w:rsidR="12977EB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within the United Kingdom’s constitution.</w:t>
      </w:r>
      <w:r w:rsidRPr="4143D4B8" w:rsidR="587A722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 purpose of this essay will discuss the arguments for and against the viewpoint that parliament is </w:t>
      </w:r>
      <w:r w:rsidRPr="4143D4B8" w:rsidR="587A722C">
        <w:rPr>
          <w:rFonts w:ascii="Calibri" w:hAnsi="Calibri" w:eastAsia="Calibri" w:cs="Calibri"/>
          <w:noProof w:val="0"/>
          <w:sz w:val="22"/>
          <w:szCs w:val="22"/>
          <w:lang w:val="en-GB"/>
        </w:rPr>
        <w:t>supreme</w:t>
      </w:r>
      <w:r w:rsidRPr="4143D4B8" w:rsidR="587A722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</w:t>
      </w:r>
      <w:r w:rsidRPr="4143D4B8" w:rsidR="7D511BC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This </w:t>
      </w:r>
      <w:r w:rsidRPr="4143D4B8" w:rsidR="7F7EC215">
        <w:rPr>
          <w:rFonts w:ascii="Calibri" w:hAnsi="Calibri" w:eastAsia="Calibri" w:cs="Calibri"/>
          <w:noProof w:val="0"/>
          <w:sz w:val="22"/>
          <w:szCs w:val="22"/>
          <w:lang w:val="en-GB"/>
        </w:rPr>
        <w:t>will be done by presenting the context of the UK’</w:t>
      </w:r>
      <w:r w:rsidRPr="4143D4B8" w:rsidR="5EAB1F47">
        <w:rPr>
          <w:rFonts w:ascii="Calibri" w:hAnsi="Calibri" w:eastAsia="Calibri" w:cs="Calibri"/>
          <w:noProof w:val="0"/>
          <w:sz w:val="22"/>
          <w:szCs w:val="22"/>
          <w:lang w:val="en-GB"/>
        </w:rPr>
        <w:t>s</w:t>
      </w:r>
      <w:r w:rsidRPr="4143D4B8" w:rsidR="7F7EC2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constitution </w:t>
      </w:r>
      <w:r w:rsidRPr="4143D4B8" w:rsidR="5577CB4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and the discussion on whether </w:t>
      </w:r>
      <w:r w:rsidRPr="4143D4B8" w:rsidR="3281AD6D">
        <w:rPr>
          <w:rFonts w:ascii="Calibri" w:hAnsi="Calibri" w:eastAsia="Calibri" w:cs="Calibri"/>
          <w:noProof w:val="0"/>
          <w:sz w:val="22"/>
          <w:szCs w:val="22"/>
          <w:lang w:val="en-GB"/>
        </w:rPr>
        <w:t>P</w:t>
      </w:r>
      <w:r w:rsidRPr="4143D4B8" w:rsidR="5577CB4D">
        <w:rPr>
          <w:rFonts w:ascii="Calibri" w:hAnsi="Calibri" w:eastAsia="Calibri" w:cs="Calibri"/>
          <w:noProof w:val="0"/>
          <w:sz w:val="22"/>
          <w:szCs w:val="22"/>
          <w:lang w:val="en-GB"/>
        </w:rPr>
        <w:t>arliament</w:t>
      </w:r>
      <w:r w:rsidRPr="4143D4B8" w:rsidR="5577CB4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is the ultimate supreme law-making body. </w:t>
      </w:r>
      <w:r w:rsidRPr="4143D4B8" w:rsidR="08457642">
        <w:rPr>
          <w:rFonts w:ascii="Calibri" w:hAnsi="Calibri" w:eastAsia="Calibri" w:cs="Calibri"/>
          <w:noProof w:val="0"/>
          <w:sz w:val="22"/>
          <w:szCs w:val="22"/>
          <w:lang w:val="en-GB"/>
        </w:rPr>
        <w:t>Arguments for and against will be presented t</w:t>
      </w:r>
      <w:r w:rsidRPr="4143D4B8" w:rsidR="253E9AD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o discover if </w:t>
      </w:r>
      <w:r w:rsidRPr="4143D4B8" w:rsidR="55BBA04F">
        <w:rPr>
          <w:rFonts w:ascii="Calibri" w:hAnsi="Calibri" w:eastAsia="Calibri" w:cs="Calibri"/>
          <w:noProof w:val="0"/>
          <w:sz w:val="22"/>
          <w:szCs w:val="22"/>
          <w:lang w:val="en-GB"/>
        </w:rPr>
        <w:t>P</w:t>
      </w:r>
      <w:r w:rsidRPr="4143D4B8" w:rsidR="253E9ADA">
        <w:rPr>
          <w:rFonts w:ascii="Calibri" w:hAnsi="Calibri" w:eastAsia="Calibri" w:cs="Calibri"/>
          <w:noProof w:val="0"/>
          <w:sz w:val="22"/>
          <w:szCs w:val="22"/>
          <w:lang w:val="en-GB"/>
        </w:rPr>
        <w:t>arliament</w:t>
      </w:r>
      <w:r w:rsidRPr="4143D4B8" w:rsidR="0BE547B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is supreme with examples, such as</w:t>
      </w:r>
      <w:r w:rsidRPr="4143D4B8" w:rsidR="510A28F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4143D4B8" w:rsidR="1FF3E0D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the </w:t>
      </w:r>
      <w:r w:rsidRPr="4143D4B8" w:rsidR="510A28F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limitations of </w:t>
      </w:r>
      <w:r w:rsidRPr="4143D4B8" w:rsidR="53A6CEA3">
        <w:rPr>
          <w:rFonts w:ascii="Calibri" w:hAnsi="Calibri" w:eastAsia="Calibri" w:cs="Calibri"/>
          <w:noProof w:val="0"/>
          <w:sz w:val="22"/>
          <w:szCs w:val="22"/>
          <w:lang w:val="en-GB"/>
        </w:rPr>
        <w:t>P</w:t>
      </w:r>
      <w:r w:rsidRPr="4143D4B8" w:rsidR="510A28FC">
        <w:rPr>
          <w:rFonts w:ascii="Calibri" w:hAnsi="Calibri" w:eastAsia="Calibri" w:cs="Calibri"/>
          <w:noProof w:val="0"/>
          <w:sz w:val="22"/>
          <w:szCs w:val="22"/>
          <w:lang w:val="en-GB"/>
        </w:rPr>
        <w:t>arliament</w:t>
      </w:r>
      <w:r w:rsidRPr="4143D4B8" w:rsidR="510A28F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and the ability to bind </w:t>
      </w:r>
      <w:r w:rsidRPr="4143D4B8" w:rsidR="5C686AB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future </w:t>
      </w:r>
      <w:r w:rsidRPr="4143D4B8" w:rsidR="51532EF3">
        <w:rPr>
          <w:rFonts w:ascii="Calibri" w:hAnsi="Calibri" w:eastAsia="Calibri" w:cs="Calibri"/>
          <w:noProof w:val="0"/>
          <w:sz w:val="22"/>
          <w:szCs w:val="22"/>
          <w:lang w:val="en-GB"/>
        </w:rPr>
        <w:t>P</w:t>
      </w:r>
      <w:r w:rsidRPr="4143D4B8" w:rsidR="5C686AB7">
        <w:rPr>
          <w:rFonts w:ascii="Calibri" w:hAnsi="Calibri" w:eastAsia="Calibri" w:cs="Calibri"/>
          <w:noProof w:val="0"/>
          <w:sz w:val="22"/>
          <w:szCs w:val="22"/>
          <w:lang w:val="en-GB"/>
        </w:rPr>
        <w:t>arliament</w:t>
      </w:r>
      <w:r w:rsidRPr="4143D4B8" w:rsidR="5C686AB7">
        <w:rPr>
          <w:rFonts w:ascii="Calibri" w:hAnsi="Calibri" w:eastAsia="Calibri" w:cs="Calibri"/>
          <w:noProof w:val="0"/>
          <w:sz w:val="22"/>
          <w:szCs w:val="22"/>
          <w:lang w:val="en-GB"/>
        </w:rPr>
        <w:t>s. Reform suggestions will also be analysed to</w:t>
      </w:r>
      <w:r w:rsidRPr="4143D4B8" w:rsidR="421AB0A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4143D4B8" w:rsidR="33ED0DAF">
        <w:rPr>
          <w:rFonts w:ascii="Calibri" w:hAnsi="Calibri" w:eastAsia="Calibri" w:cs="Calibri"/>
          <w:noProof w:val="0"/>
          <w:sz w:val="22"/>
          <w:szCs w:val="22"/>
          <w:lang w:val="en-GB"/>
        </w:rPr>
        <w:t>consider improvement</w:t>
      </w:r>
      <w:r w:rsidRPr="4143D4B8" w:rsidR="0AB02632">
        <w:rPr>
          <w:rFonts w:ascii="Calibri" w:hAnsi="Calibri" w:eastAsia="Calibri" w:cs="Calibri"/>
          <w:noProof w:val="0"/>
          <w:sz w:val="22"/>
          <w:szCs w:val="22"/>
          <w:lang w:val="en-GB"/>
        </w:rPr>
        <w:t>s</w:t>
      </w:r>
      <w:r w:rsidRPr="4143D4B8" w:rsidR="33ED0DA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to the current legal system in the UK. </w:t>
      </w:r>
      <w:r w:rsidRPr="4143D4B8" w:rsidR="032693DC">
        <w:rPr>
          <w:rFonts w:ascii="Calibri" w:hAnsi="Calibri" w:eastAsia="Calibri" w:cs="Calibri"/>
          <w:noProof w:val="0"/>
          <w:sz w:val="22"/>
          <w:szCs w:val="22"/>
          <w:lang w:val="en-GB"/>
        </w:rPr>
        <w:t>Firstly, the definition of a constitution,</w:t>
      </w:r>
      <w:r w:rsidRPr="4143D4B8" w:rsidR="032693D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4143D4B8" w:rsidR="032693DC">
        <w:rPr>
          <w:rFonts w:ascii="Calibri" w:hAnsi="Calibri" w:eastAsia="Calibri" w:cs="Calibri"/>
          <w:noProof w:val="0"/>
          <w:sz w:val="22"/>
          <w:szCs w:val="22"/>
          <w:lang w:val="en-GB"/>
        </w:rPr>
        <w:t>state</w:t>
      </w:r>
      <w:r w:rsidRPr="4143D4B8" w:rsidR="032693DC">
        <w:rPr>
          <w:rFonts w:ascii="Calibri" w:hAnsi="Calibri" w:eastAsia="Calibri" w:cs="Calibri"/>
          <w:noProof w:val="0"/>
          <w:sz w:val="22"/>
          <w:szCs w:val="22"/>
          <w:lang w:val="en-GB"/>
        </w:rPr>
        <w:t>d</w:t>
      </w:r>
      <w:r w:rsidRPr="4143D4B8" w:rsidR="032693D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by </w:t>
      </w:r>
      <w:r w:rsidRPr="4143D4B8" w:rsidR="7E8C4E6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the </w:t>
      </w:r>
      <w:r w:rsidRPr="4143D4B8" w:rsidR="48A6F4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UK </w:t>
      </w:r>
      <w:r w:rsidRPr="4143D4B8" w:rsidR="48A6F424">
        <w:rPr>
          <w:rFonts w:ascii="Calibri" w:hAnsi="Calibri" w:eastAsia="Calibri" w:cs="Calibri"/>
          <w:noProof w:val="0"/>
          <w:sz w:val="22"/>
          <w:szCs w:val="22"/>
          <w:lang w:val="en-GB"/>
        </w:rPr>
        <w:t>Parliament</w:t>
      </w:r>
      <w:r w:rsidRPr="4143D4B8" w:rsidR="48A6F4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(2023), </w:t>
      </w:r>
      <w:r w:rsidRPr="4143D4B8" w:rsidR="51734D2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is </w:t>
      </w:r>
      <w:r w:rsidRPr="4143D4B8" w:rsidR="48A6F424">
        <w:rPr>
          <w:rFonts w:ascii="Calibri" w:hAnsi="Calibri" w:eastAsia="Calibri" w:cs="Calibri"/>
          <w:noProof w:val="0"/>
          <w:sz w:val="22"/>
          <w:szCs w:val="22"/>
          <w:lang w:val="en-GB"/>
        </w:rPr>
        <w:t>“</w:t>
      </w:r>
      <w:r w:rsidRPr="4143D4B8" w:rsidR="48A6F424">
        <w:rPr>
          <w:noProof w:val="0"/>
          <w:lang w:val="en-GB"/>
        </w:rPr>
        <w:t>A constitution is the set of principles and rules by which a country is</w:t>
      </w:r>
      <w:r w:rsidRPr="4143D4B8" w:rsidR="48A6F424">
        <w:rPr>
          <w:noProof w:val="0"/>
          <w:lang w:val="en-GB"/>
        </w:rPr>
        <w:t xml:space="preserve"> </w:t>
      </w:r>
      <w:r w:rsidRPr="4143D4B8" w:rsidR="48A6F424">
        <w:rPr>
          <w:noProof w:val="0"/>
          <w:lang w:val="en-GB"/>
        </w:rPr>
        <w:t>organise</w:t>
      </w:r>
      <w:r w:rsidRPr="4143D4B8" w:rsidR="48A6F424">
        <w:rPr>
          <w:noProof w:val="0"/>
          <w:lang w:val="en-GB"/>
        </w:rPr>
        <w:t>d</w:t>
      </w:r>
      <w:r w:rsidRPr="4143D4B8" w:rsidR="48A6F424">
        <w:rPr>
          <w:noProof w:val="0"/>
          <w:lang w:val="en-GB"/>
        </w:rPr>
        <w:t xml:space="preserve"> and it is usually contained in one document</w:t>
      </w:r>
      <w:r w:rsidRPr="4143D4B8" w:rsidR="5D95DC74">
        <w:rPr>
          <w:noProof w:val="0"/>
          <w:lang w:val="en-GB"/>
        </w:rPr>
        <w:t>.</w:t>
      </w:r>
      <w:r w:rsidRPr="4143D4B8" w:rsidR="75FFB9FF">
        <w:rPr>
          <w:noProof w:val="0"/>
          <w:lang w:val="en-GB"/>
        </w:rPr>
        <w:t>”</w:t>
      </w:r>
      <w:r w:rsidRPr="4143D4B8" w:rsidR="33CDE02F">
        <w:rPr>
          <w:noProof w:val="0"/>
          <w:lang w:val="en-GB"/>
        </w:rPr>
        <w:t xml:space="preserve"> </w:t>
      </w:r>
    </w:p>
    <w:p w:rsidR="7BCACDE5" w:rsidP="62278E6B" w:rsidRDefault="7BCACDE5" w14:paraId="2D55BD02" w14:textId="46F0AC77">
      <w:pPr>
        <w:pStyle w:val="Normal"/>
        <w:spacing w:after="0" w:afterAutospacing="off" w:line="300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570E09B7" w:rsidP="4143D4B8" w:rsidRDefault="570E09B7" w14:paraId="176CC5D6" w14:textId="458001B6">
      <w:pPr>
        <w:pStyle w:val="Normal"/>
        <w:spacing w:after="0" w:afterAutospacing="off" w:line="300" w:lineRule="auto"/>
        <w:rPr>
          <w:noProof w:val="0"/>
          <w:lang w:val="en-GB"/>
        </w:rPr>
      </w:pPr>
      <w:r w:rsidRPr="4143D4B8" w:rsidR="621D619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Unlike most </w:t>
      </w:r>
      <w:r w:rsidRPr="4143D4B8" w:rsidR="3CD63D31">
        <w:rPr>
          <w:rFonts w:ascii="Calibri" w:hAnsi="Calibri" w:eastAsia="Calibri" w:cs="Calibri"/>
          <w:noProof w:val="0"/>
          <w:sz w:val="22"/>
          <w:szCs w:val="22"/>
          <w:lang w:val="en-GB"/>
        </w:rPr>
        <w:t>W</w:t>
      </w:r>
      <w:r w:rsidRPr="4143D4B8" w:rsidR="621D6197">
        <w:rPr>
          <w:rFonts w:ascii="Calibri" w:hAnsi="Calibri" w:eastAsia="Calibri" w:cs="Calibri"/>
          <w:noProof w:val="0"/>
          <w:sz w:val="22"/>
          <w:szCs w:val="22"/>
          <w:lang w:val="en-GB"/>
        </w:rPr>
        <w:t>estern democracies, the UK is unique in that it</w:t>
      </w:r>
      <w:r w:rsidRPr="4143D4B8" w:rsidR="44240DCF">
        <w:rPr>
          <w:rFonts w:ascii="Calibri" w:hAnsi="Calibri" w:eastAsia="Calibri" w:cs="Calibri"/>
          <w:noProof w:val="0"/>
          <w:sz w:val="22"/>
          <w:szCs w:val="22"/>
          <w:lang w:val="en-GB"/>
        </w:rPr>
        <w:t>s</w:t>
      </w:r>
      <w:r w:rsidRPr="4143D4B8" w:rsidR="621D619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constitution is unwritten, meaning that its laws and principles </w:t>
      </w:r>
      <w:r w:rsidRPr="4143D4B8" w:rsidR="25243603">
        <w:rPr>
          <w:rFonts w:ascii="Calibri" w:hAnsi="Calibri" w:eastAsia="Calibri" w:cs="Calibri"/>
          <w:noProof w:val="0"/>
          <w:sz w:val="22"/>
          <w:szCs w:val="22"/>
          <w:lang w:val="en-GB"/>
        </w:rPr>
        <w:t>are</w:t>
      </w:r>
      <w:r w:rsidRPr="4143D4B8" w:rsidR="621D619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not</w:t>
      </w:r>
      <w:r w:rsidRPr="4143D4B8" w:rsidR="2D786EA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codified in a written document</w:t>
      </w:r>
      <w:r w:rsidRPr="4143D4B8" w:rsidR="20D3DFC3">
        <w:rPr>
          <w:rFonts w:ascii="Calibri" w:hAnsi="Calibri" w:eastAsia="Calibri" w:cs="Calibri"/>
          <w:noProof w:val="0"/>
          <w:sz w:val="22"/>
          <w:szCs w:val="22"/>
          <w:lang w:val="en-GB"/>
        </w:rPr>
        <w:t>. This allows for amendments to be made quite easily to its principles</w:t>
      </w:r>
      <w:r w:rsidRPr="4143D4B8" w:rsidR="3AE4A57A">
        <w:rPr>
          <w:rFonts w:ascii="Calibri" w:hAnsi="Calibri" w:eastAsia="Calibri" w:cs="Calibri"/>
          <w:noProof w:val="0"/>
          <w:sz w:val="22"/>
          <w:szCs w:val="22"/>
          <w:lang w:val="en-GB"/>
        </w:rPr>
        <w:t>. The principles of the UK constitution include</w:t>
      </w:r>
      <w:r w:rsidRPr="4143D4B8" w:rsidR="1B03602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4143D4B8" w:rsidR="0E9F5C18">
        <w:rPr>
          <w:rFonts w:ascii="Calibri" w:hAnsi="Calibri" w:eastAsia="Calibri" w:cs="Calibri"/>
          <w:noProof w:val="0"/>
          <w:sz w:val="22"/>
          <w:szCs w:val="22"/>
          <w:lang w:val="en-GB"/>
        </w:rPr>
        <w:t>the separation of powers,</w:t>
      </w:r>
      <w:r w:rsidRPr="4143D4B8" w:rsidR="11E3F74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 rule of law, and</w:t>
      </w:r>
      <w:r w:rsidRPr="4143D4B8" w:rsidR="0E9F5C1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4143D4B8" w:rsidR="05FB0F2D">
        <w:rPr>
          <w:rFonts w:ascii="Calibri" w:hAnsi="Calibri" w:eastAsia="Calibri" w:cs="Calibri"/>
          <w:noProof w:val="0"/>
          <w:sz w:val="22"/>
          <w:szCs w:val="22"/>
          <w:lang w:val="en-GB"/>
        </w:rPr>
        <w:t>P</w:t>
      </w:r>
      <w:r w:rsidRPr="4143D4B8" w:rsidR="0E9F5C18">
        <w:rPr>
          <w:rFonts w:ascii="Calibri" w:hAnsi="Calibri" w:eastAsia="Calibri" w:cs="Calibri"/>
          <w:noProof w:val="0"/>
          <w:sz w:val="22"/>
          <w:szCs w:val="22"/>
          <w:lang w:val="en-GB"/>
        </w:rPr>
        <w:t>arliament</w:t>
      </w:r>
      <w:r w:rsidRPr="4143D4B8" w:rsidR="0E9F5C18">
        <w:rPr>
          <w:rFonts w:ascii="Calibri" w:hAnsi="Calibri" w:eastAsia="Calibri" w:cs="Calibri"/>
          <w:noProof w:val="0"/>
          <w:sz w:val="22"/>
          <w:szCs w:val="22"/>
          <w:lang w:val="en-GB"/>
        </w:rPr>
        <w:t>ary sovereignty</w:t>
      </w:r>
      <w:r w:rsidRPr="4143D4B8" w:rsidR="24381FA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4143D4B8" w:rsidR="6E3FE2A3">
        <w:rPr>
          <w:rFonts w:ascii="Calibri" w:hAnsi="Calibri" w:eastAsia="Calibri" w:cs="Calibri"/>
          <w:noProof w:val="0"/>
          <w:sz w:val="22"/>
          <w:szCs w:val="22"/>
          <w:lang w:val="en-GB"/>
        </w:rPr>
        <w:t>(</w:t>
      </w:r>
      <w:r w:rsidRPr="4143D4B8" w:rsidR="6E3FE2A3">
        <w:rPr>
          <w:noProof w:val="0"/>
          <w:lang w:val="en-GB"/>
        </w:rPr>
        <w:t>Allbon</w:t>
      </w:r>
      <w:r w:rsidRPr="4143D4B8" w:rsidR="6E3FE2A3">
        <w:rPr>
          <w:noProof w:val="0"/>
          <w:lang w:val="en-GB"/>
        </w:rPr>
        <w:t>, 2020)</w:t>
      </w:r>
      <w:r w:rsidRPr="4143D4B8" w:rsidR="6E3FE2A3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  <w:r w:rsidRPr="4143D4B8" w:rsidR="2C5517D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 separation of powers </w:t>
      </w:r>
      <w:r w:rsidRPr="4143D4B8" w:rsidR="00F0857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is </w:t>
      </w:r>
      <w:r w:rsidRPr="4143D4B8" w:rsidR="749A35B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the </w:t>
      </w:r>
      <w:r w:rsidRPr="4143D4B8" w:rsidR="4D853B91">
        <w:rPr>
          <w:rFonts w:ascii="Calibri" w:hAnsi="Calibri" w:eastAsia="Calibri" w:cs="Calibri"/>
          <w:noProof w:val="0"/>
          <w:sz w:val="22"/>
          <w:szCs w:val="22"/>
          <w:lang w:val="en-GB"/>
        </w:rPr>
        <w:t>three institution</w:t>
      </w:r>
      <w:r w:rsidRPr="4143D4B8" w:rsidR="37FBEC47">
        <w:rPr>
          <w:rFonts w:ascii="Calibri" w:hAnsi="Calibri" w:eastAsia="Calibri" w:cs="Calibri"/>
          <w:noProof w:val="0"/>
          <w:sz w:val="22"/>
          <w:szCs w:val="22"/>
          <w:lang w:val="en-GB"/>
        </w:rPr>
        <w:t>s</w:t>
      </w:r>
      <w:r w:rsidRPr="4143D4B8" w:rsidR="749A35B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of state</w:t>
      </w:r>
      <w:r w:rsidRPr="4143D4B8" w:rsidR="3710F1C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that</w:t>
      </w:r>
      <w:r w:rsidRPr="4143D4B8" w:rsidR="6CE99B4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govern, create</w:t>
      </w:r>
      <w:r w:rsidRPr="4143D4B8" w:rsidR="3EF23C98">
        <w:rPr>
          <w:rFonts w:ascii="Calibri" w:hAnsi="Calibri" w:eastAsia="Calibri" w:cs="Calibri"/>
          <w:noProof w:val="0"/>
          <w:sz w:val="22"/>
          <w:szCs w:val="22"/>
          <w:lang w:val="en-GB"/>
        </w:rPr>
        <w:t>, and enforce the law in the United Kingdom.</w:t>
      </w:r>
      <w:r w:rsidRPr="4143D4B8" w:rsidR="3710F1C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4143D4B8" w:rsidR="6C9424C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The first institution is the legislature; this would be </w:t>
      </w:r>
      <w:r w:rsidRPr="4143D4B8" w:rsidR="3EE5569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the House of Commons and the House of </w:t>
      </w:r>
      <w:r w:rsidRPr="4143D4B8" w:rsidR="2AC2C020">
        <w:rPr>
          <w:rFonts w:ascii="Calibri" w:hAnsi="Calibri" w:eastAsia="Calibri" w:cs="Calibri"/>
          <w:noProof w:val="0"/>
          <w:sz w:val="22"/>
          <w:szCs w:val="22"/>
          <w:lang w:val="en-GB"/>
        </w:rPr>
        <w:t>L</w:t>
      </w:r>
      <w:r w:rsidRPr="4143D4B8" w:rsidR="3EE55699">
        <w:rPr>
          <w:rFonts w:ascii="Calibri" w:hAnsi="Calibri" w:eastAsia="Calibri" w:cs="Calibri"/>
          <w:noProof w:val="0"/>
          <w:sz w:val="22"/>
          <w:szCs w:val="22"/>
          <w:lang w:val="en-GB"/>
        </w:rPr>
        <w:t>ords</w:t>
      </w:r>
      <w:r w:rsidRPr="4143D4B8" w:rsidR="79DE5E10">
        <w:rPr>
          <w:rFonts w:ascii="Calibri" w:hAnsi="Calibri" w:eastAsia="Calibri" w:cs="Calibri"/>
          <w:noProof w:val="0"/>
          <w:sz w:val="22"/>
          <w:szCs w:val="22"/>
          <w:lang w:val="en-GB"/>
        </w:rPr>
        <w:t>,</w:t>
      </w:r>
      <w:r w:rsidRPr="4143D4B8" w:rsidR="3EE5569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who</w:t>
      </w:r>
      <w:r w:rsidRPr="4143D4B8" w:rsidR="7CF27301">
        <w:rPr>
          <w:rFonts w:ascii="Calibri" w:hAnsi="Calibri" w:eastAsia="Calibri" w:cs="Calibri"/>
          <w:noProof w:val="0"/>
          <w:sz w:val="22"/>
          <w:szCs w:val="22"/>
          <w:lang w:val="en-GB"/>
        </w:rPr>
        <w:t>s</w:t>
      </w:r>
      <w:r w:rsidRPr="4143D4B8" w:rsidR="12DE89B5">
        <w:rPr>
          <w:rFonts w:ascii="Calibri" w:hAnsi="Calibri" w:eastAsia="Calibri" w:cs="Calibri"/>
          <w:noProof w:val="0"/>
          <w:sz w:val="22"/>
          <w:szCs w:val="22"/>
          <w:lang w:val="en-GB"/>
        </w:rPr>
        <w:t>e</w:t>
      </w:r>
      <w:r w:rsidRPr="4143D4B8" w:rsidR="7CF2730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role is to</w:t>
      </w:r>
      <w:r w:rsidRPr="4143D4B8" w:rsidR="3EE5569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vote, </w:t>
      </w:r>
      <w:r w:rsidRPr="4143D4B8" w:rsidR="3EE55699">
        <w:rPr>
          <w:rFonts w:ascii="Calibri" w:hAnsi="Calibri" w:eastAsia="Calibri" w:cs="Calibri"/>
          <w:noProof w:val="0"/>
          <w:sz w:val="22"/>
          <w:szCs w:val="22"/>
          <w:lang w:val="en-GB"/>
        </w:rPr>
        <w:t>check and create l</w:t>
      </w:r>
      <w:r w:rsidRPr="4143D4B8" w:rsidR="5D9810B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egislation. The executive is </w:t>
      </w:r>
      <w:r w:rsidRPr="4143D4B8" w:rsidR="6C9424C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the current elected governing body, in charge of </w:t>
      </w:r>
      <w:r w:rsidRPr="4143D4B8" w:rsidR="656B94C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proposing laws to </w:t>
      </w:r>
      <w:r w:rsidRPr="4143D4B8" w:rsidR="1D7D5182">
        <w:rPr>
          <w:rFonts w:ascii="Calibri" w:hAnsi="Calibri" w:eastAsia="Calibri" w:cs="Calibri"/>
          <w:noProof w:val="0"/>
          <w:sz w:val="22"/>
          <w:szCs w:val="22"/>
          <w:lang w:val="en-GB"/>
        </w:rPr>
        <w:t>P</w:t>
      </w:r>
      <w:r w:rsidRPr="4143D4B8" w:rsidR="4489D31C">
        <w:rPr>
          <w:rFonts w:ascii="Calibri" w:hAnsi="Calibri" w:eastAsia="Calibri" w:cs="Calibri"/>
          <w:noProof w:val="0"/>
          <w:sz w:val="22"/>
          <w:szCs w:val="22"/>
          <w:lang w:val="en-GB"/>
        </w:rPr>
        <w:t>arliament</w:t>
      </w:r>
      <w:r w:rsidRPr="4143D4B8" w:rsidR="4489D31C">
        <w:rPr>
          <w:rFonts w:ascii="Calibri" w:hAnsi="Calibri" w:eastAsia="Calibri" w:cs="Calibri"/>
          <w:noProof w:val="0"/>
          <w:sz w:val="22"/>
          <w:szCs w:val="22"/>
          <w:lang w:val="en-GB"/>
        </w:rPr>
        <w:t>, and the general management of the country.</w:t>
      </w:r>
      <w:r w:rsidRPr="4143D4B8" w:rsidR="4F4A503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Lastly, the judiciary </w:t>
      </w:r>
      <w:r w:rsidRPr="4143D4B8" w:rsidR="4F75EEDD">
        <w:rPr>
          <w:rFonts w:ascii="Calibri" w:hAnsi="Calibri" w:eastAsia="Calibri" w:cs="Calibri"/>
          <w:noProof w:val="0"/>
          <w:sz w:val="22"/>
          <w:szCs w:val="22"/>
          <w:lang w:val="en-GB"/>
        </w:rPr>
        <w:t>is</w:t>
      </w:r>
      <w:r w:rsidRPr="4143D4B8" w:rsidR="4F4A503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</w:t>
      </w:r>
      <w:r w:rsidRPr="4143D4B8" w:rsidR="5A0EFBF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judges and legal personnel in charge of enforc</w:t>
      </w:r>
      <w:r w:rsidRPr="4143D4B8" w:rsidR="0F257366">
        <w:rPr>
          <w:rFonts w:ascii="Calibri" w:hAnsi="Calibri" w:eastAsia="Calibri" w:cs="Calibri"/>
          <w:noProof w:val="0"/>
          <w:sz w:val="22"/>
          <w:szCs w:val="22"/>
          <w:lang w:val="en-GB"/>
        </w:rPr>
        <w:t>ing the law and carrying out checks and balances on current legislation</w:t>
      </w:r>
      <w:r w:rsidRPr="4143D4B8" w:rsidR="602C87AE">
        <w:rPr>
          <w:rFonts w:ascii="Calibri" w:hAnsi="Calibri" w:eastAsia="Calibri" w:cs="Calibri"/>
          <w:noProof w:val="0"/>
          <w:sz w:val="22"/>
          <w:szCs w:val="22"/>
          <w:lang w:val="en-GB"/>
        </w:rPr>
        <w:t>,</w:t>
      </w:r>
      <w:r w:rsidRPr="4143D4B8" w:rsidR="0F25736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through </w:t>
      </w:r>
      <w:r w:rsidRPr="4143D4B8" w:rsidR="6269CFD1">
        <w:rPr>
          <w:rFonts w:ascii="Calibri" w:hAnsi="Calibri" w:eastAsia="Calibri" w:cs="Calibri"/>
          <w:noProof w:val="0"/>
          <w:sz w:val="22"/>
          <w:szCs w:val="22"/>
          <w:lang w:val="en-GB"/>
        </w:rPr>
        <w:t>judicial review (</w:t>
      </w:r>
      <w:r w:rsidRPr="4143D4B8" w:rsidR="2B35197C">
        <w:rPr>
          <w:rFonts w:ascii="Calibri" w:hAnsi="Calibri" w:eastAsia="Calibri" w:cs="Calibri"/>
          <w:noProof w:val="0"/>
          <w:sz w:val="22"/>
          <w:szCs w:val="22"/>
          <w:lang w:val="en-GB"/>
        </w:rPr>
        <w:t>British Institute of Human Rights, 2023)</w:t>
      </w:r>
      <w:r w:rsidRPr="4143D4B8" w:rsidR="6269CFD1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  <w:r w:rsidRPr="4143D4B8" w:rsidR="6E56428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 second principle of the UK constitution is the rule of law</w:t>
      </w:r>
      <w:r w:rsidRPr="4143D4B8" w:rsidR="5675C12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which </w:t>
      </w:r>
      <w:r w:rsidRPr="4143D4B8" w:rsidR="6A193E9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was first developed by a writer named Albert Venn Dicey. He </w:t>
      </w:r>
      <w:r w:rsidRPr="4143D4B8" w:rsidR="6A193E9C">
        <w:rPr>
          <w:rFonts w:ascii="Calibri" w:hAnsi="Calibri" w:eastAsia="Calibri" w:cs="Calibri"/>
          <w:noProof w:val="0"/>
          <w:sz w:val="22"/>
          <w:szCs w:val="22"/>
          <w:lang w:val="en-GB"/>
        </w:rPr>
        <w:t>stated</w:t>
      </w:r>
      <w:r w:rsidRPr="4143D4B8" w:rsidR="6A193E9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that the rule of law has three elements; a</w:t>
      </w:r>
      <w:r w:rsidRPr="4143D4B8" w:rsidR="7DA4992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n individual should not be punished when no law has been broken; legislation should not discriminate and should apply to all; </w:t>
      </w:r>
      <w:r w:rsidRPr="4143D4B8" w:rsidR="61388ED6">
        <w:rPr>
          <w:rFonts w:ascii="Calibri" w:hAnsi="Calibri" w:eastAsia="Calibri" w:cs="Calibri"/>
          <w:noProof w:val="0"/>
          <w:sz w:val="22"/>
          <w:szCs w:val="22"/>
          <w:lang w:val="en-GB"/>
        </w:rPr>
        <w:t>the rights of a person should be secured by the hands of judges, not a written constitution (</w:t>
      </w:r>
      <w:r w:rsidRPr="4143D4B8" w:rsidR="61388ED6">
        <w:rPr>
          <w:rFonts w:ascii="Calibri" w:hAnsi="Calibri" w:eastAsia="Calibri" w:cs="Calibri"/>
          <w:noProof w:val="0"/>
          <w:sz w:val="22"/>
          <w:szCs w:val="22"/>
          <w:lang w:val="en-GB"/>
        </w:rPr>
        <w:t>Allbon</w:t>
      </w:r>
      <w:r w:rsidRPr="4143D4B8" w:rsidR="61388ED6">
        <w:rPr>
          <w:rFonts w:ascii="Calibri" w:hAnsi="Calibri" w:eastAsia="Calibri" w:cs="Calibri"/>
          <w:noProof w:val="0"/>
          <w:sz w:val="22"/>
          <w:szCs w:val="22"/>
          <w:lang w:val="en-GB"/>
        </w:rPr>
        <w:t>,</w:t>
      </w:r>
      <w:r w:rsidRPr="4143D4B8" w:rsidR="5E4FB8D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4143D4B8" w:rsidR="61388ED6">
        <w:rPr>
          <w:rFonts w:ascii="Calibri" w:hAnsi="Calibri" w:eastAsia="Calibri" w:cs="Calibri"/>
          <w:noProof w:val="0"/>
          <w:sz w:val="22"/>
          <w:szCs w:val="22"/>
          <w:lang w:val="en-GB"/>
        </w:rPr>
        <w:t>2020</w:t>
      </w:r>
      <w:r w:rsidRPr="4143D4B8" w:rsidR="4C16F523">
        <w:rPr>
          <w:rFonts w:ascii="Calibri" w:hAnsi="Calibri" w:eastAsia="Calibri" w:cs="Calibri"/>
          <w:noProof w:val="0"/>
          <w:sz w:val="22"/>
          <w:szCs w:val="22"/>
          <w:lang w:val="en-GB"/>
        </w:rPr>
        <w:t>).</w:t>
      </w:r>
      <w:r w:rsidRPr="4143D4B8" w:rsidR="7DA4992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4143D4B8" w:rsidR="40E27C45">
        <w:rPr>
          <w:rFonts w:ascii="Calibri" w:hAnsi="Calibri" w:eastAsia="Calibri" w:cs="Calibri"/>
          <w:noProof w:val="0"/>
          <w:sz w:val="22"/>
          <w:szCs w:val="22"/>
          <w:lang w:val="en-GB"/>
        </w:rPr>
        <w:t>The final principle of the United Kingdom’</w:t>
      </w:r>
      <w:r w:rsidRPr="4143D4B8" w:rsidR="799CE9AA">
        <w:rPr>
          <w:rFonts w:ascii="Calibri" w:hAnsi="Calibri" w:eastAsia="Calibri" w:cs="Calibri"/>
          <w:noProof w:val="0"/>
          <w:sz w:val="22"/>
          <w:szCs w:val="22"/>
          <w:lang w:val="en-GB"/>
        </w:rPr>
        <w:t>s</w:t>
      </w:r>
      <w:r w:rsidRPr="4143D4B8" w:rsidR="40E27C4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constitution is </w:t>
      </w:r>
      <w:r w:rsidRPr="4143D4B8" w:rsidR="40E27C45">
        <w:rPr>
          <w:rFonts w:ascii="Calibri" w:hAnsi="Calibri" w:eastAsia="Calibri" w:cs="Calibri"/>
          <w:noProof w:val="0"/>
          <w:sz w:val="22"/>
          <w:szCs w:val="22"/>
          <w:lang w:val="en-GB"/>
        </w:rPr>
        <w:t>Parliament</w:t>
      </w:r>
      <w:r w:rsidRPr="4143D4B8" w:rsidR="40E27C45">
        <w:rPr>
          <w:rFonts w:ascii="Calibri" w:hAnsi="Calibri" w:eastAsia="Calibri" w:cs="Calibri"/>
          <w:noProof w:val="0"/>
          <w:sz w:val="22"/>
          <w:szCs w:val="22"/>
          <w:lang w:val="en-GB"/>
        </w:rPr>
        <w:t>ary sovereignty</w:t>
      </w:r>
      <w:r w:rsidRPr="4143D4B8" w:rsidR="456BA6D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</w:t>
      </w:r>
      <w:r w:rsidRPr="4143D4B8" w:rsidR="1392BD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This is the focus of this essay, and </w:t>
      </w:r>
      <w:r w:rsidRPr="4143D4B8" w:rsidR="1392BD24">
        <w:rPr>
          <w:rFonts w:ascii="Calibri" w:hAnsi="Calibri" w:eastAsia="Calibri" w:cs="Calibri"/>
          <w:noProof w:val="0"/>
          <w:sz w:val="22"/>
          <w:szCs w:val="22"/>
          <w:lang w:val="en-GB"/>
        </w:rPr>
        <w:t>it</w:t>
      </w:r>
      <w:r w:rsidRPr="4143D4B8" w:rsidR="6694626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is</w:t>
      </w:r>
      <w:r w:rsidRPr="4143D4B8" w:rsidR="1392BD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 idea that </w:t>
      </w:r>
      <w:r w:rsidRPr="4143D4B8" w:rsidR="682A53F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the UK </w:t>
      </w:r>
      <w:r w:rsidRPr="4143D4B8" w:rsidR="682A53FD">
        <w:rPr>
          <w:rFonts w:ascii="Calibri" w:hAnsi="Calibri" w:eastAsia="Calibri" w:cs="Calibri"/>
          <w:noProof w:val="0"/>
          <w:sz w:val="22"/>
          <w:szCs w:val="22"/>
          <w:lang w:val="en-GB"/>
        </w:rPr>
        <w:t>Parliament</w:t>
      </w:r>
      <w:r w:rsidRPr="4143D4B8" w:rsidR="682A53F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is the supreme law-making body</w:t>
      </w:r>
      <w:r w:rsidRPr="4143D4B8" w:rsidR="71C8F738">
        <w:rPr>
          <w:rFonts w:ascii="Calibri" w:hAnsi="Calibri" w:eastAsia="Calibri" w:cs="Calibri"/>
          <w:noProof w:val="0"/>
          <w:sz w:val="22"/>
          <w:szCs w:val="22"/>
          <w:lang w:val="en-GB"/>
        </w:rPr>
        <w:t>,</w:t>
      </w:r>
      <w:r w:rsidRPr="4143D4B8" w:rsidR="682A53F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which has the powers to create</w:t>
      </w:r>
      <w:r w:rsidRPr="4143D4B8" w:rsidR="5570C4B9">
        <w:rPr>
          <w:rFonts w:ascii="Calibri" w:hAnsi="Calibri" w:eastAsia="Calibri" w:cs="Calibri"/>
          <w:noProof w:val="0"/>
          <w:sz w:val="22"/>
          <w:szCs w:val="22"/>
          <w:lang w:val="en-GB"/>
        </w:rPr>
        <w:t>, amend</w:t>
      </w:r>
      <w:r w:rsidRPr="4143D4B8" w:rsidR="682A53F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4143D4B8" w:rsidR="4C799BA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and </w:t>
      </w:r>
      <w:r w:rsidRPr="4143D4B8" w:rsidR="7406F60E">
        <w:rPr>
          <w:rFonts w:ascii="Calibri" w:hAnsi="Calibri" w:eastAsia="Calibri" w:cs="Calibri"/>
          <w:noProof w:val="0"/>
          <w:sz w:val="22"/>
          <w:szCs w:val="22"/>
          <w:lang w:val="en-GB"/>
        </w:rPr>
        <w:t>abolish</w:t>
      </w:r>
      <w:r w:rsidRPr="4143D4B8" w:rsidR="4C799BA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4143D4B8" w:rsidR="682A53FD">
        <w:rPr>
          <w:rFonts w:ascii="Calibri" w:hAnsi="Calibri" w:eastAsia="Calibri" w:cs="Calibri"/>
          <w:noProof w:val="0"/>
          <w:sz w:val="22"/>
          <w:szCs w:val="22"/>
          <w:lang w:val="en-GB"/>
        </w:rPr>
        <w:t>l</w:t>
      </w:r>
      <w:r w:rsidRPr="4143D4B8" w:rsidR="72203603">
        <w:rPr>
          <w:rFonts w:ascii="Calibri" w:hAnsi="Calibri" w:eastAsia="Calibri" w:cs="Calibri"/>
          <w:noProof w:val="0"/>
          <w:sz w:val="22"/>
          <w:szCs w:val="22"/>
          <w:lang w:val="en-GB"/>
        </w:rPr>
        <w:t>egislati</w:t>
      </w:r>
      <w:r w:rsidRPr="4143D4B8" w:rsidR="4063A3A6">
        <w:rPr>
          <w:rFonts w:ascii="Calibri" w:hAnsi="Calibri" w:eastAsia="Calibri" w:cs="Calibri"/>
          <w:noProof w:val="0"/>
          <w:sz w:val="22"/>
          <w:szCs w:val="22"/>
          <w:lang w:val="en-GB"/>
        </w:rPr>
        <w:t>on</w:t>
      </w:r>
      <w:r w:rsidRPr="4143D4B8" w:rsidR="682A53F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4143D4B8" w:rsidR="682A53FD">
        <w:rPr>
          <w:rFonts w:ascii="Calibri" w:hAnsi="Calibri" w:eastAsia="Calibri" w:cs="Calibri"/>
          <w:noProof w:val="0"/>
          <w:sz w:val="22"/>
          <w:szCs w:val="22"/>
          <w:lang w:val="en-GB"/>
        </w:rPr>
        <w:t>with</w:t>
      </w:r>
      <w:r w:rsidRPr="4143D4B8" w:rsidR="20420EA8">
        <w:rPr>
          <w:rFonts w:ascii="Calibri" w:hAnsi="Calibri" w:eastAsia="Calibri" w:cs="Calibri"/>
          <w:noProof w:val="0"/>
          <w:sz w:val="22"/>
          <w:szCs w:val="22"/>
          <w:lang w:val="en-GB"/>
        </w:rPr>
        <w:t>out any limitations</w:t>
      </w:r>
      <w:r w:rsidRPr="4143D4B8" w:rsidR="075A8AB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</w:t>
      </w:r>
      <w:r w:rsidRPr="4143D4B8" w:rsidR="075A8AB6">
        <w:rPr>
          <w:noProof w:val="0"/>
          <w:lang w:val="en-GB"/>
        </w:rPr>
        <w:t>Eleftheriadis, 2009).</w:t>
      </w:r>
    </w:p>
    <w:p w:rsidR="570E09B7" w:rsidP="4143D4B8" w:rsidRDefault="570E09B7" w14:paraId="694794B1" w14:textId="13D02746">
      <w:pPr>
        <w:pStyle w:val="Normal"/>
        <w:spacing w:after="0" w:afterAutospacing="off" w:line="300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570E09B7" w:rsidP="4143D4B8" w:rsidRDefault="570E09B7" w14:paraId="1AC1939B" w14:textId="26D1BE01">
      <w:pPr>
        <w:pStyle w:val="Normal"/>
        <w:spacing w:after="0" w:afterAutospacing="off" w:line="300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143D4B8" w:rsidR="475C82A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One argument in favour of </w:t>
      </w:r>
      <w:r w:rsidRPr="4143D4B8" w:rsidR="3E2ADEE9">
        <w:rPr>
          <w:rFonts w:ascii="Calibri" w:hAnsi="Calibri" w:eastAsia="Calibri" w:cs="Calibri"/>
          <w:noProof w:val="0"/>
          <w:sz w:val="22"/>
          <w:szCs w:val="22"/>
          <w:lang w:val="en-GB"/>
        </w:rPr>
        <w:t>P</w:t>
      </w:r>
      <w:r w:rsidRPr="4143D4B8" w:rsidR="475C82A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arliamentary supremacy is that there is no other </w:t>
      </w:r>
      <w:r w:rsidRPr="4143D4B8" w:rsidR="2950532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law-making </w:t>
      </w:r>
      <w:r w:rsidRPr="4143D4B8" w:rsidR="475C82AE">
        <w:rPr>
          <w:rFonts w:ascii="Calibri" w:hAnsi="Calibri" w:eastAsia="Calibri" w:cs="Calibri"/>
          <w:noProof w:val="0"/>
          <w:sz w:val="22"/>
          <w:szCs w:val="22"/>
          <w:lang w:val="en-GB"/>
        </w:rPr>
        <w:t>body that is recognised under the UK constitution</w:t>
      </w:r>
      <w:r w:rsidRPr="4143D4B8" w:rsidR="1DD5676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; where no other </w:t>
      </w:r>
      <w:r w:rsidRPr="4143D4B8" w:rsidR="612F587B">
        <w:rPr>
          <w:rFonts w:ascii="Calibri" w:hAnsi="Calibri" w:eastAsia="Calibri" w:cs="Calibri"/>
          <w:noProof w:val="0"/>
          <w:sz w:val="22"/>
          <w:szCs w:val="22"/>
          <w:lang w:val="en-GB"/>
        </w:rPr>
        <w:t>institution</w:t>
      </w:r>
      <w:r w:rsidRPr="4143D4B8" w:rsidR="1DD5676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4143D4B8" w:rsidR="75FFC13C">
        <w:rPr>
          <w:rFonts w:ascii="Calibri" w:hAnsi="Calibri" w:eastAsia="Calibri" w:cs="Calibri"/>
          <w:noProof w:val="0"/>
          <w:sz w:val="22"/>
          <w:szCs w:val="22"/>
          <w:lang w:val="en-GB"/>
        </w:rPr>
        <w:t>has higher legal authorities</w:t>
      </w:r>
      <w:r w:rsidRPr="4143D4B8" w:rsidR="3EAA0E9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and where </w:t>
      </w:r>
      <w:r w:rsidRPr="4143D4B8" w:rsidR="38C079F6">
        <w:rPr>
          <w:rFonts w:ascii="Calibri" w:hAnsi="Calibri" w:eastAsia="Calibri" w:cs="Calibri"/>
          <w:noProof w:val="0"/>
          <w:sz w:val="22"/>
          <w:szCs w:val="22"/>
          <w:lang w:val="en-GB"/>
        </w:rPr>
        <w:t>Parliament decides</w:t>
      </w:r>
      <w:r w:rsidRPr="4143D4B8" w:rsidR="3EAA0E9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4143D4B8" w:rsidR="2B58B59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how much power they have and </w:t>
      </w:r>
      <w:r w:rsidRPr="4143D4B8" w:rsidR="3EAA0E9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sets </w:t>
      </w:r>
      <w:r w:rsidRPr="4143D4B8" w:rsidR="27964EF4">
        <w:rPr>
          <w:rFonts w:ascii="Calibri" w:hAnsi="Calibri" w:eastAsia="Calibri" w:cs="Calibri"/>
          <w:noProof w:val="0"/>
          <w:sz w:val="22"/>
          <w:szCs w:val="22"/>
          <w:lang w:val="en-GB"/>
        </w:rPr>
        <w:t>their own</w:t>
      </w:r>
      <w:r w:rsidRPr="4143D4B8" w:rsidR="3F27105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limits</w:t>
      </w:r>
      <w:r w:rsidRPr="4143D4B8" w:rsidR="5B5A548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4143D4B8" w:rsidR="51A176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(Grant, 2009). </w:t>
      </w:r>
      <w:r w:rsidRPr="4143D4B8" w:rsidR="25AC21FD">
        <w:rPr>
          <w:rFonts w:ascii="Calibri" w:hAnsi="Calibri" w:eastAsia="Calibri" w:cs="Calibri"/>
          <w:noProof w:val="0"/>
          <w:sz w:val="22"/>
          <w:szCs w:val="22"/>
          <w:lang w:val="en-GB"/>
        </w:rPr>
        <w:t>Dicey coincides with this statement, as he mentions that</w:t>
      </w:r>
      <w:r w:rsidRPr="4143D4B8" w:rsidR="3D4BF0F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4143D4B8" w:rsidR="25AC21FD">
        <w:rPr>
          <w:rFonts w:ascii="Calibri" w:hAnsi="Calibri" w:eastAsia="Calibri" w:cs="Calibri"/>
          <w:noProof w:val="0"/>
          <w:sz w:val="22"/>
          <w:szCs w:val="22"/>
          <w:lang w:val="en-GB"/>
        </w:rPr>
        <w:t>Parliamentary sovereignty is the “keystone of the constitution”</w:t>
      </w:r>
      <w:r w:rsidRPr="4143D4B8" w:rsidR="69BD726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4143D4B8" w:rsidR="18CCE459">
        <w:rPr>
          <w:rFonts w:ascii="Calibri" w:hAnsi="Calibri" w:eastAsia="Calibri" w:cs="Calibri"/>
          <w:noProof w:val="0"/>
          <w:sz w:val="22"/>
          <w:szCs w:val="22"/>
          <w:lang w:val="en-GB"/>
        </w:rPr>
        <w:t>(</w:t>
      </w:r>
      <w:r w:rsidRPr="4143D4B8" w:rsidR="6356DC04">
        <w:rPr>
          <w:rFonts w:ascii="Calibri" w:hAnsi="Calibri" w:eastAsia="Calibri" w:cs="Calibri"/>
          <w:noProof w:val="0"/>
          <w:sz w:val="22"/>
          <w:szCs w:val="22"/>
          <w:lang w:val="en-GB"/>
        </w:rPr>
        <w:t>Tierney, 2022, pp.2).</w:t>
      </w:r>
      <w:r w:rsidRPr="4143D4B8" w:rsidR="3B67F8C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4143D4B8" w:rsidR="24795BA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This </w:t>
      </w:r>
      <w:r w:rsidRPr="4143D4B8" w:rsidR="3B67F8C0">
        <w:rPr>
          <w:rFonts w:ascii="Calibri" w:hAnsi="Calibri" w:eastAsia="Calibri" w:cs="Calibri"/>
          <w:noProof w:val="0"/>
          <w:sz w:val="22"/>
          <w:szCs w:val="22"/>
          <w:lang w:val="en-GB"/>
        </w:rPr>
        <w:t>suggests that without Parliament being the sovereign of the United Kingdom, the constitution would not work as effective</w:t>
      </w:r>
      <w:r w:rsidRPr="4143D4B8" w:rsidR="5C5266FF">
        <w:rPr>
          <w:rFonts w:ascii="Calibri" w:hAnsi="Calibri" w:eastAsia="Calibri" w:cs="Calibri"/>
          <w:noProof w:val="0"/>
          <w:sz w:val="22"/>
          <w:szCs w:val="22"/>
          <w:lang w:val="en-GB"/>
        </w:rPr>
        <w:t>ly</w:t>
      </w:r>
      <w:r w:rsidRPr="4143D4B8" w:rsidR="0329A9F3">
        <w:rPr>
          <w:rFonts w:ascii="Calibri" w:hAnsi="Calibri" w:eastAsia="Calibri" w:cs="Calibri"/>
          <w:noProof w:val="0"/>
          <w:sz w:val="22"/>
          <w:szCs w:val="22"/>
          <w:lang w:val="en-GB"/>
        </w:rPr>
        <w:t>, or if not at all.</w:t>
      </w:r>
      <w:r w:rsidRPr="4143D4B8" w:rsidR="6356DC0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4143D4B8" w:rsidR="3EA2607F">
        <w:rPr>
          <w:rFonts w:ascii="Calibri" w:hAnsi="Calibri" w:eastAsia="Calibri" w:cs="Calibri"/>
          <w:noProof w:val="0"/>
          <w:sz w:val="22"/>
          <w:szCs w:val="22"/>
          <w:lang w:val="en-GB"/>
        </w:rPr>
        <w:t>Dicey</w:t>
      </w:r>
      <w:r w:rsidRPr="4143D4B8" w:rsidR="6356DC0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also mentions that there are two elements of this principle. The first </w:t>
      </w:r>
      <w:r w:rsidRPr="4143D4B8" w:rsidR="32699186">
        <w:rPr>
          <w:rFonts w:ascii="Calibri" w:hAnsi="Calibri" w:eastAsia="Calibri" w:cs="Calibri"/>
          <w:noProof w:val="0"/>
          <w:sz w:val="22"/>
          <w:szCs w:val="22"/>
          <w:lang w:val="en-GB"/>
        </w:rPr>
        <w:t>is</w:t>
      </w:r>
      <w:r w:rsidRPr="4143D4B8" w:rsidR="6356DC0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4143D4B8" w:rsidR="6356DC04">
        <w:rPr>
          <w:rFonts w:ascii="Calibri" w:hAnsi="Calibri" w:eastAsia="Calibri" w:cs="Calibri"/>
          <w:noProof w:val="0"/>
          <w:sz w:val="22"/>
          <w:szCs w:val="22"/>
          <w:lang w:val="en-GB"/>
        </w:rPr>
        <w:t>that Parliament</w:t>
      </w:r>
      <w:r w:rsidRPr="4143D4B8" w:rsidR="2B188D3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has the right to create or unmake </w:t>
      </w:r>
      <w:r w:rsidRPr="4143D4B8" w:rsidR="6C73A80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any legislation under the </w:t>
      </w:r>
      <w:r w:rsidRPr="4143D4B8" w:rsidR="08F3D2E2">
        <w:rPr>
          <w:rFonts w:ascii="Calibri" w:hAnsi="Calibri" w:eastAsia="Calibri" w:cs="Calibri"/>
          <w:noProof w:val="0"/>
          <w:sz w:val="22"/>
          <w:szCs w:val="22"/>
          <w:lang w:val="en-GB"/>
        </w:rPr>
        <w:t>UK</w:t>
      </w:r>
      <w:r w:rsidRPr="4143D4B8" w:rsidR="6C73A80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constitution</w:t>
      </w:r>
      <w:r w:rsidRPr="4143D4B8" w:rsidR="08FAD76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; and </w:t>
      </w:r>
      <w:r w:rsidRPr="4143D4B8" w:rsidR="39C7CCB0">
        <w:rPr>
          <w:rFonts w:ascii="Calibri" w:hAnsi="Calibri" w:eastAsia="Calibri" w:cs="Calibri"/>
          <w:noProof w:val="0"/>
          <w:sz w:val="22"/>
          <w:szCs w:val="22"/>
          <w:lang w:val="en-GB"/>
        </w:rPr>
        <w:t>that no individual or institution is recognised under the</w:t>
      </w:r>
      <w:r w:rsidRPr="4143D4B8" w:rsidR="35944B5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law, to be able to have the ability to override or disregard any legislation created by Parliament</w:t>
      </w:r>
      <w:r w:rsidRPr="4143D4B8" w:rsidR="0B2CA8B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4143D4B8" w:rsidR="01834713">
        <w:rPr>
          <w:rFonts w:ascii="Calibri" w:hAnsi="Calibri" w:eastAsia="Calibri" w:cs="Calibri"/>
          <w:noProof w:val="0"/>
          <w:sz w:val="22"/>
          <w:szCs w:val="22"/>
          <w:lang w:val="en-GB"/>
        </w:rPr>
        <w:t>(Tierney, 2022).</w:t>
      </w:r>
      <w:r w:rsidRPr="4143D4B8" w:rsidR="64BB305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4143D4B8" w:rsidR="5314161A">
        <w:rPr>
          <w:rFonts w:ascii="Calibri" w:hAnsi="Calibri" w:eastAsia="Calibri" w:cs="Calibri"/>
          <w:noProof w:val="0"/>
          <w:sz w:val="22"/>
          <w:szCs w:val="22"/>
          <w:lang w:val="en-GB"/>
        </w:rPr>
        <w:t>Another argument that parliament is sovereign is</w:t>
      </w:r>
      <w:r w:rsidRPr="4143D4B8" w:rsidR="0826364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4143D4B8" w:rsidR="26F6FBA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Article 9 of the </w:t>
      </w:r>
      <w:r w:rsidRPr="4143D4B8" w:rsidR="5DBE1E05">
        <w:rPr>
          <w:rFonts w:ascii="Calibri" w:hAnsi="Calibri" w:eastAsia="Calibri" w:cs="Calibri"/>
          <w:noProof w:val="0"/>
          <w:sz w:val="22"/>
          <w:szCs w:val="22"/>
          <w:lang w:val="en-GB"/>
        </w:rPr>
        <w:t>B</w:t>
      </w:r>
      <w:r w:rsidRPr="4143D4B8" w:rsidR="26F6FBA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ill of </w:t>
      </w:r>
      <w:r w:rsidRPr="4143D4B8" w:rsidR="21F7B81F">
        <w:rPr>
          <w:rFonts w:ascii="Calibri" w:hAnsi="Calibri" w:eastAsia="Calibri" w:cs="Calibri"/>
          <w:noProof w:val="0"/>
          <w:sz w:val="22"/>
          <w:szCs w:val="22"/>
          <w:lang w:val="en-GB"/>
        </w:rPr>
        <w:t>R</w:t>
      </w:r>
      <w:r w:rsidRPr="4143D4B8" w:rsidR="26F6FBA3">
        <w:rPr>
          <w:rFonts w:ascii="Calibri" w:hAnsi="Calibri" w:eastAsia="Calibri" w:cs="Calibri"/>
          <w:noProof w:val="0"/>
          <w:sz w:val="22"/>
          <w:szCs w:val="22"/>
          <w:lang w:val="en-GB"/>
        </w:rPr>
        <w:t>ights</w:t>
      </w:r>
      <w:r w:rsidRPr="4143D4B8" w:rsidR="66A5EB34">
        <w:rPr>
          <w:rFonts w:ascii="Calibri" w:hAnsi="Calibri" w:eastAsia="Calibri" w:cs="Calibri"/>
          <w:noProof w:val="0"/>
          <w:sz w:val="22"/>
          <w:szCs w:val="22"/>
          <w:lang w:val="en-GB"/>
        </w:rPr>
        <w:t>, 1689</w:t>
      </w:r>
      <w:r w:rsidRPr="4143D4B8" w:rsidR="08DE2E9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</w:t>
      </w:r>
      <w:r w:rsidRPr="4143D4B8" w:rsidR="745A954A">
        <w:rPr>
          <w:rFonts w:ascii="Calibri" w:hAnsi="Calibri" w:eastAsia="Calibri" w:cs="Calibri"/>
          <w:noProof w:val="0"/>
          <w:sz w:val="22"/>
          <w:szCs w:val="22"/>
          <w:lang w:val="en-GB"/>
        </w:rPr>
        <w:t>The Bill of Rights</w:t>
      </w:r>
      <w:r w:rsidRPr="4143D4B8" w:rsidR="0B9D15E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was a document that was primarily used to reduce the powers </w:t>
      </w:r>
      <w:r w:rsidRPr="4143D4B8" w:rsidR="0B9D15E8">
        <w:rPr>
          <w:rFonts w:ascii="Calibri" w:hAnsi="Calibri" w:eastAsia="Calibri" w:cs="Calibri"/>
          <w:noProof w:val="0"/>
          <w:sz w:val="22"/>
          <w:szCs w:val="22"/>
          <w:lang w:val="en-GB"/>
        </w:rPr>
        <w:t>of King</w:t>
      </w:r>
      <w:r w:rsidRPr="4143D4B8" w:rsidR="14B9E1E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James II. The document outlined the mi</w:t>
      </w:r>
      <w:r w:rsidRPr="4143D4B8" w:rsidR="5614FCB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sgovernment and </w:t>
      </w:r>
      <w:r w:rsidRPr="4143D4B8" w:rsidR="62B02631">
        <w:rPr>
          <w:rFonts w:ascii="Calibri" w:hAnsi="Calibri" w:eastAsia="Calibri" w:cs="Calibri"/>
          <w:noProof w:val="0"/>
          <w:sz w:val="22"/>
          <w:szCs w:val="22"/>
          <w:lang w:val="en-GB"/>
        </w:rPr>
        <w:t>the misdeeds of King James II.  It also included thirteen limitat</w:t>
      </w:r>
      <w:r w:rsidRPr="4143D4B8" w:rsidR="035DB399">
        <w:rPr>
          <w:rFonts w:ascii="Calibri" w:hAnsi="Calibri" w:eastAsia="Calibri" w:cs="Calibri"/>
          <w:noProof w:val="0"/>
          <w:sz w:val="22"/>
          <w:szCs w:val="22"/>
          <w:lang w:val="en-GB"/>
        </w:rPr>
        <w:t>ions of the crown and presented powers and rights to parliament and the general people of Britain</w:t>
      </w:r>
      <w:r w:rsidRPr="4143D4B8" w:rsidR="35F8403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(Maer and Gay, 2009)</w:t>
      </w:r>
      <w:r w:rsidRPr="4143D4B8" w:rsidR="035DB399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  <w:r w:rsidRPr="4143D4B8" w:rsidR="5614FCB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4143D4B8" w:rsidR="750813A4">
        <w:rPr>
          <w:rFonts w:ascii="Calibri" w:hAnsi="Calibri" w:eastAsia="Calibri" w:cs="Calibri"/>
          <w:noProof w:val="0"/>
          <w:sz w:val="22"/>
          <w:szCs w:val="22"/>
          <w:lang w:val="en-GB"/>
        </w:rPr>
        <w:t>Article 9 of the</w:t>
      </w:r>
      <w:r w:rsidRPr="4143D4B8" w:rsidR="40AF361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Bill of Rights </w:t>
      </w:r>
      <w:r w:rsidRPr="4143D4B8" w:rsidR="06496E3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prevents the use of any </w:t>
      </w:r>
      <w:r w:rsidRPr="4143D4B8" w:rsidR="6495A98C">
        <w:rPr>
          <w:rFonts w:ascii="Calibri" w:hAnsi="Calibri" w:eastAsia="Calibri" w:cs="Calibri"/>
          <w:noProof w:val="0"/>
          <w:sz w:val="22"/>
          <w:szCs w:val="22"/>
          <w:lang w:val="en-GB"/>
        </w:rPr>
        <w:t>P</w:t>
      </w:r>
      <w:r w:rsidRPr="4143D4B8" w:rsidR="06496E3C">
        <w:rPr>
          <w:rFonts w:ascii="Calibri" w:hAnsi="Calibri" w:eastAsia="Calibri" w:cs="Calibri"/>
          <w:noProof w:val="0"/>
          <w:sz w:val="22"/>
          <w:szCs w:val="22"/>
          <w:lang w:val="en-GB"/>
        </w:rPr>
        <w:t>arliament</w:t>
      </w:r>
      <w:r w:rsidRPr="4143D4B8" w:rsidR="24B6BF0E">
        <w:rPr>
          <w:rFonts w:ascii="Calibri" w:hAnsi="Calibri" w:eastAsia="Calibri" w:cs="Calibri"/>
          <w:noProof w:val="0"/>
          <w:sz w:val="22"/>
          <w:szCs w:val="22"/>
          <w:lang w:val="en-GB"/>
        </w:rPr>
        <w:t>ary</w:t>
      </w:r>
      <w:r w:rsidRPr="4143D4B8" w:rsidR="1DDA2FA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material that can be used </w:t>
      </w:r>
      <w:r w:rsidRPr="4143D4B8" w:rsidR="228A734A">
        <w:rPr>
          <w:rFonts w:ascii="Calibri" w:hAnsi="Calibri" w:eastAsia="Calibri" w:cs="Calibri"/>
          <w:noProof w:val="0"/>
          <w:sz w:val="22"/>
          <w:szCs w:val="22"/>
          <w:lang w:val="en-GB"/>
        </w:rPr>
        <w:t>to take legal action</w:t>
      </w:r>
      <w:r w:rsidRPr="4143D4B8" w:rsidR="3947C21B">
        <w:rPr>
          <w:rFonts w:ascii="Calibri" w:hAnsi="Calibri" w:eastAsia="Calibri" w:cs="Calibri"/>
          <w:noProof w:val="0"/>
          <w:sz w:val="22"/>
          <w:szCs w:val="22"/>
          <w:lang w:val="en-GB"/>
        </w:rPr>
        <w:t>,</w:t>
      </w:r>
      <w:r w:rsidRPr="4143D4B8" w:rsidR="740FD63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4143D4B8" w:rsidR="602F759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in a court or anywhere outside of </w:t>
      </w:r>
      <w:r w:rsidRPr="4143D4B8" w:rsidR="73EE199C">
        <w:rPr>
          <w:rFonts w:ascii="Calibri" w:hAnsi="Calibri" w:eastAsia="Calibri" w:cs="Calibri"/>
          <w:noProof w:val="0"/>
          <w:sz w:val="22"/>
          <w:szCs w:val="22"/>
          <w:lang w:val="en-GB"/>
        </w:rPr>
        <w:t>P</w:t>
      </w:r>
      <w:r w:rsidRPr="4143D4B8" w:rsidR="602F759A">
        <w:rPr>
          <w:rFonts w:ascii="Calibri" w:hAnsi="Calibri" w:eastAsia="Calibri" w:cs="Calibri"/>
          <w:noProof w:val="0"/>
          <w:sz w:val="22"/>
          <w:szCs w:val="22"/>
          <w:lang w:val="en-GB"/>
        </w:rPr>
        <w:t>arliament</w:t>
      </w:r>
      <w:r w:rsidRPr="4143D4B8" w:rsidR="602F759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</w:t>
      </w:r>
      <w:r w:rsidRPr="4143D4B8" w:rsidR="740FD639">
        <w:rPr>
          <w:rFonts w:ascii="Calibri" w:hAnsi="Calibri" w:eastAsia="Calibri" w:cs="Calibri"/>
          <w:noProof w:val="0"/>
          <w:sz w:val="22"/>
          <w:szCs w:val="22"/>
          <w:lang w:val="en-GB"/>
        </w:rPr>
        <w:t>that</w:t>
      </w:r>
      <w:r w:rsidRPr="4143D4B8" w:rsidR="1DDA2FA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could question or impeach any processes tak</w:t>
      </w:r>
      <w:r w:rsidRPr="4143D4B8" w:rsidR="48FD3B9C">
        <w:rPr>
          <w:rFonts w:ascii="Calibri" w:hAnsi="Calibri" w:eastAsia="Calibri" w:cs="Calibri"/>
          <w:noProof w:val="0"/>
          <w:sz w:val="22"/>
          <w:szCs w:val="22"/>
          <w:lang w:val="en-GB"/>
        </w:rPr>
        <w:t>ing</w:t>
      </w:r>
      <w:r w:rsidRPr="4143D4B8" w:rsidR="1DDA2FA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place in </w:t>
      </w:r>
      <w:r w:rsidRPr="4143D4B8" w:rsidR="57012726">
        <w:rPr>
          <w:rFonts w:ascii="Calibri" w:hAnsi="Calibri" w:eastAsia="Calibri" w:cs="Calibri"/>
          <w:noProof w:val="0"/>
          <w:sz w:val="22"/>
          <w:szCs w:val="22"/>
          <w:lang w:val="en-GB"/>
        </w:rPr>
        <w:t>P</w:t>
      </w:r>
      <w:r w:rsidRPr="4143D4B8" w:rsidR="1DDA2FA2">
        <w:rPr>
          <w:rFonts w:ascii="Calibri" w:hAnsi="Calibri" w:eastAsia="Calibri" w:cs="Calibri"/>
          <w:noProof w:val="0"/>
          <w:sz w:val="22"/>
          <w:szCs w:val="22"/>
          <w:lang w:val="en-GB"/>
        </w:rPr>
        <w:t>arli</w:t>
      </w:r>
      <w:r w:rsidRPr="4143D4B8" w:rsidR="7D2CA23A">
        <w:rPr>
          <w:rFonts w:ascii="Calibri" w:hAnsi="Calibri" w:eastAsia="Calibri" w:cs="Calibri"/>
          <w:noProof w:val="0"/>
          <w:sz w:val="22"/>
          <w:szCs w:val="22"/>
          <w:lang w:val="en-GB"/>
        </w:rPr>
        <w:t>ament</w:t>
      </w:r>
      <w:r w:rsidRPr="4143D4B8" w:rsidR="712DAA8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4143D4B8" w:rsidR="782BE705">
        <w:rPr>
          <w:rFonts w:ascii="Calibri" w:hAnsi="Calibri" w:eastAsia="Calibri" w:cs="Calibri"/>
          <w:noProof w:val="0"/>
          <w:sz w:val="22"/>
          <w:szCs w:val="22"/>
          <w:lang w:val="en-GB"/>
        </w:rPr>
        <w:t>(Brown, 2021).</w:t>
      </w:r>
      <w:r w:rsidRPr="4143D4B8" w:rsidR="023598E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 example of this is parliamentary privilege; where the </w:t>
      </w:r>
      <w:r w:rsidRPr="4143D4B8" w:rsidR="4390B3B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use </w:t>
      </w:r>
      <w:r w:rsidRPr="4143D4B8" w:rsidR="023598E7">
        <w:rPr>
          <w:rFonts w:ascii="Calibri" w:hAnsi="Calibri" w:eastAsia="Calibri" w:cs="Calibri"/>
          <w:noProof w:val="0"/>
          <w:sz w:val="22"/>
          <w:szCs w:val="22"/>
          <w:lang w:val="en-GB"/>
        </w:rPr>
        <w:t>freedom of speech</w:t>
      </w:r>
      <w:r w:rsidRPr="4143D4B8" w:rsidR="4D31B1D8">
        <w:rPr>
          <w:rFonts w:ascii="Calibri" w:hAnsi="Calibri" w:eastAsia="Calibri" w:cs="Calibri"/>
          <w:noProof w:val="0"/>
          <w:sz w:val="22"/>
          <w:szCs w:val="22"/>
          <w:lang w:val="en-GB"/>
        </w:rPr>
        <w:t>, used in parliamen</w:t>
      </w:r>
      <w:r w:rsidRPr="4143D4B8" w:rsidR="4D31B1D8">
        <w:rPr>
          <w:rFonts w:ascii="Calibri" w:hAnsi="Calibri" w:eastAsia="Calibri" w:cs="Calibri"/>
          <w:noProof w:val="0"/>
          <w:sz w:val="22"/>
          <w:szCs w:val="22"/>
          <w:lang w:val="en-GB"/>
        </w:rPr>
        <w:t>t</w:t>
      </w:r>
      <w:r w:rsidRPr="4143D4B8" w:rsidR="0EC092E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proceedings</w:t>
      </w:r>
      <w:r w:rsidRPr="4143D4B8" w:rsidR="4D31B1D8">
        <w:rPr>
          <w:rFonts w:ascii="Calibri" w:hAnsi="Calibri" w:eastAsia="Calibri" w:cs="Calibri"/>
          <w:noProof w:val="0"/>
          <w:sz w:val="22"/>
          <w:szCs w:val="22"/>
          <w:lang w:val="en-GB"/>
        </w:rPr>
        <w:t>,</w:t>
      </w:r>
      <w:r w:rsidRPr="4143D4B8" w:rsidR="023598E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of one MP </w:t>
      </w:r>
      <w:r w:rsidRPr="4143D4B8" w:rsidR="3DAE4F7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cannot be sued in cases of defamation or slander </w:t>
      </w:r>
      <w:r w:rsidRPr="4143D4B8" w:rsidR="172BB7D0">
        <w:rPr>
          <w:rFonts w:ascii="Calibri" w:hAnsi="Calibri" w:eastAsia="Calibri" w:cs="Calibri"/>
          <w:noProof w:val="0"/>
          <w:sz w:val="22"/>
          <w:szCs w:val="22"/>
          <w:lang w:val="en-GB"/>
        </w:rPr>
        <w:t>(Grant, 2009)</w:t>
      </w:r>
      <w:r w:rsidRPr="4143D4B8" w:rsidR="3C905E2A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  <w:r w:rsidRPr="4143D4B8" w:rsidR="6A4C247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4143D4B8" w:rsidR="5CDE435C">
        <w:rPr>
          <w:rFonts w:ascii="Calibri" w:hAnsi="Calibri" w:eastAsia="Calibri" w:cs="Calibri"/>
          <w:noProof w:val="0"/>
          <w:sz w:val="22"/>
          <w:szCs w:val="22"/>
          <w:lang w:val="en-GB"/>
        </w:rPr>
        <w:t>The legislature may want to reinstate the death penalty; however, this would infringe on article 2 in the Human Rights Act</w:t>
      </w:r>
      <w:r w:rsidRPr="4143D4B8" w:rsidR="7142D61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thus, Parliament is unable to </w:t>
      </w:r>
      <w:r w:rsidRPr="4143D4B8" w:rsidR="7142D61D">
        <w:rPr>
          <w:rFonts w:ascii="Calibri" w:hAnsi="Calibri" w:eastAsia="Calibri" w:cs="Calibri"/>
          <w:noProof w:val="0"/>
          <w:sz w:val="22"/>
          <w:szCs w:val="22"/>
          <w:lang w:val="en-GB"/>
        </w:rPr>
        <w:t>enact such</w:t>
      </w:r>
      <w:r w:rsidRPr="4143D4B8" w:rsidR="7142D61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legislation.</w:t>
      </w:r>
    </w:p>
    <w:p w:rsidR="570E09B7" w:rsidP="4143D4B8" w:rsidRDefault="570E09B7" w14:paraId="4A17110E" w14:textId="62667309">
      <w:pPr>
        <w:pStyle w:val="Normal"/>
        <w:spacing w:after="0" w:afterAutospacing="off" w:line="300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570E09B7" w:rsidP="4143D4B8" w:rsidRDefault="570E09B7" w14:paraId="0C56FAB9" w14:textId="114C13B6">
      <w:pPr>
        <w:pStyle w:val="Normal"/>
        <w:spacing w:after="0" w:afterAutospacing="off" w:line="300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143D4B8" w:rsidR="281711C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On the </w:t>
      </w:r>
      <w:r w:rsidRPr="4143D4B8" w:rsidR="6055609B">
        <w:rPr>
          <w:rFonts w:ascii="Calibri" w:hAnsi="Calibri" w:eastAsia="Calibri" w:cs="Calibri"/>
          <w:noProof w:val="0"/>
          <w:sz w:val="22"/>
          <w:szCs w:val="22"/>
          <w:lang w:val="en-GB"/>
        </w:rPr>
        <w:t>other hand, the introduction of the Human Rights Act 19</w:t>
      </w:r>
      <w:r w:rsidRPr="4143D4B8" w:rsidR="12B14B27">
        <w:rPr>
          <w:rFonts w:ascii="Calibri" w:hAnsi="Calibri" w:eastAsia="Calibri" w:cs="Calibri"/>
          <w:noProof w:val="0"/>
          <w:sz w:val="22"/>
          <w:szCs w:val="22"/>
          <w:lang w:val="en-GB"/>
        </w:rPr>
        <w:t>98,</w:t>
      </w:r>
      <w:r w:rsidRPr="4143D4B8" w:rsidR="2A0C145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posed some limitations on the legislation that Parliament</w:t>
      </w:r>
      <w:r w:rsidRPr="4143D4B8" w:rsidR="2CB410D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produce</w:t>
      </w:r>
      <w:r w:rsidRPr="4143D4B8" w:rsidR="2F26CE6F">
        <w:rPr>
          <w:rFonts w:ascii="Calibri" w:hAnsi="Calibri" w:eastAsia="Calibri" w:cs="Calibri"/>
          <w:noProof w:val="0"/>
          <w:sz w:val="22"/>
          <w:szCs w:val="22"/>
          <w:lang w:val="en-GB"/>
        </w:rPr>
        <w:t>d</w:t>
      </w:r>
      <w:r w:rsidRPr="4143D4B8" w:rsidR="2CB410D3">
        <w:rPr>
          <w:rFonts w:ascii="Calibri" w:hAnsi="Calibri" w:eastAsia="Calibri" w:cs="Calibri"/>
          <w:noProof w:val="0"/>
          <w:sz w:val="22"/>
          <w:szCs w:val="22"/>
          <w:lang w:val="en-GB"/>
        </w:rPr>
        <w:t>. The Human Rights Act is a statu</w:t>
      </w:r>
      <w:r w:rsidRPr="4143D4B8" w:rsidR="48036C1A">
        <w:rPr>
          <w:rFonts w:ascii="Calibri" w:hAnsi="Calibri" w:eastAsia="Calibri" w:cs="Calibri"/>
          <w:noProof w:val="0"/>
          <w:sz w:val="22"/>
          <w:szCs w:val="22"/>
          <w:lang w:val="en-GB"/>
        </w:rPr>
        <w:t>te of Parliaments that bestows</w:t>
      </w:r>
      <w:r w:rsidRPr="4143D4B8" w:rsidR="4D16F5D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legal rights and protections to everyone in the UK, regardless o</w:t>
      </w:r>
      <w:r w:rsidRPr="4143D4B8" w:rsidR="7081E93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f whether you are a British citizen, asylum seeker and so </w:t>
      </w:r>
      <w:r w:rsidRPr="4143D4B8" w:rsidR="65C3716B">
        <w:rPr>
          <w:rFonts w:ascii="Calibri" w:hAnsi="Calibri" w:eastAsia="Calibri" w:cs="Calibri"/>
          <w:noProof w:val="0"/>
          <w:sz w:val="22"/>
          <w:szCs w:val="22"/>
          <w:lang w:val="en-GB"/>
        </w:rPr>
        <w:t>forth</w:t>
      </w:r>
      <w:r w:rsidRPr="4143D4B8" w:rsidR="28D31EE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; these rights cannot </w:t>
      </w:r>
      <w:r w:rsidRPr="4143D4B8" w:rsidR="6778041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be broken, meaning that legislation must </w:t>
      </w:r>
      <w:r w:rsidRPr="4143D4B8" w:rsidR="6778041D">
        <w:rPr>
          <w:rFonts w:ascii="Calibri" w:hAnsi="Calibri" w:eastAsia="Calibri" w:cs="Calibri"/>
          <w:noProof w:val="0"/>
          <w:sz w:val="22"/>
          <w:szCs w:val="22"/>
          <w:lang w:val="en-GB"/>
        </w:rPr>
        <w:t>comply with</w:t>
      </w:r>
      <w:r w:rsidRPr="4143D4B8" w:rsidR="6778041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 rights of the public</w:t>
      </w:r>
      <w:r w:rsidRPr="4143D4B8" w:rsidR="20F7814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4143D4B8" w:rsidR="20F7814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(EHRC, 2018). </w:t>
      </w:r>
      <w:r w:rsidRPr="4143D4B8" w:rsidR="5AB592E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One of the purposes of the Human Rights Act was to bring home the rights of international law, such as the </w:t>
      </w:r>
      <w:r w:rsidRPr="4143D4B8" w:rsidR="4651002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European Convention on Human Rights, or ECHR. This included the process of </w:t>
      </w:r>
      <w:r w:rsidRPr="4143D4B8" w:rsidR="04F5E555">
        <w:rPr>
          <w:rFonts w:ascii="Calibri" w:hAnsi="Calibri" w:eastAsia="Calibri" w:cs="Calibri"/>
          <w:noProof w:val="0"/>
          <w:sz w:val="22"/>
          <w:szCs w:val="22"/>
          <w:lang w:val="en-GB"/>
        </w:rPr>
        <w:t>defining some of the article</w:t>
      </w:r>
      <w:r w:rsidRPr="4143D4B8" w:rsidR="3751CFE0">
        <w:rPr>
          <w:rFonts w:ascii="Calibri" w:hAnsi="Calibri" w:eastAsia="Calibri" w:cs="Calibri"/>
          <w:noProof w:val="0"/>
          <w:sz w:val="22"/>
          <w:szCs w:val="22"/>
          <w:lang w:val="en-GB"/>
        </w:rPr>
        <w:t>s</w:t>
      </w:r>
      <w:r w:rsidRPr="4143D4B8" w:rsidR="04F5E55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of ECHR into </w:t>
      </w:r>
      <w:r w:rsidRPr="4143D4B8" w:rsidR="17114035">
        <w:rPr>
          <w:rFonts w:ascii="Calibri" w:hAnsi="Calibri" w:eastAsia="Calibri" w:cs="Calibri"/>
          <w:noProof w:val="0"/>
          <w:sz w:val="22"/>
          <w:szCs w:val="22"/>
          <w:lang w:val="en-GB"/>
        </w:rPr>
        <w:t>E</w:t>
      </w:r>
      <w:r w:rsidRPr="4143D4B8" w:rsidR="04F5E555">
        <w:rPr>
          <w:rFonts w:ascii="Calibri" w:hAnsi="Calibri" w:eastAsia="Calibri" w:cs="Calibri"/>
          <w:noProof w:val="0"/>
          <w:sz w:val="22"/>
          <w:szCs w:val="22"/>
          <w:lang w:val="en-GB"/>
        </w:rPr>
        <w:t>nglish</w:t>
      </w:r>
      <w:r w:rsidRPr="4143D4B8" w:rsidR="4D363BE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law</w:t>
      </w:r>
      <w:r w:rsidRPr="4143D4B8" w:rsidR="05BD61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(Ewing, 1999)</w:t>
      </w:r>
      <w:r w:rsidRPr="4143D4B8" w:rsidR="4D363BE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This is </w:t>
      </w:r>
      <w:r w:rsidRPr="4143D4B8" w:rsidR="2E9D5581">
        <w:rPr>
          <w:rFonts w:ascii="Calibri" w:hAnsi="Calibri" w:eastAsia="Calibri" w:cs="Calibri"/>
          <w:noProof w:val="0"/>
          <w:sz w:val="22"/>
          <w:szCs w:val="22"/>
          <w:lang w:val="en-GB"/>
        </w:rPr>
        <w:t>significant as it allows human right violations to be held in UK courts and the judiciary can have a clear sense of the definitions, to better</w:t>
      </w:r>
      <w:r w:rsidRPr="4143D4B8" w:rsidR="1C71F69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enforce the law</w:t>
      </w:r>
      <w:r w:rsidRPr="4143D4B8" w:rsidR="1C71F699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  <w:r w:rsidRPr="4143D4B8" w:rsidR="3662529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However, as mentioned before, the Human R</w:t>
      </w:r>
      <w:r w:rsidRPr="4143D4B8" w:rsidR="4980AC53">
        <w:rPr>
          <w:rFonts w:ascii="Calibri" w:hAnsi="Calibri" w:eastAsia="Calibri" w:cs="Calibri"/>
          <w:noProof w:val="0"/>
          <w:sz w:val="22"/>
          <w:szCs w:val="22"/>
          <w:lang w:val="en-GB"/>
        </w:rPr>
        <w:t>i</w:t>
      </w:r>
      <w:r w:rsidRPr="4143D4B8" w:rsidR="3662529F">
        <w:rPr>
          <w:rFonts w:ascii="Calibri" w:hAnsi="Calibri" w:eastAsia="Calibri" w:cs="Calibri"/>
          <w:noProof w:val="0"/>
          <w:sz w:val="22"/>
          <w:szCs w:val="22"/>
          <w:lang w:val="en-GB"/>
        </w:rPr>
        <w:t>ghts Act</w:t>
      </w:r>
      <w:r w:rsidRPr="4143D4B8" w:rsidR="52662E6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imposes some limitations for Parliament. The statute </w:t>
      </w:r>
      <w:r w:rsidRPr="4143D4B8" w:rsidR="6AFE4BB5">
        <w:rPr>
          <w:rFonts w:ascii="Calibri" w:hAnsi="Calibri" w:eastAsia="Calibri" w:cs="Calibri"/>
          <w:noProof w:val="0"/>
          <w:sz w:val="22"/>
          <w:szCs w:val="22"/>
          <w:lang w:val="en-GB"/>
        </w:rPr>
        <w:t>restricts legislatures from creating bills that may infringe on individual rights; the judiciary has a role to review legisla</w:t>
      </w:r>
      <w:r w:rsidRPr="4143D4B8" w:rsidR="5699B8F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tion, through judicial review, and ensure that legislation </w:t>
      </w:r>
      <w:r w:rsidRPr="4143D4B8" w:rsidR="5699B8F4">
        <w:rPr>
          <w:rFonts w:ascii="Calibri" w:hAnsi="Calibri" w:eastAsia="Calibri" w:cs="Calibri"/>
          <w:noProof w:val="0"/>
          <w:sz w:val="22"/>
          <w:szCs w:val="22"/>
          <w:lang w:val="en-GB"/>
        </w:rPr>
        <w:t>complies with</w:t>
      </w:r>
      <w:r w:rsidRPr="4143D4B8" w:rsidR="5699B8F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 Hu</w:t>
      </w:r>
      <w:r w:rsidRPr="4143D4B8" w:rsidR="3C52C1F1">
        <w:rPr>
          <w:rFonts w:ascii="Calibri" w:hAnsi="Calibri" w:eastAsia="Calibri" w:cs="Calibri"/>
          <w:noProof w:val="0"/>
          <w:sz w:val="22"/>
          <w:szCs w:val="22"/>
          <w:lang w:val="en-GB"/>
        </w:rPr>
        <w:t>man Rights Act (Ewing, 1999).</w:t>
      </w:r>
    </w:p>
    <w:p w:rsidR="570E09B7" w:rsidP="62278E6B" w:rsidRDefault="570E09B7" w14:paraId="6432A223" w14:textId="5F19E8DC">
      <w:pPr>
        <w:pStyle w:val="Normal"/>
        <w:spacing w:after="0" w:afterAutospacing="off" w:line="300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0DCD15FB" w:rsidP="62278E6B" w:rsidRDefault="0DCD15FB" w14:paraId="569C371A" w14:textId="5FAF0B7B">
      <w:pPr>
        <w:pStyle w:val="Normal"/>
        <w:spacing w:after="0" w:afterAutospacing="off" w:line="300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143D4B8" w:rsidR="3685204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One </w:t>
      </w:r>
      <w:r w:rsidRPr="4143D4B8" w:rsidR="0B8E6AED">
        <w:rPr>
          <w:rFonts w:ascii="Calibri" w:hAnsi="Calibri" w:eastAsia="Calibri" w:cs="Calibri"/>
          <w:noProof w:val="0"/>
          <w:sz w:val="22"/>
          <w:szCs w:val="22"/>
          <w:lang w:val="en-GB"/>
        </w:rPr>
        <w:t>contr</w:t>
      </w:r>
      <w:r w:rsidRPr="4143D4B8" w:rsidR="26515447">
        <w:rPr>
          <w:rFonts w:ascii="Calibri" w:hAnsi="Calibri" w:eastAsia="Calibri" w:cs="Calibri"/>
          <w:noProof w:val="0"/>
          <w:sz w:val="22"/>
          <w:szCs w:val="22"/>
          <w:lang w:val="en-GB"/>
        </w:rPr>
        <w:t>o</w:t>
      </w:r>
      <w:r w:rsidRPr="4143D4B8" w:rsidR="0B8E6AED">
        <w:rPr>
          <w:rFonts w:ascii="Calibri" w:hAnsi="Calibri" w:eastAsia="Calibri" w:cs="Calibri"/>
          <w:noProof w:val="0"/>
          <w:sz w:val="22"/>
          <w:szCs w:val="22"/>
          <w:lang w:val="en-GB"/>
        </w:rPr>
        <w:t>v</w:t>
      </w:r>
      <w:r w:rsidRPr="4143D4B8" w:rsidR="4682EF57">
        <w:rPr>
          <w:rFonts w:ascii="Calibri" w:hAnsi="Calibri" w:eastAsia="Calibri" w:cs="Calibri"/>
          <w:noProof w:val="0"/>
          <w:sz w:val="22"/>
          <w:szCs w:val="22"/>
          <w:lang w:val="en-GB"/>
        </w:rPr>
        <w:t>er</w:t>
      </w:r>
      <w:r w:rsidRPr="4143D4B8" w:rsidR="0B8E6AE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sial subject surrounding Parliamentary sovereignty </w:t>
      </w:r>
      <w:r w:rsidRPr="4143D4B8" w:rsidR="4A2923AC">
        <w:rPr>
          <w:rFonts w:ascii="Calibri" w:hAnsi="Calibri" w:eastAsia="Calibri" w:cs="Calibri"/>
          <w:noProof w:val="0"/>
          <w:sz w:val="22"/>
          <w:szCs w:val="22"/>
          <w:lang w:val="en-GB"/>
        </w:rPr>
        <w:t>is th</w:t>
      </w:r>
      <w:r w:rsidRPr="4143D4B8" w:rsidR="47072179">
        <w:rPr>
          <w:rFonts w:ascii="Calibri" w:hAnsi="Calibri" w:eastAsia="Calibri" w:cs="Calibri"/>
          <w:noProof w:val="0"/>
          <w:sz w:val="22"/>
          <w:szCs w:val="22"/>
          <w:lang w:val="en-GB"/>
        </w:rPr>
        <w:t>e ability to</w:t>
      </w:r>
      <w:r w:rsidRPr="4143D4B8" w:rsidR="4A2923A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4143D4B8" w:rsidR="5F1A6F3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create and </w:t>
      </w:r>
      <w:r w:rsidRPr="4143D4B8" w:rsidR="4A2923A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enact laws </w:t>
      </w:r>
      <w:r w:rsidRPr="4143D4B8" w:rsidR="73E92E7C">
        <w:rPr>
          <w:rFonts w:ascii="Calibri" w:hAnsi="Calibri" w:eastAsia="Calibri" w:cs="Calibri"/>
          <w:noProof w:val="0"/>
          <w:sz w:val="22"/>
          <w:szCs w:val="22"/>
          <w:lang w:val="en-GB"/>
        </w:rPr>
        <w:t>that bind and</w:t>
      </w:r>
      <w:r w:rsidRPr="4143D4B8" w:rsidR="4A2923A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limit</w:t>
      </w:r>
      <w:r w:rsidRPr="4143D4B8" w:rsidR="480DFD5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4143D4B8" w:rsidR="5B6BB43A">
        <w:rPr>
          <w:rFonts w:ascii="Calibri" w:hAnsi="Calibri" w:eastAsia="Calibri" w:cs="Calibri"/>
          <w:noProof w:val="0"/>
          <w:sz w:val="22"/>
          <w:szCs w:val="22"/>
          <w:lang w:val="en-GB"/>
        </w:rPr>
        <w:t>the</w:t>
      </w:r>
      <w:r w:rsidRPr="4143D4B8" w:rsidR="4A2923A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powers</w:t>
      </w:r>
      <w:r w:rsidRPr="4143D4B8" w:rsidR="1E86B5A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4143D4B8" w:rsidR="5BD0B5D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of </w:t>
      </w:r>
      <w:r w:rsidRPr="4143D4B8" w:rsidR="5F2EF906">
        <w:rPr>
          <w:rFonts w:ascii="Calibri" w:hAnsi="Calibri" w:eastAsia="Calibri" w:cs="Calibri"/>
          <w:noProof w:val="0"/>
          <w:sz w:val="22"/>
          <w:szCs w:val="22"/>
          <w:lang w:val="en-GB"/>
        </w:rPr>
        <w:t>future</w:t>
      </w:r>
      <w:r w:rsidRPr="4143D4B8" w:rsidR="1D4EF9E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Parliament</w:t>
      </w:r>
      <w:r w:rsidRPr="4143D4B8" w:rsidR="5F2EF90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s</w:t>
      </w:r>
      <w:r w:rsidRPr="4143D4B8" w:rsidR="61862B1C">
        <w:rPr>
          <w:rFonts w:ascii="Calibri" w:hAnsi="Calibri" w:eastAsia="Calibri" w:cs="Calibri"/>
          <w:noProof w:val="0"/>
          <w:sz w:val="22"/>
          <w:szCs w:val="22"/>
          <w:lang w:val="en-GB"/>
        </w:rPr>
        <w:t>uccessors</w:t>
      </w:r>
      <w:r w:rsidRPr="4143D4B8" w:rsidR="5F2EF906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  <w:r w:rsidRPr="4143D4B8" w:rsidR="4CF7B33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4143D4B8" w:rsidR="53A61E3F">
        <w:rPr>
          <w:rFonts w:ascii="Calibri" w:hAnsi="Calibri" w:eastAsia="Calibri" w:cs="Calibri"/>
          <w:noProof w:val="0"/>
          <w:sz w:val="22"/>
          <w:szCs w:val="22"/>
          <w:lang w:val="en-GB"/>
        </w:rPr>
        <w:t>P</w:t>
      </w:r>
      <w:r w:rsidRPr="4143D4B8" w:rsidR="6F450221">
        <w:rPr>
          <w:rFonts w:ascii="Calibri" w:hAnsi="Calibri" w:eastAsia="Calibri" w:cs="Calibri"/>
          <w:noProof w:val="0"/>
          <w:sz w:val="22"/>
          <w:szCs w:val="22"/>
          <w:lang w:val="en-GB"/>
        </w:rPr>
        <w:t>arliaments are unable to disregard the legislation of</w:t>
      </w:r>
      <w:r w:rsidRPr="4143D4B8" w:rsidR="5DB9ADC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4143D4B8" w:rsidR="5DB9ADC1">
        <w:rPr>
          <w:rFonts w:ascii="Calibri" w:hAnsi="Calibri" w:eastAsia="Calibri" w:cs="Calibri"/>
          <w:noProof w:val="0"/>
          <w:sz w:val="22"/>
          <w:szCs w:val="22"/>
          <w:lang w:val="en-GB"/>
        </w:rPr>
        <w:t>previous</w:t>
      </w:r>
      <w:r w:rsidRPr="4143D4B8" w:rsidR="6F45022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4143D4B8" w:rsidR="204CB81A">
        <w:rPr>
          <w:rFonts w:ascii="Calibri" w:hAnsi="Calibri" w:eastAsia="Calibri" w:cs="Calibri"/>
          <w:noProof w:val="0"/>
          <w:sz w:val="22"/>
          <w:szCs w:val="22"/>
          <w:lang w:val="en-GB"/>
        </w:rPr>
        <w:t>legislatures;</w:t>
      </w:r>
      <w:r w:rsidRPr="4143D4B8" w:rsidR="6F45022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they can, however</w:t>
      </w:r>
      <w:r w:rsidRPr="4143D4B8" w:rsidR="0E446BE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vote to </w:t>
      </w:r>
      <w:r w:rsidRPr="4143D4B8" w:rsidR="72CE617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repeal </w:t>
      </w:r>
      <w:r w:rsidRPr="4143D4B8" w:rsidR="72CE6175">
        <w:rPr>
          <w:rFonts w:ascii="Calibri" w:hAnsi="Calibri" w:eastAsia="Calibri" w:cs="Calibri"/>
          <w:noProof w:val="0"/>
          <w:sz w:val="22"/>
          <w:szCs w:val="22"/>
          <w:lang w:val="en-GB"/>
        </w:rPr>
        <w:t>previous</w:t>
      </w:r>
      <w:r w:rsidRPr="4143D4B8" w:rsidR="72CE617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statutes that limit the powers of </w:t>
      </w:r>
      <w:r w:rsidRPr="4143D4B8" w:rsidR="647DD83C">
        <w:rPr>
          <w:rFonts w:ascii="Calibri" w:hAnsi="Calibri" w:eastAsia="Calibri" w:cs="Calibri"/>
          <w:noProof w:val="0"/>
          <w:sz w:val="22"/>
          <w:szCs w:val="22"/>
          <w:lang w:val="en-GB"/>
        </w:rPr>
        <w:t>P</w:t>
      </w:r>
      <w:r w:rsidRPr="4143D4B8" w:rsidR="72CE617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arliament, even if the act expressly forbids it from being repealed </w:t>
      </w:r>
      <w:r w:rsidRPr="4143D4B8" w:rsidR="69E043D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(Gray, 1953). This suggests that even though </w:t>
      </w:r>
      <w:r w:rsidRPr="4143D4B8" w:rsidR="7F85F9B7">
        <w:rPr>
          <w:rFonts w:ascii="Calibri" w:hAnsi="Calibri" w:eastAsia="Calibri" w:cs="Calibri"/>
          <w:noProof w:val="0"/>
          <w:sz w:val="22"/>
          <w:szCs w:val="22"/>
          <w:lang w:val="en-GB"/>
        </w:rPr>
        <w:t>P</w:t>
      </w:r>
      <w:r w:rsidRPr="4143D4B8" w:rsidR="69E043D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arliament </w:t>
      </w:r>
      <w:r w:rsidRPr="4143D4B8" w:rsidR="3472B73A">
        <w:rPr>
          <w:rFonts w:ascii="Calibri" w:hAnsi="Calibri" w:eastAsia="Calibri" w:cs="Calibri"/>
          <w:noProof w:val="0"/>
          <w:sz w:val="22"/>
          <w:szCs w:val="22"/>
          <w:lang w:val="en-GB"/>
        </w:rPr>
        <w:t>can legislate a law that limits the powers of it</w:t>
      </w:r>
      <w:r w:rsidRPr="4143D4B8" w:rsidR="695FB5DD">
        <w:rPr>
          <w:rFonts w:ascii="Calibri" w:hAnsi="Calibri" w:eastAsia="Calibri" w:cs="Calibri"/>
          <w:noProof w:val="0"/>
          <w:sz w:val="22"/>
          <w:szCs w:val="22"/>
          <w:lang w:val="en-GB"/>
        </w:rPr>
        <w:t>s successors</w:t>
      </w:r>
      <w:r w:rsidRPr="4143D4B8" w:rsidR="3472B73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showing that the sovereignty of </w:t>
      </w:r>
      <w:r w:rsidRPr="4143D4B8" w:rsidR="321446C4">
        <w:rPr>
          <w:rFonts w:ascii="Calibri" w:hAnsi="Calibri" w:eastAsia="Calibri" w:cs="Calibri"/>
          <w:noProof w:val="0"/>
          <w:sz w:val="22"/>
          <w:szCs w:val="22"/>
          <w:lang w:val="en-GB"/>
        </w:rPr>
        <w:t>P</w:t>
      </w:r>
      <w:r w:rsidRPr="4143D4B8" w:rsidR="2C4A2746">
        <w:rPr>
          <w:rFonts w:ascii="Calibri" w:hAnsi="Calibri" w:eastAsia="Calibri" w:cs="Calibri"/>
          <w:noProof w:val="0"/>
          <w:sz w:val="22"/>
          <w:szCs w:val="22"/>
          <w:lang w:val="en-GB"/>
        </w:rPr>
        <w:t>arliament can be restricted</w:t>
      </w:r>
      <w:r w:rsidRPr="4143D4B8" w:rsidR="756DBCB9">
        <w:rPr>
          <w:rFonts w:ascii="Calibri" w:hAnsi="Calibri" w:eastAsia="Calibri" w:cs="Calibri"/>
          <w:noProof w:val="0"/>
          <w:sz w:val="22"/>
          <w:szCs w:val="22"/>
          <w:lang w:val="en-GB"/>
        </w:rPr>
        <w:t>,</w:t>
      </w:r>
      <w:r w:rsidRPr="4143D4B8" w:rsidR="2C4A274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and their supremacy can be</w:t>
      </w:r>
      <w:r w:rsidRPr="4143D4B8" w:rsidR="73A29D8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weakened;</w:t>
      </w:r>
      <w:r w:rsidRPr="4143D4B8" w:rsidR="69E043D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4143D4B8" w:rsidR="6F190E6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future </w:t>
      </w:r>
      <w:r w:rsidRPr="4143D4B8" w:rsidR="2CF9B559">
        <w:rPr>
          <w:rFonts w:ascii="Calibri" w:hAnsi="Calibri" w:eastAsia="Calibri" w:cs="Calibri"/>
          <w:noProof w:val="0"/>
          <w:sz w:val="22"/>
          <w:szCs w:val="22"/>
          <w:lang w:val="en-GB"/>
        </w:rPr>
        <w:t>P</w:t>
      </w:r>
      <w:r w:rsidRPr="4143D4B8" w:rsidR="6F190E6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arliaments still have the power to repeal the act, only if </w:t>
      </w:r>
      <w:bookmarkStart w:name="_Int_p3ph8jJj" w:id="580453888"/>
      <w:r w:rsidRPr="4143D4B8" w:rsidR="6F190E62">
        <w:rPr>
          <w:rFonts w:ascii="Calibri" w:hAnsi="Calibri" w:eastAsia="Calibri" w:cs="Calibri"/>
          <w:noProof w:val="0"/>
          <w:sz w:val="22"/>
          <w:szCs w:val="22"/>
          <w:lang w:val="en-GB"/>
        </w:rPr>
        <w:t>the majority of</w:t>
      </w:r>
      <w:bookmarkEnd w:id="580453888"/>
      <w:r w:rsidRPr="4143D4B8" w:rsidR="6F190E6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4143D4B8" w:rsidR="05F47306">
        <w:rPr>
          <w:rFonts w:ascii="Calibri" w:hAnsi="Calibri" w:eastAsia="Calibri" w:cs="Calibri"/>
          <w:noProof w:val="0"/>
          <w:sz w:val="22"/>
          <w:szCs w:val="22"/>
          <w:lang w:val="en-GB"/>
        </w:rPr>
        <w:t>the legislature</w:t>
      </w:r>
      <w:r w:rsidRPr="4143D4B8" w:rsidR="6F190E6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4143D4B8" w:rsidR="6F190E62">
        <w:rPr>
          <w:rFonts w:ascii="Calibri" w:hAnsi="Calibri" w:eastAsia="Calibri" w:cs="Calibri"/>
          <w:noProof w:val="0"/>
          <w:sz w:val="22"/>
          <w:szCs w:val="22"/>
          <w:lang w:val="en-GB"/>
        </w:rPr>
        <w:t>vote for its repeal. An e</w:t>
      </w:r>
      <w:r w:rsidRPr="4143D4B8" w:rsidR="02D0B49B">
        <w:rPr>
          <w:rFonts w:ascii="Calibri" w:hAnsi="Calibri" w:eastAsia="Calibri" w:cs="Calibri"/>
          <w:noProof w:val="0"/>
          <w:sz w:val="22"/>
          <w:szCs w:val="22"/>
          <w:lang w:val="en-GB"/>
        </w:rPr>
        <w:t>xample of a time when parliament b</w:t>
      </w:r>
      <w:r w:rsidRPr="4143D4B8" w:rsidR="5D55B8D9">
        <w:rPr>
          <w:rFonts w:ascii="Calibri" w:hAnsi="Calibri" w:eastAsia="Calibri" w:cs="Calibri"/>
          <w:noProof w:val="0"/>
          <w:sz w:val="22"/>
          <w:szCs w:val="22"/>
          <w:lang w:val="en-GB"/>
        </w:rPr>
        <w:t>ound</w:t>
      </w:r>
      <w:r w:rsidRPr="4143D4B8" w:rsidR="02D0B49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future parliaments </w:t>
      </w:r>
      <w:r w:rsidRPr="4143D4B8" w:rsidR="39CCED4C">
        <w:rPr>
          <w:rFonts w:ascii="Calibri" w:hAnsi="Calibri" w:eastAsia="Calibri" w:cs="Calibri"/>
          <w:noProof w:val="0"/>
          <w:sz w:val="22"/>
          <w:szCs w:val="22"/>
          <w:lang w:val="en-GB"/>
        </w:rPr>
        <w:t>is the enactment of the Parliament Act 1949.</w:t>
      </w:r>
      <w:r w:rsidRPr="4143D4B8" w:rsidR="07CAE8B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This </w:t>
      </w:r>
      <w:r w:rsidRPr="4143D4B8" w:rsidR="6AA34AE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act </w:t>
      </w:r>
      <w:r w:rsidRPr="4143D4B8" w:rsidR="6478E93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was </w:t>
      </w:r>
      <w:r w:rsidRPr="4143D4B8" w:rsidR="6AA34AE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originally enacted in 1911, </w:t>
      </w:r>
      <w:r w:rsidRPr="4143D4B8" w:rsidR="11D3CBCD">
        <w:rPr>
          <w:rFonts w:ascii="Calibri" w:hAnsi="Calibri" w:eastAsia="Calibri" w:cs="Calibri"/>
          <w:noProof w:val="0"/>
          <w:sz w:val="22"/>
          <w:szCs w:val="22"/>
          <w:lang w:val="en-GB"/>
        </w:rPr>
        <w:t>and</w:t>
      </w:r>
      <w:r w:rsidRPr="4143D4B8" w:rsidR="6AA34AE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 purpose of the act was to </w:t>
      </w:r>
      <w:r w:rsidRPr="4143D4B8" w:rsidR="43106A98">
        <w:rPr>
          <w:rFonts w:ascii="Calibri" w:hAnsi="Calibri" w:eastAsia="Calibri" w:cs="Calibri"/>
          <w:noProof w:val="0"/>
          <w:sz w:val="22"/>
          <w:szCs w:val="22"/>
          <w:lang w:val="en-GB"/>
        </w:rPr>
        <w:t>limit the powers of the House of Lords by</w:t>
      </w:r>
      <w:r w:rsidRPr="4143D4B8" w:rsidR="25EFC58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having bills</w:t>
      </w:r>
      <w:r w:rsidRPr="4143D4B8" w:rsidR="5C23E88E">
        <w:rPr>
          <w:rFonts w:ascii="Calibri" w:hAnsi="Calibri" w:eastAsia="Calibri" w:cs="Calibri"/>
          <w:noProof w:val="0"/>
          <w:sz w:val="22"/>
          <w:szCs w:val="22"/>
          <w:lang w:val="en-GB"/>
        </w:rPr>
        <w:t>, which were unaltered</w:t>
      </w:r>
      <w:r w:rsidRPr="4143D4B8" w:rsidR="2058046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4143D4B8" w:rsidR="20580466">
        <w:rPr>
          <w:rFonts w:ascii="Calibri" w:hAnsi="Calibri" w:eastAsia="Calibri" w:cs="Calibri"/>
          <w:noProof w:val="0"/>
          <w:sz w:val="22"/>
          <w:szCs w:val="22"/>
          <w:lang w:val="en-GB"/>
        </w:rPr>
        <w:t>within three separate sessions</w:t>
      </w:r>
      <w:r w:rsidRPr="4143D4B8" w:rsidR="2BA0C374">
        <w:rPr>
          <w:rFonts w:ascii="Calibri" w:hAnsi="Calibri" w:eastAsia="Calibri" w:cs="Calibri"/>
          <w:noProof w:val="0"/>
          <w:sz w:val="22"/>
          <w:szCs w:val="22"/>
          <w:lang w:val="en-GB"/>
        </w:rPr>
        <w:t>,</w:t>
      </w:r>
      <w:r w:rsidRPr="4143D4B8" w:rsidR="2058046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skip to royal assent</w:t>
      </w:r>
      <w:r w:rsidRPr="4143D4B8" w:rsidR="143A2FE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without the consent of the Lords</w:t>
      </w:r>
      <w:r w:rsidRPr="4143D4B8" w:rsidR="097D4E21">
        <w:rPr>
          <w:rFonts w:ascii="Calibri" w:hAnsi="Calibri" w:eastAsia="Calibri" w:cs="Calibri"/>
          <w:noProof w:val="0"/>
          <w:sz w:val="22"/>
          <w:szCs w:val="22"/>
          <w:lang w:val="en-GB"/>
        </w:rPr>
        <w:t>; only if two years have passed since the act was first introduced</w:t>
      </w:r>
      <w:r w:rsidRPr="4143D4B8" w:rsidR="143A2FE3">
        <w:rPr>
          <w:rFonts w:ascii="Calibri" w:hAnsi="Calibri" w:eastAsia="Calibri" w:cs="Calibri"/>
          <w:noProof w:val="0"/>
          <w:sz w:val="22"/>
          <w:szCs w:val="22"/>
          <w:lang w:val="en-GB"/>
        </w:rPr>
        <w:t>. This was reformed in 19</w:t>
      </w:r>
      <w:r w:rsidRPr="4143D4B8" w:rsidR="0A5D5BF6">
        <w:rPr>
          <w:rFonts w:ascii="Calibri" w:hAnsi="Calibri" w:eastAsia="Calibri" w:cs="Calibri"/>
          <w:noProof w:val="0"/>
          <w:sz w:val="22"/>
          <w:szCs w:val="22"/>
          <w:lang w:val="en-GB"/>
        </w:rPr>
        <w:t>49 w</w:t>
      </w:r>
      <w:r w:rsidRPr="4143D4B8" w:rsidR="7B428329">
        <w:rPr>
          <w:rFonts w:ascii="Calibri" w:hAnsi="Calibri" w:eastAsia="Calibri" w:cs="Calibri"/>
          <w:noProof w:val="0"/>
          <w:sz w:val="22"/>
          <w:szCs w:val="22"/>
          <w:lang w:val="en-GB"/>
        </w:rPr>
        <w:t>hen</w:t>
      </w:r>
      <w:r w:rsidRPr="4143D4B8" w:rsidR="0A5D5BF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 sessions were decreased from three to two and the </w:t>
      </w:r>
      <w:r w:rsidRPr="4143D4B8" w:rsidR="34784DE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number of years that </w:t>
      </w:r>
      <w:r w:rsidRPr="4143D4B8" w:rsidR="1A6BD24D">
        <w:rPr>
          <w:rFonts w:ascii="Calibri" w:hAnsi="Calibri" w:eastAsia="Calibri" w:cs="Calibri"/>
          <w:noProof w:val="0"/>
          <w:sz w:val="22"/>
          <w:szCs w:val="22"/>
          <w:lang w:val="en-GB"/>
        </w:rPr>
        <w:t>could</w:t>
      </w:r>
      <w:r w:rsidRPr="4143D4B8" w:rsidR="34784DE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be delayed</w:t>
      </w:r>
      <w:r w:rsidRPr="4143D4B8" w:rsidR="0A5D5BF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4143D4B8" w:rsidR="0A5D5BF6">
        <w:rPr>
          <w:rFonts w:ascii="Calibri" w:hAnsi="Calibri" w:eastAsia="Calibri" w:cs="Calibri"/>
          <w:noProof w:val="0"/>
          <w:sz w:val="22"/>
          <w:szCs w:val="22"/>
          <w:lang w:val="en-GB"/>
        </w:rPr>
        <w:t>was reduced to one year instead of two</w:t>
      </w:r>
      <w:r w:rsidRPr="4143D4B8" w:rsidR="49A39E5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(Samuels, 2003)</w:t>
      </w:r>
      <w:r w:rsidRPr="4143D4B8" w:rsidR="0A5D5BF6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  <w:r w:rsidRPr="4143D4B8" w:rsidR="2863DAF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This weakened the powers of the Lords as their powers to veto a bill were being restricted </w:t>
      </w:r>
      <w:r w:rsidRPr="4143D4B8" w:rsidR="7641CBB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leading to </w:t>
      </w:r>
      <w:r w:rsidRPr="4143D4B8" w:rsidR="6AF3708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 power shift </w:t>
      </w:r>
      <w:r w:rsidRPr="4143D4B8" w:rsidR="252882D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between the houses. </w:t>
      </w:r>
      <w:r w:rsidRPr="4143D4B8" w:rsidR="6B8B21BF">
        <w:rPr>
          <w:rFonts w:ascii="Calibri" w:hAnsi="Calibri" w:eastAsia="Calibri" w:cs="Calibri"/>
          <w:noProof w:val="0"/>
          <w:sz w:val="22"/>
          <w:szCs w:val="22"/>
          <w:lang w:val="en-GB"/>
        </w:rPr>
        <w:t>According to</w:t>
      </w:r>
      <w:r w:rsidRPr="4143D4B8" w:rsidR="252882D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4143D4B8" w:rsidR="5A60F6B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Tierney (2020), the theorist Dicey </w:t>
      </w:r>
      <w:r w:rsidRPr="4143D4B8" w:rsidR="30FD0C86">
        <w:rPr>
          <w:rFonts w:ascii="Calibri" w:hAnsi="Calibri" w:eastAsia="Calibri" w:cs="Calibri"/>
          <w:noProof w:val="0"/>
          <w:sz w:val="22"/>
          <w:szCs w:val="22"/>
          <w:lang w:val="en-GB"/>
        </w:rPr>
        <w:t>stated</w:t>
      </w:r>
      <w:r w:rsidRPr="4143D4B8" w:rsidR="30FD0C8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that</w:t>
      </w:r>
      <w:r w:rsidRPr="4143D4B8" w:rsidR="3F2704EE">
        <w:rPr>
          <w:rFonts w:ascii="Calibri" w:hAnsi="Calibri" w:eastAsia="Calibri" w:cs="Calibri"/>
          <w:noProof w:val="0"/>
          <w:sz w:val="22"/>
          <w:szCs w:val="22"/>
          <w:lang w:val="en-GB"/>
        </w:rPr>
        <w:t>:</w:t>
      </w:r>
      <w:r w:rsidRPr="4143D4B8" w:rsidR="29A0DCF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“The only limitation upon its lawful power is imposed by logic, not by law: the incapacity of an all-powerful legislature to constrain its own competence</w:t>
      </w:r>
      <w:r w:rsidRPr="4143D4B8" w:rsidR="00F0E86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.” which implies that </w:t>
      </w:r>
      <w:r w:rsidRPr="4143D4B8" w:rsidR="13EA8C79">
        <w:rPr>
          <w:rFonts w:ascii="Calibri" w:hAnsi="Calibri" w:eastAsia="Calibri" w:cs="Calibri"/>
          <w:noProof w:val="0"/>
          <w:sz w:val="22"/>
          <w:szCs w:val="22"/>
          <w:lang w:val="en-GB"/>
        </w:rPr>
        <w:t>P</w:t>
      </w:r>
      <w:r w:rsidRPr="4143D4B8" w:rsidR="00F0E86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arliament </w:t>
      </w:r>
      <w:r w:rsidRPr="4143D4B8" w:rsidR="67F5385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can </w:t>
      </w:r>
      <w:r w:rsidRPr="4143D4B8" w:rsidR="3603088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only be bound by itself if </w:t>
      </w:r>
      <w:r w:rsidRPr="4143D4B8" w:rsidR="158780E0">
        <w:rPr>
          <w:rFonts w:ascii="Calibri" w:hAnsi="Calibri" w:eastAsia="Calibri" w:cs="Calibri"/>
          <w:noProof w:val="0"/>
          <w:sz w:val="22"/>
          <w:szCs w:val="22"/>
          <w:lang w:val="en-GB"/>
        </w:rPr>
        <w:t>it allows it to, as they can rep</w:t>
      </w:r>
      <w:r w:rsidRPr="4143D4B8" w:rsidR="3603088F">
        <w:rPr>
          <w:rFonts w:ascii="Calibri" w:hAnsi="Calibri" w:eastAsia="Calibri" w:cs="Calibri"/>
          <w:noProof w:val="0"/>
          <w:sz w:val="22"/>
          <w:szCs w:val="22"/>
          <w:lang w:val="en-GB"/>
        </w:rPr>
        <w:t>e</w:t>
      </w:r>
      <w:r w:rsidRPr="4143D4B8" w:rsidR="7DC4B9C1">
        <w:rPr>
          <w:rFonts w:ascii="Calibri" w:hAnsi="Calibri" w:eastAsia="Calibri" w:cs="Calibri"/>
          <w:noProof w:val="0"/>
          <w:sz w:val="22"/>
          <w:szCs w:val="22"/>
          <w:lang w:val="en-GB"/>
        </w:rPr>
        <w:t>al any law created by past parliaments.</w:t>
      </w:r>
      <w:r w:rsidRPr="4143D4B8" w:rsidR="1D02EA0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4143D4B8" w:rsidR="1C7E8BD0">
        <w:rPr>
          <w:rFonts w:ascii="Calibri" w:hAnsi="Calibri" w:eastAsia="Calibri" w:cs="Calibri"/>
          <w:noProof w:val="0"/>
          <w:sz w:val="22"/>
          <w:szCs w:val="22"/>
          <w:lang w:val="en-GB"/>
        </w:rPr>
        <w:t>To collaborate with this</w:t>
      </w:r>
      <w:r w:rsidRPr="4143D4B8" w:rsidR="1D02EA0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</w:t>
      </w:r>
      <w:r w:rsidRPr="4143D4B8" w:rsidR="708937A8">
        <w:rPr>
          <w:rFonts w:ascii="Calibri" w:hAnsi="Calibri" w:eastAsia="Calibri" w:cs="Calibri"/>
          <w:noProof w:val="0"/>
          <w:sz w:val="22"/>
          <w:szCs w:val="22"/>
          <w:lang w:val="en-GB"/>
        </w:rPr>
        <w:t>Sir Ivor Jennings</w:t>
      </w:r>
      <w:r w:rsidRPr="4143D4B8" w:rsidR="7BD0FE6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also </w:t>
      </w:r>
      <w:r w:rsidRPr="4143D4B8" w:rsidR="7BD0FE68">
        <w:rPr>
          <w:rFonts w:ascii="Calibri" w:hAnsi="Calibri" w:eastAsia="Calibri" w:cs="Calibri"/>
          <w:noProof w:val="0"/>
          <w:sz w:val="22"/>
          <w:szCs w:val="22"/>
          <w:lang w:val="en-GB"/>
        </w:rPr>
        <w:t>states</w:t>
      </w:r>
      <w:r w:rsidRPr="4143D4B8" w:rsidR="708937A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4143D4B8" w:rsidR="1EACB4D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that, </w:t>
      </w:r>
      <w:r w:rsidRPr="4143D4B8" w:rsidR="1BF67F39">
        <w:rPr>
          <w:rFonts w:ascii="Calibri" w:hAnsi="Calibri" w:eastAsia="Calibri" w:cs="Calibri"/>
          <w:noProof w:val="0"/>
          <w:sz w:val="22"/>
          <w:szCs w:val="22"/>
          <w:lang w:val="en-GB"/>
        </w:rPr>
        <w:t>if</w:t>
      </w:r>
      <w:r w:rsidRPr="4143D4B8" w:rsidR="1EACB4D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legislation</w:t>
      </w:r>
      <w:r w:rsidRPr="4143D4B8" w:rsidR="01AF8836">
        <w:rPr>
          <w:rFonts w:ascii="Calibri" w:hAnsi="Calibri" w:eastAsia="Calibri" w:cs="Calibri"/>
          <w:noProof w:val="0"/>
          <w:sz w:val="22"/>
          <w:szCs w:val="22"/>
          <w:lang w:val="en-GB"/>
        </w:rPr>
        <w:t>, that changes future manner and form,</w:t>
      </w:r>
      <w:r w:rsidRPr="4143D4B8" w:rsidR="1EACB4D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4143D4B8" w:rsidR="1EACB4D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is enacted </w:t>
      </w:r>
      <w:r w:rsidRPr="4143D4B8" w:rsidR="70012B1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within accordance of set rules at the time of its creation, then </w:t>
      </w:r>
      <w:r w:rsidRPr="4143D4B8" w:rsidR="6A33829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future parliaments should </w:t>
      </w:r>
      <w:r w:rsidRPr="4143D4B8" w:rsidR="6A338294">
        <w:rPr>
          <w:rFonts w:ascii="Calibri" w:hAnsi="Calibri" w:eastAsia="Calibri" w:cs="Calibri"/>
          <w:noProof w:val="0"/>
          <w:sz w:val="22"/>
          <w:szCs w:val="22"/>
          <w:lang w:val="en-GB"/>
        </w:rPr>
        <w:t>establish</w:t>
      </w:r>
      <w:r w:rsidRPr="4143D4B8" w:rsidR="6A33829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4143D4B8" w:rsidR="6D4AF57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and perceive the act as valid </w:t>
      </w:r>
      <w:r w:rsidRPr="4143D4B8" w:rsidR="7277316E">
        <w:rPr>
          <w:rFonts w:ascii="Calibri" w:hAnsi="Calibri" w:eastAsia="Calibri" w:cs="Calibri"/>
          <w:noProof w:val="0"/>
          <w:sz w:val="22"/>
          <w:szCs w:val="22"/>
          <w:lang w:val="en-GB"/>
        </w:rPr>
        <w:t>(</w:t>
      </w:r>
      <w:r w:rsidRPr="4143D4B8" w:rsidR="7277316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Bloomsbury Professionals, No date)</w:t>
      </w:r>
      <w:r w:rsidRPr="4143D4B8" w:rsidR="6D4AF574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</w:p>
    <w:p w:rsidR="035F8C0F" w:rsidP="4143D4B8" w:rsidRDefault="035F8C0F" w14:paraId="6A16B4F8" w14:textId="00F24433">
      <w:pPr>
        <w:pStyle w:val="Normal"/>
        <w:spacing w:after="0" w:afterAutospacing="off" w:line="300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0DCD15FB" w:rsidP="62278E6B" w:rsidRDefault="0DCD15FB" w14:paraId="69F0FE2F" w14:textId="18E9F3F8">
      <w:pPr>
        <w:pStyle w:val="Normal"/>
        <w:spacing w:after="0" w:afterAutospacing="off" w:line="300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143D4B8" w:rsidR="292FFDC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One reform suggestion is the </w:t>
      </w:r>
      <w:r w:rsidRPr="4143D4B8" w:rsidR="119F3C6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replacement of the House of Lords. This suggestion was offered by the labour party and their plan is to form an assembly that </w:t>
      </w:r>
      <w:r w:rsidRPr="4143D4B8" w:rsidR="0B38A604">
        <w:rPr>
          <w:rFonts w:ascii="Calibri" w:hAnsi="Calibri" w:eastAsia="Calibri" w:cs="Calibri"/>
          <w:noProof w:val="0"/>
          <w:sz w:val="22"/>
          <w:szCs w:val="22"/>
          <w:lang w:val="en-GB"/>
        </w:rPr>
        <w:t>houses two hundred members of the nations and regions of the United Kingdom. They suggested that thi</w:t>
      </w:r>
      <w:r w:rsidRPr="4143D4B8" w:rsidR="73A7E49D">
        <w:rPr>
          <w:rFonts w:ascii="Calibri" w:hAnsi="Calibri" w:eastAsia="Calibri" w:cs="Calibri"/>
          <w:noProof w:val="0"/>
          <w:sz w:val="22"/>
          <w:szCs w:val="22"/>
          <w:lang w:val="en-GB"/>
        </w:rPr>
        <w:t>s assembly should oversea the safeguarding t</w:t>
      </w:r>
      <w:r w:rsidRPr="4143D4B8" w:rsidR="6D414E39">
        <w:rPr>
          <w:rFonts w:ascii="Calibri" w:hAnsi="Calibri" w:eastAsia="Calibri" w:cs="Calibri"/>
          <w:noProof w:val="0"/>
          <w:sz w:val="22"/>
          <w:szCs w:val="22"/>
          <w:lang w:val="en-GB"/>
        </w:rPr>
        <w:t>he Constitution of the UK</w:t>
      </w:r>
      <w:r w:rsidRPr="4143D4B8" w:rsidR="0EBFD4F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; it should also have complete electoral legitimacy, meaning that the assembly would have their own elections where the public would </w:t>
      </w:r>
      <w:r w:rsidRPr="4143D4B8" w:rsidR="3BB65D0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vote in members into the assembly </w:t>
      </w:r>
      <w:r w:rsidRPr="4143D4B8" w:rsidR="388A2E64">
        <w:rPr>
          <w:rFonts w:ascii="Calibri" w:hAnsi="Calibri" w:eastAsia="Calibri" w:cs="Calibri"/>
          <w:noProof w:val="0"/>
          <w:sz w:val="22"/>
          <w:szCs w:val="22"/>
          <w:lang w:val="en-GB"/>
        </w:rPr>
        <w:t>(Kelly, 2023)</w:t>
      </w:r>
      <w:r w:rsidRPr="4143D4B8" w:rsidR="3BB65D09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  <w:r w:rsidRPr="4143D4B8" w:rsidR="3E6C92A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This would get rid of the issue of membership being dependent on ancestry</w:t>
      </w:r>
      <w:r w:rsidRPr="4143D4B8" w:rsidR="3E6C92A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instead of merit</w:t>
      </w:r>
      <w:r w:rsidRPr="4143D4B8" w:rsidR="6D602919">
        <w:rPr>
          <w:rFonts w:ascii="Calibri" w:hAnsi="Calibri" w:eastAsia="Calibri" w:cs="Calibri"/>
          <w:noProof w:val="0"/>
          <w:sz w:val="22"/>
          <w:szCs w:val="22"/>
          <w:lang w:val="en-GB"/>
        </w:rPr>
        <w:t>, and it would show more</w:t>
      </w:r>
      <w:r w:rsidRPr="4143D4B8" w:rsidR="3163406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transparency </w:t>
      </w:r>
      <w:r w:rsidRPr="4143D4B8" w:rsidR="32C72D75">
        <w:rPr>
          <w:rFonts w:ascii="Calibri" w:hAnsi="Calibri" w:eastAsia="Calibri" w:cs="Calibri"/>
          <w:noProof w:val="0"/>
          <w:sz w:val="22"/>
          <w:szCs w:val="22"/>
          <w:lang w:val="en-GB"/>
        </w:rPr>
        <w:t>towards the public.</w:t>
      </w:r>
      <w:r w:rsidRPr="4143D4B8" w:rsidR="31BE40B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Another </w:t>
      </w:r>
      <w:r w:rsidRPr="4143D4B8" w:rsidR="7DF82B4F">
        <w:rPr>
          <w:rFonts w:ascii="Calibri" w:hAnsi="Calibri" w:eastAsia="Calibri" w:cs="Calibri"/>
          <w:noProof w:val="0"/>
          <w:sz w:val="22"/>
          <w:szCs w:val="22"/>
          <w:lang w:val="en-GB"/>
        </w:rPr>
        <w:t>suggestion is to reform the House of Lords to change the iss</w:t>
      </w:r>
      <w:r w:rsidRPr="4143D4B8" w:rsidR="779194EB">
        <w:rPr>
          <w:rFonts w:ascii="Calibri" w:hAnsi="Calibri" w:eastAsia="Calibri" w:cs="Calibri"/>
          <w:noProof w:val="0"/>
          <w:sz w:val="22"/>
          <w:szCs w:val="22"/>
          <w:lang w:val="en-GB"/>
        </w:rPr>
        <w:t>ues of hereditary peers</w:t>
      </w:r>
      <w:r w:rsidRPr="4143D4B8" w:rsidR="2070B61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</w:t>
      </w:r>
      <w:r w:rsidRPr="4143D4B8" w:rsidR="11D88BE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According to Russel, 2023, “The House of Lords is being undermined by uncontrolled prime ministerial </w:t>
      </w:r>
      <w:r w:rsidRPr="4143D4B8" w:rsidR="3FC01D16">
        <w:rPr>
          <w:rFonts w:ascii="Calibri" w:hAnsi="Calibri" w:eastAsia="Calibri" w:cs="Calibri"/>
          <w:noProof w:val="0"/>
          <w:sz w:val="22"/>
          <w:szCs w:val="22"/>
          <w:lang w:val="en-GB"/>
        </w:rPr>
        <w:t>appointments</w:t>
      </w:r>
      <w:r w:rsidRPr="4143D4B8" w:rsidR="148EC18C">
        <w:rPr>
          <w:rFonts w:ascii="Calibri" w:hAnsi="Calibri" w:eastAsia="Calibri" w:cs="Calibri"/>
          <w:noProof w:val="0"/>
          <w:sz w:val="22"/>
          <w:szCs w:val="22"/>
          <w:lang w:val="en-GB"/>
        </w:rPr>
        <w:t>”</w:t>
      </w:r>
      <w:r w:rsidRPr="4143D4B8" w:rsidR="20FED83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</w:t>
      </w:r>
      <w:r w:rsidRPr="4143D4B8" w:rsidR="7CD633D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This issue stems from the prime minister </w:t>
      </w:r>
      <w:r w:rsidRPr="4143D4B8" w:rsidR="67FBA811">
        <w:rPr>
          <w:rFonts w:ascii="Calibri" w:hAnsi="Calibri" w:eastAsia="Calibri" w:cs="Calibri"/>
          <w:noProof w:val="0"/>
          <w:sz w:val="22"/>
          <w:szCs w:val="22"/>
          <w:lang w:val="en-GB"/>
        </w:rPr>
        <w:t>proposing</w:t>
      </w:r>
      <w:r w:rsidRPr="4143D4B8" w:rsidR="7CD633D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4143D4B8" w:rsidR="08A93579">
        <w:rPr>
          <w:rFonts w:ascii="Calibri" w:hAnsi="Calibri" w:eastAsia="Calibri" w:cs="Calibri"/>
          <w:noProof w:val="0"/>
          <w:sz w:val="22"/>
          <w:szCs w:val="22"/>
          <w:lang w:val="en-GB"/>
        </w:rPr>
        <w:t>candidates</w:t>
      </w:r>
      <w:r w:rsidRPr="4143D4B8" w:rsidR="7CD633D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of the House of Lords without </w:t>
      </w:r>
      <w:r w:rsidRPr="4143D4B8" w:rsidR="4A045047">
        <w:rPr>
          <w:rFonts w:ascii="Calibri" w:hAnsi="Calibri" w:eastAsia="Calibri" w:cs="Calibri"/>
          <w:noProof w:val="0"/>
          <w:sz w:val="22"/>
          <w:szCs w:val="22"/>
          <w:lang w:val="en-GB"/>
        </w:rPr>
        <w:t>needing any input</w:t>
      </w:r>
      <w:r w:rsidRPr="4143D4B8" w:rsidR="1D83C14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from other </w:t>
      </w:r>
      <w:r w:rsidRPr="4143D4B8" w:rsidR="05F2FFDC">
        <w:rPr>
          <w:rFonts w:ascii="Calibri" w:hAnsi="Calibri" w:eastAsia="Calibri" w:cs="Calibri"/>
          <w:noProof w:val="0"/>
          <w:sz w:val="22"/>
          <w:szCs w:val="22"/>
          <w:lang w:val="en-GB"/>
        </w:rPr>
        <w:t>members of parliamen</w:t>
      </w:r>
      <w:r w:rsidRPr="4143D4B8" w:rsidR="46B0A917">
        <w:rPr>
          <w:rFonts w:ascii="Calibri" w:hAnsi="Calibri" w:eastAsia="Calibri" w:cs="Calibri"/>
          <w:noProof w:val="0"/>
          <w:sz w:val="22"/>
          <w:szCs w:val="22"/>
          <w:lang w:val="en-GB"/>
        </w:rPr>
        <w:t>t</w:t>
      </w:r>
      <w:r w:rsidRPr="4143D4B8" w:rsidR="05F2FFD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</w:t>
      </w:r>
      <w:r w:rsidRPr="4143D4B8" w:rsidR="353C4EF3">
        <w:rPr>
          <w:rFonts w:ascii="Calibri" w:hAnsi="Calibri" w:eastAsia="Calibri" w:cs="Calibri"/>
          <w:noProof w:val="0"/>
          <w:sz w:val="22"/>
          <w:szCs w:val="22"/>
          <w:lang w:val="en-GB"/>
        </w:rPr>
        <w:t>This would be carried out by managing the size of the Lords and reduce them to the amount of the C</w:t>
      </w:r>
      <w:r w:rsidRPr="4143D4B8" w:rsidR="241223F1">
        <w:rPr>
          <w:rFonts w:ascii="Calibri" w:hAnsi="Calibri" w:eastAsia="Calibri" w:cs="Calibri"/>
          <w:noProof w:val="0"/>
          <w:sz w:val="22"/>
          <w:szCs w:val="22"/>
          <w:lang w:val="en-GB"/>
        </w:rPr>
        <w:t>o</w:t>
      </w:r>
      <w:r w:rsidRPr="4143D4B8" w:rsidR="353C4EF3">
        <w:rPr>
          <w:rFonts w:ascii="Calibri" w:hAnsi="Calibri" w:eastAsia="Calibri" w:cs="Calibri"/>
          <w:noProof w:val="0"/>
          <w:sz w:val="22"/>
          <w:szCs w:val="22"/>
          <w:lang w:val="en-GB"/>
        </w:rPr>
        <w:t>mmons</w:t>
      </w:r>
      <w:r w:rsidRPr="4143D4B8" w:rsidR="1DAB8D8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They would then give more powers to the Appointment Commission so that they would be able to </w:t>
      </w:r>
      <w:r w:rsidRPr="4143D4B8" w:rsidR="6B4FA30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dismiss and </w:t>
      </w:r>
      <w:r w:rsidRPr="4143D4B8" w:rsidR="794D9F5E">
        <w:rPr>
          <w:rFonts w:ascii="Calibri" w:hAnsi="Calibri" w:eastAsia="Calibri" w:cs="Calibri"/>
          <w:noProof w:val="0"/>
          <w:sz w:val="22"/>
          <w:szCs w:val="22"/>
          <w:lang w:val="en-GB"/>
        </w:rPr>
        <w:t>organise the overall number of Lords.</w:t>
      </w:r>
      <w:r w:rsidRPr="4143D4B8" w:rsidR="5F6F501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Then finally, </w:t>
      </w:r>
      <w:r w:rsidRPr="4143D4B8" w:rsidR="26B56507">
        <w:rPr>
          <w:rFonts w:ascii="Calibri" w:hAnsi="Calibri" w:eastAsia="Calibri" w:cs="Calibri"/>
          <w:noProof w:val="0"/>
          <w:sz w:val="22"/>
          <w:szCs w:val="22"/>
          <w:lang w:val="en-GB"/>
        </w:rPr>
        <w:t>making the decision to</w:t>
      </w:r>
      <w:r w:rsidRPr="4143D4B8" w:rsidR="628F3CD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either get rid of the House of Lords by-elections, or to completely get rid of </w:t>
      </w:r>
      <w:r w:rsidRPr="4143D4B8" w:rsidR="2A50EE0A">
        <w:rPr>
          <w:rFonts w:ascii="Calibri" w:hAnsi="Calibri" w:eastAsia="Calibri" w:cs="Calibri"/>
          <w:noProof w:val="0"/>
          <w:sz w:val="22"/>
          <w:szCs w:val="22"/>
          <w:lang w:val="en-GB"/>
        </w:rPr>
        <w:t>the hereditary peers all together</w:t>
      </w:r>
      <w:r w:rsidRPr="4143D4B8" w:rsidR="2AC611E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; </w:t>
      </w:r>
      <w:bookmarkStart w:name="_Int_bvc343UV" w:id="1994587875"/>
      <w:r w:rsidRPr="4143D4B8" w:rsidR="2AC611E2">
        <w:rPr>
          <w:rFonts w:ascii="Calibri" w:hAnsi="Calibri" w:eastAsia="Calibri" w:cs="Calibri"/>
          <w:noProof w:val="0"/>
          <w:sz w:val="22"/>
          <w:szCs w:val="22"/>
          <w:lang w:val="en-GB"/>
        </w:rPr>
        <w:t>through the use of</w:t>
      </w:r>
      <w:bookmarkEnd w:id="1994587875"/>
      <w:r w:rsidRPr="4143D4B8" w:rsidR="2AC611E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legislation (Russel, 2023)</w:t>
      </w:r>
      <w:r w:rsidRPr="4143D4B8" w:rsidR="2A50EE0A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  <w:r w:rsidRPr="4143D4B8" w:rsidR="26A08D4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This is important as </w:t>
      </w:r>
      <w:r w:rsidRPr="4143D4B8" w:rsidR="439DB9E3">
        <w:rPr>
          <w:rFonts w:ascii="Calibri" w:hAnsi="Calibri" w:eastAsia="Calibri" w:cs="Calibri"/>
          <w:noProof w:val="0"/>
          <w:sz w:val="22"/>
          <w:szCs w:val="22"/>
          <w:lang w:val="en-GB"/>
        </w:rPr>
        <w:t>it</w:t>
      </w:r>
      <w:r w:rsidRPr="4143D4B8" w:rsidR="26A08D4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would</w:t>
      </w:r>
      <w:r w:rsidRPr="4143D4B8" w:rsidR="633D6EF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4143D4B8" w:rsidR="70B8EF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give more power and control to the House of Lords Appointments Commission </w:t>
      </w:r>
      <w:r w:rsidRPr="4143D4B8" w:rsidR="25A66219">
        <w:rPr>
          <w:rFonts w:ascii="Calibri" w:hAnsi="Calibri" w:eastAsia="Calibri" w:cs="Calibri"/>
          <w:noProof w:val="0"/>
          <w:sz w:val="22"/>
          <w:szCs w:val="22"/>
          <w:lang w:val="en-GB"/>
        </w:rPr>
        <w:t>to</w:t>
      </w:r>
      <w:r w:rsidRPr="4143D4B8" w:rsidR="70B8EF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clean up </w:t>
      </w:r>
      <w:r w:rsidRPr="4143D4B8" w:rsidR="04F8D4B2">
        <w:rPr>
          <w:rFonts w:ascii="Calibri" w:hAnsi="Calibri" w:eastAsia="Calibri" w:cs="Calibri"/>
          <w:noProof w:val="0"/>
          <w:sz w:val="22"/>
          <w:szCs w:val="22"/>
          <w:lang w:val="en-GB"/>
        </w:rPr>
        <w:t>mistakes and unworthy Lords proposed by the Prime Minister.</w:t>
      </w:r>
    </w:p>
    <w:p w:rsidR="570E09B7" w:rsidP="62278E6B" w:rsidRDefault="570E09B7" w14:paraId="014038BA" w14:textId="30F96587">
      <w:pPr>
        <w:pStyle w:val="Normal"/>
        <w:spacing w:after="0" w:afterAutospacing="off" w:line="300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035F8C0F" w:rsidP="4143D4B8" w:rsidRDefault="035F8C0F" w14:paraId="50BD82C5" w14:textId="2ADA7820">
      <w:pPr>
        <w:pStyle w:val="Normal"/>
        <w:spacing w:after="0" w:afterAutospacing="off" w:line="300" w:lineRule="auto"/>
        <w:rPr>
          <w:noProof w:val="0"/>
          <w:lang w:val="en-GB"/>
        </w:rPr>
      </w:pPr>
      <w:r w:rsidRPr="4143D4B8" w:rsidR="720D02D7">
        <w:rPr>
          <w:noProof w:val="0"/>
          <w:lang w:val="en-GB"/>
        </w:rPr>
        <w:t xml:space="preserve">This essay </w:t>
      </w:r>
      <w:r w:rsidRPr="4143D4B8" w:rsidR="6F4F9CDC">
        <w:rPr>
          <w:noProof w:val="0"/>
          <w:lang w:val="en-GB"/>
        </w:rPr>
        <w:t xml:space="preserve">examined what the UK constitution is, outlining the three key principles which </w:t>
      </w:r>
      <w:r w:rsidRPr="4143D4B8" w:rsidR="2461BD05">
        <w:rPr>
          <w:noProof w:val="0"/>
          <w:lang w:val="en-GB"/>
        </w:rPr>
        <w:t xml:space="preserve">includes the separation of powers, the rule of law, and parliamentary sovereignty. Three main arguments were then </w:t>
      </w:r>
      <w:r w:rsidRPr="4143D4B8" w:rsidR="6B9F3C15">
        <w:rPr>
          <w:noProof w:val="0"/>
          <w:lang w:val="en-GB"/>
        </w:rPr>
        <w:t xml:space="preserve">discussed to analyse whether Parliament is truly supreme, or if there are limits to </w:t>
      </w:r>
      <w:r w:rsidRPr="4143D4B8" w:rsidR="424ED48D">
        <w:rPr>
          <w:noProof w:val="0"/>
          <w:lang w:val="en-GB"/>
        </w:rPr>
        <w:t xml:space="preserve">their legislative powers. During this, theorists were also mentioned to collaborate with the relative viewpoints. </w:t>
      </w:r>
      <w:r w:rsidRPr="4143D4B8" w:rsidR="0F87313C">
        <w:rPr>
          <w:noProof w:val="0"/>
          <w:lang w:val="en-GB"/>
        </w:rPr>
        <w:t>F</w:t>
      </w:r>
      <w:r w:rsidRPr="4143D4B8" w:rsidR="424ED48D">
        <w:rPr>
          <w:noProof w:val="0"/>
          <w:lang w:val="en-GB"/>
        </w:rPr>
        <w:t>i</w:t>
      </w:r>
      <w:r w:rsidRPr="4143D4B8" w:rsidR="502C76EC">
        <w:rPr>
          <w:noProof w:val="0"/>
          <w:lang w:val="en-GB"/>
        </w:rPr>
        <w:t>nally,</w:t>
      </w:r>
      <w:r w:rsidRPr="4143D4B8" w:rsidR="0F87313C">
        <w:rPr>
          <w:noProof w:val="0"/>
          <w:lang w:val="en-GB"/>
        </w:rPr>
        <w:t xml:space="preserve"> reform suggestion was also given to outline areas of Parliament that need to be revamped and improved.</w:t>
      </w:r>
      <w:r>
        <w:br/>
      </w:r>
    </w:p>
    <w:p w:rsidR="4143D4B8" w:rsidRDefault="4143D4B8" w14:paraId="569F9624" w14:textId="11FE27B9">
      <w:r>
        <w:br w:type="page"/>
      </w:r>
    </w:p>
    <w:p w:rsidR="4143D4B8" w:rsidP="4143D4B8" w:rsidRDefault="4143D4B8" w14:paraId="24F83578" w14:textId="606364F2">
      <w:pPr>
        <w:pStyle w:val="Normal"/>
        <w:spacing w:after="0" w:afterAutospacing="off" w:line="300" w:lineRule="auto"/>
      </w:pPr>
    </w:p>
    <w:p w:rsidR="4143D4B8" w:rsidP="4143D4B8" w:rsidRDefault="4143D4B8" w14:paraId="46144A85" w14:textId="248B3C96">
      <w:pPr>
        <w:pStyle w:val="Normal"/>
      </w:pPr>
    </w:p>
    <w:p w:rsidR="7BCACDE5" w:rsidP="6678A0D5" w:rsidRDefault="7BCACDE5" w14:paraId="2C3A1058" w14:textId="0EA7EA5F">
      <w:pPr>
        <w:pStyle w:val="Normal"/>
        <w:spacing w:after="0" w:afterAutospacing="off" w:line="276" w:lineRule="auto"/>
        <w:rPr>
          <w:noProof w:val="0"/>
          <w:u w:val="single"/>
          <w:lang w:val="en-GB"/>
        </w:rPr>
      </w:pPr>
      <w:r w:rsidRPr="4143D4B8" w:rsidR="1588ECB6">
        <w:rPr>
          <w:noProof w:val="0"/>
          <w:u w:val="single"/>
          <w:lang w:val="en-GB"/>
        </w:rPr>
        <w:t>Reference List</w:t>
      </w:r>
    </w:p>
    <w:p w:rsidR="7BCACDE5" w:rsidP="4143D4B8" w:rsidRDefault="7BCACDE5" w14:paraId="5CA7BA4B" w14:textId="7D1ED511">
      <w:pPr>
        <w:pStyle w:val="Normal"/>
        <w:keepNext w:val="0"/>
        <w:keepLines w:val="0"/>
        <w:spacing w:after="300" w:afterAutospacing="off" w:line="276" w:lineRule="auto"/>
        <w:rPr>
          <w:noProof w:val="0"/>
          <w:lang w:val="en-GB"/>
        </w:rPr>
      </w:pPr>
      <w:r w:rsidRPr="4143D4B8" w:rsidR="1940499C">
        <w:rPr>
          <w:noProof w:val="0"/>
          <w:lang w:val="en-GB"/>
        </w:rPr>
        <w:t>Allbon</w:t>
      </w:r>
      <w:r w:rsidRPr="4143D4B8" w:rsidR="1940499C">
        <w:rPr>
          <w:noProof w:val="0"/>
          <w:lang w:val="en-GB"/>
        </w:rPr>
        <w:t xml:space="preserve">, E. (2020) </w:t>
      </w:r>
      <w:r w:rsidRPr="4143D4B8" w:rsidR="1940499C">
        <w:rPr>
          <w:i w:val="1"/>
          <w:iCs w:val="1"/>
          <w:noProof w:val="0"/>
          <w:lang w:val="en-GB"/>
        </w:rPr>
        <w:t xml:space="preserve">Elliott and </w:t>
      </w:r>
      <w:r w:rsidRPr="4143D4B8" w:rsidR="743F066C">
        <w:rPr>
          <w:i w:val="1"/>
          <w:iCs w:val="1"/>
          <w:noProof w:val="0"/>
          <w:lang w:val="en-GB"/>
        </w:rPr>
        <w:t>Quinn’s</w:t>
      </w:r>
      <w:r w:rsidRPr="4143D4B8" w:rsidR="1940499C">
        <w:rPr>
          <w:i w:val="1"/>
          <w:iCs w:val="1"/>
          <w:noProof w:val="0"/>
          <w:lang w:val="en-GB"/>
        </w:rPr>
        <w:t xml:space="preserve"> English legal system</w:t>
      </w:r>
      <w:r w:rsidRPr="4143D4B8" w:rsidR="1940499C">
        <w:rPr>
          <w:noProof w:val="0"/>
          <w:lang w:val="en-GB"/>
        </w:rPr>
        <w:t>. Twenty-first edition. Harlow, England: Pearson</w:t>
      </w:r>
      <w:r w:rsidRPr="4143D4B8" w:rsidR="1940499C">
        <w:rPr>
          <w:noProof w:val="0"/>
          <w:lang w:val="en-GB"/>
        </w:rPr>
        <w:t xml:space="preserve"> c.</w:t>
      </w:r>
      <w:r w:rsidRPr="4143D4B8" w:rsidR="7F54D50A">
        <w:rPr>
          <w:noProof w:val="0"/>
          <w:lang w:val="en-GB"/>
        </w:rPr>
        <w:t xml:space="preserve"> </w:t>
      </w:r>
    </w:p>
    <w:p w:rsidR="29C97D80" w:rsidP="4143D4B8" w:rsidRDefault="29C97D80" w14:paraId="22514896" w14:textId="1C3D64D5">
      <w:pPr>
        <w:pStyle w:val="Heading4"/>
        <w:keepNext w:val="0"/>
        <w:keepLines w:val="0"/>
        <w:spacing w:after="300" w:afterAutospacing="off" w:line="276" w:lineRule="auto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4143D4B8" w:rsidR="29C97D8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Bloomsbury Professionals</w:t>
      </w:r>
      <w:r w:rsidRPr="4143D4B8" w:rsidR="73D1C48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 (No date) </w:t>
      </w:r>
      <w:r w:rsidRPr="4143D4B8" w:rsidR="73D1C486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Parliamentary Sovereignty in the UK Constitution: Process, Politics and Democracy</w:t>
      </w:r>
      <w:r w:rsidRPr="4143D4B8" w:rsidR="1F6DB97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.</w:t>
      </w:r>
      <w:r w:rsidRPr="4143D4B8" w:rsidR="73D1C48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 Available at: </w:t>
      </w:r>
      <w:hyperlink r:id="R07e0f0e9a1454f8e">
        <w:r w:rsidRPr="4143D4B8" w:rsidR="73D1C486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GB"/>
          </w:rPr>
          <w:t>https://media.bloomsburyprofessional.com/rep/files/9781849464659sample.pdf</w:t>
        </w:r>
      </w:hyperlink>
      <w:r w:rsidRPr="4143D4B8" w:rsidR="73D1C48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 (Accessed: 9</w:t>
      </w:r>
      <w:r w:rsidRPr="4143D4B8" w:rsidR="73D1C48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vertAlign w:val="superscript"/>
          <w:lang w:val="en-GB"/>
        </w:rPr>
        <w:t>th</w:t>
      </w:r>
      <w:r w:rsidRPr="4143D4B8" w:rsidR="73D1C48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 November 2023).</w:t>
      </w:r>
    </w:p>
    <w:p w:rsidR="6678A0D5" w:rsidP="4143D4B8" w:rsidRDefault="6678A0D5" w14:paraId="32BDF877" w14:textId="77FF5238">
      <w:pPr>
        <w:pStyle w:val="Heading4"/>
        <w:keepNext w:val="0"/>
        <w:keepLines w:val="0"/>
        <w:spacing w:after="300" w:afterAutospacing="off" w:line="276" w:lineRule="auto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4143D4B8" w:rsidR="536248D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British Institute of Human Rights</w:t>
      </w:r>
      <w:r w:rsidRPr="4143D4B8" w:rsidR="536248D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 (2023) </w:t>
      </w:r>
      <w:r w:rsidRPr="4143D4B8" w:rsidR="536248D2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Separation of Powers, Parliamentary Sovereignty &amp; the Rule of Law</w:t>
      </w:r>
      <w:r w:rsidRPr="4143D4B8" w:rsidR="536248D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. Available at: </w:t>
      </w:r>
      <w:hyperlink r:id="R13dbd3dd397146e7">
        <w:r w:rsidRPr="4143D4B8" w:rsidR="536248D2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GB"/>
          </w:rPr>
          <w:t>https://www.bihr.org.uk/get-informed/legislation/separation-of-powers-parliamentary-sovereignty-the-rule-of-law</w:t>
        </w:r>
      </w:hyperlink>
      <w:r w:rsidRPr="4143D4B8" w:rsidR="536248D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 (Accessed: 6 November 2023).</w:t>
      </w:r>
    </w:p>
    <w:p w:rsidR="33B08B79" w:rsidP="4143D4B8" w:rsidRDefault="33B08B79" w14:paraId="57966885" w14:textId="13D5A42D">
      <w:pPr>
        <w:keepNext w:val="0"/>
        <w:keepLines w:val="0"/>
        <w:spacing w:after="300" w:afterAutospacing="off" w:line="276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143D4B8" w:rsidR="33B08B7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Brown, E. (2021) </w:t>
      </w:r>
      <w:r w:rsidRPr="4143D4B8" w:rsidR="33B08B79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THE LOST JUDICIAL REVIEW FUNCTION OF THE SPEECH OR DEBATE CLAUSE</w:t>
      </w:r>
      <w:r w:rsidRPr="4143D4B8" w:rsidR="33B08B79">
        <w:rPr>
          <w:rFonts w:ascii="Calibri" w:hAnsi="Calibri" w:eastAsia="Calibri" w:cs="Calibri"/>
          <w:noProof w:val="0"/>
          <w:sz w:val="22"/>
          <w:szCs w:val="22"/>
          <w:lang w:val="en-GB"/>
        </w:rPr>
        <w:t>. Virginia law review, 107(8), pp. 1777–1820.</w:t>
      </w:r>
    </w:p>
    <w:p w:rsidR="5B9D2671" w:rsidP="4143D4B8" w:rsidRDefault="5B9D2671" w14:paraId="713615EE" w14:textId="6E02200C">
      <w:pPr>
        <w:pStyle w:val="Normal"/>
        <w:keepNext w:val="0"/>
        <w:keepLines w:val="0"/>
        <w:spacing w:after="300" w:afterAutospacing="off" w:line="276" w:lineRule="auto"/>
        <w:rPr>
          <w:noProof w:val="0"/>
          <w:lang w:val="en-GB"/>
        </w:rPr>
      </w:pPr>
      <w:r w:rsidRPr="4143D4B8" w:rsidR="5B9D2671">
        <w:rPr>
          <w:noProof w:val="0"/>
          <w:lang w:val="en-GB"/>
        </w:rPr>
        <w:t xml:space="preserve">EHRC (2018) </w:t>
      </w:r>
      <w:r w:rsidRPr="4143D4B8" w:rsidR="5B9D2671">
        <w:rPr>
          <w:i w:val="1"/>
          <w:iCs w:val="1"/>
          <w:noProof w:val="0"/>
          <w:lang w:val="en-GB"/>
        </w:rPr>
        <w:t xml:space="preserve">The Human Rights </w:t>
      </w:r>
      <w:r w:rsidRPr="4143D4B8" w:rsidR="5B9D2671">
        <w:rPr>
          <w:i w:val="1"/>
          <w:iCs w:val="1"/>
          <w:noProof w:val="0"/>
          <w:lang w:val="en-GB"/>
        </w:rPr>
        <w:t>Act</w:t>
      </w:r>
      <w:r w:rsidRPr="4143D4B8" w:rsidR="03357C5F">
        <w:rPr>
          <w:noProof w:val="0"/>
          <w:lang w:val="en-GB"/>
        </w:rPr>
        <w:t>.</w:t>
      </w:r>
      <w:r w:rsidRPr="4143D4B8" w:rsidR="5B9D2671">
        <w:rPr>
          <w:noProof w:val="0"/>
          <w:lang w:val="en-GB"/>
        </w:rPr>
        <w:t xml:space="preserve"> </w:t>
      </w:r>
      <w:r w:rsidRPr="4143D4B8" w:rsidR="5B9D2671">
        <w:rPr>
          <w:noProof w:val="0"/>
          <w:lang w:val="en-GB"/>
        </w:rPr>
        <w:t xml:space="preserve">Available at: </w:t>
      </w:r>
      <w:hyperlink r:id="R9927d3dfed494089">
        <w:r w:rsidRPr="4143D4B8" w:rsidR="5B9D2671">
          <w:rPr>
            <w:rStyle w:val="Hyperlink"/>
            <w:noProof w:val="0"/>
            <w:lang w:val="en-GB"/>
          </w:rPr>
          <w:t>https://www.equalityhumanrights.com/human-rights/human-rights-act</w:t>
        </w:r>
      </w:hyperlink>
      <w:r w:rsidRPr="4143D4B8" w:rsidR="5B9D2671">
        <w:rPr>
          <w:noProof w:val="0"/>
          <w:lang w:val="en-GB"/>
        </w:rPr>
        <w:t xml:space="preserve"> (Accessed: 10 November 2023).</w:t>
      </w:r>
    </w:p>
    <w:p w:rsidR="6678A0D5" w:rsidP="4143D4B8" w:rsidRDefault="6678A0D5" w14:paraId="2CD9BE37" w14:textId="4E7EC8C0">
      <w:pPr>
        <w:pStyle w:val="Normal"/>
        <w:keepNext w:val="0"/>
        <w:keepLines w:val="0"/>
        <w:spacing w:after="300" w:afterAutospacing="off" w:line="276" w:lineRule="auto"/>
        <w:rPr>
          <w:noProof w:val="0"/>
          <w:lang w:val="en-GB"/>
        </w:rPr>
      </w:pPr>
      <w:r w:rsidRPr="4143D4B8" w:rsidR="4BBF11E2">
        <w:rPr>
          <w:noProof w:val="0"/>
          <w:lang w:val="en-GB"/>
        </w:rPr>
        <w:t xml:space="preserve">Eleftheriadis, P. (2009) </w:t>
      </w:r>
      <w:r w:rsidRPr="4143D4B8" w:rsidR="4BBF11E2">
        <w:rPr>
          <w:i w:val="1"/>
          <w:iCs w:val="1"/>
          <w:noProof w:val="0"/>
          <w:lang w:val="en-GB"/>
        </w:rPr>
        <w:t>Parliamentary Sovereignty and the Constitution</w:t>
      </w:r>
      <w:r w:rsidRPr="4143D4B8" w:rsidR="4BBF11E2">
        <w:rPr>
          <w:noProof w:val="0"/>
          <w:lang w:val="en-GB"/>
        </w:rPr>
        <w:t>. Canadian Journal of Law &amp; Jurisprudence, 22(2), pp.267-290.</w:t>
      </w:r>
    </w:p>
    <w:p w:rsidR="47187BD1" w:rsidP="4143D4B8" w:rsidRDefault="47187BD1" w14:paraId="5D22B6D5" w14:textId="1FEF1D29">
      <w:pPr>
        <w:keepNext w:val="0"/>
        <w:keepLines w:val="0"/>
        <w:spacing w:after="300" w:afterAutospacing="off" w:line="276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143D4B8" w:rsidR="47187BD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Ewing, K.D. (1999) </w:t>
      </w:r>
      <w:r w:rsidRPr="4143D4B8" w:rsidR="47187BD1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The Human Rights Act and Parliamentary Democracy</w:t>
      </w:r>
      <w:r w:rsidRPr="4143D4B8" w:rsidR="47187BD1">
        <w:rPr>
          <w:rFonts w:ascii="Calibri" w:hAnsi="Calibri" w:eastAsia="Calibri" w:cs="Calibri"/>
          <w:noProof w:val="0"/>
          <w:sz w:val="22"/>
          <w:szCs w:val="22"/>
          <w:lang w:val="en-GB"/>
        </w:rPr>
        <w:t>. The Modern Law Review, 62(1), pp.79-99.</w:t>
      </w:r>
    </w:p>
    <w:p w:rsidR="01B8BCAE" w:rsidP="4143D4B8" w:rsidRDefault="01B8BCAE" w14:paraId="19C151BF" w14:textId="527D3681">
      <w:pPr>
        <w:keepNext w:val="0"/>
        <w:keepLines w:val="0"/>
        <w:spacing w:after="300" w:afterAutospacing="off" w:line="276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143D4B8" w:rsidR="01B8BCA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Grant, M. (2009) </w:t>
      </w:r>
      <w:r w:rsidRPr="4143D4B8" w:rsidR="01B8BCAE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UK Parliament</w:t>
      </w:r>
      <w:r w:rsidRPr="4143D4B8" w:rsidR="01B8BCA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</w:t>
      </w:r>
      <w:r w:rsidRPr="4143D4B8" w:rsidR="06323EA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Edinburgh: </w:t>
      </w:r>
      <w:r w:rsidRPr="4143D4B8" w:rsidR="01B8BCAE">
        <w:rPr>
          <w:rFonts w:ascii="Calibri" w:hAnsi="Calibri" w:eastAsia="Calibri" w:cs="Calibri"/>
          <w:noProof w:val="0"/>
          <w:sz w:val="22"/>
          <w:szCs w:val="22"/>
          <w:lang w:val="en-GB"/>
        </w:rPr>
        <w:t>Edinburgh University Press.</w:t>
      </w:r>
      <w:r w:rsidRPr="4143D4B8" w:rsidR="33ACF8D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w:rsidR="6678A0D5" w:rsidP="4143D4B8" w:rsidRDefault="6678A0D5" w14:paraId="331DE3C9" w14:textId="46F0F39D">
      <w:pPr>
        <w:keepNext w:val="0"/>
        <w:keepLines w:val="0"/>
        <w:spacing w:after="300" w:afterAutospacing="off" w:line="276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143D4B8" w:rsidR="6744D0D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Gray, H.R. (1953) </w:t>
      </w:r>
      <w:r w:rsidRPr="4143D4B8" w:rsidR="6744D0DA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The Sovereignty of Parliament Today</w:t>
      </w:r>
      <w:r w:rsidRPr="4143D4B8" w:rsidR="6744D0D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</w:t>
      </w:r>
      <w:r w:rsidRPr="4143D4B8" w:rsidR="6744D0DA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The University of Toronto law journal</w:t>
      </w:r>
      <w:r w:rsidRPr="4143D4B8" w:rsidR="6744D0D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10(1), pp. 54–72. Available at: </w:t>
      </w:r>
      <w:hyperlink r:id="R72d5ecc0f8a941c4">
        <w:r w:rsidRPr="4143D4B8" w:rsidR="6744D0DA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https://doi.org/10.2307/824247</w:t>
        </w:r>
      </w:hyperlink>
      <w:r w:rsidRPr="4143D4B8" w:rsidR="6744D0DA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</w:p>
    <w:p w:rsidR="6678A0D5" w:rsidP="4143D4B8" w:rsidRDefault="6678A0D5" w14:paraId="6AD97897" w14:textId="306EA91F">
      <w:pPr>
        <w:pStyle w:val="Normal"/>
        <w:keepNext w:val="0"/>
        <w:keepLines w:val="0"/>
        <w:spacing w:after="300" w:afterAutospacing="off" w:line="276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143D4B8" w:rsidR="27656EA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Kelly, R. (2023) </w:t>
      </w:r>
      <w:r w:rsidRPr="4143D4B8" w:rsidR="27656EA1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House of Lords Reform in the 2019 Parliament</w:t>
      </w:r>
      <w:r w:rsidRPr="4143D4B8" w:rsidR="27656EA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Available at: </w:t>
      </w:r>
      <w:hyperlink r:id="R66db35f33258466d">
        <w:r w:rsidRPr="4143D4B8" w:rsidR="27656EA1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https://commonslibrary.parliament.uk/research-briefings/cbp-9700/</w:t>
        </w:r>
      </w:hyperlink>
      <w:r w:rsidRPr="4143D4B8" w:rsidR="27656EA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(Accessed: 10</w:t>
      </w:r>
      <w:r w:rsidRPr="4143D4B8" w:rsidR="27656EA1">
        <w:rPr>
          <w:rFonts w:ascii="Calibri" w:hAnsi="Calibri" w:eastAsia="Calibri" w:cs="Calibri"/>
          <w:noProof w:val="0"/>
          <w:sz w:val="22"/>
          <w:szCs w:val="22"/>
          <w:vertAlign w:val="superscript"/>
          <w:lang w:val="en-GB"/>
        </w:rPr>
        <w:t>th</w:t>
      </w:r>
      <w:r w:rsidRPr="4143D4B8" w:rsidR="27656EA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November 2023)</w:t>
      </w:r>
    </w:p>
    <w:p w:rsidR="6678A0D5" w:rsidP="4143D4B8" w:rsidRDefault="6678A0D5" w14:paraId="79248ED4" w14:textId="004783DA">
      <w:pPr>
        <w:pStyle w:val="Normal"/>
        <w:keepNext w:val="0"/>
        <w:keepLines w:val="0"/>
        <w:spacing w:after="300" w:afterAutospacing="off" w:line="276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143D4B8" w:rsidR="2D280D0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Maer, L. and Gay, O. (2009) </w:t>
      </w:r>
      <w:r w:rsidRPr="4143D4B8" w:rsidR="2D280D01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The bill of rights 1689</w:t>
      </w:r>
      <w:r w:rsidRPr="4143D4B8" w:rsidR="2D280D0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</w:t>
      </w:r>
      <w:r w:rsidRPr="4143D4B8" w:rsidR="0D74966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London: </w:t>
      </w:r>
      <w:r w:rsidRPr="4143D4B8" w:rsidR="2D280D01">
        <w:rPr>
          <w:rFonts w:ascii="Calibri" w:hAnsi="Calibri" w:eastAsia="Calibri" w:cs="Calibri"/>
          <w:noProof w:val="0"/>
          <w:sz w:val="22"/>
          <w:szCs w:val="22"/>
          <w:lang w:val="en-GB"/>
        </w:rPr>
        <w:t>House of Commons Library.</w:t>
      </w:r>
      <w:r w:rsidRPr="4143D4B8" w:rsidR="20E96F5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pp 32-38</w:t>
      </w:r>
    </w:p>
    <w:p w:rsidR="6678A0D5" w:rsidP="4143D4B8" w:rsidRDefault="6678A0D5" w14:paraId="12D99738" w14:textId="70085EF3">
      <w:pPr>
        <w:pStyle w:val="Normal"/>
        <w:keepNext w:val="0"/>
        <w:keepLines w:val="0"/>
        <w:spacing w:after="300" w:afterAutospacing="off" w:line="276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143D4B8" w:rsidR="29CEDEC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Russel. M (2023) </w:t>
      </w:r>
      <w:r w:rsidRPr="4143D4B8" w:rsidR="29CEDECB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House of Lords reform: navigating the obstacles</w:t>
      </w:r>
      <w:r w:rsidRPr="4143D4B8" w:rsidR="29CEDEC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Available at: </w:t>
      </w:r>
      <w:hyperlink r:id="Rc3f3b6d504d24469">
        <w:r w:rsidRPr="4143D4B8" w:rsidR="47E4D741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https://www.instituteforgovernment.org.uk/publication/house-lords-reform</w:t>
        </w:r>
      </w:hyperlink>
      <w:r w:rsidRPr="4143D4B8" w:rsidR="47E4D74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(Accessed: 10</w:t>
      </w:r>
      <w:r w:rsidRPr="4143D4B8" w:rsidR="47E4D741">
        <w:rPr>
          <w:rFonts w:ascii="Calibri" w:hAnsi="Calibri" w:eastAsia="Calibri" w:cs="Calibri"/>
          <w:noProof w:val="0"/>
          <w:sz w:val="22"/>
          <w:szCs w:val="22"/>
          <w:vertAlign w:val="superscript"/>
          <w:lang w:val="en-GB"/>
        </w:rPr>
        <w:t>th</w:t>
      </w:r>
      <w:r w:rsidRPr="4143D4B8" w:rsidR="47E4D74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November 2023) </w:t>
      </w:r>
    </w:p>
    <w:p w:rsidR="6678A0D5" w:rsidP="4143D4B8" w:rsidRDefault="6678A0D5" w14:paraId="6D1F75EB" w14:textId="77F3F1F8">
      <w:pPr>
        <w:keepNext w:val="0"/>
        <w:keepLines w:val="0"/>
        <w:spacing w:after="300" w:afterAutospacing="off" w:line="276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6678A0D5" w:rsidP="4143D4B8" w:rsidRDefault="6678A0D5" w14:paraId="2A5F5224" w14:textId="5F6070A6">
      <w:pPr>
        <w:keepNext w:val="0"/>
        <w:keepLines w:val="0"/>
        <w:spacing w:after="300" w:afterAutospacing="off" w:line="276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143D4B8" w:rsidR="0B22852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Samuels, A. (2003) </w:t>
      </w:r>
      <w:r w:rsidRPr="4143D4B8" w:rsidR="0B228522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Is the Parliament Act 1949 valid? Could it be Challenged?</w:t>
      </w:r>
      <w:r w:rsidRPr="4143D4B8" w:rsidR="0B22852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4143D4B8" w:rsidR="0B228522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Statute law review</w:t>
      </w:r>
      <w:r w:rsidRPr="4143D4B8" w:rsidR="0B22852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24(3), pp. 237–242. Available at: </w:t>
      </w:r>
      <w:hyperlink r:id="Rb950a4832d0e4688">
        <w:r w:rsidRPr="4143D4B8" w:rsidR="0B228522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https://doi.org/10.1093/slr/24.3.237</w:t>
        </w:r>
      </w:hyperlink>
      <w:r w:rsidRPr="4143D4B8" w:rsidR="0B228522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</w:p>
    <w:p w:rsidR="6678A0D5" w:rsidP="4143D4B8" w:rsidRDefault="6678A0D5" w14:paraId="1EF69B73" w14:textId="038EAE8A">
      <w:pPr>
        <w:pStyle w:val="Normal"/>
        <w:keepNext w:val="0"/>
        <w:keepLines w:val="0"/>
        <w:spacing w:after="300" w:afterAutospacing="off" w:line="276" w:lineRule="auto"/>
        <w:rPr>
          <w:noProof w:val="0"/>
          <w:lang w:val="en-GB"/>
        </w:rPr>
      </w:pPr>
      <w:r w:rsidRPr="4143D4B8" w:rsidR="2F8109D4">
        <w:rPr>
          <w:noProof w:val="0"/>
          <w:lang w:val="en-GB"/>
        </w:rPr>
        <w:t xml:space="preserve">Tierney, S. </w:t>
      </w:r>
      <w:r w:rsidRPr="4143D4B8" w:rsidR="76D320B7">
        <w:rPr>
          <w:noProof w:val="0"/>
          <w:lang w:val="en-GB"/>
        </w:rPr>
        <w:t>(</w:t>
      </w:r>
      <w:r w:rsidRPr="4143D4B8" w:rsidR="2F8109D4">
        <w:rPr>
          <w:noProof w:val="0"/>
          <w:lang w:val="en-GB"/>
        </w:rPr>
        <w:t>2022</w:t>
      </w:r>
      <w:r w:rsidRPr="4143D4B8" w:rsidR="472645C4">
        <w:rPr>
          <w:noProof w:val="0"/>
          <w:lang w:val="en-GB"/>
        </w:rPr>
        <w:t>)</w:t>
      </w:r>
      <w:r w:rsidRPr="4143D4B8" w:rsidR="2F8109D4">
        <w:rPr>
          <w:noProof w:val="0"/>
          <w:lang w:val="en-GB"/>
        </w:rPr>
        <w:t xml:space="preserve"> </w:t>
      </w:r>
      <w:r w:rsidRPr="4143D4B8" w:rsidR="2F8109D4">
        <w:rPr>
          <w:i w:val="1"/>
          <w:iCs w:val="1"/>
          <w:noProof w:val="0"/>
          <w:lang w:val="en-GB"/>
        </w:rPr>
        <w:t>PARLIAMENT AND THE BREXIT PROCESS: THE BATTLE FOR CONSTITUTIONAL SUPREMACY IN THE UNITED KINGDOM</w:t>
      </w:r>
      <w:r w:rsidRPr="4143D4B8" w:rsidR="2F8109D4">
        <w:rPr>
          <w:noProof w:val="0"/>
          <w:lang w:val="en-GB"/>
        </w:rPr>
        <w:t>. Notre Dame Journal of International &amp; Comparative Law, 12(1), p</w:t>
      </w:r>
      <w:r w:rsidRPr="4143D4B8" w:rsidR="2862579A">
        <w:rPr>
          <w:noProof w:val="0"/>
          <w:lang w:val="en-GB"/>
        </w:rPr>
        <w:t xml:space="preserve">p. </w:t>
      </w:r>
      <w:r w:rsidRPr="4143D4B8" w:rsidR="490FE501">
        <w:rPr>
          <w:noProof w:val="0"/>
          <w:lang w:val="en-GB"/>
        </w:rPr>
        <w:t>1-4.</w:t>
      </w:r>
    </w:p>
    <w:p w:rsidR="71D328EF" w:rsidP="4143D4B8" w:rsidRDefault="71D328EF" w14:paraId="382D0FB6" w14:textId="2CB38076">
      <w:pPr>
        <w:pStyle w:val="Normal"/>
        <w:keepNext w:val="0"/>
        <w:keepLines w:val="0"/>
        <w:spacing w:after="300" w:afterAutospacing="off" w:line="276" w:lineRule="auto"/>
        <w:rPr>
          <w:i w:val="0"/>
          <w:iCs w:val="0"/>
          <w:noProof w:val="0"/>
          <w:lang w:val="en-GB"/>
        </w:rPr>
      </w:pPr>
      <w:r w:rsidRPr="4143D4B8" w:rsidR="1588ECB6">
        <w:rPr>
          <w:noProof w:val="0"/>
          <w:lang w:val="en-GB"/>
        </w:rPr>
        <w:t xml:space="preserve">UK Parliament (2023) </w:t>
      </w:r>
      <w:r w:rsidRPr="4143D4B8" w:rsidR="1588ECB6">
        <w:rPr>
          <w:i w:val="1"/>
          <w:iCs w:val="1"/>
          <w:noProof w:val="0"/>
          <w:lang w:val="en-GB"/>
        </w:rPr>
        <w:t>Constitution</w:t>
      </w:r>
      <w:r w:rsidRPr="4143D4B8" w:rsidR="1588ECB6">
        <w:rPr>
          <w:i w:val="0"/>
          <w:iCs w:val="0"/>
          <w:noProof w:val="0"/>
          <w:lang w:val="en-GB"/>
        </w:rPr>
        <w:t xml:space="preserve">. Available at: </w:t>
      </w:r>
      <w:hyperlink r:id="R3415b3d3f18d4dd3">
        <w:r w:rsidRPr="4143D4B8" w:rsidR="1588ECB6">
          <w:rPr>
            <w:rStyle w:val="Hyperlink"/>
            <w:i w:val="0"/>
            <w:iCs w:val="0"/>
            <w:noProof w:val="0"/>
            <w:lang w:val="en-GB"/>
          </w:rPr>
          <w:t>https://www.parliament.uk/site-</w:t>
        </w:r>
        <w:r w:rsidRPr="4143D4B8" w:rsidR="1588ECB6">
          <w:rPr>
            <w:rStyle w:val="Hyperlink"/>
            <w:i w:val="0"/>
            <w:iCs w:val="0"/>
            <w:noProof w:val="0"/>
            <w:lang w:val="en-GB"/>
          </w:rPr>
          <w:t>information/glossary/constitution/</w:t>
        </w:r>
      </w:hyperlink>
      <w:r w:rsidRPr="4143D4B8" w:rsidR="1588ECB6">
        <w:rPr>
          <w:i w:val="0"/>
          <w:iCs w:val="0"/>
          <w:noProof w:val="0"/>
          <w:lang w:val="en-GB"/>
        </w:rPr>
        <w:t xml:space="preserve"> (Accessed</w:t>
      </w:r>
      <w:r w:rsidRPr="4143D4B8" w:rsidR="79CD3FD9">
        <w:rPr>
          <w:i w:val="0"/>
          <w:iCs w:val="0"/>
          <w:noProof w:val="0"/>
          <w:lang w:val="en-GB"/>
        </w:rPr>
        <w:t>: 23 October 2023)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1cfbbaae173149e6"/>
      <w:footerReference w:type="default" r:id="Rbf378144f3e0413e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70E09B7" w:rsidTr="570E09B7" w14:paraId="2CD81077">
      <w:trPr>
        <w:trHeight w:val="300"/>
      </w:trPr>
      <w:tc>
        <w:tcPr>
          <w:tcW w:w="3120" w:type="dxa"/>
          <w:tcMar/>
        </w:tcPr>
        <w:p w:rsidR="570E09B7" w:rsidP="570E09B7" w:rsidRDefault="570E09B7" w14:paraId="6D242D18" w14:textId="529DC627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570E09B7" w:rsidP="570E09B7" w:rsidRDefault="570E09B7" w14:paraId="6A1C7C83" w14:textId="13467501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570E09B7" w:rsidP="570E09B7" w:rsidRDefault="570E09B7" w14:paraId="5ECC261F" w14:textId="6932E4EA">
          <w:pPr>
            <w:pStyle w:val="Header"/>
            <w:bidi w:val="0"/>
            <w:ind w:right="-115"/>
            <w:jc w:val="right"/>
          </w:pPr>
        </w:p>
      </w:tc>
    </w:tr>
  </w:tbl>
  <w:p w:rsidR="570E09B7" w:rsidP="570E09B7" w:rsidRDefault="570E09B7" w14:paraId="7236E490" w14:textId="555732F7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1275"/>
      <w:gridCol w:w="6645"/>
      <w:gridCol w:w="1440"/>
    </w:tblGrid>
    <w:tr w:rsidR="570E09B7" w:rsidTr="570E09B7" w14:paraId="620C3E70">
      <w:trPr>
        <w:trHeight w:val="300"/>
      </w:trPr>
      <w:tc>
        <w:tcPr>
          <w:tcW w:w="1275" w:type="dxa"/>
          <w:tcMar/>
        </w:tcPr>
        <w:p w:rsidR="570E09B7" w:rsidP="570E09B7" w:rsidRDefault="570E09B7" w14:paraId="2787F441" w14:textId="1D057DB1">
          <w:pPr>
            <w:pStyle w:val="Header"/>
            <w:bidi w:val="0"/>
            <w:ind w:left="-115"/>
            <w:jc w:val="left"/>
          </w:pPr>
        </w:p>
      </w:tc>
      <w:tc>
        <w:tcPr>
          <w:tcW w:w="6645" w:type="dxa"/>
          <w:tcMar/>
        </w:tcPr>
        <w:p w:rsidR="570E09B7" w:rsidP="570E09B7" w:rsidRDefault="570E09B7" w14:paraId="43A95855" w14:textId="7B9CF200">
          <w:pPr>
            <w:pStyle w:val="Normal"/>
            <w:jc w:val="center"/>
          </w:pPr>
          <w:r w:rsidRPr="570E09B7" w:rsidR="570E09B7">
            <w:rPr>
              <w:rFonts w:ascii="Calibri" w:hAnsi="Calibri" w:eastAsia="Calibri" w:cs="Calibri"/>
              <w:noProof w:val="0"/>
              <w:sz w:val="24"/>
              <w:szCs w:val="24"/>
              <w:lang w:val="en-US"/>
            </w:rPr>
            <w:t>Discuss the extent to which the doctrine of Parliamentary Sovereignty is a critical component within the United Kingdom’s constitution.</w:t>
          </w:r>
        </w:p>
        <w:p w:rsidR="570E09B7" w:rsidP="570E09B7" w:rsidRDefault="570E09B7" w14:paraId="2DEF0926" w14:textId="06503A1F">
          <w:pPr>
            <w:pStyle w:val="Header"/>
            <w:bidi w:val="0"/>
            <w:jc w:val="center"/>
          </w:pPr>
        </w:p>
      </w:tc>
      <w:tc>
        <w:tcPr>
          <w:tcW w:w="1440" w:type="dxa"/>
          <w:tcMar/>
        </w:tcPr>
        <w:p w:rsidR="570E09B7" w:rsidP="570E09B7" w:rsidRDefault="570E09B7" w14:paraId="4A08C34B" w14:textId="2E67D2B4">
          <w:pPr>
            <w:pStyle w:val="Header"/>
            <w:bidi w:val="0"/>
            <w:ind w:right="-115"/>
            <w:jc w:val="right"/>
          </w:pPr>
        </w:p>
      </w:tc>
    </w:tr>
  </w:tbl>
  <w:p w:rsidR="570E09B7" w:rsidP="570E09B7" w:rsidRDefault="570E09B7" w14:paraId="3640BF4A" w14:textId="5A820AA0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xcgb3EeIup7nN2" int2:id="gf73UO1A">
      <int2:state int2:type="AugLoop_Text_Critique" int2:value="Rejected"/>
    </int2:textHash>
    <int2:textHash int2:hashCode="wtKSqYmrO8qHMS" int2:id="PqBYLa1F">
      <int2:state int2:type="AugLoop_Text_Critique" int2:value="Rejected"/>
    </int2:textHash>
    <int2:textHash int2:hashCode="R1O5D4eb+7QNFD" int2:id="mODhskPC">
      <int2:state int2:type="AugLoop_Text_Critique" int2:value="Rejected"/>
    </int2:textHash>
    <int2:textHash int2:hashCode="P1t9DnuMzsiEcY" int2:id="rHWWzrc0">
      <int2:state int2:type="AugLoop_Text_Critique" int2:value="Rejected"/>
    </int2:textHash>
    <int2:bookmark int2:bookmarkName="_Int_bvc343UV" int2:invalidationBookmarkName="" int2:hashCode="O30PzcGzgilo0B" int2:id="Y9Iq4phx">
      <int2:state int2:type="AugLoop_Text_Critique" int2:value="Rejected"/>
    </int2:bookmark>
    <int2:bookmark int2:bookmarkName="_Int_p3ph8jJj" int2:invalidationBookmarkName="" int2:hashCode="ZD4DPyxyvbq3AT" int2:id="Bt8J9x0o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F69BDE6"/>
    <w:rsid w:val="003DFD9E"/>
    <w:rsid w:val="00AE18D4"/>
    <w:rsid w:val="00C36CFF"/>
    <w:rsid w:val="00F08576"/>
    <w:rsid w:val="00F0E867"/>
    <w:rsid w:val="00F4F8AD"/>
    <w:rsid w:val="00F92B3D"/>
    <w:rsid w:val="00FC16A8"/>
    <w:rsid w:val="014F9D9A"/>
    <w:rsid w:val="01795B45"/>
    <w:rsid w:val="01834713"/>
    <w:rsid w:val="01AF8836"/>
    <w:rsid w:val="01B8BCAE"/>
    <w:rsid w:val="023598E7"/>
    <w:rsid w:val="025F3D60"/>
    <w:rsid w:val="0262415A"/>
    <w:rsid w:val="02D0B49B"/>
    <w:rsid w:val="02F38041"/>
    <w:rsid w:val="02FC53A8"/>
    <w:rsid w:val="032693DC"/>
    <w:rsid w:val="0329A9F3"/>
    <w:rsid w:val="03357C5F"/>
    <w:rsid w:val="03523AFF"/>
    <w:rsid w:val="035DB399"/>
    <w:rsid w:val="035F8C0F"/>
    <w:rsid w:val="0417E10B"/>
    <w:rsid w:val="0430CBFF"/>
    <w:rsid w:val="0433B76A"/>
    <w:rsid w:val="04A9782F"/>
    <w:rsid w:val="04B8ECE1"/>
    <w:rsid w:val="04F5E555"/>
    <w:rsid w:val="04F8D4B2"/>
    <w:rsid w:val="059AB254"/>
    <w:rsid w:val="05BD6103"/>
    <w:rsid w:val="05CDE080"/>
    <w:rsid w:val="05CDE080"/>
    <w:rsid w:val="05CF87CB"/>
    <w:rsid w:val="05D9BC5C"/>
    <w:rsid w:val="05E78DA7"/>
    <w:rsid w:val="05EC901C"/>
    <w:rsid w:val="05F2FFDC"/>
    <w:rsid w:val="05F47306"/>
    <w:rsid w:val="05FB0F2D"/>
    <w:rsid w:val="0611F8A6"/>
    <w:rsid w:val="06323EA7"/>
    <w:rsid w:val="0645A398"/>
    <w:rsid w:val="06496E3C"/>
    <w:rsid w:val="064CCC68"/>
    <w:rsid w:val="06522A38"/>
    <w:rsid w:val="06830CD5"/>
    <w:rsid w:val="06A69142"/>
    <w:rsid w:val="06B0E9DE"/>
    <w:rsid w:val="06C9EDA7"/>
    <w:rsid w:val="075A8AB6"/>
    <w:rsid w:val="076A32CD"/>
    <w:rsid w:val="076B582C"/>
    <w:rsid w:val="07B98D4D"/>
    <w:rsid w:val="07CAE8B0"/>
    <w:rsid w:val="08263643"/>
    <w:rsid w:val="083DA09A"/>
    <w:rsid w:val="08457642"/>
    <w:rsid w:val="088092EF"/>
    <w:rsid w:val="089A0727"/>
    <w:rsid w:val="08A93579"/>
    <w:rsid w:val="08ACAAA7"/>
    <w:rsid w:val="08B92AB9"/>
    <w:rsid w:val="08CA7F0B"/>
    <w:rsid w:val="08DE2E9F"/>
    <w:rsid w:val="08EB522E"/>
    <w:rsid w:val="08F3D2E2"/>
    <w:rsid w:val="08FAD76E"/>
    <w:rsid w:val="090D899F"/>
    <w:rsid w:val="092F2EDC"/>
    <w:rsid w:val="097D4E21"/>
    <w:rsid w:val="0987EAFD"/>
    <w:rsid w:val="09ABAB28"/>
    <w:rsid w:val="0A35D788"/>
    <w:rsid w:val="0A5D5BF6"/>
    <w:rsid w:val="0AA2F8EE"/>
    <w:rsid w:val="0AB02632"/>
    <w:rsid w:val="0AC15874"/>
    <w:rsid w:val="0AD1D26F"/>
    <w:rsid w:val="0B12927C"/>
    <w:rsid w:val="0B228522"/>
    <w:rsid w:val="0B2CA8B5"/>
    <w:rsid w:val="0B2F94B5"/>
    <w:rsid w:val="0B38A604"/>
    <w:rsid w:val="0B5356CA"/>
    <w:rsid w:val="0B81F793"/>
    <w:rsid w:val="0B8719BF"/>
    <w:rsid w:val="0B8E6AED"/>
    <w:rsid w:val="0B946BAF"/>
    <w:rsid w:val="0B9D15E8"/>
    <w:rsid w:val="0BD1A7E9"/>
    <w:rsid w:val="0BE10DE6"/>
    <w:rsid w:val="0BE547B4"/>
    <w:rsid w:val="0BEFFB43"/>
    <w:rsid w:val="0C31459A"/>
    <w:rsid w:val="0C34EB81"/>
    <w:rsid w:val="0C3DA3F0"/>
    <w:rsid w:val="0C740A06"/>
    <w:rsid w:val="0C9A6287"/>
    <w:rsid w:val="0D2347EA"/>
    <w:rsid w:val="0D2BA9F3"/>
    <w:rsid w:val="0D749663"/>
    <w:rsid w:val="0D92EEE1"/>
    <w:rsid w:val="0D99E9E7"/>
    <w:rsid w:val="0DB4ECAE"/>
    <w:rsid w:val="0DBEC351"/>
    <w:rsid w:val="0DCD15FB"/>
    <w:rsid w:val="0E446BEF"/>
    <w:rsid w:val="0E9F5C18"/>
    <w:rsid w:val="0EBFD4FC"/>
    <w:rsid w:val="0EC092E1"/>
    <w:rsid w:val="0ED4FF8C"/>
    <w:rsid w:val="0F257366"/>
    <w:rsid w:val="0F2EBF42"/>
    <w:rsid w:val="0F31D140"/>
    <w:rsid w:val="0F35BA48"/>
    <w:rsid w:val="0F4BBDD3"/>
    <w:rsid w:val="0F5DF459"/>
    <w:rsid w:val="0F5FA1CB"/>
    <w:rsid w:val="0F87313C"/>
    <w:rsid w:val="0FA9D8A6"/>
    <w:rsid w:val="0FBA94F8"/>
    <w:rsid w:val="0FF36343"/>
    <w:rsid w:val="10047E50"/>
    <w:rsid w:val="10465B56"/>
    <w:rsid w:val="105946BA"/>
    <w:rsid w:val="106D35CD"/>
    <w:rsid w:val="1070CFED"/>
    <w:rsid w:val="1081BEF1"/>
    <w:rsid w:val="1083B849"/>
    <w:rsid w:val="10FB722C"/>
    <w:rsid w:val="1184F7BE"/>
    <w:rsid w:val="119B0302"/>
    <w:rsid w:val="119F3C68"/>
    <w:rsid w:val="11BABA78"/>
    <w:rsid w:val="11D3CBCD"/>
    <w:rsid w:val="11D88BEF"/>
    <w:rsid w:val="11E3F740"/>
    <w:rsid w:val="11F6B90D"/>
    <w:rsid w:val="121A2839"/>
    <w:rsid w:val="124DDD10"/>
    <w:rsid w:val="12923474"/>
    <w:rsid w:val="12977EBD"/>
    <w:rsid w:val="12B14B27"/>
    <w:rsid w:val="12DE89B5"/>
    <w:rsid w:val="13165AF8"/>
    <w:rsid w:val="13313F5D"/>
    <w:rsid w:val="1392BD24"/>
    <w:rsid w:val="13B5F89A"/>
    <w:rsid w:val="13EA8C79"/>
    <w:rsid w:val="1403CAE6"/>
    <w:rsid w:val="142E04D5"/>
    <w:rsid w:val="143A2FE3"/>
    <w:rsid w:val="148EC18C"/>
    <w:rsid w:val="14902087"/>
    <w:rsid w:val="14B9E1E9"/>
    <w:rsid w:val="14C259BE"/>
    <w:rsid w:val="14E437E1"/>
    <w:rsid w:val="14F25261"/>
    <w:rsid w:val="151B859C"/>
    <w:rsid w:val="152AFA0B"/>
    <w:rsid w:val="1551C8FB"/>
    <w:rsid w:val="158780E0"/>
    <w:rsid w:val="1588ECB6"/>
    <w:rsid w:val="15ACE4FC"/>
    <w:rsid w:val="15BE6097"/>
    <w:rsid w:val="15C0D2B1"/>
    <w:rsid w:val="15D3CDA5"/>
    <w:rsid w:val="161B5394"/>
    <w:rsid w:val="163782AE"/>
    <w:rsid w:val="169FEF35"/>
    <w:rsid w:val="17114035"/>
    <w:rsid w:val="172BB7D0"/>
    <w:rsid w:val="17527F37"/>
    <w:rsid w:val="17780F5E"/>
    <w:rsid w:val="17A933C7"/>
    <w:rsid w:val="17B30EC7"/>
    <w:rsid w:val="17B6BCAD"/>
    <w:rsid w:val="1806AE19"/>
    <w:rsid w:val="18236CE3"/>
    <w:rsid w:val="183BBF96"/>
    <w:rsid w:val="1859C65A"/>
    <w:rsid w:val="18CCE459"/>
    <w:rsid w:val="1940499C"/>
    <w:rsid w:val="19450428"/>
    <w:rsid w:val="1966211A"/>
    <w:rsid w:val="1967AAB8"/>
    <w:rsid w:val="19D78FF7"/>
    <w:rsid w:val="19E2A67E"/>
    <w:rsid w:val="19E8A295"/>
    <w:rsid w:val="19EEF6BF"/>
    <w:rsid w:val="19FAEFB6"/>
    <w:rsid w:val="1A01866F"/>
    <w:rsid w:val="1A1E7B61"/>
    <w:rsid w:val="1A2EC4F8"/>
    <w:rsid w:val="1A629B97"/>
    <w:rsid w:val="1A6806EE"/>
    <w:rsid w:val="1A6BD24D"/>
    <w:rsid w:val="1A6DA7B2"/>
    <w:rsid w:val="1A91D1BA"/>
    <w:rsid w:val="1A9687C3"/>
    <w:rsid w:val="1AAFB020"/>
    <w:rsid w:val="1AB857E2"/>
    <w:rsid w:val="1AE0D489"/>
    <w:rsid w:val="1B03602B"/>
    <w:rsid w:val="1B9C6E70"/>
    <w:rsid w:val="1BC357F5"/>
    <w:rsid w:val="1BF67F39"/>
    <w:rsid w:val="1C2DA21B"/>
    <w:rsid w:val="1C4B8081"/>
    <w:rsid w:val="1C512D7D"/>
    <w:rsid w:val="1C6A6DF4"/>
    <w:rsid w:val="1C71F699"/>
    <w:rsid w:val="1C7CA4EA"/>
    <w:rsid w:val="1C7E8BD0"/>
    <w:rsid w:val="1D02EA05"/>
    <w:rsid w:val="1D4EF9EC"/>
    <w:rsid w:val="1D7D5182"/>
    <w:rsid w:val="1D83C142"/>
    <w:rsid w:val="1DAB8D8D"/>
    <w:rsid w:val="1DD2B174"/>
    <w:rsid w:val="1DD56767"/>
    <w:rsid w:val="1DDA2FA2"/>
    <w:rsid w:val="1E798D92"/>
    <w:rsid w:val="1E7BDF8A"/>
    <w:rsid w:val="1E86B5A4"/>
    <w:rsid w:val="1E901A51"/>
    <w:rsid w:val="1EAC706E"/>
    <w:rsid w:val="1EACB4D6"/>
    <w:rsid w:val="1EAF4448"/>
    <w:rsid w:val="1EF8AB41"/>
    <w:rsid w:val="1F169C52"/>
    <w:rsid w:val="1F366CB9"/>
    <w:rsid w:val="1F36894E"/>
    <w:rsid w:val="1F6DB97C"/>
    <w:rsid w:val="1F7C05A9"/>
    <w:rsid w:val="1F832143"/>
    <w:rsid w:val="1FBFB7BD"/>
    <w:rsid w:val="1FF3E0D3"/>
    <w:rsid w:val="1FF9E59A"/>
    <w:rsid w:val="2015566B"/>
    <w:rsid w:val="20420EA8"/>
    <w:rsid w:val="204CB81A"/>
    <w:rsid w:val="20580466"/>
    <w:rsid w:val="205E3843"/>
    <w:rsid w:val="2070B618"/>
    <w:rsid w:val="20760663"/>
    <w:rsid w:val="20D3DFC3"/>
    <w:rsid w:val="20E96F5E"/>
    <w:rsid w:val="20F78147"/>
    <w:rsid w:val="20FED83D"/>
    <w:rsid w:val="211ADE89"/>
    <w:rsid w:val="211EF1A4"/>
    <w:rsid w:val="21618E4D"/>
    <w:rsid w:val="217476A9"/>
    <w:rsid w:val="21F7B81F"/>
    <w:rsid w:val="222AB19E"/>
    <w:rsid w:val="224569AD"/>
    <w:rsid w:val="224D2BB5"/>
    <w:rsid w:val="228A734A"/>
    <w:rsid w:val="229A45F7"/>
    <w:rsid w:val="2338293D"/>
    <w:rsid w:val="233CFBFF"/>
    <w:rsid w:val="235C07F0"/>
    <w:rsid w:val="23ADA725"/>
    <w:rsid w:val="23D11426"/>
    <w:rsid w:val="23EA0D75"/>
    <w:rsid w:val="241223F1"/>
    <w:rsid w:val="24381FA1"/>
    <w:rsid w:val="2461BD05"/>
    <w:rsid w:val="24795BAE"/>
    <w:rsid w:val="24992F0F"/>
    <w:rsid w:val="24B6BF0E"/>
    <w:rsid w:val="25106C8A"/>
    <w:rsid w:val="251BB1F2"/>
    <w:rsid w:val="25243603"/>
    <w:rsid w:val="252882D2"/>
    <w:rsid w:val="253E9ADA"/>
    <w:rsid w:val="257D0A6F"/>
    <w:rsid w:val="25A66219"/>
    <w:rsid w:val="25AC21FD"/>
    <w:rsid w:val="25D0C85C"/>
    <w:rsid w:val="25EFC588"/>
    <w:rsid w:val="2622CF47"/>
    <w:rsid w:val="26515447"/>
    <w:rsid w:val="266AEE6A"/>
    <w:rsid w:val="26A08D43"/>
    <w:rsid w:val="26B56507"/>
    <w:rsid w:val="26BFA1AF"/>
    <w:rsid w:val="26F6FBA3"/>
    <w:rsid w:val="2733025D"/>
    <w:rsid w:val="27656EA1"/>
    <w:rsid w:val="27964EF4"/>
    <w:rsid w:val="27CB0F77"/>
    <w:rsid w:val="28129BF8"/>
    <w:rsid w:val="281711CE"/>
    <w:rsid w:val="282DCE88"/>
    <w:rsid w:val="28480D4C"/>
    <w:rsid w:val="285A618F"/>
    <w:rsid w:val="2862579A"/>
    <w:rsid w:val="2863DAFA"/>
    <w:rsid w:val="2864E76D"/>
    <w:rsid w:val="2877D7AA"/>
    <w:rsid w:val="28811848"/>
    <w:rsid w:val="289A16C6"/>
    <w:rsid w:val="28D31EEC"/>
    <w:rsid w:val="28D6DBA1"/>
    <w:rsid w:val="28ED04FB"/>
    <w:rsid w:val="292A0389"/>
    <w:rsid w:val="292FFDCE"/>
    <w:rsid w:val="293127D2"/>
    <w:rsid w:val="293D7F60"/>
    <w:rsid w:val="2946B75F"/>
    <w:rsid w:val="29505320"/>
    <w:rsid w:val="29A0DCF4"/>
    <w:rsid w:val="29C97D80"/>
    <w:rsid w:val="29CEDECB"/>
    <w:rsid w:val="29E3DDAD"/>
    <w:rsid w:val="2A00B7CE"/>
    <w:rsid w:val="2A0C1450"/>
    <w:rsid w:val="2A507B92"/>
    <w:rsid w:val="2A50EE0A"/>
    <w:rsid w:val="2A836A33"/>
    <w:rsid w:val="2AC2C020"/>
    <w:rsid w:val="2AC611E2"/>
    <w:rsid w:val="2ACD179E"/>
    <w:rsid w:val="2AD42896"/>
    <w:rsid w:val="2AEE2F9D"/>
    <w:rsid w:val="2AFF0E20"/>
    <w:rsid w:val="2B188D37"/>
    <w:rsid w:val="2B35197C"/>
    <w:rsid w:val="2B46BA5A"/>
    <w:rsid w:val="2B4D11EC"/>
    <w:rsid w:val="2B58B598"/>
    <w:rsid w:val="2B74C72C"/>
    <w:rsid w:val="2B9B7076"/>
    <w:rsid w:val="2BA0C374"/>
    <w:rsid w:val="2BAE9BDB"/>
    <w:rsid w:val="2BBD019C"/>
    <w:rsid w:val="2BDF1BCF"/>
    <w:rsid w:val="2C4A2746"/>
    <w:rsid w:val="2C5517D0"/>
    <w:rsid w:val="2CB410D3"/>
    <w:rsid w:val="2CF9B559"/>
    <w:rsid w:val="2D280D01"/>
    <w:rsid w:val="2D2997B1"/>
    <w:rsid w:val="2D541D40"/>
    <w:rsid w:val="2D786EA4"/>
    <w:rsid w:val="2DBFC40D"/>
    <w:rsid w:val="2E0B81C1"/>
    <w:rsid w:val="2E1A2882"/>
    <w:rsid w:val="2E513FA5"/>
    <w:rsid w:val="2E9D5581"/>
    <w:rsid w:val="2EC56812"/>
    <w:rsid w:val="2EC72E1E"/>
    <w:rsid w:val="2EE58B94"/>
    <w:rsid w:val="2EFD9434"/>
    <w:rsid w:val="2F0309D5"/>
    <w:rsid w:val="2F23ECB5"/>
    <w:rsid w:val="2F26CE6F"/>
    <w:rsid w:val="2F27C12D"/>
    <w:rsid w:val="2F47603C"/>
    <w:rsid w:val="2F77AAA2"/>
    <w:rsid w:val="2F8109D4"/>
    <w:rsid w:val="2FA799B9"/>
    <w:rsid w:val="2FE2AAE4"/>
    <w:rsid w:val="30373BED"/>
    <w:rsid w:val="30FD0C86"/>
    <w:rsid w:val="31291E9C"/>
    <w:rsid w:val="3133AE02"/>
    <w:rsid w:val="31397A14"/>
    <w:rsid w:val="31432283"/>
    <w:rsid w:val="3163406B"/>
    <w:rsid w:val="3191001D"/>
    <w:rsid w:val="31BE40BE"/>
    <w:rsid w:val="31D30C4E"/>
    <w:rsid w:val="321446C4"/>
    <w:rsid w:val="32699186"/>
    <w:rsid w:val="3281AD6D"/>
    <w:rsid w:val="32C72D75"/>
    <w:rsid w:val="3309F7BE"/>
    <w:rsid w:val="335823D1"/>
    <w:rsid w:val="3360ED48"/>
    <w:rsid w:val="33AC3B48"/>
    <w:rsid w:val="33ACF8D6"/>
    <w:rsid w:val="33B08B79"/>
    <w:rsid w:val="33BA1AF9"/>
    <w:rsid w:val="33CDE02F"/>
    <w:rsid w:val="33ED0DAF"/>
    <w:rsid w:val="3472B73A"/>
    <w:rsid w:val="34784DE6"/>
    <w:rsid w:val="34869765"/>
    <w:rsid w:val="349524E7"/>
    <w:rsid w:val="34A5C81F"/>
    <w:rsid w:val="34B3D078"/>
    <w:rsid w:val="3509DCD8"/>
    <w:rsid w:val="3534A996"/>
    <w:rsid w:val="353C4EF3"/>
    <w:rsid w:val="35450CD7"/>
    <w:rsid w:val="357064DE"/>
    <w:rsid w:val="35944B51"/>
    <w:rsid w:val="35F295B1"/>
    <w:rsid w:val="35F6B011"/>
    <w:rsid w:val="35F8403E"/>
    <w:rsid w:val="3603088F"/>
    <w:rsid w:val="360C7052"/>
    <w:rsid w:val="3630F548"/>
    <w:rsid w:val="3662529F"/>
    <w:rsid w:val="3685204F"/>
    <w:rsid w:val="36AC835D"/>
    <w:rsid w:val="36E0DD38"/>
    <w:rsid w:val="36E8CE23"/>
    <w:rsid w:val="3710F1CE"/>
    <w:rsid w:val="371A08B3"/>
    <w:rsid w:val="3751CFE0"/>
    <w:rsid w:val="376CCDEC"/>
    <w:rsid w:val="37EEE121"/>
    <w:rsid w:val="37FBEC47"/>
    <w:rsid w:val="38417D9A"/>
    <w:rsid w:val="38747547"/>
    <w:rsid w:val="388A2E64"/>
    <w:rsid w:val="38999B10"/>
    <w:rsid w:val="38C079F6"/>
    <w:rsid w:val="390E9389"/>
    <w:rsid w:val="3923FD01"/>
    <w:rsid w:val="392B738E"/>
    <w:rsid w:val="39413C9A"/>
    <w:rsid w:val="3943D0B0"/>
    <w:rsid w:val="39441114"/>
    <w:rsid w:val="3947C21B"/>
    <w:rsid w:val="3964C8AF"/>
    <w:rsid w:val="3989BC24"/>
    <w:rsid w:val="39C7CCB0"/>
    <w:rsid w:val="39CCED4C"/>
    <w:rsid w:val="39DE1E33"/>
    <w:rsid w:val="39F2491D"/>
    <w:rsid w:val="3A13A64F"/>
    <w:rsid w:val="3A206EE5"/>
    <w:rsid w:val="3A3AF9F9"/>
    <w:rsid w:val="3A77875D"/>
    <w:rsid w:val="3AA66541"/>
    <w:rsid w:val="3AADCC1E"/>
    <w:rsid w:val="3ABA5B27"/>
    <w:rsid w:val="3AE4A57A"/>
    <w:rsid w:val="3AEBDC84"/>
    <w:rsid w:val="3B5ACB02"/>
    <w:rsid w:val="3B67F8C0"/>
    <w:rsid w:val="3B94BC27"/>
    <w:rsid w:val="3BABD8A0"/>
    <w:rsid w:val="3BAF76B0"/>
    <w:rsid w:val="3BB65D09"/>
    <w:rsid w:val="3BBC3F46"/>
    <w:rsid w:val="3BE29E8E"/>
    <w:rsid w:val="3C0C174F"/>
    <w:rsid w:val="3C44E59A"/>
    <w:rsid w:val="3C50B4F8"/>
    <w:rsid w:val="3C52C1F1"/>
    <w:rsid w:val="3C6B9004"/>
    <w:rsid w:val="3C706C6E"/>
    <w:rsid w:val="3C7B7172"/>
    <w:rsid w:val="3C905E2A"/>
    <w:rsid w:val="3CD63D31"/>
    <w:rsid w:val="3D34ED58"/>
    <w:rsid w:val="3D4BF0F1"/>
    <w:rsid w:val="3DAE4F73"/>
    <w:rsid w:val="3DFE1976"/>
    <w:rsid w:val="3E076065"/>
    <w:rsid w:val="3E13B7BD"/>
    <w:rsid w:val="3E2ADEE9"/>
    <w:rsid w:val="3E6C92A6"/>
    <w:rsid w:val="3EA2607F"/>
    <w:rsid w:val="3EAA0E96"/>
    <w:rsid w:val="3ECA8E6E"/>
    <w:rsid w:val="3EE55699"/>
    <w:rsid w:val="3EE71772"/>
    <w:rsid w:val="3EF23C98"/>
    <w:rsid w:val="3EF62092"/>
    <w:rsid w:val="3F0AE6E2"/>
    <w:rsid w:val="3F2704EE"/>
    <w:rsid w:val="3F27105A"/>
    <w:rsid w:val="3F2B0F5B"/>
    <w:rsid w:val="3F45D27D"/>
    <w:rsid w:val="3F69BDE6"/>
    <w:rsid w:val="3F7C865C"/>
    <w:rsid w:val="3FB35298"/>
    <w:rsid w:val="3FC01D16"/>
    <w:rsid w:val="4063A3A6"/>
    <w:rsid w:val="40686902"/>
    <w:rsid w:val="4091F0F3"/>
    <w:rsid w:val="40AF3610"/>
    <w:rsid w:val="40DF8872"/>
    <w:rsid w:val="40E1A2DE"/>
    <w:rsid w:val="40E27C45"/>
    <w:rsid w:val="4143D4B8"/>
    <w:rsid w:val="41478F55"/>
    <w:rsid w:val="415D6C7E"/>
    <w:rsid w:val="41625A14"/>
    <w:rsid w:val="41CE8F24"/>
    <w:rsid w:val="41DB444C"/>
    <w:rsid w:val="42043963"/>
    <w:rsid w:val="421322B6"/>
    <w:rsid w:val="421AB0AA"/>
    <w:rsid w:val="422C6019"/>
    <w:rsid w:val="422DC154"/>
    <w:rsid w:val="424ED48D"/>
    <w:rsid w:val="42AC81F2"/>
    <w:rsid w:val="42E35FB6"/>
    <w:rsid w:val="42E78462"/>
    <w:rsid w:val="42FD4BCB"/>
    <w:rsid w:val="43106A98"/>
    <w:rsid w:val="4311B237"/>
    <w:rsid w:val="4390B3B5"/>
    <w:rsid w:val="439DB9E3"/>
    <w:rsid w:val="43C991B5"/>
    <w:rsid w:val="44172934"/>
    <w:rsid w:val="44240DCF"/>
    <w:rsid w:val="447F3017"/>
    <w:rsid w:val="4489D31C"/>
    <w:rsid w:val="4499FAD6"/>
    <w:rsid w:val="44AD55CD"/>
    <w:rsid w:val="44F43BF2"/>
    <w:rsid w:val="453BDA25"/>
    <w:rsid w:val="456BA6D6"/>
    <w:rsid w:val="45B2F995"/>
    <w:rsid w:val="45C67AF7"/>
    <w:rsid w:val="45F41D64"/>
    <w:rsid w:val="462D557C"/>
    <w:rsid w:val="46407916"/>
    <w:rsid w:val="464428E9"/>
    <w:rsid w:val="464CC74E"/>
    <w:rsid w:val="46510023"/>
    <w:rsid w:val="4682EF57"/>
    <w:rsid w:val="468F1967"/>
    <w:rsid w:val="4693FA4B"/>
    <w:rsid w:val="46A03596"/>
    <w:rsid w:val="46B0A917"/>
    <w:rsid w:val="46B41DEE"/>
    <w:rsid w:val="46D7AA86"/>
    <w:rsid w:val="46DC4D7A"/>
    <w:rsid w:val="46E8091E"/>
    <w:rsid w:val="47072179"/>
    <w:rsid w:val="47187BD1"/>
    <w:rsid w:val="472645C4"/>
    <w:rsid w:val="475C82AE"/>
    <w:rsid w:val="47E4D741"/>
    <w:rsid w:val="48036C1A"/>
    <w:rsid w:val="480DFD59"/>
    <w:rsid w:val="48307DE7"/>
    <w:rsid w:val="488A5BA8"/>
    <w:rsid w:val="489817EE"/>
    <w:rsid w:val="48A2AFD4"/>
    <w:rsid w:val="48A6F424"/>
    <w:rsid w:val="48BD8409"/>
    <w:rsid w:val="48FD3B9C"/>
    <w:rsid w:val="490FE501"/>
    <w:rsid w:val="49131856"/>
    <w:rsid w:val="49622264"/>
    <w:rsid w:val="49651C3E"/>
    <w:rsid w:val="4980AC53"/>
    <w:rsid w:val="49A39E59"/>
    <w:rsid w:val="49A79E7A"/>
    <w:rsid w:val="49B23E9D"/>
    <w:rsid w:val="49F5B3AC"/>
    <w:rsid w:val="4A045047"/>
    <w:rsid w:val="4A0F4B48"/>
    <w:rsid w:val="4A1D66ED"/>
    <w:rsid w:val="4A2923AC"/>
    <w:rsid w:val="4A59546A"/>
    <w:rsid w:val="4A82C798"/>
    <w:rsid w:val="4AC5745B"/>
    <w:rsid w:val="4B00C69F"/>
    <w:rsid w:val="4B2BDD75"/>
    <w:rsid w:val="4B41234C"/>
    <w:rsid w:val="4B4A2D98"/>
    <w:rsid w:val="4B814706"/>
    <w:rsid w:val="4B9A3B97"/>
    <w:rsid w:val="4BB6C534"/>
    <w:rsid w:val="4BBF11E2"/>
    <w:rsid w:val="4BD4A39A"/>
    <w:rsid w:val="4BE675D0"/>
    <w:rsid w:val="4BF524CB"/>
    <w:rsid w:val="4C16F523"/>
    <w:rsid w:val="4C289021"/>
    <w:rsid w:val="4C2CED3D"/>
    <w:rsid w:val="4C6AACF4"/>
    <w:rsid w:val="4C799BA2"/>
    <w:rsid w:val="4CBFA426"/>
    <w:rsid w:val="4CDCF3AD"/>
    <w:rsid w:val="4CF7B331"/>
    <w:rsid w:val="4CFDAE4A"/>
    <w:rsid w:val="4D16F5DB"/>
    <w:rsid w:val="4D31B1D8"/>
    <w:rsid w:val="4D363BE0"/>
    <w:rsid w:val="4D46EC0A"/>
    <w:rsid w:val="4D529595"/>
    <w:rsid w:val="4D853B91"/>
    <w:rsid w:val="4D8C6122"/>
    <w:rsid w:val="4DAA5788"/>
    <w:rsid w:val="4DFA20C0"/>
    <w:rsid w:val="4E6E066E"/>
    <w:rsid w:val="4E96EC04"/>
    <w:rsid w:val="4EC08843"/>
    <w:rsid w:val="4EE2BC6B"/>
    <w:rsid w:val="4F4A503D"/>
    <w:rsid w:val="4F5B426F"/>
    <w:rsid w:val="4F75EEDD"/>
    <w:rsid w:val="4FA17D7E"/>
    <w:rsid w:val="4FC1E2BE"/>
    <w:rsid w:val="4FD163E8"/>
    <w:rsid w:val="4FFF297C"/>
    <w:rsid w:val="501AEFCA"/>
    <w:rsid w:val="502A5C76"/>
    <w:rsid w:val="502C76EC"/>
    <w:rsid w:val="506AE6AB"/>
    <w:rsid w:val="507E8CCC"/>
    <w:rsid w:val="50867A52"/>
    <w:rsid w:val="508C303D"/>
    <w:rsid w:val="508CA871"/>
    <w:rsid w:val="50C895EE"/>
    <w:rsid w:val="510A28FC"/>
    <w:rsid w:val="51532EF3"/>
    <w:rsid w:val="515DB31F"/>
    <w:rsid w:val="516D3449"/>
    <w:rsid w:val="51700823"/>
    <w:rsid w:val="51734D25"/>
    <w:rsid w:val="51A17624"/>
    <w:rsid w:val="51CE8CC6"/>
    <w:rsid w:val="51F82905"/>
    <w:rsid w:val="521A5D2D"/>
    <w:rsid w:val="52224AB3"/>
    <w:rsid w:val="5243E51E"/>
    <w:rsid w:val="526214DD"/>
    <w:rsid w:val="5264664F"/>
    <w:rsid w:val="52662E6E"/>
    <w:rsid w:val="52BF4B69"/>
    <w:rsid w:val="5314161A"/>
    <w:rsid w:val="5333A6BD"/>
    <w:rsid w:val="536248D2"/>
    <w:rsid w:val="539785DA"/>
    <w:rsid w:val="53A61E3F"/>
    <w:rsid w:val="53A6CEA3"/>
    <w:rsid w:val="53A9CF5B"/>
    <w:rsid w:val="53AB013C"/>
    <w:rsid w:val="53B62D8E"/>
    <w:rsid w:val="53DFB57F"/>
    <w:rsid w:val="540036B0"/>
    <w:rsid w:val="5429EE35"/>
    <w:rsid w:val="5480D281"/>
    <w:rsid w:val="54D29A9F"/>
    <w:rsid w:val="5502DAA8"/>
    <w:rsid w:val="5551FDEF"/>
    <w:rsid w:val="5570C4B9"/>
    <w:rsid w:val="5577CB4D"/>
    <w:rsid w:val="559839B6"/>
    <w:rsid w:val="559C0711"/>
    <w:rsid w:val="55BBA04F"/>
    <w:rsid w:val="5614FCB7"/>
    <w:rsid w:val="56312442"/>
    <w:rsid w:val="5640A56C"/>
    <w:rsid w:val="5675C12A"/>
    <w:rsid w:val="568B0F3F"/>
    <w:rsid w:val="5699B8F4"/>
    <w:rsid w:val="56A1FDE9"/>
    <w:rsid w:val="56C18CF8"/>
    <w:rsid w:val="56E8559E"/>
    <w:rsid w:val="56EDCE50"/>
    <w:rsid w:val="56F690B7"/>
    <w:rsid w:val="57012726"/>
    <w:rsid w:val="570E09B7"/>
    <w:rsid w:val="5737D772"/>
    <w:rsid w:val="579E9443"/>
    <w:rsid w:val="57C39FAB"/>
    <w:rsid w:val="57DF49A7"/>
    <w:rsid w:val="580A3B61"/>
    <w:rsid w:val="58123420"/>
    <w:rsid w:val="581CEB6A"/>
    <w:rsid w:val="587A722C"/>
    <w:rsid w:val="58D3A7D3"/>
    <w:rsid w:val="58D3AA29"/>
    <w:rsid w:val="59592D56"/>
    <w:rsid w:val="595D3D13"/>
    <w:rsid w:val="59622F14"/>
    <w:rsid w:val="597B1A08"/>
    <w:rsid w:val="59A60BC2"/>
    <w:rsid w:val="59D99EAB"/>
    <w:rsid w:val="59E4CB79"/>
    <w:rsid w:val="5A0EFBF4"/>
    <w:rsid w:val="5A1FF660"/>
    <w:rsid w:val="5A318A7D"/>
    <w:rsid w:val="5A4728C4"/>
    <w:rsid w:val="5A60F6BD"/>
    <w:rsid w:val="5A6963C1"/>
    <w:rsid w:val="5A6BAAD9"/>
    <w:rsid w:val="5AA80F7C"/>
    <w:rsid w:val="5AB592E4"/>
    <w:rsid w:val="5B5A5489"/>
    <w:rsid w:val="5B6BB43A"/>
    <w:rsid w:val="5B9D2671"/>
    <w:rsid w:val="5BB84CE7"/>
    <w:rsid w:val="5BD0B5D4"/>
    <w:rsid w:val="5BD9C8AA"/>
    <w:rsid w:val="5C0B4895"/>
    <w:rsid w:val="5C23E88E"/>
    <w:rsid w:val="5C24019A"/>
    <w:rsid w:val="5C5266FF"/>
    <w:rsid w:val="5C686AB7"/>
    <w:rsid w:val="5CA82280"/>
    <w:rsid w:val="5CBE3075"/>
    <w:rsid w:val="5CDE435C"/>
    <w:rsid w:val="5D1023C6"/>
    <w:rsid w:val="5D47A355"/>
    <w:rsid w:val="5D4A9DE8"/>
    <w:rsid w:val="5D55B8D9"/>
    <w:rsid w:val="5D95DC74"/>
    <w:rsid w:val="5D9810B7"/>
    <w:rsid w:val="5DA34B9B"/>
    <w:rsid w:val="5DAFED69"/>
    <w:rsid w:val="5DB9ADC1"/>
    <w:rsid w:val="5DBE1E05"/>
    <w:rsid w:val="5E390CA7"/>
    <w:rsid w:val="5E4423AD"/>
    <w:rsid w:val="5E4E8B2B"/>
    <w:rsid w:val="5E4FB8DE"/>
    <w:rsid w:val="5E58C103"/>
    <w:rsid w:val="5E7A95DA"/>
    <w:rsid w:val="5E8AC271"/>
    <w:rsid w:val="5EAB1F47"/>
    <w:rsid w:val="5EE69CF9"/>
    <w:rsid w:val="5F1A6F3D"/>
    <w:rsid w:val="5F2EF906"/>
    <w:rsid w:val="5F3E6373"/>
    <w:rsid w:val="5F3F1BFC"/>
    <w:rsid w:val="5F484252"/>
    <w:rsid w:val="5F5BA25C"/>
    <w:rsid w:val="5F6BCDFD"/>
    <w:rsid w:val="5F6F5014"/>
    <w:rsid w:val="5F74BFF9"/>
    <w:rsid w:val="5F9E8532"/>
    <w:rsid w:val="5FA8AE26"/>
    <w:rsid w:val="5FB0A6F1"/>
    <w:rsid w:val="5FEC2198"/>
    <w:rsid w:val="602C87AE"/>
    <w:rsid w:val="602F759A"/>
    <w:rsid w:val="6055609B"/>
    <w:rsid w:val="608F37E4"/>
    <w:rsid w:val="6094FE7E"/>
    <w:rsid w:val="60B25A85"/>
    <w:rsid w:val="60C22248"/>
    <w:rsid w:val="60C4F622"/>
    <w:rsid w:val="612F587B"/>
    <w:rsid w:val="61388ED6"/>
    <w:rsid w:val="617F80FD"/>
    <w:rsid w:val="61862B1C"/>
    <w:rsid w:val="61A648BA"/>
    <w:rsid w:val="621D6197"/>
    <w:rsid w:val="62278E6B"/>
    <w:rsid w:val="622D61C5"/>
    <w:rsid w:val="6260C683"/>
    <w:rsid w:val="6266ECEB"/>
    <w:rsid w:val="6269CFD1"/>
    <w:rsid w:val="626D95F3"/>
    <w:rsid w:val="62752605"/>
    <w:rsid w:val="6275F957"/>
    <w:rsid w:val="628F3CD7"/>
    <w:rsid w:val="6298FA0F"/>
    <w:rsid w:val="62B02631"/>
    <w:rsid w:val="62E437F0"/>
    <w:rsid w:val="6309115A"/>
    <w:rsid w:val="6323C25A"/>
    <w:rsid w:val="633D6EFB"/>
    <w:rsid w:val="6356DC04"/>
    <w:rsid w:val="63C6D8A6"/>
    <w:rsid w:val="6478E939"/>
    <w:rsid w:val="647DD83C"/>
    <w:rsid w:val="6495A98C"/>
    <w:rsid w:val="64BB3054"/>
    <w:rsid w:val="652C2EF4"/>
    <w:rsid w:val="654DDB17"/>
    <w:rsid w:val="6551678B"/>
    <w:rsid w:val="656B94C8"/>
    <w:rsid w:val="65959A26"/>
    <w:rsid w:val="65A536B5"/>
    <w:rsid w:val="65BCD7D3"/>
    <w:rsid w:val="65C3716B"/>
    <w:rsid w:val="660D0FF5"/>
    <w:rsid w:val="661B4113"/>
    <w:rsid w:val="662FA08A"/>
    <w:rsid w:val="6671F13C"/>
    <w:rsid w:val="6678A0D5"/>
    <w:rsid w:val="667E1676"/>
    <w:rsid w:val="6694626E"/>
    <w:rsid w:val="66A5EB34"/>
    <w:rsid w:val="67015B37"/>
    <w:rsid w:val="670666EE"/>
    <w:rsid w:val="6716CC1B"/>
    <w:rsid w:val="67259F30"/>
    <w:rsid w:val="6744D0DA"/>
    <w:rsid w:val="675744CC"/>
    <w:rsid w:val="6778041D"/>
    <w:rsid w:val="67DA9733"/>
    <w:rsid w:val="67F53851"/>
    <w:rsid w:val="67FBA811"/>
    <w:rsid w:val="681CF1A3"/>
    <w:rsid w:val="682A53FD"/>
    <w:rsid w:val="682D9993"/>
    <w:rsid w:val="682F91AA"/>
    <w:rsid w:val="6844AB1B"/>
    <w:rsid w:val="68857BD9"/>
    <w:rsid w:val="689A49C9"/>
    <w:rsid w:val="68A2374F"/>
    <w:rsid w:val="68CA0344"/>
    <w:rsid w:val="6904E0DB"/>
    <w:rsid w:val="690ABE0C"/>
    <w:rsid w:val="69376011"/>
    <w:rsid w:val="695FB5DD"/>
    <w:rsid w:val="6986D654"/>
    <w:rsid w:val="699C16C3"/>
    <w:rsid w:val="69BD7268"/>
    <w:rsid w:val="69E043DA"/>
    <w:rsid w:val="69E6918B"/>
    <w:rsid w:val="6A0C0E45"/>
    <w:rsid w:val="6A193E9C"/>
    <w:rsid w:val="6A2DB440"/>
    <w:rsid w:val="6A338294"/>
    <w:rsid w:val="6A4C247C"/>
    <w:rsid w:val="6AA34AE4"/>
    <w:rsid w:val="6AE11CC9"/>
    <w:rsid w:val="6AE48498"/>
    <w:rsid w:val="6AF37085"/>
    <w:rsid w:val="6AFE4BB5"/>
    <w:rsid w:val="6B13E5D6"/>
    <w:rsid w:val="6B268D06"/>
    <w:rsid w:val="6B4FA301"/>
    <w:rsid w:val="6B83B8EC"/>
    <w:rsid w:val="6B8B21BF"/>
    <w:rsid w:val="6B9F3C15"/>
    <w:rsid w:val="6BB52BC1"/>
    <w:rsid w:val="6C195504"/>
    <w:rsid w:val="6C28326C"/>
    <w:rsid w:val="6C73A805"/>
    <w:rsid w:val="6C9424CD"/>
    <w:rsid w:val="6CBE7716"/>
    <w:rsid w:val="6CE99B4A"/>
    <w:rsid w:val="6D310AC9"/>
    <w:rsid w:val="6D414E39"/>
    <w:rsid w:val="6D4AF574"/>
    <w:rsid w:val="6D602919"/>
    <w:rsid w:val="6D7B2124"/>
    <w:rsid w:val="6DE8F248"/>
    <w:rsid w:val="6E3FE2A3"/>
    <w:rsid w:val="6E497D07"/>
    <w:rsid w:val="6E56428A"/>
    <w:rsid w:val="6E5A4777"/>
    <w:rsid w:val="6E764E73"/>
    <w:rsid w:val="6EA1F4AE"/>
    <w:rsid w:val="6F05615B"/>
    <w:rsid w:val="6F190E62"/>
    <w:rsid w:val="6F29DDA2"/>
    <w:rsid w:val="6F450221"/>
    <w:rsid w:val="6F4F9CDC"/>
    <w:rsid w:val="6FF617D8"/>
    <w:rsid w:val="70012B11"/>
    <w:rsid w:val="70711442"/>
    <w:rsid w:val="7081E93D"/>
    <w:rsid w:val="708937A8"/>
    <w:rsid w:val="70AD4934"/>
    <w:rsid w:val="70B2C1E6"/>
    <w:rsid w:val="70B8EF1E"/>
    <w:rsid w:val="70D51529"/>
    <w:rsid w:val="70DCDFF8"/>
    <w:rsid w:val="70E30772"/>
    <w:rsid w:val="70E68F97"/>
    <w:rsid w:val="712C3A78"/>
    <w:rsid w:val="712DAA81"/>
    <w:rsid w:val="7142D61D"/>
    <w:rsid w:val="71677ADA"/>
    <w:rsid w:val="716CF7DB"/>
    <w:rsid w:val="717A623E"/>
    <w:rsid w:val="71B04DC5"/>
    <w:rsid w:val="71C8F738"/>
    <w:rsid w:val="71D328EF"/>
    <w:rsid w:val="72000748"/>
    <w:rsid w:val="720D02D7"/>
    <w:rsid w:val="72203603"/>
    <w:rsid w:val="72491995"/>
    <w:rsid w:val="7271FDAF"/>
    <w:rsid w:val="7277316E"/>
    <w:rsid w:val="727ED7D3"/>
    <w:rsid w:val="72CE6175"/>
    <w:rsid w:val="732722AA"/>
    <w:rsid w:val="73893E5C"/>
    <w:rsid w:val="73A29D8F"/>
    <w:rsid w:val="73A7E49D"/>
    <w:rsid w:val="73D1C486"/>
    <w:rsid w:val="73E4E9F6"/>
    <w:rsid w:val="73E92E7C"/>
    <w:rsid w:val="73EB790F"/>
    <w:rsid w:val="73EE199C"/>
    <w:rsid w:val="73F67E13"/>
    <w:rsid w:val="7406F60E"/>
    <w:rsid w:val="74085330"/>
    <w:rsid w:val="740FD639"/>
    <w:rsid w:val="74103681"/>
    <w:rsid w:val="741480BA"/>
    <w:rsid w:val="741E3059"/>
    <w:rsid w:val="743F066C"/>
    <w:rsid w:val="745A954A"/>
    <w:rsid w:val="7463DB3A"/>
    <w:rsid w:val="749A35BA"/>
    <w:rsid w:val="74C2B93C"/>
    <w:rsid w:val="74CD6F4C"/>
    <w:rsid w:val="750813A4"/>
    <w:rsid w:val="75250EBD"/>
    <w:rsid w:val="756DBCB9"/>
    <w:rsid w:val="75A42391"/>
    <w:rsid w:val="75D952EA"/>
    <w:rsid w:val="75FFB9FF"/>
    <w:rsid w:val="75FFC13C"/>
    <w:rsid w:val="760D7865"/>
    <w:rsid w:val="7614FD38"/>
    <w:rsid w:val="7641CBB2"/>
    <w:rsid w:val="765EC36C"/>
    <w:rsid w:val="765FB146"/>
    <w:rsid w:val="76686ACC"/>
    <w:rsid w:val="76A0DDF9"/>
    <w:rsid w:val="76C0DF1E"/>
    <w:rsid w:val="76D320B7"/>
    <w:rsid w:val="76F8E0BF"/>
    <w:rsid w:val="7711423F"/>
    <w:rsid w:val="771C8AB8"/>
    <w:rsid w:val="77381DA3"/>
    <w:rsid w:val="77434F25"/>
    <w:rsid w:val="7775234B"/>
    <w:rsid w:val="779194EB"/>
    <w:rsid w:val="77B0CD99"/>
    <w:rsid w:val="77D63BB0"/>
    <w:rsid w:val="782BE705"/>
    <w:rsid w:val="78669DAC"/>
    <w:rsid w:val="78AC98F4"/>
    <w:rsid w:val="78DBC453"/>
    <w:rsid w:val="78EAE735"/>
    <w:rsid w:val="794D9F5E"/>
    <w:rsid w:val="7972A370"/>
    <w:rsid w:val="79813790"/>
    <w:rsid w:val="79986E61"/>
    <w:rsid w:val="79996E52"/>
    <w:rsid w:val="799CE9AA"/>
    <w:rsid w:val="79A0E06F"/>
    <w:rsid w:val="79CD3FD9"/>
    <w:rsid w:val="79DE5E10"/>
    <w:rsid w:val="79EB1925"/>
    <w:rsid w:val="7A542B7A"/>
    <w:rsid w:val="7A83C23E"/>
    <w:rsid w:val="7A8AECDF"/>
    <w:rsid w:val="7AB390D5"/>
    <w:rsid w:val="7B2AF779"/>
    <w:rsid w:val="7B363947"/>
    <w:rsid w:val="7B428329"/>
    <w:rsid w:val="7B907BC9"/>
    <w:rsid w:val="7BCACDE5"/>
    <w:rsid w:val="7BD0FE68"/>
    <w:rsid w:val="7BDC1F2D"/>
    <w:rsid w:val="7BDD6CC5"/>
    <w:rsid w:val="7C25BA19"/>
    <w:rsid w:val="7C35B58A"/>
    <w:rsid w:val="7C49DBAA"/>
    <w:rsid w:val="7C6EA2D6"/>
    <w:rsid w:val="7C7340F5"/>
    <w:rsid w:val="7C8D1223"/>
    <w:rsid w:val="7CD633DA"/>
    <w:rsid w:val="7CF27301"/>
    <w:rsid w:val="7D08B003"/>
    <w:rsid w:val="7D27D9FF"/>
    <w:rsid w:val="7D2CA23A"/>
    <w:rsid w:val="7D511BCD"/>
    <w:rsid w:val="7D767811"/>
    <w:rsid w:val="7D793D26"/>
    <w:rsid w:val="7D97F173"/>
    <w:rsid w:val="7DA49928"/>
    <w:rsid w:val="7DC18A7A"/>
    <w:rsid w:val="7DC4B9C1"/>
    <w:rsid w:val="7DCBF58B"/>
    <w:rsid w:val="7DDADEB8"/>
    <w:rsid w:val="7DF82B4F"/>
    <w:rsid w:val="7E6666D2"/>
    <w:rsid w:val="7E6E4A16"/>
    <w:rsid w:val="7E8C4E6A"/>
    <w:rsid w:val="7F150D87"/>
    <w:rsid w:val="7F54D50A"/>
    <w:rsid w:val="7F7EC215"/>
    <w:rsid w:val="7F85F9B7"/>
    <w:rsid w:val="7F8D9977"/>
    <w:rsid w:val="7FFA31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69BDE6"/>
  <w15:chartTrackingRefBased/>
  <w15:docId w15:val="{89C6F1E2-D659-4FE1-8556-32B358E65E1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4Char" w:customStyle="1" mc:Ignorable="w14">
    <w:name xmlns:w="http://schemas.openxmlformats.org/wordprocessingml/2006/main" w:val="Heading 4 Char"/>
    <w:basedOn xmlns:w="http://schemas.openxmlformats.org/wordprocessingml/2006/main" w:val="DefaultParagraphFont"/>
    <w:link xmlns:w="http://schemas.openxmlformats.org/wordprocessingml/2006/main" w:val="Heading4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i/>
      <w:iCs/>
      <w:color w:val="2E74B5" w:themeColor="accent1" w:themeShade="BF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4" mc:Ignorable="w14">
    <w:name xmlns:w="http://schemas.openxmlformats.org/wordprocessingml/2006/main" w:val="heading 4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4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3"/>
    </w:pPr>
    <w:rPr xmlns:w="http://schemas.openxmlformats.org/wordprocessingml/2006/main">
      <w:rFonts w:asciiTheme="majorHAnsi" w:hAnsiTheme="majorHAnsi" w:eastAsiaTheme="majorEastAsia" w:cstheme="majorBidi"/>
      <w:i/>
      <w:iCs/>
      <w:color w:val="2E74B5" w:themeColor="accent1" w:themeShade="BF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1cfbbaae173149e6" /><Relationship Type="http://schemas.openxmlformats.org/officeDocument/2006/relationships/footer" Target="footer.xml" Id="Rbf378144f3e0413e" /><Relationship Type="http://schemas.microsoft.com/office/2020/10/relationships/intelligence" Target="intelligence2.xml" Id="R6c4eae9711204389" /><Relationship Type="http://schemas.openxmlformats.org/officeDocument/2006/relationships/hyperlink" Target="https://media.bloomsburyprofessional.com/rep/files/9781849464659sample.pdf" TargetMode="External" Id="R07e0f0e9a1454f8e" /><Relationship Type="http://schemas.openxmlformats.org/officeDocument/2006/relationships/hyperlink" Target="https://www.bihr.org.uk/get-informed/legislation/separation-of-powers-parliamentary-sovereignty-the-rule-of-law" TargetMode="External" Id="R13dbd3dd397146e7" /><Relationship Type="http://schemas.openxmlformats.org/officeDocument/2006/relationships/hyperlink" Target="https://www.equalityhumanrights.com/human-rights/human-rights-act" TargetMode="External" Id="R9927d3dfed494089" /><Relationship Type="http://schemas.openxmlformats.org/officeDocument/2006/relationships/hyperlink" Target="https://doi.org/10.2307/824247" TargetMode="External" Id="R72d5ecc0f8a941c4" /><Relationship Type="http://schemas.openxmlformats.org/officeDocument/2006/relationships/hyperlink" Target="https://commonslibrary.parliament.uk/research-briefings/cbp-9700/" TargetMode="External" Id="R66db35f33258466d" /><Relationship Type="http://schemas.openxmlformats.org/officeDocument/2006/relationships/hyperlink" Target="https://www.instituteforgovernment.org.uk/publication/house-lords-reform" TargetMode="External" Id="Rc3f3b6d504d24469" /><Relationship Type="http://schemas.openxmlformats.org/officeDocument/2006/relationships/hyperlink" Target="https://doi.org/10.1093/slr/24.3.237" TargetMode="External" Id="Rb950a4832d0e4688" /><Relationship Type="http://schemas.openxmlformats.org/officeDocument/2006/relationships/hyperlink" Target="https://www.parliament.uk/site-information/glossary/constitution/" TargetMode="External" Id="R3415b3d3f18d4dd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2023-10-16T08:10:10.3951513Z</dcterms:created>
  <dcterms:modified xsi:type="dcterms:W3CDTF">2023-11-10T20:55:45.8019561Z</dcterms:modified>
  <dc:creator>Ryan Thomas (2204305)</dc:creator>
  <lastModifiedBy>Ryan Thomas (2204305)</lastModifiedBy>
</coreProperties>
</file>