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17AC" w:rsidRDefault="002817AC">
      <w:pPr>
        <w:rPr>
          <w:rFonts w:ascii="Times New Roman" w:hAnsi="Times New Roman" w:cs="Times New Roman"/>
          <w:b/>
          <w:u w:val="single"/>
        </w:rPr>
      </w:pPr>
      <w:r w:rsidRPr="00A406E5">
        <w:rPr>
          <w:rFonts w:ascii="Arial" w:hAnsi="Arial" w:cs="Arial"/>
          <w:noProof/>
        </w:rPr>
        <w:drawing>
          <wp:anchor distT="0" distB="0" distL="114300" distR="114300" simplePos="0" relativeHeight="251659264" behindDoc="0" locked="0" layoutInCell="1" allowOverlap="1" wp14:anchorId="000E8DB1" wp14:editId="495E8030">
            <wp:simplePos x="0" y="0"/>
            <wp:positionH relativeFrom="column">
              <wp:posOffset>0</wp:posOffset>
            </wp:positionH>
            <wp:positionV relativeFrom="paragraph">
              <wp:posOffset>-404377</wp:posOffset>
            </wp:positionV>
            <wp:extent cx="1809750" cy="723900"/>
            <wp:effectExtent l="0" t="0" r="635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D45E96" w:rsidRDefault="002817AC" w:rsidP="002817AC">
      <w:pPr>
        <w:pStyle w:val="Heading4"/>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p w:rsidR="00D45E96" w:rsidRDefault="00D45E96" w:rsidP="002817AC">
      <w:pPr>
        <w:pStyle w:val="Heading4"/>
        <w:rPr>
          <w:rFonts w:ascii="Arial" w:hAnsi="Arial" w:cs="Arial"/>
          <w:b/>
          <w:bCs/>
        </w:rPr>
      </w:pPr>
    </w:p>
    <w:p w:rsidR="002817AC" w:rsidRDefault="002817AC" w:rsidP="00D45E96">
      <w:pPr>
        <w:pStyle w:val="Heading4"/>
        <w:ind w:left="6480"/>
        <w:rPr>
          <w:rFonts w:ascii="Arial" w:hAnsi="Arial" w:cs="Arial"/>
          <w:b/>
          <w:bCs/>
        </w:rPr>
      </w:pPr>
      <w:r w:rsidRPr="6D4D0207">
        <w:rPr>
          <w:rFonts w:ascii="Arial" w:hAnsi="Arial" w:cs="Arial"/>
          <w:b/>
          <w:bCs/>
          <w:sz w:val="28"/>
          <w:szCs w:val="28"/>
        </w:rPr>
        <w:t>APPENDIX GA36c</w:t>
      </w:r>
    </w:p>
    <w:p w:rsidR="002817AC" w:rsidRDefault="002817AC" w:rsidP="002817AC">
      <w:pPr>
        <w:pStyle w:val="Heading4"/>
        <w:rPr>
          <w:rFonts w:ascii="Arial" w:hAnsi="Arial" w:cs="Arial"/>
          <w:b/>
          <w:bCs/>
        </w:rPr>
      </w:pPr>
      <w:r w:rsidRPr="6D4D0207">
        <w:rPr>
          <w:rFonts w:ascii="Arial" w:hAnsi="Arial" w:cs="Arial"/>
          <w:b/>
          <w:bCs/>
        </w:rPr>
        <w:t xml:space="preserve">LEVEL 6 ASSESSMENT SPECIFICATION </w:t>
      </w:r>
    </w:p>
    <w:p w:rsidR="00D45E96" w:rsidRPr="00D45E96" w:rsidRDefault="00D45E96" w:rsidP="00D45E96"/>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817AC" w:rsidRPr="00A406E5" w:rsidTr="002817AC">
        <w:tc>
          <w:tcPr>
            <w:tcW w:w="2093"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2817AC" w:rsidRPr="00A406E5" w:rsidRDefault="002817AC" w:rsidP="004B520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2817AC" w:rsidRPr="00A406E5" w:rsidRDefault="002817AC" w:rsidP="004B520D">
            <w:pPr>
              <w:spacing w:before="120" w:after="120"/>
              <w:jc w:val="both"/>
              <w:rPr>
                <w:rFonts w:ascii="Arial" w:hAnsi="Arial" w:cs="Arial"/>
                <w:b/>
                <w:sz w:val="22"/>
                <w:szCs w:val="22"/>
              </w:rPr>
            </w:pPr>
            <w:r>
              <w:rPr>
                <w:rFonts w:ascii="Arial" w:hAnsi="Arial" w:cs="Arial"/>
                <w:b/>
                <w:sz w:val="22"/>
                <w:szCs w:val="22"/>
              </w:rPr>
              <w:t>1800199</w:t>
            </w:r>
          </w:p>
        </w:tc>
      </w:tr>
      <w:tr w:rsidR="002817AC" w:rsidRPr="00A406E5" w:rsidTr="002817AC">
        <w:tc>
          <w:tcPr>
            <w:tcW w:w="2093"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2817AC" w:rsidRPr="00A406E5" w:rsidRDefault="002817AC" w:rsidP="004B520D">
            <w:pPr>
              <w:spacing w:before="120" w:after="120"/>
              <w:jc w:val="both"/>
              <w:rPr>
                <w:rFonts w:ascii="Arial" w:hAnsi="Arial" w:cs="Arial"/>
                <w:b/>
                <w:sz w:val="22"/>
                <w:szCs w:val="22"/>
              </w:rPr>
            </w:pPr>
            <w:r>
              <w:rPr>
                <w:rFonts w:ascii="Arial" w:hAnsi="Arial" w:cs="Arial"/>
                <w:b/>
                <w:sz w:val="22"/>
                <w:szCs w:val="22"/>
              </w:rPr>
              <w:t>Secondary PGCE</w:t>
            </w:r>
            <w:r>
              <w:rPr>
                <w:rFonts w:ascii="Arial" w:hAnsi="Arial" w:cs="Arial"/>
                <w:b/>
                <w:sz w:val="22"/>
                <w:szCs w:val="22"/>
              </w:rPr>
              <w:t xml:space="preserve"> - English</w:t>
            </w:r>
          </w:p>
        </w:tc>
      </w:tr>
      <w:tr w:rsidR="002817AC" w:rsidRPr="00A406E5" w:rsidTr="002817AC">
        <w:tc>
          <w:tcPr>
            <w:tcW w:w="2093"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2817AC" w:rsidRPr="00A406E5" w:rsidRDefault="002817AC" w:rsidP="004B520D">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2817AC" w:rsidRPr="00A406E5" w:rsidTr="002817AC">
        <w:tc>
          <w:tcPr>
            <w:tcW w:w="2093"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2817AC" w:rsidRPr="00A406E5" w:rsidRDefault="002817AC" w:rsidP="004B520D">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rsidR="002817AC" w:rsidRPr="004D5E9B" w:rsidRDefault="002817AC" w:rsidP="004B520D">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2817AC" w:rsidRPr="00A406E5" w:rsidRDefault="002817AC" w:rsidP="004B520D">
            <w:pPr>
              <w:spacing w:before="120" w:after="120"/>
              <w:jc w:val="both"/>
              <w:rPr>
                <w:rFonts w:ascii="Arial" w:hAnsi="Arial" w:cs="Arial"/>
                <w:b/>
                <w:sz w:val="22"/>
                <w:szCs w:val="22"/>
              </w:rPr>
            </w:pPr>
            <w:r>
              <w:rPr>
                <w:rFonts w:ascii="Arial" w:hAnsi="Arial" w:cs="Arial"/>
                <w:b/>
                <w:sz w:val="22"/>
                <w:szCs w:val="22"/>
              </w:rPr>
              <w:t>50%</w:t>
            </w:r>
          </w:p>
        </w:tc>
      </w:tr>
      <w:tr w:rsidR="002817AC" w:rsidRPr="00A406E5" w:rsidTr="002817AC">
        <w:tc>
          <w:tcPr>
            <w:tcW w:w="2093"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2817AC" w:rsidRPr="00A406E5" w:rsidRDefault="002817AC" w:rsidP="004B520D">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2817AC" w:rsidRPr="00A406E5" w:rsidRDefault="002817AC" w:rsidP="004B520D">
            <w:pPr>
              <w:spacing w:before="120" w:after="120"/>
              <w:jc w:val="both"/>
              <w:rPr>
                <w:rFonts w:ascii="Arial" w:hAnsi="Arial" w:cs="Arial"/>
                <w:b/>
                <w:sz w:val="22"/>
                <w:szCs w:val="22"/>
              </w:rPr>
            </w:pPr>
          </w:p>
        </w:tc>
      </w:tr>
      <w:tr w:rsidR="002817AC" w:rsidRPr="00A406E5" w:rsidTr="002817AC">
        <w:tc>
          <w:tcPr>
            <w:tcW w:w="2093"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2817AC" w:rsidRPr="00A406E5" w:rsidRDefault="002817AC" w:rsidP="004B520D">
            <w:pPr>
              <w:spacing w:before="120" w:after="120"/>
              <w:jc w:val="both"/>
              <w:rPr>
                <w:rFonts w:ascii="Arial" w:hAnsi="Arial" w:cs="Arial"/>
                <w:b/>
                <w:sz w:val="22"/>
                <w:szCs w:val="22"/>
              </w:rPr>
            </w:pPr>
            <w:r>
              <w:rPr>
                <w:rFonts w:ascii="Arial" w:hAnsi="Arial" w:cs="Arial"/>
                <w:b/>
                <w:sz w:val="22"/>
                <w:szCs w:val="22"/>
              </w:rPr>
              <w:t xml:space="preserve">Part B, (i) and (ii) </w:t>
            </w:r>
          </w:p>
        </w:tc>
        <w:tc>
          <w:tcPr>
            <w:tcW w:w="2268"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2817AC" w:rsidRDefault="002817AC" w:rsidP="004B520D">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2817AC" w:rsidRPr="006E02E8" w:rsidRDefault="002817AC" w:rsidP="004B520D">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2817AC" w:rsidRPr="00A406E5" w:rsidTr="002817AC">
        <w:tc>
          <w:tcPr>
            <w:tcW w:w="2093"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2817AC" w:rsidRPr="00A406E5" w:rsidRDefault="002817AC" w:rsidP="004B520D">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2817AC" w:rsidRPr="00A406E5" w:rsidRDefault="002817AC" w:rsidP="004B520D">
            <w:pPr>
              <w:spacing w:before="120" w:after="120"/>
              <w:jc w:val="both"/>
              <w:rPr>
                <w:rFonts w:ascii="Arial" w:hAnsi="Arial" w:cs="Arial"/>
                <w:b/>
                <w:sz w:val="22"/>
                <w:szCs w:val="22"/>
              </w:rPr>
            </w:pPr>
            <w:r>
              <w:rPr>
                <w:rFonts w:ascii="Arial" w:hAnsi="Arial" w:cs="Arial"/>
                <w:b/>
                <w:sz w:val="22"/>
                <w:szCs w:val="22"/>
              </w:rPr>
              <w:t>17 December 2018</w:t>
            </w:r>
          </w:p>
        </w:tc>
      </w:tr>
      <w:tr w:rsidR="002817AC" w:rsidRPr="00A406E5" w:rsidTr="002817AC">
        <w:tc>
          <w:tcPr>
            <w:tcW w:w="2093" w:type="dxa"/>
            <w:shd w:val="clear" w:color="auto" w:fill="auto"/>
          </w:tcPr>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002817AC" w:rsidRPr="00A406E5" w:rsidRDefault="002817AC" w:rsidP="004B520D">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002817AC" w:rsidRPr="00A406E5" w:rsidRDefault="002817AC" w:rsidP="004B520D">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2817AC" w:rsidRPr="00A406E5" w:rsidTr="002817AC">
        <w:tc>
          <w:tcPr>
            <w:tcW w:w="2093" w:type="dxa"/>
            <w:shd w:val="clear" w:color="auto" w:fill="auto"/>
          </w:tcPr>
          <w:p w:rsidR="002817AC" w:rsidRPr="00A406E5" w:rsidRDefault="002817AC" w:rsidP="004B520D">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rsidR="002817AC" w:rsidRPr="00A406E5" w:rsidRDefault="002817AC" w:rsidP="004B520D">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D45E96" w:rsidRDefault="00D45E96">
      <w:pPr>
        <w:rPr>
          <w:rFonts w:ascii="Times New Roman" w:hAnsi="Times New Roman" w:cs="Times New Roman"/>
          <w:b/>
          <w:u w:val="single"/>
        </w:rPr>
      </w:pPr>
    </w:p>
    <w:p w:rsidR="00727BC4" w:rsidRPr="00727BC4" w:rsidRDefault="00727BC4">
      <w:pPr>
        <w:rPr>
          <w:rFonts w:ascii="Times New Roman" w:hAnsi="Times New Roman" w:cs="Times New Roman"/>
          <w:b/>
          <w:u w:val="single"/>
        </w:rPr>
      </w:pPr>
      <w:r w:rsidRPr="00727BC4">
        <w:rPr>
          <w:rFonts w:ascii="Times New Roman" w:hAnsi="Times New Roman" w:cs="Times New Roman"/>
          <w:b/>
          <w:u w:val="single"/>
        </w:rPr>
        <w:lastRenderedPageBreak/>
        <w:t xml:space="preserve">1800199 </w:t>
      </w:r>
    </w:p>
    <w:p w:rsidR="00727BC4" w:rsidRPr="00727BC4" w:rsidRDefault="00727BC4">
      <w:pPr>
        <w:rPr>
          <w:rFonts w:ascii="Times New Roman" w:hAnsi="Times New Roman" w:cs="Times New Roman"/>
          <w:b/>
          <w:u w:val="single"/>
        </w:rPr>
      </w:pPr>
      <w:r w:rsidRPr="00727BC4">
        <w:rPr>
          <w:rFonts w:ascii="Times New Roman" w:hAnsi="Times New Roman" w:cs="Times New Roman"/>
          <w:b/>
          <w:u w:val="single"/>
        </w:rPr>
        <w:t xml:space="preserve">ESCP6001 </w:t>
      </w:r>
    </w:p>
    <w:p w:rsidR="00727BC4" w:rsidRPr="006D2D75" w:rsidRDefault="00727BC4">
      <w:pPr>
        <w:rPr>
          <w:rFonts w:ascii="Times New Roman" w:hAnsi="Times New Roman" w:cs="Times New Roman"/>
          <w:b/>
          <w:u w:val="single"/>
        </w:rPr>
      </w:pPr>
      <w:r w:rsidRPr="00727BC4">
        <w:rPr>
          <w:rFonts w:ascii="Times New Roman" w:hAnsi="Times New Roman" w:cs="Times New Roman"/>
          <w:b/>
          <w:u w:val="single"/>
        </w:rPr>
        <w:t xml:space="preserve">Part B. </w:t>
      </w:r>
    </w:p>
    <w:p w:rsidR="00F575EF" w:rsidRDefault="0088274C">
      <w:pPr>
        <w:rPr>
          <w:rFonts w:ascii="Times New Roman" w:hAnsi="Times New Roman" w:cs="Times New Roman"/>
          <w:u w:val="single"/>
        </w:rPr>
      </w:pPr>
      <w:r w:rsidRPr="0088274C">
        <w:rPr>
          <w:rFonts w:ascii="Times New Roman" w:hAnsi="Times New Roman" w:cs="Times New Roman"/>
          <w:u w:val="single"/>
        </w:rPr>
        <w:t xml:space="preserve">Literature </w:t>
      </w:r>
    </w:p>
    <w:p w:rsidR="0088274C" w:rsidRDefault="0088274C" w:rsidP="000F39EF">
      <w:pPr>
        <w:spacing w:line="360" w:lineRule="auto"/>
        <w:rPr>
          <w:rFonts w:ascii="Times New Roman" w:hAnsi="Times New Roman" w:cs="Times New Roman"/>
        </w:rPr>
      </w:pPr>
      <w:r>
        <w:rPr>
          <w:rFonts w:ascii="Times New Roman" w:hAnsi="Times New Roman" w:cs="Times New Roman"/>
        </w:rPr>
        <w:t xml:space="preserve">The National Curriculum for </w:t>
      </w:r>
      <w:r w:rsidRPr="00193334">
        <w:rPr>
          <w:rFonts w:ascii="Times New Roman" w:hAnsi="Times New Roman" w:cs="Times New Roman"/>
        </w:rPr>
        <w:t>Wales (Welsh Government, 2016</w:t>
      </w:r>
      <w:r>
        <w:rPr>
          <w:rFonts w:ascii="Times New Roman" w:hAnsi="Times New Roman" w:cs="Times New Roman"/>
        </w:rPr>
        <w:t xml:space="preserve">) underpins the Scheme of Work for this lesson. Using </w:t>
      </w:r>
      <w:r w:rsidR="000F39EF">
        <w:rPr>
          <w:rFonts w:ascii="Times New Roman" w:hAnsi="Times New Roman" w:cs="Times New Roman"/>
        </w:rPr>
        <w:t xml:space="preserve">the ‘Attainment target 3: Writing’ levels (p. 29), this lesson was pitched to align with level six, which was a level higher than the pupils’ attainment levels, in order to challenge the pupils and develop their skills. One of the key elements that differs between level five and six is the use of ‘effective paragraphs’ (p. 29). This skill, which is essential in reaching level six, establishes the basis of this lesson on paragraphs. Therefore, in this lesson I attempted to provide the pupils </w:t>
      </w:r>
      <w:r w:rsidR="000F39EF" w:rsidRPr="00C946F3">
        <w:rPr>
          <w:rFonts w:ascii="Times New Roman" w:hAnsi="Times New Roman" w:cs="Times New Roman"/>
        </w:rPr>
        <w:t>with different effective ways in which to start new paragraphs through the use of the ‘TOP TIPS’ acronym.</w:t>
      </w:r>
      <w:r w:rsidR="002B398D" w:rsidRPr="00C946F3">
        <w:rPr>
          <w:rFonts w:ascii="Times New Roman" w:hAnsi="Times New Roman" w:cs="Times New Roman"/>
        </w:rPr>
        <w:t xml:space="preserve"> Other than the use of paragraphs, the level six attainment levels </w:t>
      </w:r>
      <w:r w:rsidR="002A3830" w:rsidRPr="00C946F3">
        <w:rPr>
          <w:rFonts w:ascii="Times New Roman" w:hAnsi="Times New Roman" w:cs="Times New Roman"/>
        </w:rPr>
        <w:t>focus on pupils</w:t>
      </w:r>
      <w:r w:rsidR="002A3830">
        <w:rPr>
          <w:rFonts w:ascii="Times New Roman" w:hAnsi="Times New Roman" w:cs="Times New Roman"/>
        </w:rPr>
        <w:t xml:space="preserve"> being able to use varied vocabulary</w:t>
      </w:r>
      <w:r w:rsidR="00C946F3">
        <w:rPr>
          <w:rFonts w:ascii="Times New Roman" w:hAnsi="Times New Roman" w:cs="Times New Roman"/>
        </w:rPr>
        <w:t xml:space="preserve"> for effect and a range of punctuation correctly.</w:t>
      </w:r>
      <w:r w:rsidR="000F39EF">
        <w:rPr>
          <w:rFonts w:ascii="Times New Roman" w:hAnsi="Times New Roman" w:cs="Times New Roman"/>
        </w:rPr>
        <w:t xml:space="preserve"> </w:t>
      </w:r>
      <w:r w:rsidR="001F526B">
        <w:rPr>
          <w:rFonts w:ascii="Times New Roman" w:hAnsi="Times New Roman" w:cs="Times New Roman"/>
        </w:rPr>
        <w:t xml:space="preserve">Overall, the point of the Scheme of Work was to push these pupils into a solid level six standard. </w:t>
      </w:r>
      <w:r w:rsidR="000F39EF">
        <w:rPr>
          <w:rFonts w:ascii="Times New Roman" w:hAnsi="Times New Roman" w:cs="Times New Roman"/>
        </w:rPr>
        <w:t xml:space="preserve">As well as the National Curriculum, the Scheme of Work and the lesson itself also directly relates to </w:t>
      </w:r>
      <w:r w:rsidR="0069557B">
        <w:rPr>
          <w:rFonts w:ascii="Times New Roman" w:hAnsi="Times New Roman" w:cs="Times New Roman"/>
        </w:rPr>
        <w:t>various codes</w:t>
      </w:r>
      <w:r w:rsidR="000F39EF">
        <w:rPr>
          <w:rFonts w:ascii="Times New Roman" w:hAnsi="Times New Roman" w:cs="Times New Roman"/>
        </w:rPr>
        <w:t xml:space="preserve"> from the Literacy and Numeracy </w:t>
      </w:r>
      <w:r w:rsidR="000F39EF" w:rsidRPr="00193334">
        <w:rPr>
          <w:rFonts w:ascii="Times New Roman" w:hAnsi="Times New Roman" w:cs="Times New Roman"/>
        </w:rPr>
        <w:t xml:space="preserve">Framework </w:t>
      </w:r>
      <w:r w:rsidR="0069557B" w:rsidRPr="00193334">
        <w:rPr>
          <w:rFonts w:ascii="Times New Roman" w:hAnsi="Times New Roman" w:cs="Times New Roman"/>
        </w:rPr>
        <w:t>(Welsh Government, 2013</w:t>
      </w:r>
      <w:r w:rsidR="0069557B">
        <w:rPr>
          <w:rFonts w:ascii="Times New Roman" w:hAnsi="Times New Roman" w:cs="Times New Roman"/>
        </w:rPr>
        <w:t xml:space="preserve">). The Literacy and Numeracy Framework (LNF) discusses the importance of being able to use paragraphs </w:t>
      </w:r>
      <w:r w:rsidR="0069557B" w:rsidRPr="002A4ECB">
        <w:rPr>
          <w:rFonts w:ascii="Times New Roman" w:hAnsi="Times New Roman" w:cs="Times New Roman"/>
        </w:rPr>
        <w:t>(9.WS4), relevant vocabulary (9.WL2), simple, compound and complex sentences (9.WG1) and a range of difficult punctuation (9.</w:t>
      </w:r>
      <w:r w:rsidR="0069557B" w:rsidRPr="0069557B">
        <w:rPr>
          <w:rFonts w:ascii="Times New Roman" w:hAnsi="Times New Roman" w:cs="Times New Roman"/>
        </w:rPr>
        <w:t>WG3) (p</w:t>
      </w:r>
      <w:r w:rsidR="00AC2FE1">
        <w:rPr>
          <w:rFonts w:ascii="Times New Roman" w:hAnsi="Times New Roman" w:cs="Times New Roman"/>
        </w:rPr>
        <w:t>p</w:t>
      </w:r>
      <w:r w:rsidR="0069557B" w:rsidRPr="0069557B">
        <w:rPr>
          <w:rFonts w:ascii="Times New Roman" w:hAnsi="Times New Roman" w:cs="Times New Roman"/>
        </w:rPr>
        <w:t>. 17 – 19</w:t>
      </w:r>
      <w:r w:rsidR="0069557B" w:rsidRPr="002A4ECB">
        <w:rPr>
          <w:rFonts w:ascii="Times New Roman" w:hAnsi="Times New Roman" w:cs="Times New Roman"/>
        </w:rPr>
        <w:t>).</w:t>
      </w:r>
      <w:r w:rsidR="003C64A1">
        <w:rPr>
          <w:rFonts w:ascii="Times New Roman" w:hAnsi="Times New Roman" w:cs="Times New Roman"/>
        </w:rPr>
        <w:t xml:space="preserve"> This highlights the importance of the lesson and the pupils’ ability to comprehend and acquire the skills mentioned in the Scheme of Work. </w:t>
      </w:r>
    </w:p>
    <w:p w:rsidR="00736665" w:rsidRDefault="003C64A1" w:rsidP="001F526B">
      <w:pPr>
        <w:spacing w:line="360" w:lineRule="auto"/>
        <w:ind w:firstLine="720"/>
        <w:rPr>
          <w:rFonts w:ascii="Times New Roman" w:hAnsi="Times New Roman" w:cs="Times New Roman"/>
        </w:rPr>
      </w:pPr>
      <w:r>
        <w:rPr>
          <w:rFonts w:ascii="Times New Roman" w:hAnsi="Times New Roman" w:cs="Times New Roman"/>
        </w:rPr>
        <w:t>Creemers and Kyriakides (</w:t>
      </w:r>
      <w:r w:rsidRPr="00193334">
        <w:rPr>
          <w:rFonts w:ascii="Times New Roman" w:hAnsi="Times New Roman" w:cs="Times New Roman"/>
        </w:rPr>
        <w:t>2013)</w:t>
      </w:r>
      <w:r>
        <w:rPr>
          <w:rFonts w:ascii="Times New Roman" w:hAnsi="Times New Roman" w:cs="Times New Roman"/>
        </w:rPr>
        <w:t xml:space="preserve"> discuss teaching practices and how </w:t>
      </w:r>
      <w:r w:rsidR="00740C8C">
        <w:rPr>
          <w:rFonts w:ascii="Times New Roman" w:hAnsi="Times New Roman" w:cs="Times New Roman"/>
        </w:rPr>
        <w:t>certain approaches</w:t>
      </w:r>
      <w:r>
        <w:rPr>
          <w:rFonts w:ascii="Times New Roman" w:hAnsi="Times New Roman" w:cs="Times New Roman"/>
        </w:rPr>
        <w:t xml:space="preserve"> relate to</w:t>
      </w:r>
      <w:r w:rsidR="00740C8C">
        <w:rPr>
          <w:rFonts w:ascii="Times New Roman" w:hAnsi="Times New Roman" w:cs="Times New Roman"/>
        </w:rPr>
        <w:t xml:space="preserve"> better</w:t>
      </w:r>
      <w:r>
        <w:rPr>
          <w:rFonts w:ascii="Times New Roman" w:hAnsi="Times New Roman" w:cs="Times New Roman"/>
        </w:rPr>
        <w:t xml:space="preserve"> pupil outcome. From this, </w:t>
      </w:r>
      <w:r w:rsidR="00740C8C">
        <w:rPr>
          <w:rFonts w:ascii="Times New Roman" w:hAnsi="Times New Roman" w:cs="Times New Roman"/>
        </w:rPr>
        <w:t xml:space="preserve">Creemers and Kyriakides </w:t>
      </w:r>
      <w:r>
        <w:rPr>
          <w:rFonts w:ascii="Times New Roman" w:hAnsi="Times New Roman" w:cs="Times New Roman"/>
        </w:rPr>
        <w:t xml:space="preserve">developed the ‘Dynamic Model’ which contains eight </w:t>
      </w:r>
      <w:r w:rsidR="00740C8C">
        <w:rPr>
          <w:rFonts w:ascii="Times New Roman" w:hAnsi="Times New Roman" w:cs="Times New Roman"/>
        </w:rPr>
        <w:t xml:space="preserve">key </w:t>
      </w:r>
      <w:r>
        <w:rPr>
          <w:rFonts w:ascii="Times New Roman" w:hAnsi="Times New Roman" w:cs="Times New Roman"/>
        </w:rPr>
        <w:t>factors of teaching</w:t>
      </w:r>
      <w:r w:rsidR="001F526B">
        <w:rPr>
          <w:rFonts w:ascii="Times New Roman" w:hAnsi="Times New Roman" w:cs="Times New Roman"/>
        </w:rPr>
        <w:t xml:space="preserve">. These are: </w:t>
      </w:r>
      <w:r>
        <w:rPr>
          <w:rFonts w:ascii="Times New Roman" w:hAnsi="Times New Roman" w:cs="Times New Roman"/>
        </w:rPr>
        <w:t>Orientation, Structuring, Questioning, Teaching modelling, Application, The classroom as a learning environment, Management of time, and Assessment</w:t>
      </w:r>
      <w:r w:rsidR="001F526B">
        <w:rPr>
          <w:rFonts w:ascii="Times New Roman" w:hAnsi="Times New Roman" w:cs="Times New Roman"/>
        </w:rPr>
        <w:t xml:space="preserve">. Each of these strands contains </w:t>
      </w:r>
      <w:r>
        <w:rPr>
          <w:rFonts w:ascii="Times New Roman" w:hAnsi="Times New Roman" w:cs="Times New Roman"/>
        </w:rPr>
        <w:t>a number of various</w:t>
      </w:r>
      <w:r w:rsidR="001F526B">
        <w:rPr>
          <w:rFonts w:ascii="Times New Roman" w:hAnsi="Times New Roman" w:cs="Times New Roman"/>
        </w:rPr>
        <w:t xml:space="preserve"> specific</w:t>
      </w:r>
      <w:r>
        <w:rPr>
          <w:rFonts w:ascii="Times New Roman" w:hAnsi="Times New Roman" w:cs="Times New Roman"/>
        </w:rPr>
        <w:t xml:space="preserve"> elements in each</w:t>
      </w:r>
      <w:r w:rsidR="001F526B">
        <w:rPr>
          <w:rFonts w:ascii="Times New Roman" w:hAnsi="Times New Roman" w:cs="Times New Roman"/>
        </w:rPr>
        <w:t xml:space="preserve"> to guide teachers to using more effective practices </w:t>
      </w:r>
      <w:r w:rsidR="00AC2FE1">
        <w:rPr>
          <w:rFonts w:ascii="Times New Roman" w:hAnsi="Times New Roman" w:cs="Times New Roman"/>
        </w:rPr>
        <w:t>(p. 6)</w:t>
      </w:r>
      <w:r>
        <w:rPr>
          <w:rFonts w:ascii="Times New Roman" w:hAnsi="Times New Roman" w:cs="Times New Roman"/>
        </w:rPr>
        <w:t>. The second factor, ‘Structuring’, includes elements that revolve around the content of the lesson and how this is conveyed to pupils</w:t>
      </w:r>
      <w:r w:rsidR="00AC2FE1">
        <w:rPr>
          <w:rFonts w:ascii="Times New Roman" w:hAnsi="Times New Roman" w:cs="Times New Roman"/>
        </w:rPr>
        <w:t xml:space="preserve">. </w:t>
      </w:r>
      <w:r>
        <w:rPr>
          <w:rFonts w:ascii="Times New Roman" w:hAnsi="Times New Roman" w:cs="Times New Roman"/>
        </w:rPr>
        <w:t>Here, Creemers and Kyriakides discuss the importance of beginning the lesson with objectives and illustrating the content of the lesson.</w:t>
      </w:r>
      <w:r w:rsidR="001F526B">
        <w:rPr>
          <w:rFonts w:ascii="Times New Roman" w:hAnsi="Times New Roman" w:cs="Times New Roman"/>
        </w:rPr>
        <w:t xml:space="preserve"> This is because it gives the pupils an outline for the lesson and also enables teachers to track the lesson throughout.</w:t>
      </w:r>
      <w:r>
        <w:rPr>
          <w:rFonts w:ascii="Times New Roman" w:hAnsi="Times New Roman" w:cs="Times New Roman"/>
        </w:rPr>
        <w:t xml:space="preserve"> This factor was reflected in my teaching as I introduced the topic for the lesson, paragraphs, and included </w:t>
      </w:r>
      <w:r w:rsidR="00DE2875">
        <w:rPr>
          <w:rFonts w:ascii="Times New Roman" w:hAnsi="Times New Roman" w:cs="Times New Roman"/>
        </w:rPr>
        <w:t>learning outcomes</w:t>
      </w:r>
      <w:r w:rsidR="0076037E">
        <w:rPr>
          <w:rFonts w:ascii="Times New Roman" w:hAnsi="Times New Roman" w:cs="Times New Roman"/>
        </w:rPr>
        <w:t xml:space="preserve"> (</w:t>
      </w:r>
      <w:r w:rsidR="00433187">
        <w:rPr>
          <w:rFonts w:ascii="Times New Roman" w:hAnsi="Times New Roman" w:cs="Times New Roman"/>
        </w:rPr>
        <w:t>i. to understand what a paragraph is, ii. to understand when to start a new paragraph)</w:t>
      </w:r>
      <w:r>
        <w:rPr>
          <w:rFonts w:ascii="Times New Roman" w:hAnsi="Times New Roman" w:cs="Times New Roman"/>
        </w:rPr>
        <w:t xml:space="preserve"> before beginning any task of covering any content. This meant that the pupils knew what was expected of them before even beginning </w:t>
      </w:r>
      <w:r>
        <w:rPr>
          <w:rFonts w:ascii="Times New Roman" w:hAnsi="Times New Roman" w:cs="Times New Roman"/>
        </w:rPr>
        <w:lastRenderedPageBreak/>
        <w:t xml:space="preserve">the lesson. </w:t>
      </w:r>
      <w:r w:rsidR="00736665">
        <w:rPr>
          <w:rFonts w:ascii="Times New Roman" w:hAnsi="Times New Roman" w:cs="Times New Roman"/>
        </w:rPr>
        <w:t xml:space="preserve">Additionally, the starter activity also reflected this model through the use of the two questions: (a) What are paragraphs? (b) How do I know when to start a new paragraph? Before requesting that they discuss these questions in their groups, I informed the pupils that they may not be able to successfully or accurately answer question (b) at this point but ensured them that they all would be able to by the end of the lesson. This outlined the content while also stating the expectations for the lesson. </w:t>
      </w:r>
    </w:p>
    <w:p w:rsidR="008E5316" w:rsidRDefault="00736665" w:rsidP="008E5316">
      <w:pPr>
        <w:spacing w:line="360" w:lineRule="auto"/>
        <w:ind w:firstLine="720"/>
        <w:rPr>
          <w:rFonts w:ascii="Times New Roman" w:hAnsi="Times New Roman" w:cs="Times New Roman"/>
        </w:rPr>
      </w:pPr>
      <w:r>
        <w:rPr>
          <w:rFonts w:ascii="Times New Roman" w:hAnsi="Times New Roman" w:cs="Times New Roman"/>
        </w:rPr>
        <w:t xml:space="preserve">As well as outlining the content, the starter activity also </w:t>
      </w:r>
      <w:r w:rsidR="00740C8C">
        <w:rPr>
          <w:rFonts w:ascii="Times New Roman" w:hAnsi="Times New Roman" w:cs="Times New Roman"/>
        </w:rPr>
        <w:t>illustrated</w:t>
      </w:r>
      <w:r>
        <w:rPr>
          <w:rFonts w:ascii="Times New Roman" w:hAnsi="Times New Roman" w:cs="Times New Roman"/>
        </w:rPr>
        <w:t xml:space="preserve"> the high expectations that I had of all pupils</w:t>
      </w:r>
      <w:r w:rsidR="001F526B">
        <w:rPr>
          <w:rFonts w:ascii="Times New Roman" w:hAnsi="Times New Roman" w:cs="Times New Roman"/>
        </w:rPr>
        <w:t xml:space="preserve"> as I expressed that they would all successfully complete the task by the end of the lesson. </w:t>
      </w:r>
      <w:r w:rsidR="00C946F3">
        <w:rPr>
          <w:rFonts w:ascii="Times New Roman" w:hAnsi="Times New Roman" w:cs="Times New Roman"/>
        </w:rPr>
        <w:t xml:space="preserve">In </w:t>
      </w:r>
      <w:r w:rsidR="00C946F3">
        <w:rPr>
          <w:rFonts w:ascii="Times New Roman" w:hAnsi="Times New Roman" w:cs="Times New Roman"/>
          <w:i/>
        </w:rPr>
        <w:t xml:space="preserve">Making Every Lesson Count, </w:t>
      </w:r>
      <w:r>
        <w:rPr>
          <w:rFonts w:ascii="Times New Roman" w:hAnsi="Times New Roman" w:cs="Times New Roman"/>
        </w:rPr>
        <w:t xml:space="preserve">Alison, Tharby and </w:t>
      </w:r>
      <w:r w:rsidRPr="00193334">
        <w:rPr>
          <w:rFonts w:ascii="Times New Roman" w:hAnsi="Times New Roman" w:cs="Times New Roman"/>
        </w:rPr>
        <w:t>Lemov (</w:t>
      </w:r>
      <w:r w:rsidR="00A1461C" w:rsidRPr="00193334">
        <w:rPr>
          <w:rFonts w:ascii="Times New Roman" w:hAnsi="Times New Roman" w:cs="Times New Roman"/>
        </w:rPr>
        <w:t>2015)</w:t>
      </w:r>
      <w:r w:rsidR="00A1461C">
        <w:rPr>
          <w:rFonts w:ascii="Times New Roman" w:hAnsi="Times New Roman" w:cs="Times New Roman"/>
        </w:rPr>
        <w:t xml:space="preserve"> discuss the importance of challenge in education and how it relates to having high expectations of all pupils. </w:t>
      </w:r>
      <w:r w:rsidR="00DE0E0B">
        <w:rPr>
          <w:rFonts w:ascii="Times New Roman" w:hAnsi="Times New Roman" w:cs="Times New Roman"/>
        </w:rPr>
        <w:t>Moreover, Alison, Tharby and Lemov</w:t>
      </w:r>
      <w:r w:rsidR="00A1461C">
        <w:rPr>
          <w:rFonts w:ascii="Times New Roman" w:hAnsi="Times New Roman" w:cs="Times New Roman"/>
        </w:rPr>
        <w:t xml:space="preserve"> developed the zones of learning</w:t>
      </w:r>
      <w:r w:rsidR="00511DB2">
        <w:rPr>
          <w:rFonts w:ascii="Times New Roman" w:hAnsi="Times New Roman" w:cs="Times New Roman"/>
        </w:rPr>
        <w:t xml:space="preserve"> (p. 16). </w:t>
      </w:r>
      <w:r w:rsidR="00DE0E0B">
        <w:rPr>
          <w:rFonts w:ascii="Times New Roman" w:hAnsi="Times New Roman" w:cs="Times New Roman"/>
        </w:rPr>
        <w:t xml:space="preserve">These range from the ‘Comfort Zone’ where pupils are not pushed or challenged, to the ‘Struggle Zone’ where thinking is required, and finally the ‘Panic Zone’ where the challenge is too high and overwhelming for pupils. </w:t>
      </w:r>
      <w:r w:rsidR="00A1461C">
        <w:rPr>
          <w:rFonts w:ascii="Times New Roman" w:hAnsi="Times New Roman" w:cs="Times New Roman"/>
        </w:rPr>
        <w:t>To summarise, every pupil should experience the struggle zone at some time during learning.</w:t>
      </w:r>
      <w:r w:rsidR="00740C8C">
        <w:rPr>
          <w:rFonts w:ascii="Times New Roman" w:hAnsi="Times New Roman" w:cs="Times New Roman"/>
        </w:rPr>
        <w:t xml:space="preserve"> However, this does not mean that </w:t>
      </w:r>
      <w:r w:rsidR="00112AA2">
        <w:rPr>
          <w:rFonts w:ascii="Times New Roman" w:hAnsi="Times New Roman" w:cs="Times New Roman"/>
        </w:rPr>
        <w:t xml:space="preserve">pupils should be in the struggle zone throughout the whole of the lesson. Instead, there should be tasks which push pupils into the struggle zone and out of their comfort zone. This </w:t>
      </w:r>
      <w:r w:rsidR="00A1461C">
        <w:rPr>
          <w:rFonts w:ascii="Times New Roman" w:hAnsi="Times New Roman" w:cs="Times New Roman"/>
        </w:rPr>
        <w:t>ensures that they are being challenged to think and are engaged with their learning. This</w:t>
      </w:r>
      <w:r w:rsidR="00112AA2">
        <w:rPr>
          <w:rFonts w:ascii="Times New Roman" w:hAnsi="Times New Roman" w:cs="Times New Roman"/>
        </w:rPr>
        <w:t xml:space="preserve"> theory</w:t>
      </w:r>
      <w:r w:rsidR="00A1461C">
        <w:rPr>
          <w:rFonts w:ascii="Times New Roman" w:hAnsi="Times New Roman" w:cs="Times New Roman"/>
        </w:rPr>
        <w:t xml:space="preserve"> was reflected in the starter activity through the expressed belief that, although they could not answer it now, they would be able to answer question (b) by the end of the lesson. </w:t>
      </w:r>
      <w:r w:rsidR="008E5316">
        <w:rPr>
          <w:rFonts w:ascii="Times New Roman" w:hAnsi="Times New Roman" w:cs="Times New Roman"/>
        </w:rPr>
        <w:t>Additionally, high expectations were also expressed during the instruction part of the lesson. John Hattie</w:t>
      </w:r>
      <w:r w:rsidR="00E40100">
        <w:rPr>
          <w:rFonts w:ascii="Times New Roman" w:hAnsi="Times New Roman" w:cs="Times New Roman"/>
        </w:rPr>
        <w:t xml:space="preserve"> and Shirley Clarke</w:t>
      </w:r>
      <w:r w:rsidR="008E5316">
        <w:rPr>
          <w:rFonts w:ascii="Times New Roman" w:hAnsi="Times New Roman" w:cs="Times New Roman"/>
        </w:rPr>
        <w:t xml:space="preserve"> </w:t>
      </w:r>
      <w:r w:rsidR="00E40100">
        <w:rPr>
          <w:rFonts w:ascii="Times New Roman" w:hAnsi="Times New Roman" w:cs="Times New Roman"/>
        </w:rPr>
        <w:t>(2018)</w:t>
      </w:r>
      <w:r w:rsidR="008E5316">
        <w:rPr>
          <w:rFonts w:ascii="Times New Roman" w:hAnsi="Times New Roman" w:cs="Times New Roman"/>
        </w:rPr>
        <w:t xml:space="preserve"> discusse</w:t>
      </w:r>
      <w:r w:rsidR="002D64A0">
        <w:rPr>
          <w:rFonts w:ascii="Times New Roman" w:hAnsi="Times New Roman" w:cs="Times New Roman"/>
        </w:rPr>
        <w:t>d</w:t>
      </w:r>
      <w:r w:rsidR="008E5316">
        <w:rPr>
          <w:rFonts w:ascii="Times New Roman" w:hAnsi="Times New Roman" w:cs="Times New Roman"/>
        </w:rPr>
        <w:t xml:space="preserve"> the importance of setting challenging goals and expectations. When explaining the task to the pupils, I stated that they all should have at least one example for each letter of the acronym. This illustrated the desired level of performance that was expected of all pupils and gave them a success criterion for the main task. This reflects Alison, Tharby and Lemov’s understanding that every single pupil should be pushed and challenged in a lesson.  </w:t>
      </w:r>
    </w:p>
    <w:p w:rsidR="00A1461C" w:rsidRDefault="00A1461C" w:rsidP="00736665">
      <w:pPr>
        <w:spacing w:line="360" w:lineRule="auto"/>
        <w:ind w:firstLine="720"/>
        <w:rPr>
          <w:rFonts w:ascii="Times New Roman" w:hAnsi="Times New Roman" w:cs="Times New Roman"/>
        </w:rPr>
      </w:pPr>
      <w:r>
        <w:rPr>
          <w:rFonts w:ascii="Times New Roman" w:hAnsi="Times New Roman" w:cs="Times New Roman"/>
        </w:rPr>
        <w:t xml:space="preserve">Albert </w:t>
      </w:r>
      <w:r w:rsidRPr="00193334">
        <w:rPr>
          <w:rFonts w:ascii="Times New Roman" w:hAnsi="Times New Roman" w:cs="Times New Roman"/>
        </w:rPr>
        <w:t>Bandura (19</w:t>
      </w:r>
      <w:r w:rsidR="00DC5B2E">
        <w:rPr>
          <w:rFonts w:ascii="Times New Roman" w:hAnsi="Times New Roman" w:cs="Times New Roman"/>
        </w:rPr>
        <w:t>7</w:t>
      </w:r>
      <w:r w:rsidRPr="00193334">
        <w:rPr>
          <w:rFonts w:ascii="Times New Roman" w:hAnsi="Times New Roman" w:cs="Times New Roman"/>
        </w:rPr>
        <w:t>7)</w:t>
      </w:r>
      <w:r>
        <w:rPr>
          <w:rFonts w:ascii="Times New Roman" w:hAnsi="Times New Roman" w:cs="Times New Roman"/>
        </w:rPr>
        <w:t xml:space="preserve"> devised the Social Learning Theory. </w:t>
      </w:r>
      <w:r w:rsidR="00E96128">
        <w:rPr>
          <w:rFonts w:ascii="Times New Roman" w:hAnsi="Times New Roman" w:cs="Times New Roman"/>
        </w:rPr>
        <w:t xml:space="preserve">Bandura proposed that pupils learn from one another during group work which, in turn, improves attention and memory. </w:t>
      </w:r>
      <w:r w:rsidR="008D2F6E">
        <w:rPr>
          <w:rFonts w:ascii="Times New Roman" w:hAnsi="Times New Roman" w:cs="Times New Roman"/>
        </w:rPr>
        <w:t xml:space="preserve">This </w:t>
      </w:r>
      <w:r w:rsidR="00112AA2">
        <w:rPr>
          <w:rFonts w:ascii="Times New Roman" w:hAnsi="Times New Roman" w:cs="Times New Roman"/>
        </w:rPr>
        <w:t xml:space="preserve">theory </w:t>
      </w:r>
      <w:r w:rsidR="008D2F6E">
        <w:rPr>
          <w:rFonts w:ascii="Times New Roman" w:hAnsi="Times New Roman" w:cs="Times New Roman"/>
        </w:rPr>
        <w:t>aligns itself with Skinner’s ‘Behaviourism’ (1953) as Bandura suggests that learning happens through observation</w:t>
      </w:r>
      <w:r w:rsidR="00117CF8">
        <w:rPr>
          <w:rFonts w:ascii="Times New Roman" w:hAnsi="Times New Roman" w:cs="Times New Roman"/>
        </w:rPr>
        <w:t xml:space="preserve"> and reiteration</w:t>
      </w:r>
      <w:r w:rsidR="008D2F6E">
        <w:rPr>
          <w:rFonts w:ascii="Times New Roman" w:hAnsi="Times New Roman" w:cs="Times New Roman"/>
        </w:rPr>
        <w:t xml:space="preserve"> in a social group. </w:t>
      </w:r>
      <w:r w:rsidR="00E96128">
        <w:rPr>
          <w:rFonts w:ascii="Times New Roman" w:hAnsi="Times New Roman" w:cs="Times New Roman"/>
        </w:rPr>
        <w:t xml:space="preserve">Therefore, Bandura suggests that group work and working with others can actually improve learning through improved memory. This theory underpinned the whole lesson on paragraphs as I put the pupils into mixed ability groups for the starter and main activity. According to Social Learning Theory, this meant that pupils could support each other and learn from one another. </w:t>
      </w:r>
      <w:r w:rsidR="00E96128">
        <w:rPr>
          <w:rFonts w:ascii="Times New Roman" w:hAnsi="Times New Roman" w:cs="Times New Roman"/>
        </w:rPr>
        <w:lastRenderedPageBreak/>
        <w:t xml:space="preserve">Therefore, the higher attaining pupils could support the lower ability pupils whilst simultaneously strengthening their own understanding of the content and cementing the information into their memory. </w:t>
      </w:r>
    </w:p>
    <w:p w:rsidR="00F06D35" w:rsidRDefault="00117CF8" w:rsidP="00736665">
      <w:pPr>
        <w:spacing w:line="360" w:lineRule="auto"/>
        <w:ind w:firstLine="720"/>
        <w:rPr>
          <w:rFonts w:ascii="Times New Roman" w:hAnsi="Times New Roman" w:cs="Times New Roman"/>
        </w:rPr>
      </w:pPr>
      <w:r>
        <w:rPr>
          <w:rFonts w:ascii="Times New Roman" w:hAnsi="Times New Roman" w:cs="Times New Roman"/>
        </w:rPr>
        <w:t>Realising the importance of memory</w:t>
      </w:r>
      <w:r w:rsidR="009403A6">
        <w:rPr>
          <w:rFonts w:ascii="Times New Roman" w:hAnsi="Times New Roman" w:cs="Times New Roman"/>
        </w:rPr>
        <w:t xml:space="preserve"> to pupil progress</w:t>
      </w:r>
      <w:r>
        <w:rPr>
          <w:rFonts w:ascii="Times New Roman" w:hAnsi="Times New Roman" w:cs="Times New Roman"/>
        </w:rPr>
        <w:t xml:space="preserve">, I constructed the main task around the idea that learning and memory go hand-in-hand during a lesson. </w:t>
      </w:r>
      <w:r w:rsidR="00E96128">
        <w:rPr>
          <w:rFonts w:ascii="Times New Roman" w:hAnsi="Times New Roman" w:cs="Times New Roman"/>
        </w:rPr>
        <w:t>Daniel T Willingham</w:t>
      </w:r>
      <w:r w:rsidR="002D64A0">
        <w:rPr>
          <w:rFonts w:ascii="Times New Roman" w:hAnsi="Times New Roman" w:cs="Times New Roman"/>
        </w:rPr>
        <w:t xml:space="preserve"> (2008)</w:t>
      </w:r>
      <w:r w:rsidR="00E96128">
        <w:rPr>
          <w:rFonts w:ascii="Times New Roman" w:hAnsi="Times New Roman" w:cs="Times New Roman"/>
        </w:rPr>
        <w:t xml:space="preserve"> discusse</w:t>
      </w:r>
      <w:r w:rsidR="002D64A0">
        <w:rPr>
          <w:rFonts w:ascii="Times New Roman" w:hAnsi="Times New Roman" w:cs="Times New Roman"/>
        </w:rPr>
        <w:t>d</w:t>
      </w:r>
      <w:r w:rsidR="00E96128">
        <w:rPr>
          <w:rFonts w:ascii="Times New Roman" w:hAnsi="Times New Roman" w:cs="Times New Roman"/>
        </w:rPr>
        <w:t xml:space="preserve"> the importance of cues to learning and memory. </w:t>
      </w:r>
      <w:r w:rsidR="007C171E">
        <w:rPr>
          <w:rFonts w:ascii="Times New Roman" w:hAnsi="Times New Roman" w:cs="Times New Roman"/>
        </w:rPr>
        <w:t>Willingham defines cues as ‘bits of information that are the starting point for retrieving a memor</w:t>
      </w:r>
      <w:r w:rsidR="002D64A0">
        <w:rPr>
          <w:rFonts w:ascii="Times New Roman" w:hAnsi="Times New Roman" w:cs="Times New Roman"/>
        </w:rPr>
        <w:t>y’ (p. 18).</w:t>
      </w:r>
      <w:r w:rsidR="007C171E">
        <w:rPr>
          <w:rFonts w:ascii="Times New Roman" w:hAnsi="Times New Roman" w:cs="Times New Roman"/>
        </w:rPr>
        <w:t xml:space="preserve"> </w:t>
      </w:r>
      <w:r w:rsidR="005D7295">
        <w:rPr>
          <w:rFonts w:ascii="Times New Roman" w:hAnsi="Times New Roman" w:cs="Times New Roman"/>
        </w:rPr>
        <w:t>To summarise, Willingham proposes that h</w:t>
      </w:r>
      <w:r w:rsidR="007C171E">
        <w:rPr>
          <w:rFonts w:ascii="Times New Roman" w:hAnsi="Times New Roman" w:cs="Times New Roman"/>
        </w:rPr>
        <w:t xml:space="preserve">aving effective cues means that information is easier to retrieve while it also cements the information into memory. In the lesson, cues and memory were at the forefront of the task through the use of the ‘TOP TIPS’ acronym. After going through and explaining each section, the acronym was left on the board during the main task without the full explanation of each letter. </w:t>
      </w:r>
      <w:r w:rsidR="00F06D35">
        <w:rPr>
          <w:rFonts w:ascii="Times New Roman" w:hAnsi="Times New Roman" w:cs="Times New Roman"/>
        </w:rPr>
        <w:t xml:space="preserve">This meant that the letters acted as a cue for information as the pupils were forced to remember what each letter stood for and meant. As well as being used in the task, the pupils also had to use the acronym during feedback. During circulation and the group feedback, I challenged the pupils and asked ‘why’ they had chosen to place the new paragraphs where they had. </w:t>
      </w:r>
      <w:r w:rsidR="00112AA2">
        <w:rPr>
          <w:rFonts w:ascii="Times New Roman" w:hAnsi="Times New Roman" w:cs="Times New Roman"/>
        </w:rPr>
        <w:t>Therefore, t</w:t>
      </w:r>
      <w:r w:rsidR="00F06D35">
        <w:rPr>
          <w:rFonts w:ascii="Times New Roman" w:hAnsi="Times New Roman" w:cs="Times New Roman"/>
        </w:rPr>
        <w:t xml:space="preserve">his meant that the pupils had to rely on the blank acronym to help defend their choices, thus cementing the information in their memories once again. </w:t>
      </w:r>
      <w:r w:rsidR="00E928DA">
        <w:rPr>
          <w:rFonts w:ascii="Times New Roman" w:hAnsi="Times New Roman" w:cs="Times New Roman"/>
        </w:rPr>
        <w:t>Once again, this relates to Skinner’s theory of ‘Behaviourism’ (</w:t>
      </w:r>
      <w:r w:rsidR="00AE7BD8">
        <w:rPr>
          <w:rFonts w:ascii="Times New Roman" w:hAnsi="Times New Roman" w:cs="Times New Roman"/>
        </w:rPr>
        <w:t xml:space="preserve">1953) due to the repetitive nature of the task and overall lesson. </w:t>
      </w:r>
    </w:p>
    <w:p w:rsidR="00E96128" w:rsidRDefault="00F06D35" w:rsidP="00736665">
      <w:pPr>
        <w:spacing w:line="360" w:lineRule="auto"/>
        <w:ind w:firstLine="720"/>
        <w:rPr>
          <w:rFonts w:ascii="Times New Roman" w:hAnsi="Times New Roman" w:cs="Times New Roman"/>
          <w:highlight w:val="yellow"/>
        </w:rPr>
      </w:pPr>
      <w:r>
        <w:rPr>
          <w:rFonts w:ascii="Times New Roman" w:hAnsi="Times New Roman" w:cs="Times New Roman"/>
        </w:rPr>
        <w:t>Gert Biesta</w:t>
      </w:r>
      <w:r w:rsidR="00FE3684">
        <w:rPr>
          <w:rFonts w:ascii="Times New Roman" w:hAnsi="Times New Roman" w:cs="Times New Roman"/>
        </w:rPr>
        <w:t xml:space="preserve"> (2012) </w:t>
      </w:r>
      <w:r>
        <w:rPr>
          <w:rFonts w:ascii="Times New Roman" w:hAnsi="Times New Roman" w:cs="Times New Roman"/>
        </w:rPr>
        <w:t>proposed that the teacher is instrumental in presenting information that the pupils need. Simply, Biesta suggests that the teacher is essential in delivering new information which cannot be delivered any other way. This</w:t>
      </w:r>
      <w:r w:rsidR="00806144">
        <w:rPr>
          <w:rFonts w:ascii="Times New Roman" w:hAnsi="Times New Roman" w:cs="Times New Roman"/>
        </w:rPr>
        <w:t xml:space="preserve"> claim</w:t>
      </w:r>
      <w:r>
        <w:rPr>
          <w:rFonts w:ascii="Times New Roman" w:hAnsi="Times New Roman" w:cs="Times New Roman"/>
        </w:rPr>
        <w:t xml:space="preserve"> underpinned the structure of the lesson where I first presented the whole acronym before allowing the pupils to engage with the information. This teacher-led approach also </w:t>
      </w:r>
      <w:r w:rsidRPr="00C54E14">
        <w:rPr>
          <w:rFonts w:ascii="Times New Roman" w:hAnsi="Times New Roman" w:cs="Times New Roman"/>
        </w:rPr>
        <w:t>reflects Skinner’s theory</w:t>
      </w:r>
      <w:r>
        <w:rPr>
          <w:rFonts w:ascii="Times New Roman" w:hAnsi="Times New Roman" w:cs="Times New Roman"/>
        </w:rPr>
        <w:t xml:space="preserve"> </w:t>
      </w:r>
      <w:r w:rsidR="00C54E14">
        <w:rPr>
          <w:rFonts w:ascii="Times New Roman" w:hAnsi="Times New Roman" w:cs="Times New Roman"/>
        </w:rPr>
        <w:t>‘Behaviourism’</w:t>
      </w:r>
      <w:r>
        <w:rPr>
          <w:rFonts w:ascii="Times New Roman" w:hAnsi="Times New Roman" w:cs="Times New Roman"/>
        </w:rPr>
        <w:t xml:space="preserve"> </w:t>
      </w:r>
      <w:r w:rsidRPr="00C54E14">
        <w:rPr>
          <w:rFonts w:ascii="Times New Roman" w:hAnsi="Times New Roman" w:cs="Times New Roman"/>
        </w:rPr>
        <w:t>(</w:t>
      </w:r>
      <w:r w:rsidR="00C54E14" w:rsidRPr="00C54E14">
        <w:rPr>
          <w:rFonts w:ascii="Times New Roman" w:hAnsi="Times New Roman" w:cs="Times New Roman"/>
        </w:rPr>
        <w:t>1953</w:t>
      </w:r>
      <w:r w:rsidRPr="00C54E14">
        <w:rPr>
          <w:rFonts w:ascii="Times New Roman" w:hAnsi="Times New Roman" w:cs="Times New Roman"/>
        </w:rPr>
        <w:t>)</w:t>
      </w:r>
      <w:r w:rsidR="00C54E14">
        <w:rPr>
          <w:rFonts w:ascii="Times New Roman" w:hAnsi="Times New Roman" w:cs="Times New Roman"/>
        </w:rPr>
        <w:t xml:space="preserve"> which states that the teacher is the giver of information and the understanding is based on reinforcement</w:t>
      </w:r>
      <w:r w:rsidRPr="00C54E14">
        <w:rPr>
          <w:rFonts w:ascii="Times New Roman" w:hAnsi="Times New Roman" w:cs="Times New Roman"/>
        </w:rPr>
        <w:t>.</w:t>
      </w:r>
      <w:r w:rsidR="00FE3684" w:rsidRPr="00C54E14">
        <w:rPr>
          <w:rFonts w:ascii="Times New Roman" w:hAnsi="Times New Roman" w:cs="Times New Roman"/>
        </w:rPr>
        <w:t xml:space="preserve"> </w:t>
      </w:r>
      <w:r w:rsidR="00C54E14">
        <w:rPr>
          <w:rFonts w:ascii="Times New Roman" w:hAnsi="Times New Roman" w:cs="Times New Roman"/>
        </w:rPr>
        <w:t xml:space="preserve">Despite the main task revolving around group work and learning from one another, the delivery and overall structure of the lesson reflected Skinner’s theory due to the amount of time spent on giving the information instead of the pupils engaging with the task. </w:t>
      </w:r>
    </w:p>
    <w:p w:rsidR="003C64A1" w:rsidRDefault="005308C7" w:rsidP="00180B64">
      <w:pPr>
        <w:spacing w:line="360" w:lineRule="auto"/>
        <w:ind w:firstLine="720"/>
        <w:rPr>
          <w:rFonts w:ascii="Times New Roman" w:hAnsi="Times New Roman" w:cs="Times New Roman"/>
        </w:rPr>
      </w:pPr>
      <w:r w:rsidRPr="002D64A0">
        <w:rPr>
          <w:rFonts w:ascii="Times New Roman" w:hAnsi="Times New Roman" w:cs="Times New Roman"/>
        </w:rPr>
        <w:t xml:space="preserve">In </w:t>
      </w:r>
      <w:r w:rsidR="002D64A0" w:rsidRPr="002D64A0">
        <w:rPr>
          <w:rFonts w:ascii="Times New Roman" w:hAnsi="Times New Roman" w:cs="Times New Roman"/>
          <w:i/>
        </w:rPr>
        <w:t xml:space="preserve">Teach Like a Champion, </w:t>
      </w:r>
      <w:r w:rsidRPr="002D64A0">
        <w:rPr>
          <w:rFonts w:ascii="Times New Roman" w:hAnsi="Times New Roman" w:cs="Times New Roman"/>
        </w:rPr>
        <w:t xml:space="preserve">Doug Lemov </w:t>
      </w:r>
      <w:r w:rsidR="002D64A0">
        <w:rPr>
          <w:rFonts w:ascii="Times New Roman" w:hAnsi="Times New Roman" w:cs="Times New Roman"/>
        </w:rPr>
        <w:t xml:space="preserve">(2010) </w:t>
      </w:r>
      <w:r w:rsidRPr="002D64A0">
        <w:rPr>
          <w:rFonts w:ascii="Times New Roman" w:hAnsi="Times New Roman" w:cs="Times New Roman"/>
        </w:rPr>
        <w:t>discusse</w:t>
      </w:r>
      <w:r w:rsidR="002D64A0">
        <w:rPr>
          <w:rFonts w:ascii="Times New Roman" w:hAnsi="Times New Roman" w:cs="Times New Roman"/>
        </w:rPr>
        <w:t xml:space="preserve">s various ways in which teachers can challenge pupils in a way that highlights their high expectations of them. </w:t>
      </w:r>
      <w:r w:rsidRPr="005308C7">
        <w:rPr>
          <w:rFonts w:ascii="Times New Roman" w:hAnsi="Times New Roman" w:cs="Times New Roman"/>
        </w:rPr>
        <w:t xml:space="preserve">Here, Lemov </w:t>
      </w:r>
      <w:r>
        <w:rPr>
          <w:rFonts w:ascii="Times New Roman" w:hAnsi="Times New Roman" w:cs="Times New Roman"/>
        </w:rPr>
        <w:t>develops a technique for feedback called ‘Stretch It’</w:t>
      </w:r>
      <w:r w:rsidR="00825AA0">
        <w:rPr>
          <w:rFonts w:ascii="Times New Roman" w:hAnsi="Times New Roman" w:cs="Times New Roman"/>
        </w:rPr>
        <w:t xml:space="preserve"> (p. 41).</w:t>
      </w:r>
      <w:r>
        <w:rPr>
          <w:rFonts w:ascii="Times New Roman" w:hAnsi="Times New Roman" w:cs="Times New Roman"/>
        </w:rPr>
        <w:t xml:space="preserve"> </w:t>
      </w:r>
      <w:r w:rsidR="004B1BE0">
        <w:rPr>
          <w:rFonts w:ascii="Times New Roman" w:hAnsi="Times New Roman" w:cs="Times New Roman"/>
        </w:rPr>
        <w:t xml:space="preserve">This technique includes ‘stretching’ </w:t>
      </w:r>
      <w:r w:rsidR="00ED0F8F">
        <w:rPr>
          <w:rFonts w:ascii="Times New Roman" w:hAnsi="Times New Roman" w:cs="Times New Roman"/>
        </w:rPr>
        <w:t xml:space="preserve">the pupil’s answer through questioning </w:t>
      </w:r>
      <w:r w:rsidR="00C91742">
        <w:rPr>
          <w:rFonts w:ascii="Times New Roman" w:hAnsi="Times New Roman" w:cs="Times New Roman"/>
        </w:rPr>
        <w:t>(e.g. asking ‘why’ or ‘how’ they came to that answer). Furthermore, Lemov links this technique to having high expectations of the pupils</w:t>
      </w:r>
      <w:r w:rsidR="00511DB2">
        <w:rPr>
          <w:rFonts w:ascii="Times New Roman" w:hAnsi="Times New Roman" w:cs="Times New Roman"/>
        </w:rPr>
        <w:t xml:space="preserve"> (p. 27-28). </w:t>
      </w:r>
      <w:r w:rsidR="008E5316">
        <w:rPr>
          <w:rFonts w:ascii="Times New Roman" w:hAnsi="Times New Roman" w:cs="Times New Roman"/>
        </w:rPr>
        <w:t xml:space="preserve">This technique was used in my lesson during feedback and circulation to ensure that pupils could provide reasoning for their answers and were not simply guessing. </w:t>
      </w:r>
      <w:r w:rsidR="008E5316">
        <w:rPr>
          <w:rFonts w:ascii="Times New Roman" w:hAnsi="Times New Roman" w:cs="Times New Roman"/>
        </w:rPr>
        <w:lastRenderedPageBreak/>
        <w:t xml:space="preserve">Before the pupils began their task, I informed them that during circulation I would be challenging their answers by asking them ‘why’ they had chosen the answers that they had. As well as expressing high expectations, this </w:t>
      </w:r>
      <w:r w:rsidR="00806144">
        <w:rPr>
          <w:rFonts w:ascii="Times New Roman" w:hAnsi="Times New Roman" w:cs="Times New Roman"/>
        </w:rPr>
        <w:t xml:space="preserve">strategy </w:t>
      </w:r>
      <w:r w:rsidR="008E5316">
        <w:rPr>
          <w:rFonts w:ascii="Times New Roman" w:hAnsi="Times New Roman" w:cs="Times New Roman"/>
        </w:rPr>
        <w:t xml:space="preserve">also ensured that all pupils were clear and focused in their understanding of the content. </w:t>
      </w:r>
    </w:p>
    <w:p w:rsidR="00180B64" w:rsidRPr="006D2D75" w:rsidRDefault="006D2D75" w:rsidP="00180B64">
      <w:pPr>
        <w:spacing w:line="360" w:lineRule="auto"/>
        <w:ind w:firstLine="720"/>
        <w:rPr>
          <w:rFonts w:ascii="Times New Roman" w:hAnsi="Times New Roman" w:cs="Times New Roman"/>
          <w:b/>
        </w:rPr>
      </w:pPr>
      <w:r>
        <w:rPr>
          <w:rFonts w:ascii="Times New Roman" w:hAnsi="Times New Roman" w:cs="Times New Roman"/>
          <w:b/>
        </w:rPr>
        <w:t xml:space="preserve">Word count: </w:t>
      </w:r>
      <w:r w:rsidR="00112AA2">
        <w:rPr>
          <w:rFonts w:ascii="Times New Roman" w:hAnsi="Times New Roman" w:cs="Times New Roman"/>
          <w:b/>
        </w:rPr>
        <w:t>1496</w:t>
      </w:r>
    </w:p>
    <w:p w:rsidR="008F5E86" w:rsidRPr="008F5E86" w:rsidRDefault="008F5E86" w:rsidP="000F39EF">
      <w:pPr>
        <w:spacing w:line="360" w:lineRule="auto"/>
        <w:rPr>
          <w:rFonts w:ascii="Times New Roman" w:hAnsi="Times New Roman" w:cs="Times New Roman"/>
          <w:u w:val="single"/>
        </w:rPr>
      </w:pPr>
      <w:r w:rsidRPr="008F5E86">
        <w:rPr>
          <w:rFonts w:ascii="Times New Roman" w:hAnsi="Times New Roman" w:cs="Times New Roman"/>
          <w:u w:val="single"/>
        </w:rPr>
        <w:t>Evaluation and Reflection</w:t>
      </w:r>
    </w:p>
    <w:p w:rsidR="008F5E86" w:rsidRDefault="008F5E86" w:rsidP="000F39EF">
      <w:pPr>
        <w:spacing w:line="360" w:lineRule="auto"/>
        <w:rPr>
          <w:rFonts w:ascii="Times New Roman" w:hAnsi="Times New Roman" w:cs="Times New Roman"/>
        </w:rPr>
      </w:pPr>
      <w:r>
        <w:rPr>
          <w:rFonts w:ascii="Times New Roman" w:hAnsi="Times New Roman" w:cs="Times New Roman"/>
        </w:rPr>
        <w:t xml:space="preserve">Biesta’s proposal that the teacher is essential in delivering the information that the pupils need, which initially underpinned the structure of my lesson, resulted in a large amount of the lesson taken up by giving the pupils information. This </w:t>
      </w:r>
      <w:r w:rsidR="00806144">
        <w:rPr>
          <w:rFonts w:ascii="Times New Roman" w:hAnsi="Times New Roman" w:cs="Times New Roman"/>
        </w:rPr>
        <w:t xml:space="preserve">approach </w:t>
      </w:r>
      <w:r>
        <w:rPr>
          <w:rFonts w:ascii="Times New Roman" w:hAnsi="Times New Roman" w:cs="Times New Roman"/>
        </w:rPr>
        <w:t xml:space="preserve">meant that there was less time for the pupils to be engaging with the learning and applying their knowledge in the </w:t>
      </w:r>
      <w:r w:rsidRPr="00911408">
        <w:rPr>
          <w:rFonts w:ascii="Times New Roman" w:hAnsi="Times New Roman" w:cs="Times New Roman"/>
        </w:rPr>
        <w:t xml:space="preserve">task. In </w:t>
      </w:r>
      <w:r w:rsidR="00911408" w:rsidRPr="00911408">
        <w:rPr>
          <w:rFonts w:ascii="Times New Roman" w:hAnsi="Times New Roman" w:cs="Times New Roman"/>
          <w:i/>
        </w:rPr>
        <w:t xml:space="preserve">Make </w:t>
      </w:r>
      <w:r w:rsidR="00C41C82">
        <w:rPr>
          <w:rFonts w:ascii="Times New Roman" w:hAnsi="Times New Roman" w:cs="Times New Roman"/>
          <w:i/>
        </w:rPr>
        <w:t>I</w:t>
      </w:r>
      <w:r w:rsidR="00911408" w:rsidRPr="00911408">
        <w:rPr>
          <w:rFonts w:ascii="Times New Roman" w:hAnsi="Times New Roman" w:cs="Times New Roman"/>
          <w:i/>
        </w:rPr>
        <w:t>t Stick,</w:t>
      </w:r>
      <w:r w:rsidR="00911408">
        <w:rPr>
          <w:rFonts w:ascii="Times New Roman" w:hAnsi="Times New Roman" w:cs="Times New Roman"/>
          <w:i/>
        </w:rPr>
        <w:t xml:space="preserve"> </w:t>
      </w:r>
      <w:r w:rsidR="00911408">
        <w:rPr>
          <w:rFonts w:ascii="Times New Roman" w:hAnsi="Times New Roman" w:cs="Times New Roman"/>
        </w:rPr>
        <w:t>Brown, Roediger and McDaniel (2014) propose</w:t>
      </w:r>
      <w:r w:rsidR="00911408" w:rsidRPr="00911408">
        <w:rPr>
          <w:rFonts w:ascii="Times New Roman" w:hAnsi="Times New Roman" w:cs="Times New Roman"/>
          <w:i/>
        </w:rPr>
        <w:t xml:space="preserve"> </w:t>
      </w:r>
      <w:r w:rsidRPr="00911408">
        <w:rPr>
          <w:rFonts w:ascii="Times New Roman" w:hAnsi="Times New Roman" w:cs="Times New Roman"/>
        </w:rPr>
        <w:t>that, despite</w:t>
      </w:r>
      <w:r>
        <w:rPr>
          <w:rFonts w:ascii="Times New Roman" w:hAnsi="Times New Roman" w:cs="Times New Roman"/>
        </w:rPr>
        <w:t xml:space="preserve"> Biesta’s claims, learning is more effective when pupils attempt to ‘solve the problem before being taught the </w:t>
      </w:r>
      <w:r w:rsidRPr="00911408">
        <w:rPr>
          <w:rFonts w:ascii="Times New Roman" w:hAnsi="Times New Roman" w:cs="Times New Roman"/>
        </w:rPr>
        <w:t>solution’</w:t>
      </w:r>
      <w:r w:rsidR="00911408" w:rsidRPr="00911408">
        <w:rPr>
          <w:rFonts w:ascii="Times New Roman" w:hAnsi="Times New Roman" w:cs="Times New Roman"/>
        </w:rPr>
        <w:t xml:space="preserve"> (p. 21).</w:t>
      </w:r>
      <w:r w:rsidRPr="00911408">
        <w:rPr>
          <w:rFonts w:ascii="Times New Roman" w:hAnsi="Times New Roman" w:cs="Times New Roman"/>
        </w:rPr>
        <w:t xml:space="preserve"> To</w:t>
      </w:r>
      <w:r>
        <w:rPr>
          <w:rFonts w:ascii="Times New Roman" w:hAnsi="Times New Roman" w:cs="Times New Roman"/>
        </w:rPr>
        <w:t xml:space="preserve"> summarise, </w:t>
      </w:r>
      <w:r w:rsidR="00806144">
        <w:rPr>
          <w:rFonts w:ascii="Times New Roman" w:hAnsi="Times New Roman" w:cs="Times New Roman"/>
        </w:rPr>
        <w:t xml:space="preserve">Brown, Roediger and McDaniel </w:t>
      </w:r>
      <w:r>
        <w:rPr>
          <w:rFonts w:ascii="Times New Roman" w:hAnsi="Times New Roman" w:cs="Times New Roman"/>
        </w:rPr>
        <w:t xml:space="preserve">suggest that pupils are more likely to learn more when they attempt the task before being given the correct information. </w:t>
      </w:r>
      <w:r w:rsidR="00C41C82">
        <w:rPr>
          <w:rFonts w:ascii="Times New Roman" w:hAnsi="Times New Roman" w:cs="Times New Roman"/>
        </w:rPr>
        <w:t xml:space="preserve">Brown, Roediger and McDaniel suggest that this strategy will allow information to stick in their memories for longer. </w:t>
      </w:r>
      <w:r>
        <w:rPr>
          <w:rFonts w:ascii="Times New Roman" w:hAnsi="Times New Roman" w:cs="Times New Roman"/>
        </w:rPr>
        <w:t>Therefore, in future lessons I think that it would be more beneficial for pupils to be more involve with the lesson’s content and in charge of their own learning.</w:t>
      </w:r>
      <w:r w:rsidR="00FA02E3">
        <w:rPr>
          <w:rFonts w:ascii="Times New Roman" w:hAnsi="Times New Roman" w:cs="Times New Roman"/>
        </w:rPr>
        <w:t xml:space="preserve"> This </w:t>
      </w:r>
      <w:r w:rsidR="00806144">
        <w:rPr>
          <w:rFonts w:ascii="Times New Roman" w:hAnsi="Times New Roman" w:cs="Times New Roman"/>
        </w:rPr>
        <w:t xml:space="preserve">approach </w:t>
      </w:r>
      <w:r w:rsidR="00FA02E3">
        <w:rPr>
          <w:rFonts w:ascii="Times New Roman" w:hAnsi="Times New Roman" w:cs="Times New Roman"/>
        </w:rPr>
        <w:t>will also mean that there will be less of a dependence on the presentation and more of a focus on pupil involvement in their learning.</w:t>
      </w:r>
      <w:r>
        <w:rPr>
          <w:rFonts w:ascii="Times New Roman" w:hAnsi="Times New Roman" w:cs="Times New Roman"/>
        </w:rPr>
        <w:t xml:space="preserve"> For example, when teaching paragraphs in the future I think that giving the extracts and setting the main task (i.e. identifying and marking in where the new paragraphs go) should be done before the ‘TOP TIPS’ acronym is explained. Once the pupils then have the ‘solution’, they could return to the extracts with a different colour pen or highlighter to repeat the task.</w:t>
      </w:r>
      <w:r w:rsidR="00806144">
        <w:rPr>
          <w:rFonts w:ascii="Times New Roman" w:hAnsi="Times New Roman" w:cs="Times New Roman"/>
        </w:rPr>
        <w:t xml:space="preserve"> Doing the activity this way </w:t>
      </w:r>
      <w:r>
        <w:rPr>
          <w:rFonts w:ascii="Times New Roman" w:hAnsi="Times New Roman" w:cs="Times New Roman"/>
        </w:rPr>
        <w:t xml:space="preserve">would mean that the pupils were more actively engaged with their learning rather than the lesson being simply teacher-led. </w:t>
      </w:r>
      <w:r w:rsidR="00792294">
        <w:rPr>
          <w:rFonts w:ascii="Times New Roman" w:hAnsi="Times New Roman" w:cs="Times New Roman"/>
        </w:rPr>
        <w:t>An aspect of this delivery that I would repeatedly continue to use is the ‘Stretch It’ technique (</w:t>
      </w:r>
      <w:r w:rsidR="0071160B">
        <w:rPr>
          <w:rFonts w:ascii="Times New Roman" w:hAnsi="Times New Roman" w:cs="Times New Roman"/>
        </w:rPr>
        <w:t>Lemov, 2010). This</w:t>
      </w:r>
      <w:r w:rsidR="00806144">
        <w:rPr>
          <w:rFonts w:ascii="Times New Roman" w:hAnsi="Times New Roman" w:cs="Times New Roman"/>
        </w:rPr>
        <w:t xml:space="preserve"> technique</w:t>
      </w:r>
      <w:r w:rsidR="0071160B">
        <w:rPr>
          <w:rFonts w:ascii="Times New Roman" w:hAnsi="Times New Roman" w:cs="Times New Roman"/>
        </w:rPr>
        <w:t xml:space="preserve"> proved to be extremely helpful for the pupils and allowed me to track their understanding of the task. Therefore, in the future, t</w:t>
      </w:r>
      <w:r>
        <w:rPr>
          <w:rFonts w:ascii="Times New Roman" w:hAnsi="Times New Roman" w:cs="Times New Roman"/>
        </w:rPr>
        <w:t>hrough challenging and asking them ‘why’ they have chosen their answers before and after giving them the acronym, I think that th</w:t>
      </w:r>
      <w:r w:rsidR="00806144">
        <w:rPr>
          <w:rFonts w:ascii="Times New Roman" w:hAnsi="Times New Roman" w:cs="Times New Roman"/>
        </w:rPr>
        <w:t xml:space="preserve">is questioning </w:t>
      </w:r>
      <w:r>
        <w:rPr>
          <w:rFonts w:ascii="Times New Roman" w:hAnsi="Times New Roman" w:cs="Times New Roman"/>
        </w:rPr>
        <w:t xml:space="preserve">will cement the information clearly in their memory as they repeatedly attempt to defend their choices. </w:t>
      </w:r>
      <w:r w:rsidR="0071160B">
        <w:rPr>
          <w:rFonts w:ascii="Times New Roman" w:hAnsi="Times New Roman" w:cs="Times New Roman"/>
        </w:rPr>
        <w:t>Moreover,</w:t>
      </w:r>
      <w:r>
        <w:rPr>
          <w:rFonts w:ascii="Times New Roman" w:hAnsi="Times New Roman" w:cs="Times New Roman"/>
        </w:rPr>
        <w:t xml:space="preserve"> it will reinforce their understanding of the information if they have to explain themselves once without the acronym and then </w:t>
      </w:r>
      <w:r w:rsidR="001758F8">
        <w:rPr>
          <w:rFonts w:ascii="Times New Roman" w:hAnsi="Times New Roman" w:cs="Times New Roman"/>
        </w:rPr>
        <w:t>once with the acronym because they are connecting the content of the lesson with their initial thoughts.</w:t>
      </w:r>
      <w:r w:rsidR="00960904">
        <w:rPr>
          <w:rFonts w:ascii="Times New Roman" w:hAnsi="Times New Roman" w:cs="Times New Roman"/>
        </w:rPr>
        <w:t xml:space="preserve"> </w:t>
      </w:r>
    </w:p>
    <w:p w:rsidR="001758F8" w:rsidRDefault="001758F8" w:rsidP="000F39EF">
      <w:pPr>
        <w:spacing w:line="360" w:lineRule="auto"/>
        <w:rPr>
          <w:rFonts w:ascii="Times New Roman" w:hAnsi="Times New Roman" w:cs="Times New Roman"/>
          <w:highlight w:val="yellow"/>
        </w:rPr>
      </w:pPr>
      <w:r>
        <w:rPr>
          <w:rFonts w:ascii="Times New Roman" w:hAnsi="Times New Roman" w:cs="Times New Roman"/>
        </w:rPr>
        <w:tab/>
        <w:t xml:space="preserve">Additionally, I think that the teacher-led approach to the lesson meant that there may have been an </w:t>
      </w:r>
      <w:r w:rsidRPr="00C41C82">
        <w:rPr>
          <w:rFonts w:ascii="Times New Roman" w:hAnsi="Times New Roman" w:cs="Times New Roman"/>
        </w:rPr>
        <w:t xml:space="preserve">overload of information at one time. In </w:t>
      </w:r>
      <w:r w:rsidRPr="00C41C82">
        <w:rPr>
          <w:rFonts w:ascii="Times New Roman" w:hAnsi="Times New Roman" w:cs="Times New Roman"/>
          <w:i/>
        </w:rPr>
        <w:t xml:space="preserve">The Science of Learning </w:t>
      </w:r>
      <w:r w:rsidR="00C41C82" w:rsidRPr="00C41C82">
        <w:rPr>
          <w:rFonts w:ascii="Times New Roman" w:hAnsi="Times New Roman" w:cs="Times New Roman"/>
        </w:rPr>
        <w:t xml:space="preserve">(Deans for </w:t>
      </w:r>
      <w:r w:rsidR="00C41C82" w:rsidRPr="00C41C82">
        <w:rPr>
          <w:rFonts w:ascii="Times New Roman" w:hAnsi="Times New Roman" w:cs="Times New Roman"/>
        </w:rPr>
        <w:lastRenderedPageBreak/>
        <w:t>Impact, 2015)</w:t>
      </w:r>
      <w:r w:rsidR="00541631">
        <w:rPr>
          <w:rFonts w:ascii="Times New Roman" w:hAnsi="Times New Roman" w:cs="Times New Roman"/>
        </w:rPr>
        <w:t>,</w:t>
      </w:r>
      <w:r w:rsidR="00C41C82" w:rsidRPr="00C41C82">
        <w:rPr>
          <w:rFonts w:ascii="Times New Roman" w:hAnsi="Times New Roman" w:cs="Times New Roman"/>
        </w:rPr>
        <w:t xml:space="preserve"> </w:t>
      </w:r>
      <w:r>
        <w:rPr>
          <w:rFonts w:ascii="Times New Roman" w:hAnsi="Times New Roman" w:cs="Times New Roman"/>
        </w:rPr>
        <w:t xml:space="preserve">there is a suggestion that overloading pupils with information can actually impact their understanding of it. This means that, despite the content being fairly straightforward, the pupils were at a disadvantage due to the amount of information they were expected to take on board. Therefore, in future lessons where there is a lot of content that the pupils are required to know, I think that the most effective way of teaching it is to share the information in stages with tasks in between each section. This </w:t>
      </w:r>
      <w:r w:rsidR="00541631">
        <w:rPr>
          <w:rFonts w:ascii="Times New Roman" w:hAnsi="Times New Roman" w:cs="Times New Roman"/>
        </w:rPr>
        <w:t>approach would allow</w:t>
      </w:r>
      <w:r>
        <w:rPr>
          <w:rFonts w:ascii="Times New Roman" w:hAnsi="Times New Roman" w:cs="Times New Roman"/>
        </w:rPr>
        <w:t xml:space="preserve"> pupils to break the information up into sections and also allow them to clarify their understanding of each strand rather than just the information as a whole. In turn, this </w:t>
      </w:r>
      <w:r w:rsidR="00541631">
        <w:rPr>
          <w:rFonts w:ascii="Times New Roman" w:hAnsi="Times New Roman" w:cs="Times New Roman"/>
        </w:rPr>
        <w:t xml:space="preserve">approach </w:t>
      </w:r>
      <w:r>
        <w:rPr>
          <w:rFonts w:ascii="Times New Roman" w:hAnsi="Times New Roman" w:cs="Times New Roman"/>
        </w:rPr>
        <w:t xml:space="preserve">will hopefully lead to a better understanding of the content and the ability to apply this understanding in their own work. </w:t>
      </w:r>
      <w:r w:rsidR="00960904">
        <w:rPr>
          <w:rFonts w:ascii="Times New Roman" w:hAnsi="Times New Roman" w:cs="Times New Roman"/>
        </w:rPr>
        <w:t xml:space="preserve">This </w:t>
      </w:r>
      <w:r w:rsidR="00541631">
        <w:rPr>
          <w:rFonts w:ascii="Times New Roman" w:hAnsi="Times New Roman" w:cs="Times New Roman"/>
        </w:rPr>
        <w:t xml:space="preserve">evaluation </w:t>
      </w:r>
      <w:r w:rsidR="00960904">
        <w:rPr>
          <w:rFonts w:ascii="Times New Roman" w:hAnsi="Times New Roman" w:cs="Times New Roman"/>
        </w:rPr>
        <w:t>relates to the Qualified Teacher Status Standards Wales (</w:t>
      </w:r>
      <w:r w:rsidR="00651B77" w:rsidRPr="00193334">
        <w:rPr>
          <w:rFonts w:ascii="Times New Roman" w:hAnsi="Times New Roman" w:cs="Times New Roman"/>
        </w:rPr>
        <w:t xml:space="preserve">QTS, </w:t>
      </w:r>
      <w:r w:rsidR="00960904" w:rsidRPr="00193334">
        <w:rPr>
          <w:rFonts w:ascii="Times New Roman" w:hAnsi="Times New Roman" w:cs="Times New Roman"/>
        </w:rPr>
        <w:t>2009) through</w:t>
      </w:r>
      <w:r w:rsidR="00960904">
        <w:rPr>
          <w:rFonts w:ascii="Times New Roman" w:hAnsi="Times New Roman" w:cs="Times New Roman"/>
        </w:rPr>
        <w:t xml:space="preserve"> the need to ‘organise and manage teaching and learning time effectively’ (S3.3.7). This means that lessons are effectively planned to maximise learning in a way that is not detrimental to the pupils’ understanding of the content.</w:t>
      </w:r>
      <w:r w:rsidR="00DF406E">
        <w:rPr>
          <w:rFonts w:ascii="Times New Roman" w:hAnsi="Times New Roman" w:cs="Times New Roman"/>
        </w:rPr>
        <w:t xml:space="preserve"> Therefore, while I </w:t>
      </w:r>
      <w:r w:rsidR="00180B64">
        <w:rPr>
          <w:rFonts w:ascii="Times New Roman" w:hAnsi="Times New Roman" w:cs="Times New Roman"/>
        </w:rPr>
        <w:t xml:space="preserve">would use the acronym and the extracts again, I think </w:t>
      </w:r>
      <w:r w:rsidR="00500815">
        <w:rPr>
          <w:rFonts w:ascii="Times New Roman" w:hAnsi="Times New Roman" w:cs="Times New Roman"/>
        </w:rPr>
        <w:t xml:space="preserve">that, in the future, I will try to not overload the pupils with information and split the acronym up into sections with tasks for each one.  </w:t>
      </w:r>
    </w:p>
    <w:p w:rsidR="00F575EF" w:rsidRPr="00F575EF" w:rsidRDefault="00F575EF" w:rsidP="000F39EF">
      <w:pPr>
        <w:spacing w:line="360" w:lineRule="auto"/>
        <w:rPr>
          <w:rFonts w:ascii="Times New Roman" w:hAnsi="Times New Roman" w:cs="Times New Roman"/>
        </w:rPr>
      </w:pPr>
      <w:r w:rsidRPr="00F575EF">
        <w:rPr>
          <w:rFonts w:ascii="Times New Roman" w:hAnsi="Times New Roman" w:cs="Times New Roman"/>
        </w:rPr>
        <w:tab/>
      </w:r>
      <w:r w:rsidR="00D23173">
        <w:rPr>
          <w:rFonts w:ascii="Times New Roman" w:hAnsi="Times New Roman" w:cs="Times New Roman"/>
        </w:rPr>
        <w:t>Also, d</w:t>
      </w:r>
      <w:r w:rsidRPr="00F575EF">
        <w:rPr>
          <w:rFonts w:ascii="Times New Roman" w:hAnsi="Times New Roman" w:cs="Times New Roman"/>
        </w:rPr>
        <w:t xml:space="preserve">espite giving clear instructions and keeping a firm voice, I believe that there was a weakness in my delivery of the lesson. </w:t>
      </w:r>
      <w:r w:rsidR="00924725">
        <w:rPr>
          <w:rFonts w:ascii="Times New Roman" w:hAnsi="Times New Roman" w:cs="Times New Roman"/>
        </w:rPr>
        <w:t xml:space="preserve">More specifically, </w:t>
      </w:r>
      <w:r w:rsidRPr="00F575EF">
        <w:rPr>
          <w:rFonts w:ascii="Times New Roman" w:hAnsi="Times New Roman" w:cs="Times New Roman"/>
        </w:rPr>
        <w:t>I handed the extracts out whilst I outlined what was expected of the pupils during this task. This</w:t>
      </w:r>
      <w:r w:rsidR="00924725">
        <w:rPr>
          <w:rFonts w:ascii="Times New Roman" w:hAnsi="Times New Roman" w:cs="Times New Roman"/>
        </w:rPr>
        <w:t xml:space="preserve"> </w:t>
      </w:r>
      <w:r w:rsidRPr="00F575EF">
        <w:rPr>
          <w:rFonts w:ascii="Times New Roman" w:hAnsi="Times New Roman" w:cs="Times New Roman"/>
        </w:rPr>
        <w:t>meant that I was walking around and concentrating on giving each pupil a task sheet rather than concentrating on giving instructions. This</w:t>
      </w:r>
      <w:r w:rsidR="00541631">
        <w:rPr>
          <w:rFonts w:ascii="Times New Roman" w:hAnsi="Times New Roman" w:cs="Times New Roman"/>
        </w:rPr>
        <w:t xml:space="preserve"> method</w:t>
      </w:r>
      <w:r w:rsidRPr="00F575EF">
        <w:rPr>
          <w:rFonts w:ascii="Times New Roman" w:hAnsi="Times New Roman" w:cs="Times New Roman"/>
        </w:rPr>
        <w:t xml:space="preserve"> is both distracting for the pupils and distracting for me as I could not effectively give instructions to the whole room. Therefore, in the future I will ensure that there is a spot in the room that I return to when giving instructions or explanations. </w:t>
      </w:r>
      <w:r w:rsidR="00924725">
        <w:rPr>
          <w:rFonts w:ascii="Times New Roman" w:hAnsi="Times New Roman" w:cs="Times New Roman"/>
        </w:rPr>
        <w:t xml:space="preserve">Also, I will ask pupils or other members of staff to hand out any worksheets to ensure that I can remain at the front of the room. </w:t>
      </w:r>
      <w:r w:rsidRPr="00F575EF">
        <w:rPr>
          <w:rFonts w:ascii="Times New Roman" w:hAnsi="Times New Roman" w:cs="Times New Roman"/>
        </w:rPr>
        <w:t xml:space="preserve">This </w:t>
      </w:r>
      <w:r w:rsidR="00541631">
        <w:rPr>
          <w:rFonts w:ascii="Times New Roman" w:hAnsi="Times New Roman" w:cs="Times New Roman"/>
        </w:rPr>
        <w:t xml:space="preserve">repetition </w:t>
      </w:r>
      <w:r w:rsidRPr="00F575EF">
        <w:rPr>
          <w:rFonts w:ascii="Times New Roman" w:hAnsi="Times New Roman" w:cs="Times New Roman"/>
        </w:rPr>
        <w:t xml:space="preserve">will form a routine and will </w:t>
      </w:r>
      <w:r w:rsidR="00541631">
        <w:rPr>
          <w:rFonts w:ascii="Times New Roman" w:hAnsi="Times New Roman" w:cs="Times New Roman"/>
        </w:rPr>
        <w:t>visibly illustrate</w:t>
      </w:r>
      <w:r w:rsidRPr="00F575EF">
        <w:rPr>
          <w:rFonts w:ascii="Times New Roman" w:hAnsi="Times New Roman" w:cs="Times New Roman"/>
        </w:rPr>
        <w:t xml:space="preserve"> when I expect the pupils to be listening to my instruction</w:t>
      </w:r>
      <w:r w:rsidR="00960904">
        <w:rPr>
          <w:rFonts w:ascii="Times New Roman" w:hAnsi="Times New Roman" w:cs="Times New Roman"/>
        </w:rPr>
        <w:t xml:space="preserve">s. </w:t>
      </w:r>
    </w:p>
    <w:p w:rsidR="00651B77" w:rsidRDefault="001758F8" w:rsidP="000F39EF">
      <w:pPr>
        <w:spacing w:line="360" w:lineRule="auto"/>
        <w:rPr>
          <w:rFonts w:ascii="Times New Roman" w:hAnsi="Times New Roman" w:cs="Times New Roman"/>
        </w:rPr>
      </w:pPr>
      <w:r>
        <w:rPr>
          <w:rFonts w:ascii="Times New Roman" w:hAnsi="Times New Roman" w:cs="Times New Roman"/>
        </w:rPr>
        <w:tab/>
        <w:t xml:space="preserve">Upon reflection and further teaching, I think that modelling the main task with the pupils would have been more beneficial for their learning. Despite the intention that the task itself would work as a model for the final writing task, I believe that there still needed to be a model for the main activity. </w:t>
      </w:r>
      <w:r w:rsidR="00541631">
        <w:rPr>
          <w:rFonts w:ascii="Times New Roman" w:hAnsi="Times New Roman" w:cs="Times New Roman"/>
        </w:rPr>
        <w:t xml:space="preserve">Modelling </w:t>
      </w:r>
      <w:r>
        <w:rPr>
          <w:rFonts w:ascii="Times New Roman" w:hAnsi="Times New Roman" w:cs="Times New Roman"/>
        </w:rPr>
        <w:t>would have ensured that every pupil completely understood the extract, the task and what was expected of them. In this way, the model could have acted as an assessment of their understanding of the content. Therefore, applying this</w:t>
      </w:r>
      <w:r w:rsidR="00541631">
        <w:rPr>
          <w:rFonts w:ascii="Times New Roman" w:hAnsi="Times New Roman" w:cs="Times New Roman"/>
        </w:rPr>
        <w:t xml:space="preserve"> strategy</w:t>
      </w:r>
      <w:r>
        <w:rPr>
          <w:rFonts w:ascii="Times New Roman" w:hAnsi="Times New Roman" w:cs="Times New Roman"/>
        </w:rPr>
        <w:t xml:space="preserve"> to my lesson, I think that the first extract could have been completed as a group on the whiteboard. This </w:t>
      </w:r>
      <w:r w:rsidR="00541631">
        <w:rPr>
          <w:rFonts w:ascii="Times New Roman" w:hAnsi="Times New Roman" w:cs="Times New Roman"/>
        </w:rPr>
        <w:t xml:space="preserve">activity </w:t>
      </w:r>
      <w:r>
        <w:rPr>
          <w:rFonts w:ascii="Times New Roman" w:hAnsi="Times New Roman" w:cs="Times New Roman"/>
        </w:rPr>
        <w:t xml:space="preserve">would have included highlighting sections, marking in where the new paragraphs should be and annotation their reasoning for their choice. Once again, </w:t>
      </w:r>
      <w:r>
        <w:rPr>
          <w:rFonts w:ascii="Times New Roman" w:hAnsi="Times New Roman" w:cs="Times New Roman"/>
        </w:rPr>
        <w:lastRenderedPageBreak/>
        <w:t xml:space="preserve">this </w:t>
      </w:r>
      <w:r w:rsidR="00541631">
        <w:rPr>
          <w:rFonts w:ascii="Times New Roman" w:hAnsi="Times New Roman" w:cs="Times New Roman"/>
        </w:rPr>
        <w:t xml:space="preserve">evaluation </w:t>
      </w:r>
      <w:r>
        <w:rPr>
          <w:rFonts w:ascii="Times New Roman" w:hAnsi="Times New Roman" w:cs="Times New Roman"/>
        </w:rPr>
        <w:t>relates to the Social Learning Theory</w:t>
      </w:r>
      <w:r w:rsidR="00F575EF">
        <w:rPr>
          <w:rFonts w:ascii="Times New Roman" w:hAnsi="Times New Roman" w:cs="Times New Roman"/>
        </w:rPr>
        <w:t xml:space="preserve">, </w:t>
      </w:r>
      <w:r>
        <w:rPr>
          <w:rFonts w:ascii="Times New Roman" w:hAnsi="Times New Roman" w:cs="Times New Roman"/>
        </w:rPr>
        <w:t xml:space="preserve">proposed by Albert </w:t>
      </w:r>
      <w:r w:rsidRPr="00193334">
        <w:rPr>
          <w:rFonts w:ascii="Times New Roman" w:hAnsi="Times New Roman" w:cs="Times New Roman"/>
        </w:rPr>
        <w:t>Bandura (1997)</w:t>
      </w:r>
      <w:r w:rsidR="00F575EF" w:rsidRPr="00193334">
        <w:rPr>
          <w:rFonts w:ascii="Times New Roman" w:hAnsi="Times New Roman" w:cs="Times New Roman"/>
        </w:rPr>
        <w:t xml:space="preserve">, </w:t>
      </w:r>
      <w:r w:rsidRPr="00193334">
        <w:rPr>
          <w:rFonts w:ascii="Times New Roman" w:hAnsi="Times New Roman" w:cs="Times New Roman"/>
        </w:rPr>
        <w:t>as</w:t>
      </w:r>
      <w:r>
        <w:rPr>
          <w:rFonts w:ascii="Times New Roman" w:hAnsi="Times New Roman" w:cs="Times New Roman"/>
        </w:rPr>
        <w:t xml:space="preserve"> the group could have </w:t>
      </w:r>
      <w:r w:rsidR="00F575EF">
        <w:rPr>
          <w:rFonts w:ascii="Times New Roman" w:hAnsi="Times New Roman" w:cs="Times New Roman"/>
        </w:rPr>
        <w:t xml:space="preserve">used each other to complete the model task and engage in a discussion about their choices. </w:t>
      </w:r>
      <w:r w:rsidR="00924725">
        <w:rPr>
          <w:rFonts w:ascii="Times New Roman" w:hAnsi="Times New Roman" w:cs="Times New Roman"/>
        </w:rPr>
        <w:t>This would have cleared up any misunderstandings around the content or the task and would also give the pupils the opportunity to share their understanding with the whole group. After this modelling activity</w:t>
      </w:r>
      <w:r w:rsidR="00F575EF">
        <w:rPr>
          <w:rFonts w:ascii="Times New Roman" w:hAnsi="Times New Roman" w:cs="Times New Roman"/>
        </w:rPr>
        <w:t>, t</w:t>
      </w:r>
      <w:r>
        <w:rPr>
          <w:rFonts w:ascii="Times New Roman" w:hAnsi="Times New Roman" w:cs="Times New Roman"/>
        </w:rPr>
        <w:t>he pupils then could have worked in their groups to read through and annotate the other two extracts independently with absolute confidence in their understanding of the task and conten</w:t>
      </w:r>
      <w:r w:rsidR="00651B77">
        <w:rPr>
          <w:rFonts w:ascii="Times New Roman" w:hAnsi="Times New Roman" w:cs="Times New Roman"/>
        </w:rPr>
        <w:t xml:space="preserve">t. This evaluation relates to the QTS standard S3.2.4 which centres around supporting various needs of pupils to ensure that everyone can access the lessons. </w:t>
      </w:r>
      <w:r w:rsidR="00924725">
        <w:rPr>
          <w:rFonts w:ascii="Times New Roman" w:hAnsi="Times New Roman" w:cs="Times New Roman"/>
        </w:rPr>
        <w:t>This is an aspect of teaching that I think</w:t>
      </w:r>
      <w:r w:rsidR="00616216">
        <w:rPr>
          <w:rFonts w:ascii="Times New Roman" w:hAnsi="Times New Roman" w:cs="Times New Roman"/>
        </w:rPr>
        <w:t xml:space="preserve"> should be included in all lessons because it ensures that all pupils can participate in the lesson. Also, it gives the pupils a chance to share ideas. This discussion is something that usually occurs after the task when it could benefit the pupils more by happening before. </w:t>
      </w:r>
    </w:p>
    <w:p w:rsidR="00651B77" w:rsidRDefault="00F575EF" w:rsidP="00651B77">
      <w:pPr>
        <w:spacing w:line="360" w:lineRule="auto"/>
        <w:ind w:firstLine="720"/>
        <w:rPr>
          <w:rFonts w:ascii="Times New Roman" w:hAnsi="Times New Roman" w:cs="Times New Roman"/>
        </w:rPr>
      </w:pPr>
      <w:r w:rsidRPr="002A4ECB">
        <w:rPr>
          <w:rFonts w:ascii="Times New Roman" w:hAnsi="Times New Roman" w:cs="Times New Roman"/>
        </w:rPr>
        <w:t xml:space="preserve">Another aspect of my lesson that I think could have been improved is the feedback before beginning the task. After going through the acronym, I simply set the main task and let the pupils begin. Firstly, in future lessons I will ask someone to repeat the instructions and then ask a lower attaining or less engaged pupil. This </w:t>
      </w:r>
      <w:r w:rsidR="00541631">
        <w:rPr>
          <w:rFonts w:ascii="Times New Roman" w:hAnsi="Times New Roman" w:cs="Times New Roman"/>
        </w:rPr>
        <w:t xml:space="preserve">technique </w:t>
      </w:r>
      <w:r w:rsidRPr="002A4ECB">
        <w:rPr>
          <w:rFonts w:ascii="Times New Roman" w:hAnsi="Times New Roman" w:cs="Times New Roman"/>
        </w:rPr>
        <w:t xml:space="preserve">ensures that all pupils know what their task is and, for those who are not sure, provides them with another explanation of the task. Also, in the future I will check the pupils’ understanding of the acronym before allowing </w:t>
      </w:r>
      <w:r w:rsidRPr="00DC5B2E">
        <w:rPr>
          <w:rFonts w:ascii="Times New Roman" w:hAnsi="Times New Roman" w:cs="Times New Roman"/>
        </w:rPr>
        <w:t>them to begin the task. Despite the intention that the main activity would act as an assessment of the pupils’ understanding of the acronym, I think that my Assessment for Learning</w:t>
      </w:r>
      <w:r w:rsidR="00DC5B2E">
        <w:rPr>
          <w:rFonts w:ascii="Times New Roman" w:hAnsi="Times New Roman" w:cs="Times New Roman"/>
        </w:rPr>
        <w:t xml:space="preserve"> (AfL)</w:t>
      </w:r>
      <w:r w:rsidRPr="00DC5B2E">
        <w:rPr>
          <w:rFonts w:ascii="Times New Roman" w:hAnsi="Times New Roman" w:cs="Times New Roman"/>
        </w:rPr>
        <w:t xml:space="preserve"> could</w:t>
      </w:r>
      <w:r w:rsidRPr="002A4ECB">
        <w:rPr>
          <w:rFonts w:ascii="Times New Roman" w:hAnsi="Times New Roman" w:cs="Times New Roman"/>
        </w:rPr>
        <w:t xml:space="preserve"> have been drastically improved to ensure that each and every pupil had a clear understanding of the information and of the instructions. For example, before I even explained the task, I could have checked the pupils’ understanding of the acronym through a simple and quick discussion (e.g. ‘So, what does the “TO” from the acronym refer to, Annie?’). This</w:t>
      </w:r>
      <w:r w:rsidR="00541631">
        <w:rPr>
          <w:rFonts w:ascii="Times New Roman" w:hAnsi="Times New Roman" w:cs="Times New Roman"/>
        </w:rPr>
        <w:t xml:space="preserve"> discussion</w:t>
      </w:r>
      <w:r w:rsidRPr="002A4ECB">
        <w:rPr>
          <w:rFonts w:ascii="Times New Roman" w:hAnsi="Times New Roman" w:cs="Times New Roman"/>
        </w:rPr>
        <w:t xml:space="preserve"> allows the pupils to hear the explanation again and also lets me check the overall understanding of the information. Another way this could have been done is by returning to the starter activity questions. As stated at the beginning of the lesson, each pupil should have some knowledge on how to answer the second question as the lesson progresses. By asking question (b) again, this would have allowed me to clarify the pupils’ understanding of the content of the lesson so far. Overall, this </w:t>
      </w:r>
      <w:r w:rsidR="00541631">
        <w:rPr>
          <w:rFonts w:ascii="Times New Roman" w:hAnsi="Times New Roman" w:cs="Times New Roman"/>
        </w:rPr>
        <w:t xml:space="preserve">emphasis on </w:t>
      </w:r>
      <w:r w:rsidRPr="002A4ECB">
        <w:rPr>
          <w:rFonts w:ascii="Times New Roman" w:hAnsi="Times New Roman" w:cs="Times New Roman"/>
        </w:rPr>
        <w:t>clarification is something that I intend to do in every future lesson to ensure that all pupils are clear and that every individual has a fair chance to give the activities a go.</w:t>
      </w:r>
    </w:p>
    <w:p w:rsidR="00F575EF" w:rsidRDefault="00F575EF" w:rsidP="00F575EF">
      <w:pPr>
        <w:spacing w:line="360" w:lineRule="auto"/>
        <w:ind w:firstLine="720"/>
        <w:rPr>
          <w:rFonts w:ascii="Times New Roman" w:hAnsi="Times New Roman" w:cs="Times New Roman"/>
        </w:rPr>
      </w:pPr>
      <w:r w:rsidRPr="002A4ECB">
        <w:rPr>
          <w:rFonts w:ascii="Times New Roman" w:hAnsi="Times New Roman" w:cs="Times New Roman"/>
        </w:rPr>
        <w:t>Despite the use of an interesting extract during the main task, I think that there should have been a time limit stated or a timer used to challenge the pupils. T</w:t>
      </w:r>
      <w:r w:rsidR="00541631">
        <w:rPr>
          <w:rFonts w:ascii="Times New Roman" w:hAnsi="Times New Roman" w:cs="Times New Roman"/>
        </w:rPr>
        <w:t xml:space="preserve">his strategy </w:t>
      </w:r>
      <w:r w:rsidRPr="002A4ECB">
        <w:rPr>
          <w:rFonts w:ascii="Times New Roman" w:hAnsi="Times New Roman" w:cs="Times New Roman"/>
        </w:rPr>
        <w:t xml:space="preserve">would have also kept them engaged and ensured that every pupil was on task. Furthermore, a timer would </w:t>
      </w:r>
      <w:r w:rsidRPr="002A4ECB">
        <w:rPr>
          <w:rFonts w:ascii="Times New Roman" w:hAnsi="Times New Roman" w:cs="Times New Roman"/>
        </w:rPr>
        <w:lastRenderedPageBreak/>
        <w:t xml:space="preserve">have challenged even the higher attaining pupils and thus would have allowed every pupil to be pushed in the task. A timer is something that I expect to use in every lesson in the future to ensure that there is a sense of engagement and somewhat urgency to the tasks. </w:t>
      </w:r>
      <w:r w:rsidR="00F20710">
        <w:rPr>
          <w:rFonts w:ascii="Times New Roman" w:hAnsi="Times New Roman" w:cs="Times New Roman"/>
        </w:rPr>
        <w:t xml:space="preserve">Also, a timer would allow me to </w:t>
      </w:r>
      <w:r w:rsidR="00146947">
        <w:rPr>
          <w:rFonts w:ascii="Times New Roman" w:hAnsi="Times New Roman" w:cs="Times New Roman"/>
        </w:rPr>
        <w:t xml:space="preserve">keep track of time in the lesson and ensure that time is being used effectively. </w:t>
      </w:r>
      <w:r w:rsidR="004D55F8">
        <w:rPr>
          <w:rFonts w:ascii="Times New Roman" w:hAnsi="Times New Roman" w:cs="Times New Roman"/>
        </w:rPr>
        <w:t xml:space="preserve">Therefore, the use of a timer could also help with routines during lesson through the expectations that there is a time limit to every activity.  </w:t>
      </w:r>
    </w:p>
    <w:p w:rsidR="00F575EF" w:rsidRPr="002A4ECB" w:rsidRDefault="00F575EF" w:rsidP="00F575EF">
      <w:pPr>
        <w:spacing w:line="360" w:lineRule="auto"/>
        <w:ind w:firstLine="720"/>
        <w:rPr>
          <w:rFonts w:ascii="Times New Roman" w:hAnsi="Times New Roman" w:cs="Times New Roman"/>
        </w:rPr>
      </w:pPr>
      <w:r w:rsidRPr="002A4ECB">
        <w:rPr>
          <w:rFonts w:ascii="Times New Roman" w:hAnsi="Times New Roman" w:cs="Times New Roman"/>
        </w:rPr>
        <w:t xml:space="preserve">Despite the mixed ability grouping and feedback, I think that differentiation is something that was lacking in my lesson. In order to push each and every pupil, I think that there could have been different challenges for different abilities. For example, having a bronze, silver and gold challenge during the main task would have been more beneficial for every pupil in the room. Thus, pupils attempting bronze would have to find one example of each letter of the acronym, silver would have to find more than one example of at least one of the letters and gold would mean finding more than one example of more than three letters. This would have ensured that both the lower level five and the higher level five pupils were being challenged individually. This </w:t>
      </w:r>
      <w:r w:rsidR="00541631">
        <w:rPr>
          <w:rFonts w:ascii="Times New Roman" w:hAnsi="Times New Roman" w:cs="Times New Roman"/>
        </w:rPr>
        <w:t xml:space="preserve">strategy </w:t>
      </w:r>
      <w:r w:rsidRPr="002A4ECB">
        <w:rPr>
          <w:rFonts w:ascii="Times New Roman" w:hAnsi="Times New Roman" w:cs="Times New Roman"/>
        </w:rPr>
        <w:t>is something that</w:t>
      </w:r>
      <w:r w:rsidR="00541631">
        <w:rPr>
          <w:rFonts w:ascii="Times New Roman" w:hAnsi="Times New Roman" w:cs="Times New Roman"/>
        </w:rPr>
        <w:t xml:space="preserve"> I think</w:t>
      </w:r>
      <w:r w:rsidRPr="002A4ECB">
        <w:rPr>
          <w:rFonts w:ascii="Times New Roman" w:hAnsi="Times New Roman" w:cs="Times New Roman"/>
        </w:rPr>
        <w:t xml:space="preserve"> is important for future lessons in order to ensure that each and every pupil is being challenged and has high expectations of themselve</w:t>
      </w:r>
      <w:r w:rsidR="00651B77">
        <w:rPr>
          <w:rFonts w:ascii="Times New Roman" w:hAnsi="Times New Roman" w:cs="Times New Roman"/>
        </w:rPr>
        <w:t xml:space="preserve">s. This evaluation relates to the QTS standard S3.3.4 which states that teachers should differentiate the lessons to ensure that they are meeting the needs of all the learners. This </w:t>
      </w:r>
      <w:r w:rsidR="00541631">
        <w:rPr>
          <w:rFonts w:ascii="Times New Roman" w:hAnsi="Times New Roman" w:cs="Times New Roman"/>
        </w:rPr>
        <w:t xml:space="preserve">strategy </w:t>
      </w:r>
      <w:r w:rsidR="00651B77">
        <w:rPr>
          <w:rFonts w:ascii="Times New Roman" w:hAnsi="Times New Roman" w:cs="Times New Roman"/>
        </w:rPr>
        <w:t xml:space="preserve">is something that I believe is extremely important for teaching and will be implementing more in future lessons. </w:t>
      </w:r>
    </w:p>
    <w:p w:rsidR="00D47E5D" w:rsidRDefault="00F575EF" w:rsidP="00D47E5D">
      <w:pPr>
        <w:spacing w:line="360" w:lineRule="auto"/>
        <w:ind w:firstLine="720"/>
        <w:rPr>
          <w:rFonts w:ascii="Times New Roman" w:hAnsi="Times New Roman" w:cs="Times New Roman"/>
          <w:highlight w:val="yellow"/>
        </w:rPr>
      </w:pPr>
      <w:r w:rsidRPr="002A4ECB">
        <w:rPr>
          <w:rFonts w:ascii="Times New Roman" w:hAnsi="Times New Roman" w:cs="Times New Roman"/>
        </w:rPr>
        <w:t xml:space="preserve">Reflecting on my behaviour management, I think that something I could improve on is waiting for silence before beginning the feedback. This </w:t>
      </w:r>
      <w:r w:rsidR="00541631">
        <w:rPr>
          <w:rFonts w:ascii="Times New Roman" w:hAnsi="Times New Roman" w:cs="Times New Roman"/>
        </w:rPr>
        <w:t xml:space="preserve">insistence </w:t>
      </w:r>
      <w:r w:rsidRPr="002A4ECB">
        <w:rPr>
          <w:rFonts w:ascii="Times New Roman" w:hAnsi="Times New Roman" w:cs="Times New Roman"/>
        </w:rPr>
        <w:t xml:space="preserve">would ensure that all pupils are engaged with the discussion and are on task. For example, I could have used a countdown (e.g. from five or three) to signal that the discussion part of the lesson was beginning and that pupils had to be respectful of one </w:t>
      </w:r>
      <w:r w:rsidRPr="00193334">
        <w:rPr>
          <w:rFonts w:ascii="Times New Roman" w:hAnsi="Times New Roman" w:cs="Times New Roman"/>
        </w:rPr>
        <w:t>another. Lee and Marlene Canter (1976)</w:t>
      </w:r>
      <w:r w:rsidRPr="002A4ECB">
        <w:rPr>
          <w:rFonts w:ascii="Times New Roman" w:hAnsi="Times New Roman" w:cs="Times New Roman"/>
        </w:rPr>
        <w:t xml:space="preserve"> discuss the importance of expectations which are clear and understood by everyone. This is something that will be included in future lessons to ensure that behaviour expectations are clear and that my classroom is a respectful learning environmen</w:t>
      </w:r>
      <w:r w:rsidR="00651B77">
        <w:rPr>
          <w:rFonts w:ascii="Times New Roman" w:hAnsi="Times New Roman" w:cs="Times New Roman"/>
        </w:rPr>
        <w:t xml:space="preserve">t. Similar to differentiation, I think establishing a routine and behaviour expectations in the classroom are two very important things for teachers. </w:t>
      </w:r>
      <w:r w:rsidR="00541631">
        <w:rPr>
          <w:rFonts w:ascii="Times New Roman" w:hAnsi="Times New Roman" w:cs="Times New Roman"/>
        </w:rPr>
        <w:t>Again, t</w:t>
      </w:r>
      <w:r w:rsidR="00651B77">
        <w:rPr>
          <w:rFonts w:ascii="Times New Roman" w:hAnsi="Times New Roman" w:cs="Times New Roman"/>
        </w:rPr>
        <w:t xml:space="preserve">his </w:t>
      </w:r>
      <w:r w:rsidR="00541631">
        <w:rPr>
          <w:rFonts w:ascii="Times New Roman" w:hAnsi="Times New Roman" w:cs="Times New Roman"/>
        </w:rPr>
        <w:t xml:space="preserve">evaluation </w:t>
      </w:r>
      <w:r w:rsidR="00651B77">
        <w:rPr>
          <w:rFonts w:ascii="Times New Roman" w:hAnsi="Times New Roman" w:cs="Times New Roman"/>
        </w:rPr>
        <w:t>relates to the QTS standard S3.3.9 which focuses on the need to have high expectations of pupils’ behaviour in the classroom. This</w:t>
      </w:r>
      <w:r w:rsidR="00541631">
        <w:rPr>
          <w:rFonts w:ascii="Times New Roman" w:hAnsi="Times New Roman" w:cs="Times New Roman"/>
        </w:rPr>
        <w:t xml:space="preserve"> expectation</w:t>
      </w:r>
      <w:r w:rsidR="00651B77">
        <w:rPr>
          <w:rFonts w:ascii="Times New Roman" w:hAnsi="Times New Roman" w:cs="Times New Roman"/>
        </w:rPr>
        <w:t xml:space="preserve"> is something that needs to be explicitly established in lessons to ensure that pupils are clear on what is expected of them. </w:t>
      </w:r>
      <w:r w:rsidR="007F310D">
        <w:rPr>
          <w:rFonts w:ascii="Times New Roman" w:hAnsi="Times New Roman" w:cs="Times New Roman"/>
        </w:rPr>
        <w:t xml:space="preserve">In this way, it is up to the teacher to ensure that these expectations are presented to the pupils in order for them to begin to follow them. </w:t>
      </w:r>
    </w:p>
    <w:p w:rsidR="007F310D" w:rsidRDefault="006D2D75" w:rsidP="00D47E5D">
      <w:pPr>
        <w:spacing w:line="360" w:lineRule="auto"/>
        <w:rPr>
          <w:rFonts w:ascii="Times New Roman" w:hAnsi="Times New Roman" w:cs="Times New Roman"/>
          <w:b/>
        </w:rPr>
      </w:pPr>
      <w:r>
        <w:rPr>
          <w:rFonts w:ascii="Times New Roman" w:hAnsi="Times New Roman" w:cs="Times New Roman"/>
        </w:rPr>
        <w:tab/>
      </w:r>
      <w:r>
        <w:rPr>
          <w:rFonts w:ascii="Times New Roman" w:hAnsi="Times New Roman" w:cs="Times New Roman"/>
        </w:rPr>
        <w:tab/>
      </w:r>
      <w:r>
        <w:rPr>
          <w:rFonts w:ascii="Times New Roman" w:hAnsi="Times New Roman" w:cs="Times New Roman"/>
          <w:b/>
        </w:rPr>
        <w:t xml:space="preserve">Word count: </w:t>
      </w:r>
      <w:r w:rsidR="007F310D">
        <w:rPr>
          <w:rFonts w:ascii="Times New Roman" w:hAnsi="Times New Roman" w:cs="Times New Roman"/>
          <w:b/>
        </w:rPr>
        <w:t>2010</w:t>
      </w:r>
    </w:p>
    <w:p w:rsidR="003C64A1" w:rsidRPr="007F310D" w:rsidRDefault="003C64A1" w:rsidP="00D47E5D">
      <w:pPr>
        <w:spacing w:line="360" w:lineRule="auto"/>
        <w:rPr>
          <w:rFonts w:ascii="Times New Roman" w:hAnsi="Times New Roman" w:cs="Times New Roman"/>
          <w:b/>
        </w:rPr>
      </w:pPr>
      <w:bookmarkStart w:id="0" w:name="_GoBack"/>
      <w:bookmarkEnd w:id="0"/>
      <w:r w:rsidRPr="003C64A1">
        <w:rPr>
          <w:rFonts w:ascii="Times New Roman" w:hAnsi="Times New Roman" w:cs="Times New Roman"/>
          <w:u w:val="single"/>
        </w:rPr>
        <w:lastRenderedPageBreak/>
        <w:t>Reference List</w:t>
      </w:r>
    </w:p>
    <w:p w:rsidR="00511DB2" w:rsidRDefault="00AA21E8" w:rsidP="008B2D7C">
      <w:pPr>
        <w:spacing w:line="480" w:lineRule="auto"/>
        <w:rPr>
          <w:rFonts w:ascii="Times New Roman" w:hAnsi="Times New Roman" w:cs="Times New Roman"/>
          <w:i/>
        </w:rPr>
      </w:pPr>
      <w:r>
        <w:rPr>
          <w:rFonts w:ascii="Times New Roman" w:hAnsi="Times New Roman" w:cs="Times New Roman"/>
        </w:rPr>
        <w:t>Alison,</w:t>
      </w:r>
      <w:r>
        <w:rPr>
          <w:rFonts w:ascii="Times New Roman" w:hAnsi="Times New Roman" w:cs="Times New Roman"/>
        </w:rPr>
        <w:t xml:space="preserve"> S.,</w:t>
      </w:r>
      <w:r>
        <w:rPr>
          <w:rFonts w:ascii="Times New Roman" w:hAnsi="Times New Roman" w:cs="Times New Roman"/>
        </w:rPr>
        <w:t xml:space="preserve"> Tharby</w:t>
      </w:r>
      <w:r>
        <w:rPr>
          <w:rFonts w:ascii="Times New Roman" w:hAnsi="Times New Roman" w:cs="Times New Roman"/>
        </w:rPr>
        <w:t>, A.,</w:t>
      </w:r>
      <w:r>
        <w:rPr>
          <w:rFonts w:ascii="Times New Roman" w:hAnsi="Times New Roman" w:cs="Times New Roman"/>
        </w:rPr>
        <w:t xml:space="preserve"> and </w:t>
      </w:r>
      <w:r w:rsidRPr="00193334">
        <w:rPr>
          <w:rFonts w:ascii="Times New Roman" w:hAnsi="Times New Roman" w:cs="Times New Roman"/>
        </w:rPr>
        <w:t>Lemov</w:t>
      </w:r>
      <w:r>
        <w:rPr>
          <w:rFonts w:ascii="Times New Roman" w:hAnsi="Times New Roman" w:cs="Times New Roman"/>
        </w:rPr>
        <w:t>, D.</w:t>
      </w:r>
      <w:r w:rsidRPr="00193334">
        <w:rPr>
          <w:rFonts w:ascii="Times New Roman" w:hAnsi="Times New Roman" w:cs="Times New Roman"/>
        </w:rPr>
        <w:t xml:space="preserve"> (2015)</w:t>
      </w:r>
      <w:r>
        <w:rPr>
          <w:rFonts w:ascii="Times New Roman" w:hAnsi="Times New Roman" w:cs="Times New Roman"/>
        </w:rPr>
        <w:t xml:space="preserve"> </w:t>
      </w:r>
      <w:r w:rsidR="00511DB2">
        <w:rPr>
          <w:rFonts w:ascii="Times New Roman" w:hAnsi="Times New Roman" w:cs="Times New Roman"/>
          <w:i/>
        </w:rPr>
        <w:t xml:space="preserve">Making Every Lesson Count: six principles to </w:t>
      </w:r>
    </w:p>
    <w:p w:rsidR="00AA21E8" w:rsidRPr="00511DB2" w:rsidRDefault="00511DB2" w:rsidP="008B2D7C">
      <w:pPr>
        <w:spacing w:line="480" w:lineRule="auto"/>
        <w:ind w:firstLine="720"/>
        <w:rPr>
          <w:rFonts w:ascii="Times New Roman" w:hAnsi="Times New Roman" w:cs="Times New Roman"/>
        </w:rPr>
      </w:pPr>
      <w:r>
        <w:rPr>
          <w:rFonts w:ascii="Times New Roman" w:hAnsi="Times New Roman" w:cs="Times New Roman"/>
          <w:i/>
        </w:rPr>
        <w:t xml:space="preserve">support great teaching and learning. </w:t>
      </w:r>
      <w:r>
        <w:rPr>
          <w:rFonts w:ascii="Times New Roman" w:hAnsi="Times New Roman" w:cs="Times New Roman"/>
        </w:rPr>
        <w:t xml:space="preserve">Carmarthen: Crown House Publishing. </w:t>
      </w:r>
    </w:p>
    <w:p w:rsidR="00AA21E8" w:rsidRPr="008D2F6E" w:rsidRDefault="00AA21E8" w:rsidP="008B2D7C">
      <w:pPr>
        <w:spacing w:line="480" w:lineRule="auto"/>
        <w:rPr>
          <w:rFonts w:ascii="Times New Roman" w:hAnsi="Times New Roman" w:cs="Times New Roman"/>
        </w:rPr>
      </w:pPr>
      <w:r>
        <w:rPr>
          <w:rFonts w:ascii="Times New Roman" w:hAnsi="Times New Roman" w:cs="Times New Roman"/>
        </w:rPr>
        <w:t>Bandura, A. (19</w:t>
      </w:r>
      <w:r w:rsidR="00DC5B2E">
        <w:rPr>
          <w:rFonts w:ascii="Times New Roman" w:hAnsi="Times New Roman" w:cs="Times New Roman"/>
        </w:rPr>
        <w:t>7</w:t>
      </w:r>
      <w:r>
        <w:rPr>
          <w:rFonts w:ascii="Times New Roman" w:hAnsi="Times New Roman" w:cs="Times New Roman"/>
        </w:rPr>
        <w:t xml:space="preserve">7) </w:t>
      </w:r>
      <w:r w:rsidR="008D2F6E">
        <w:rPr>
          <w:rFonts w:ascii="Times New Roman" w:hAnsi="Times New Roman" w:cs="Times New Roman"/>
          <w:i/>
        </w:rPr>
        <w:t xml:space="preserve">Social Learning Theory. </w:t>
      </w:r>
      <w:r w:rsidR="008D2F6E">
        <w:rPr>
          <w:rFonts w:ascii="Times New Roman" w:hAnsi="Times New Roman" w:cs="Times New Roman"/>
        </w:rPr>
        <w:t xml:space="preserve">New York: General Learning Press. </w:t>
      </w:r>
    </w:p>
    <w:p w:rsidR="00FE3684" w:rsidRDefault="00FE3684" w:rsidP="008B2D7C">
      <w:pPr>
        <w:spacing w:line="480" w:lineRule="auto"/>
        <w:rPr>
          <w:rFonts w:ascii="Times New Roman" w:hAnsi="Times New Roman" w:cs="Times New Roman"/>
        </w:rPr>
      </w:pPr>
      <w:r>
        <w:rPr>
          <w:rFonts w:ascii="Times New Roman" w:hAnsi="Times New Roman" w:cs="Times New Roman"/>
        </w:rPr>
        <w:t xml:space="preserve">Biesta, G.J.J. (2012) ‘Giving Teaching back to Education: Responding to the Disappearance </w:t>
      </w:r>
    </w:p>
    <w:p w:rsidR="00DC5B2E" w:rsidRDefault="00FE3684" w:rsidP="008B2D7C">
      <w:pPr>
        <w:spacing w:line="480" w:lineRule="auto"/>
        <w:ind w:firstLine="720"/>
        <w:rPr>
          <w:rFonts w:ascii="Times New Roman" w:hAnsi="Times New Roman" w:cs="Times New Roman"/>
        </w:rPr>
      </w:pPr>
      <w:r>
        <w:rPr>
          <w:rFonts w:ascii="Times New Roman" w:hAnsi="Times New Roman" w:cs="Times New Roman"/>
        </w:rPr>
        <w:t xml:space="preserve">of the Teacher’, </w:t>
      </w:r>
      <w:r>
        <w:rPr>
          <w:rFonts w:ascii="Times New Roman" w:hAnsi="Times New Roman" w:cs="Times New Roman"/>
          <w:i/>
        </w:rPr>
        <w:t>Phenomenology &amp; Practice</w:t>
      </w:r>
      <w:r>
        <w:rPr>
          <w:rFonts w:ascii="Times New Roman" w:hAnsi="Times New Roman" w:cs="Times New Roman"/>
        </w:rPr>
        <w:t xml:space="preserve">, (6)2, pp. 35-49. </w:t>
      </w:r>
    </w:p>
    <w:p w:rsidR="000B6834" w:rsidRDefault="00911408" w:rsidP="008B2D7C">
      <w:pPr>
        <w:spacing w:line="480" w:lineRule="auto"/>
        <w:rPr>
          <w:rFonts w:ascii="Times New Roman" w:hAnsi="Times New Roman" w:cs="Times New Roman"/>
          <w:i/>
        </w:rPr>
      </w:pPr>
      <w:r>
        <w:rPr>
          <w:rFonts w:ascii="Times New Roman" w:hAnsi="Times New Roman" w:cs="Times New Roman"/>
        </w:rPr>
        <w:t>Brown, Roediger and McDaniel (2014)</w:t>
      </w:r>
      <w:r w:rsidR="00C41C82">
        <w:rPr>
          <w:rFonts w:ascii="Times New Roman" w:hAnsi="Times New Roman" w:cs="Times New Roman"/>
        </w:rPr>
        <w:t xml:space="preserve"> </w:t>
      </w:r>
      <w:r w:rsidR="00C41C82">
        <w:rPr>
          <w:rFonts w:ascii="Times New Roman" w:hAnsi="Times New Roman" w:cs="Times New Roman"/>
          <w:i/>
        </w:rPr>
        <w:t xml:space="preserve">Make It Stick. </w:t>
      </w:r>
      <w:r w:rsidR="00C41C82">
        <w:rPr>
          <w:rFonts w:ascii="Times New Roman" w:hAnsi="Times New Roman" w:cs="Times New Roman"/>
        </w:rPr>
        <w:t xml:space="preserve">Cambridge: Harvard University Press. </w:t>
      </w:r>
      <w:r w:rsidR="00DC5B2E" w:rsidRPr="00193334">
        <w:rPr>
          <w:rFonts w:ascii="Times New Roman" w:hAnsi="Times New Roman" w:cs="Times New Roman"/>
        </w:rPr>
        <w:t>Canter</w:t>
      </w:r>
      <w:r w:rsidR="00DC5B2E">
        <w:rPr>
          <w:rFonts w:ascii="Times New Roman" w:hAnsi="Times New Roman" w:cs="Times New Roman"/>
        </w:rPr>
        <w:t>, L., and Canter, M.</w:t>
      </w:r>
      <w:r w:rsidR="00DC5B2E" w:rsidRPr="00193334">
        <w:rPr>
          <w:rFonts w:ascii="Times New Roman" w:hAnsi="Times New Roman" w:cs="Times New Roman"/>
        </w:rPr>
        <w:t xml:space="preserve"> (1976</w:t>
      </w:r>
      <w:r w:rsidR="00DC5B2E">
        <w:rPr>
          <w:rFonts w:ascii="Times New Roman" w:hAnsi="Times New Roman" w:cs="Times New Roman"/>
        </w:rPr>
        <w:t>)</w:t>
      </w:r>
      <w:r w:rsidR="000B6834">
        <w:rPr>
          <w:rFonts w:ascii="Times New Roman" w:hAnsi="Times New Roman" w:cs="Times New Roman"/>
        </w:rPr>
        <w:t xml:space="preserve"> </w:t>
      </w:r>
      <w:r w:rsidR="000B6834">
        <w:rPr>
          <w:rFonts w:ascii="Times New Roman" w:hAnsi="Times New Roman" w:cs="Times New Roman"/>
          <w:i/>
        </w:rPr>
        <w:t xml:space="preserve">Assertive discipline: A take charge approach for today’s </w:t>
      </w:r>
    </w:p>
    <w:p w:rsidR="00DC5B2E" w:rsidRPr="000B6834" w:rsidRDefault="000B6834" w:rsidP="008B2D7C">
      <w:pPr>
        <w:spacing w:line="480" w:lineRule="auto"/>
        <w:ind w:firstLine="720"/>
        <w:rPr>
          <w:rFonts w:ascii="Times New Roman" w:hAnsi="Times New Roman" w:cs="Times New Roman"/>
        </w:rPr>
      </w:pPr>
      <w:r>
        <w:rPr>
          <w:rFonts w:ascii="Times New Roman" w:hAnsi="Times New Roman" w:cs="Times New Roman"/>
          <w:i/>
        </w:rPr>
        <w:t xml:space="preserve">educator. </w:t>
      </w:r>
      <w:r>
        <w:rPr>
          <w:rFonts w:ascii="Times New Roman" w:hAnsi="Times New Roman" w:cs="Times New Roman"/>
        </w:rPr>
        <w:t>Los Angeles:</w:t>
      </w:r>
      <w:r>
        <w:rPr>
          <w:rFonts w:ascii="Times New Roman" w:hAnsi="Times New Roman" w:cs="Times New Roman"/>
          <w:i/>
        </w:rPr>
        <w:t xml:space="preserve"> </w:t>
      </w:r>
      <w:r>
        <w:rPr>
          <w:rFonts w:ascii="Times New Roman" w:hAnsi="Times New Roman" w:cs="Times New Roman"/>
        </w:rPr>
        <w:t xml:space="preserve">Canter &amp; Associates. </w:t>
      </w:r>
    </w:p>
    <w:p w:rsidR="00AA21E8" w:rsidRDefault="008B1FEF" w:rsidP="008B2D7C">
      <w:pPr>
        <w:spacing w:line="480" w:lineRule="auto"/>
        <w:rPr>
          <w:rFonts w:ascii="Times New Roman" w:hAnsi="Times New Roman" w:cs="Times New Roman"/>
        </w:rPr>
      </w:pPr>
      <w:r>
        <w:rPr>
          <w:rFonts w:ascii="Times New Roman" w:hAnsi="Times New Roman" w:cs="Times New Roman"/>
        </w:rPr>
        <w:t>Creemers</w:t>
      </w:r>
      <w:r w:rsidR="00AA21E8">
        <w:rPr>
          <w:rFonts w:ascii="Times New Roman" w:hAnsi="Times New Roman" w:cs="Times New Roman"/>
        </w:rPr>
        <w:t>, L.,</w:t>
      </w:r>
      <w:r>
        <w:rPr>
          <w:rFonts w:ascii="Times New Roman" w:hAnsi="Times New Roman" w:cs="Times New Roman"/>
        </w:rPr>
        <w:t xml:space="preserve"> and Kyriakides</w:t>
      </w:r>
      <w:r w:rsidR="00AA21E8">
        <w:rPr>
          <w:rFonts w:ascii="Times New Roman" w:hAnsi="Times New Roman" w:cs="Times New Roman"/>
        </w:rPr>
        <w:t>, B.P.M.</w:t>
      </w:r>
      <w:r>
        <w:rPr>
          <w:rFonts w:ascii="Times New Roman" w:hAnsi="Times New Roman" w:cs="Times New Roman"/>
        </w:rPr>
        <w:t xml:space="preserve"> (2013) ‘Using the Dynamic Model of Educational </w:t>
      </w:r>
    </w:p>
    <w:p w:rsidR="00AA21E8" w:rsidRDefault="008B1FEF" w:rsidP="008B2D7C">
      <w:pPr>
        <w:spacing w:line="480" w:lineRule="auto"/>
        <w:ind w:firstLine="720"/>
        <w:rPr>
          <w:rFonts w:ascii="Times New Roman" w:hAnsi="Times New Roman" w:cs="Times New Roman"/>
        </w:rPr>
      </w:pPr>
      <w:r>
        <w:rPr>
          <w:rFonts w:ascii="Times New Roman" w:hAnsi="Times New Roman" w:cs="Times New Roman"/>
        </w:rPr>
        <w:t xml:space="preserve">Effectiveness to Identify Stages of Effective Thinking: An Introduction to the Special </w:t>
      </w:r>
    </w:p>
    <w:p w:rsidR="008B1FEF" w:rsidRDefault="008B1FEF" w:rsidP="008B2D7C">
      <w:pPr>
        <w:spacing w:line="480" w:lineRule="auto"/>
        <w:ind w:firstLine="720"/>
        <w:rPr>
          <w:rFonts w:ascii="Times New Roman" w:hAnsi="Times New Roman" w:cs="Times New Roman"/>
        </w:rPr>
      </w:pPr>
      <w:r>
        <w:rPr>
          <w:rFonts w:ascii="Times New Roman" w:hAnsi="Times New Roman" w:cs="Times New Roman"/>
        </w:rPr>
        <w:t xml:space="preserve">Issue’, </w:t>
      </w:r>
      <w:r>
        <w:rPr>
          <w:rFonts w:ascii="Times New Roman" w:hAnsi="Times New Roman" w:cs="Times New Roman"/>
          <w:i/>
        </w:rPr>
        <w:t>Journal of Classroom Interaction</w:t>
      </w:r>
      <w:r>
        <w:rPr>
          <w:rFonts w:ascii="Times New Roman" w:hAnsi="Times New Roman" w:cs="Times New Roman"/>
        </w:rPr>
        <w:t>, (48)2, pp. 2-10.</w:t>
      </w:r>
    </w:p>
    <w:p w:rsidR="00BE7094" w:rsidRDefault="00BE7094" w:rsidP="008B2D7C">
      <w:pPr>
        <w:spacing w:line="480" w:lineRule="auto"/>
        <w:rPr>
          <w:rFonts w:ascii="Times New Roman" w:hAnsi="Times New Roman" w:cs="Times New Roman"/>
        </w:rPr>
      </w:pPr>
      <w:r>
        <w:rPr>
          <w:rFonts w:ascii="Times New Roman" w:hAnsi="Times New Roman" w:cs="Times New Roman"/>
        </w:rPr>
        <w:t xml:space="preserve">Deans for Impact (2015) </w:t>
      </w:r>
      <w:r>
        <w:rPr>
          <w:rFonts w:ascii="Times New Roman" w:hAnsi="Times New Roman" w:cs="Times New Roman"/>
          <w:i/>
        </w:rPr>
        <w:t xml:space="preserve">The Science of Learning. </w:t>
      </w:r>
      <w:r>
        <w:rPr>
          <w:rFonts w:ascii="Times New Roman" w:hAnsi="Times New Roman" w:cs="Times New Roman"/>
        </w:rPr>
        <w:t xml:space="preserve">Texas: Deans for Impact. </w:t>
      </w:r>
    </w:p>
    <w:p w:rsidR="00E40100" w:rsidRPr="00D47E5D" w:rsidRDefault="00E40100" w:rsidP="008B2D7C">
      <w:pPr>
        <w:spacing w:line="480" w:lineRule="auto"/>
        <w:rPr>
          <w:rFonts w:ascii="Times New Roman" w:hAnsi="Times New Roman" w:cs="Times New Roman"/>
        </w:rPr>
      </w:pPr>
      <w:r>
        <w:rPr>
          <w:rFonts w:ascii="Times New Roman" w:hAnsi="Times New Roman" w:cs="Times New Roman"/>
        </w:rPr>
        <w:t>Hattie</w:t>
      </w:r>
      <w:r>
        <w:rPr>
          <w:rFonts w:ascii="Times New Roman" w:hAnsi="Times New Roman" w:cs="Times New Roman"/>
        </w:rPr>
        <w:t>, J.,</w:t>
      </w:r>
      <w:r>
        <w:rPr>
          <w:rFonts w:ascii="Times New Roman" w:hAnsi="Times New Roman" w:cs="Times New Roman"/>
        </w:rPr>
        <w:t xml:space="preserve"> and Clarke</w:t>
      </w:r>
      <w:r>
        <w:rPr>
          <w:rFonts w:ascii="Times New Roman" w:hAnsi="Times New Roman" w:cs="Times New Roman"/>
        </w:rPr>
        <w:t>, S.</w:t>
      </w:r>
      <w:r>
        <w:rPr>
          <w:rFonts w:ascii="Times New Roman" w:hAnsi="Times New Roman" w:cs="Times New Roman"/>
        </w:rPr>
        <w:t xml:space="preserve"> (2018)</w:t>
      </w:r>
      <w:r w:rsidR="00D47E5D">
        <w:rPr>
          <w:rFonts w:ascii="Times New Roman" w:hAnsi="Times New Roman" w:cs="Times New Roman"/>
        </w:rPr>
        <w:t xml:space="preserve"> </w:t>
      </w:r>
      <w:r w:rsidR="00D47E5D">
        <w:rPr>
          <w:rFonts w:ascii="Times New Roman" w:hAnsi="Times New Roman" w:cs="Times New Roman"/>
          <w:i/>
        </w:rPr>
        <w:t>Visible Learning: Feedback</w:t>
      </w:r>
      <w:r w:rsidR="00D47E5D">
        <w:rPr>
          <w:rFonts w:ascii="Times New Roman" w:hAnsi="Times New Roman" w:cs="Times New Roman"/>
        </w:rPr>
        <w:t xml:space="preserve">. New York: Routledge. </w:t>
      </w:r>
    </w:p>
    <w:p w:rsidR="002D64A0" w:rsidRPr="00825AA0" w:rsidRDefault="002D64A0" w:rsidP="008B2D7C">
      <w:pPr>
        <w:spacing w:line="480" w:lineRule="auto"/>
        <w:rPr>
          <w:rFonts w:ascii="Times New Roman" w:hAnsi="Times New Roman" w:cs="Times New Roman"/>
        </w:rPr>
      </w:pPr>
      <w:r w:rsidRPr="002D64A0">
        <w:rPr>
          <w:rFonts w:ascii="Times New Roman" w:hAnsi="Times New Roman" w:cs="Times New Roman"/>
        </w:rPr>
        <w:t>Lemov</w:t>
      </w:r>
      <w:r w:rsidR="00825AA0">
        <w:rPr>
          <w:rFonts w:ascii="Times New Roman" w:hAnsi="Times New Roman" w:cs="Times New Roman"/>
        </w:rPr>
        <w:t>, D.</w:t>
      </w:r>
      <w:r w:rsidRPr="002D64A0">
        <w:rPr>
          <w:rFonts w:ascii="Times New Roman" w:hAnsi="Times New Roman" w:cs="Times New Roman"/>
        </w:rPr>
        <w:t xml:space="preserve"> </w:t>
      </w:r>
      <w:r>
        <w:rPr>
          <w:rFonts w:ascii="Times New Roman" w:hAnsi="Times New Roman" w:cs="Times New Roman"/>
        </w:rPr>
        <w:t>(2010)</w:t>
      </w:r>
      <w:r>
        <w:rPr>
          <w:rFonts w:ascii="Times New Roman" w:hAnsi="Times New Roman" w:cs="Times New Roman"/>
        </w:rPr>
        <w:t xml:space="preserve"> </w:t>
      </w:r>
      <w:r>
        <w:rPr>
          <w:rFonts w:ascii="Times New Roman" w:hAnsi="Times New Roman" w:cs="Times New Roman"/>
          <w:i/>
        </w:rPr>
        <w:t>Teach Like A Champion</w:t>
      </w:r>
      <w:r w:rsidR="00825AA0">
        <w:rPr>
          <w:rFonts w:ascii="Times New Roman" w:hAnsi="Times New Roman" w:cs="Times New Roman"/>
          <w:i/>
        </w:rPr>
        <w:t xml:space="preserve">. </w:t>
      </w:r>
      <w:r w:rsidR="00825AA0">
        <w:rPr>
          <w:rFonts w:ascii="Times New Roman" w:hAnsi="Times New Roman" w:cs="Times New Roman"/>
        </w:rPr>
        <w:t xml:space="preserve">California: Jossey-Bass. </w:t>
      </w:r>
    </w:p>
    <w:p w:rsidR="00C54E14" w:rsidRPr="00C54E14" w:rsidRDefault="00C54E14" w:rsidP="008B2D7C">
      <w:pPr>
        <w:spacing w:line="480" w:lineRule="auto"/>
        <w:rPr>
          <w:rFonts w:ascii="Times New Roman" w:hAnsi="Times New Roman" w:cs="Times New Roman"/>
        </w:rPr>
      </w:pPr>
      <w:r>
        <w:rPr>
          <w:rFonts w:ascii="Times New Roman" w:hAnsi="Times New Roman" w:cs="Times New Roman"/>
        </w:rPr>
        <w:t xml:space="preserve">Skinner, B.F. (1953) </w:t>
      </w:r>
      <w:r>
        <w:rPr>
          <w:rFonts w:ascii="Times New Roman" w:hAnsi="Times New Roman" w:cs="Times New Roman"/>
          <w:i/>
        </w:rPr>
        <w:t xml:space="preserve">Science and Human Behaviour. </w:t>
      </w:r>
      <w:r>
        <w:rPr>
          <w:rFonts w:ascii="Times New Roman" w:hAnsi="Times New Roman" w:cs="Times New Roman"/>
        </w:rPr>
        <w:t xml:space="preserve">New York: Simon &amp; Schuster. </w:t>
      </w:r>
    </w:p>
    <w:p w:rsidR="00AC2FE1" w:rsidRDefault="003C64A1" w:rsidP="008B2D7C">
      <w:pPr>
        <w:spacing w:line="480" w:lineRule="auto"/>
        <w:rPr>
          <w:rFonts w:ascii="Times New Roman" w:hAnsi="Times New Roman" w:cs="Times New Roman"/>
          <w:i/>
        </w:rPr>
      </w:pPr>
      <w:r>
        <w:rPr>
          <w:rFonts w:ascii="Times New Roman" w:hAnsi="Times New Roman" w:cs="Times New Roman"/>
        </w:rPr>
        <w:t>Welsh Government</w:t>
      </w:r>
      <w:r w:rsidR="00193334">
        <w:rPr>
          <w:rFonts w:ascii="Times New Roman" w:hAnsi="Times New Roman" w:cs="Times New Roman"/>
        </w:rPr>
        <w:t xml:space="preserve"> (2016) </w:t>
      </w:r>
      <w:r w:rsidRPr="00193334">
        <w:rPr>
          <w:rFonts w:ascii="Times New Roman" w:hAnsi="Times New Roman" w:cs="Times New Roman"/>
          <w:i/>
        </w:rPr>
        <w:t>Curriculum for Wales</w:t>
      </w:r>
      <w:r w:rsidR="00193334">
        <w:rPr>
          <w:rFonts w:ascii="Times New Roman" w:hAnsi="Times New Roman" w:cs="Times New Roman"/>
          <w:i/>
        </w:rPr>
        <w:t xml:space="preserve">: Programme of Study for English Key </w:t>
      </w:r>
    </w:p>
    <w:p w:rsidR="003C64A1" w:rsidRPr="00AC2FE1" w:rsidRDefault="00193334" w:rsidP="008B2D7C">
      <w:pPr>
        <w:spacing w:line="480" w:lineRule="auto"/>
        <w:ind w:left="720"/>
        <w:rPr>
          <w:rFonts w:ascii="Times New Roman" w:hAnsi="Times New Roman" w:cs="Times New Roman"/>
        </w:rPr>
      </w:pPr>
      <w:r>
        <w:rPr>
          <w:rFonts w:ascii="Times New Roman" w:hAnsi="Times New Roman" w:cs="Times New Roman"/>
          <w:i/>
        </w:rPr>
        <w:t>Stage 2-4</w:t>
      </w:r>
      <w:r w:rsidR="00AC2FE1">
        <w:rPr>
          <w:rFonts w:ascii="Times New Roman" w:hAnsi="Times New Roman" w:cs="Times New Roman"/>
        </w:rPr>
        <w:t>. Available at:</w:t>
      </w:r>
      <w:r w:rsidR="00AC2FE1">
        <w:rPr>
          <w:rFonts w:ascii="Times New Roman" w:hAnsi="Times New Roman" w:cs="Times New Roman"/>
        </w:rPr>
        <w:t xml:space="preserve"> </w:t>
      </w:r>
      <w:hyperlink r:id="rId9" w:history="1">
        <w:r w:rsidR="00AC2FE1" w:rsidRPr="00C36084">
          <w:rPr>
            <w:rStyle w:val="Hyperlink"/>
            <w:rFonts w:ascii="Times New Roman" w:hAnsi="Times New Roman" w:cs="Times New Roman"/>
          </w:rPr>
          <w:t>http://learning.gov.wales/docs/learningwales/publications/150717-nc-english-en-v3.pdf</w:t>
        </w:r>
      </w:hyperlink>
      <w:r w:rsidR="00AC2FE1">
        <w:rPr>
          <w:rFonts w:ascii="Times New Roman" w:hAnsi="Times New Roman" w:cs="Times New Roman"/>
        </w:rPr>
        <w:t xml:space="preserve"> (Accessed October 29th 2018)</w:t>
      </w:r>
    </w:p>
    <w:p w:rsidR="00AC2FE1" w:rsidRDefault="003C64A1" w:rsidP="008B2D7C">
      <w:pPr>
        <w:spacing w:line="480" w:lineRule="auto"/>
        <w:rPr>
          <w:rFonts w:ascii="Times New Roman" w:hAnsi="Times New Roman" w:cs="Times New Roman"/>
        </w:rPr>
      </w:pPr>
      <w:r>
        <w:rPr>
          <w:rFonts w:ascii="Times New Roman" w:hAnsi="Times New Roman" w:cs="Times New Roman"/>
        </w:rPr>
        <w:t>Welsh Government</w:t>
      </w:r>
      <w:r w:rsidR="00AC2FE1">
        <w:rPr>
          <w:rFonts w:ascii="Times New Roman" w:hAnsi="Times New Roman" w:cs="Times New Roman"/>
        </w:rPr>
        <w:t xml:space="preserve"> (2013) </w:t>
      </w:r>
      <w:r w:rsidRPr="00AC2FE1">
        <w:rPr>
          <w:rFonts w:ascii="Times New Roman" w:hAnsi="Times New Roman" w:cs="Times New Roman"/>
          <w:i/>
        </w:rPr>
        <w:t>Literacy and Numeracy Framework</w:t>
      </w:r>
      <w:r w:rsidR="00AC2FE1">
        <w:rPr>
          <w:rFonts w:ascii="Times New Roman" w:hAnsi="Times New Roman" w:cs="Times New Roman"/>
        </w:rPr>
        <w:t xml:space="preserve">. Available at: </w:t>
      </w:r>
    </w:p>
    <w:p w:rsidR="003C64A1" w:rsidRDefault="00AC2FE1" w:rsidP="008B2D7C">
      <w:pPr>
        <w:spacing w:line="480" w:lineRule="auto"/>
        <w:ind w:left="720"/>
        <w:rPr>
          <w:rFonts w:ascii="Times New Roman" w:hAnsi="Times New Roman" w:cs="Times New Roman"/>
        </w:rPr>
      </w:pPr>
      <w:hyperlink r:id="rId10" w:history="1">
        <w:r w:rsidRPr="00C36084">
          <w:rPr>
            <w:rStyle w:val="Hyperlink"/>
            <w:rFonts w:ascii="Times New Roman" w:hAnsi="Times New Roman" w:cs="Times New Roman"/>
          </w:rPr>
          <w:t>http://learning.gov.wales/resources/browse-all/nlnf/framework?lang=en</w:t>
        </w:r>
      </w:hyperlink>
      <w:r>
        <w:rPr>
          <w:rFonts w:ascii="Times New Roman" w:hAnsi="Times New Roman" w:cs="Times New Roman"/>
        </w:rPr>
        <w:t xml:space="preserve"> (Accessed October 30</w:t>
      </w:r>
      <w:r w:rsidRPr="00AC2FE1">
        <w:rPr>
          <w:rFonts w:ascii="Times New Roman" w:hAnsi="Times New Roman" w:cs="Times New Roman"/>
          <w:vertAlign w:val="superscript"/>
        </w:rPr>
        <w:t>th</w:t>
      </w:r>
      <w:r>
        <w:rPr>
          <w:rFonts w:ascii="Times New Roman" w:hAnsi="Times New Roman" w:cs="Times New Roman"/>
        </w:rPr>
        <w:t xml:space="preserve"> 2018)</w:t>
      </w:r>
    </w:p>
    <w:p w:rsidR="00BE7094" w:rsidRDefault="00BE7094" w:rsidP="008B2D7C">
      <w:pPr>
        <w:spacing w:line="480" w:lineRule="auto"/>
        <w:rPr>
          <w:rFonts w:ascii="Times New Roman" w:hAnsi="Times New Roman" w:cs="Times New Roman"/>
        </w:rPr>
      </w:pPr>
      <w:r>
        <w:rPr>
          <w:rFonts w:ascii="Times New Roman" w:hAnsi="Times New Roman" w:cs="Times New Roman"/>
        </w:rPr>
        <w:t xml:space="preserve">Welsh Government (2009) </w:t>
      </w:r>
      <w:r>
        <w:rPr>
          <w:rFonts w:ascii="Times New Roman" w:hAnsi="Times New Roman" w:cs="Times New Roman"/>
          <w:i/>
        </w:rPr>
        <w:t xml:space="preserve">The Qualified Teacher Status Standards Wales 2009. </w:t>
      </w:r>
      <w:r>
        <w:rPr>
          <w:rFonts w:ascii="Times New Roman" w:hAnsi="Times New Roman" w:cs="Times New Roman"/>
        </w:rPr>
        <w:t xml:space="preserve">Available </w:t>
      </w:r>
    </w:p>
    <w:p w:rsidR="00BE7094" w:rsidRPr="00BE7094" w:rsidRDefault="00BE7094" w:rsidP="008B2D7C">
      <w:pPr>
        <w:spacing w:line="480" w:lineRule="auto"/>
        <w:ind w:left="720"/>
        <w:rPr>
          <w:rFonts w:ascii="Times New Roman" w:hAnsi="Times New Roman" w:cs="Times New Roman"/>
        </w:rPr>
      </w:pPr>
      <w:r>
        <w:rPr>
          <w:rFonts w:ascii="Times New Roman" w:hAnsi="Times New Roman" w:cs="Times New Roman"/>
        </w:rPr>
        <w:t xml:space="preserve">at: </w:t>
      </w:r>
      <w:hyperlink r:id="rId11" w:history="1">
        <w:r w:rsidRPr="00C36084">
          <w:rPr>
            <w:rStyle w:val="Hyperlink"/>
            <w:rFonts w:ascii="Times New Roman" w:hAnsi="Times New Roman" w:cs="Times New Roman"/>
          </w:rPr>
          <w:t>https://gov.wales/legislation/subordinate/nonsi/educationwales/2009/3220099/?lang=en</w:t>
        </w:r>
      </w:hyperlink>
      <w:r>
        <w:rPr>
          <w:rFonts w:ascii="Times New Roman" w:hAnsi="Times New Roman" w:cs="Times New Roman"/>
        </w:rPr>
        <w:t xml:space="preserve"> </w:t>
      </w:r>
    </w:p>
    <w:p w:rsidR="00AA21E8" w:rsidRDefault="00AA21E8" w:rsidP="008B2D7C">
      <w:pPr>
        <w:spacing w:line="480" w:lineRule="auto"/>
        <w:rPr>
          <w:rFonts w:ascii="Times New Roman" w:hAnsi="Times New Roman" w:cs="Times New Roman"/>
        </w:rPr>
      </w:pPr>
      <w:r>
        <w:rPr>
          <w:rFonts w:ascii="Times New Roman" w:hAnsi="Times New Roman" w:cs="Times New Roman"/>
        </w:rPr>
        <w:lastRenderedPageBreak/>
        <w:t xml:space="preserve">Willingham, D.T. (2008) ‘What Will Improve a Student’s Memory?’, </w:t>
      </w:r>
      <w:r>
        <w:rPr>
          <w:rFonts w:ascii="Times New Roman" w:hAnsi="Times New Roman" w:cs="Times New Roman"/>
          <w:i/>
        </w:rPr>
        <w:t>American Educator</w:t>
      </w:r>
      <w:r>
        <w:rPr>
          <w:rFonts w:ascii="Times New Roman" w:hAnsi="Times New Roman" w:cs="Times New Roman"/>
        </w:rPr>
        <w:t xml:space="preserve">. </w:t>
      </w:r>
    </w:p>
    <w:p w:rsidR="00AA21E8" w:rsidRPr="00AA21E8" w:rsidRDefault="00AA21E8" w:rsidP="008B2D7C">
      <w:pPr>
        <w:spacing w:line="480" w:lineRule="auto"/>
        <w:ind w:firstLine="720"/>
        <w:rPr>
          <w:rFonts w:ascii="Times New Roman" w:hAnsi="Times New Roman" w:cs="Times New Roman"/>
        </w:rPr>
      </w:pPr>
      <w:r>
        <w:rPr>
          <w:rFonts w:ascii="Times New Roman" w:hAnsi="Times New Roman" w:cs="Times New Roman"/>
        </w:rPr>
        <w:t xml:space="preserve">Available at: </w:t>
      </w:r>
      <w:hyperlink r:id="rId12" w:history="1">
        <w:r w:rsidRPr="00C36084">
          <w:rPr>
            <w:rStyle w:val="Hyperlink"/>
            <w:rFonts w:ascii="Times New Roman" w:hAnsi="Times New Roman" w:cs="Times New Roman"/>
          </w:rPr>
          <w:t>https://www.aft.org/sites/default/files/periodicals/willingham_0.pdf</w:t>
        </w:r>
      </w:hyperlink>
      <w:r>
        <w:rPr>
          <w:rFonts w:ascii="Times New Roman" w:hAnsi="Times New Roman" w:cs="Times New Roman"/>
        </w:rPr>
        <w:t xml:space="preserve"> </w:t>
      </w:r>
    </w:p>
    <w:p w:rsidR="00E96128" w:rsidRPr="003C64A1" w:rsidRDefault="00E96128" w:rsidP="000F39EF">
      <w:pPr>
        <w:spacing w:line="360" w:lineRule="auto"/>
        <w:rPr>
          <w:rFonts w:ascii="Times New Roman" w:hAnsi="Times New Roman" w:cs="Times New Roman"/>
        </w:rPr>
      </w:pPr>
    </w:p>
    <w:sectPr w:rsidR="00E96128" w:rsidRPr="003C64A1" w:rsidSect="001D054E">
      <w:headerReference w:type="even" r:id="rId13"/>
      <w:headerReference w:type="default"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06A3" w:rsidRDefault="00B806A3" w:rsidP="00890968">
      <w:r>
        <w:separator/>
      </w:r>
    </w:p>
  </w:endnote>
  <w:endnote w:type="continuationSeparator" w:id="0">
    <w:p w:rsidR="00B806A3" w:rsidRDefault="00B806A3" w:rsidP="00890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0968" w:rsidRPr="00890968" w:rsidRDefault="00890968">
    <w:pPr>
      <w:pStyle w:val="Footer"/>
      <w:rPr>
        <w:rFonts w:ascii="Times New Roman" w:hAnsi="Times New Roman" w:cs="Times New Roman"/>
      </w:rPr>
    </w:pPr>
    <w:r w:rsidRPr="00890968">
      <w:rPr>
        <w:rFonts w:ascii="Times New Roman" w:hAnsi="Times New Roman" w:cs="Times New Roman"/>
      </w:rPr>
      <w:t>1800199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06A3" w:rsidRDefault="00B806A3" w:rsidP="00890968">
      <w:r>
        <w:separator/>
      </w:r>
    </w:p>
  </w:footnote>
  <w:footnote w:type="continuationSeparator" w:id="0">
    <w:p w:rsidR="00B806A3" w:rsidRDefault="00B806A3" w:rsidP="00890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7198296"/>
      <w:docPartObj>
        <w:docPartGallery w:val="Page Numbers (Top of Page)"/>
        <w:docPartUnique/>
      </w:docPartObj>
    </w:sdtPr>
    <w:sdtContent>
      <w:p w:rsidR="00890968" w:rsidRDefault="00890968" w:rsidP="00C360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90968" w:rsidRDefault="00890968" w:rsidP="0089096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Times New Roman" w:hAnsi="Times New Roman" w:cs="Times New Roman"/>
      </w:rPr>
      <w:id w:val="1000088225"/>
      <w:docPartObj>
        <w:docPartGallery w:val="Page Numbers (Top of Page)"/>
        <w:docPartUnique/>
      </w:docPartObj>
    </w:sdtPr>
    <w:sdtContent>
      <w:p w:rsidR="00890968" w:rsidRPr="00890968" w:rsidRDefault="00890968" w:rsidP="00C36084">
        <w:pPr>
          <w:pStyle w:val="Header"/>
          <w:framePr w:wrap="none" w:vAnchor="text" w:hAnchor="margin" w:xAlign="right" w:y="1"/>
          <w:rPr>
            <w:rStyle w:val="PageNumber"/>
            <w:rFonts w:ascii="Times New Roman" w:hAnsi="Times New Roman" w:cs="Times New Roman"/>
          </w:rPr>
        </w:pPr>
        <w:r w:rsidRPr="00890968">
          <w:rPr>
            <w:rStyle w:val="PageNumber"/>
            <w:rFonts w:ascii="Times New Roman" w:hAnsi="Times New Roman" w:cs="Times New Roman"/>
          </w:rPr>
          <w:fldChar w:fldCharType="begin"/>
        </w:r>
        <w:r w:rsidRPr="00890968">
          <w:rPr>
            <w:rStyle w:val="PageNumber"/>
            <w:rFonts w:ascii="Times New Roman" w:hAnsi="Times New Roman" w:cs="Times New Roman"/>
          </w:rPr>
          <w:instrText xml:space="preserve"> PAGE </w:instrText>
        </w:r>
        <w:r w:rsidRPr="00890968">
          <w:rPr>
            <w:rStyle w:val="PageNumber"/>
            <w:rFonts w:ascii="Times New Roman" w:hAnsi="Times New Roman" w:cs="Times New Roman"/>
          </w:rPr>
          <w:fldChar w:fldCharType="separate"/>
        </w:r>
        <w:r w:rsidRPr="00890968">
          <w:rPr>
            <w:rStyle w:val="PageNumber"/>
            <w:rFonts w:ascii="Times New Roman" w:hAnsi="Times New Roman" w:cs="Times New Roman"/>
            <w:noProof/>
          </w:rPr>
          <w:t>1</w:t>
        </w:r>
        <w:r w:rsidRPr="00890968">
          <w:rPr>
            <w:rStyle w:val="PageNumber"/>
            <w:rFonts w:ascii="Times New Roman" w:hAnsi="Times New Roman" w:cs="Times New Roman"/>
          </w:rPr>
          <w:fldChar w:fldCharType="end"/>
        </w:r>
      </w:p>
    </w:sdtContent>
  </w:sdt>
  <w:p w:rsidR="00890968" w:rsidRPr="00890968" w:rsidRDefault="00890968" w:rsidP="00890968">
    <w:pPr>
      <w:pStyle w:val="Header"/>
      <w:ind w:right="360"/>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74C"/>
    <w:rsid w:val="0006746A"/>
    <w:rsid w:val="00073BCB"/>
    <w:rsid w:val="000817A3"/>
    <w:rsid w:val="000B6834"/>
    <w:rsid w:val="000F39EF"/>
    <w:rsid w:val="00112AA2"/>
    <w:rsid w:val="00117CF8"/>
    <w:rsid w:val="00146947"/>
    <w:rsid w:val="00164112"/>
    <w:rsid w:val="001758F8"/>
    <w:rsid w:val="00180B64"/>
    <w:rsid w:val="00193334"/>
    <w:rsid w:val="001D054E"/>
    <w:rsid w:val="001F526B"/>
    <w:rsid w:val="00274737"/>
    <w:rsid w:val="002817AC"/>
    <w:rsid w:val="00281BD4"/>
    <w:rsid w:val="002A3830"/>
    <w:rsid w:val="002B398D"/>
    <w:rsid w:val="002D64A0"/>
    <w:rsid w:val="0031694D"/>
    <w:rsid w:val="00353994"/>
    <w:rsid w:val="00357626"/>
    <w:rsid w:val="003863F1"/>
    <w:rsid w:val="003C564F"/>
    <w:rsid w:val="003C64A1"/>
    <w:rsid w:val="00433187"/>
    <w:rsid w:val="00454636"/>
    <w:rsid w:val="00470D01"/>
    <w:rsid w:val="004B0C10"/>
    <w:rsid w:val="004B1BE0"/>
    <w:rsid w:val="004D55F8"/>
    <w:rsid w:val="004E5665"/>
    <w:rsid w:val="00500815"/>
    <w:rsid w:val="00511DB2"/>
    <w:rsid w:val="00514751"/>
    <w:rsid w:val="005308C7"/>
    <w:rsid w:val="00541631"/>
    <w:rsid w:val="005D7295"/>
    <w:rsid w:val="00616216"/>
    <w:rsid w:val="00651B77"/>
    <w:rsid w:val="0069557B"/>
    <w:rsid w:val="006D2D75"/>
    <w:rsid w:val="0071160B"/>
    <w:rsid w:val="00727BC4"/>
    <w:rsid w:val="00736665"/>
    <w:rsid w:val="00740C8C"/>
    <w:rsid w:val="0076037E"/>
    <w:rsid w:val="00792294"/>
    <w:rsid w:val="007C171E"/>
    <w:rsid w:val="007C4983"/>
    <w:rsid w:val="007E4316"/>
    <w:rsid w:val="007F310D"/>
    <w:rsid w:val="00806144"/>
    <w:rsid w:val="00825AA0"/>
    <w:rsid w:val="00836A21"/>
    <w:rsid w:val="0088274C"/>
    <w:rsid w:val="00890968"/>
    <w:rsid w:val="00897D58"/>
    <w:rsid w:val="008B1FEF"/>
    <w:rsid w:val="008B2D7C"/>
    <w:rsid w:val="008D2F6E"/>
    <w:rsid w:val="008E5316"/>
    <w:rsid w:val="008F5E86"/>
    <w:rsid w:val="00911408"/>
    <w:rsid w:val="00924725"/>
    <w:rsid w:val="009323FA"/>
    <w:rsid w:val="009403A6"/>
    <w:rsid w:val="00960904"/>
    <w:rsid w:val="00A1461C"/>
    <w:rsid w:val="00A41A88"/>
    <w:rsid w:val="00AA21E8"/>
    <w:rsid w:val="00AC2FE1"/>
    <w:rsid w:val="00AE7BD8"/>
    <w:rsid w:val="00B806A3"/>
    <w:rsid w:val="00BE7094"/>
    <w:rsid w:val="00C41C82"/>
    <w:rsid w:val="00C54E14"/>
    <w:rsid w:val="00C60EC1"/>
    <w:rsid w:val="00C91742"/>
    <w:rsid w:val="00C946F3"/>
    <w:rsid w:val="00CA55CF"/>
    <w:rsid w:val="00D23173"/>
    <w:rsid w:val="00D43011"/>
    <w:rsid w:val="00D45E96"/>
    <w:rsid w:val="00D47E5D"/>
    <w:rsid w:val="00D81F7B"/>
    <w:rsid w:val="00DB6814"/>
    <w:rsid w:val="00DC5B2E"/>
    <w:rsid w:val="00DE0E0B"/>
    <w:rsid w:val="00DE2875"/>
    <w:rsid w:val="00DF406E"/>
    <w:rsid w:val="00E40100"/>
    <w:rsid w:val="00E928DA"/>
    <w:rsid w:val="00E96128"/>
    <w:rsid w:val="00ED0F8F"/>
    <w:rsid w:val="00ED1508"/>
    <w:rsid w:val="00F06D35"/>
    <w:rsid w:val="00F20710"/>
    <w:rsid w:val="00F575EF"/>
    <w:rsid w:val="00F8602F"/>
    <w:rsid w:val="00FA02E3"/>
    <w:rsid w:val="00FE3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9AA17A"/>
  <w14:defaultImageDpi w14:val="32767"/>
  <w15:chartTrackingRefBased/>
  <w15:docId w15:val="{7CFA0103-837A-1D4A-8B92-5B86BE3E3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2817AC"/>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uiPriority w:val="9"/>
    <w:unhideWhenUsed/>
    <w:qFormat/>
    <w:rsid w:val="002817A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0968"/>
    <w:pPr>
      <w:tabs>
        <w:tab w:val="center" w:pos="4680"/>
        <w:tab w:val="right" w:pos="9360"/>
      </w:tabs>
    </w:pPr>
  </w:style>
  <w:style w:type="character" w:customStyle="1" w:styleId="HeaderChar">
    <w:name w:val="Header Char"/>
    <w:basedOn w:val="DefaultParagraphFont"/>
    <w:link w:val="Header"/>
    <w:uiPriority w:val="99"/>
    <w:rsid w:val="00890968"/>
  </w:style>
  <w:style w:type="character" w:styleId="PageNumber">
    <w:name w:val="page number"/>
    <w:basedOn w:val="DefaultParagraphFont"/>
    <w:uiPriority w:val="99"/>
    <w:semiHidden/>
    <w:unhideWhenUsed/>
    <w:rsid w:val="00890968"/>
  </w:style>
  <w:style w:type="paragraph" w:styleId="Footer">
    <w:name w:val="footer"/>
    <w:basedOn w:val="Normal"/>
    <w:link w:val="FooterChar"/>
    <w:uiPriority w:val="99"/>
    <w:unhideWhenUsed/>
    <w:rsid w:val="00890968"/>
    <w:pPr>
      <w:tabs>
        <w:tab w:val="center" w:pos="4680"/>
        <w:tab w:val="right" w:pos="9360"/>
      </w:tabs>
    </w:pPr>
  </w:style>
  <w:style w:type="character" w:customStyle="1" w:styleId="FooterChar">
    <w:name w:val="Footer Char"/>
    <w:basedOn w:val="DefaultParagraphFont"/>
    <w:link w:val="Footer"/>
    <w:uiPriority w:val="99"/>
    <w:rsid w:val="00890968"/>
  </w:style>
  <w:style w:type="character" w:styleId="Hyperlink">
    <w:name w:val="Hyperlink"/>
    <w:basedOn w:val="DefaultParagraphFont"/>
    <w:uiPriority w:val="99"/>
    <w:unhideWhenUsed/>
    <w:rsid w:val="00AC2FE1"/>
    <w:rPr>
      <w:color w:val="0563C1" w:themeColor="hyperlink"/>
      <w:u w:val="single"/>
    </w:rPr>
  </w:style>
  <w:style w:type="character" w:styleId="UnresolvedMention">
    <w:name w:val="Unresolved Mention"/>
    <w:basedOn w:val="DefaultParagraphFont"/>
    <w:uiPriority w:val="99"/>
    <w:rsid w:val="00AC2FE1"/>
    <w:rPr>
      <w:color w:val="605E5C"/>
      <w:shd w:val="clear" w:color="auto" w:fill="E1DFDD"/>
    </w:rPr>
  </w:style>
  <w:style w:type="character" w:styleId="FollowedHyperlink">
    <w:name w:val="FollowedHyperlink"/>
    <w:basedOn w:val="DefaultParagraphFont"/>
    <w:uiPriority w:val="99"/>
    <w:semiHidden/>
    <w:unhideWhenUsed/>
    <w:rsid w:val="00AC2FE1"/>
    <w:rPr>
      <w:color w:val="954F72" w:themeColor="followedHyperlink"/>
      <w:u w:val="single"/>
    </w:rPr>
  </w:style>
  <w:style w:type="paragraph" w:styleId="ListParagraph">
    <w:name w:val="List Paragraph"/>
    <w:basedOn w:val="Normal"/>
    <w:uiPriority w:val="34"/>
    <w:qFormat/>
    <w:rsid w:val="000B6834"/>
    <w:pPr>
      <w:ind w:left="720"/>
      <w:contextualSpacing/>
    </w:pPr>
  </w:style>
  <w:style w:type="character" w:customStyle="1" w:styleId="Heading2Char">
    <w:name w:val="Heading 2 Char"/>
    <w:basedOn w:val="DefaultParagraphFont"/>
    <w:link w:val="Heading2"/>
    <w:rsid w:val="002817AC"/>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uiPriority w:val="9"/>
    <w:rsid w:val="002817A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3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ft.org/sites/default/files/periodicals/willingham_0.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legislation/subordinate/nonsi/educationwales/2009/3220099/?lang=e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learning.gov.wales/resources/browse-all/nlnf/framework?lang=en"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50717-nc-english-en-v3.pd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260</TotalTime>
  <Pages>10</Pages>
  <Words>3749</Words>
  <Characters>21372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Williams</dc:creator>
  <cp:keywords/>
  <dc:description/>
  <cp:lastModifiedBy>Katie Williams</cp:lastModifiedBy>
  <cp:revision>80</cp:revision>
  <dcterms:created xsi:type="dcterms:W3CDTF">2018-11-25T13:33:00Z</dcterms:created>
  <dcterms:modified xsi:type="dcterms:W3CDTF">2018-11-25T21:53:00Z</dcterms:modified>
</cp:coreProperties>
</file>