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7B1F8C4" w14:textId="77777777" w:rsidR="00093B40" w:rsidRDefault="00EF362D">
      <w:pPr>
        <w:spacing w:line="240" w:lineRule="auto"/>
        <w:jc w:val="left"/>
      </w:pPr>
      <w:r w:rsidRPr="00093B40">
        <w:rPr>
          <w:noProof/>
          <w:lang w:val="en-US" w:eastAsia="en-US"/>
        </w:rPr>
        <w:drawing>
          <wp:inline distT="0" distB="0" distL="0" distR="0" wp14:anchorId="50880E67" wp14:editId="0E9D6854">
            <wp:extent cx="2187130" cy="914479"/>
            <wp:effectExtent l="0" t="0" r="3810" b="0"/>
            <wp:docPr id="41000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0303" name=""/>
                    <pic:cNvPicPr/>
                  </pic:nvPicPr>
                  <pic:blipFill>
                    <a:blip r:embed="rId8"/>
                    <a:stretch>
                      <a:fillRect/>
                    </a:stretch>
                  </pic:blipFill>
                  <pic:spPr>
                    <a:xfrm>
                      <a:off x="0" y="0"/>
                      <a:ext cx="2187130" cy="914479"/>
                    </a:xfrm>
                    <a:prstGeom prst="rect">
                      <a:avLst/>
                    </a:prstGeom>
                  </pic:spPr>
                </pic:pic>
              </a:graphicData>
            </a:graphic>
          </wp:inline>
        </w:drawing>
      </w:r>
    </w:p>
    <w:p w14:paraId="41A147FA" w14:textId="77777777" w:rsidR="00093B40" w:rsidRDefault="00093B40">
      <w:pPr>
        <w:spacing w:line="240" w:lineRule="auto"/>
        <w:jc w:val="left"/>
      </w:pPr>
    </w:p>
    <w:p w14:paraId="63531451" w14:textId="77777777" w:rsidR="00093B40" w:rsidRDefault="00093B40">
      <w:pPr>
        <w:spacing w:line="240" w:lineRule="auto"/>
        <w:jc w:val="left"/>
      </w:pPr>
    </w:p>
    <w:p w14:paraId="053F40BF" w14:textId="77777777" w:rsidR="00093B40" w:rsidRDefault="00093B40" w:rsidP="00093B40">
      <w:pPr>
        <w:pStyle w:val="Title"/>
        <w:spacing w:line="360" w:lineRule="auto"/>
        <w:jc w:val="center"/>
        <w:rPr>
          <w:b/>
          <w:bCs/>
          <w:sz w:val="72"/>
          <w:szCs w:val="72"/>
        </w:rPr>
      </w:pPr>
    </w:p>
    <w:p w14:paraId="66A38047" w14:textId="77777777" w:rsidR="00093B40" w:rsidRDefault="00EF362D" w:rsidP="00093B40">
      <w:pPr>
        <w:pStyle w:val="Title"/>
        <w:spacing w:line="360" w:lineRule="auto"/>
        <w:jc w:val="center"/>
        <w:rPr>
          <w:b/>
          <w:bCs/>
          <w:sz w:val="72"/>
          <w:szCs w:val="72"/>
        </w:rPr>
      </w:pPr>
      <w:r w:rsidRPr="00093B40">
        <w:rPr>
          <w:b/>
          <w:bCs/>
          <w:sz w:val="72"/>
          <w:szCs w:val="72"/>
        </w:rPr>
        <w:t>Introduction to Business</w:t>
      </w:r>
    </w:p>
    <w:p w14:paraId="3D041C30" w14:textId="226362E0" w:rsidR="001D26A3" w:rsidRDefault="001D26A3" w:rsidP="001D26A3">
      <w:pPr>
        <w:pStyle w:val="Heading1"/>
        <w:shd w:val="clear" w:color="auto" w:fill="FFFFFF"/>
        <w:rPr>
          <w:rFonts w:ascii="Segoe UI" w:hAnsi="Segoe UI" w:cs="Segoe UI"/>
          <w:color w:val="1D2125"/>
          <w:sz w:val="48"/>
        </w:rPr>
      </w:pPr>
      <w:r>
        <w:rPr>
          <w:rFonts w:ascii="Segoe UI" w:hAnsi="Segoe UI" w:cs="Segoe UI"/>
          <w:color w:val="1D2125"/>
        </w:rPr>
        <w:t xml:space="preserve">                               </w:t>
      </w:r>
      <w:r>
        <w:rPr>
          <w:rFonts w:ascii="Segoe UI" w:hAnsi="Segoe UI" w:cs="Segoe UI"/>
          <w:color w:val="1D2125"/>
        </w:rPr>
        <w:t>(LCBB4007_BIRM)</w:t>
      </w:r>
    </w:p>
    <w:p w14:paraId="50FE2338" w14:textId="77777777" w:rsidR="001D26A3" w:rsidRDefault="001D26A3" w:rsidP="00093B40">
      <w:pPr>
        <w:pStyle w:val="Title"/>
        <w:spacing w:line="360" w:lineRule="auto"/>
        <w:jc w:val="center"/>
        <w:rPr>
          <w:b/>
          <w:bCs/>
          <w:sz w:val="72"/>
          <w:szCs w:val="72"/>
        </w:rPr>
      </w:pPr>
    </w:p>
    <w:p w14:paraId="297D1A08" w14:textId="5AFAFDBE" w:rsidR="00093B40" w:rsidRPr="00093B40" w:rsidRDefault="00EF362D" w:rsidP="00093B40">
      <w:pPr>
        <w:pStyle w:val="Title"/>
        <w:spacing w:line="360" w:lineRule="auto"/>
        <w:jc w:val="center"/>
        <w:rPr>
          <w:b/>
          <w:bCs/>
        </w:rPr>
      </w:pPr>
      <w:r>
        <w:rPr>
          <w:b/>
          <w:bCs/>
          <w:sz w:val="24"/>
          <w:szCs w:val="24"/>
        </w:rPr>
        <w:t xml:space="preserve">Student </w:t>
      </w:r>
      <w:proofErr w:type="spellStart"/>
      <w:proofErr w:type="gramStart"/>
      <w:r>
        <w:rPr>
          <w:b/>
          <w:bCs/>
          <w:sz w:val="24"/>
          <w:szCs w:val="24"/>
        </w:rPr>
        <w:t>Name</w:t>
      </w:r>
      <w:r w:rsidR="00BC7B37">
        <w:rPr>
          <w:b/>
          <w:bCs/>
          <w:sz w:val="24"/>
          <w:szCs w:val="24"/>
        </w:rPr>
        <w:t>:</w:t>
      </w:r>
      <w:r w:rsidR="001D26A3">
        <w:rPr>
          <w:b/>
          <w:bCs/>
          <w:sz w:val="24"/>
          <w:szCs w:val="24"/>
        </w:rPr>
        <w:t>Andreea</w:t>
      </w:r>
      <w:proofErr w:type="spellEnd"/>
      <w:proofErr w:type="gramEnd"/>
      <w:r w:rsidR="001D26A3">
        <w:rPr>
          <w:b/>
          <w:bCs/>
          <w:sz w:val="24"/>
          <w:szCs w:val="24"/>
        </w:rPr>
        <w:t xml:space="preserve"> Alina Tudorache</w:t>
      </w:r>
    </w:p>
    <w:p w14:paraId="55D861E0" w14:textId="77777777" w:rsidR="001D26A3" w:rsidRDefault="00EF362D" w:rsidP="001D26A3">
      <w:pPr>
        <w:pStyle w:val="Title"/>
        <w:spacing w:line="360" w:lineRule="auto"/>
        <w:jc w:val="center"/>
        <w:rPr>
          <w:b/>
          <w:bCs/>
          <w:sz w:val="24"/>
          <w:szCs w:val="24"/>
        </w:rPr>
      </w:pPr>
      <w:r>
        <w:rPr>
          <w:b/>
          <w:bCs/>
          <w:sz w:val="24"/>
          <w:szCs w:val="24"/>
        </w:rPr>
        <w:t>Student Id</w:t>
      </w:r>
      <w:r w:rsidR="00BC7B37">
        <w:rPr>
          <w:b/>
          <w:bCs/>
          <w:sz w:val="24"/>
          <w:szCs w:val="24"/>
        </w:rPr>
        <w:t>:</w:t>
      </w:r>
      <w:r w:rsidR="001D26A3">
        <w:rPr>
          <w:b/>
          <w:bCs/>
          <w:sz w:val="24"/>
          <w:szCs w:val="24"/>
        </w:rPr>
        <w:t xml:space="preserve"> 2130698</w:t>
      </w:r>
    </w:p>
    <w:p w14:paraId="0943054C" w14:textId="295B4F1D" w:rsidR="001D26A3" w:rsidRPr="00093B40" w:rsidRDefault="001D26A3" w:rsidP="001D26A3">
      <w:pPr>
        <w:pStyle w:val="Title"/>
        <w:spacing w:line="360" w:lineRule="auto"/>
        <w:jc w:val="center"/>
        <w:rPr>
          <w:b/>
          <w:bCs/>
        </w:rPr>
      </w:pPr>
      <w:r>
        <w:rPr>
          <w:b/>
          <w:bCs/>
          <w:sz w:val="24"/>
          <w:szCs w:val="24"/>
        </w:rPr>
        <w:t xml:space="preserve">Lecturer name: </w:t>
      </w:r>
      <w:proofErr w:type="spellStart"/>
      <w:r>
        <w:rPr>
          <w:b/>
          <w:bCs/>
          <w:sz w:val="24"/>
          <w:szCs w:val="24"/>
        </w:rPr>
        <w:t>Ibiyemi</w:t>
      </w:r>
      <w:proofErr w:type="spellEnd"/>
      <w:r>
        <w:rPr>
          <w:b/>
          <w:bCs/>
          <w:sz w:val="24"/>
          <w:szCs w:val="24"/>
        </w:rPr>
        <w:t xml:space="preserve"> </w:t>
      </w:r>
      <w:proofErr w:type="spellStart"/>
      <w:r>
        <w:rPr>
          <w:b/>
          <w:bCs/>
          <w:sz w:val="24"/>
          <w:szCs w:val="24"/>
        </w:rPr>
        <w:t>Omeihe</w:t>
      </w:r>
      <w:proofErr w:type="spellEnd"/>
      <w:r w:rsidR="00EF362D" w:rsidRPr="00093B40">
        <w:rPr>
          <w:b/>
          <w:bCs/>
        </w:rPr>
        <w:br w:type="page"/>
      </w:r>
    </w:p>
    <w:sdt>
      <w:sdtPr>
        <w:rPr>
          <w:rFonts w:ascii="Times New Roman" w:eastAsia="Times New Roman" w:hAnsi="Times New Roman" w:cs="Times New Roman"/>
          <w:color w:val="auto"/>
          <w:sz w:val="24"/>
          <w:szCs w:val="20"/>
          <w:lang w:val="en-IN" w:eastAsia="en-IN"/>
        </w:rPr>
        <w:id w:val="-1276938425"/>
        <w:docPartObj>
          <w:docPartGallery w:val="Table of Contents"/>
          <w:docPartUnique/>
        </w:docPartObj>
      </w:sdtPr>
      <w:sdtEndPr>
        <w:rPr>
          <w:b/>
          <w:bCs/>
          <w:noProof/>
        </w:rPr>
      </w:sdtEndPr>
      <w:sdtContent>
        <w:p w14:paraId="58550FA1" w14:textId="77777777" w:rsidR="00093B40" w:rsidRPr="00093B40" w:rsidRDefault="00EF362D">
          <w:pPr>
            <w:pStyle w:val="TOCHeading"/>
            <w:rPr>
              <w:rFonts w:ascii="Times New Roman" w:hAnsi="Times New Roman" w:cs="Times New Roman"/>
              <w:b/>
              <w:bCs/>
              <w:color w:val="auto"/>
            </w:rPr>
          </w:pPr>
          <w:r w:rsidRPr="00093B40">
            <w:rPr>
              <w:rFonts w:ascii="Times New Roman" w:hAnsi="Times New Roman" w:cs="Times New Roman"/>
              <w:b/>
              <w:bCs/>
              <w:color w:val="auto"/>
            </w:rPr>
            <w:t>Table of Contents</w:t>
          </w:r>
        </w:p>
        <w:p w14:paraId="52457C9D" w14:textId="77777777" w:rsidR="00093B40" w:rsidRDefault="00EF362D">
          <w:pPr>
            <w:pStyle w:val="TOC1"/>
            <w:tabs>
              <w:tab w:val="right" w:leader="dot" w:pos="9016"/>
            </w:tabs>
            <w:rPr>
              <w:noProof/>
            </w:rPr>
          </w:pPr>
          <w:r>
            <w:fldChar w:fldCharType="begin"/>
          </w:r>
          <w:r>
            <w:instrText xml:space="preserve"> TOC \o "1-3" \h \z \u </w:instrText>
          </w:r>
          <w:r>
            <w:fldChar w:fldCharType="separate"/>
          </w:r>
          <w:hyperlink w:anchor="_Toc149236319" w:history="1">
            <w:r w:rsidRPr="00A416F2">
              <w:rPr>
                <w:rStyle w:val="Hyperlink"/>
                <w:noProof/>
              </w:rPr>
              <w:t>Introduction</w:t>
            </w:r>
            <w:r>
              <w:rPr>
                <w:noProof/>
                <w:webHidden/>
              </w:rPr>
              <w:tab/>
            </w:r>
            <w:r>
              <w:rPr>
                <w:noProof/>
                <w:webHidden/>
              </w:rPr>
              <w:fldChar w:fldCharType="begin"/>
            </w:r>
            <w:r>
              <w:rPr>
                <w:noProof/>
                <w:webHidden/>
              </w:rPr>
              <w:instrText xml:space="preserve"> PAGEREF _Toc149236319 \h </w:instrText>
            </w:r>
            <w:r>
              <w:rPr>
                <w:noProof/>
                <w:webHidden/>
              </w:rPr>
            </w:r>
            <w:r>
              <w:rPr>
                <w:noProof/>
                <w:webHidden/>
              </w:rPr>
              <w:fldChar w:fldCharType="separate"/>
            </w:r>
            <w:r>
              <w:rPr>
                <w:noProof/>
                <w:webHidden/>
              </w:rPr>
              <w:t>3</w:t>
            </w:r>
            <w:r>
              <w:rPr>
                <w:noProof/>
                <w:webHidden/>
              </w:rPr>
              <w:fldChar w:fldCharType="end"/>
            </w:r>
          </w:hyperlink>
        </w:p>
        <w:p w14:paraId="4ECA66CE" w14:textId="77777777" w:rsidR="00093B40" w:rsidRDefault="00000000">
          <w:pPr>
            <w:pStyle w:val="TOC1"/>
            <w:tabs>
              <w:tab w:val="right" w:leader="dot" w:pos="9016"/>
            </w:tabs>
            <w:rPr>
              <w:noProof/>
            </w:rPr>
          </w:pPr>
          <w:hyperlink w:anchor="_Toc149236320" w:history="1">
            <w:r w:rsidR="00EF362D" w:rsidRPr="00A416F2">
              <w:rPr>
                <w:rStyle w:val="Hyperlink"/>
                <w:noProof/>
              </w:rPr>
              <w:t>Main Body</w:t>
            </w:r>
            <w:r w:rsidR="00EF362D">
              <w:rPr>
                <w:noProof/>
                <w:webHidden/>
              </w:rPr>
              <w:tab/>
            </w:r>
            <w:r w:rsidR="00EF362D">
              <w:rPr>
                <w:noProof/>
                <w:webHidden/>
              </w:rPr>
              <w:fldChar w:fldCharType="begin"/>
            </w:r>
            <w:r w:rsidR="00EF362D">
              <w:rPr>
                <w:noProof/>
                <w:webHidden/>
              </w:rPr>
              <w:instrText xml:space="preserve"> PAGEREF _Toc149236320 \h </w:instrText>
            </w:r>
            <w:r w:rsidR="00EF362D">
              <w:rPr>
                <w:noProof/>
                <w:webHidden/>
              </w:rPr>
            </w:r>
            <w:r w:rsidR="00EF362D">
              <w:rPr>
                <w:noProof/>
                <w:webHidden/>
              </w:rPr>
              <w:fldChar w:fldCharType="separate"/>
            </w:r>
            <w:r w:rsidR="00EF362D">
              <w:rPr>
                <w:noProof/>
                <w:webHidden/>
              </w:rPr>
              <w:t>4</w:t>
            </w:r>
            <w:r w:rsidR="00EF362D">
              <w:rPr>
                <w:noProof/>
                <w:webHidden/>
              </w:rPr>
              <w:fldChar w:fldCharType="end"/>
            </w:r>
          </w:hyperlink>
        </w:p>
        <w:p w14:paraId="45D6C986" w14:textId="77777777" w:rsidR="00093B40" w:rsidRDefault="00000000">
          <w:pPr>
            <w:pStyle w:val="TOC1"/>
            <w:tabs>
              <w:tab w:val="right" w:leader="dot" w:pos="9016"/>
            </w:tabs>
            <w:rPr>
              <w:noProof/>
            </w:rPr>
          </w:pPr>
          <w:hyperlink w:anchor="_Toc149236321" w:history="1">
            <w:r w:rsidR="00EF362D" w:rsidRPr="00A416F2">
              <w:rPr>
                <w:rStyle w:val="Hyperlink"/>
                <w:noProof/>
              </w:rPr>
              <w:t>Conclusion</w:t>
            </w:r>
            <w:r w:rsidR="00EF362D">
              <w:rPr>
                <w:noProof/>
                <w:webHidden/>
              </w:rPr>
              <w:tab/>
            </w:r>
            <w:r w:rsidR="00EF362D">
              <w:rPr>
                <w:noProof/>
                <w:webHidden/>
              </w:rPr>
              <w:fldChar w:fldCharType="begin"/>
            </w:r>
            <w:r w:rsidR="00EF362D">
              <w:rPr>
                <w:noProof/>
                <w:webHidden/>
              </w:rPr>
              <w:instrText xml:space="preserve"> PAGEREF _Toc149236321 \h </w:instrText>
            </w:r>
            <w:r w:rsidR="00EF362D">
              <w:rPr>
                <w:noProof/>
                <w:webHidden/>
              </w:rPr>
            </w:r>
            <w:r w:rsidR="00EF362D">
              <w:rPr>
                <w:noProof/>
                <w:webHidden/>
              </w:rPr>
              <w:fldChar w:fldCharType="separate"/>
            </w:r>
            <w:r w:rsidR="00EF362D">
              <w:rPr>
                <w:noProof/>
                <w:webHidden/>
              </w:rPr>
              <w:t>7</w:t>
            </w:r>
            <w:r w:rsidR="00EF362D">
              <w:rPr>
                <w:noProof/>
                <w:webHidden/>
              </w:rPr>
              <w:fldChar w:fldCharType="end"/>
            </w:r>
          </w:hyperlink>
        </w:p>
        <w:p w14:paraId="5BFDE79B" w14:textId="77777777" w:rsidR="00093B40" w:rsidRDefault="00000000">
          <w:pPr>
            <w:pStyle w:val="TOC1"/>
            <w:tabs>
              <w:tab w:val="right" w:leader="dot" w:pos="9016"/>
            </w:tabs>
            <w:rPr>
              <w:noProof/>
            </w:rPr>
          </w:pPr>
          <w:hyperlink w:anchor="_Toc149236322" w:history="1">
            <w:r w:rsidR="00EF362D" w:rsidRPr="00A416F2">
              <w:rPr>
                <w:rStyle w:val="Hyperlink"/>
                <w:noProof/>
              </w:rPr>
              <w:t>References</w:t>
            </w:r>
            <w:r w:rsidR="00EF362D">
              <w:rPr>
                <w:noProof/>
                <w:webHidden/>
              </w:rPr>
              <w:tab/>
            </w:r>
            <w:r w:rsidR="00EF362D">
              <w:rPr>
                <w:noProof/>
                <w:webHidden/>
              </w:rPr>
              <w:fldChar w:fldCharType="begin"/>
            </w:r>
            <w:r w:rsidR="00EF362D">
              <w:rPr>
                <w:noProof/>
                <w:webHidden/>
              </w:rPr>
              <w:instrText xml:space="preserve"> PAGEREF _Toc149236322 \h </w:instrText>
            </w:r>
            <w:r w:rsidR="00EF362D">
              <w:rPr>
                <w:noProof/>
                <w:webHidden/>
              </w:rPr>
            </w:r>
            <w:r w:rsidR="00EF362D">
              <w:rPr>
                <w:noProof/>
                <w:webHidden/>
              </w:rPr>
              <w:fldChar w:fldCharType="separate"/>
            </w:r>
            <w:r w:rsidR="00EF362D">
              <w:rPr>
                <w:noProof/>
                <w:webHidden/>
              </w:rPr>
              <w:t>8</w:t>
            </w:r>
            <w:r w:rsidR="00EF362D">
              <w:rPr>
                <w:noProof/>
                <w:webHidden/>
              </w:rPr>
              <w:fldChar w:fldCharType="end"/>
            </w:r>
          </w:hyperlink>
        </w:p>
        <w:p w14:paraId="36AAFB8D" w14:textId="77777777" w:rsidR="00093B40" w:rsidRDefault="00EF362D">
          <w:r>
            <w:rPr>
              <w:b/>
              <w:bCs/>
              <w:noProof/>
            </w:rPr>
            <w:fldChar w:fldCharType="end"/>
          </w:r>
        </w:p>
      </w:sdtContent>
    </w:sdt>
    <w:p w14:paraId="58812CAF" w14:textId="77777777" w:rsidR="00093B40" w:rsidRDefault="00093B40">
      <w:pPr>
        <w:spacing w:line="240" w:lineRule="auto"/>
        <w:jc w:val="left"/>
        <w:rPr>
          <w:b/>
          <w:color w:val="000000" w:themeColor="text1"/>
          <w:sz w:val="36"/>
          <w:szCs w:val="32"/>
        </w:rPr>
      </w:pPr>
    </w:p>
    <w:p w14:paraId="6E9C14F5" w14:textId="77777777" w:rsidR="00093B40" w:rsidRDefault="00EF362D">
      <w:pPr>
        <w:spacing w:line="240" w:lineRule="auto"/>
        <w:jc w:val="left"/>
        <w:rPr>
          <w:b/>
          <w:color w:val="000000" w:themeColor="text1"/>
          <w:sz w:val="36"/>
          <w:szCs w:val="32"/>
        </w:rPr>
      </w:pPr>
      <w:bookmarkStart w:id="0" w:name="_Toc149236319"/>
      <w:r>
        <w:br w:type="page"/>
      </w:r>
    </w:p>
    <w:p w14:paraId="74DCDD9B" w14:textId="77777777" w:rsidR="002450F6" w:rsidRPr="00BC7B37" w:rsidRDefault="00EF362D" w:rsidP="002450F6">
      <w:pPr>
        <w:pStyle w:val="Heading1"/>
        <w:rPr>
          <w:sz w:val="24"/>
          <w:szCs w:val="24"/>
        </w:rPr>
      </w:pPr>
      <w:r w:rsidRPr="00BC7B37">
        <w:rPr>
          <w:sz w:val="24"/>
          <w:szCs w:val="24"/>
        </w:rPr>
        <w:lastRenderedPageBreak/>
        <w:t>Introduction</w:t>
      </w:r>
      <w:bookmarkEnd w:id="0"/>
    </w:p>
    <w:p w14:paraId="582E8502" w14:textId="77777777" w:rsidR="002450F6" w:rsidRDefault="00EF362D" w:rsidP="002450F6">
      <w:r>
        <w:t>Tesco is</w:t>
      </w:r>
      <w:r w:rsidR="005C2B94">
        <w:t xml:space="preserve"> a famous </w:t>
      </w:r>
      <w:r>
        <w:t xml:space="preserve">retail chain in the world and a well-known private sector company in the United Kingdom. Tesco </w:t>
      </w:r>
      <w:r w:rsidR="005C2B94">
        <w:t xml:space="preserve">started its journey </w:t>
      </w:r>
      <w:r>
        <w:t>as a food shop in 1919 and has grown into a diverse retail</w:t>
      </w:r>
      <w:r w:rsidR="005C2B94">
        <w:t xml:space="preserve"> organisation</w:t>
      </w:r>
      <w:r w:rsidR="00093B40">
        <w:t xml:space="preserve"> </w:t>
      </w:r>
      <w:r w:rsidR="00093B40" w:rsidRPr="00093B40">
        <w:rPr>
          <w:szCs w:val="24"/>
        </w:rPr>
        <w:t>(</w:t>
      </w:r>
      <w:r w:rsidR="00093B40" w:rsidRPr="00093B40">
        <w:rPr>
          <w:color w:val="222222"/>
          <w:szCs w:val="24"/>
          <w:shd w:val="clear" w:color="auto" w:fill="FFFFFF"/>
        </w:rPr>
        <w:t>Evans and Mason, 2018).</w:t>
      </w:r>
      <w:r w:rsidRPr="00093B40">
        <w:rPr>
          <w:szCs w:val="24"/>
        </w:rPr>
        <w:t xml:space="preserve"> </w:t>
      </w:r>
      <w:r>
        <w:t xml:space="preserve">Tesco's main objective is to meet the daily requirements of its consumers by </w:t>
      </w:r>
      <w:r w:rsidR="005C2B94">
        <w:t xml:space="preserve">providing </w:t>
      </w:r>
      <w:r>
        <w:t>a large variety of goods and services.</w:t>
      </w:r>
    </w:p>
    <w:p w14:paraId="0BB187C1" w14:textId="77777777" w:rsidR="002450F6" w:rsidRDefault="00EF362D" w:rsidP="002450F6">
      <w:r>
        <w:t xml:space="preserve">Tesco's goal is to provide high-quality and reasonably priced products </w:t>
      </w:r>
      <w:r w:rsidR="005C2B94">
        <w:t xml:space="preserve">to its consumers </w:t>
      </w:r>
      <w:r>
        <w:t xml:space="preserve">while </w:t>
      </w:r>
      <w:r w:rsidR="005C2B94">
        <w:t xml:space="preserve">maintaining </w:t>
      </w:r>
      <w:r>
        <w:t>its commitment to</w:t>
      </w:r>
      <w:r w:rsidR="005C2B94">
        <w:t>wards</w:t>
      </w:r>
      <w:r>
        <w:t xml:space="preserve"> sustainability and ethical business practises. It works to improve the whole shopping experience</w:t>
      </w:r>
      <w:r w:rsidR="005C2B94">
        <w:t xml:space="preserve"> of its customers by</w:t>
      </w:r>
      <w:r>
        <w:t xml:space="preserve"> increas</w:t>
      </w:r>
      <w:r w:rsidR="005C2B94">
        <w:t>ing</w:t>
      </w:r>
      <w:r>
        <w:t xml:space="preserve"> the accessibility of </w:t>
      </w:r>
      <w:r w:rsidR="005C2B94">
        <w:t xml:space="preserve">its </w:t>
      </w:r>
      <w:r>
        <w:t xml:space="preserve">products to everybody and </w:t>
      </w:r>
      <w:r w:rsidR="005C2B94">
        <w:t xml:space="preserve">by </w:t>
      </w:r>
      <w:r>
        <w:t>improv</w:t>
      </w:r>
      <w:r w:rsidR="005C2B94">
        <w:t xml:space="preserve">ing </w:t>
      </w:r>
      <w:r>
        <w:t>the sustainability of its operations.</w:t>
      </w:r>
    </w:p>
    <w:p w14:paraId="34B1AB6A" w14:textId="77777777" w:rsidR="00B4628D" w:rsidRDefault="00EF362D">
      <w:r>
        <w:t xml:space="preserve">The range of things that Tesco offers is extensive </w:t>
      </w:r>
      <w:r w:rsidR="005C2B94">
        <w:t>which</w:t>
      </w:r>
      <w:r>
        <w:t xml:space="preserve"> includes food</w:t>
      </w:r>
      <w:r w:rsidR="005C2B94">
        <w:t xml:space="preserve"> items</w:t>
      </w:r>
      <w:r>
        <w:t xml:space="preserve">, electronics, home goods, financial </w:t>
      </w:r>
      <w:proofErr w:type="gramStart"/>
      <w:r>
        <w:t>services</w:t>
      </w:r>
      <w:proofErr w:type="gramEnd"/>
      <w:r>
        <w:t xml:space="preserve"> and even digital products. Tesco endeavours to fulfil the needs of its customers by providing a wide range of services.</w:t>
      </w:r>
    </w:p>
    <w:p w14:paraId="1F09D31B" w14:textId="77777777" w:rsidR="00093B40" w:rsidRDefault="00EF362D">
      <w:pPr>
        <w:spacing w:line="240" w:lineRule="auto"/>
        <w:jc w:val="left"/>
        <w:rPr>
          <w:b/>
          <w:color w:val="000000" w:themeColor="text1"/>
          <w:sz w:val="36"/>
          <w:szCs w:val="32"/>
        </w:rPr>
      </w:pPr>
      <w:r>
        <w:br w:type="page"/>
      </w:r>
    </w:p>
    <w:p w14:paraId="56F4853B" w14:textId="77777777" w:rsidR="005C2B94" w:rsidRPr="00BC7B37" w:rsidRDefault="00EF362D" w:rsidP="005C2B94">
      <w:pPr>
        <w:pStyle w:val="Heading1"/>
        <w:rPr>
          <w:sz w:val="24"/>
          <w:szCs w:val="24"/>
        </w:rPr>
      </w:pPr>
      <w:bookmarkStart w:id="1" w:name="_Toc149236320"/>
      <w:r w:rsidRPr="00BC7B37">
        <w:rPr>
          <w:sz w:val="24"/>
          <w:szCs w:val="24"/>
        </w:rPr>
        <w:lastRenderedPageBreak/>
        <w:t>Main Body</w:t>
      </w:r>
      <w:bookmarkEnd w:id="1"/>
    </w:p>
    <w:p w14:paraId="7DA7FAC7" w14:textId="77777777" w:rsidR="00B4628D" w:rsidRPr="005C2B94" w:rsidRDefault="00EF362D">
      <w:pPr>
        <w:rPr>
          <w:b/>
          <w:bCs/>
        </w:rPr>
      </w:pPr>
      <w:r w:rsidRPr="005C2B94">
        <w:rPr>
          <w:b/>
          <w:bCs/>
        </w:rPr>
        <w:t>Key functions of Tesco</w:t>
      </w:r>
    </w:p>
    <w:p w14:paraId="304C9609" w14:textId="77777777" w:rsidR="00B4628D" w:rsidRDefault="00EF362D">
      <w:r>
        <w:t xml:space="preserve">Global retail behemoth Tesco depends on </w:t>
      </w:r>
      <w:proofErr w:type="gramStart"/>
      <w:r>
        <w:t>a number of</w:t>
      </w:r>
      <w:proofErr w:type="gramEnd"/>
      <w:r>
        <w:t xml:space="preserve"> critical operations to fuel its success in this fiercely competitive sector. Ensuring the operational efficiency, customer happiness, and profitability of the firm is contingent upon these functions. Tesco's core operations include marketing, human resource management, and accounting and finance. </w:t>
      </w:r>
      <w:proofErr w:type="gramStart"/>
      <w:r>
        <w:t>All of</w:t>
      </w:r>
      <w:proofErr w:type="gramEnd"/>
      <w:r>
        <w:t xml:space="preserve"> these areas aid in the company's competitive positioning.</w:t>
      </w:r>
    </w:p>
    <w:p w14:paraId="0524A6EC" w14:textId="77777777" w:rsidR="00B4628D" w:rsidRDefault="00EF362D">
      <w:r w:rsidRPr="005C2B94">
        <w:rPr>
          <w:b/>
          <w:bCs/>
        </w:rPr>
        <w:t>Finance and Accounting:</w:t>
      </w:r>
      <w:r>
        <w:t xml:space="preserve"> Tesco's financial activities are primarily supported by its finance and accounting division</w:t>
      </w:r>
      <w:r w:rsidR="003143DA">
        <w:t xml:space="preserve"> </w:t>
      </w:r>
      <w:r w:rsidR="003143DA" w:rsidRPr="003143DA">
        <w:rPr>
          <w:szCs w:val="24"/>
        </w:rPr>
        <w:t>(</w:t>
      </w:r>
      <w:r w:rsidR="003143DA" w:rsidRPr="003143DA">
        <w:rPr>
          <w:color w:val="222222"/>
          <w:szCs w:val="24"/>
          <w:shd w:val="clear" w:color="auto" w:fill="FFFFFF"/>
        </w:rPr>
        <w:t xml:space="preserve">Wood, </w:t>
      </w:r>
      <w:proofErr w:type="gramStart"/>
      <w:r w:rsidR="003143DA" w:rsidRPr="003143DA">
        <w:rPr>
          <w:color w:val="222222"/>
          <w:szCs w:val="24"/>
          <w:shd w:val="clear" w:color="auto" w:fill="FFFFFF"/>
        </w:rPr>
        <w:t>Wrigley</w:t>
      </w:r>
      <w:proofErr w:type="gramEnd"/>
      <w:r w:rsidR="003143DA" w:rsidRPr="003143DA">
        <w:rPr>
          <w:color w:val="222222"/>
          <w:szCs w:val="24"/>
          <w:shd w:val="clear" w:color="auto" w:fill="FFFFFF"/>
        </w:rPr>
        <w:t xml:space="preserve"> and Coe, 2017).</w:t>
      </w:r>
      <w:r>
        <w:t xml:space="preserve"> This department oversees budgeting, fiscal planning, and financial transaction management, making sure the business stays within its allotted financial means. This role has a direct impact on the company's bottom </w:t>
      </w:r>
      <w:r w:rsidR="003143DA">
        <w:t>line;</w:t>
      </w:r>
      <w:r>
        <w:t xml:space="preserve"> hence its significance cannot be emphasised. Tesco can retain profitability, make wise investment decisions, and distribute resources where they are most needed by practising efficient financial management.</w:t>
      </w:r>
    </w:p>
    <w:p w14:paraId="6A24626E" w14:textId="77777777" w:rsidR="00B4628D" w:rsidRDefault="00EF362D">
      <w:r>
        <w:t>Keeping track of sales, costs, and assets is crucial for Tesco's vast network of stores, both domestically and internationally. Decisions about growth product price and other strategic matters are influenced by the data. Effective financial management also fosters confidence among stakeholders and investors, which helps Tesco get access to capital markets—a critical resource for expansion and innovation.</w:t>
      </w:r>
    </w:p>
    <w:p w14:paraId="10E106BB" w14:textId="1E86523A" w:rsidR="00B4628D" w:rsidRDefault="00BC7B37">
      <w:r>
        <w:rPr>
          <w:b/>
          <w:bCs/>
        </w:rPr>
        <w:t>2. M</w:t>
      </w:r>
      <w:r w:rsidR="00EF362D" w:rsidRPr="005C2B94">
        <w:rPr>
          <w:b/>
          <w:bCs/>
        </w:rPr>
        <w:t>arketing:</w:t>
      </w:r>
      <w:r w:rsidR="00EF362D">
        <w:t xml:space="preserve"> Tesco's current market position is the result of effective marketing, another essential job. Tesco's extensive range of goods and services are promoted to consumers through efficient marketing techniques</w:t>
      </w:r>
      <w:r w:rsidR="003143DA">
        <w:t xml:space="preserve"> </w:t>
      </w:r>
      <w:r w:rsidR="003143DA" w:rsidRPr="003143DA">
        <w:rPr>
          <w:szCs w:val="24"/>
        </w:rPr>
        <w:t>(</w:t>
      </w:r>
      <w:proofErr w:type="spellStart"/>
      <w:r w:rsidR="003143DA" w:rsidRPr="003143DA">
        <w:rPr>
          <w:color w:val="222222"/>
          <w:szCs w:val="24"/>
          <w:shd w:val="clear" w:color="auto" w:fill="FFFFFF"/>
        </w:rPr>
        <w:t>Rosnizam</w:t>
      </w:r>
      <w:proofErr w:type="spellEnd"/>
      <w:r w:rsidR="003143DA" w:rsidRPr="003143DA">
        <w:rPr>
          <w:color w:val="222222"/>
          <w:szCs w:val="24"/>
          <w:shd w:val="clear" w:color="auto" w:fill="FFFFFF"/>
        </w:rPr>
        <w:t xml:space="preserve"> et al, 2020).</w:t>
      </w:r>
      <w:r w:rsidR="00EF362D">
        <w:t xml:space="preserve"> Tesco seeks to draw in and hold on to consumers in a fiercely competitive market by using targeted advertising, sales incentives, loyalty programmes, and market research.</w:t>
      </w:r>
    </w:p>
    <w:p w14:paraId="23CBF593" w14:textId="77777777" w:rsidR="00B4628D" w:rsidRDefault="00EF362D">
      <w:r>
        <w:t>The Clubcard loyalty programme, one of Tesco's marketing efforts, offers rewards to consumers for their patronage while collecting important data for targeted advertising campaigns. For customers to remember its brand, the business also makes offline and online advertising investments. Tesco can convey its value offer, stand out from rivals, and build a strong brand thanks to marketing.</w:t>
      </w:r>
    </w:p>
    <w:p w14:paraId="6298C05F" w14:textId="77777777" w:rsidR="00093B40" w:rsidRDefault="00EF362D">
      <w:r w:rsidRPr="005C2B94">
        <w:rPr>
          <w:b/>
          <w:bCs/>
        </w:rPr>
        <w:t>Human Resource Management:</w:t>
      </w:r>
      <w:r>
        <w:t xml:space="preserve"> The effectiveness of Tesco's human resource management procedures is also critical to its success. Managing human resources is crucial for attracting, developing, and keeping talent in an extensive and heterogeneous workforce</w:t>
      </w:r>
      <w:r w:rsidR="003143DA">
        <w:t xml:space="preserve"> </w:t>
      </w:r>
      <w:r w:rsidR="003143DA" w:rsidRPr="003143DA">
        <w:rPr>
          <w:szCs w:val="24"/>
        </w:rPr>
        <w:t>(</w:t>
      </w:r>
      <w:r w:rsidR="003143DA" w:rsidRPr="003143DA">
        <w:rPr>
          <w:color w:val="222222"/>
          <w:szCs w:val="24"/>
          <w:shd w:val="clear" w:color="auto" w:fill="FFFFFF"/>
        </w:rPr>
        <w:t xml:space="preserve">Sparrow, </w:t>
      </w:r>
      <w:proofErr w:type="gramStart"/>
      <w:r w:rsidR="003143DA" w:rsidRPr="003143DA">
        <w:rPr>
          <w:color w:val="222222"/>
          <w:szCs w:val="24"/>
          <w:shd w:val="clear" w:color="auto" w:fill="FFFFFF"/>
        </w:rPr>
        <w:t>Brewster</w:t>
      </w:r>
      <w:proofErr w:type="gramEnd"/>
      <w:r w:rsidR="003143DA" w:rsidRPr="003143DA">
        <w:rPr>
          <w:color w:val="222222"/>
          <w:szCs w:val="24"/>
          <w:shd w:val="clear" w:color="auto" w:fill="FFFFFF"/>
        </w:rPr>
        <w:t xml:space="preserve"> and Chung, 2016).</w:t>
      </w:r>
      <w:r>
        <w:t xml:space="preserve"> </w:t>
      </w:r>
      <w:proofErr w:type="gramStart"/>
      <w:r>
        <w:t>In order to</w:t>
      </w:r>
      <w:proofErr w:type="gramEnd"/>
      <w:r>
        <w:t xml:space="preserve"> deliver great customer service and preserve operational</w:t>
      </w:r>
    </w:p>
    <w:p w14:paraId="1918F0A7" w14:textId="77777777" w:rsidR="00B4628D" w:rsidRDefault="00EF362D">
      <w:r>
        <w:lastRenderedPageBreak/>
        <w:t>efficiency, Tesco must ensure that its employees are happy and motivated in a constantly changing business.</w:t>
      </w:r>
    </w:p>
    <w:p w14:paraId="6CD4FEF9" w14:textId="77777777" w:rsidR="00B4628D" w:rsidRDefault="00EF362D">
      <w:r>
        <w:t>At Tesco, human resource management includes training and development opportunities, employing employees with a variety of backgrounds and talents, and fostering a healthy work environment. This strategy encourages a sense of loyalty and dedication to the company in addition to ensuring that staff members are properly trained to service consumers.</w:t>
      </w:r>
    </w:p>
    <w:p w14:paraId="42467B29" w14:textId="77777777" w:rsidR="00B4628D" w:rsidRPr="005C2B94" w:rsidRDefault="00EF362D">
      <w:pPr>
        <w:rPr>
          <w:b/>
          <w:bCs/>
        </w:rPr>
      </w:pPr>
      <w:r w:rsidRPr="005C2B94">
        <w:rPr>
          <w:b/>
          <w:bCs/>
        </w:rPr>
        <w:t xml:space="preserve">Tesco's Organisational Culture and Its Impact on the Business </w:t>
      </w:r>
      <w:r w:rsidR="005C2B94" w:rsidRPr="005C2B94">
        <w:rPr>
          <w:b/>
          <w:bCs/>
        </w:rPr>
        <w:t>Environment</w:t>
      </w:r>
      <w:r w:rsidRPr="005C2B94">
        <w:rPr>
          <w:b/>
          <w:bCs/>
        </w:rPr>
        <w:t>:</w:t>
      </w:r>
    </w:p>
    <w:p w14:paraId="24EFB288" w14:textId="77777777" w:rsidR="00B4628D" w:rsidRDefault="00EF362D">
      <w:r>
        <w:t>Tesco has a strong commitment to being customer-centric, which is at the core of the company's culture. Customers' loyalty and happiness have always come first for the business. From price and product selection to customer service and marketing, every part of the company is infused with this customer-focused mentality. Enhanced customer loyalty and a great shopping experience are the outcomes of creating an atmosphere where staff are incentivized to go above and beyond to fulfil consumer requests. Consequently, this affects the company's competitive edge and market placement.</w:t>
      </w:r>
    </w:p>
    <w:p w14:paraId="1AA0CEB2" w14:textId="7BFA3B4E" w:rsidR="00B4628D" w:rsidRDefault="00EF362D">
      <w:r>
        <w:t>Tesco's culture fosters innovation and an entrepreneurial mindset by incentivizing staff to go beyond the box</w:t>
      </w:r>
      <w:r w:rsidR="003143DA" w:rsidRPr="003143DA">
        <w:rPr>
          <w:szCs w:val="24"/>
        </w:rPr>
        <w:t xml:space="preserve"> (</w:t>
      </w:r>
      <w:r w:rsidR="003143DA" w:rsidRPr="003143DA">
        <w:rPr>
          <w:color w:val="222222"/>
          <w:szCs w:val="24"/>
          <w:shd w:val="clear" w:color="auto" w:fill="FFFFFF"/>
        </w:rPr>
        <w:t>Livermore, 2016).</w:t>
      </w:r>
      <w:r w:rsidRPr="003143DA">
        <w:rPr>
          <w:szCs w:val="24"/>
        </w:rPr>
        <w:t xml:space="preserve"> </w:t>
      </w:r>
      <w:r>
        <w:t>Tesco's own-brand product creation, forays into new markets and formats, and integration of state-of-the-art technology have been facilitated by this creativity. Its competitiveness and flexibility in the dynamic retail se</w:t>
      </w:r>
      <w:r w:rsidR="00BC7B37">
        <w:t>ctor are improved by the organis</w:t>
      </w:r>
      <w:r>
        <w:t>ation's proactive attitude to innovation.</w:t>
      </w:r>
    </w:p>
    <w:p w14:paraId="26263A7D" w14:textId="77777777" w:rsidR="00B4628D" w:rsidRDefault="00EF362D">
      <w:r>
        <w:t xml:space="preserve">Tesco's personnel and customer base both demonstrate the company's dedication to diversity and inclusion. </w:t>
      </w:r>
      <w:proofErr w:type="gramStart"/>
      <w:r>
        <w:t>In order to</w:t>
      </w:r>
      <w:proofErr w:type="gramEnd"/>
      <w:r>
        <w:t xml:space="preserve"> foster an inclusive atmosphere, the organisation values diversity. Tesco's flexibility and responsiveness to a multicultural clientele are enhanced by the viewpoints and ideas that this broad staff provides to the company. It guarantees that a diverse spectrum of clients and staff will find a comfortable and inclusive work environment.</w:t>
      </w:r>
    </w:p>
    <w:p w14:paraId="239E8D40" w14:textId="77777777" w:rsidR="00B4628D" w:rsidRDefault="00EF362D">
      <w:r>
        <w:t>Within Tesco's culture, there is a significant emphasis on both cost efficiency and operational excellence. All over the organisation, this has resulted in a culture of accountability and ongoing development. The organization's competitive advantage and efficiency are increased when employees are encouraged to identify methods to simplify processes and cut expenses. Because Tesco can give consumers low pricing while preserving profitability, its culture has an impact on the company's business environment.</w:t>
      </w:r>
    </w:p>
    <w:p w14:paraId="149DA0CD" w14:textId="77777777" w:rsidR="00B4628D" w:rsidRDefault="00EF362D">
      <w:r>
        <w:t xml:space="preserve">Tesco's culture encompasses social responsibility and community participation. The company participates in charity endeavours and actively engages with the communities it serves. Positive relationships with local communities are fostered by this culture of giving back, which also </w:t>
      </w:r>
      <w:r>
        <w:lastRenderedPageBreak/>
        <w:t>serves to boost the company's brand. Tesco's reputation as a conscientious and moral company is enhanced, which benefits the external environment.</w:t>
      </w:r>
    </w:p>
    <w:p w14:paraId="7E2E960F" w14:textId="77777777" w:rsidR="005C2B94" w:rsidRDefault="00EF362D">
      <w:pPr>
        <w:spacing w:line="240" w:lineRule="auto"/>
        <w:jc w:val="left"/>
        <w:rPr>
          <w:b/>
          <w:color w:val="000000" w:themeColor="text1"/>
          <w:sz w:val="36"/>
          <w:szCs w:val="32"/>
        </w:rPr>
      </w:pPr>
      <w:r>
        <w:br w:type="page"/>
      </w:r>
    </w:p>
    <w:p w14:paraId="5C3FC97D" w14:textId="77777777" w:rsidR="00B4628D" w:rsidRPr="00BC7B37" w:rsidRDefault="00EF362D" w:rsidP="005C2B94">
      <w:pPr>
        <w:pStyle w:val="Heading1"/>
        <w:rPr>
          <w:sz w:val="24"/>
          <w:szCs w:val="24"/>
        </w:rPr>
      </w:pPr>
      <w:bookmarkStart w:id="2" w:name="_Toc149236321"/>
      <w:r w:rsidRPr="00BC7B37">
        <w:rPr>
          <w:sz w:val="24"/>
          <w:szCs w:val="24"/>
        </w:rPr>
        <w:lastRenderedPageBreak/>
        <w:t>Conclusion</w:t>
      </w:r>
      <w:bookmarkEnd w:id="2"/>
    </w:p>
    <w:p w14:paraId="1621ACFC" w14:textId="29FE6A32" w:rsidR="00B4628D" w:rsidRDefault="00EF362D">
      <w:r>
        <w:t>Tesco's organisational success and overall organisational performance are directly related to its core competencies and culture. Its core competencies of marketing, human resource management and accounting and finance work in concert to provide successful resource allocation, product and service promotion and the growth of a trained and driven staff. When these tasks are carried out precisely, Tesco's market leadership is ensured by increased financial performance, customer loyalty and operational excellence.</w:t>
      </w:r>
    </w:p>
    <w:p w14:paraId="24F5FA98" w14:textId="6C33278F" w:rsidR="00B4628D" w:rsidRDefault="00EF362D">
      <w:r>
        <w:t>Further improving Tesco's success is its own organisational culture. Innovative and adaptive thinking are fuel</w:t>
      </w:r>
      <w:r w:rsidR="00BC7B37">
        <w:t>l</w:t>
      </w:r>
      <w:r>
        <w:t xml:space="preserve">ed by an entrepreneurial mentality and long-lasting client connections are nurtured by its customer-centric strategy. Community involvement and reputation are enhanced by embracing diversity and social responsibility. Tesco's competitiveness is </w:t>
      </w:r>
      <w:proofErr w:type="gramStart"/>
      <w:r>
        <w:t>strengthened</w:t>
      </w:r>
      <w:proofErr w:type="gramEnd"/>
      <w:r>
        <w:t xml:space="preserve"> and it can prosper in the dynamic retail environment because of the combination of these cultural components. The foundation of Tesco's long-term organisational success is its core competencies and culture both of which </w:t>
      </w:r>
      <w:proofErr w:type="gramStart"/>
      <w:r>
        <w:t>blend together</w:t>
      </w:r>
      <w:proofErr w:type="gramEnd"/>
      <w:r>
        <w:t>.</w:t>
      </w:r>
    </w:p>
    <w:p w14:paraId="0B9B51CB" w14:textId="77777777" w:rsidR="00B4628D" w:rsidRDefault="00B4628D"/>
    <w:p w14:paraId="609D918A" w14:textId="77777777" w:rsidR="00093B40" w:rsidRDefault="00EF362D">
      <w:pPr>
        <w:spacing w:line="240" w:lineRule="auto"/>
        <w:jc w:val="left"/>
        <w:rPr>
          <w:b/>
          <w:color w:val="000000" w:themeColor="text1"/>
          <w:sz w:val="36"/>
          <w:szCs w:val="32"/>
        </w:rPr>
      </w:pPr>
      <w:r>
        <w:br w:type="page"/>
      </w:r>
    </w:p>
    <w:p w14:paraId="17E54F33" w14:textId="77777777" w:rsidR="00B4628D" w:rsidRPr="00BC7B37" w:rsidRDefault="00EF362D" w:rsidP="003143DA">
      <w:pPr>
        <w:pStyle w:val="Heading1"/>
        <w:rPr>
          <w:sz w:val="24"/>
          <w:szCs w:val="24"/>
        </w:rPr>
      </w:pPr>
      <w:bookmarkStart w:id="3" w:name="_Toc149236322"/>
      <w:r w:rsidRPr="00BC7B37">
        <w:rPr>
          <w:sz w:val="24"/>
          <w:szCs w:val="24"/>
        </w:rPr>
        <w:lastRenderedPageBreak/>
        <w:t>References</w:t>
      </w:r>
      <w:bookmarkEnd w:id="3"/>
    </w:p>
    <w:p w14:paraId="531C18DD" w14:textId="77777777" w:rsidR="00093B40" w:rsidRPr="00093B40" w:rsidRDefault="00EF362D" w:rsidP="00093B40">
      <w:pPr>
        <w:rPr>
          <w:szCs w:val="24"/>
        </w:rPr>
      </w:pPr>
      <w:r w:rsidRPr="00093B40">
        <w:rPr>
          <w:color w:val="222222"/>
          <w:szCs w:val="24"/>
          <w:shd w:val="clear" w:color="auto" w:fill="FFFFFF"/>
        </w:rPr>
        <w:t>Evans, B. and Mason, R., (2018). </w:t>
      </w:r>
      <w:r w:rsidRPr="00093B40">
        <w:rPr>
          <w:i/>
          <w:iCs/>
          <w:color w:val="222222"/>
          <w:szCs w:val="24"/>
          <w:shd w:val="clear" w:color="auto" w:fill="FFFFFF"/>
        </w:rPr>
        <w:t>The lean supply chain: managing the challenge at Tesco</w:t>
      </w:r>
      <w:r w:rsidRPr="00093B40">
        <w:rPr>
          <w:color w:val="222222"/>
          <w:szCs w:val="24"/>
          <w:shd w:val="clear" w:color="auto" w:fill="FFFFFF"/>
        </w:rPr>
        <w:t>. Kogan Page Publishers.</w:t>
      </w:r>
    </w:p>
    <w:p w14:paraId="77F2BF1B" w14:textId="77777777" w:rsidR="00093B40" w:rsidRPr="00093B40" w:rsidRDefault="00EF362D" w:rsidP="00093B40">
      <w:pPr>
        <w:rPr>
          <w:szCs w:val="24"/>
        </w:rPr>
      </w:pPr>
      <w:r w:rsidRPr="00093B40">
        <w:rPr>
          <w:color w:val="222222"/>
          <w:szCs w:val="24"/>
          <w:shd w:val="clear" w:color="auto" w:fill="FFFFFF"/>
        </w:rPr>
        <w:t>Livermore, D., (2016). </w:t>
      </w:r>
      <w:r w:rsidRPr="00093B40">
        <w:rPr>
          <w:i/>
          <w:iCs/>
          <w:color w:val="222222"/>
          <w:szCs w:val="24"/>
          <w:shd w:val="clear" w:color="auto" w:fill="FFFFFF"/>
        </w:rPr>
        <w:t>Driven by difference: How great companies fuel innovation through diversity</w:t>
      </w:r>
      <w:r w:rsidRPr="00093B40">
        <w:rPr>
          <w:color w:val="222222"/>
          <w:szCs w:val="24"/>
          <w:shd w:val="clear" w:color="auto" w:fill="FFFFFF"/>
        </w:rPr>
        <w:t xml:space="preserve">. </w:t>
      </w:r>
      <w:proofErr w:type="spellStart"/>
      <w:r w:rsidRPr="00093B40">
        <w:rPr>
          <w:color w:val="222222"/>
          <w:szCs w:val="24"/>
          <w:shd w:val="clear" w:color="auto" w:fill="FFFFFF"/>
        </w:rPr>
        <w:t>Amacom</w:t>
      </w:r>
      <w:proofErr w:type="spellEnd"/>
      <w:r w:rsidRPr="00093B40">
        <w:rPr>
          <w:color w:val="222222"/>
          <w:szCs w:val="24"/>
          <w:shd w:val="clear" w:color="auto" w:fill="FFFFFF"/>
        </w:rPr>
        <w:t>.</w:t>
      </w:r>
    </w:p>
    <w:p w14:paraId="369A736F" w14:textId="77777777" w:rsidR="00093B40" w:rsidRPr="00093B40" w:rsidRDefault="00EF362D" w:rsidP="00093B40">
      <w:pPr>
        <w:rPr>
          <w:color w:val="222222"/>
          <w:szCs w:val="24"/>
          <w:shd w:val="clear" w:color="auto" w:fill="FFFFFF"/>
        </w:rPr>
      </w:pPr>
      <w:proofErr w:type="spellStart"/>
      <w:r w:rsidRPr="00093B40">
        <w:rPr>
          <w:color w:val="222222"/>
          <w:szCs w:val="24"/>
          <w:shd w:val="clear" w:color="auto" w:fill="FFFFFF"/>
        </w:rPr>
        <w:t>Rosnizam</w:t>
      </w:r>
      <w:proofErr w:type="spellEnd"/>
      <w:r w:rsidRPr="00093B40">
        <w:rPr>
          <w:color w:val="222222"/>
          <w:szCs w:val="24"/>
          <w:shd w:val="clear" w:color="auto" w:fill="FFFFFF"/>
        </w:rPr>
        <w:t xml:space="preserve">, M.R.A.B., Kee, D.M.H., Akhir, M.E.H.B.M., </w:t>
      </w:r>
      <w:proofErr w:type="spellStart"/>
      <w:r w:rsidRPr="00093B40">
        <w:rPr>
          <w:color w:val="222222"/>
          <w:szCs w:val="24"/>
          <w:shd w:val="clear" w:color="auto" w:fill="FFFFFF"/>
        </w:rPr>
        <w:t>Shahqira</w:t>
      </w:r>
      <w:proofErr w:type="spellEnd"/>
      <w:r w:rsidRPr="00093B40">
        <w:rPr>
          <w:color w:val="222222"/>
          <w:szCs w:val="24"/>
          <w:shd w:val="clear" w:color="auto" w:fill="FFFFFF"/>
        </w:rPr>
        <w:t>, M., Yusoff, M.A.H.B.M., Budiman, R.S. and Alajmi, A.M., (2020). Market opportunities and challenges: A case study of Tesco. </w:t>
      </w:r>
      <w:r w:rsidRPr="00093B40">
        <w:rPr>
          <w:i/>
          <w:iCs/>
          <w:color w:val="222222"/>
          <w:szCs w:val="24"/>
          <w:shd w:val="clear" w:color="auto" w:fill="FFFFFF"/>
        </w:rPr>
        <w:t>Journal of the community development in Asia</w:t>
      </w:r>
      <w:r w:rsidRPr="00093B40">
        <w:rPr>
          <w:color w:val="222222"/>
          <w:szCs w:val="24"/>
          <w:shd w:val="clear" w:color="auto" w:fill="FFFFFF"/>
        </w:rPr>
        <w:t>, </w:t>
      </w:r>
      <w:r w:rsidRPr="00093B40">
        <w:rPr>
          <w:i/>
          <w:iCs/>
          <w:color w:val="222222"/>
          <w:szCs w:val="24"/>
          <w:shd w:val="clear" w:color="auto" w:fill="FFFFFF"/>
        </w:rPr>
        <w:t>3</w:t>
      </w:r>
      <w:r w:rsidRPr="00093B40">
        <w:rPr>
          <w:color w:val="222222"/>
          <w:szCs w:val="24"/>
          <w:shd w:val="clear" w:color="auto" w:fill="FFFFFF"/>
        </w:rPr>
        <w:t>(2), pp.18-27.</w:t>
      </w:r>
    </w:p>
    <w:p w14:paraId="5E4B3048" w14:textId="77777777" w:rsidR="00093B40" w:rsidRPr="00093B40" w:rsidRDefault="00EF362D" w:rsidP="00093B40">
      <w:pPr>
        <w:rPr>
          <w:color w:val="222222"/>
          <w:szCs w:val="24"/>
          <w:shd w:val="clear" w:color="auto" w:fill="FFFFFF"/>
        </w:rPr>
      </w:pPr>
      <w:r w:rsidRPr="00093B40">
        <w:rPr>
          <w:color w:val="222222"/>
          <w:szCs w:val="24"/>
          <w:shd w:val="clear" w:color="auto" w:fill="FFFFFF"/>
        </w:rPr>
        <w:t>Sparrow, P., Brewster, C. and Chung, C., (2016). </w:t>
      </w:r>
      <w:r w:rsidRPr="00093B40">
        <w:rPr>
          <w:i/>
          <w:iCs/>
          <w:color w:val="222222"/>
          <w:szCs w:val="24"/>
          <w:shd w:val="clear" w:color="auto" w:fill="FFFFFF"/>
        </w:rPr>
        <w:t>Globalizing human resource management</w:t>
      </w:r>
      <w:r w:rsidRPr="00093B40">
        <w:rPr>
          <w:color w:val="222222"/>
          <w:szCs w:val="24"/>
          <w:shd w:val="clear" w:color="auto" w:fill="FFFFFF"/>
        </w:rPr>
        <w:t>. Routledge.</w:t>
      </w:r>
    </w:p>
    <w:p w14:paraId="05881486" w14:textId="77777777" w:rsidR="00093B40" w:rsidRPr="00093B40" w:rsidRDefault="00EF362D" w:rsidP="00093B40">
      <w:pPr>
        <w:rPr>
          <w:szCs w:val="24"/>
        </w:rPr>
      </w:pPr>
      <w:r w:rsidRPr="00093B40">
        <w:rPr>
          <w:color w:val="222222"/>
          <w:szCs w:val="24"/>
          <w:shd w:val="clear" w:color="auto" w:fill="FFFFFF"/>
        </w:rPr>
        <w:t>Wood, S., Wrigley, N. and Coe, N.M., (2017). Capital discipline and financial market relations in retail globalization: insights from the case of Tesco plc. </w:t>
      </w:r>
      <w:r w:rsidRPr="00093B40">
        <w:rPr>
          <w:i/>
          <w:iCs/>
          <w:color w:val="222222"/>
          <w:szCs w:val="24"/>
          <w:shd w:val="clear" w:color="auto" w:fill="FFFFFF"/>
        </w:rPr>
        <w:t>Journal of Economic Geography</w:t>
      </w:r>
      <w:r w:rsidRPr="00093B40">
        <w:rPr>
          <w:color w:val="222222"/>
          <w:szCs w:val="24"/>
          <w:shd w:val="clear" w:color="auto" w:fill="FFFFFF"/>
        </w:rPr>
        <w:t>, </w:t>
      </w:r>
      <w:r w:rsidRPr="00093B40">
        <w:rPr>
          <w:i/>
          <w:iCs/>
          <w:color w:val="222222"/>
          <w:szCs w:val="24"/>
          <w:shd w:val="clear" w:color="auto" w:fill="FFFFFF"/>
        </w:rPr>
        <w:t>17</w:t>
      </w:r>
      <w:r w:rsidRPr="00093B40">
        <w:rPr>
          <w:color w:val="222222"/>
          <w:szCs w:val="24"/>
          <w:shd w:val="clear" w:color="auto" w:fill="FFFFFF"/>
        </w:rPr>
        <w:t>(1), pp.31-57.</w:t>
      </w:r>
    </w:p>
    <w:sectPr w:rsidR="00093B40" w:rsidRPr="00093B4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4F537" w14:textId="77777777" w:rsidR="004C4E36" w:rsidRDefault="004C4E36">
      <w:pPr>
        <w:spacing w:line="240" w:lineRule="auto"/>
      </w:pPr>
      <w:r>
        <w:separator/>
      </w:r>
    </w:p>
  </w:endnote>
  <w:endnote w:type="continuationSeparator" w:id="0">
    <w:p w14:paraId="54CABD73" w14:textId="77777777" w:rsidR="004C4E36" w:rsidRDefault="004C4E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278970"/>
      <w:docPartObj>
        <w:docPartGallery w:val="Page Numbers (Bottom of Page)"/>
        <w:docPartUnique/>
      </w:docPartObj>
    </w:sdtPr>
    <w:sdtEndPr>
      <w:rPr>
        <w:noProof/>
      </w:rPr>
    </w:sdtEndPr>
    <w:sdtContent>
      <w:p w14:paraId="3824F056" w14:textId="5A82E9F2" w:rsidR="00093B40" w:rsidRDefault="00EF362D">
        <w:pPr>
          <w:pStyle w:val="Footer"/>
          <w:jc w:val="right"/>
        </w:pPr>
        <w:r>
          <w:fldChar w:fldCharType="begin"/>
        </w:r>
        <w:r>
          <w:instrText xml:space="preserve"> PAGE   \* MERGEFORMAT </w:instrText>
        </w:r>
        <w:r>
          <w:fldChar w:fldCharType="separate"/>
        </w:r>
        <w:r w:rsidR="00BC7B37">
          <w:rPr>
            <w:noProof/>
          </w:rPr>
          <w:t>1</w:t>
        </w:r>
        <w:r>
          <w:rPr>
            <w:noProof/>
          </w:rPr>
          <w:fldChar w:fldCharType="end"/>
        </w:r>
      </w:p>
    </w:sdtContent>
  </w:sdt>
  <w:p w14:paraId="7C24D4CD" w14:textId="77777777" w:rsidR="00093B40" w:rsidRDefault="00093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F57D7" w14:textId="77777777" w:rsidR="004C4E36" w:rsidRDefault="004C4E36">
      <w:pPr>
        <w:spacing w:line="240" w:lineRule="auto"/>
      </w:pPr>
      <w:r>
        <w:separator/>
      </w:r>
    </w:p>
  </w:footnote>
  <w:footnote w:type="continuationSeparator" w:id="0">
    <w:p w14:paraId="1774E055" w14:textId="77777777" w:rsidR="004C4E36" w:rsidRDefault="004C4E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E615E8"/>
    <w:multiLevelType w:val="hybridMultilevel"/>
    <w:tmpl w:val="40601AF2"/>
    <w:lvl w:ilvl="0" w:tplc="34C26836">
      <w:start w:val="1"/>
      <w:numFmt w:val="bullet"/>
      <w:lvlText w:val="●"/>
      <w:lvlJc w:val="left"/>
      <w:pPr>
        <w:ind w:left="720" w:hanging="360"/>
      </w:pPr>
    </w:lvl>
    <w:lvl w:ilvl="1" w:tplc="48ECDD7C">
      <w:start w:val="1"/>
      <w:numFmt w:val="bullet"/>
      <w:lvlText w:val="○"/>
      <w:lvlJc w:val="left"/>
      <w:pPr>
        <w:ind w:left="1440" w:hanging="360"/>
      </w:pPr>
    </w:lvl>
    <w:lvl w:ilvl="2" w:tplc="9ED00B4E">
      <w:start w:val="1"/>
      <w:numFmt w:val="bullet"/>
      <w:lvlText w:val="■"/>
      <w:lvlJc w:val="left"/>
      <w:pPr>
        <w:ind w:left="2160" w:hanging="360"/>
      </w:pPr>
    </w:lvl>
    <w:lvl w:ilvl="3" w:tplc="FA8EC07A">
      <w:start w:val="1"/>
      <w:numFmt w:val="bullet"/>
      <w:lvlText w:val="●"/>
      <w:lvlJc w:val="left"/>
      <w:pPr>
        <w:ind w:left="2880" w:hanging="360"/>
      </w:pPr>
    </w:lvl>
    <w:lvl w:ilvl="4" w:tplc="A4DAB79E">
      <w:start w:val="1"/>
      <w:numFmt w:val="bullet"/>
      <w:lvlText w:val="○"/>
      <w:lvlJc w:val="left"/>
      <w:pPr>
        <w:ind w:left="3600" w:hanging="360"/>
      </w:pPr>
    </w:lvl>
    <w:lvl w:ilvl="5" w:tplc="9F6C7920">
      <w:start w:val="1"/>
      <w:numFmt w:val="bullet"/>
      <w:lvlText w:val="■"/>
      <w:lvlJc w:val="left"/>
      <w:pPr>
        <w:ind w:left="4320" w:hanging="360"/>
      </w:pPr>
    </w:lvl>
    <w:lvl w:ilvl="6" w:tplc="322295E6">
      <w:start w:val="1"/>
      <w:numFmt w:val="bullet"/>
      <w:lvlText w:val="●"/>
      <w:lvlJc w:val="left"/>
      <w:pPr>
        <w:ind w:left="5040" w:hanging="360"/>
      </w:pPr>
    </w:lvl>
    <w:lvl w:ilvl="7" w:tplc="2D2C53FC">
      <w:start w:val="1"/>
      <w:numFmt w:val="bullet"/>
      <w:lvlText w:val="●"/>
      <w:lvlJc w:val="left"/>
      <w:pPr>
        <w:ind w:left="5760" w:hanging="360"/>
      </w:pPr>
    </w:lvl>
    <w:lvl w:ilvl="8" w:tplc="6E3EAC1C">
      <w:start w:val="1"/>
      <w:numFmt w:val="bullet"/>
      <w:lvlText w:val="●"/>
      <w:lvlJc w:val="left"/>
      <w:pPr>
        <w:ind w:left="6480" w:hanging="360"/>
      </w:pPr>
    </w:lvl>
  </w:abstractNum>
  <w:num w:numId="1" w16cid:durableId="80277376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28D"/>
    <w:rsid w:val="00093B40"/>
    <w:rsid w:val="001D26A3"/>
    <w:rsid w:val="002450F6"/>
    <w:rsid w:val="002D7BD0"/>
    <w:rsid w:val="003143DA"/>
    <w:rsid w:val="00352EA6"/>
    <w:rsid w:val="004C4E36"/>
    <w:rsid w:val="005C2B94"/>
    <w:rsid w:val="007327B8"/>
    <w:rsid w:val="00A416F2"/>
    <w:rsid w:val="00B4628D"/>
    <w:rsid w:val="00BC7B37"/>
    <w:rsid w:val="00EF362D"/>
    <w:rsid w:val="00F412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F99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0F6"/>
    <w:pPr>
      <w:spacing w:line="360" w:lineRule="auto"/>
      <w:jc w:val="both"/>
    </w:pPr>
    <w:rPr>
      <w:sz w:val="24"/>
    </w:rPr>
  </w:style>
  <w:style w:type="paragraph" w:styleId="Heading1">
    <w:name w:val="heading 1"/>
    <w:uiPriority w:val="9"/>
    <w:qFormat/>
    <w:rsid w:val="005C2B94"/>
    <w:pPr>
      <w:spacing w:line="360" w:lineRule="auto"/>
      <w:jc w:val="both"/>
      <w:outlineLvl w:val="0"/>
    </w:pPr>
    <w:rPr>
      <w:b/>
      <w:color w:val="000000" w:themeColor="text1"/>
      <w:sz w:val="36"/>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093B40"/>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093B40"/>
    <w:pPr>
      <w:spacing w:after="100"/>
    </w:pPr>
  </w:style>
  <w:style w:type="paragraph" w:styleId="Header">
    <w:name w:val="header"/>
    <w:basedOn w:val="Normal"/>
    <w:link w:val="HeaderChar"/>
    <w:uiPriority w:val="99"/>
    <w:unhideWhenUsed/>
    <w:rsid w:val="00093B40"/>
    <w:pPr>
      <w:tabs>
        <w:tab w:val="center" w:pos="4513"/>
        <w:tab w:val="right" w:pos="9026"/>
      </w:tabs>
      <w:spacing w:line="240" w:lineRule="auto"/>
    </w:pPr>
  </w:style>
  <w:style w:type="character" w:customStyle="1" w:styleId="HeaderChar">
    <w:name w:val="Header Char"/>
    <w:basedOn w:val="DefaultParagraphFont"/>
    <w:link w:val="Header"/>
    <w:uiPriority w:val="99"/>
    <w:rsid w:val="00093B40"/>
    <w:rPr>
      <w:sz w:val="24"/>
    </w:rPr>
  </w:style>
  <w:style w:type="paragraph" w:styleId="Footer">
    <w:name w:val="footer"/>
    <w:basedOn w:val="Normal"/>
    <w:link w:val="FooterChar"/>
    <w:uiPriority w:val="99"/>
    <w:unhideWhenUsed/>
    <w:rsid w:val="00093B40"/>
    <w:pPr>
      <w:tabs>
        <w:tab w:val="center" w:pos="4513"/>
        <w:tab w:val="right" w:pos="9026"/>
      </w:tabs>
      <w:spacing w:line="240" w:lineRule="auto"/>
    </w:pPr>
  </w:style>
  <w:style w:type="character" w:customStyle="1" w:styleId="FooterChar">
    <w:name w:val="Footer Char"/>
    <w:basedOn w:val="DefaultParagraphFont"/>
    <w:link w:val="Footer"/>
    <w:uiPriority w:val="99"/>
    <w:rsid w:val="00093B40"/>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159563">
      <w:bodyDiv w:val="1"/>
      <w:marLeft w:val="0"/>
      <w:marRight w:val="0"/>
      <w:marTop w:val="0"/>
      <w:marBottom w:val="0"/>
      <w:divBdr>
        <w:top w:val="none" w:sz="0" w:space="0" w:color="auto"/>
        <w:left w:val="none" w:sz="0" w:space="0" w:color="auto"/>
        <w:bottom w:val="none" w:sz="0" w:space="0" w:color="auto"/>
        <w:right w:val="none" w:sz="0" w:space="0" w:color="auto"/>
      </w:divBdr>
      <w:divsChild>
        <w:div w:id="570584986">
          <w:marLeft w:val="0"/>
          <w:marRight w:val="0"/>
          <w:marTop w:val="0"/>
          <w:marBottom w:val="0"/>
          <w:divBdr>
            <w:top w:val="none" w:sz="0" w:space="0" w:color="auto"/>
            <w:left w:val="none" w:sz="0" w:space="0" w:color="auto"/>
            <w:bottom w:val="none" w:sz="0" w:space="0" w:color="auto"/>
            <w:right w:val="none" w:sz="0" w:space="0" w:color="auto"/>
          </w:divBdr>
          <w:divsChild>
            <w:div w:id="109216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8223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7E986-251D-4506-8CC8-1F5463AB0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1267</Words>
  <Characters>7667</Characters>
  <Application>Microsoft Office Word</Application>
  <DocSecurity>0</DocSecurity>
  <Lines>134</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2023-10-27T13:16:00Z</dcterms:created>
  <dcterms:modified xsi:type="dcterms:W3CDTF">2023-10-28T10:39:00Z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b8b6aad2720d68ed70f79a4befca494b9cf78730ee5b51df971129b1433f5434</vt:lpwstr>
  </property>
</Properties>
</file>