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1FA42" w14:textId="2E0A4B2F" w:rsidR="002E7B26" w:rsidRPr="002D427E" w:rsidRDefault="002E7B26"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Leadership and management for systems on qualit</w:t>
      </w:r>
      <w:r w:rsidR="00FC3E2F">
        <w:rPr>
          <w:rFonts w:ascii="Times New Roman" w:hAnsi="Times New Roman" w:cs="Times New Roman"/>
          <w:color w:val="000000" w:themeColor="text1"/>
        </w:rPr>
        <w:t>y</w:t>
      </w:r>
    </w:p>
    <w:p w14:paraId="3A3A8C98" w14:textId="77777777" w:rsidR="002E7B26" w:rsidRPr="002D427E" w:rsidRDefault="002E7B26" w:rsidP="002D427E">
      <w:pPr>
        <w:spacing w:line="360" w:lineRule="auto"/>
        <w:rPr>
          <w:rFonts w:ascii="Times New Roman" w:hAnsi="Times New Roman" w:cs="Times New Roman"/>
          <w:color w:val="000000" w:themeColor="text1"/>
        </w:rPr>
      </w:pPr>
    </w:p>
    <w:p w14:paraId="73307C28" w14:textId="39606F9C" w:rsidR="002E7B26" w:rsidRPr="002D427E" w:rsidRDefault="002E7B26"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Part B – Reflective written piece</w:t>
      </w:r>
    </w:p>
    <w:p w14:paraId="43A67D8D" w14:textId="652B67CE" w:rsidR="00AD6663" w:rsidRPr="002D427E" w:rsidRDefault="00AD6663" w:rsidP="002D427E">
      <w:pPr>
        <w:spacing w:line="360" w:lineRule="auto"/>
        <w:rPr>
          <w:rFonts w:ascii="Times New Roman" w:hAnsi="Times New Roman" w:cs="Times New Roman"/>
          <w:color w:val="000000" w:themeColor="text1"/>
        </w:rPr>
      </w:pPr>
    </w:p>
    <w:p w14:paraId="42FB7938" w14:textId="4EAAE7C7" w:rsidR="00F231ED" w:rsidRPr="002D427E" w:rsidRDefault="00AD6663"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According to Moss (2016) the term ‘quality’ is subject to interpretation</w:t>
      </w:r>
      <w:r w:rsidR="000703F4" w:rsidRPr="002D427E">
        <w:rPr>
          <w:rFonts w:ascii="Times New Roman" w:hAnsi="Times New Roman" w:cs="Times New Roman"/>
          <w:color w:val="000000" w:themeColor="text1"/>
        </w:rPr>
        <w:t xml:space="preserve">, </w:t>
      </w:r>
      <w:r w:rsidR="00F04BB4" w:rsidRPr="002D427E">
        <w:rPr>
          <w:rFonts w:ascii="Times New Roman" w:hAnsi="Times New Roman" w:cs="Times New Roman"/>
          <w:color w:val="000000" w:themeColor="text1"/>
        </w:rPr>
        <w:t>meaning</w:t>
      </w:r>
      <w:r w:rsidRPr="002D427E">
        <w:rPr>
          <w:rFonts w:ascii="Times New Roman" w:hAnsi="Times New Roman" w:cs="Times New Roman"/>
          <w:color w:val="000000" w:themeColor="text1"/>
        </w:rPr>
        <w:t xml:space="preserve"> there are </w:t>
      </w:r>
      <w:r w:rsidR="000703F4" w:rsidRPr="002D427E">
        <w:rPr>
          <w:rFonts w:ascii="Times New Roman" w:hAnsi="Times New Roman" w:cs="Times New Roman"/>
          <w:color w:val="000000" w:themeColor="text1"/>
        </w:rPr>
        <w:t>varying</w:t>
      </w:r>
      <w:r w:rsidRPr="002D427E">
        <w:rPr>
          <w:rFonts w:ascii="Times New Roman" w:hAnsi="Times New Roman" w:cs="Times New Roman"/>
          <w:color w:val="000000" w:themeColor="text1"/>
        </w:rPr>
        <w:t xml:space="preserve"> definitions and understanding</w:t>
      </w:r>
      <w:r w:rsidR="000703F4" w:rsidRPr="002D427E">
        <w:rPr>
          <w:rFonts w:ascii="Times New Roman" w:hAnsi="Times New Roman" w:cs="Times New Roman"/>
          <w:color w:val="000000" w:themeColor="text1"/>
        </w:rPr>
        <w:t xml:space="preserve">s. Because of this, </w:t>
      </w:r>
      <w:r w:rsidR="0079150A" w:rsidRPr="002D427E">
        <w:rPr>
          <w:rFonts w:ascii="Times New Roman" w:hAnsi="Times New Roman" w:cs="Times New Roman"/>
          <w:color w:val="000000" w:themeColor="text1"/>
        </w:rPr>
        <w:t xml:space="preserve">it </w:t>
      </w:r>
      <w:r w:rsidR="000703F4" w:rsidRPr="002D427E">
        <w:rPr>
          <w:rFonts w:ascii="Times New Roman" w:hAnsi="Times New Roman" w:cs="Times New Roman"/>
          <w:color w:val="000000" w:themeColor="text1"/>
        </w:rPr>
        <w:t xml:space="preserve">is deemed ambiguous, </w:t>
      </w:r>
      <w:r w:rsidR="0079150A" w:rsidRPr="002D427E">
        <w:rPr>
          <w:rFonts w:ascii="Times New Roman" w:hAnsi="Times New Roman" w:cs="Times New Roman"/>
          <w:color w:val="000000" w:themeColor="text1"/>
        </w:rPr>
        <w:t xml:space="preserve">which </w:t>
      </w:r>
      <w:r w:rsidR="000703F4" w:rsidRPr="002D427E">
        <w:rPr>
          <w:rFonts w:ascii="Times New Roman" w:hAnsi="Times New Roman" w:cs="Times New Roman"/>
          <w:color w:val="000000" w:themeColor="text1"/>
        </w:rPr>
        <w:t>mak</w:t>
      </w:r>
      <w:r w:rsidR="0079150A" w:rsidRPr="002D427E">
        <w:rPr>
          <w:rFonts w:ascii="Times New Roman" w:hAnsi="Times New Roman" w:cs="Times New Roman"/>
          <w:color w:val="000000" w:themeColor="text1"/>
        </w:rPr>
        <w:t>es</w:t>
      </w:r>
      <w:r w:rsidR="000703F4" w:rsidRPr="002D427E">
        <w:rPr>
          <w:rFonts w:ascii="Times New Roman" w:hAnsi="Times New Roman" w:cs="Times New Roman"/>
          <w:color w:val="000000" w:themeColor="text1"/>
        </w:rPr>
        <w:t xml:space="preserve"> it difficult to explain.</w:t>
      </w:r>
      <w:r w:rsidRPr="002D427E">
        <w:rPr>
          <w:rFonts w:ascii="Times New Roman" w:hAnsi="Times New Roman" w:cs="Times New Roman"/>
          <w:color w:val="000000" w:themeColor="text1"/>
        </w:rPr>
        <w:t xml:space="preserve"> </w:t>
      </w:r>
      <w:r w:rsidR="000703F4" w:rsidRPr="002D427E">
        <w:rPr>
          <w:rFonts w:ascii="Times New Roman" w:hAnsi="Times New Roman" w:cs="Times New Roman"/>
          <w:color w:val="000000" w:themeColor="text1"/>
        </w:rPr>
        <w:t>However, this written assignment sets out to gain greater understanding</w:t>
      </w:r>
      <w:r w:rsidR="00547FAB" w:rsidRPr="002D427E">
        <w:rPr>
          <w:rFonts w:ascii="Times New Roman" w:hAnsi="Times New Roman" w:cs="Times New Roman"/>
          <w:color w:val="000000" w:themeColor="text1"/>
        </w:rPr>
        <w:t xml:space="preserve"> and knowledge</w:t>
      </w:r>
      <w:r w:rsidR="000703F4" w:rsidRPr="002D427E">
        <w:rPr>
          <w:rFonts w:ascii="Times New Roman" w:hAnsi="Times New Roman" w:cs="Times New Roman"/>
          <w:color w:val="000000" w:themeColor="text1"/>
        </w:rPr>
        <w:t xml:space="preserve"> of what ‘quality’ means</w:t>
      </w:r>
      <w:r w:rsidR="00203EAA" w:rsidRPr="002D427E">
        <w:rPr>
          <w:rFonts w:ascii="Times New Roman" w:hAnsi="Times New Roman" w:cs="Times New Roman"/>
          <w:color w:val="000000" w:themeColor="text1"/>
        </w:rPr>
        <w:t xml:space="preserve"> within the </w:t>
      </w:r>
      <w:r w:rsidR="00991277" w:rsidRPr="002D427E">
        <w:rPr>
          <w:rFonts w:ascii="Times New Roman" w:hAnsi="Times New Roman" w:cs="Times New Roman"/>
          <w:color w:val="000000" w:themeColor="text1"/>
        </w:rPr>
        <w:t xml:space="preserve">EY’s </w:t>
      </w:r>
      <w:r w:rsidR="00203EAA" w:rsidRPr="002D427E">
        <w:rPr>
          <w:rFonts w:ascii="Times New Roman" w:hAnsi="Times New Roman" w:cs="Times New Roman"/>
          <w:color w:val="000000" w:themeColor="text1"/>
        </w:rPr>
        <w:t>workplace</w:t>
      </w:r>
      <w:r w:rsidR="000703F4" w:rsidRPr="002D427E">
        <w:rPr>
          <w:rFonts w:ascii="Times New Roman" w:hAnsi="Times New Roman" w:cs="Times New Roman"/>
          <w:color w:val="000000" w:themeColor="text1"/>
        </w:rPr>
        <w:t xml:space="preserve">, </w:t>
      </w:r>
      <w:r w:rsidR="00203EAA" w:rsidRPr="002D427E">
        <w:rPr>
          <w:rFonts w:ascii="Times New Roman" w:hAnsi="Times New Roman" w:cs="Times New Roman"/>
          <w:color w:val="000000" w:themeColor="text1"/>
        </w:rPr>
        <w:t xml:space="preserve">whilst critically analysing two chosen </w:t>
      </w:r>
      <w:r w:rsidR="00412FA6" w:rsidRPr="002D427E">
        <w:rPr>
          <w:rFonts w:ascii="Times New Roman" w:hAnsi="Times New Roman" w:cs="Times New Roman"/>
          <w:color w:val="000000" w:themeColor="text1"/>
        </w:rPr>
        <w:t>tools</w:t>
      </w:r>
      <w:r w:rsidR="00F231ED" w:rsidRPr="002D427E">
        <w:rPr>
          <w:rFonts w:ascii="Times New Roman" w:hAnsi="Times New Roman" w:cs="Times New Roman"/>
          <w:color w:val="000000" w:themeColor="text1"/>
        </w:rPr>
        <w:t xml:space="preserve"> in which </w:t>
      </w:r>
      <w:r w:rsidR="00547FAB" w:rsidRPr="002D427E">
        <w:rPr>
          <w:rFonts w:ascii="Times New Roman" w:hAnsi="Times New Roman" w:cs="Times New Roman"/>
          <w:color w:val="000000" w:themeColor="text1"/>
        </w:rPr>
        <w:t xml:space="preserve">can </w:t>
      </w:r>
      <w:r w:rsidR="001B373F" w:rsidRPr="002D427E">
        <w:rPr>
          <w:rFonts w:ascii="Times New Roman" w:hAnsi="Times New Roman" w:cs="Times New Roman"/>
          <w:color w:val="000000" w:themeColor="text1"/>
        </w:rPr>
        <w:t xml:space="preserve">help </w:t>
      </w:r>
      <w:r w:rsidR="00F231ED" w:rsidRPr="002D427E">
        <w:rPr>
          <w:rFonts w:ascii="Times New Roman" w:hAnsi="Times New Roman" w:cs="Times New Roman"/>
          <w:color w:val="000000" w:themeColor="text1"/>
        </w:rPr>
        <w:t>provide quality assurance</w:t>
      </w:r>
      <w:r w:rsidR="004A6100" w:rsidRPr="002D427E">
        <w:rPr>
          <w:rFonts w:ascii="Times New Roman" w:hAnsi="Times New Roman" w:cs="Times New Roman"/>
          <w:color w:val="000000" w:themeColor="text1"/>
        </w:rPr>
        <w:t xml:space="preserve"> in hope of</w:t>
      </w:r>
      <w:r w:rsidR="0079150A" w:rsidRPr="002D427E">
        <w:rPr>
          <w:rFonts w:ascii="Times New Roman" w:hAnsi="Times New Roman" w:cs="Times New Roman"/>
          <w:color w:val="000000" w:themeColor="text1"/>
        </w:rPr>
        <w:t xml:space="preserve"> </w:t>
      </w:r>
      <w:r w:rsidR="00F231ED" w:rsidRPr="002D427E">
        <w:rPr>
          <w:rFonts w:ascii="Times New Roman" w:hAnsi="Times New Roman" w:cs="Times New Roman"/>
          <w:color w:val="000000" w:themeColor="text1"/>
        </w:rPr>
        <w:t>creating</w:t>
      </w:r>
      <w:r w:rsidR="00EE3037" w:rsidRPr="002D427E">
        <w:rPr>
          <w:rFonts w:ascii="Times New Roman" w:hAnsi="Times New Roman" w:cs="Times New Roman"/>
          <w:color w:val="000000" w:themeColor="text1"/>
        </w:rPr>
        <w:t xml:space="preserve"> and implementing</w:t>
      </w:r>
      <w:r w:rsidR="007B37D5" w:rsidRPr="002D427E">
        <w:rPr>
          <w:rFonts w:ascii="Times New Roman" w:hAnsi="Times New Roman" w:cs="Times New Roman"/>
          <w:color w:val="000000" w:themeColor="text1"/>
        </w:rPr>
        <w:t xml:space="preserve"> </w:t>
      </w:r>
      <w:r w:rsidR="00F231ED" w:rsidRPr="002D427E">
        <w:rPr>
          <w:rFonts w:ascii="Times New Roman" w:hAnsi="Times New Roman" w:cs="Times New Roman"/>
          <w:color w:val="000000" w:themeColor="text1"/>
        </w:rPr>
        <w:t>practices that go above and beyond the national minimum standard</w:t>
      </w:r>
      <w:r w:rsidR="00547FAB" w:rsidRPr="002D427E">
        <w:rPr>
          <w:rFonts w:ascii="Times New Roman" w:hAnsi="Times New Roman" w:cs="Times New Roman"/>
          <w:color w:val="000000" w:themeColor="text1"/>
        </w:rPr>
        <w:t xml:space="preserve"> within EY’s settings</w:t>
      </w:r>
      <w:r w:rsidR="004A6100" w:rsidRPr="002D427E">
        <w:rPr>
          <w:rFonts w:ascii="Times New Roman" w:hAnsi="Times New Roman" w:cs="Times New Roman"/>
          <w:color w:val="000000" w:themeColor="text1"/>
        </w:rPr>
        <w:t xml:space="preserve">. If practice is done well it will result </w:t>
      </w:r>
      <w:r w:rsidR="0079150A" w:rsidRPr="002D427E">
        <w:rPr>
          <w:rFonts w:ascii="Times New Roman" w:hAnsi="Times New Roman" w:cs="Times New Roman"/>
          <w:color w:val="000000" w:themeColor="text1"/>
        </w:rPr>
        <w:t>in</w:t>
      </w:r>
      <w:r w:rsidR="00F231ED" w:rsidRPr="002D427E">
        <w:rPr>
          <w:rFonts w:ascii="Times New Roman" w:hAnsi="Times New Roman" w:cs="Times New Roman"/>
          <w:color w:val="000000" w:themeColor="text1"/>
        </w:rPr>
        <w:t xml:space="preserve"> quality childcare and development</w:t>
      </w:r>
      <w:r w:rsidR="00547FAB" w:rsidRPr="002D427E">
        <w:rPr>
          <w:rFonts w:ascii="Times New Roman" w:hAnsi="Times New Roman" w:cs="Times New Roman"/>
          <w:color w:val="000000" w:themeColor="text1"/>
        </w:rPr>
        <w:t>.</w:t>
      </w:r>
      <w:r w:rsidR="00F231ED" w:rsidRPr="002D427E">
        <w:rPr>
          <w:rFonts w:ascii="Times New Roman" w:hAnsi="Times New Roman" w:cs="Times New Roman"/>
          <w:color w:val="000000" w:themeColor="text1"/>
        </w:rPr>
        <w:t xml:space="preserve"> </w:t>
      </w:r>
    </w:p>
    <w:p w14:paraId="37F8C0BE" w14:textId="44663DE6" w:rsidR="00F231ED" w:rsidRPr="002D427E" w:rsidRDefault="00F231ED" w:rsidP="002D427E">
      <w:pPr>
        <w:spacing w:line="360" w:lineRule="auto"/>
        <w:rPr>
          <w:rFonts w:ascii="Times New Roman" w:hAnsi="Times New Roman" w:cs="Times New Roman"/>
          <w:color w:val="000000" w:themeColor="text1"/>
        </w:rPr>
      </w:pPr>
    </w:p>
    <w:p w14:paraId="710A155F" w14:textId="77777777" w:rsidR="00F231ED" w:rsidRPr="002D427E" w:rsidRDefault="00F231ED" w:rsidP="002D427E">
      <w:pPr>
        <w:spacing w:line="360" w:lineRule="auto"/>
        <w:rPr>
          <w:rFonts w:ascii="Times New Roman" w:hAnsi="Times New Roman" w:cs="Times New Roman"/>
          <w:color w:val="000000" w:themeColor="text1"/>
        </w:rPr>
      </w:pPr>
    </w:p>
    <w:p w14:paraId="1A7BA9F4" w14:textId="0D6AEB59" w:rsidR="00203EAA" w:rsidRPr="002D427E" w:rsidRDefault="00DA086B" w:rsidP="002D427E">
      <w:pPr>
        <w:spacing w:line="360" w:lineRule="auto"/>
        <w:rPr>
          <w:rFonts w:ascii="Times New Roman" w:hAnsi="Times New Roman" w:cs="Times New Roman"/>
          <w:b/>
          <w:bCs/>
          <w:color w:val="000000" w:themeColor="text1"/>
        </w:rPr>
      </w:pPr>
      <w:r w:rsidRPr="002D427E">
        <w:rPr>
          <w:rFonts w:ascii="Times New Roman" w:hAnsi="Times New Roman" w:cs="Times New Roman"/>
          <w:b/>
          <w:bCs/>
          <w:color w:val="000000" w:themeColor="text1"/>
        </w:rPr>
        <w:t>Quality:</w:t>
      </w:r>
    </w:p>
    <w:p w14:paraId="52705C24" w14:textId="294C8534" w:rsidR="006D1F4B" w:rsidRPr="002D427E" w:rsidRDefault="004A6121"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The term ‘quality’ within Early Years settings has been an on-going discussion internationally for decades says Dahlberg et al (2007), not only by practitioners</w:t>
      </w:r>
      <w:r w:rsidR="0079395A" w:rsidRPr="002D427E">
        <w:rPr>
          <w:rFonts w:ascii="Times New Roman" w:hAnsi="Times New Roman" w:cs="Times New Roman"/>
          <w:color w:val="000000" w:themeColor="text1"/>
        </w:rPr>
        <w:t xml:space="preserve">, but by stakeholders such as parents, managers, </w:t>
      </w:r>
      <w:r w:rsidR="005B58EB" w:rsidRPr="002D427E">
        <w:rPr>
          <w:rFonts w:ascii="Times New Roman" w:hAnsi="Times New Roman" w:cs="Times New Roman"/>
          <w:color w:val="000000" w:themeColor="text1"/>
        </w:rPr>
        <w:t>g</w:t>
      </w:r>
      <w:r w:rsidR="0079395A" w:rsidRPr="002D427E">
        <w:rPr>
          <w:rFonts w:ascii="Times New Roman" w:hAnsi="Times New Roman" w:cs="Times New Roman"/>
          <w:color w:val="000000" w:themeColor="text1"/>
        </w:rPr>
        <w:t>overnments and children. This broad range of perspectives causes some difficulty in knowing what that quality care within settings should look like (Woodhead, 2000).</w:t>
      </w:r>
      <w:r w:rsidR="007A1F16" w:rsidRPr="002D427E">
        <w:rPr>
          <w:rFonts w:ascii="Times New Roman" w:hAnsi="Times New Roman" w:cs="Times New Roman"/>
          <w:color w:val="000000" w:themeColor="text1"/>
        </w:rPr>
        <w:t xml:space="preserve"> In 1998</w:t>
      </w:r>
      <w:r w:rsidR="007E4DA1" w:rsidRPr="002D427E">
        <w:rPr>
          <w:rFonts w:ascii="Times New Roman" w:hAnsi="Times New Roman" w:cs="Times New Roman"/>
          <w:color w:val="000000" w:themeColor="text1"/>
        </w:rPr>
        <w:t xml:space="preserve">, The National Childcare Strategy, a </w:t>
      </w:r>
      <w:r w:rsidR="00B653C5" w:rsidRPr="002D427E">
        <w:rPr>
          <w:rFonts w:ascii="Times New Roman" w:hAnsi="Times New Roman" w:cs="Times New Roman"/>
          <w:color w:val="000000" w:themeColor="text1"/>
        </w:rPr>
        <w:t>g</w:t>
      </w:r>
      <w:r w:rsidR="007E4DA1" w:rsidRPr="002D427E">
        <w:rPr>
          <w:rFonts w:ascii="Times New Roman" w:hAnsi="Times New Roman" w:cs="Times New Roman"/>
          <w:color w:val="000000" w:themeColor="text1"/>
        </w:rPr>
        <w:t>overnmen</w:t>
      </w:r>
      <w:r w:rsidR="0045529F" w:rsidRPr="002D427E">
        <w:rPr>
          <w:rFonts w:ascii="Times New Roman" w:hAnsi="Times New Roman" w:cs="Times New Roman"/>
          <w:color w:val="000000" w:themeColor="text1"/>
        </w:rPr>
        <w:t>t</w:t>
      </w:r>
      <w:r w:rsidR="007E4DA1" w:rsidRPr="002D427E">
        <w:rPr>
          <w:rFonts w:ascii="Times New Roman" w:hAnsi="Times New Roman" w:cs="Times New Roman"/>
          <w:color w:val="000000" w:themeColor="text1"/>
        </w:rPr>
        <w:t xml:space="preserve"> initiative, came into force when realising that the EY’s needed more focus </w:t>
      </w:r>
      <w:r w:rsidR="00A637EF" w:rsidRPr="002D427E">
        <w:rPr>
          <w:rFonts w:ascii="Times New Roman" w:hAnsi="Times New Roman" w:cs="Times New Roman"/>
          <w:color w:val="000000" w:themeColor="text1"/>
        </w:rPr>
        <w:t xml:space="preserve">and support </w:t>
      </w:r>
      <w:r w:rsidR="00A76E08" w:rsidRPr="002D427E">
        <w:rPr>
          <w:rFonts w:ascii="Times New Roman" w:hAnsi="Times New Roman" w:cs="Times New Roman"/>
          <w:color w:val="000000" w:themeColor="text1"/>
        </w:rPr>
        <w:t>when</w:t>
      </w:r>
      <w:r w:rsidR="007E4DA1" w:rsidRPr="002D427E">
        <w:rPr>
          <w:rFonts w:ascii="Times New Roman" w:hAnsi="Times New Roman" w:cs="Times New Roman"/>
          <w:color w:val="000000" w:themeColor="text1"/>
        </w:rPr>
        <w:t xml:space="preserve"> develop</w:t>
      </w:r>
      <w:r w:rsidR="00A76E08" w:rsidRPr="002D427E">
        <w:rPr>
          <w:rFonts w:ascii="Times New Roman" w:hAnsi="Times New Roman" w:cs="Times New Roman"/>
          <w:color w:val="000000" w:themeColor="text1"/>
        </w:rPr>
        <w:t>ing</w:t>
      </w:r>
      <w:r w:rsidR="007E4DA1" w:rsidRPr="002D427E">
        <w:rPr>
          <w:rFonts w:ascii="Times New Roman" w:hAnsi="Times New Roman" w:cs="Times New Roman"/>
          <w:color w:val="000000" w:themeColor="text1"/>
        </w:rPr>
        <w:t>, expan</w:t>
      </w:r>
      <w:r w:rsidR="00A76E08" w:rsidRPr="002D427E">
        <w:rPr>
          <w:rFonts w:ascii="Times New Roman" w:hAnsi="Times New Roman" w:cs="Times New Roman"/>
          <w:color w:val="000000" w:themeColor="text1"/>
        </w:rPr>
        <w:t>ding</w:t>
      </w:r>
      <w:r w:rsidR="007E4DA1" w:rsidRPr="002D427E">
        <w:rPr>
          <w:rFonts w:ascii="Times New Roman" w:hAnsi="Times New Roman" w:cs="Times New Roman"/>
          <w:color w:val="000000" w:themeColor="text1"/>
        </w:rPr>
        <w:t>, implement</w:t>
      </w:r>
      <w:r w:rsidR="00A76E08" w:rsidRPr="002D427E">
        <w:rPr>
          <w:rFonts w:ascii="Times New Roman" w:hAnsi="Times New Roman" w:cs="Times New Roman"/>
          <w:color w:val="000000" w:themeColor="text1"/>
        </w:rPr>
        <w:t>ing</w:t>
      </w:r>
      <w:r w:rsidR="007E4DA1" w:rsidRPr="002D427E">
        <w:rPr>
          <w:rFonts w:ascii="Times New Roman" w:hAnsi="Times New Roman" w:cs="Times New Roman"/>
          <w:color w:val="000000" w:themeColor="text1"/>
        </w:rPr>
        <w:t xml:space="preserve"> and sustain</w:t>
      </w:r>
      <w:r w:rsidR="00A76E08" w:rsidRPr="002D427E">
        <w:rPr>
          <w:rFonts w:ascii="Times New Roman" w:hAnsi="Times New Roman" w:cs="Times New Roman"/>
          <w:color w:val="000000" w:themeColor="text1"/>
        </w:rPr>
        <w:t xml:space="preserve">ing </w:t>
      </w:r>
      <w:r w:rsidR="006E73BB" w:rsidRPr="002D427E">
        <w:rPr>
          <w:rFonts w:ascii="Times New Roman" w:hAnsi="Times New Roman" w:cs="Times New Roman"/>
          <w:color w:val="000000" w:themeColor="text1"/>
        </w:rPr>
        <w:t>childcare</w:t>
      </w:r>
      <w:r w:rsidR="00A76E08" w:rsidRPr="002D427E">
        <w:rPr>
          <w:rFonts w:ascii="Times New Roman" w:hAnsi="Times New Roman" w:cs="Times New Roman"/>
          <w:color w:val="000000" w:themeColor="text1"/>
        </w:rPr>
        <w:t xml:space="preserve"> settings</w:t>
      </w:r>
      <w:r w:rsidR="007E4DA1" w:rsidRPr="002D427E">
        <w:rPr>
          <w:rFonts w:ascii="Times New Roman" w:hAnsi="Times New Roman" w:cs="Times New Roman"/>
          <w:color w:val="000000" w:themeColor="text1"/>
        </w:rPr>
        <w:t xml:space="preserve"> (UK </w:t>
      </w:r>
      <w:r w:rsidR="002B75C4" w:rsidRPr="002D427E">
        <w:rPr>
          <w:rFonts w:ascii="Times New Roman" w:hAnsi="Times New Roman" w:cs="Times New Roman"/>
          <w:color w:val="000000" w:themeColor="text1"/>
        </w:rPr>
        <w:t>Child Care</w:t>
      </w:r>
      <w:r w:rsidR="007E4DA1" w:rsidRPr="002D427E">
        <w:rPr>
          <w:rFonts w:ascii="Times New Roman" w:hAnsi="Times New Roman" w:cs="Times New Roman"/>
          <w:color w:val="000000" w:themeColor="text1"/>
        </w:rPr>
        <w:t>, no date).</w:t>
      </w:r>
      <w:r w:rsidR="002B75C4" w:rsidRPr="002D427E">
        <w:rPr>
          <w:rFonts w:ascii="Times New Roman" w:hAnsi="Times New Roman" w:cs="Times New Roman"/>
          <w:color w:val="000000" w:themeColor="text1"/>
        </w:rPr>
        <w:t xml:space="preserve"> </w:t>
      </w:r>
    </w:p>
    <w:p w14:paraId="7BC66166" w14:textId="77777777" w:rsidR="006D1F4B" w:rsidRPr="002D427E" w:rsidRDefault="006D1F4B" w:rsidP="002D427E">
      <w:pPr>
        <w:spacing w:line="360" w:lineRule="auto"/>
        <w:rPr>
          <w:rFonts w:ascii="Times New Roman" w:hAnsi="Times New Roman" w:cs="Times New Roman"/>
          <w:color w:val="000000" w:themeColor="text1"/>
        </w:rPr>
      </w:pPr>
    </w:p>
    <w:p w14:paraId="3B37C55B" w14:textId="3060044B" w:rsidR="003A04C1" w:rsidRPr="002D427E" w:rsidRDefault="002B75C4"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 xml:space="preserve">This </w:t>
      </w:r>
      <w:r w:rsidR="00704EF4" w:rsidRPr="002D427E">
        <w:rPr>
          <w:rFonts w:ascii="Times New Roman" w:hAnsi="Times New Roman" w:cs="Times New Roman"/>
          <w:color w:val="000000" w:themeColor="text1"/>
        </w:rPr>
        <w:t>National Childcare S</w:t>
      </w:r>
      <w:r w:rsidRPr="002D427E">
        <w:rPr>
          <w:rFonts w:ascii="Times New Roman" w:hAnsi="Times New Roman" w:cs="Times New Roman"/>
          <w:color w:val="000000" w:themeColor="text1"/>
        </w:rPr>
        <w:t xml:space="preserve">trategy set targets to support high quality </w:t>
      </w:r>
      <w:r w:rsidR="00D24107" w:rsidRPr="002D427E">
        <w:rPr>
          <w:rFonts w:ascii="Times New Roman" w:hAnsi="Times New Roman" w:cs="Times New Roman"/>
          <w:color w:val="000000" w:themeColor="text1"/>
        </w:rPr>
        <w:t>childcare</w:t>
      </w:r>
      <w:r w:rsidRPr="002D427E">
        <w:rPr>
          <w:rFonts w:ascii="Times New Roman" w:hAnsi="Times New Roman" w:cs="Times New Roman"/>
          <w:color w:val="000000" w:themeColor="text1"/>
        </w:rPr>
        <w:t xml:space="preserve"> </w:t>
      </w:r>
      <w:r w:rsidR="007F747B" w:rsidRPr="002D427E">
        <w:rPr>
          <w:rFonts w:ascii="Times New Roman" w:hAnsi="Times New Roman" w:cs="Times New Roman"/>
          <w:color w:val="000000" w:themeColor="text1"/>
        </w:rPr>
        <w:t xml:space="preserve">provision </w:t>
      </w:r>
      <w:r w:rsidRPr="002D427E">
        <w:rPr>
          <w:rFonts w:ascii="Times New Roman" w:hAnsi="Times New Roman" w:cs="Times New Roman"/>
          <w:color w:val="000000" w:themeColor="text1"/>
        </w:rPr>
        <w:t>throughout the UK</w:t>
      </w:r>
      <w:r w:rsidR="00E74E2E" w:rsidRPr="002D427E">
        <w:rPr>
          <w:rFonts w:ascii="Times New Roman" w:hAnsi="Times New Roman" w:cs="Times New Roman"/>
          <w:color w:val="000000" w:themeColor="text1"/>
        </w:rPr>
        <w:t xml:space="preserve">, which was led by the Department of Education and Employment (The National Archives, 1995-2006), which later </w:t>
      </w:r>
      <w:r w:rsidR="005B58EB" w:rsidRPr="002D427E">
        <w:rPr>
          <w:rFonts w:ascii="Times New Roman" w:hAnsi="Times New Roman" w:cs="Times New Roman"/>
          <w:color w:val="000000" w:themeColor="text1"/>
        </w:rPr>
        <w:t>became the Department of Education (2023).</w:t>
      </w:r>
      <w:r w:rsidR="00E74E2E" w:rsidRPr="002D427E">
        <w:rPr>
          <w:rFonts w:ascii="Times New Roman" w:hAnsi="Times New Roman" w:cs="Times New Roman"/>
          <w:color w:val="000000" w:themeColor="text1"/>
        </w:rPr>
        <w:t xml:space="preserve"> </w:t>
      </w:r>
      <w:r w:rsidR="005B58EB" w:rsidRPr="002D427E">
        <w:rPr>
          <w:rFonts w:ascii="Times New Roman" w:hAnsi="Times New Roman" w:cs="Times New Roman"/>
          <w:color w:val="000000" w:themeColor="text1"/>
        </w:rPr>
        <w:t xml:space="preserve">This policy firmly believed that focusing on certain factors would increase quality care, such </w:t>
      </w:r>
      <w:proofErr w:type="gramStart"/>
      <w:r w:rsidR="005B58EB" w:rsidRPr="002D427E">
        <w:rPr>
          <w:rFonts w:ascii="Times New Roman" w:hAnsi="Times New Roman" w:cs="Times New Roman"/>
          <w:color w:val="000000" w:themeColor="text1"/>
        </w:rPr>
        <w:t>as;</w:t>
      </w:r>
      <w:proofErr w:type="gramEnd"/>
      <w:r w:rsidR="005B58EB" w:rsidRPr="002D427E">
        <w:rPr>
          <w:rFonts w:ascii="Times New Roman" w:hAnsi="Times New Roman" w:cs="Times New Roman"/>
          <w:color w:val="000000" w:themeColor="text1"/>
        </w:rPr>
        <w:t xml:space="preserve"> Voluntary, private and public sector involvement causing diversity, childcare accessibility to disadvantaged families, ALN inclusion, equal opportunities for varied cultures, ethnicities and religions, </w:t>
      </w:r>
      <w:r w:rsidR="00F97E07" w:rsidRPr="002D427E">
        <w:rPr>
          <w:rFonts w:ascii="Times New Roman" w:hAnsi="Times New Roman" w:cs="Times New Roman"/>
          <w:color w:val="000000" w:themeColor="text1"/>
        </w:rPr>
        <w:t>quality staff, affordability, integration of early years education with care, and strong partnership</w:t>
      </w:r>
      <w:r w:rsidR="003A04C1" w:rsidRPr="002D427E">
        <w:rPr>
          <w:rFonts w:ascii="Times New Roman" w:hAnsi="Times New Roman" w:cs="Times New Roman"/>
          <w:color w:val="000000" w:themeColor="text1"/>
        </w:rPr>
        <w:t>s</w:t>
      </w:r>
      <w:r w:rsidR="00F97E07" w:rsidRPr="002D427E">
        <w:rPr>
          <w:rFonts w:ascii="Times New Roman" w:hAnsi="Times New Roman" w:cs="Times New Roman"/>
          <w:color w:val="000000" w:themeColor="text1"/>
        </w:rPr>
        <w:t xml:space="preserve"> with </w:t>
      </w:r>
      <w:r w:rsidR="009A67BA" w:rsidRPr="002D427E">
        <w:rPr>
          <w:rFonts w:ascii="Times New Roman" w:hAnsi="Times New Roman" w:cs="Times New Roman"/>
          <w:color w:val="000000" w:themeColor="text1"/>
        </w:rPr>
        <w:t>stakeholders</w:t>
      </w:r>
      <w:r w:rsidR="00F97E07" w:rsidRPr="002D427E">
        <w:rPr>
          <w:rFonts w:ascii="Times New Roman" w:hAnsi="Times New Roman" w:cs="Times New Roman"/>
          <w:color w:val="000000" w:themeColor="text1"/>
        </w:rPr>
        <w:t xml:space="preserve"> (UK Child Care, no date).</w:t>
      </w:r>
      <w:r w:rsidR="00606E06" w:rsidRPr="002D427E">
        <w:rPr>
          <w:rFonts w:ascii="Times New Roman" w:hAnsi="Times New Roman" w:cs="Times New Roman"/>
          <w:color w:val="000000" w:themeColor="text1"/>
        </w:rPr>
        <w:t xml:space="preserve"> </w:t>
      </w:r>
      <w:r w:rsidR="003A04C1" w:rsidRPr="002D427E">
        <w:rPr>
          <w:rFonts w:ascii="Times New Roman" w:hAnsi="Times New Roman" w:cs="Times New Roman"/>
          <w:color w:val="000000" w:themeColor="text1"/>
        </w:rPr>
        <w:t xml:space="preserve">By adhering to this policy, Nursery World (2001) believed it would create quality care and better outcomes for children </w:t>
      </w:r>
      <w:r w:rsidR="003A04C1" w:rsidRPr="002D427E">
        <w:rPr>
          <w:rFonts w:ascii="Times New Roman" w:hAnsi="Times New Roman" w:cs="Times New Roman"/>
          <w:color w:val="000000" w:themeColor="text1"/>
        </w:rPr>
        <w:lastRenderedPageBreak/>
        <w:t>and families.</w:t>
      </w:r>
      <w:r w:rsidR="006E73BB" w:rsidRPr="002D427E">
        <w:rPr>
          <w:rFonts w:ascii="Times New Roman" w:hAnsi="Times New Roman" w:cs="Times New Roman"/>
          <w:color w:val="000000" w:themeColor="text1"/>
        </w:rPr>
        <w:t xml:space="preserve"> However, does meeting national minimum </w:t>
      </w:r>
      <w:r w:rsidR="002E684D" w:rsidRPr="002D427E">
        <w:rPr>
          <w:rFonts w:ascii="Times New Roman" w:hAnsi="Times New Roman" w:cs="Times New Roman"/>
          <w:color w:val="000000" w:themeColor="text1"/>
        </w:rPr>
        <w:t>standards for regulated childcare (Welsh Government, 2016)</w:t>
      </w:r>
      <w:r w:rsidR="006E73BB" w:rsidRPr="002D427E">
        <w:rPr>
          <w:rFonts w:ascii="Times New Roman" w:hAnsi="Times New Roman" w:cs="Times New Roman"/>
          <w:color w:val="000000" w:themeColor="text1"/>
        </w:rPr>
        <w:t xml:space="preserve"> define care as being ‘quality’?</w:t>
      </w:r>
    </w:p>
    <w:p w14:paraId="7A0C7F43" w14:textId="60A45341" w:rsidR="00DC5043" w:rsidRPr="002D427E" w:rsidRDefault="00DC5043" w:rsidP="002D427E">
      <w:pPr>
        <w:spacing w:line="360" w:lineRule="auto"/>
        <w:rPr>
          <w:rFonts w:ascii="Times New Roman" w:hAnsi="Times New Roman" w:cs="Times New Roman"/>
          <w:color w:val="000000" w:themeColor="text1"/>
        </w:rPr>
      </w:pPr>
    </w:p>
    <w:p w14:paraId="1B1AD588" w14:textId="04A76FF1" w:rsidR="00DC5043" w:rsidRPr="002D427E" w:rsidRDefault="00DC5043"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 xml:space="preserve">Minimum standards ensure health and safety of children, duration of settings, staff qualification levels, and policy to shape </w:t>
      </w:r>
      <w:r w:rsidR="00D51FB8" w:rsidRPr="002D427E">
        <w:rPr>
          <w:rFonts w:ascii="Times New Roman" w:hAnsi="Times New Roman" w:cs="Times New Roman"/>
          <w:color w:val="000000" w:themeColor="text1"/>
        </w:rPr>
        <w:t>employee’s</w:t>
      </w:r>
      <w:r w:rsidRPr="002D427E">
        <w:rPr>
          <w:rFonts w:ascii="Times New Roman" w:hAnsi="Times New Roman" w:cs="Times New Roman"/>
          <w:color w:val="000000" w:themeColor="text1"/>
        </w:rPr>
        <w:t xml:space="preserve"> behaviour (</w:t>
      </w:r>
      <w:r w:rsidR="00732FCB" w:rsidRPr="002D427E">
        <w:rPr>
          <w:rFonts w:ascii="Times New Roman" w:hAnsi="Times New Roman" w:cs="Times New Roman"/>
          <w:color w:val="000000" w:themeColor="text1"/>
        </w:rPr>
        <w:t>OECD, no date</w:t>
      </w:r>
      <w:r w:rsidRPr="002D427E">
        <w:rPr>
          <w:rFonts w:ascii="Times New Roman" w:hAnsi="Times New Roman" w:cs="Times New Roman"/>
          <w:color w:val="000000" w:themeColor="text1"/>
        </w:rPr>
        <w:t>).</w:t>
      </w:r>
      <w:r w:rsidR="00D51FB8" w:rsidRPr="002D427E">
        <w:rPr>
          <w:rFonts w:ascii="Times New Roman" w:hAnsi="Times New Roman" w:cs="Times New Roman"/>
          <w:color w:val="000000" w:themeColor="text1"/>
        </w:rPr>
        <w:t xml:space="preserve"> According to Be</w:t>
      </w:r>
      <w:r w:rsidR="00732FCB" w:rsidRPr="002D427E">
        <w:rPr>
          <w:rFonts w:ascii="Times New Roman" w:hAnsi="Times New Roman" w:cs="Times New Roman"/>
          <w:color w:val="000000" w:themeColor="text1"/>
        </w:rPr>
        <w:t>nnett</w:t>
      </w:r>
      <w:r w:rsidR="00D51FB8" w:rsidRPr="002D427E">
        <w:rPr>
          <w:rFonts w:ascii="Times New Roman" w:hAnsi="Times New Roman" w:cs="Times New Roman"/>
          <w:color w:val="000000" w:themeColor="text1"/>
        </w:rPr>
        <w:t xml:space="preserve"> (2011) this is deemed as minimum quality care and education.</w:t>
      </w:r>
      <w:r w:rsidRPr="002D427E">
        <w:rPr>
          <w:rFonts w:ascii="Times New Roman" w:hAnsi="Times New Roman" w:cs="Times New Roman"/>
          <w:color w:val="000000" w:themeColor="text1"/>
        </w:rPr>
        <w:t xml:space="preserve"> </w:t>
      </w:r>
      <w:r w:rsidR="006B7C14" w:rsidRPr="002D427E">
        <w:rPr>
          <w:rFonts w:ascii="Times New Roman" w:hAnsi="Times New Roman" w:cs="Times New Roman"/>
          <w:color w:val="000000" w:themeColor="text1"/>
        </w:rPr>
        <w:t>According to Tanner et al (2006) ‘quality care’</w:t>
      </w:r>
      <w:r w:rsidR="004E3EF6" w:rsidRPr="002D427E">
        <w:rPr>
          <w:rFonts w:ascii="Times New Roman" w:hAnsi="Times New Roman" w:cs="Times New Roman"/>
          <w:color w:val="000000" w:themeColor="text1"/>
        </w:rPr>
        <w:t xml:space="preserve"> has become a generic term, one in which is heavily promoted through </w:t>
      </w:r>
      <w:r w:rsidR="00E430F5">
        <w:rPr>
          <w:rFonts w:ascii="Times New Roman" w:hAnsi="Times New Roman" w:cs="Times New Roman"/>
          <w:color w:val="000000" w:themeColor="text1"/>
        </w:rPr>
        <w:t>‘</w:t>
      </w:r>
      <w:r w:rsidR="004E3EF6" w:rsidRPr="002D427E">
        <w:rPr>
          <w:rFonts w:ascii="Times New Roman" w:hAnsi="Times New Roman" w:cs="Times New Roman"/>
          <w:color w:val="000000" w:themeColor="text1"/>
        </w:rPr>
        <w:t xml:space="preserve">standards, targets and various quality assurance </w:t>
      </w:r>
      <w:proofErr w:type="gramStart"/>
      <w:r w:rsidR="004E3EF6" w:rsidRPr="002D427E">
        <w:rPr>
          <w:rFonts w:ascii="Times New Roman" w:hAnsi="Times New Roman" w:cs="Times New Roman"/>
          <w:color w:val="000000" w:themeColor="text1"/>
        </w:rPr>
        <w:t>procedures</w:t>
      </w:r>
      <w:r w:rsidR="00E430F5">
        <w:rPr>
          <w:rFonts w:ascii="Times New Roman" w:hAnsi="Times New Roman" w:cs="Times New Roman"/>
          <w:color w:val="000000" w:themeColor="text1"/>
        </w:rPr>
        <w:t>’</w:t>
      </w:r>
      <w:proofErr w:type="gramEnd"/>
      <w:r w:rsidR="004E3EF6" w:rsidRPr="002D427E">
        <w:rPr>
          <w:rFonts w:ascii="Times New Roman" w:hAnsi="Times New Roman" w:cs="Times New Roman"/>
          <w:color w:val="000000" w:themeColor="text1"/>
        </w:rPr>
        <w:t>.</w:t>
      </w:r>
      <w:r w:rsidR="00C40ADB" w:rsidRPr="002D427E">
        <w:rPr>
          <w:rFonts w:ascii="Times New Roman" w:hAnsi="Times New Roman" w:cs="Times New Roman"/>
          <w:color w:val="000000" w:themeColor="text1"/>
        </w:rPr>
        <w:t xml:space="preserve"> Maclure</w:t>
      </w:r>
      <w:r w:rsidR="0024036D" w:rsidRPr="002D427E">
        <w:rPr>
          <w:rFonts w:ascii="Times New Roman" w:hAnsi="Times New Roman" w:cs="Times New Roman"/>
          <w:color w:val="000000" w:themeColor="text1"/>
        </w:rPr>
        <w:t xml:space="preserve"> and Raddon</w:t>
      </w:r>
      <w:r w:rsidR="00C40ADB" w:rsidRPr="002D427E">
        <w:rPr>
          <w:rFonts w:ascii="Times New Roman" w:hAnsi="Times New Roman" w:cs="Times New Roman"/>
          <w:color w:val="000000" w:themeColor="text1"/>
        </w:rPr>
        <w:t xml:space="preserve"> (200</w:t>
      </w:r>
      <w:r w:rsidR="0024036D" w:rsidRPr="002D427E">
        <w:rPr>
          <w:rFonts w:ascii="Times New Roman" w:hAnsi="Times New Roman" w:cs="Times New Roman"/>
          <w:color w:val="000000" w:themeColor="text1"/>
        </w:rPr>
        <w:t>7</w:t>
      </w:r>
      <w:r w:rsidR="00C40ADB" w:rsidRPr="002D427E">
        <w:rPr>
          <w:rFonts w:ascii="Times New Roman" w:hAnsi="Times New Roman" w:cs="Times New Roman"/>
          <w:color w:val="000000" w:themeColor="text1"/>
        </w:rPr>
        <w:t>) believes that this is a narrow-minded way of thinking; that ultimately</w:t>
      </w:r>
      <w:r w:rsidR="00F16909" w:rsidRPr="002D427E">
        <w:rPr>
          <w:rFonts w:ascii="Times New Roman" w:hAnsi="Times New Roman" w:cs="Times New Roman"/>
          <w:color w:val="000000" w:themeColor="text1"/>
        </w:rPr>
        <w:t xml:space="preserve"> </w:t>
      </w:r>
      <w:r w:rsidR="00C40ADB" w:rsidRPr="002D427E">
        <w:rPr>
          <w:rFonts w:ascii="Times New Roman" w:hAnsi="Times New Roman" w:cs="Times New Roman"/>
          <w:color w:val="000000" w:themeColor="text1"/>
        </w:rPr>
        <w:t>marginalises other possibilities and meaning of ‘quality</w:t>
      </w:r>
      <w:r w:rsidR="00A91EC3" w:rsidRPr="002D427E">
        <w:rPr>
          <w:rFonts w:ascii="Times New Roman" w:hAnsi="Times New Roman" w:cs="Times New Roman"/>
          <w:color w:val="000000" w:themeColor="text1"/>
        </w:rPr>
        <w:t xml:space="preserve"> care</w:t>
      </w:r>
      <w:r w:rsidR="00C40ADB" w:rsidRPr="002D427E">
        <w:rPr>
          <w:rFonts w:ascii="Times New Roman" w:hAnsi="Times New Roman" w:cs="Times New Roman"/>
          <w:color w:val="000000" w:themeColor="text1"/>
        </w:rPr>
        <w:t>’.</w:t>
      </w:r>
      <w:r w:rsidR="00F57A03" w:rsidRPr="002D427E">
        <w:rPr>
          <w:rFonts w:ascii="Times New Roman" w:hAnsi="Times New Roman" w:cs="Times New Roman"/>
          <w:color w:val="000000" w:themeColor="text1"/>
        </w:rPr>
        <w:t xml:space="preserve"> However, Tanner et al (2006) also believed that the term ‘quality’ is defined by </w:t>
      </w:r>
      <w:r w:rsidR="00675DAF" w:rsidRPr="002D427E">
        <w:rPr>
          <w:rFonts w:ascii="Times New Roman" w:hAnsi="Times New Roman" w:cs="Times New Roman"/>
          <w:color w:val="000000" w:themeColor="text1"/>
        </w:rPr>
        <w:t>EY’s</w:t>
      </w:r>
      <w:r w:rsidR="00F57A03" w:rsidRPr="002D427E">
        <w:rPr>
          <w:rFonts w:ascii="Times New Roman" w:hAnsi="Times New Roman" w:cs="Times New Roman"/>
          <w:color w:val="000000" w:themeColor="text1"/>
        </w:rPr>
        <w:t xml:space="preserve"> contexts and practitioner’s values and beliefs</w:t>
      </w:r>
      <w:r w:rsidR="00CE36F6" w:rsidRPr="002D427E">
        <w:rPr>
          <w:rFonts w:ascii="Times New Roman" w:hAnsi="Times New Roman" w:cs="Times New Roman"/>
          <w:color w:val="000000" w:themeColor="text1"/>
        </w:rPr>
        <w:t xml:space="preserve">. </w:t>
      </w:r>
      <w:r w:rsidR="00F65509" w:rsidRPr="002D427E">
        <w:rPr>
          <w:rFonts w:ascii="Times New Roman" w:hAnsi="Times New Roman" w:cs="Times New Roman"/>
          <w:color w:val="000000" w:themeColor="text1"/>
        </w:rPr>
        <w:t>Cottle and Alexander (2012)</w:t>
      </w:r>
      <w:r w:rsidR="00CE36F6" w:rsidRPr="002D427E">
        <w:rPr>
          <w:rFonts w:ascii="Times New Roman" w:hAnsi="Times New Roman" w:cs="Times New Roman"/>
          <w:color w:val="000000" w:themeColor="text1"/>
        </w:rPr>
        <w:t xml:space="preserve"> concurred through a study completed that practitioner’s perspectives of ‘quality’ depended on children’s experiences, the right staff, and positive relationships with parents. </w:t>
      </w:r>
    </w:p>
    <w:p w14:paraId="6C878FEA" w14:textId="27A907A9" w:rsidR="001E43B2" w:rsidRPr="002D427E" w:rsidRDefault="001E43B2" w:rsidP="002D427E">
      <w:pPr>
        <w:spacing w:line="360" w:lineRule="auto"/>
        <w:rPr>
          <w:rFonts w:ascii="Times New Roman" w:hAnsi="Times New Roman" w:cs="Times New Roman"/>
          <w:color w:val="000000" w:themeColor="text1"/>
        </w:rPr>
      </w:pPr>
    </w:p>
    <w:p w14:paraId="1A97976B" w14:textId="541F1F7C" w:rsidR="001E43B2" w:rsidRPr="002D427E" w:rsidRDefault="001E43B2"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Reflective practice is fundamental when assessing the quality of care given in an EY’s setting</w:t>
      </w:r>
      <w:r w:rsidR="00616B5B" w:rsidRPr="002D427E">
        <w:rPr>
          <w:rFonts w:ascii="Times New Roman" w:hAnsi="Times New Roman" w:cs="Times New Roman"/>
          <w:color w:val="000000" w:themeColor="text1"/>
        </w:rPr>
        <w:t xml:space="preserve"> (Gunning, 2022)</w:t>
      </w:r>
      <w:r w:rsidRPr="002D427E">
        <w:rPr>
          <w:rFonts w:ascii="Times New Roman" w:hAnsi="Times New Roman" w:cs="Times New Roman"/>
          <w:color w:val="000000" w:themeColor="text1"/>
        </w:rPr>
        <w:t>. This reflection should be an honest</w:t>
      </w:r>
      <w:r w:rsidR="00AA78C9" w:rsidRPr="002D427E">
        <w:rPr>
          <w:rFonts w:ascii="Times New Roman" w:hAnsi="Times New Roman" w:cs="Times New Roman"/>
          <w:color w:val="000000" w:themeColor="text1"/>
        </w:rPr>
        <w:t xml:space="preserve">, </w:t>
      </w:r>
      <w:r w:rsidRPr="002D427E">
        <w:rPr>
          <w:rFonts w:ascii="Times New Roman" w:hAnsi="Times New Roman" w:cs="Times New Roman"/>
          <w:color w:val="000000" w:themeColor="text1"/>
        </w:rPr>
        <w:t>critical analysis and evaluation of practice, identifying the impact on positive outcomes for children</w:t>
      </w:r>
      <w:r w:rsidR="00616B5B" w:rsidRPr="002D427E">
        <w:rPr>
          <w:rFonts w:ascii="Times New Roman" w:hAnsi="Times New Roman" w:cs="Times New Roman"/>
          <w:color w:val="000000" w:themeColor="text1"/>
        </w:rPr>
        <w:t xml:space="preserve"> (Reed and Canning, 2010)</w:t>
      </w:r>
      <w:r w:rsidRPr="002D427E">
        <w:rPr>
          <w:rFonts w:ascii="Times New Roman" w:hAnsi="Times New Roman" w:cs="Times New Roman"/>
          <w:color w:val="000000" w:themeColor="text1"/>
        </w:rPr>
        <w:t>. If positive outcomes cannot be identified through why, what, how questions, then it is vital positive change is brought in.</w:t>
      </w:r>
      <w:r w:rsidR="00AA78C9" w:rsidRPr="002D427E">
        <w:rPr>
          <w:rFonts w:ascii="Times New Roman" w:hAnsi="Times New Roman" w:cs="Times New Roman"/>
          <w:color w:val="000000" w:themeColor="text1"/>
        </w:rPr>
        <w:t xml:space="preserve"> </w:t>
      </w:r>
      <w:r w:rsidR="00984425" w:rsidRPr="002D427E">
        <w:rPr>
          <w:rFonts w:ascii="Times New Roman" w:hAnsi="Times New Roman" w:cs="Times New Roman"/>
          <w:color w:val="000000" w:themeColor="text1"/>
        </w:rPr>
        <w:t>PACEY (2016) agrees in the</w:t>
      </w:r>
      <w:r w:rsidR="00AA78C9" w:rsidRPr="002D427E">
        <w:rPr>
          <w:rFonts w:ascii="Times New Roman" w:hAnsi="Times New Roman" w:cs="Times New Roman"/>
          <w:color w:val="000000" w:themeColor="text1"/>
        </w:rPr>
        <w:t xml:space="preserve"> </w:t>
      </w:r>
      <w:r w:rsidR="00984425" w:rsidRPr="002D427E">
        <w:rPr>
          <w:rFonts w:ascii="Times New Roman" w:hAnsi="Times New Roman" w:cs="Times New Roman"/>
          <w:color w:val="000000" w:themeColor="text1"/>
        </w:rPr>
        <w:t>importance</w:t>
      </w:r>
      <w:r w:rsidR="00AA78C9" w:rsidRPr="002D427E">
        <w:rPr>
          <w:rFonts w:ascii="Times New Roman" w:hAnsi="Times New Roman" w:cs="Times New Roman"/>
          <w:color w:val="000000" w:themeColor="text1"/>
        </w:rPr>
        <w:t xml:space="preserve"> </w:t>
      </w:r>
      <w:r w:rsidR="00984425" w:rsidRPr="002D427E">
        <w:rPr>
          <w:rFonts w:ascii="Times New Roman" w:hAnsi="Times New Roman" w:cs="Times New Roman"/>
          <w:color w:val="000000" w:themeColor="text1"/>
        </w:rPr>
        <w:t>of</w:t>
      </w:r>
      <w:r w:rsidR="00AA78C9" w:rsidRPr="002D427E">
        <w:rPr>
          <w:rFonts w:ascii="Times New Roman" w:hAnsi="Times New Roman" w:cs="Times New Roman"/>
          <w:color w:val="000000" w:themeColor="text1"/>
        </w:rPr>
        <w:t xml:space="preserve"> practice </w:t>
      </w:r>
      <w:r w:rsidR="00984425" w:rsidRPr="002D427E">
        <w:rPr>
          <w:rFonts w:ascii="Times New Roman" w:hAnsi="Times New Roman" w:cs="Times New Roman"/>
          <w:color w:val="000000" w:themeColor="text1"/>
        </w:rPr>
        <w:t>being</w:t>
      </w:r>
      <w:r w:rsidR="00AA78C9" w:rsidRPr="002D427E">
        <w:rPr>
          <w:rFonts w:ascii="Times New Roman" w:hAnsi="Times New Roman" w:cs="Times New Roman"/>
          <w:color w:val="000000" w:themeColor="text1"/>
        </w:rPr>
        <w:t xml:space="preserve"> </w:t>
      </w:r>
      <w:r w:rsidR="00D755DC" w:rsidRPr="002D427E">
        <w:rPr>
          <w:rFonts w:ascii="Times New Roman" w:hAnsi="Times New Roman" w:cs="Times New Roman"/>
          <w:color w:val="000000" w:themeColor="text1"/>
        </w:rPr>
        <w:t>contin</w:t>
      </w:r>
      <w:r w:rsidR="00984425" w:rsidRPr="002D427E">
        <w:rPr>
          <w:rFonts w:ascii="Times New Roman" w:hAnsi="Times New Roman" w:cs="Times New Roman"/>
          <w:color w:val="000000" w:themeColor="text1"/>
        </w:rPr>
        <w:t>ually</w:t>
      </w:r>
      <w:r w:rsidR="00D755DC" w:rsidRPr="002D427E">
        <w:rPr>
          <w:rFonts w:ascii="Times New Roman" w:hAnsi="Times New Roman" w:cs="Times New Roman"/>
          <w:color w:val="000000" w:themeColor="text1"/>
        </w:rPr>
        <w:t xml:space="preserve"> </w:t>
      </w:r>
      <w:r w:rsidR="00AA78C9" w:rsidRPr="002D427E">
        <w:rPr>
          <w:rFonts w:ascii="Times New Roman" w:hAnsi="Times New Roman" w:cs="Times New Roman"/>
          <w:color w:val="000000" w:themeColor="text1"/>
        </w:rPr>
        <w:t>challenged, modified, developed and improved.</w:t>
      </w:r>
      <w:r w:rsidRPr="002D427E">
        <w:rPr>
          <w:rFonts w:ascii="Times New Roman" w:hAnsi="Times New Roman" w:cs="Times New Roman"/>
          <w:color w:val="000000" w:themeColor="text1"/>
        </w:rPr>
        <w:t xml:space="preserve"> High quality practice and critical evaluation should be part of every EY’s setting</w:t>
      </w:r>
      <w:r w:rsidR="005A33E0" w:rsidRPr="002D427E">
        <w:rPr>
          <w:rFonts w:ascii="Times New Roman" w:hAnsi="Times New Roman" w:cs="Times New Roman"/>
          <w:color w:val="000000" w:themeColor="text1"/>
        </w:rPr>
        <w:t xml:space="preserve"> and routine says Bland (2023).</w:t>
      </w:r>
    </w:p>
    <w:p w14:paraId="2EABB325" w14:textId="77777777" w:rsidR="00E722F9" w:rsidRPr="002D427E" w:rsidRDefault="00E722F9" w:rsidP="002D427E">
      <w:pPr>
        <w:spacing w:line="360" w:lineRule="auto"/>
        <w:rPr>
          <w:rFonts w:ascii="Times New Roman" w:hAnsi="Times New Roman" w:cs="Times New Roman"/>
          <w:color w:val="000000" w:themeColor="text1"/>
        </w:rPr>
      </w:pPr>
    </w:p>
    <w:p w14:paraId="1CD84494" w14:textId="77777777" w:rsidR="00E722F9" w:rsidRPr="002D427E" w:rsidRDefault="00E722F9" w:rsidP="002D427E">
      <w:pPr>
        <w:spacing w:line="360" w:lineRule="auto"/>
        <w:rPr>
          <w:rFonts w:ascii="Times New Roman" w:hAnsi="Times New Roman" w:cs="Times New Roman"/>
          <w:b/>
          <w:bCs/>
          <w:color w:val="000000" w:themeColor="text1"/>
        </w:rPr>
      </w:pPr>
    </w:p>
    <w:p w14:paraId="5FA9967F" w14:textId="41AFF2B3" w:rsidR="00DA086B" w:rsidRPr="002D427E" w:rsidRDefault="00DA086B" w:rsidP="002D427E">
      <w:pPr>
        <w:spacing w:line="360" w:lineRule="auto"/>
        <w:rPr>
          <w:rFonts w:ascii="Times New Roman" w:hAnsi="Times New Roman" w:cs="Times New Roman"/>
          <w:b/>
          <w:bCs/>
          <w:color w:val="000000" w:themeColor="text1"/>
        </w:rPr>
      </w:pPr>
      <w:r w:rsidRPr="002D427E">
        <w:rPr>
          <w:rFonts w:ascii="Times New Roman" w:hAnsi="Times New Roman" w:cs="Times New Roman"/>
          <w:b/>
          <w:bCs/>
          <w:color w:val="000000" w:themeColor="text1"/>
        </w:rPr>
        <w:t>Two methods-</w:t>
      </w:r>
    </w:p>
    <w:p w14:paraId="7AA0CD6B" w14:textId="76999194" w:rsidR="00203EAA" w:rsidRPr="002D427E" w:rsidRDefault="008324C0"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 xml:space="preserve">If all childcare settings align their values and practices with </w:t>
      </w:r>
      <w:r w:rsidR="00D105C2" w:rsidRPr="002D427E">
        <w:rPr>
          <w:rFonts w:ascii="Times New Roman" w:hAnsi="Times New Roman" w:cs="Times New Roman"/>
          <w:color w:val="000000" w:themeColor="text1"/>
        </w:rPr>
        <w:t>t</w:t>
      </w:r>
      <w:r w:rsidRPr="002D427E">
        <w:rPr>
          <w:rFonts w:ascii="Times New Roman" w:hAnsi="Times New Roman" w:cs="Times New Roman"/>
          <w:color w:val="000000" w:themeColor="text1"/>
        </w:rPr>
        <w:t xml:space="preserve">he </w:t>
      </w:r>
      <w:r w:rsidRPr="002D427E">
        <w:rPr>
          <w:rFonts w:ascii="Times New Roman" w:hAnsi="Times New Roman" w:cs="Times New Roman"/>
          <w:i/>
          <w:iCs/>
          <w:color w:val="000000" w:themeColor="text1"/>
        </w:rPr>
        <w:t>Childcare Act</w:t>
      </w:r>
      <w:r w:rsidRPr="002D427E">
        <w:rPr>
          <w:rFonts w:ascii="Times New Roman" w:hAnsi="Times New Roman" w:cs="Times New Roman"/>
          <w:color w:val="000000" w:themeColor="text1"/>
        </w:rPr>
        <w:t xml:space="preserve"> (2006) high quality early learning and care will be experienced by all children and families, resulting in improved, positive outcomes.</w:t>
      </w:r>
      <w:r w:rsidR="00282352" w:rsidRPr="002D427E">
        <w:rPr>
          <w:rFonts w:ascii="Times New Roman" w:hAnsi="Times New Roman" w:cs="Times New Roman"/>
          <w:color w:val="000000" w:themeColor="text1"/>
        </w:rPr>
        <w:t xml:space="preserve"> According to </w:t>
      </w:r>
      <w:r w:rsidR="001A2308" w:rsidRPr="002D427E">
        <w:rPr>
          <w:rFonts w:ascii="Times New Roman" w:hAnsi="Times New Roman" w:cs="Times New Roman"/>
          <w:color w:val="000000" w:themeColor="text1"/>
        </w:rPr>
        <w:t xml:space="preserve">the National Strategies </w:t>
      </w:r>
      <w:r w:rsidR="00282352" w:rsidRPr="002D427E">
        <w:rPr>
          <w:rFonts w:ascii="Times New Roman" w:hAnsi="Times New Roman" w:cs="Times New Roman"/>
          <w:color w:val="000000" w:themeColor="text1"/>
        </w:rPr>
        <w:t>(</w:t>
      </w:r>
      <w:r w:rsidR="00B12200" w:rsidRPr="002D427E">
        <w:rPr>
          <w:rFonts w:ascii="Times New Roman" w:hAnsi="Times New Roman" w:cs="Times New Roman"/>
          <w:color w:val="000000" w:themeColor="text1"/>
        </w:rPr>
        <w:t>1997-2011</w:t>
      </w:r>
      <w:r w:rsidR="00282352" w:rsidRPr="002D427E">
        <w:rPr>
          <w:rFonts w:ascii="Times New Roman" w:hAnsi="Times New Roman" w:cs="Times New Roman"/>
          <w:color w:val="000000" w:themeColor="text1"/>
        </w:rPr>
        <w:t xml:space="preserve">) children experiencing high quality care develop better socially, emotionally, and cognitively to that of children experiencing poor quality provision. For this very reason, it is vital all </w:t>
      </w:r>
      <w:r w:rsidR="00833E07" w:rsidRPr="002D427E">
        <w:rPr>
          <w:rFonts w:ascii="Times New Roman" w:hAnsi="Times New Roman" w:cs="Times New Roman"/>
          <w:color w:val="000000" w:themeColor="text1"/>
        </w:rPr>
        <w:t>practitioners</w:t>
      </w:r>
      <w:r w:rsidR="00282352" w:rsidRPr="002D427E">
        <w:rPr>
          <w:rFonts w:ascii="Times New Roman" w:hAnsi="Times New Roman" w:cs="Times New Roman"/>
          <w:color w:val="000000" w:themeColor="text1"/>
        </w:rPr>
        <w:t xml:space="preserve"> strive to give children </w:t>
      </w:r>
      <w:r w:rsidR="00833E07" w:rsidRPr="002D427E">
        <w:rPr>
          <w:rFonts w:ascii="Times New Roman" w:hAnsi="Times New Roman" w:cs="Times New Roman"/>
          <w:color w:val="000000" w:themeColor="text1"/>
        </w:rPr>
        <w:t xml:space="preserve">the most </w:t>
      </w:r>
      <w:r w:rsidR="00282352" w:rsidRPr="002D427E">
        <w:rPr>
          <w:rFonts w:ascii="Times New Roman" w:hAnsi="Times New Roman" w:cs="Times New Roman"/>
          <w:color w:val="000000" w:themeColor="text1"/>
        </w:rPr>
        <w:t xml:space="preserve">exceptional care </w:t>
      </w:r>
      <w:r w:rsidR="00833E07" w:rsidRPr="002D427E">
        <w:rPr>
          <w:rFonts w:ascii="Times New Roman" w:hAnsi="Times New Roman" w:cs="Times New Roman"/>
          <w:color w:val="000000" w:themeColor="text1"/>
        </w:rPr>
        <w:t xml:space="preserve">possible </w:t>
      </w:r>
      <w:r w:rsidR="00282352" w:rsidRPr="002D427E">
        <w:rPr>
          <w:rFonts w:ascii="Times New Roman" w:hAnsi="Times New Roman" w:cs="Times New Roman"/>
          <w:color w:val="000000" w:themeColor="text1"/>
        </w:rPr>
        <w:t>within Early Year’s settings.</w:t>
      </w:r>
    </w:p>
    <w:p w14:paraId="7C72D7E4" w14:textId="5CD15337" w:rsidR="002C076C" w:rsidRPr="002D427E" w:rsidRDefault="002C076C" w:rsidP="002D427E">
      <w:pPr>
        <w:spacing w:line="360" w:lineRule="auto"/>
        <w:rPr>
          <w:rFonts w:ascii="Times New Roman" w:hAnsi="Times New Roman" w:cs="Times New Roman"/>
          <w:color w:val="000000" w:themeColor="text1"/>
        </w:rPr>
      </w:pPr>
    </w:p>
    <w:p w14:paraId="65725BE4" w14:textId="55BDED2F" w:rsidR="002C076C" w:rsidRPr="002D427E" w:rsidRDefault="006E2511"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lastRenderedPageBreak/>
        <w:t>Environment Rating Scales:</w:t>
      </w:r>
    </w:p>
    <w:p w14:paraId="7240FA9D" w14:textId="41DB515F" w:rsidR="006E2511" w:rsidRPr="002D427E" w:rsidRDefault="006E2511" w:rsidP="002D427E">
      <w:pPr>
        <w:spacing w:line="360" w:lineRule="auto"/>
        <w:rPr>
          <w:rFonts w:ascii="Times New Roman" w:hAnsi="Times New Roman" w:cs="Times New Roman"/>
          <w:color w:val="000000" w:themeColor="text1"/>
        </w:rPr>
      </w:pPr>
    </w:p>
    <w:p w14:paraId="15CD7890" w14:textId="460AD34F" w:rsidR="006E2511" w:rsidRPr="002D427E" w:rsidRDefault="006E2511"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 xml:space="preserve">The environmental rating scales have been designed to assess the quality of provision </w:t>
      </w:r>
      <w:r w:rsidR="00CA4E86" w:rsidRPr="002D427E">
        <w:rPr>
          <w:rFonts w:ascii="Times New Roman" w:hAnsi="Times New Roman" w:cs="Times New Roman"/>
          <w:color w:val="000000" w:themeColor="text1"/>
        </w:rPr>
        <w:t>within early</w:t>
      </w:r>
      <w:r w:rsidRPr="002D427E">
        <w:rPr>
          <w:rFonts w:ascii="Times New Roman" w:hAnsi="Times New Roman" w:cs="Times New Roman"/>
          <w:color w:val="000000" w:themeColor="text1"/>
        </w:rPr>
        <w:t xml:space="preserve"> years settings</w:t>
      </w:r>
      <w:r w:rsidR="009474E2" w:rsidRPr="002D427E">
        <w:rPr>
          <w:rFonts w:ascii="Times New Roman" w:hAnsi="Times New Roman" w:cs="Times New Roman"/>
          <w:color w:val="000000" w:themeColor="text1"/>
        </w:rPr>
        <w:t xml:space="preserve"> using a </w:t>
      </w:r>
      <w:proofErr w:type="gramStart"/>
      <w:r w:rsidR="009474E2" w:rsidRPr="002D427E">
        <w:rPr>
          <w:rFonts w:ascii="Times New Roman" w:hAnsi="Times New Roman" w:cs="Times New Roman"/>
          <w:color w:val="000000" w:themeColor="text1"/>
        </w:rPr>
        <w:t>7 point</w:t>
      </w:r>
      <w:proofErr w:type="gramEnd"/>
      <w:r w:rsidR="009474E2" w:rsidRPr="002D427E">
        <w:rPr>
          <w:rFonts w:ascii="Times New Roman" w:hAnsi="Times New Roman" w:cs="Times New Roman"/>
          <w:color w:val="000000" w:themeColor="text1"/>
        </w:rPr>
        <w:t xml:space="preserve"> scale ranging from 1 being inadequate quality of care to 7 being excellent quality of care</w:t>
      </w:r>
      <w:r w:rsidRPr="002D427E">
        <w:rPr>
          <w:rFonts w:ascii="Times New Roman" w:hAnsi="Times New Roman" w:cs="Times New Roman"/>
          <w:color w:val="000000" w:themeColor="text1"/>
        </w:rPr>
        <w:t xml:space="preserve">. According to ERS (no date) quality can be observed and assessed through child-adult </w:t>
      </w:r>
      <w:r w:rsidR="009474E2" w:rsidRPr="002D427E">
        <w:rPr>
          <w:rFonts w:ascii="Times New Roman" w:hAnsi="Times New Roman" w:cs="Times New Roman"/>
          <w:color w:val="000000" w:themeColor="text1"/>
        </w:rPr>
        <w:t xml:space="preserve">and peer </w:t>
      </w:r>
      <w:r w:rsidRPr="002D427E">
        <w:rPr>
          <w:rFonts w:ascii="Times New Roman" w:hAnsi="Times New Roman" w:cs="Times New Roman"/>
          <w:color w:val="000000" w:themeColor="text1"/>
        </w:rPr>
        <w:t>interactions, child</w:t>
      </w:r>
      <w:r w:rsidR="009474E2" w:rsidRPr="002D427E">
        <w:rPr>
          <w:rFonts w:ascii="Times New Roman" w:hAnsi="Times New Roman" w:cs="Times New Roman"/>
          <w:color w:val="000000" w:themeColor="text1"/>
        </w:rPr>
        <w:t xml:space="preserve"> engagement</w:t>
      </w:r>
      <w:r w:rsidRPr="002D427E">
        <w:rPr>
          <w:rFonts w:ascii="Times New Roman" w:hAnsi="Times New Roman" w:cs="Times New Roman"/>
          <w:color w:val="000000" w:themeColor="text1"/>
        </w:rPr>
        <w:t xml:space="preserve"> with materials</w:t>
      </w:r>
      <w:r w:rsidR="009474E2" w:rsidRPr="002D427E">
        <w:rPr>
          <w:rFonts w:ascii="Times New Roman" w:hAnsi="Times New Roman" w:cs="Times New Roman"/>
          <w:color w:val="000000" w:themeColor="text1"/>
        </w:rPr>
        <w:t>,</w:t>
      </w:r>
      <w:r w:rsidRPr="002D427E">
        <w:rPr>
          <w:rFonts w:ascii="Times New Roman" w:hAnsi="Times New Roman" w:cs="Times New Roman"/>
          <w:color w:val="000000" w:themeColor="text1"/>
        </w:rPr>
        <w:t xml:space="preserve"> resources</w:t>
      </w:r>
      <w:r w:rsidR="009474E2" w:rsidRPr="002D427E">
        <w:rPr>
          <w:rFonts w:ascii="Times New Roman" w:hAnsi="Times New Roman" w:cs="Times New Roman"/>
          <w:color w:val="000000" w:themeColor="text1"/>
        </w:rPr>
        <w:t xml:space="preserve"> and activities</w:t>
      </w:r>
      <w:r w:rsidRPr="002D427E">
        <w:rPr>
          <w:rFonts w:ascii="Times New Roman" w:hAnsi="Times New Roman" w:cs="Times New Roman"/>
          <w:color w:val="000000" w:themeColor="text1"/>
        </w:rPr>
        <w:t>, and features such as space and routine.</w:t>
      </w:r>
      <w:r w:rsidR="009474E2" w:rsidRPr="002D427E">
        <w:rPr>
          <w:rFonts w:ascii="Times New Roman" w:hAnsi="Times New Roman" w:cs="Times New Roman"/>
          <w:color w:val="000000" w:themeColor="text1"/>
        </w:rPr>
        <w:t xml:space="preserve"> It is believed that by following these environmental scales that children’s developmental outcomes can be more positive through focusing on three basic needs all children have: protection for their health and safety, building positive relationships, and opportunities for stimulation and learning from experience (</w:t>
      </w:r>
      <w:r w:rsidR="006B3642" w:rsidRPr="002D427E">
        <w:rPr>
          <w:rFonts w:ascii="Times New Roman" w:hAnsi="Times New Roman" w:cs="Times New Roman"/>
          <w:color w:val="000000" w:themeColor="text1"/>
        </w:rPr>
        <w:t>Early Education, 2012</w:t>
      </w:r>
      <w:r w:rsidR="009474E2" w:rsidRPr="002D427E">
        <w:rPr>
          <w:rFonts w:ascii="Times New Roman" w:hAnsi="Times New Roman" w:cs="Times New Roman"/>
          <w:color w:val="000000" w:themeColor="text1"/>
        </w:rPr>
        <w:t>).</w:t>
      </w:r>
      <w:r w:rsidR="00F8675C" w:rsidRPr="002D427E">
        <w:rPr>
          <w:rFonts w:ascii="Times New Roman" w:hAnsi="Times New Roman" w:cs="Times New Roman"/>
          <w:color w:val="000000" w:themeColor="text1"/>
        </w:rPr>
        <w:t xml:space="preserve"> </w:t>
      </w:r>
      <w:r w:rsidR="00D1174B" w:rsidRPr="002D427E">
        <w:rPr>
          <w:rFonts w:ascii="Times New Roman" w:hAnsi="Times New Roman" w:cs="Times New Roman"/>
          <w:color w:val="000000" w:themeColor="text1"/>
        </w:rPr>
        <w:t xml:space="preserve">According to Lester (2012) </w:t>
      </w:r>
      <w:r w:rsidR="00F8675C" w:rsidRPr="002D427E">
        <w:rPr>
          <w:rFonts w:ascii="Times New Roman" w:hAnsi="Times New Roman" w:cs="Times New Roman"/>
          <w:color w:val="000000" w:themeColor="text1"/>
        </w:rPr>
        <w:t>For quality of care to be enhanced each of these three basic needs must be met</w:t>
      </w:r>
      <w:r w:rsidR="00D1174B" w:rsidRPr="002D427E">
        <w:rPr>
          <w:rFonts w:ascii="Times New Roman" w:hAnsi="Times New Roman" w:cs="Times New Roman"/>
          <w:color w:val="000000" w:themeColor="text1"/>
        </w:rPr>
        <w:t xml:space="preserve">, which aligns with Maslow’s hierarchy of needs theory. </w:t>
      </w:r>
      <w:r w:rsidR="007E4D05" w:rsidRPr="002D427E">
        <w:rPr>
          <w:rFonts w:ascii="Times New Roman" w:hAnsi="Times New Roman" w:cs="Times New Roman"/>
          <w:color w:val="000000" w:themeColor="text1"/>
        </w:rPr>
        <w:t>By observing, assessing</w:t>
      </w:r>
      <w:r w:rsidR="00CA4E86" w:rsidRPr="002D427E">
        <w:rPr>
          <w:rFonts w:ascii="Times New Roman" w:hAnsi="Times New Roman" w:cs="Times New Roman"/>
          <w:color w:val="000000" w:themeColor="text1"/>
        </w:rPr>
        <w:t xml:space="preserve">, </w:t>
      </w:r>
      <w:r w:rsidR="007E4D05" w:rsidRPr="002D427E">
        <w:rPr>
          <w:rFonts w:ascii="Times New Roman" w:hAnsi="Times New Roman" w:cs="Times New Roman"/>
          <w:color w:val="000000" w:themeColor="text1"/>
        </w:rPr>
        <w:t>understanding</w:t>
      </w:r>
      <w:r w:rsidR="00CA4E86" w:rsidRPr="002D427E">
        <w:rPr>
          <w:rFonts w:ascii="Times New Roman" w:hAnsi="Times New Roman" w:cs="Times New Roman"/>
          <w:color w:val="000000" w:themeColor="text1"/>
        </w:rPr>
        <w:t xml:space="preserve"> and </w:t>
      </w:r>
      <w:r w:rsidR="0014503F" w:rsidRPr="002D427E">
        <w:rPr>
          <w:rFonts w:ascii="Times New Roman" w:hAnsi="Times New Roman" w:cs="Times New Roman"/>
          <w:color w:val="000000" w:themeColor="text1"/>
        </w:rPr>
        <w:t>concluding if</w:t>
      </w:r>
      <w:r w:rsidR="00CA4E86" w:rsidRPr="002D427E">
        <w:rPr>
          <w:rFonts w:ascii="Times New Roman" w:hAnsi="Times New Roman" w:cs="Times New Roman"/>
          <w:color w:val="000000" w:themeColor="text1"/>
        </w:rPr>
        <w:t xml:space="preserve"> and how</w:t>
      </w:r>
      <w:r w:rsidR="007E4D05" w:rsidRPr="002D427E">
        <w:rPr>
          <w:rFonts w:ascii="Times New Roman" w:hAnsi="Times New Roman" w:cs="Times New Roman"/>
          <w:color w:val="000000" w:themeColor="text1"/>
        </w:rPr>
        <w:t xml:space="preserve"> children’s needs are being met, intentional improvements and changes to the environments can be made with the desire to see quality childcare developed</w:t>
      </w:r>
      <w:r w:rsidR="00CA4E86" w:rsidRPr="002D427E">
        <w:rPr>
          <w:rFonts w:ascii="Times New Roman" w:hAnsi="Times New Roman" w:cs="Times New Roman"/>
          <w:color w:val="000000" w:themeColor="text1"/>
        </w:rPr>
        <w:t xml:space="preserve"> and enhanced</w:t>
      </w:r>
      <w:r w:rsidR="007E4D05" w:rsidRPr="002D427E">
        <w:rPr>
          <w:rFonts w:ascii="Times New Roman" w:hAnsi="Times New Roman" w:cs="Times New Roman"/>
          <w:color w:val="000000" w:themeColor="text1"/>
        </w:rPr>
        <w:t xml:space="preserve"> (</w:t>
      </w:r>
      <w:r w:rsidR="0014503F" w:rsidRPr="002D427E">
        <w:rPr>
          <w:rFonts w:ascii="Times New Roman" w:hAnsi="Times New Roman" w:cs="Times New Roman"/>
          <w:color w:val="000000" w:themeColor="text1"/>
        </w:rPr>
        <w:t>ERS, no date</w:t>
      </w:r>
      <w:r w:rsidR="007E4D05" w:rsidRPr="002D427E">
        <w:rPr>
          <w:rFonts w:ascii="Times New Roman" w:hAnsi="Times New Roman" w:cs="Times New Roman"/>
          <w:color w:val="000000" w:themeColor="text1"/>
        </w:rPr>
        <w:t xml:space="preserve">). These scales are based on a Piagetian ecological theory of child development and the environment says Moore </w:t>
      </w:r>
      <w:r w:rsidR="007E4D05" w:rsidRPr="002D427E">
        <w:rPr>
          <w:rFonts w:ascii="Times New Roman" w:hAnsi="Times New Roman" w:cs="Times New Roman"/>
          <w:i/>
          <w:iCs/>
          <w:color w:val="000000" w:themeColor="text1"/>
        </w:rPr>
        <w:t>et al</w:t>
      </w:r>
      <w:r w:rsidR="007E4D05" w:rsidRPr="002D427E">
        <w:rPr>
          <w:rFonts w:ascii="Times New Roman" w:hAnsi="Times New Roman" w:cs="Times New Roman"/>
          <w:color w:val="000000" w:themeColor="text1"/>
        </w:rPr>
        <w:t xml:space="preserve"> (2003).</w:t>
      </w:r>
      <w:r w:rsidR="00056BFE" w:rsidRPr="002D427E">
        <w:rPr>
          <w:rFonts w:ascii="Times New Roman" w:hAnsi="Times New Roman" w:cs="Times New Roman"/>
          <w:color w:val="000000" w:themeColor="text1"/>
        </w:rPr>
        <w:t xml:space="preserve"> Piaget believed that cognitive development in children was not based merely on acquiring knowledge, but through their surrounding world and environment states Cherry (2022).</w:t>
      </w:r>
    </w:p>
    <w:p w14:paraId="20422A11" w14:textId="2554883F" w:rsidR="00056BFE" w:rsidRPr="002D427E" w:rsidRDefault="00056BFE" w:rsidP="002D427E">
      <w:pPr>
        <w:spacing w:line="360" w:lineRule="auto"/>
        <w:rPr>
          <w:rFonts w:ascii="Times New Roman" w:hAnsi="Times New Roman" w:cs="Times New Roman"/>
          <w:color w:val="000000" w:themeColor="text1"/>
        </w:rPr>
      </w:pPr>
    </w:p>
    <w:p w14:paraId="087348A2" w14:textId="51591293" w:rsidR="00CA4E86" w:rsidRPr="002D427E" w:rsidRDefault="00056BFE"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The two environmental scales I will b</w:t>
      </w:r>
      <w:r w:rsidR="00CA4E86" w:rsidRPr="002D427E">
        <w:rPr>
          <w:rFonts w:ascii="Times New Roman" w:hAnsi="Times New Roman" w:cs="Times New Roman"/>
          <w:color w:val="000000" w:themeColor="text1"/>
        </w:rPr>
        <w:t>e</w:t>
      </w:r>
      <w:r w:rsidRPr="002D427E">
        <w:rPr>
          <w:rFonts w:ascii="Times New Roman" w:hAnsi="Times New Roman" w:cs="Times New Roman"/>
          <w:color w:val="000000" w:themeColor="text1"/>
        </w:rPr>
        <w:t xml:space="preserve"> analysing are the ECERS-3 (Early childhood environment scale, third edition</w:t>
      </w:r>
      <w:r w:rsidR="00CA4E86" w:rsidRPr="002D427E">
        <w:rPr>
          <w:rFonts w:ascii="Times New Roman" w:hAnsi="Times New Roman" w:cs="Times New Roman"/>
          <w:color w:val="000000" w:themeColor="text1"/>
        </w:rPr>
        <w:t xml:space="preserve">, aged between </w:t>
      </w:r>
      <w:proofErr w:type="gramStart"/>
      <w:r w:rsidR="00CA4E86" w:rsidRPr="002D427E">
        <w:rPr>
          <w:rFonts w:ascii="Times New Roman" w:hAnsi="Times New Roman" w:cs="Times New Roman"/>
          <w:color w:val="000000" w:themeColor="text1"/>
        </w:rPr>
        <w:t>3 and 5 year olds</w:t>
      </w:r>
      <w:proofErr w:type="gramEnd"/>
      <w:r w:rsidRPr="002D427E">
        <w:rPr>
          <w:rFonts w:ascii="Times New Roman" w:hAnsi="Times New Roman" w:cs="Times New Roman"/>
          <w:color w:val="000000" w:themeColor="text1"/>
        </w:rPr>
        <w:t>) and ITERS-3 (Infant/Toddler environment rating scale</w:t>
      </w:r>
      <w:r w:rsidR="00CA4E86" w:rsidRPr="002D427E">
        <w:rPr>
          <w:rFonts w:ascii="Times New Roman" w:hAnsi="Times New Roman" w:cs="Times New Roman"/>
          <w:color w:val="000000" w:themeColor="text1"/>
        </w:rPr>
        <w:t>, third edition, aged between birth and 3 years</w:t>
      </w:r>
      <w:r w:rsidRPr="002D427E">
        <w:rPr>
          <w:rFonts w:ascii="Times New Roman" w:hAnsi="Times New Roman" w:cs="Times New Roman"/>
          <w:color w:val="000000" w:themeColor="text1"/>
        </w:rPr>
        <w:t xml:space="preserve">) </w:t>
      </w:r>
      <w:r w:rsidR="00EF2802" w:rsidRPr="002D427E">
        <w:rPr>
          <w:rFonts w:ascii="Times New Roman" w:hAnsi="Times New Roman" w:cs="Times New Roman"/>
          <w:color w:val="000000" w:themeColor="text1"/>
        </w:rPr>
        <w:t>s</w:t>
      </w:r>
      <w:r w:rsidRPr="002D427E">
        <w:rPr>
          <w:rFonts w:ascii="Times New Roman" w:hAnsi="Times New Roman" w:cs="Times New Roman"/>
          <w:color w:val="000000" w:themeColor="text1"/>
        </w:rPr>
        <w:t>cale</w:t>
      </w:r>
      <w:r w:rsidR="00BF356D" w:rsidRPr="002D427E">
        <w:rPr>
          <w:rFonts w:ascii="Times New Roman" w:hAnsi="Times New Roman" w:cs="Times New Roman"/>
          <w:color w:val="000000" w:themeColor="text1"/>
        </w:rPr>
        <w:t xml:space="preserve"> (ERS, no date).</w:t>
      </w:r>
      <w:r w:rsidR="00C71469" w:rsidRPr="002D427E">
        <w:rPr>
          <w:rFonts w:ascii="Times New Roman" w:hAnsi="Times New Roman" w:cs="Times New Roman"/>
          <w:color w:val="000000" w:themeColor="text1"/>
        </w:rPr>
        <w:t xml:space="preserve"> Both the ITERS-3 and ECERS-3 environmental scales are assessed by 6 </w:t>
      </w:r>
      <w:r w:rsidR="007B7F13" w:rsidRPr="002D427E">
        <w:rPr>
          <w:rFonts w:ascii="Times New Roman" w:hAnsi="Times New Roman" w:cs="Times New Roman"/>
          <w:color w:val="000000" w:themeColor="text1"/>
        </w:rPr>
        <w:t>subscales:</w:t>
      </w:r>
      <w:r w:rsidR="00C71469" w:rsidRPr="002D427E">
        <w:rPr>
          <w:rFonts w:ascii="Times New Roman" w:hAnsi="Times New Roman" w:cs="Times New Roman"/>
          <w:color w:val="000000" w:themeColor="text1"/>
        </w:rPr>
        <w:t xml:space="preserve"> space and furnishings, personal care routines, language and literacy, learning activities, interaction and program structure. These are then narrowed further with ‘items’ such as indoor space, room arrangement, toileting/nappy changes, </w:t>
      </w:r>
      <w:r w:rsidR="007B7F13" w:rsidRPr="002D427E">
        <w:rPr>
          <w:rFonts w:ascii="Times New Roman" w:hAnsi="Times New Roman" w:cs="Times New Roman"/>
          <w:color w:val="000000" w:themeColor="text1"/>
        </w:rPr>
        <w:t>music and movement, fine and gross motor and free play to name but a few</w:t>
      </w:r>
      <w:r w:rsidR="00CA4E86" w:rsidRPr="002D427E">
        <w:rPr>
          <w:rFonts w:ascii="Times New Roman" w:hAnsi="Times New Roman" w:cs="Times New Roman"/>
          <w:color w:val="000000" w:themeColor="text1"/>
        </w:rPr>
        <w:t xml:space="preserve"> (Vermeer et al, 2016)</w:t>
      </w:r>
      <w:r w:rsidR="007B7F13" w:rsidRPr="002D427E">
        <w:rPr>
          <w:rFonts w:ascii="Times New Roman" w:hAnsi="Times New Roman" w:cs="Times New Roman"/>
          <w:color w:val="000000" w:themeColor="text1"/>
        </w:rPr>
        <w:t>.</w:t>
      </w:r>
      <w:r w:rsidR="009E257D" w:rsidRPr="002D427E">
        <w:rPr>
          <w:rFonts w:ascii="Times New Roman" w:hAnsi="Times New Roman" w:cs="Times New Roman"/>
          <w:color w:val="000000" w:themeColor="text1"/>
        </w:rPr>
        <w:t xml:space="preserve"> </w:t>
      </w:r>
    </w:p>
    <w:p w14:paraId="6BD9BBFA" w14:textId="77777777" w:rsidR="00CA4E86" w:rsidRPr="002D427E" w:rsidRDefault="00CA4E86" w:rsidP="002D427E">
      <w:pPr>
        <w:spacing w:line="360" w:lineRule="auto"/>
        <w:rPr>
          <w:rFonts w:ascii="Times New Roman" w:hAnsi="Times New Roman" w:cs="Times New Roman"/>
          <w:color w:val="000000" w:themeColor="text1"/>
        </w:rPr>
      </w:pPr>
    </w:p>
    <w:p w14:paraId="36FBA9F6" w14:textId="2E94EEA8" w:rsidR="00056BFE" w:rsidRPr="002D427E" w:rsidRDefault="009E257D"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 xml:space="preserve">According to Nursery World (2012) both the ECERS and ITERS can help a setting see what they are doing well and where </w:t>
      </w:r>
      <w:r w:rsidR="00CA4E86" w:rsidRPr="002D427E">
        <w:rPr>
          <w:rFonts w:ascii="Times New Roman" w:hAnsi="Times New Roman" w:cs="Times New Roman"/>
          <w:color w:val="000000" w:themeColor="text1"/>
        </w:rPr>
        <w:t>specific improvements might need to be made</w:t>
      </w:r>
      <w:r w:rsidRPr="002D427E">
        <w:rPr>
          <w:rFonts w:ascii="Times New Roman" w:hAnsi="Times New Roman" w:cs="Times New Roman"/>
          <w:color w:val="000000" w:themeColor="text1"/>
        </w:rPr>
        <w:t>. A</w:t>
      </w:r>
      <w:r w:rsidR="00CA4E86" w:rsidRPr="002D427E">
        <w:rPr>
          <w:rFonts w:ascii="Times New Roman" w:hAnsi="Times New Roman" w:cs="Times New Roman"/>
          <w:color w:val="000000" w:themeColor="text1"/>
        </w:rPr>
        <w:t xml:space="preserve">n example of the environmental scale being positively used </w:t>
      </w:r>
      <w:r w:rsidR="000E1BFD" w:rsidRPr="002D427E">
        <w:rPr>
          <w:rFonts w:ascii="Times New Roman" w:hAnsi="Times New Roman" w:cs="Times New Roman"/>
          <w:color w:val="000000" w:themeColor="text1"/>
        </w:rPr>
        <w:t xml:space="preserve">within an EY’s setting </w:t>
      </w:r>
      <w:r w:rsidR="00CA4E86" w:rsidRPr="002D427E">
        <w:rPr>
          <w:rFonts w:ascii="Times New Roman" w:hAnsi="Times New Roman" w:cs="Times New Roman"/>
          <w:color w:val="000000" w:themeColor="text1"/>
        </w:rPr>
        <w:t>was in a</w:t>
      </w:r>
      <w:r w:rsidRPr="002D427E">
        <w:rPr>
          <w:rFonts w:ascii="Times New Roman" w:hAnsi="Times New Roman" w:cs="Times New Roman"/>
          <w:color w:val="000000" w:themeColor="text1"/>
        </w:rPr>
        <w:t xml:space="preserve"> nursery in West </w:t>
      </w:r>
      <w:r w:rsidRPr="002D427E">
        <w:rPr>
          <w:rFonts w:ascii="Times New Roman" w:hAnsi="Times New Roman" w:cs="Times New Roman"/>
          <w:color w:val="000000" w:themeColor="text1"/>
        </w:rPr>
        <w:lastRenderedPageBreak/>
        <w:t>Yorkshire</w:t>
      </w:r>
      <w:r w:rsidR="00CA4E86" w:rsidRPr="002D427E">
        <w:rPr>
          <w:rFonts w:ascii="Times New Roman" w:hAnsi="Times New Roman" w:cs="Times New Roman"/>
          <w:color w:val="000000" w:themeColor="text1"/>
        </w:rPr>
        <w:t>. Trained and qualified professionals</w:t>
      </w:r>
      <w:r w:rsidRPr="002D427E">
        <w:rPr>
          <w:rFonts w:ascii="Times New Roman" w:hAnsi="Times New Roman" w:cs="Times New Roman"/>
          <w:color w:val="000000" w:themeColor="text1"/>
        </w:rPr>
        <w:t xml:space="preserve"> went through these scales within t</w:t>
      </w:r>
      <w:r w:rsidR="00CA4E86" w:rsidRPr="002D427E">
        <w:rPr>
          <w:rFonts w:ascii="Times New Roman" w:hAnsi="Times New Roman" w:cs="Times New Roman"/>
          <w:color w:val="000000" w:themeColor="text1"/>
        </w:rPr>
        <w:t xml:space="preserve">his </w:t>
      </w:r>
      <w:r w:rsidRPr="002D427E">
        <w:rPr>
          <w:rFonts w:ascii="Times New Roman" w:hAnsi="Times New Roman" w:cs="Times New Roman"/>
          <w:color w:val="000000" w:themeColor="text1"/>
        </w:rPr>
        <w:t>EY’s setting and quickly came to realise that their handwashing routine scored low, this was since they helped children wash their hands after toileting and before snack time, but never on arrival of the premises, after playing outside or after playing in the sand/water pit. These environmental scales proved to them that they could better their handwashing routines thus creating quality of care within this aspect</w:t>
      </w:r>
      <w:r w:rsidR="00CA4E86" w:rsidRPr="002D427E">
        <w:rPr>
          <w:rFonts w:ascii="Times New Roman" w:hAnsi="Times New Roman" w:cs="Times New Roman"/>
          <w:color w:val="000000" w:themeColor="text1"/>
        </w:rPr>
        <w:t xml:space="preserve"> (Vermeer et al, 2016)</w:t>
      </w:r>
      <w:r w:rsidRPr="002D427E">
        <w:rPr>
          <w:rFonts w:ascii="Times New Roman" w:hAnsi="Times New Roman" w:cs="Times New Roman"/>
          <w:color w:val="000000" w:themeColor="text1"/>
        </w:rPr>
        <w:t>. Therefore, these scales can pinpoint specific aspects that might score as inadequate or minimal</w:t>
      </w:r>
      <w:r w:rsidR="00CA4E86" w:rsidRPr="002D427E">
        <w:rPr>
          <w:rFonts w:ascii="Times New Roman" w:hAnsi="Times New Roman" w:cs="Times New Roman"/>
          <w:color w:val="000000" w:themeColor="text1"/>
        </w:rPr>
        <w:t xml:space="preserve"> EY’s practice</w:t>
      </w:r>
      <w:r w:rsidRPr="002D427E">
        <w:rPr>
          <w:rFonts w:ascii="Times New Roman" w:hAnsi="Times New Roman" w:cs="Times New Roman"/>
          <w:color w:val="000000" w:themeColor="text1"/>
        </w:rPr>
        <w:t xml:space="preserve"> which can </w:t>
      </w:r>
      <w:r w:rsidR="00CA4E86" w:rsidRPr="002D427E">
        <w:rPr>
          <w:rFonts w:ascii="Times New Roman" w:hAnsi="Times New Roman" w:cs="Times New Roman"/>
          <w:color w:val="000000" w:themeColor="text1"/>
        </w:rPr>
        <w:t xml:space="preserve">then help </w:t>
      </w:r>
      <w:r w:rsidRPr="002D427E">
        <w:rPr>
          <w:rFonts w:ascii="Times New Roman" w:hAnsi="Times New Roman" w:cs="Times New Roman"/>
          <w:color w:val="000000" w:themeColor="text1"/>
        </w:rPr>
        <w:t xml:space="preserve">support and encourage an EY’s team to implement </w:t>
      </w:r>
      <w:r w:rsidR="00CA4E86" w:rsidRPr="002D427E">
        <w:rPr>
          <w:rFonts w:ascii="Times New Roman" w:hAnsi="Times New Roman" w:cs="Times New Roman"/>
          <w:color w:val="000000" w:themeColor="text1"/>
        </w:rPr>
        <w:t xml:space="preserve">simple </w:t>
      </w:r>
      <w:r w:rsidRPr="002D427E">
        <w:rPr>
          <w:rFonts w:ascii="Times New Roman" w:hAnsi="Times New Roman" w:cs="Times New Roman"/>
          <w:color w:val="000000" w:themeColor="text1"/>
        </w:rPr>
        <w:t>change</w:t>
      </w:r>
      <w:r w:rsidR="00CA4E86" w:rsidRPr="002D427E">
        <w:rPr>
          <w:rFonts w:ascii="Times New Roman" w:hAnsi="Times New Roman" w:cs="Times New Roman"/>
          <w:color w:val="000000" w:themeColor="text1"/>
        </w:rPr>
        <w:t>s which can</w:t>
      </w:r>
      <w:r w:rsidRPr="002D427E">
        <w:rPr>
          <w:rFonts w:ascii="Times New Roman" w:hAnsi="Times New Roman" w:cs="Times New Roman"/>
          <w:color w:val="000000" w:themeColor="text1"/>
        </w:rPr>
        <w:t xml:space="preserve"> creat</w:t>
      </w:r>
      <w:r w:rsidR="00CA4E86" w:rsidRPr="002D427E">
        <w:rPr>
          <w:rFonts w:ascii="Times New Roman" w:hAnsi="Times New Roman" w:cs="Times New Roman"/>
          <w:color w:val="000000" w:themeColor="text1"/>
        </w:rPr>
        <w:t>e</w:t>
      </w:r>
      <w:r w:rsidRPr="002D427E">
        <w:rPr>
          <w:rFonts w:ascii="Times New Roman" w:hAnsi="Times New Roman" w:cs="Times New Roman"/>
          <w:color w:val="000000" w:themeColor="text1"/>
        </w:rPr>
        <w:t xml:space="preserve"> quality care</w:t>
      </w:r>
      <w:r w:rsidR="000E1BFD" w:rsidRPr="002D427E">
        <w:rPr>
          <w:rFonts w:ascii="Times New Roman" w:hAnsi="Times New Roman" w:cs="Times New Roman"/>
          <w:color w:val="000000" w:themeColor="text1"/>
        </w:rPr>
        <w:t xml:space="preserve"> says </w:t>
      </w:r>
      <w:proofErr w:type="spellStart"/>
      <w:r w:rsidR="000E1BFD" w:rsidRPr="002D427E">
        <w:rPr>
          <w:rFonts w:ascii="Times New Roman" w:hAnsi="Times New Roman" w:cs="Times New Roman"/>
          <w:color w:val="000000" w:themeColor="text1"/>
        </w:rPr>
        <w:t>Setodji</w:t>
      </w:r>
      <w:proofErr w:type="spellEnd"/>
      <w:r w:rsidR="000E1BFD" w:rsidRPr="002D427E">
        <w:rPr>
          <w:rFonts w:ascii="Times New Roman" w:hAnsi="Times New Roman" w:cs="Times New Roman"/>
          <w:color w:val="000000" w:themeColor="text1"/>
        </w:rPr>
        <w:t xml:space="preserve"> </w:t>
      </w:r>
      <w:r w:rsidR="000E1BFD" w:rsidRPr="002D427E">
        <w:rPr>
          <w:rFonts w:ascii="Times New Roman" w:hAnsi="Times New Roman" w:cs="Times New Roman"/>
          <w:i/>
          <w:iCs/>
          <w:color w:val="000000" w:themeColor="text1"/>
        </w:rPr>
        <w:t>et al</w:t>
      </w:r>
      <w:r w:rsidR="000E1BFD" w:rsidRPr="002D427E">
        <w:rPr>
          <w:rFonts w:ascii="Times New Roman" w:hAnsi="Times New Roman" w:cs="Times New Roman"/>
          <w:color w:val="000000" w:themeColor="text1"/>
        </w:rPr>
        <w:t xml:space="preserve"> (2017).</w:t>
      </w:r>
    </w:p>
    <w:p w14:paraId="1A99E9C1" w14:textId="1DA94531" w:rsidR="009E257D" w:rsidRPr="002D427E" w:rsidRDefault="009E257D" w:rsidP="002D427E">
      <w:pPr>
        <w:spacing w:line="360" w:lineRule="auto"/>
        <w:rPr>
          <w:rFonts w:ascii="Times New Roman" w:hAnsi="Times New Roman" w:cs="Times New Roman"/>
          <w:color w:val="000000" w:themeColor="text1"/>
        </w:rPr>
      </w:pPr>
    </w:p>
    <w:p w14:paraId="01D0257F" w14:textId="0E38A013" w:rsidR="009E257D" w:rsidRPr="002D427E" w:rsidRDefault="000E1BFD"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U</w:t>
      </w:r>
      <w:r w:rsidR="00E96053" w:rsidRPr="002D427E">
        <w:rPr>
          <w:rFonts w:ascii="Times New Roman" w:hAnsi="Times New Roman" w:cs="Times New Roman"/>
          <w:color w:val="000000" w:themeColor="text1"/>
        </w:rPr>
        <w:t>sing the environmental scales</w:t>
      </w:r>
      <w:r w:rsidR="009E257D" w:rsidRPr="002D427E">
        <w:rPr>
          <w:rFonts w:ascii="Times New Roman" w:hAnsi="Times New Roman" w:cs="Times New Roman"/>
          <w:color w:val="000000" w:themeColor="text1"/>
        </w:rPr>
        <w:t xml:space="preserve"> within </w:t>
      </w:r>
      <w:r w:rsidR="00E96053" w:rsidRPr="002D427E">
        <w:rPr>
          <w:rFonts w:ascii="Times New Roman" w:hAnsi="Times New Roman" w:cs="Times New Roman"/>
          <w:color w:val="000000" w:themeColor="text1"/>
        </w:rPr>
        <w:t xml:space="preserve">a </w:t>
      </w:r>
      <w:r w:rsidR="009E257D" w:rsidRPr="002D427E">
        <w:rPr>
          <w:rFonts w:ascii="Times New Roman" w:hAnsi="Times New Roman" w:cs="Times New Roman"/>
          <w:color w:val="000000" w:themeColor="text1"/>
        </w:rPr>
        <w:t xml:space="preserve">personal setting </w:t>
      </w:r>
      <w:r w:rsidRPr="002D427E">
        <w:rPr>
          <w:rFonts w:ascii="Times New Roman" w:hAnsi="Times New Roman" w:cs="Times New Roman"/>
          <w:color w:val="000000" w:themeColor="text1"/>
        </w:rPr>
        <w:t xml:space="preserve">through internal self-assessment rather than that of external assessment </w:t>
      </w:r>
      <w:r w:rsidR="009E257D" w:rsidRPr="002D427E">
        <w:rPr>
          <w:rFonts w:ascii="Times New Roman" w:hAnsi="Times New Roman" w:cs="Times New Roman"/>
          <w:color w:val="000000" w:themeColor="text1"/>
        </w:rPr>
        <w:t>could prove more of a hindrance than a successful tool</w:t>
      </w:r>
      <w:r w:rsidRPr="002D427E">
        <w:rPr>
          <w:rFonts w:ascii="Times New Roman" w:hAnsi="Times New Roman" w:cs="Times New Roman"/>
          <w:color w:val="000000" w:themeColor="text1"/>
        </w:rPr>
        <w:t xml:space="preserve"> says Roodt and Reinecke (no date)</w:t>
      </w:r>
      <w:r w:rsidR="009E257D" w:rsidRPr="002D427E">
        <w:rPr>
          <w:rFonts w:ascii="Times New Roman" w:hAnsi="Times New Roman" w:cs="Times New Roman"/>
          <w:color w:val="000000" w:themeColor="text1"/>
        </w:rPr>
        <w:t xml:space="preserve">. This could be due to wanting to see the best within a provision and team, </w:t>
      </w:r>
      <w:r w:rsidR="00696785" w:rsidRPr="002D427E">
        <w:rPr>
          <w:rFonts w:ascii="Times New Roman" w:hAnsi="Times New Roman" w:cs="Times New Roman"/>
          <w:color w:val="000000" w:themeColor="text1"/>
        </w:rPr>
        <w:t xml:space="preserve">personal biases, or </w:t>
      </w:r>
      <w:r w:rsidR="009E257D" w:rsidRPr="002D427E">
        <w:rPr>
          <w:rFonts w:ascii="Times New Roman" w:hAnsi="Times New Roman" w:cs="Times New Roman"/>
          <w:color w:val="000000" w:themeColor="text1"/>
        </w:rPr>
        <w:t>unable to see the negatives or poor practice due to familiarity</w:t>
      </w:r>
      <w:r w:rsidR="008870B4" w:rsidRPr="002D427E">
        <w:rPr>
          <w:rFonts w:ascii="Times New Roman" w:hAnsi="Times New Roman" w:cs="Times New Roman"/>
          <w:color w:val="000000" w:themeColor="text1"/>
        </w:rPr>
        <w:t xml:space="preserve"> (Peterson and Elam, 2020)</w:t>
      </w:r>
      <w:r w:rsidR="00F61E6D" w:rsidRPr="002D427E">
        <w:rPr>
          <w:rFonts w:ascii="Times New Roman" w:hAnsi="Times New Roman" w:cs="Times New Roman"/>
          <w:color w:val="000000" w:themeColor="text1"/>
        </w:rPr>
        <w:t>. There might also be limitations due to</w:t>
      </w:r>
      <w:r w:rsidR="009E257D" w:rsidRPr="002D427E">
        <w:rPr>
          <w:rFonts w:ascii="Times New Roman" w:hAnsi="Times New Roman" w:cs="Times New Roman"/>
          <w:color w:val="000000" w:themeColor="text1"/>
        </w:rPr>
        <w:t xml:space="preserve"> hav</w:t>
      </w:r>
      <w:r w:rsidR="00E96053" w:rsidRPr="002D427E">
        <w:rPr>
          <w:rFonts w:ascii="Times New Roman" w:hAnsi="Times New Roman" w:cs="Times New Roman"/>
          <w:color w:val="000000" w:themeColor="text1"/>
        </w:rPr>
        <w:t>ing</w:t>
      </w:r>
      <w:r w:rsidR="009E257D" w:rsidRPr="002D427E">
        <w:rPr>
          <w:rFonts w:ascii="Times New Roman" w:hAnsi="Times New Roman" w:cs="Times New Roman"/>
          <w:color w:val="000000" w:themeColor="text1"/>
        </w:rPr>
        <w:t xml:space="preserve"> poor training on how to correctly observe and assess using the ITERS and ECERS scales (Early Years Newsletter, 2019)</w:t>
      </w:r>
      <w:r w:rsidR="00F61E6D" w:rsidRPr="002D427E">
        <w:rPr>
          <w:rFonts w:ascii="Times New Roman" w:hAnsi="Times New Roman" w:cs="Times New Roman"/>
          <w:color w:val="000000" w:themeColor="text1"/>
        </w:rPr>
        <w:t>, causing unknowing blind spots which will cause a lack within quality care</w:t>
      </w:r>
      <w:r w:rsidR="009E257D" w:rsidRPr="002D427E">
        <w:rPr>
          <w:rFonts w:ascii="Times New Roman" w:hAnsi="Times New Roman" w:cs="Times New Roman"/>
          <w:color w:val="000000" w:themeColor="text1"/>
        </w:rPr>
        <w:t xml:space="preserve">. However, Clifford and </w:t>
      </w:r>
      <w:proofErr w:type="spellStart"/>
      <w:r w:rsidR="009E257D" w:rsidRPr="002D427E">
        <w:rPr>
          <w:rFonts w:ascii="Times New Roman" w:hAnsi="Times New Roman" w:cs="Times New Roman"/>
          <w:color w:val="000000" w:themeColor="text1"/>
        </w:rPr>
        <w:t>Reszka</w:t>
      </w:r>
      <w:proofErr w:type="spellEnd"/>
      <w:r w:rsidR="009E257D" w:rsidRPr="002D427E">
        <w:rPr>
          <w:rFonts w:ascii="Times New Roman" w:hAnsi="Times New Roman" w:cs="Times New Roman"/>
          <w:color w:val="000000" w:themeColor="text1"/>
        </w:rPr>
        <w:t xml:space="preserve"> (2010) explain that extensive training is available alongside follow-up checks to encourage consistency, accuracy and reliability when using these scales within EY’s settings.</w:t>
      </w:r>
    </w:p>
    <w:p w14:paraId="4DA89B1D" w14:textId="58538678" w:rsidR="00E96053" w:rsidRPr="002D427E" w:rsidRDefault="00E96053" w:rsidP="002D427E">
      <w:pPr>
        <w:spacing w:line="360" w:lineRule="auto"/>
        <w:rPr>
          <w:rFonts w:ascii="Times New Roman" w:hAnsi="Times New Roman" w:cs="Times New Roman"/>
          <w:color w:val="000000" w:themeColor="text1"/>
        </w:rPr>
      </w:pPr>
    </w:p>
    <w:p w14:paraId="152EAA99" w14:textId="30BBA96D" w:rsidR="007E4D05" w:rsidRPr="002D427E" w:rsidRDefault="00E96053"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 xml:space="preserve">Both the ITERS and ECERS scales were associated with children’s positive developmental outcomes and academic achievements states </w:t>
      </w:r>
      <w:proofErr w:type="spellStart"/>
      <w:r w:rsidRPr="002D427E">
        <w:rPr>
          <w:rFonts w:ascii="Times New Roman" w:hAnsi="Times New Roman" w:cs="Times New Roman"/>
          <w:color w:val="000000" w:themeColor="text1"/>
        </w:rPr>
        <w:t>Setodji</w:t>
      </w:r>
      <w:proofErr w:type="spellEnd"/>
      <w:r w:rsidRPr="002D427E">
        <w:rPr>
          <w:rFonts w:ascii="Times New Roman" w:hAnsi="Times New Roman" w:cs="Times New Roman"/>
          <w:color w:val="000000" w:themeColor="text1"/>
        </w:rPr>
        <w:t xml:space="preserve"> </w:t>
      </w:r>
      <w:r w:rsidRPr="002D427E">
        <w:rPr>
          <w:rFonts w:ascii="Times New Roman" w:hAnsi="Times New Roman" w:cs="Times New Roman"/>
          <w:i/>
          <w:iCs/>
          <w:color w:val="000000" w:themeColor="text1"/>
        </w:rPr>
        <w:t>et al</w:t>
      </w:r>
      <w:r w:rsidRPr="002D427E">
        <w:rPr>
          <w:rFonts w:ascii="Times New Roman" w:hAnsi="Times New Roman" w:cs="Times New Roman"/>
          <w:color w:val="000000" w:themeColor="text1"/>
        </w:rPr>
        <w:t xml:space="preserve"> (2017), however could this be due to positive changes made because of poor quality results</w:t>
      </w:r>
      <w:r w:rsidR="00F87EBF" w:rsidRPr="002D427E">
        <w:rPr>
          <w:rFonts w:ascii="Times New Roman" w:hAnsi="Times New Roman" w:cs="Times New Roman"/>
          <w:color w:val="000000" w:themeColor="text1"/>
        </w:rPr>
        <w:t xml:space="preserve"> on environmental scales</w:t>
      </w:r>
      <w:r w:rsidRPr="002D427E">
        <w:rPr>
          <w:rFonts w:ascii="Times New Roman" w:hAnsi="Times New Roman" w:cs="Times New Roman"/>
          <w:color w:val="000000" w:themeColor="text1"/>
        </w:rPr>
        <w:t xml:space="preserve"> or </w:t>
      </w:r>
      <w:r w:rsidR="00F87EBF" w:rsidRPr="002D427E">
        <w:rPr>
          <w:rFonts w:ascii="Times New Roman" w:hAnsi="Times New Roman" w:cs="Times New Roman"/>
          <w:color w:val="000000" w:themeColor="text1"/>
        </w:rPr>
        <w:t xml:space="preserve">the consistency of practice given through knowledgeable and </w:t>
      </w:r>
      <w:r w:rsidRPr="002D427E">
        <w:rPr>
          <w:rFonts w:ascii="Times New Roman" w:hAnsi="Times New Roman" w:cs="Times New Roman"/>
          <w:color w:val="000000" w:themeColor="text1"/>
        </w:rPr>
        <w:t xml:space="preserve">highly trained staff. </w:t>
      </w:r>
      <w:r w:rsidR="007B53B2" w:rsidRPr="002D427E">
        <w:rPr>
          <w:rFonts w:ascii="Times New Roman" w:hAnsi="Times New Roman" w:cs="Times New Roman"/>
          <w:color w:val="000000" w:themeColor="text1"/>
        </w:rPr>
        <w:t xml:space="preserve">According to </w:t>
      </w:r>
      <w:r w:rsidR="00FC43EF" w:rsidRPr="002D427E">
        <w:rPr>
          <w:rFonts w:ascii="Times New Roman" w:hAnsi="Times New Roman" w:cs="Times New Roman"/>
          <w:color w:val="000000" w:themeColor="text1"/>
        </w:rPr>
        <w:t xml:space="preserve">Moore </w:t>
      </w:r>
      <w:r w:rsidR="00FC43EF" w:rsidRPr="002D427E">
        <w:rPr>
          <w:rFonts w:ascii="Times New Roman" w:hAnsi="Times New Roman" w:cs="Times New Roman"/>
          <w:i/>
          <w:iCs/>
          <w:color w:val="000000" w:themeColor="text1"/>
        </w:rPr>
        <w:t>et al</w:t>
      </w:r>
      <w:r w:rsidR="009C789E" w:rsidRPr="002D427E">
        <w:rPr>
          <w:rFonts w:ascii="Times New Roman" w:hAnsi="Times New Roman" w:cs="Times New Roman"/>
          <w:color w:val="000000" w:themeColor="text1"/>
        </w:rPr>
        <w:t xml:space="preserve"> (</w:t>
      </w:r>
      <w:r w:rsidR="00FC43EF" w:rsidRPr="002D427E">
        <w:rPr>
          <w:rFonts w:ascii="Times New Roman" w:hAnsi="Times New Roman" w:cs="Times New Roman"/>
          <w:color w:val="000000" w:themeColor="text1"/>
        </w:rPr>
        <w:t>2003</w:t>
      </w:r>
      <w:r w:rsidR="007B53B2" w:rsidRPr="002D427E">
        <w:rPr>
          <w:rFonts w:ascii="Times New Roman" w:hAnsi="Times New Roman" w:cs="Times New Roman"/>
          <w:color w:val="000000" w:themeColor="text1"/>
        </w:rPr>
        <w:t>) the best quality care is not had through materials and the environment but through specially trained staff in child development and early childhood education.</w:t>
      </w:r>
      <w:r w:rsidRPr="002D427E">
        <w:rPr>
          <w:rFonts w:ascii="Times New Roman" w:hAnsi="Times New Roman" w:cs="Times New Roman"/>
          <w:color w:val="000000" w:themeColor="text1"/>
        </w:rPr>
        <w:t xml:space="preserve"> </w:t>
      </w:r>
      <w:proofErr w:type="spellStart"/>
      <w:r w:rsidR="00244047" w:rsidRPr="002D427E">
        <w:rPr>
          <w:rFonts w:ascii="Times New Roman" w:hAnsi="Times New Roman" w:cs="Times New Roman"/>
          <w:color w:val="000000" w:themeColor="text1"/>
        </w:rPr>
        <w:t>Setodji</w:t>
      </w:r>
      <w:proofErr w:type="spellEnd"/>
      <w:r w:rsidR="00244047" w:rsidRPr="002D427E">
        <w:rPr>
          <w:rFonts w:ascii="Times New Roman" w:hAnsi="Times New Roman" w:cs="Times New Roman"/>
          <w:color w:val="000000" w:themeColor="text1"/>
        </w:rPr>
        <w:t xml:space="preserve"> </w:t>
      </w:r>
      <w:r w:rsidR="00244047" w:rsidRPr="002D427E">
        <w:rPr>
          <w:rFonts w:ascii="Times New Roman" w:hAnsi="Times New Roman" w:cs="Times New Roman"/>
          <w:i/>
          <w:iCs/>
          <w:color w:val="000000" w:themeColor="text1"/>
        </w:rPr>
        <w:t>et al</w:t>
      </w:r>
      <w:r w:rsidR="00244047" w:rsidRPr="002D427E">
        <w:rPr>
          <w:rFonts w:ascii="Times New Roman" w:hAnsi="Times New Roman" w:cs="Times New Roman"/>
          <w:color w:val="000000" w:themeColor="text1"/>
        </w:rPr>
        <w:t xml:space="preserve"> (2017)</w:t>
      </w:r>
      <w:r w:rsidR="002F0F6C" w:rsidRPr="002D427E">
        <w:rPr>
          <w:rFonts w:ascii="Times New Roman" w:hAnsi="Times New Roman" w:cs="Times New Roman"/>
          <w:color w:val="000000" w:themeColor="text1"/>
        </w:rPr>
        <w:t xml:space="preserve"> believes that too much emphasis is had on the environment through using these scales and because of this should not be used in isolation to determine quality of care. </w:t>
      </w:r>
      <w:r w:rsidRPr="002D427E">
        <w:rPr>
          <w:rFonts w:ascii="Times New Roman" w:hAnsi="Times New Roman" w:cs="Times New Roman"/>
          <w:color w:val="000000" w:themeColor="text1"/>
        </w:rPr>
        <w:t xml:space="preserve">According to Vermeer </w:t>
      </w:r>
      <w:r w:rsidRPr="002D427E">
        <w:rPr>
          <w:rFonts w:ascii="Times New Roman" w:hAnsi="Times New Roman" w:cs="Times New Roman"/>
          <w:i/>
          <w:iCs/>
          <w:color w:val="000000" w:themeColor="text1"/>
        </w:rPr>
        <w:t>et al</w:t>
      </w:r>
      <w:r w:rsidRPr="002D427E">
        <w:rPr>
          <w:rFonts w:ascii="Times New Roman" w:hAnsi="Times New Roman" w:cs="Times New Roman"/>
          <w:color w:val="000000" w:themeColor="text1"/>
        </w:rPr>
        <w:t xml:space="preserve"> (2016) research </w:t>
      </w:r>
      <w:r w:rsidR="009E257D" w:rsidRPr="002D427E">
        <w:rPr>
          <w:rFonts w:ascii="Times New Roman" w:hAnsi="Times New Roman" w:cs="Times New Roman"/>
          <w:color w:val="000000" w:themeColor="text1"/>
        </w:rPr>
        <w:t>shows that high quality childcare has advantages for child development</w:t>
      </w:r>
      <w:r w:rsidRPr="002D427E">
        <w:rPr>
          <w:rFonts w:ascii="Times New Roman" w:hAnsi="Times New Roman" w:cs="Times New Roman"/>
          <w:color w:val="000000" w:themeColor="text1"/>
        </w:rPr>
        <w:t>. I</w:t>
      </w:r>
      <w:r w:rsidR="00BC5F6C" w:rsidRPr="002D427E">
        <w:rPr>
          <w:rFonts w:ascii="Times New Roman" w:hAnsi="Times New Roman" w:cs="Times New Roman"/>
          <w:color w:val="000000" w:themeColor="text1"/>
        </w:rPr>
        <w:t>n which case, i</w:t>
      </w:r>
      <w:r w:rsidRPr="002D427E">
        <w:rPr>
          <w:rFonts w:ascii="Times New Roman" w:hAnsi="Times New Roman" w:cs="Times New Roman"/>
          <w:color w:val="000000" w:themeColor="text1"/>
        </w:rPr>
        <w:t xml:space="preserve">s quality care attained by quality environment, quality staff or both simultaneously.  </w:t>
      </w:r>
      <w:r w:rsidR="000F317F" w:rsidRPr="002D427E">
        <w:rPr>
          <w:rFonts w:ascii="Times New Roman" w:hAnsi="Times New Roman" w:cs="Times New Roman"/>
          <w:color w:val="000000" w:themeColor="text1"/>
        </w:rPr>
        <w:t xml:space="preserve">However, </w:t>
      </w:r>
      <w:proofErr w:type="spellStart"/>
      <w:r w:rsidR="002052E1" w:rsidRPr="002D427E">
        <w:rPr>
          <w:rFonts w:ascii="Times New Roman" w:hAnsi="Times New Roman" w:cs="Times New Roman"/>
          <w:color w:val="000000" w:themeColor="text1"/>
        </w:rPr>
        <w:t>Zellman</w:t>
      </w:r>
      <w:proofErr w:type="spellEnd"/>
      <w:r w:rsidR="002052E1" w:rsidRPr="002D427E">
        <w:rPr>
          <w:rFonts w:ascii="Times New Roman" w:hAnsi="Times New Roman" w:cs="Times New Roman"/>
          <w:color w:val="000000" w:themeColor="text1"/>
        </w:rPr>
        <w:t xml:space="preserve">, Perlman and Le (2008) believe that higher </w:t>
      </w:r>
      <w:r w:rsidR="002052E1" w:rsidRPr="002D427E">
        <w:rPr>
          <w:rFonts w:ascii="Times New Roman" w:hAnsi="Times New Roman" w:cs="Times New Roman"/>
          <w:color w:val="000000" w:themeColor="text1"/>
        </w:rPr>
        <w:lastRenderedPageBreak/>
        <w:t>thresholds of quality measured through the ITERS and ETERS</w:t>
      </w:r>
      <w:r w:rsidR="009C789E" w:rsidRPr="002D427E">
        <w:rPr>
          <w:rFonts w:ascii="Times New Roman" w:hAnsi="Times New Roman" w:cs="Times New Roman"/>
          <w:color w:val="000000" w:themeColor="text1"/>
        </w:rPr>
        <w:t xml:space="preserve"> through </w:t>
      </w:r>
      <w:r w:rsidR="0001729A" w:rsidRPr="002D427E">
        <w:rPr>
          <w:rFonts w:ascii="Times New Roman" w:hAnsi="Times New Roman" w:cs="Times New Roman"/>
          <w:color w:val="000000" w:themeColor="text1"/>
        </w:rPr>
        <w:t xml:space="preserve">both </w:t>
      </w:r>
      <w:r w:rsidR="009C789E" w:rsidRPr="002D427E">
        <w:rPr>
          <w:rFonts w:ascii="Times New Roman" w:hAnsi="Times New Roman" w:cs="Times New Roman"/>
          <w:color w:val="000000" w:themeColor="text1"/>
        </w:rPr>
        <w:t xml:space="preserve">environment and highly trained staff </w:t>
      </w:r>
      <w:r w:rsidR="002052E1" w:rsidRPr="002D427E">
        <w:rPr>
          <w:rFonts w:ascii="Times New Roman" w:hAnsi="Times New Roman" w:cs="Times New Roman"/>
          <w:color w:val="000000" w:themeColor="text1"/>
        </w:rPr>
        <w:t xml:space="preserve">will inevitably better child developmental outcomes. </w:t>
      </w:r>
    </w:p>
    <w:p w14:paraId="71FFF8A0" w14:textId="04E81042" w:rsidR="00F04BB4" w:rsidRPr="002D427E" w:rsidRDefault="00F04BB4" w:rsidP="002D427E">
      <w:pPr>
        <w:spacing w:line="360" w:lineRule="auto"/>
        <w:rPr>
          <w:rFonts w:ascii="Times New Roman" w:hAnsi="Times New Roman" w:cs="Times New Roman"/>
          <w:color w:val="000000" w:themeColor="text1"/>
        </w:rPr>
      </w:pPr>
    </w:p>
    <w:p w14:paraId="55C460A2" w14:textId="6A2B31E0" w:rsidR="001336E1" w:rsidRPr="002D427E" w:rsidRDefault="001336E1"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 xml:space="preserve">Furthermore, Sabol and </w:t>
      </w:r>
      <w:proofErr w:type="spellStart"/>
      <w:r w:rsidRPr="002D427E">
        <w:rPr>
          <w:rFonts w:ascii="Times New Roman" w:hAnsi="Times New Roman" w:cs="Times New Roman"/>
          <w:color w:val="000000" w:themeColor="text1"/>
        </w:rPr>
        <w:t>Pianta</w:t>
      </w:r>
      <w:proofErr w:type="spellEnd"/>
      <w:r w:rsidRPr="002D427E">
        <w:rPr>
          <w:rFonts w:ascii="Times New Roman" w:hAnsi="Times New Roman" w:cs="Times New Roman"/>
          <w:color w:val="000000" w:themeColor="text1"/>
        </w:rPr>
        <w:t xml:space="preserve"> (2014) believe because of the major focus on the environment had through assessing with the ITERS and ECERS scales there is not enough focus on teaching processes or trusted attachments had between children and EY’s practitioners. Both aspects facilitate and encourage social-emotional and cognitive development which in turn engages children in learning states Cassidy </w:t>
      </w:r>
      <w:r w:rsidRPr="002D427E">
        <w:rPr>
          <w:rFonts w:ascii="Times New Roman" w:hAnsi="Times New Roman" w:cs="Times New Roman"/>
          <w:i/>
          <w:iCs/>
          <w:color w:val="000000" w:themeColor="text1"/>
        </w:rPr>
        <w:t>et al</w:t>
      </w:r>
      <w:r w:rsidRPr="002D427E">
        <w:rPr>
          <w:rFonts w:ascii="Times New Roman" w:hAnsi="Times New Roman" w:cs="Times New Roman"/>
          <w:color w:val="000000" w:themeColor="text1"/>
        </w:rPr>
        <w:t xml:space="preserve"> (2005).</w:t>
      </w:r>
    </w:p>
    <w:p w14:paraId="16254B19" w14:textId="2FBEC710" w:rsidR="00554B17" w:rsidRPr="002D427E" w:rsidRDefault="00554B17" w:rsidP="002D427E">
      <w:pPr>
        <w:spacing w:line="360" w:lineRule="auto"/>
        <w:rPr>
          <w:rFonts w:ascii="Times New Roman" w:hAnsi="Times New Roman" w:cs="Times New Roman"/>
          <w:color w:val="000000" w:themeColor="text1"/>
        </w:rPr>
      </w:pPr>
    </w:p>
    <w:p w14:paraId="44E78781" w14:textId="285945DB" w:rsidR="00554B17" w:rsidRPr="002D427E" w:rsidRDefault="00554B17"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 xml:space="preserve">Another criticism is that these environmental scales are not compatible in all countries globally. Due to the scales being designed and developed within the United States of America, Mathers, Singler, and </w:t>
      </w:r>
      <w:proofErr w:type="spellStart"/>
      <w:r w:rsidRPr="002D427E">
        <w:rPr>
          <w:rFonts w:ascii="Times New Roman" w:hAnsi="Times New Roman" w:cs="Times New Roman"/>
          <w:color w:val="000000" w:themeColor="text1"/>
        </w:rPr>
        <w:t>Karemaker</w:t>
      </w:r>
      <w:proofErr w:type="spellEnd"/>
      <w:r w:rsidRPr="002D427E">
        <w:rPr>
          <w:rFonts w:ascii="Times New Roman" w:hAnsi="Times New Roman" w:cs="Times New Roman"/>
          <w:color w:val="000000" w:themeColor="text1"/>
        </w:rPr>
        <w:t xml:space="preserve"> (2012) believe that they are not suitable and relevant for all non-American early year’s settings. For example, rural African countries may not have all the furnishings, carpeted space or outdoor facilities that a richer country might have. Equally, an EY’s setting based in the middle of a city-centre with very little outdoor space may not give room for children to explore and investigate natural outdoor surroundings. </w:t>
      </w:r>
      <w:r w:rsidR="0077780B" w:rsidRPr="002D427E">
        <w:rPr>
          <w:rFonts w:ascii="Times New Roman" w:hAnsi="Times New Roman" w:cs="Times New Roman"/>
          <w:color w:val="000000" w:themeColor="text1"/>
        </w:rPr>
        <w:t>Both example settings could</w:t>
      </w:r>
      <w:r w:rsidRPr="002D427E">
        <w:rPr>
          <w:rFonts w:ascii="Times New Roman" w:hAnsi="Times New Roman" w:cs="Times New Roman"/>
          <w:color w:val="000000" w:themeColor="text1"/>
        </w:rPr>
        <w:t xml:space="preserve"> be classed as rural, resource-constrained environments. In both cases this could limit high scores and ratings on the ITERS and ECERS scales but in an unjust capacity</w:t>
      </w:r>
      <w:r w:rsidR="00E5749C" w:rsidRPr="002D427E">
        <w:rPr>
          <w:rFonts w:ascii="Times New Roman" w:hAnsi="Times New Roman" w:cs="Times New Roman"/>
          <w:color w:val="000000" w:themeColor="text1"/>
        </w:rPr>
        <w:t xml:space="preserve"> (</w:t>
      </w:r>
      <w:proofErr w:type="spellStart"/>
      <w:r w:rsidR="00E5749C" w:rsidRPr="002D427E">
        <w:rPr>
          <w:rFonts w:ascii="Times New Roman" w:hAnsi="Times New Roman" w:cs="Times New Roman"/>
          <w:color w:val="000000" w:themeColor="text1"/>
        </w:rPr>
        <w:t>Helmerhorst</w:t>
      </w:r>
      <w:proofErr w:type="spellEnd"/>
      <w:r w:rsidR="00E5749C" w:rsidRPr="002D427E">
        <w:rPr>
          <w:rFonts w:ascii="Times New Roman" w:hAnsi="Times New Roman" w:cs="Times New Roman"/>
          <w:color w:val="000000" w:themeColor="text1"/>
        </w:rPr>
        <w:t xml:space="preserve"> et al, 2014)</w:t>
      </w:r>
      <w:r w:rsidRPr="002D427E">
        <w:rPr>
          <w:rFonts w:ascii="Times New Roman" w:hAnsi="Times New Roman" w:cs="Times New Roman"/>
          <w:color w:val="000000" w:themeColor="text1"/>
        </w:rPr>
        <w:t xml:space="preserve">. The lack </w:t>
      </w:r>
      <w:r w:rsidR="0077780B" w:rsidRPr="002D427E">
        <w:rPr>
          <w:rFonts w:ascii="Times New Roman" w:hAnsi="Times New Roman" w:cs="Times New Roman"/>
          <w:color w:val="000000" w:themeColor="text1"/>
        </w:rPr>
        <w:t>of</w:t>
      </w:r>
      <w:r w:rsidRPr="002D427E">
        <w:rPr>
          <w:rFonts w:ascii="Times New Roman" w:hAnsi="Times New Roman" w:cs="Times New Roman"/>
          <w:color w:val="000000" w:themeColor="text1"/>
        </w:rPr>
        <w:t xml:space="preserve"> outdoors space, resources and furnishings should not necessarily limit children’s development and positive outcomes. Because of this, the scales could be criticised for not having the ability to observe and assess all facilities equally, justly and with equity</w:t>
      </w:r>
      <w:r w:rsidR="00254A72" w:rsidRPr="002D427E">
        <w:rPr>
          <w:rFonts w:ascii="Times New Roman" w:hAnsi="Times New Roman" w:cs="Times New Roman"/>
          <w:color w:val="000000" w:themeColor="text1"/>
        </w:rPr>
        <w:t xml:space="preserve"> (Peterson and Elam, 2020).</w:t>
      </w:r>
      <w:r w:rsidR="0077780B" w:rsidRPr="002D427E">
        <w:rPr>
          <w:rFonts w:ascii="Times New Roman" w:hAnsi="Times New Roman" w:cs="Times New Roman"/>
          <w:color w:val="000000" w:themeColor="text1"/>
        </w:rPr>
        <w:t xml:space="preserve"> Reminding oneself that all settings are created with a community people-group in mind – in which case, these scales cannot be a ‘one size fits all’ assessment tool.</w:t>
      </w:r>
    </w:p>
    <w:p w14:paraId="03D9B954" w14:textId="52A78C07" w:rsidR="0014503F" w:rsidRPr="002D427E" w:rsidRDefault="0014503F" w:rsidP="002D427E">
      <w:pPr>
        <w:spacing w:line="360" w:lineRule="auto"/>
        <w:rPr>
          <w:rFonts w:ascii="Times New Roman" w:hAnsi="Times New Roman" w:cs="Times New Roman"/>
          <w:color w:val="000000" w:themeColor="text1"/>
        </w:rPr>
      </w:pPr>
    </w:p>
    <w:p w14:paraId="00B3D172" w14:textId="59ED9521" w:rsidR="0014503F" w:rsidRPr="002D427E" w:rsidRDefault="0014503F" w:rsidP="002D427E">
      <w:pPr>
        <w:spacing w:line="360" w:lineRule="auto"/>
        <w:rPr>
          <w:rFonts w:ascii="Times New Roman" w:hAnsi="Times New Roman" w:cs="Times New Roman"/>
          <w:color w:val="000000" w:themeColor="text1"/>
        </w:rPr>
      </w:pPr>
      <w:r w:rsidRPr="002D427E">
        <w:rPr>
          <w:rFonts w:ascii="Times New Roman" w:hAnsi="Times New Roman" w:cs="Times New Roman"/>
          <w:color w:val="000000" w:themeColor="text1"/>
        </w:rPr>
        <w:t xml:space="preserve">To conclude, in alignment with the UNCRC (no date) I believe that all children have the right to a good education, one in which encourages holistic child development, through giving a wide range of educational and play opportunities that support unique personalities, skills and understanding. This is not necessarily dependent on an assessment tool score, but leans more towards the knowledgeable, caring and highly trained early years practitioner noted in Entrust (2020). If practitioners are child-centred, knowing the children in their care well, whilst supporting them and their families through their learning journeys then children will be </w:t>
      </w:r>
      <w:r w:rsidRPr="002D427E">
        <w:rPr>
          <w:rFonts w:ascii="Times New Roman" w:hAnsi="Times New Roman" w:cs="Times New Roman"/>
          <w:color w:val="000000" w:themeColor="text1"/>
        </w:rPr>
        <w:lastRenderedPageBreak/>
        <w:t>impacted emotionally, mentally, socially and cognitively, which will in turn produce positive and greater outcomes as they transition through school life says Gaunt (2012).</w:t>
      </w:r>
    </w:p>
    <w:p w14:paraId="0A7EF2D3" w14:textId="43364857" w:rsidR="00A34620" w:rsidRPr="002D427E" w:rsidRDefault="00A34620" w:rsidP="002D427E">
      <w:pPr>
        <w:spacing w:line="360" w:lineRule="auto"/>
        <w:rPr>
          <w:rFonts w:ascii="Times New Roman" w:hAnsi="Times New Roman" w:cs="Times New Roman"/>
          <w:color w:val="000000" w:themeColor="text1"/>
        </w:rPr>
      </w:pPr>
    </w:p>
    <w:p w14:paraId="6872E3FD" w14:textId="77777777" w:rsidR="00A34620" w:rsidRPr="002D427E" w:rsidRDefault="00A34620" w:rsidP="002D427E">
      <w:pPr>
        <w:pStyle w:val="NormalWeb"/>
        <w:spacing w:line="360" w:lineRule="auto"/>
        <w:rPr>
          <w:color w:val="000000" w:themeColor="text1"/>
        </w:rPr>
      </w:pPr>
    </w:p>
    <w:p w14:paraId="37CD589C" w14:textId="77777777" w:rsidR="00A34620" w:rsidRPr="002D427E" w:rsidRDefault="00A34620" w:rsidP="002D427E">
      <w:pPr>
        <w:pStyle w:val="NormalWeb"/>
        <w:spacing w:line="360" w:lineRule="auto"/>
        <w:rPr>
          <w:color w:val="000000" w:themeColor="text1"/>
        </w:rPr>
      </w:pPr>
    </w:p>
    <w:p w14:paraId="6A3A1BB5" w14:textId="77777777" w:rsidR="00A34620" w:rsidRPr="002D427E" w:rsidRDefault="00A34620" w:rsidP="002D427E">
      <w:pPr>
        <w:pStyle w:val="NormalWeb"/>
        <w:spacing w:line="360" w:lineRule="auto"/>
        <w:rPr>
          <w:color w:val="000000" w:themeColor="text1"/>
        </w:rPr>
      </w:pPr>
    </w:p>
    <w:p w14:paraId="5E325297" w14:textId="77777777" w:rsidR="00A34620" w:rsidRPr="002D427E" w:rsidRDefault="00A34620" w:rsidP="002D427E">
      <w:pPr>
        <w:pStyle w:val="NormalWeb"/>
        <w:spacing w:line="360" w:lineRule="auto"/>
        <w:rPr>
          <w:color w:val="000000" w:themeColor="text1"/>
        </w:rPr>
      </w:pPr>
    </w:p>
    <w:p w14:paraId="08410F2A" w14:textId="77777777" w:rsidR="00A34620" w:rsidRPr="002D427E" w:rsidRDefault="00A34620" w:rsidP="002D427E">
      <w:pPr>
        <w:pStyle w:val="NormalWeb"/>
        <w:spacing w:line="360" w:lineRule="auto"/>
        <w:rPr>
          <w:color w:val="000000" w:themeColor="text1"/>
        </w:rPr>
      </w:pPr>
    </w:p>
    <w:p w14:paraId="7597DA3A" w14:textId="77777777" w:rsidR="00A34620" w:rsidRPr="002D427E" w:rsidRDefault="00A34620" w:rsidP="002D427E">
      <w:pPr>
        <w:pStyle w:val="NormalWeb"/>
        <w:spacing w:line="360" w:lineRule="auto"/>
        <w:rPr>
          <w:color w:val="000000" w:themeColor="text1"/>
        </w:rPr>
      </w:pPr>
    </w:p>
    <w:p w14:paraId="3E7C5C6C" w14:textId="77777777" w:rsidR="00A34620" w:rsidRPr="002D427E" w:rsidRDefault="00A34620" w:rsidP="002D427E">
      <w:pPr>
        <w:pStyle w:val="NormalWeb"/>
        <w:spacing w:line="360" w:lineRule="auto"/>
        <w:rPr>
          <w:color w:val="000000" w:themeColor="text1"/>
        </w:rPr>
      </w:pPr>
    </w:p>
    <w:p w14:paraId="4579E2FB" w14:textId="77777777" w:rsidR="00A34620" w:rsidRPr="002D427E" w:rsidRDefault="00A34620" w:rsidP="002D427E">
      <w:pPr>
        <w:pStyle w:val="NormalWeb"/>
        <w:spacing w:line="360" w:lineRule="auto"/>
        <w:rPr>
          <w:color w:val="000000" w:themeColor="text1"/>
        </w:rPr>
      </w:pPr>
    </w:p>
    <w:p w14:paraId="2314A846" w14:textId="77777777" w:rsidR="00A34620" w:rsidRPr="002D427E" w:rsidRDefault="00A34620" w:rsidP="002D427E">
      <w:pPr>
        <w:pStyle w:val="NormalWeb"/>
        <w:spacing w:line="360" w:lineRule="auto"/>
        <w:rPr>
          <w:color w:val="000000" w:themeColor="text1"/>
        </w:rPr>
      </w:pPr>
    </w:p>
    <w:p w14:paraId="0537EBF0" w14:textId="77777777" w:rsidR="00A34620" w:rsidRPr="002D427E" w:rsidRDefault="00A34620" w:rsidP="002D427E">
      <w:pPr>
        <w:pStyle w:val="NormalWeb"/>
        <w:spacing w:line="360" w:lineRule="auto"/>
        <w:rPr>
          <w:color w:val="000000" w:themeColor="text1"/>
        </w:rPr>
      </w:pPr>
    </w:p>
    <w:p w14:paraId="675C4F21" w14:textId="77777777" w:rsidR="005B723B" w:rsidRDefault="005B723B" w:rsidP="002D427E">
      <w:pPr>
        <w:pStyle w:val="NormalWeb"/>
        <w:spacing w:line="360" w:lineRule="auto"/>
        <w:rPr>
          <w:color w:val="000000" w:themeColor="text1"/>
        </w:rPr>
      </w:pPr>
    </w:p>
    <w:p w14:paraId="54B4AFA0" w14:textId="77777777" w:rsidR="005B723B" w:rsidRDefault="005B723B" w:rsidP="002D427E">
      <w:pPr>
        <w:pStyle w:val="NormalWeb"/>
        <w:spacing w:line="360" w:lineRule="auto"/>
        <w:rPr>
          <w:color w:val="000000" w:themeColor="text1"/>
        </w:rPr>
      </w:pPr>
    </w:p>
    <w:p w14:paraId="67C0FA38" w14:textId="77777777" w:rsidR="005B723B" w:rsidRDefault="005B723B" w:rsidP="002D427E">
      <w:pPr>
        <w:pStyle w:val="NormalWeb"/>
        <w:spacing w:line="360" w:lineRule="auto"/>
        <w:rPr>
          <w:color w:val="000000" w:themeColor="text1"/>
        </w:rPr>
      </w:pPr>
    </w:p>
    <w:p w14:paraId="102974D3" w14:textId="77777777" w:rsidR="005B723B" w:rsidRDefault="005B723B" w:rsidP="002D427E">
      <w:pPr>
        <w:pStyle w:val="NormalWeb"/>
        <w:spacing w:line="360" w:lineRule="auto"/>
        <w:rPr>
          <w:color w:val="000000" w:themeColor="text1"/>
        </w:rPr>
      </w:pPr>
    </w:p>
    <w:p w14:paraId="663419E6" w14:textId="77777777" w:rsidR="005B723B" w:rsidRDefault="005B723B" w:rsidP="002D427E">
      <w:pPr>
        <w:pStyle w:val="NormalWeb"/>
        <w:spacing w:line="360" w:lineRule="auto"/>
        <w:rPr>
          <w:color w:val="000000" w:themeColor="text1"/>
        </w:rPr>
      </w:pPr>
    </w:p>
    <w:p w14:paraId="60CE1E69" w14:textId="77777777" w:rsidR="005B723B" w:rsidRDefault="005B723B" w:rsidP="002D427E">
      <w:pPr>
        <w:pStyle w:val="NormalWeb"/>
        <w:spacing w:line="360" w:lineRule="auto"/>
        <w:rPr>
          <w:color w:val="000000" w:themeColor="text1"/>
        </w:rPr>
      </w:pPr>
    </w:p>
    <w:p w14:paraId="43663BF1" w14:textId="77777777" w:rsidR="005B723B" w:rsidRDefault="005B723B" w:rsidP="002D427E">
      <w:pPr>
        <w:pStyle w:val="NormalWeb"/>
        <w:spacing w:line="360" w:lineRule="auto"/>
        <w:rPr>
          <w:color w:val="000000" w:themeColor="text1"/>
        </w:rPr>
      </w:pPr>
    </w:p>
    <w:p w14:paraId="086BDD67" w14:textId="5E7180C7" w:rsidR="00A34620" w:rsidRPr="002D427E" w:rsidRDefault="00A34620" w:rsidP="002D427E">
      <w:pPr>
        <w:pStyle w:val="NormalWeb"/>
        <w:spacing w:line="360" w:lineRule="auto"/>
        <w:rPr>
          <w:color w:val="000000" w:themeColor="text1"/>
        </w:rPr>
      </w:pPr>
      <w:r w:rsidRPr="002D427E">
        <w:rPr>
          <w:color w:val="000000" w:themeColor="text1"/>
        </w:rPr>
        <w:lastRenderedPageBreak/>
        <w:t>Reference List:</w:t>
      </w:r>
    </w:p>
    <w:p w14:paraId="5E428BF6" w14:textId="6A88427E" w:rsidR="00A34620" w:rsidRPr="002D427E" w:rsidRDefault="00A34620" w:rsidP="002D427E">
      <w:pPr>
        <w:pStyle w:val="NormalWeb"/>
        <w:spacing w:line="360" w:lineRule="auto"/>
        <w:rPr>
          <w:color w:val="000000" w:themeColor="text1"/>
        </w:rPr>
      </w:pPr>
      <w:r w:rsidRPr="002D427E">
        <w:rPr>
          <w:color w:val="000000" w:themeColor="text1"/>
        </w:rPr>
        <w:t xml:space="preserve">Bennett, J (2011) </w:t>
      </w:r>
      <w:r w:rsidRPr="002D427E">
        <w:rPr>
          <w:i/>
          <w:iCs/>
          <w:color w:val="000000" w:themeColor="text1"/>
        </w:rPr>
        <w:t>Introduction: Early childhood Education and Care.</w:t>
      </w:r>
      <w:r w:rsidRPr="002D427E">
        <w:rPr>
          <w:color w:val="000000" w:themeColor="text1"/>
        </w:rPr>
        <w:t xml:space="preserve"> Available at: </w:t>
      </w:r>
      <w:hyperlink r:id="rId6" w:history="1">
        <w:r w:rsidRPr="002D427E">
          <w:rPr>
            <w:rStyle w:val="Hyperlink"/>
            <w:color w:val="000000" w:themeColor="text1"/>
          </w:rPr>
          <w:t>https://www.child-encyclopedia.com/child-care-early-childhood-education-and-care/according-experts/introduction-early-childhood</w:t>
        </w:r>
      </w:hyperlink>
      <w:r w:rsidRPr="002D427E">
        <w:rPr>
          <w:color w:val="000000" w:themeColor="text1"/>
        </w:rPr>
        <w:t xml:space="preserve"> (Accessed: 8</w:t>
      </w:r>
      <w:r w:rsidRPr="002D427E">
        <w:rPr>
          <w:color w:val="000000" w:themeColor="text1"/>
          <w:vertAlign w:val="superscript"/>
        </w:rPr>
        <w:t>th</w:t>
      </w:r>
      <w:r w:rsidRPr="002D427E">
        <w:rPr>
          <w:color w:val="000000" w:themeColor="text1"/>
        </w:rPr>
        <w:t xml:space="preserve"> March, 2023).</w:t>
      </w:r>
    </w:p>
    <w:p w14:paraId="3A00414C"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Bland, F (2023) </w:t>
      </w:r>
      <w:r w:rsidRPr="002D427E">
        <w:rPr>
          <w:i/>
          <w:iCs/>
          <w:color w:val="000000" w:themeColor="text1"/>
        </w:rPr>
        <w:t>Quality practice in Early Years</w:t>
      </w:r>
      <w:r w:rsidRPr="002D427E">
        <w:rPr>
          <w:color w:val="000000" w:themeColor="text1"/>
        </w:rPr>
        <w:t xml:space="preserve">. Available at: </w:t>
      </w:r>
      <w:hyperlink r:id="rId7" w:history="1">
        <w:r w:rsidRPr="002D427E">
          <w:rPr>
            <w:rStyle w:val="Hyperlink"/>
            <w:color w:val="000000" w:themeColor="text1"/>
          </w:rPr>
          <w:t>https://www.teachearlyyears.com/nursery-management/view/quality-practice-in-early-years</w:t>
        </w:r>
      </w:hyperlink>
      <w:r w:rsidRPr="002D427E">
        <w:rPr>
          <w:color w:val="000000" w:themeColor="text1"/>
        </w:rPr>
        <w:t xml:space="preserve"> (Accessed: 9</w:t>
      </w:r>
      <w:r w:rsidRPr="002D427E">
        <w:rPr>
          <w:color w:val="000000" w:themeColor="text1"/>
          <w:vertAlign w:val="superscript"/>
        </w:rPr>
        <w:t>th</w:t>
      </w:r>
      <w:r w:rsidRPr="002D427E">
        <w:rPr>
          <w:color w:val="000000" w:themeColor="text1"/>
        </w:rPr>
        <w:t xml:space="preserve"> March, 2023).</w:t>
      </w:r>
    </w:p>
    <w:p w14:paraId="36D5CDC9" w14:textId="77777777" w:rsidR="00A34620" w:rsidRPr="002D427E" w:rsidRDefault="00A34620" w:rsidP="002D427E">
      <w:pPr>
        <w:pStyle w:val="NormalWeb"/>
        <w:spacing w:line="360" w:lineRule="auto"/>
        <w:rPr>
          <w:color w:val="000000" w:themeColor="text1"/>
        </w:rPr>
      </w:pPr>
      <w:r w:rsidRPr="002D427E">
        <w:rPr>
          <w:color w:val="000000" w:themeColor="text1"/>
          <w:shd w:val="clear" w:color="auto" w:fill="FFFFFF"/>
        </w:rPr>
        <w:t xml:space="preserve">Cassidy, D. J. et al (2005) ‘Measurement of quality in preschool </w:t>
      </w:r>
      <w:proofErr w:type="gramStart"/>
      <w:r w:rsidRPr="002D427E">
        <w:rPr>
          <w:color w:val="000000" w:themeColor="text1"/>
          <w:shd w:val="clear" w:color="auto" w:fill="FFFFFF"/>
        </w:rPr>
        <w:t>child care</w:t>
      </w:r>
      <w:proofErr w:type="gramEnd"/>
      <w:r w:rsidRPr="002D427E">
        <w:rPr>
          <w:color w:val="000000" w:themeColor="text1"/>
          <w:shd w:val="clear" w:color="auto" w:fill="FFFFFF"/>
        </w:rPr>
        <w:t xml:space="preserve"> classrooms: An exploratory and confirmatory factor analysis of the Early Childhood Environment Rating Scale-Revised’,</w:t>
      </w:r>
      <w:r w:rsidRPr="002D427E">
        <w:rPr>
          <w:rStyle w:val="apple-converted-space"/>
          <w:color w:val="000000" w:themeColor="text1"/>
          <w:shd w:val="clear" w:color="auto" w:fill="FFFFFF"/>
        </w:rPr>
        <w:t> </w:t>
      </w:r>
      <w:r w:rsidRPr="002D427E">
        <w:rPr>
          <w:rStyle w:val="ref-journal"/>
          <w:i/>
          <w:iCs/>
          <w:color w:val="000000" w:themeColor="text1"/>
        </w:rPr>
        <w:t>Early Childhood Research Quarterly,</w:t>
      </w:r>
      <w:r w:rsidRPr="002D427E">
        <w:rPr>
          <w:rStyle w:val="ref-vol"/>
          <w:color w:val="000000" w:themeColor="text1"/>
        </w:rPr>
        <w:t xml:space="preserve"> 20</w:t>
      </w:r>
      <w:r w:rsidRPr="002D427E">
        <w:rPr>
          <w:color w:val="000000" w:themeColor="text1"/>
        </w:rPr>
        <w:t>(3), pp. 345–360.</w:t>
      </w:r>
    </w:p>
    <w:p w14:paraId="4344754E"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Cherry, K (2022) </w:t>
      </w:r>
      <w:r w:rsidRPr="002D427E">
        <w:rPr>
          <w:i/>
          <w:iCs/>
          <w:color w:val="000000" w:themeColor="text1"/>
        </w:rPr>
        <w:t>Piaget’s 4 stages of cognitive development explained</w:t>
      </w:r>
      <w:r w:rsidRPr="002D427E">
        <w:rPr>
          <w:color w:val="000000" w:themeColor="text1"/>
        </w:rPr>
        <w:t xml:space="preserve">. Available at: </w:t>
      </w:r>
      <w:hyperlink r:id="rId8" w:history="1">
        <w:r w:rsidRPr="002D427E">
          <w:rPr>
            <w:rStyle w:val="Hyperlink"/>
            <w:color w:val="000000" w:themeColor="text1"/>
          </w:rPr>
          <w:t>https://www.verywellmind.com/piagets-stages-of-cognitive-development-2795457</w:t>
        </w:r>
      </w:hyperlink>
      <w:r w:rsidRPr="002D427E">
        <w:rPr>
          <w:color w:val="000000" w:themeColor="text1"/>
        </w:rPr>
        <w:t xml:space="preserve"> (Accessed: 30</w:t>
      </w:r>
      <w:r w:rsidRPr="002D427E">
        <w:rPr>
          <w:color w:val="000000" w:themeColor="text1"/>
          <w:vertAlign w:val="superscript"/>
        </w:rPr>
        <w:t>th</w:t>
      </w:r>
      <w:r w:rsidRPr="002D427E">
        <w:rPr>
          <w:color w:val="000000" w:themeColor="text1"/>
        </w:rPr>
        <w:t xml:space="preserve"> </w:t>
      </w:r>
      <w:proofErr w:type="gramStart"/>
      <w:r w:rsidRPr="002D427E">
        <w:rPr>
          <w:color w:val="000000" w:themeColor="text1"/>
        </w:rPr>
        <w:t>March,</w:t>
      </w:r>
      <w:proofErr w:type="gramEnd"/>
      <w:r w:rsidRPr="002D427E">
        <w:rPr>
          <w:color w:val="000000" w:themeColor="text1"/>
        </w:rPr>
        <w:t xml:space="preserve"> 2023).</w:t>
      </w:r>
    </w:p>
    <w:p w14:paraId="345510A5" w14:textId="77777777" w:rsidR="00A34620" w:rsidRPr="002D427E" w:rsidRDefault="00A34620" w:rsidP="002D427E">
      <w:pPr>
        <w:pStyle w:val="NormalWeb"/>
        <w:spacing w:line="360" w:lineRule="auto"/>
        <w:rPr>
          <w:color w:val="000000" w:themeColor="text1"/>
        </w:rPr>
      </w:pPr>
      <w:r w:rsidRPr="002D427E">
        <w:rPr>
          <w:i/>
          <w:iCs/>
          <w:color w:val="000000" w:themeColor="text1"/>
        </w:rPr>
        <w:t>Childcare Act 2006, c.21</w:t>
      </w:r>
      <w:r w:rsidRPr="002D427E">
        <w:rPr>
          <w:color w:val="000000" w:themeColor="text1"/>
        </w:rPr>
        <w:t xml:space="preserve"> Available at: </w:t>
      </w:r>
      <w:hyperlink r:id="rId9" w:history="1">
        <w:r w:rsidRPr="002D427E">
          <w:rPr>
            <w:rStyle w:val="Hyperlink"/>
            <w:color w:val="000000" w:themeColor="text1"/>
          </w:rPr>
          <w:t>https://www.legislation.gov.uk/ukpga/2006/21</w:t>
        </w:r>
      </w:hyperlink>
      <w:r w:rsidRPr="002D427E">
        <w:rPr>
          <w:color w:val="000000" w:themeColor="text1"/>
        </w:rPr>
        <w:t xml:space="preserve"> (Accessed: 18</w:t>
      </w:r>
      <w:r w:rsidRPr="002D427E">
        <w:rPr>
          <w:color w:val="000000" w:themeColor="text1"/>
          <w:vertAlign w:val="superscript"/>
        </w:rPr>
        <w:t>th</w:t>
      </w:r>
      <w:r w:rsidRPr="002D427E">
        <w:rPr>
          <w:color w:val="000000" w:themeColor="text1"/>
        </w:rPr>
        <w:t xml:space="preserve"> </w:t>
      </w:r>
      <w:proofErr w:type="gramStart"/>
      <w:r w:rsidRPr="002D427E">
        <w:rPr>
          <w:color w:val="000000" w:themeColor="text1"/>
        </w:rPr>
        <w:t>March,</w:t>
      </w:r>
      <w:proofErr w:type="gramEnd"/>
      <w:r w:rsidRPr="002D427E">
        <w:rPr>
          <w:color w:val="000000" w:themeColor="text1"/>
        </w:rPr>
        <w:t xml:space="preserve"> 2023)</w:t>
      </w:r>
    </w:p>
    <w:p w14:paraId="3E6C6594"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Clifford, R. M. and </w:t>
      </w:r>
      <w:proofErr w:type="spellStart"/>
      <w:r w:rsidRPr="002D427E">
        <w:rPr>
          <w:color w:val="000000" w:themeColor="text1"/>
        </w:rPr>
        <w:t>Reszka</w:t>
      </w:r>
      <w:proofErr w:type="spellEnd"/>
      <w:r w:rsidRPr="002D427E">
        <w:rPr>
          <w:color w:val="000000" w:themeColor="text1"/>
        </w:rPr>
        <w:t xml:space="preserve">, S. S (2010) </w:t>
      </w:r>
      <w:r w:rsidRPr="002D427E">
        <w:rPr>
          <w:i/>
          <w:iCs/>
          <w:color w:val="000000" w:themeColor="text1"/>
        </w:rPr>
        <w:t>Reliability and validity of the early childhood environment rating scale.</w:t>
      </w:r>
      <w:r w:rsidRPr="002D427E">
        <w:rPr>
          <w:color w:val="000000" w:themeColor="text1"/>
        </w:rPr>
        <w:t xml:space="preserve"> Available at: </w:t>
      </w:r>
      <w:hyperlink r:id="rId10" w:history="1">
        <w:r w:rsidRPr="002D427E">
          <w:rPr>
            <w:rStyle w:val="Hyperlink"/>
            <w:color w:val="000000" w:themeColor="text1"/>
          </w:rPr>
          <w:t>https://ers.fpg.unc.edu/sites/ers.fpg.unc.edu/files/ReliabilityEcers.pdf</w:t>
        </w:r>
      </w:hyperlink>
      <w:r w:rsidRPr="002D427E">
        <w:rPr>
          <w:color w:val="000000" w:themeColor="text1"/>
        </w:rPr>
        <w:t xml:space="preserve"> (Accessed: 30</w:t>
      </w:r>
      <w:r w:rsidRPr="002D427E">
        <w:rPr>
          <w:color w:val="000000" w:themeColor="text1"/>
          <w:vertAlign w:val="superscript"/>
        </w:rPr>
        <w:t>th</w:t>
      </w:r>
      <w:r w:rsidRPr="002D427E">
        <w:rPr>
          <w:color w:val="000000" w:themeColor="text1"/>
        </w:rPr>
        <w:t xml:space="preserve"> </w:t>
      </w:r>
      <w:proofErr w:type="gramStart"/>
      <w:r w:rsidRPr="002D427E">
        <w:rPr>
          <w:color w:val="000000" w:themeColor="text1"/>
        </w:rPr>
        <w:t>March,</w:t>
      </w:r>
      <w:proofErr w:type="gramEnd"/>
      <w:r w:rsidRPr="002D427E">
        <w:rPr>
          <w:color w:val="000000" w:themeColor="text1"/>
        </w:rPr>
        <w:t xml:space="preserve"> 2023).</w:t>
      </w:r>
    </w:p>
    <w:p w14:paraId="5F81BE39"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Cottle, M. and Alexander, E. (2012) ‘Quality in Early Years settings: government, research, and practitioner’s perspectives’, </w:t>
      </w:r>
      <w:r w:rsidRPr="002D427E">
        <w:rPr>
          <w:i/>
          <w:iCs/>
          <w:color w:val="000000" w:themeColor="text1"/>
        </w:rPr>
        <w:t>British educational Research Journal</w:t>
      </w:r>
      <w:r w:rsidRPr="002D427E">
        <w:rPr>
          <w:color w:val="000000" w:themeColor="text1"/>
        </w:rPr>
        <w:t xml:space="preserve">, 38(4), pp. 635-654. DOI: </w:t>
      </w:r>
      <w:r w:rsidRPr="002D427E">
        <w:rPr>
          <w:color w:val="000000" w:themeColor="text1"/>
          <w:shd w:val="clear" w:color="auto" w:fill="FFFFFF"/>
        </w:rPr>
        <w:t>https://doi.org/10.1080/01411926.2011.571661.</w:t>
      </w:r>
      <w:r w:rsidRPr="002D427E">
        <w:rPr>
          <w:color w:val="000000" w:themeColor="text1"/>
        </w:rPr>
        <w:t xml:space="preserve"> </w:t>
      </w:r>
    </w:p>
    <w:p w14:paraId="0F6B7A49"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Department of Education (2023) </w:t>
      </w:r>
      <w:r w:rsidRPr="002D427E">
        <w:rPr>
          <w:i/>
          <w:iCs/>
          <w:color w:val="000000" w:themeColor="text1"/>
        </w:rPr>
        <w:t>Latest from the department for education</w:t>
      </w:r>
      <w:r w:rsidRPr="002D427E">
        <w:rPr>
          <w:color w:val="000000" w:themeColor="text1"/>
        </w:rPr>
        <w:t xml:space="preserve">. Available at: </w:t>
      </w:r>
      <w:hyperlink r:id="rId11" w:history="1">
        <w:r w:rsidRPr="002D427E">
          <w:rPr>
            <w:rStyle w:val="Hyperlink"/>
            <w:color w:val="000000" w:themeColor="text1"/>
          </w:rPr>
          <w:t>https://www.gov.uk/government/organisations/department-for-education</w:t>
        </w:r>
      </w:hyperlink>
      <w:r w:rsidRPr="002D427E">
        <w:rPr>
          <w:color w:val="000000" w:themeColor="text1"/>
        </w:rPr>
        <w:t xml:space="preserve"> (Accessed: 8</w:t>
      </w:r>
      <w:r w:rsidRPr="002D427E">
        <w:rPr>
          <w:color w:val="000000" w:themeColor="text1"/>
          <w:vertAlign w:val="superscript"/>
        </w:rPr>
        <w:t>th</w:t>
      </w:r>
      <w:r w:rsidRPr="002D427E">
        <w:rPr>
          <w:color w:val="000000" w:themeColor="text1"/>
        </w:rPr>
        <w:t xml:space="preserve"> </w:t>
      </w:r>
      <w:proofErr w:type="gramStart"/>
      <w:r w:rsidRPr="002D427E">
        <w:rPr>
          <w:color w:val="000000" w:themeColor="text1"/>
        </w:rPr>
        <w:t>March,</w:t>
      </w:r>
      <w:proofErr w:type="gramEnd"/>
      <w:r w:rsidRPr="002D427E">
        <w:rPr>
          <w:color w:val="000000" w:themeColor="text1"/>
        </w:rPr>
        <w:t xml:space="preserve"> 2023).</w:t>
      </w:r>
    </w:p>
    <w:p w14:paraId="293EF360" w14:textId="77777777" w:rsidR="00A34620" w:rsidRPr="002D427E" w:rsidRDefault="00A34620" w:rsidP="002D427E">
      <w:pPr>
        <w:pStyle w:val="NormalWeb"/>
        <w:spacing w:line="360" w:lineRule="auto"/>
        <w:rPr>
          <w:color w:val="000000" w:themeColor="text1"/>
        </w:rPr>
      </w:pPr>
      <w:r w:rsidRPr="002D427E">
        <w:rPr>
          <w:color w:val="000000" w:themeColor="text1"/>
        </w:rPr>
        <w:lastRenderedPageBreak/>
        <w:t xml:space="preserve">Early Education (2012) </w:t>
      </w:r>
      <w:r w:rsidRPr="002D427E">
        <w:rPr>
          <w:i/>
          <w:iCs/>
          <w:color w:val="000000" w:themeColor="text1"/>
        </w:rPr>
        <w:t xml:space="preserve">Development matters in the early </w:t>
      </w:r>
      <w:proofErr w:type="gramStart"/>
      <w:r w:rsidRPr="002D427E">
        <w:rPr>
          <w:i/>
          <w:iCs/>
          <w:color w:val="000000" w:themeColor="text1"/>
        </w:rPr>
        <w:t>years</w:t>
      </w:r>
      <w:proofErr w:type="gramEnd"/>
      <w:r w:rsidRPr="002D427E">
        <w:rPr>
          <w:i/>
          <w:iCs/>
          <w:color w:val="000000" w:themeColor="text1"/>
        </w:rPr>
        <w:t xml:space="preserve"> foundation stage</w:t>
      </w:r>
      <w:r w:rsidRPr="002D427E">
        <w:rPr>
          <w:color w:val="000000" w:themeColor="text1"/>
        </w:rPr>
        <w:t xml:space="preserve">. Available at: </w:t>
      </w:r>
      <w:hyperlink r:id="rId12" w:history="1">
        <w:r w:rsidRPr="002D427E">
          <w:rPr>
            <w:rStyle w:val="Hyperlink"/>
            <w:color w:val="000000" w:themeColor="text1"/>
          </w:rPr>
          <w:t>https://www.foundationyears.org.uk/files/2012/03/Development-Matters-FINAL-PRINT-AMENDED.pdf</w:t>
        </w:r>
      </w:hyperlink>
      <w:r w:rsidRPr="002D427E">
        <w:rPr>
          <w:color w:val="000000" w:themeColor="text1"/>
        </w:rPr>
        <w:t xml:space="preserve"> (Accessed: 31</w:t>
      </w:r>
      <w:r w:rsidRPr="002D427E">
        <w:rPr>
          <w:color w:val="000000" w:themeColor="text1"/>
          <w:vertAlign w:val="superscript"/>
        </w:rPr>
        <w:t>st</w:t>
      </w:r>
      <w:r w:rsidRPr="002D427E">
        <w:rPr>
          <w:color w:val="000000" w:themeColor="text1"/>
        </w:rPr>
        <w:t xml:space="preserve"> March, 2023).</w:t>
      </w:r>
    </w:p>
    <w:p w14:paraId="6F0B6DD5"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Early Years Newsletter (2019) </w:t>
      </w:r>
      <w:r w:rsidRPr="002D427E">
        <w:rPr>
          <w:i/>
          <w:iCs/>
          <w:color w:val="000000" w:themeColor="text1"/>
        </w:rPr>
        <w:t>ITERS and ECERS have been updated</w:t>
      </w:r>
      <w:r w:rsidRPr="002D427E">
        <w:rPr>
          <w:color w:val="000000" w:themeColor="text1"/>
        </w:rPr>
        <w:t xml:space="preserve">. Available at: </w:t>
      </w:r>
      <w:hyperlink r:id="rId13" w:history="1">
        <w:r w:rsidRPr="002D427E">
          <w:rPr>
            <w:rStyle w:val="Hyperlink"/>
            <w:color w:val="000000" w:themeColor="text1"/>
          </w:rPr>
          <w:t>https://www.coventry.gov.uk/downloads/file/30140/1_the_environmental_rating_scales_updates</w:t>
        </w:r>
      </w:hyperlink>
      <w:r w:rsidRPr="002D427E">
        <w:rPr>
          <w:color w:val="000000" w:themeColor="text1"/>
        </w:rPr>
        <w:t xml:space="preserve"> (Accessed: 30</w:t>
      </w:r>
      <w:r w:rsidRPr="002D427E">
        <w:rPr>
          <w:color w:val="000000" w:themeColor="text1"/>
          <w:vertAlign w:val="superscript"/>
        </w:rPr>
        <w:t>th</w:t>
      </w:r>
      <w:r w:rsidRPr="002D427E">
        <w:rPr>
          <w:color w:val="000000" w:themeColor="text1"/>
        </w:rPr>
        <w:t xml:space="preserve"> March, 2023).</w:t>
      </w:r>
    </w:p>
    <w:p w14:paraId="24817AEB"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Entrust (2020) </w:t>
      </w:r>
      <w:r w:rsidRPr="002D427E">
        <w:rPr>
          <w:i/>
          <w:iCs/>
          <w:color w:val="000000" w:themeColor="text1"/>
        </w:rPr>
        <w:t>Reflecting on equality, diversity and inclusion in the early years</w:t>
      </w:r>
      <w:r w:rsidRPr="002D427E">
        <w:rPr>
          <w:color w:val="000000" w:themeColor="text1"/>
        </w:rPr>
        <w:t xml:space="preserve">. Available at: </w:t>
      </w:r>
      <w:hyperlink r:id="rId14" w:history="1">
        <w:r w:rsidRPr="002D427E">
          <w:rPr>
            <w:rStyle w:val="Hyperlink"/>
            <w:color w:val="000000" w:themeColor="text1"/>
          </w:rPr>
          <w:t>https://www.entrust-ed.co.uk/insights/reflecting-equality-diversity-and-inclusion-early-years</w:t>
        </w:r>
      </w:hyperlink>
      <w:r w:rsidRPr="002D427E">
        <w:rPr>
          <w:color w:val="000000" w:themeColor="text1"/>
        </w:rPr>
        <w:t xml:space="preserve"> (Accessed: 31</w:t>
      </w:r>
      <w:r w:rsidRPr="002D427E">
        <w:rPr>
          <w:color w:val="000000" w:themeColor="text1"/>
          <w:vertAlign w:val="superscript"/>
        </w:rPr>
        <w:t>st</w:t>
      </w:r>
      <w:r w:rsidRPr="002D427E">
        <w:rPr>
          <w:color w:val="000000" w:themeColor="text1"/>
        </w:rPr>
        <w:t xml:space="preserve"> March, 2023).</w:t>
      </w:r>
    </w:p>
    <w:p w14:paraId="16554AA3"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ERS (no date) </w:t>
      </w:r>
      <w:r w:rsidRPr="002D427E">
        <w:rPr>
          <w:i/>
          <w:iCs/>
          <w:color w:val="000000" w:themeColor="text1"/>
        </w:rPr>
        <w:t>Early childhood environment rating scale, third edition</w:t>
      </w:r>
      <w:r w:rsidRPr="002D427E">
        <w:rPr>
          <w:color w:val="000000" w:themeColor="text1"/>
        </w:rPr>
        <w:t xml:space="preserve">. Available at: </w:t>
      </w:r>
      <w:hyperlink r:id="rId15" w:history="1">
        <w:r w:rsidRPr="002D427E">
          <w:rPr>
            <w:rStyle w:val="Hyperlink"/>
            <w:color w:val="000000" w:themeColor="text1"/>
          </w:rPr>
          <w:t>https://ers.fpg.unc.edu/scales-early-childhood-environment-rating-scale-third-edition</w:t>
        </w:r>
      </w:hyperlink>
      <w:r w:rsidRPr="002D427E">
        <w:rPr>
          <w:color w:val="000000" w:themeColor="text1"/>
        </w:rPr>
        <w:t xml:space="preserve"> (Accessed: 11</w:t>
      </w:r>
      <w:r w:rsidRPr="002D427E">
        <w:rPr>
          <w:color w:val="000000" w:themeColor="text1"/>
          <w:vertAlign w:val="superscript"/>
        </w:rPr>
        <w:t>th</w:t>
      </w:r>
      <w:r w:rsidRPr="002D427E">
        <w:rPr>
          <w:color w:val="000000" w:themeColor="text1"/>
        </w:rPr>
        <w:t xml:space="preserve"> March, 2023).</w:t>
      </w:r>
    </w:p>
    <w:p w14:paraId="611D0AB5"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ERSI (no date) </w:t>
      </w:r>
      <w:r w:rsidRPr="002D427E">
        <w:rPr>
          <w:i/>
          <w:iCs/>
          <w:color w:val="000000" w:themeColor="text1"/>
        </w:rPr>
        <w:t>Environment Rating Scales Institute.</w:t>
      </w:r>
      <w:r w:rsidRPr="002D427E">
        <w:rPr>
          <w:color w:val="000000" w:themeColor="text1"/>
        </w:rPr>
        <w:t xml:space="preserve"> Available at: </w:t>
      </w:r>
      <w:hyperlink r:id="rId16" w:history="1">
        <w:r w:rsidRPr="002D427E">
          <w:rPr>
            <w:rStyle w:val="Hyperlink"/>
            <w:color w:val="000000" w:themeColor="text1"/>
          </w:rPr>
          <w:t>https://www.ersi.info/scales.html</w:t>
        </w:r>
      </w:hyperlink>
      <w:r w:rsidRPr="002D427E">
        <w:rPr>
          <w:color w:val="000000" w:themeColor="text1"/>
        </w:rPr>
        <w:t xml:space="preserve"> (Accessed: 11</w:t>
      </w:r>
      <w:r w:rsidRPr="002D427E">
        <w:rPr>
          <w:color w:val="000000" w:themeColor="text1"/>
          <w:vertAlign w:val="superscript"/>
        </w:rPr>
        <w:t>th</w:t>
      </w:r>
      <w:r w:rsidRPr="002D427E">
        <w:rPr>
          <w:color w:val="000000" w:themeColor="text1"/>
        </w:rPr>
        <w:t xml:space="preserve"> </w:t>
      </w:r>
      <w:proofErr w:type="gramStart"/>
      <w:r w:rsidRPr="002D427E">
        <w:rPr>
          <w:color w:val="000000" w:themeColor="text1"/>
        </w:rPr>
        <w:t>March,</w:t>
      </w:r>
      <w:proofErr w:type="gramEnd"/>
      <w:r w:rsidRPr="002D427E">
        <w:rPr>
          <w:color w:val="000000" w:themeColor="text1"/>
        </w:rPr>
        <w:t xml:space="preserve"> 2023).</w:t>
      </w:r>
    </w:p>
    <w:p w14:paraId="3230A423"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Gaunt, C (2012) </w:t>
      </w:r>
      <w:r w:rsidRPr="002D427E">
        <w:rPr>
          <w:i/>
          <w:iCs/>
          <w:color w:val="000000" w:themeColor="text1"/>
        </w:rPr>
        <w:t>Highly qualified staff make a difference to children’s learning</w:t>
      </w:r>
      <w:r w:rsidRPr="002D427E">
        <w:rPr>
          <w:color w:val="000000" w:themeColor="text1"/>
        </w:rPr>
        <w:t xml:space="preserve">. Available at: </w:t>
      </w:r>
      <w:hyperlink r:id="rId17" w:history="1">
        <w:r w:rsidRPr="002D427E">
          <w:rPr>
            <w:rStyle w:val="Hyperlink"/>
            <w:color w:val="000000" w:themeColor="text1"/>
          </w:rPr>
          <w:t>https://www.nurseryworld.co.uk/news/article/highly-qualified-staff-make-a-difference-to-children-s-learning</w:t>
        </w:r>
      </w:hyperlink>
      <w:r w:rsidRPr="002D427E">
        <w:rPr>
          <w:color w:val="000000" w:themeColor="text1"/>
        </w:rPr>
        <w:t xml:space="preserve"> (Accessed: 31</w:t>
      </w:r>
      <w:r w:rsidRPr="002D427E">
        <w:rPr>
          <w:color w:val="000000" w:themeColor="text1"/>
          <w:vertAlign w:val="superscript"/>
        </w:rPr>
        <w:t>st</w:t>
      </w:r>
      <w:r w:rsidRPr="002D427E">
        <w:rPr>
          <w:color w:val="000000" w:themeColor="text1"/>
        </w:rPr>
        <w:t xml:space="preserve"> March, 2023).</w:t>
      </w:r>
    </w:p>
    <w:p w14:paraId="0F159927"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Gunning, C (2022) </w:t>
      </w:r>
      <w:r w:rsidRPr="002D427E">
        <w:rPr>
          <w:i/>
          <w:iCs/>
          <w:color w:val="000000" w:themeColor="text1"/>
        </w:rPr>
        <w:t>Reflective practice</w:t>
      </w:r>
      <w:r w:rsidRPr="002D427E">
        <w:rPr>
          <w:color w:val="000000" w:themeColor="text1"/>
        </w:rPr>
        <w:t xml:space="preserve">. Available at: </w:t>
      </w:r>
      <w:hyperlink r:id="rId18" w:history="1">
        <w:r w:rsidRPr="002D427E">
          <w:rPr>
            <w:rStyle w:val="Hyperlink"/>
            <w:color w:val="000000" w:themeColor="text1"/>
          </w:rPr>
          <w:t>https://early-education.org.uk/reflective-practice/</w:t>
        </w:r>
      </w:hyperlink>
      <w:r w:rsidRPr="002D427E">
        <w:rPr>
          <w:color w:val="000000" w:themeColor="text1"/>
        </w:rPr>
        <w:t xml:space="preserve"> (Accessed: 9</w:t>
      </w:r>
      <w:r w:rsidRPr="002D427E">
        <w:rPr>
          <w:color w:val="000000" w:themeColor="text1"/>
          <w:vertAlign w:val="superscript"/>
        </w:rPr>
        <w:t>th</w:t>
      </w:r>
      <w:r w:rsidRPr="002D427E">
        <w:rPr>
          <w:color w:val="000000" w:themeColor="text1"/>
        </w:rPr>
        <w:t xml:space="preserve"> </w:t>
      </w:r>
      <w:proofErr w:type="gramStart"/>
      <w:r w:rsidRPr="002D427E">
        <w:rPr>
          <w:color w:val="000000" w:themeColor="text1"/>
        </w:rPr>
        <w:t>March,</w:t>
      </w:r>
      <w:proofErr w:type="gramEnd"/>
      <w:r w:rsidRPr="002D427E">
        <w:rPr>
          <w:color w:val="000000" w:themeColor="text1"/>
        </w:rPr>
        <w:t xml:space="preserve"> 2023).</w:t>
      </w:r>
    </w:p>
    <w:p w14:paraId="4AA116C1" w14:textId="77777777" w:rsidR="00A34620" w:rsidRPr="002D427E" w:rsidRDefault="00A34620" w:rsidP="002D427E">
      <w:pPr>
        <w:pStyle w:val="NormalWeb"/>
        <w:spacing w:line="360" w:lineRule="auto"/>
        <w:rPr>
          <w:color w:val="000000" w:themeColor="text1"/>
        </w:rPr>
      </w:pPr>
      <w:proofErr w:type="spellStart"/>
      <w:r w:rsidRPr="002D427E">
        <w:rPr>
          <w:color w:val="000000" w:themeColor="text1"/>
        </w:rPr>
        <w:t>Helmerhorst</w:t>
      </w:r>
      <w:proofErr w:type="spellEnd"/>
      <w:r w:rsidRPr="002D427E">
        <w:rPr>
          <w:color w:val="000000" w:themeColor="text1"/>
        </w:rPr>
        <w:t xml:space="preserve">, K. O. W. </w:t>
      </w:r>
      <w:r w:rsidRPr="002D427E">
        <w:rPr>
          <w:i/>
          <w:iCs/>
          <w:color w:val="000000" w:themeColor="text1"/>
        </w:rPr>
        <w:t>et al</w:t>
      </w:r>
      <w:r w:rsidRPr="002D427E">
        <w:rPr>
          <w:color w:val="000000" w:themeColor="text1"/>
        </w:rPr>
        <w:t xml:space="preserve"> (2014) Measuring the interactive skills of caregivers in </w:t>
      </w:r>
      <w:proofErr w:type="gramStart"/>
      <w:r w:rsidRPr="002D427E">
        <w:rPr>
          <w:color w:val="000000" w:themeColor="text1"/>
        </w:rPr>
        <w:t>child care</w:t>
      </w:r>
      <w:proofErr w:type="gramEnd"/>
      <w:r w:rsidRPr="002D427E">
        <w:rPr>
          <w:color w:val="000000" w:themeColor="text1"/>
        </w:rPr>
        <w:t xml:space="preserve"> centres: development and validation of the caregiver interaction profile scales, </w:t>
      </w:r>
      <w:r w:rsidRPr="002D427E">
        <w:rPr>
          <w:i/>
          <w:iCs/>
          <w:color w:val="000000" w:themeColor="text1"/>
        </w:rPr>
        <w:t>early education and development</w:t>
      </w:r>
      <w:r w:rsidRPr="002D427E">
        <w:rPr>
          <w:color w:val="000000" w:themeColor="text1"/>
        </w:rPr>
        <w:t xml:space="preserve">, 25(5), pp. 770-790. </w:t>
      </w:r>
      <w:proofErr w:type="spellStart"/>
      <w:proofErr w:type="gramStart"/>
      <w:r w:rsidRPr="002D427E">
        <w:rPr>
          <w:color w:val="000000" w:themeColor="text1"/>
        </w:rPr>
        <w:t>DOI:https</w:t>
      </w:r>
      <w:proofErr w:type="spellEnd"/>
      <w:r w:rsidRPr="002D427E">
        <w:rPr>
          <w:color w:val="000000" w:themeColor="text1"/>
        </w:rPr>
        <w:t>://doi.org/10.1080/10409289.2014.840482</w:t>
      </w:r>
      <w:proofErr w:type="gramEnd"/>
    </w:p>
    <w:p w14:paraId="20F2BCB0"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Lester, D (2012) </w:t>
      </w:r>
      <w:r w:rsidRPr="002D427E">
        <w:rPr>
          <w:i/>
          <w:iCs/>
          <w:color w:val="000000" w:themeColor="text1"/>
        </w:rPr>
        <w:t>Measuring Maslow’s Hierarchy of Needs</w:t>
      </w:r>
      <w:r w:rsidRPr="002D427E">
        <w:rPr>
          <w:color w:val="000000" w:themeColor="text1"/>
        </w:rPr>
        <w:t xml:space="preserve">. Available at: </w:t>
      </w:r>
      <w:hyperlink r:id="rId19" w:history="1">
        <w:r w:rsidRPr="002D427E">
          <w:rPr>
            <w:rStyle w:val="Hyperlink"/>
            <w:color w:val="000000" w:themeColor="text1"/>
          </w:rPr>
          <w:t>https://journals.sagepub.com/doi/abs/10.2466/02.20.pr0.113x16z1?journalCode=prxa</w:t>
        </w:r>
      </w:hyperlink>
      <w:r w:rsidRPr="002D427E">
        <w:rPr>
          <w:color w:val="000000" w:themeColor="text1"/>
        </w:rPr>
        <w:t xml:space="preserve"> (Accessed: 31</w:t>
      </w:r>
      <w:r w:rsidRPr="002D427E">
        <w:rPr>
          <w:color w:val="000000" w:themeColor="text1"/>
          <w:vertAlign w:val="superscript"/>
        </w:rPr>
        <w:t>st</w:t>
      </w:r>
      <w:r w:rsidRPr="002D427E">
        <w:rPr>
          <w:color w:val="000000" w:themeColor="text1"/>
        </w:rPr>
        <w:t xml:space="preserve"> march, 2023).</w:t>
      </w:r>
    </w:p>
    <w:p w14:paraId="1B3D65DC" w14:textId="77777777" w:rsidR="00A34620" w:rsidRPr="002D427E" w:rsidRDefault="00A34620" w:rsidP="002D427E">
      <w:pPr>
        <w:pStyle w:val="NormalWeb"/>
        <w:spacing w:line="360" w:lineRule="auto"/>
        <w:rPr>
          <w:color w:val="000000" w:themeColor="text1"/>
        </w:rPr>
      </w:pPr>
      <w:r w:rsidRPr="002D427E">
        <w:rPr>
          <w:color w:val="000000" w:themeColor="text1"/>
        </w:rPr>
        <w:lastRenderedPageBreak/>
        <w:t xml:space="preserve">Maclure, M. and Raddon, A. (2007) ‘Discourse in educational and social research’, </w:t>
      </w:r>
      <w:r w:rsidRPr="002D427E">
        <w:rPr>
          <w:i/>
          <w:iCs/>
          <w:color w:val="000000" w:themeColor="text1"/>
        </w:rPr>
        <w:t>Gender and education</w:t>
      </w:r>
      <w:r w:rsidRPr="002D427E">
        <w:rPr>
          <w:color w:val="000000" w:themeColor="text1"/>
        </w:rPr>
        <w:t xml:space="preserve">, pp. 265–267. Available at: </w:t>
      </w:r>
      <w:hyperlink r:id="rId20" w:history="1">
        <w:r w:rsidRPr="002D427E">
          <w:rPr>
            <w:rStyle w:val="Hyperlink"/>
            <w:color w:val="000000" w:themeColor="text1"/>
          </w:rPr>
          <w:t>https://doi.org/10.1080/09540250601166134</w:t>
        </w:r>
      </w:hyperlink>
      <w:r w:rsidRPr="002D427E">
        <w:rPr>
          <w:color w:val="000000" w:themeColor="text1"/>
        </w:rPr>
        <w:t>.</w:t>
      </w:r>
    </w:p>
    <w:p w14:paraId="1D796C0F"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Mathers, Singler and </w:t>
      </w:r>
      <w:proofErr w:type="spellStart"/>
      <w:r w:rsidRPr="002D427E">
        <w:rPr>
          <w:color w:val="000000" w:themeColor="text1"/>
        </w:rPr>
        <w:t>Karemaker</w:t>
      </w:r>
      <w:proofErr w:type="spellEnd"/>
      <w:r w:rsidRPr="002D427E">
        <w:rPr>
          <w:color w:val="000000" w:themeColor="text1"/>
        </w:rPr>
        <w:t xml:space="preserve"> (2012) </w:t>
      </w:r>
      <w:r w:rsidRPr="002D427E">
        <w:rPr>
          <w:i/>
          <w:iCs/>
          <w:color w:val="000000" w:themeColor="text1"/>
        </w:rPr>
        <w:t>Early Years quality improvements</w:t>
      </w:r>
      <w:r w:rsidRPr="002D427E">
        <w:rPr>
          <w:color w:val="000000" w:themeColor="text1"/>
        </w:rPr>
        <w:t xml:space="preserve">. Available at: </w:t>
      </w:r>
      <w:hyperlink r:id="rId21" w:history="1">
        <w:r w:rsidRPr="002D427E">
          <w:rPr>
            <w:rStyle w:val="Hyperlink"/>
            <w:color w:val="000000" w:themeColor="text1"/>
          </w:rPr>
          <w:t>https://bristolearlyyearsresearch.org.uk/early-years-quality-improvements/</w:t>
        </w:r>
      </w:hyperlink>
      <w:r w:rsidRPr="002D427E">
        <w:rPr>
          <w:color w:val="000000" w:themeColor="text1"/>
        </w:rPr>
        <w:t xml:space="preserve"> (Accessed: 31</w:t>
      </w:r>
      <w:r w:rsidRPr="002D427E">
        <w:rPr>
          <w:color w:val="000000" w:themeColor="text1"/>
          <w:vertAlign w:val="superscript"/>
        </w:rPr>
        <w:t>st</w:t>
      </w:r>
      <w:r w:rsidRPr="002D427E">
        <w:rPr>
          <w:color w:val="000000" w:themeColor="text1"/>
        </w:rPr>
        <w:t xml:space="preserve"> </w:t>
      </w:r>
      <w:proofErr w:type="gramStart"/>
      <w:r w:rsidRPr="002D427E">
        <w:rPr>
          <w:color w:val="000000" w:themeColor="text1"/>
        </w:rPr>
        <w:t>March,</w:t>
      </w:r>
      <w:proofErr w:type="gramEnd"/>
      <w:r w:rsidRPr="002D427E">
        <w:rPr>
          <w:color w:val="000000" w:themeColor="text1"/>
        </w:rPr>
        <w:t xml:space="preserve"> 2023).</w:t>
      </w:r>
    </w:p>
    <w:p w14:paraId="56334BB2"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Moore, G. T </w:t>
      </w:r>
      <w:r w:rsidRPr="002D427E">
        <w:rPr>
          <w:i/>
          <w:iCs/>
          <w:color w:val="000000" w:themeColor="text1"/>
        </w:rPr>
        <w:t>et al</w:t>
      </w:r>
      <w:r w:rsidRPr="002D427E">
        <w:rPr>
          <w:color w:val="000000" w:themeColor="text1"/>
        </w:rPr>
        <w:t xml:space="preserve"> (2003) </w:t>
      </w:r>
      <w:r w:rsidRPr="002D427E">
        <w:rPr>
          <w:i/>
          <w:iCs/>
          <w:color w:val="000000" w:themeColor="text1"/>
        </w:rPr>
        <w:t>Children’s physical environments rating scale</w:t>
      </w:r>
      <w:r w:rsidRPr="002D427E">
        <w:rPr>
          <w:color w:val="000000" w:themeColor="text1"/>
        </w:rPr>
        <w:t xml:space="preserve">. Available at: </w:t>
      </w:r>
      <w:hyperlink r:id="rId22" w:history="1">
        <w:r w:rsidRPr="002D427E">
          <w:rPr>
            <w:rStyle w:val="Hyperlink"/>
            <w:color w:val="000000" w:themeColor="text1"/>
          </w:rPr>
          <w:t>https://education2.sdsu.edu/schoolhouse/planning-model/childrens-physcial-environtments-rating-scale.pdf</w:t>
        </w:r>
      </w:hyperlink>
      <w:r w:rsidRPr="002D427E">
        <w:rPr>
          <w:color w:val="000000" w:themeColor="text1"/>
        </w:rPr>
        <w:t xml:space="preserve"> (Accessed: 30</w:t>
      </w:r>
      <w:r w:rsidRPr="002D427E">
        <w:rPr>
          <w:color w:val="000000" w:themeColor="text1"/>
          <w:vertAlign w:val="superscript"/>
        </w:rPr>
        <w:t>th</w:t>
      </w:r>
      <w:r w:rsidRPr="002D427E">
        <w:rPr>
          <w:color w:val="000000" w:themeColor="text1"/>
        </w:rPr>
        <w:t xml:space="preserve"> March, 2023).</w:t>
      </w:r>
    </w:p>
    <w:p w14:paraId="08EBDA1D"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Moss, P (2016) ‘Why can’t we get beyond quality’, </w:t>
      </w:r>
      <w:r w:rsidRPr="002D427E">
        <w:rPr>
          <w:i/>
          <w:iCs/>
          <w:color w:val="000000" w:themeColor="text1"/>
        </w:rPr>
        <w:t>Contemporary issues in Early Childhood</w:t>
      </w:r>
      <w:r w:rsidRPr="002D427E">
        <w:rPr>
          <w:color w:val="000000" w:themeColor="text1"/>
        </w:rPr>
        <w:t xml:space="preserve">, 17(1), pp. 8-15. DOI: 10.1177/1463949115627895 </w:t>
      </w:r>
    </w:p>
    <w:p w14:paraId="5B1B33F8"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Nursery World (2001) </w:t>
      </w:r>
      <w:r w:rsidRPr="002D427E">
        <w:rPr>
          <w:i/>
          <w:iCs/>
          <w:color w:val="000000" w:themeColor="text1"/>
        </w:rPr>
        <w:t>A parent’s guide to the National Childcare Strategy</w:t>
      </w:r>
      <w:r w:rsidRPr="002D427E">
        <w:rPr>
          <w:color w:val="000000" w:themeColor="text1"/>
        </w:rPr>
        <w:t xml:space="preserve">. Available at: </w:t>
      </w:r>
      <w:hyperlink r:id="rId23" w:history="1">
        <w:r w:rsidRPr="002D427E">
          <w:rPr>
            <w:rStyle w:val="Hyperlink"/>
            <w:color w:val="000000" w:themeColor="text1"/>
          </w:rPr>
          <w:t>https://www.nurseryworld.co.uk/news/article/a-parent-s-guide-to-the-national-childcare-strategy</w:t>
        </w:r>
      </w:hyperlink>
      <w:r w:rsidRPr="002D427E">
        <w:rPr>
          <w:color w:val="000000" w:themeColor="text1"/>
        </w:rPr>
        <w:t xml:space="preserve"> (Accessed: 8</w:t>
      </w:r>
      <w:r w:rsidRPr="002D427E">
        <w:rPr>
          <w:color w:val="000000" w:themeColor="text1"/>
          <w:vertAlign w:val="superscript"/>
        </w:rPr>
        <w:t>th</w:t>
      </w:r>
      <w:r w:rsidRPr="002D427E">
        <w:rPr>
          <w:color w:val="000000" w:themeColor="text1"/>
        </w:rPr>
        <w:t xml:space="preserve"> March, 2023).</w:t>
      </w:r>
    </w:p>
    <w:p w14:paraId="3DA59C18"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Nursery World (2012) </w:t>
      </w:r>
      <w:r w:rsidRPr="002D427E">
        <w:rPr>
          <w:i/>
          <w:iCs/>
          <w:color w:val="000000" w:themeColor="text1"/>
        </w:rPr>
        <w:t>Quality assurance, part 3: ECERS and ITERS assessment scales</w:t>
      </w:r>
      <w:r w:rsidRPr="002D427E">
        <w:rPr>
          <w:color w:val="000000" w:themeColor="text1"/>
        </w:rPr>
        <w:t xml:space="preserve">. Available at: </w:t>
      </w:r>
      <w:hyperlink r:id="rId24" w:history="1">
        <w:r w:rsidRPr="002D427E">
          <w:rPr>
            <w:rStyle w:val="Hyperlink"/>
            <w:color w:val="000000" w:themeColor="text1"/>
          </w:rPr>
          <w:t>https://www.nurseryworld.co.uk/features/article/quality-assurance-part-3-ecers-and-iters-assessment-scales</w:t>
        </w:r>
      </w:hyperlink>
      <w:r w:rsidRPr="002D427E">
        <w:rPr>
          <w:color w:val="000000" w:themeColor="text1"/>
        </w:rPr>
        <w:t xml:space="preserve"> (Accessed: 30</w:t>
      </w:r>
      <w:r w:rsidRPr="002D427E">
        <w:rPr>
          <w:color w:val="000000" w:themeColor="text1"/>
          <w:vertAlign w:val="superscript"/>
        </w:rPr>
        <w:t>th</w:t>
      </w:r>
      <w:r w:rsidRPr="002D427E">
        <w:rPr>
          <w:color w:val="000000" w:themeColor="text1"/>
        </w:rPr>
        <w:t xml:space="preserve"> March, 2023).</w:t>
      </w:r>
    </w:p>
    <w:p w14:paraId="156206E2"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OECD (no date) </w:t>
      </w:r>
      <w:r w:rsidRPr="002D427E">
        <w:rPr>
          <w:i/>
          <w:iCs/>
          <w:color w:val="000000" w:themeColor="text1"/>
        </w:rPr>
        <w:t>Encouraging quality in Early Childhood Education and Care (ECEC).</w:t>
      </w:r>
      <w:r w:rsidRPr="002D427E">
        <w:rPr>
          <w:color w:val="000000" w:themeColor="text1"/>
        </w:rPr>
        <w:t xml:space="preserve"> Available at: </w:t>
      </w:r>
      <w:hyperlink r:id="rId25" w:history="1">
        <w:r w:rsidRPr="002D427E">
          <w:rPr>
            <w:rStyle w:val="Hyperlink"/>
            <w:color w:val="000000" w:themeColor="text1"/>
          </w:rPr>
          <w:t>https://www.oecd.org/education/school/48483409.pdf</w:t>
        </w:r>
      </w:hyperlink>
      <w:r w:rsidRPr="002D427E">
        <w:rPr>
          <w:color w:val="000000" w:themeColor="text1"/>
        </w:rPr>
        <w:t xml:space="preserve"> (Accessed: 8</w:t>
      </w:r>
      <w:r w:rsidRPr="002D427E">
        <w:rPr>
          <w:color w:val="000000" w:themeColor="text1"/>
          <w:vertAlign w:val="superscript"/>
        </w:rPr>
        <w:t>th</w:t>
      </w:r>
      <w:r w:rsidRPr="002D427E">
        <w:rPr>
          <w:color w:val="000000" w:themeColor="text1"/>
        </w:rPr>
        <w:t xml:space="preserve"> </w:t>
      </w:r>
      <w:proofErr w:type="gramStart"/>
      <w:r w:rsidRPr="002D427E">
        <w:rPr>
          <w:color w:val="000000" w:themeColor="text1"/>
        </w:rPr>
        <w:t>March,</w:t>
      </w:r>
      <w:proofErr w:type="gramEnd"/>
      <w:r w:rsidRPr="002D427E">
        <w:rPr>
          <w:color w:val="000000" w:themeColor="text1"/>
        </w:rPr>
        <w:t xml:space="preserve"> 2023).</w:t>
      </w:r>
    </w:p>
    <w:p w14:paraId="6CAECE7C"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PACEY (2016) </w:t>
      </w:r>
      <w:r w:rsidRPr="002D427E">
        <w:rPr>
          <w:i/>
          <w:iCs/>
          <w:color w:val="000000" w:themeColor="text1"/>
        </w:rPr>
        <w:t>Developing self-reflective practice</w:t>
      </w:r>
      <w:r w:rsidRPr="002D427E">
        <w:rPr>
          <w:color w:val="000000" w:themeColor="text1"/>
        </w:rPr>
        <w:t xml:space="preserve">. Available at: </w:t>
      </w:r>
      <w:hyperlink r:id="rId26" w:history="1">
        <w:r w:rsidRPr="002D427E">
          <w:rPr>
            <w:rStyle w:val="Hyperlink"/>
            <w:color w:val="000000" w:themeColor="text1"/>
          </w:rPr>
          <w:t>https://www.pacey.org.uk/Pacey/media/Website-files/PACEY%20member%20practice%20guides%20(PDFs)/PG04-self-reflective-practice.pdf</w:t>
        </w:r>
      </w:hyperlink>
      <w:r w:rsidRPr="002D427E">
        <w:rPr>
          <w:color w:val="000000" w:themeColor="text1"/>
        </w:rPr>
        <w:t xml:space="preserve"> (Accessed: 9</w:t>
      </w:r>
      <w:r w:rsidRPr="002D427E">
        <w:rPr>
          <w:color w:val="000000" w:themeColor="text1"/>
          <w:vertAlign w:val="superscript"/>
        </w:rPr>
        <w:t>th</w:t>
      </w:r>
      <w:r w:rsidRPr="002D427E">
        <w:rPr>
          <w:color w:val="000000" w:themeColor="text1"/>
        </w:rPr>
        <w:t xml:space="preserve"> March, 2023).</w:t>
      </w:r>
    </w:p>
    <w:p w14:paraId="093468B5"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Peterson, G. and Elam, E (2020) </w:t>
      </w:r>
      <w:r w:rsidRPr="002D427E">
        <w:rPr>
          <w:i/>
          <w:iCs/>
          <w:color w:val="000000" w:themeColor="text1"/>
        </w:rPr>
        <w:t>Observation and Assessment in Early Childhood education</w:t>
      </w:r>
      <w:r w:rsidRPr="002D427E">
        <w:rPr>
          <w:color w:val="000000" w:themeColor="text1"/>
        </w:rPr>
        <w:t xml:space="preserve">. Available at: </w:t>
      </w:r>
      <w:hyperlink r:id="rId27" w:history="1">
        <w:r w:rsidRPr="002D427E">
          <w:rPr>
            <w:rStyle w:val="Hyperlink"/>
            <w:color w:val="000000" w:themeColor="text1"/>
          </w:rPr>
          <w:t>https://childdevelopment.org/docs/default-source/pdfs/observation-and-assessment-english2-8-20.pdf?sfvrsn=1e9226c1_2</w:t>
        </w:r>
      </w:hyperlink>
      <w:r w:rsidRPr="002D427E">
        <w:rPr>
          <w:color w:val="000000" w:themeColor="text1"/>
        </w:rPr>
        <w:t xml:space="preserve"> (Accessed: 31</w:t>
      </w:r>
      <w:r w:rsidRPr="002D427E">
        <w:rPr>
          <w:color w:val="000000" w:themeColor="text1"/>
          <w:vertAlign w:val="superscript"/>
        </w:rPr>
        <w:t>st</w:t>
      </w:r>
      <w:r w:rsidRPr="002D427E">
        <w:rPr>
          <w:color w:val="000000" w:themeColor="text1"/>
        </w:rPr>
        <w:t xml:space="preserve"> March, 2023).</w:t>
      </w:r>
    </w:p>
    <w:p w14:paraId="3AA18C65" w14:textId="77777777" w:rsidR="00A34620" w:rsidRPr="002D427E" w:rsidRDefault="00A34620" w:rsidP="002D427E">
      <w:pPr>
        <w:pStyle w:val="NormalWeb"/>
        <w:spacing w:line="360" w:lineRule="auto"/>
        <w:rPr>
          <w:color w:val="000000" w:themeColor="text1"/>
        </w:rPr>
      </w:pPr>
      <w:r w:rsidRPr="002D427E">
        <w:rPr>
          <w:color w:val="000000" w:themeColor="text1"/>
        </w:rPr>
        <w:lastRenderedPageBreak/>
        <w:t xml:space="preserve">Reed, M. and Canning, N. (2010) </w:t>
      </w:r>
      <w:r w:rsidRPr="002D427E">
        <w:rPr>
          <w:i/>
          <w:iCs/>
          <w:color w:val="000000" w:themeColor="text1"/>
        </w:rPr>
        <w:t xml:space="preserve">‘Reflective practice in the early </w:t>
      </w:r>
      <w:proofErr w:type="gramStart"/>
      <w:r w:rsidRPr="002D427E">
        <w:rPr>
          <w:i/>
          <w:iCs/>
          <w:color w:val="000000" w:themeColor="text1"/>
        </w:rPr>
        <w:t>years’</w:t>
      </w:r>
      <w:proofErr w:type="gramEnd"/>
      <w:r w:rsidRPr="002D427E">
        <w:rPr>
          <w:i/>
          <w:iCs/>
          <w:color w:val="000000" w:themeColor="text1"/>
        </w:rPr>
        <w:t>.</w:t>
      </w:r>
      <w:r w:rsidRPr="002D427E">
        <w:rPr>
          <w:color w:val="000000" w:themeColor="text1"/>
        </w:rPr>
        <w:t xml:space="preserve"> SAGE publications LTD.</w:t>
      </w:r>
    </w:p>
    <w:p w14:paraId="6293D1B6"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Roodt, J. and Reinecke, L (no date) </w:t>
      </w:r>
      <w:r w:rsidRPr="002D427E">
        <w:rPr>
          <w:i/>
          <w:iCs/>
          <w:color w:val="000000" w:themeColor="text1"/>
        </w:rPr>
        <w:t xml:space="preserve">A </w:t>
      </w:r>
      <w:proofErr w:type="spellStart"/>
      <w:r w:rsidRPr="002D427E">
        <w:rPr>
          <w:i/>
          <w:iCs/>
          <w:color w:val="000000" w:themeColor="text1"/>
        </w:rPr>
        <w:t>self assessment</w:t>
      </w:r>
      <w:proofErr w:type="spellEnd"/>
      <w:r w:rsidRPr="002D427E">
        <w:rPr>
          <w:i/>
          <w:iCs/>
          <w:color w:val="000000" w:themeColor="text1"/>
        </w:rPr>
        <w:t xml:space="preserve"> approach to quality assurance</w:t>
      </w:r>
      <w:r w:rsidRPr="002D427E">
        <w:rPr>
          <w:color w:val="000000" w:themeColor="text1"/>
        </w:rPr>
        <w:t xml:space="preserve">. Available at: </w:t>
      </w:r>
      <w:hyperlink r:id="rId28" w:history="1">
        <w:r w:rsidRPr="002D427E">
          <w:rPr>
            <w:rStyle w:val="Hyperlink"/>
            <w:color w:val="000000" w:themeColor="text1"/>
          </w:rPr>
          <w:t>https://www.inqaahe.org/sites/default/files/pictures/Jan%20Roodt%20-L.%20Reinecke_A%20self%20assessment%20approach%20to%20quality%20assurance.pdf</w:t>
        </w:r>
      </w:hyperlink>
      <w:r w:rsidRPr="002D427E">
        <w:rPr>
          <w:color w:val="000000" w:themeColor="text1"/>
        </w:rPr>
        <w:t xml:space="preserve"> (Accessed: 31</w:t>
      </w:r>
      <w:r w:rsidRPr="002D427E">
        <w:rPr>
          <w:color w:val="000000" w:themeColor="text1"/>
          <w:vertAlign w:val="superscript"/>
        </w:rPr>
        <w:t>st</w:t>
      </w:r>
      <w:r w:rsidRPr="002D427E">
        <w:rPr>
          <w:color w:val="000000" w:themeColor="text1"/>
        </w:rPr>
        <w:t xml:space="preserve"> July, 2023).</w:t>
      </w:r>
    </w:p>
    <w:p w14:paraId="5BE116D8" w14:textId="77777777" w:rsidR="00A34620" w:rsidRPr="002D427E" w:rsidRDefault="00A34620" w:rsidP="002D427E">
      <w:pPr>
        <w:pStyle w:val="NormalWeb"/>
        <w:spacing w:line="360" w:lineRule="auto"/>
        <w:rPr>
          <w:color w:val="000000" w:themeColor="text1"/>
        </w:rPr>
      </w:pPr>
      <w:r w:rsidRPr="002D427E">
        <w:rPr>
          <w:color w:val="000000" w:themeColor="text1"/>
          <w:shd w:val="clear" w:color="auto" w:fill="FFFFFF"/>
        </w:rPr>
        <w:t xml:space="preserve">Sabol, T. J. and </w:t>
      </w:r>
      <w:proofErr w:type="spellStart"/>
      <w:r w:rsidRPr="002D427E">
        <w:rPr>
          <w:color w:val="000000" w:themeColor="text1"/>
          <w:shd w:val="clear" w:color="auto" w:fill="FFFFFF"/>
        </w:rPr>
        <w:t>Pianta</w:t>
      </w:r>
      <w:proofErr w:type="spellEnd"/>
      <w:r w:rsidRPr="002D427E">
        <w:rPr>
          <w:color w:val="000000" w:themeColor="text1"/>
          <w:shd w:val="clear" w:color="auto" w:fill="FFFFFF"/>
        </w:rPr>
        <w:t xml:space="preserve">, R. C (2014) ‘Do standard measures of preschool quality used in </w:t>
      </w:r>
      <w:proofErr w:type="spellStart"/>
      <w:r w:rsidRPr="002D427E">
        <w:rPr>
          <w:color w:val="000000" w:themeColor="text1"/>
          <w:shd w:val="clear" w:color="auto" w:fill="FFFFFF"/>
        </w:rPr>
        <w:t>statewide</w:t>
      </w:r>
      <w:proofErr w:type="spellEnd"/>
      <w:r w:rsidRPr="002D427E">
        <w:rPr>
          <w:color w:val="000000" w:themeColor="text1"/>
          <w:shd w:val="clear" w:color="auto" w:fill="FFFFFF"/>
        </w:rPr>
        <w:t xml:space="preserve"> policy predict school readiness?’</w:t>
      </w:r>
      <w:r w:rsidRPr="002D427E">
        <w:rPr>
          <w:rStyle w:val="apple-converted-space"/>
          <w:color w:val="000000" w:themeColor="text1"/>
          <w:shd w:val="clear" w:color="auto" w:fill="FFFFFF"/>
        </w:rPr>
        <w:t xml:space="preserve">, </w:t>
      </w:r>
      <w:r w:rsidRPr="002D427E">
        <w:rPr>
          <w:rStyle w:val="ref-journal"/>
          <w:i/>
          <w:iCs/>
          <w:color w:val="000000" w:themeColor="text1"/>
        </w:rPr>
        <w:t>Education, Finance and Policy</w:t>
      </w:r>
      <w:r w:rsidRPr="002D427E">
        <w:rPr>
          <w:rStyle w:val="ref-journal"/>
          <w:color w:val="000000" w:themeColor="text1"/>
        </w:rPr>
        <w:t xml:space="preserve">, pp. </w:t>
      </w:r>
      <w:r w:rsidRPr="002D427E">
        <w:rPr>
          <w:color w:val="000000" w:themeColor="text1"/>
        </w:rPr>
        <w:t>116–164.</w:t>
      </w:r>
    </w:p>
    <w:p w14:paraId="6536539A" w14:textId="77777777" w:rsidR="00A34620" w:rsidRPr="002D427E" w:rsidRDefault="00A34620" w:rsidP="002D427E">
      <w:pPr>
        <w:pStyle w:val="NormalWeb"/>
        <w:spacing w:line="360" w:lineRule="auto"/>
        <w:rPr>
          <w:color w:val="000000" w:themeColor="text1"/>
        </w:rPr>
      </w:pPr>
      <w:proofErr w:type="spellStart"/>
      <w:r w:rsidRPr="002D427E">
        <w:rPr>
          <w:color w:val="000000" w:themeColor="text1"/>
        </w:rPr>
        <w:t>Setodji</w:t>
      </w:r>
      <w:proofErr w:type="spellEnd"/>
      <w:r w:rsidRPr="002D427E">
        <w:rPr>
          <w:color w:val="000000" w:themeColor="text1"/>
        </w:rPr>
        <w:t xml:space="preserve">, C. M. et al (2017) Using the early childhood environment rating scale-revised in high stakes contexts: does evidence warrant the </w:t>
      </w:r>
      <w:proofErr w:type="gramStart"/>
      <w:r w:rsidRPr="002D427E">
        <w:rPr>
          <w:color w:val="000000" w:themeColor="text1"/>
        </w:rPr>
        <w:t>practice?,</w:t>
      </w:r>
      <w:proofErr w:type="gramEnd"/>
      <w:r w:rsidRPr="002D427E">
        <w:rPr>
          <w:color w:val="000000" w:themeColor="text1"/>
        </w:rPr>
        <w:t xml:space="preserve"> </w:t>
      </w:r>
      <w:r w:rsidRPr="002D427E">
        <w:rPr>
          <w:i/>
          <w:iCs/>
          <w:color w:val="000000" w:themeColor="text1"/>
        </w:rPr>
        <w:t>Early child Res Q</w:t>
      </w:r>
      <w:r w:rsidRPr="002D427E">
        <w:rPr>
          <w:color w:val="000000" w:themeColor="text1"/>
        </w:rPr>
        <w:t xml:space="preserve">, 42, pp. 158-169. DOI: </w:t>
      </w:r>
      <w:hyperlink r:id="rId29" w:history="1">
        <w:r w:rsidRPr="002D427E">
          <w:rPr>
            <w:rStyle w:val="Hyperlink"/>
            <w:color w:val="000000" w:themeColor="text1"/>
          </w:rPr>
          <w:t>https://doi.org/10.1016%2Fj.ecresq.2017.10.001</w:t>
        </w:r>
      </w:hyperlink>
    </w:p>
    <w:p w14:paraId="703233CD"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Tanner, E. et al (2006) ‘The Quality-Defining Process in Early Years Services: A Case Study’, </w:t>
      </w:r>
      <w:r w:rsidRPr="002D427E">
        <w:rPr>
          <w:i/>
          <w:iCs/>
          <w:color w:val="000000" w:themeColor="text1"/>
        </w:rPr>
        <w:t>Children &amp; society</w:t>
      </w:r>
      <w:r w:rsidRPr="002D427E">
        <w:rPr>
          <w:color w:val="000000" w:themeColor="text1"/>
        </w:rPr>
        <w:t xml:space="preserve">, 20(1), pp. 4–16. Available at: </w:t>
      </w:r>
      <w:hyperlink r:id="rId30" w:history="1">
        <w:r w:rsidRPr="002D427E">
          <w:rPr>
            <w:rStyle w:val="Hyperlink"/>
            <w:color w:val="000000" w:themeColor="text1"/>
          </w:rPr>
          <w:t>https://doi.org/10.1002/CHI.861</w:t>
        </w:r>
      </w:hyperlink>
      <w:r w:rsidRPr="002D427E">
        <w:rPr>
          <w:color w:val="000000" w:themeColor="text1"/>
        </w:rPr>
        <w:t>.</w:t>
      </w:r>
    </w:p>
    <w:p w14:paraId="50FA3F26"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The National Archives (1995-2006) </w:t>
      </w:r>
      <w:r w:rsidRPr="002D427E">
        <w:rPr>
          <w:i/>
          <w:iCs/>
          <w:color w:val="000000" w:themeColor="text1"/>
        </w:rPr>
        <w:t>Records of the Department for Education and Employment.</w:t>
      </w:r>
      <w:r w:rsidRPr="002D427E">
        <w:rPr>
          <w:color w:val="000000" w:themeColor="text1"/>
        </w:rPr>
        <w:t xml:space="preserve"> Available at: </w:t>
      </w:r>
      <w:hyperlink r:id="rId31" w:history="1">
        <w:r w:rsidRPr="002D427E">
          <w:rPr>
            <w:rStyle w:val="Hyperlink"/>
            <w:color w:val="000000" w:themeColor="text1"/>
          </w:rPr>
          <w:t>https://discovery.nationalarchives.gov.uk/details/r/C338</w:t>
        </w:r>
      </w:hyperlink>
      <w:r w:rsidRPr="002D427E">
        <w:rPr>
          <w:color w:val="000000" w:themeColor="text1"/>
        </w:rPr>
        <w:t xml:space="preserve"> (Accessed: 8</w:t>
      </w:r>
      <w:r w:rsidRPr="002D427E">
        <w:rPr>
          <w:color w:val="000000" w:themeColor="text1"/>
          <w:vertAlign w:val="superscript"/>
        </w:rPr>
        <w:t>th</w:t>
      </w:r>
      <w:r w:rsidRPr="002D427E">
        <w:rPr>
          <w:color w:val="000000" w:themeColor="text1"/>
        </w:rPr>
        <w:t xml:space="preserve"> </w:t>
      </w:r>
      <w:proofErr w:type="gramStart"/>
      <w:r w:rsidRPr="002D427E">
        <w:rPr>
          <w:color w:val="000000" w:themeColor="text1"/>
        </w:rPr>
        <w:t>March,</w:t>
      </w:r>
      <w:proofErr w:type="gramEnd"/>
      <w:r w:rsidRPr="002D427E">
        <w:rPr>
          <w:color w:val="000000" w:themeColor="text1"/>
        </w:rPr>
        <w:t xml:space="preserve"> 2023).</w:t>
      </w:r>
    </w:p>
    <w:p w14:paraId="2B55826D"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The National Strategies (1997-2011) </w:t>
      </w:r>
      <w:r w:rsidRPr="002D427E">
        <w:rPr>
          <w:i/>
          <w:iCs/>
          <w:color w:val="000000" w:themeColor="text1"/>
        </w:rPr>
        <w:t>A brief summary of the impact and effectiveness of the national strategies</w:t>
      </w:r>
      <w:r w:rsidRPr="002D427E">
        <w:rPr>
          <w:color w:val="000000" w:themeColor="text1"/>
        </w:rPr>
        <w:t xml:space="preserve">. Available at: </w:t>
      </w:r>
      <w:hyperlink r:id="rId32" w:history="1">
        <w:r w:rsidRPr="002D427E">
          <w:rPr>
            <w:rStyle w:val="Hyperlink"/>
            <w:color w:val="000000" w:themeColor="text1"/>
          </w:rPr>
          <w:t>https://assets.publishing.service.gov.uk/government/uploads/system/uploads/attachment_data/file/175408/DFE-00032-2011.pdf</w:t>
        </w:r>
      </w:hyperlink>
      <w:r w:rsidRPr="002D427E">
        <w:rPr>
          <w:color w:val="000000" w:themeColor="text1"/>
        </w:rPr>
        <w:t xml:space="preserve"> (Accessed: 18</w:t>
      </w:r>
      <w:r w:rsidRPr="002D427E">
        <w:rPr>
          <w:color w:val="000000" w:themeColor="text1"/>
          <w:vertAlign w:val="superscript"/>
        </w:rPr>
        <w:t>th</w:t>
      </w:r>
      <w:r w:rsidRPr="002D427E">
        <w:rPr>
          <w:color w:val="000000" w:themeColor="text1"/>
        </w:rPr>
        <w:t xml:space="preserve"> March, 2023).</w:t>
      </w:r>
    </w:p>
    <w:p w14:paraId="0A795F7A" w14:textId="77777777" w:rsidR="00A34620" w:rsidRPr="002D427E" w:rsidRDefault="00A34620" w:rsidP="002D427E">
      <w:pPr>
        <w:pStyle w:val="NormalWeb"/>
        <w:spacing w:line="360" w:lineRule="auto"/>
        <w:rPr>
          <w:color w:val="000000" w:themeColor="text1"/>
        </w:rPr>
      </w:pPr>
      <w:r w:rsidRPr="002D427E">
        <w:rPr>
          <w:color w:val="000000" w:themeColor="text1"/>
        </w:rPr>
        <w:t>UNCRC (no date</w:t>
      </w:r>
      <w:r w:rsidRPr="002D427E">
        <w:rPr>
          <w:i/>
          <w:iCs/>
          <w:color w:val="000000" w:themeColor="text1"/>
        </w:rPr>
        <w:t xml:space="preserve">) </w:t>
      </w:r>
      <w:proofErr w:type="spellStart"/>
      <w:r w:rsidRPr="002D427E">
        <w:rPr>
          <w:i/>
          <w:iCs/>
          <w:color w:val="000000" w:themeColor="text1"/>
        </w:rPr>
        <w:t>Unicef</w:t>
      </w:r>
      <w:proofErr w:type="spellEnd"/>
      <w:r w:rsidRPr="002D427E">
        <w:rPr>
          <w:color w:val="000000" w:themeColor="text1"/>
        </w:rPr>
        <w:t xml:space="preserve">. Available at: </w:t>
      </w:r>
      <w:hyperlink r:id="rId33" w:history="1">
        <w:r w:rsidRPr="002D427E">
          <w:rPr>
            <w:rStyle w:val="Hyperlink"/>
            <w:color w:val="000000" w:themeColor="text1"/>
          </w:rPr>
          <w:t>https://www.unicef.org.uk/what-we-do/un-convention-child-rights/</w:t>
        </w:r>
      </w:hyperlink>
      <w:r w:rsidRPr="002D427E">
        <w:rPr>
          <w:color w:val="000000" w:themeColor="text1"/>
        </w:rPr>
        <w:t xml:space="preserve"> (Accessed: 31</w:t>
      </w:r>
      <w:r w:rsidRPr="002D427E">
        <w:rPr>
          <w:color w:val="000000" w:themeColor="text1"/>
          <w:vertAlign w:val="superscript"/>
        </w:rPr>
        <w:t>st</w:t>
      </w:r>
      <w:r w:rsidRPr="002D427E">
        <w:rPr>
          <w:color w:val="000000" w:themeColor="text1"/>
        </w:rPr>
        <w:t xml:space="preserve"> </w:t>
      </w:r>
      <w:proofErr w:type="gramStart"/>
      <w:r w:rsidRPr="002D427E">
        <w:rPr>
          <w:color w:val="000000" w:themeColor="text1"/>
        </w:rPr>
        <w:t>March,</w:t>
      </w:r>
      <w:proofErr w:type="gramEnd"/>
      <w:r w:rsidRPr="002D427E">
        <w:rPr>
          <w:color w:val="000000" w:themeColor="text1"/>
        </w:rPr>
        <w:t xml:space="preserve"> 2023).</w:t>
      </w:r>
    </w:p>
    <w:p w14:paraId="6D50708F" w14:textId="77777777" w:rsidR="00A34620" w:rsidRPr="002D427E" w:rsidRDefault="00A34620" w:rsidP="002D427E">
      <w:pPr>
        <w:pStyle w:val="NormalWeb"/>
        <w:spacing w:line="360" w:lineRule="auto"/>
        <w:rPr>
          <w:color w:val="000000" w:themeColor="text1"/>
        </w:rPr>
      </w:pPr>
      <w:r w:rsidRPr="002D427E">
        <w:rPr>
          <w:color w:val="000000" w:themeColor="text1"/>
        </w:rPr>
        <w:t xml:space="preserve">Vermeer, H. J. </w:t>
      </w:r>
      <w:r w:rsidRPr="002D427E">
        <w:rPr>
          <w:i/>
          <w:iCs/>
          <w:color w:val="000000" w:themeColor="text1"/>
        </w:rPr>
        <w:t>et al</w:t>
      </w:r>
      <w:r w:rsidRPr="002D427E">
        <w:rPr>
          <w:color w:val="000000" w:themeColor="text1"/>
        </w:rPr>
        <w:t xml:space="preserve"> (2016) ‘Quality of </w:t>
      </w:r>
      <w:proofErr w:type="gramStart"/>
      <w:r w:rsidRPr="002D427E">
        <w:rPr>
          <w:color w:val="000000" w:themeColor="text1"/>
        </w:rPr>
        <w:t>child care</w:t>
      </w:r>
      <w:proofErr w:type="gramEnd"/>
      <w:r w:rsidRPr="002D427E">
        <w:rPr>
          <w:color w:val="000000" w:themeColor="text1"/>
        </w:rPr>
        <w:t xml:space="preserve"> using the environment rating scales: a meta-analysis of international studies’, </w:t>
      </w:r>
      <w:r w:rsidRPr="002D427E">
        <w:rPr>
          <w:i/>
          <w:iCs/>
          <w:color w:val="000000" w:themeColor="text1"/>
        </w:rPr>
        <w:t>International journal of Early childhood</w:t>
      </w:r>
      <w:r w:rsidRPr="002D427E">
        <w:rPr>
          <w:color w:val="000000" w:themeColor="text1"/>
        </w:rPr>
        <w:t xml:space="preserve">, 48, pp. 33-60. Available at: </w:t>
      </w:r>
      <w:hyperlink r:id="rId34" w:history="1">
        <w:r w:rsidRPr="002D427E">
          <w:rPr>
            <w:rStyle w:val="Hyperlink"/>
            <w:color w:val="000000" w:themeColor="text1"/>
          </w:rPr>
          <w:t>https://link.springer.com/article/10.1007/s13158-015-0154-9</w:t>
        </w:r>
      </w:hyperlink>
      <w:r w:rsidRPr="002D427E">
        <w:rPr>
          <w:color w:val="000000" w:themeColor="text1"/>
        </w:rPr>
        <w:t xml:space="preserve"> (Accessed: 30</w:t>
      </w:r>
      <w:r w:rsidRPr="002D427E">
        <w:rPr>
          <w:color w:val="000000" w:themeColor="text1"/>
          <w:vertAlign w:val="superscript"/>
        </w:rPr>
        <w:t>th</w:t>
      </w:r>
      <w:r w:rsidRPr="002D427E">
        <w:rPr>
          <w:color w:val="000000" w:themeColor="text1"/>
        </w:rPr>
        <w:t xml:space="preserve"> </w:t>
      </w:r>
      <w:proofErr w:type="gramStart"/>
      <w:r w:rsidRPr="002D427E">
        <w:rPr>
          <w:color w:val="000000" w:themeColor="text1"/>
        </w:rPr>
        <w:t>March,</w:t>
      </w:r>
      <w:proofErr w:type="gramEnd"/>
      <w:r w:rsidRPr="002D427E">
        <w:rPr>
          <w:color w:val="000000" w:themeColor="text1"/>
        </w:rPr>
        <w:t xml:space="preserve"> 2023).</w:t>
      </w:r>
    </w:p>
    <w:p w14:paraId="41FB025A" w14:textId="77777777" w:rsidR="00A34620" w:rsidRPr="002D427E" w:rsidRDefault="00A34620" w:rsidP="002D427E">
      <w:pPr>
        <w:pStyle w:val="NormalWeb"/>
        <w:spacing w:line="360" w:lineRule="auto"/>
        <w:rPr>
          <w:color w:val="000000" w:themeColor="text1"/>
        </w:rPr>
      </w:pPr>
      <w:r w:rsidRPr="002D427E">
        <w:rPr>
          <w:color w:val="000000" w:themeColor="text1"/>
        </w:rPr>
        <w:lastRenderedPageBreak/>
        <w:t xml:space="preserve">Welsh Government (2016) </w:t>
      </w:r>
      <w:r w:rsidRPr="002D427E">
        <w:rPr>
          <w:i/>
          <w:iCs/>
          <w:color w:val="000000" w:themeColor="text1"/>
        </w:rPr>
        <w:t>National Minimum Standards for Regulated Childcare for children up to the age of 12 years</w:t>
      </w:r>
      <w:r w:rsidRPr="002D427E">
        <w:rPr>
          <w:color w:val="000000" w:themeColor="text1"/>
        </w:rPr>
        <w:t xml:space="preserve">. Available at: </w:t>
      </w:r>
      <w:hyperlink r:id="rId35" w:history="1">
        <w:r w:rsidRPr="002D427E">
          <w:rPr>
            <w:rStyle w:val="Hyperlink"/>
            <w:color w:val="000000" w:themeColor="text1"/>
          </w:rPr>
          <w:t>https://www.careinspectorate.wales/sites/default/files/2018-01/160411regchildcareen.pdf</w:t>
        </w:r>
      </w:hyperlink>
      <w:r w:rsidRPr="002D427E">
        <w:rPr>
          <w:color w:val="000000" w:themeColor="text1"/>
        </w:rPr>
        <w:t xml:space="preserve"> (Accessed: 8</w:t>
      </w:r>
      <w:r w:rsidRPr="002D427E">
        <w:rPr>
          <w:color w:val="000000" w:themeColor="text1"/>
          <w:vertAlign w:val="superscript"/>
        </w:rPr>
        <w:t>th</w:t>
      </w:r>
      <w:r w:rsidRPr="002D427E">
        <w:rPr>
          <w:color w:val="000000" w:themeColor="text1"/>
        </w:rPr>
        <w:t xml:space="preserve"> March, 2023). </w:t>
      </w:r>
    </w:p>
    <w:p w14:paraId="55961FD2" w14:textId="77777777" w:rsidR="00A34620" w:rsidRPr="002D427E" w:rsidRDefault="00A34620" w:rsidP="002D427E">
      <w:pPr>
        <w:pStyle w:val="NormalWeb"/>
        <w:spacing w:line="360" w:lineRule="auto"/>
        <w:rPr>
          <w:color w:val="000000" w:themeColor="text1"/>
        </w:rPr>
      </w:pPr>
      <w:proofErr w:type="spellStart"/>
      <w:r w:rsidRPr="002D427E">
        <w:rPr>
          <w:color w:val="000000" w:themeColor="text1"/>
        </w:rPr>
        <w:t>Zellman</w:t>
      </w:r>
      <w:proofErr w:type="spellEnd"/>
      <w:r w:rsidRPr="002D427E">
        <w:rPr>
          <w:color w:val="000000" w:themeColor="text1"/>
        </w:rPr>
        <w:t xml:space="preserve">, G.L., Perlman, M. and Le, V.N. (2008) </w:t>
      </w:r>
      <w:r w:rsidRPr="002D427E">
        <w:rPr>
          <w:i/>
          <w:iCs/>
          <w:color w:val="000000" w:themeColor="text1"/>
        </w:rPr>
        <w:t xml:space="preserve">‘Assessing the Validity of the </w:t>
      </w:r>
      <w:proofErr w:type="spellStart"/>
      <w:r w:rsidRPr="002D427E">
        <w:rPr>
          <w:i/>
          <w:iCs/>
          <w:color w:val="000000" w:themeColor="text1"/>
        </w:rPr>
        <w:t>Qualistar</w:t>
      </w:r>
      <w:proofErr w:type="spellEnd"/>
      <w:r w:rsidRPr="002D427E">
        <w:rPr>
          <w:i/>
          <w:iCs/>
          <w:color w:val="000000" w:themeColor="text1"/>
        </w:rPr>
        <w:t xml:space="preserve"> Early Learning Quality Rating and Improvement System as a Tool for Improving Child-Care Quality’.</w:t>
      </w:r>
      <w:r w:rsidRPr="002D427E">
        <w:rPr>
          <w:color w:val="000000" w:themeColor="text1"/>
        </w:rPr>
        <w:t xml:space="preserve"> 1st </w:t>
      </w:r>
      <w:proofErr w:type="spellStart"/>
      <w:r w:rsidRPr="002D427E">
        <w:rPr>
          <w:color w:val="000000" w:themeColor="text1"/>
        </w:rPr>
        <w:t>edn</w:t>
      </w:r>
      <w:proofErr w:type="spellEnd"/>
      <w:r w:rsidRPr="002D427E">
        <w:rPr>
          <w:color w:val="000000" w:themeColor="text1"/>
        </w:rPr>
        <w:t xml:space="preserve">. Santa Monica: RAND Corporation. Available at: </w:t>
      </w:r>
      <w:hyperlink r:id="rId36" w:history="1">
        <w:r w:rsidRPr="002D427E">
          <w:rPr>
            <w:rStyle w:val="Hyperlink"/>
            <w:color w:val="000000" w:themeColor="text1"/>
          </w:rPr>
          <w:t>https://doi.org/10.7249/mg650qel</w:t>
        </w:r>
      </w:hyperlink>
      <w:r w:rsidRPr="002D427E">
        <w:rPr>
          <w:color w:val="000000" w:themeColor="text1"/>
        </w:rPr>
        <w:t>.</w:t>
      </w:r>
    </w:p>
    <w:p w14:paraId="7B4F8F0E" w14:textId="77777777" w:rsidR="00A34620" w:rsidRPr="00286D85" w:rsidRDefault="00A34620" w:rsidP="00A34620">
      <w:pPr>
        <w:pStyle w:val="NormalWeb"/>
        <w:rPr>
          <w:i/>
          <w:iCs/>
          <w:color w:val="000000" w:themeColor="text1"/>
        </w:rPr>
      </w:pPr>
    </w:p>
    <w:p w14:paraId="36300F23" w14:textId="77777777" w:rsidR="00A34620" w:rsidRPr="00286D85" w:rsidRDefault="00A34620" w:rsidP="00A34620">
      <w:pPr>
        <w:rPr>
          <w:color w:val="000000" w:themeColor="text1"/>
        </w:rPr>
      </w:pPr>
    </w:p>
    <w:p w14:paraId="14821A95" w14:textId="77777777" w:rsidR="00A34620" w:rsidRDefault="00A34620" w:rsidP="002E7B26"/>
    <w:p w14:paraId="629FF530" w14:textId="2D8E175E" w:rsidR="006B3642" w:rsidRDefault="006B3642" w:rsidP="002E7B26"/>
    <w:p w14:paraId="3F233E53" w14:textId="77777777" w:rsidR="006B3642" w:rsidRDefault="006B3642" w:rsidP="002E7B26"/>
    <w:p w14:paraId="60174EC6" w14:textId="7935DDA4" w:rsidR="006C05A9" w:rsidRDefault="006C05A9" w:rsidP="002E7B26"/>
    <w:p w14:paraId="0A8E3BD0" w14:textId="0D995742" w:rsidR="00942269" w:rsidRDefault="00942269" w:rsidP="002E7B26"/>
    <w:p w14:paraId="4EB53766" w14:textId="77777777" w:rsidR="00942269" w:rsidRDefault="00942269" w:rsidP="002E7B26"/>
    <w:sectPr w:rsidR="00942269">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1A14F" w14:textId="77777777" w:rsidR="00022E1E" w:rsidRDefault="00022E1E" w:rsidP="00136210">
      <w:r>
        <w:separator/>
      </w:r>
    </w:p>
  </w:endnote>
  <w:endnote w:type="continuationSeparator" w:id="0">
    <w:p w14:paraId="071869F0" w14:textId="77777777" w:rsidR="00022E1E" w:rsidRDefault="00022E1E" w:rsidP="00136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C1D6E" w14:textId="77777777" w:rsidR="00022E1E" w:rsidRDefault="00022E1E" w:rsidP="00136210">
      <w:r>
        <w:separator/>
      </w:r>
    </w:p>
  </w:footnote>
  <w:footnote w:type="continuationSeparator" w:id="0">
    <w:p w14:paraId="6CDA2F2A" w14:textId="77777777" w:rsidR="00022E1E" w:rsidRDefault="00022E1E" w:rsidP="001362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D4975" w14:textId="1DC5BF30" w:rsidR="00136210" w:rsidRDefault="00136210">
    <w:pPr>
      <w:pStyle w:val="Header"/>
    </w:pPr>
    <w:r>
      <w:t>ECEY6011</w:t>
    </w:r>
  </w:p>
  <w:p w14:paraId="46445600" w14:textId="763C3094" w:rsidR="00136210" w:rsidRDefault="00136210">
    <w:pPr>
      <w:pStyle w:val="Header"/>
    </w:pPr>
    <w:r>
      <w:t>2108848</w:t>
    </w:r>
  </w:p>
  <w:p w14:paraId="7E208B4F" w14:textId="416E2761" w:rsidR="00136210" w:rsidRDefault="00136210">
    <w:pPr>
      <w:pStyle w:val="Header"/>
    </w:pPr>
    <w:r>
      <w:t>Word count: 1834</w:t>
    </w:r>
  </w:p>
  <w:p w14:paraId="5E9FDCF3" w14:textId="77777777" w:rsidR="00136210" w:rsidRDefault="001362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B26"/>
    <w:rsid w:val="0001729A"/>
    <w:rsid w:val="00022E1E"/>
    <w:rsid w:val="000256B6"/>
    <w:rsid w:val="00056BFE"/>
    <w:rsid w:val="00060C5F"/>
    <w:rsid w:val="000703F4"/>
    <w:rsid w:val="00091FB1"/>
    <w:rsid w:val="000E1BFD"/>
    <w:rsid w:val="000F0F86"/>
    <w:rsid w:val="000F317F"/>
    <w:rsid w:val="000F4282"/>
    <w:rsid w:val="00124EE8"/>
    <w:rsid w:val="001279A4"/>
    <w:rsid w:val="001336E1"/>
    <w:rsid w:val="00136210"/>
    <w:rsid w:val="0014503F"/>
    <w:rsid w:val="001A2308"/>
    <w:rsid w:val="001B373F"/>
    <w:rsid w:val="001C6DFF"/>
    <w:rsid w:val="001E43B2"/>
    <w:rsid w:val="00203EAA"/>
    <w:rsid w:val="002052E1"/>
    <w:rsid w:val="002227D0"/>
    <w:rsid w:val="0024036D"/>
    <w:rsid w:val="00244047"/>
    <w:rsid w:val="00251098"/>
    <w:rsid w:val="00254A72"/>
    <w:rsid w:val="00272A45"/>
    <w:rsid w:val="00282352"/>
    <w:rsid w:val="002B6B51"/>
    <w:rsid w:val="002B75C4"/>
    <w:rsid w:val="002C076C"/>
    <w:rsid w:val="002D427E"/>
    <w:rsid w:val="002E684D"/>
    <w:rsid w:val="002E7B26"/>
    <w:rsid w:val="002F0F6C"/>
    <w:rsid w:val="0034587E"/>
    <w:rsid w:val="003626B9"/>
    <w:rsid w:val="003A04C1"/>
    <w:rsid w:val="00402C36"/>
    <w:rsid w:val="00412FA6"/>
    <w:rsid w:val="0045529F"/>
    <w:rsid w:val="00465FBE"/>
    <w:rsid w:val="00475BE2"/>
    <w:rsid w:val="00497936"/>
    <w:rsid w:val="004A6100"/>
    <w:rsid w:val="004A6121"/>
    <w:rsid w:val="004E06F6"/>
    <w:rsid w:val="004E3EF6"/>
    <w:rsid w:val="005064CD"/>
    <w:rsid w:val="005130F5"/>
    <w:rsid w:val="005134AC"/>
    <w:rsid w:val="00547FAB"/>
    <w:rsid w:val="00554B17"/>
    <w:rsid w:val="005A33E0"/>
    <w:rsid w:val="005B58EB"/>
    <w:rsid w:val="005B723B"/>
    <w:rsid w:val="005D7B66"/>
    <w:rsid w:val="00601CCC"/>
    <w:rsid w:val="00606E06"/>
    <w:rsid w:val="00616B5B"/>
    <w:rsid w:val="006237DF"/>
    <w:rsid w:val="00673667"/>
    <w:rsid w:val="00675DAF"/>
    <w:rsid w:val="00696785"/>
    <w:rsid w:val="006B3642"/>
    <w:rsid w:val="006B7C14"/>
    <w:rsid w:val="006C05A9"/>
    <w:rsid w:val="006D1F4B"/>
    <w:rsid w:val="006E2511"/>
    <w:rsid w:val="006E73BB"/>
    <w:rsid w:val="006E7D62"/>
    <w:rsid w:val="00704EF4"/>
    <w:rsid w:val="00711094"/>
    <w:rsid w:val="007160D4"/>
    <w:rsid w:val="00732FCB"/>
    <w:rsid w:val="00736C8C"/>
    <w:rsid w:val="007659C8"/>
    <w:rsid w:val="0077780B"/>
    <w:rsid w:val="0079150A"/>
    <w:rsid w:val="00791F34"/>
    <w:rsid w:val="0079395A"/>
    <w:rsid w:val="007A1F16"/>
    <w:rsid w:val="007B37D5"/>
    <w:rsid w:val="007B53B2"/>
    <w:rsid w:val="007B7F13"/>
    <w:rsid w:val="007E4D05"/>
    <w:rsid w:val="007E4DA1"/>
    <w:rsid w:val="007E724A"/>
    <w:rsid w:val="007F747B"/>
    <w:rsid w:val="00805776"/>
    <w:rsid w:val="008324C0"/>
    <w:rsid w:val="00833E07"/>
    <w:rsid w:val="0084617E"/>
    <w:rsid w:val="008870B4"/>
    <w:rsid w:val="0089422F"/>
    <w:rsid w:val="008B33F0"/>
    <w:rsid w:val="008B6DCC"/>
    <w:rsid w:val="008E17BC"/>
    <w:rsid w:val="009177F6"/>
    <w:rsid w:val="00942269"/>
    <w:rsid w:val="009474E2"/>
    <w:rsid w:val="00984425"/>
    <w:rsid w:val="00991277"/>
    <w:rsid w:val="009A67BA"/>
    <w:rsid w:val="009C789E"/>
    <w:rsid w:val="009E257D"/>
    <w:rsid w:val="00A34620"/>
    <w:rsid w:val="00A637EF"/>
    <w:rsid w:val="00A76E08"/>
    <w:rsid w:val="00A87C93"/>
    <w:rsid w:val="00A91EC3"/>
    <w:rsid w:val="00AA78C9"/>
    <w:rsid w:val="00AB4BF3"/>
    <w:rsid w:val="00AD6663"/>
    <w:rsid w:val="00B12200"/>
    <w:rsid w:val="00B653C5"/>
    <w:rsid w:val="00BC5F6C"/>
    <w:rsid w:val="00BF356D"/>
    <w:rsid w:val="00C203E4"/>
    <w:rsid w:val="00C40ADB"/>
    <w:rsid w:val="00C71469"/>
    <w:rsid w:val="00CA4E86"/>
    <w:rsid w:val="00CE36F6"/>
    <w:rsid w:val="00D105C2"/>
    <w:rsid w:val="00D1174B"/>
    <w:rsid w:val="00D15EFB"/>
    <w:rsid w:val="00D24107"/>
    <w:rsid w:val="00D51FB8"/>
    <w:rsid w:val="00D66F76"/>
    <w:rsid w:val="00D755DC"/>
    <w:rsid w:val="00D845F1"/>
    <w:rsid w:val="00D97C2D"/>
    <w:rsid w:val="00DA086B"/>
    <w:rsid w:val="00DA6E35"/>
    <w:rsid w:val="00DC24DE"/>
    <w:rsid w:val="00DC5043"/>
    <w:rsid w:val="00DD761C"/>
    <w:rsid w:val="00E26517"/>
    <w:rsid w:val="00E430F5"/>
    <w:rsid w:val="00E5749C"/>
    <w:rsid w:val="00E722F9"/>
    <w:rsid w:val="00E74E2E"/>
    <w:rsid w:val="00E76290"/>
    <w:rsid w:val="00E96053"/>
    <w:rsid w:val="00E97770"/>
    <w:rsid w:val="00EE3037"/>
    <w:rsid w:val="00EF2802"/>
    <w:rsid w:val="00F04BB4"/>
    <w:rsid w:val="00F16909"/>
    <w:rsid w:val="00F231ED"/>
    <w:rsid w:val="00F57A03"/>
    <w:rsid w:val="00F61E6D"/>
    <w:rsid w:val="00F65509"/>
    <w:rsid w:val="00F6695E"/>
    <w:rsid w:val="00F8675C"/>
    <w:rsid w:val="00F87EBF"/>
    <w:rsid w:val="00F97E07"/>
    <w:rsid w:val="00FC3E2F"/>
    <w:rsid w:val="00FC43EF"/>
    <w:rsid w:val="00FD2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2DECC4"/>
  <w15:chartTrackingRefBased/>
  <w15:docId w15:val="{45AB3ACD-D71A-A847-A16E-C2BB40361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B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6210"/>
    <w:pPr>
      <w:tabs>
        <w:tab w:val="center" w:pos="4513"/>
        <w:tab w:val="right" w:pos="9026"/>
      </w:tabs>
    </w:pPr>
  </w:style>
  <w:style w:type="character" w:customStyle="1" w:styleId="HeaderChar">
    <w:name w:val="Header Char"/>
    <w:basedOn w:val="DefaultParagraphFont"/>
    <w:link w:val="Header"/>
    <w:uiPriority w:val="99"/>
    <w:rsid w:val="00136210"/>
  </w:style>
  <w:style w:type="paragraph" w:styleId="Footer">
    <w:name w:val="footer"/>
    <w:basedOn w:val="Normal"/>
    <w:link w:val="FooterChar"/>
    <w:uiPriority w:val="99"/>
    <w:unhideWhenUsed/>
    <w:rsid w:val="00136210"/>
    <w:pPr>
      <w:tabs>
        <w:tab w:val="center" w:pos="4513"/>
        <w:tab w:val="right" w:pos="9026"/>
      </w:tabs>
    </w:pPr>
  </w:style>
  <w:style w:type="character" w:customStyle="1" w:styleId="FooterChar">
    <w:name w:val="Footer Char"/>
    <w:basedOn w:val="DefaultParagraphFont"/>
    <w:link w:val="Footer"/>
    <w:uiPriority w:val="99"/>
    <w:rsid w:val="00136210"/>
  </w:style>
  <w:style w:type="paragraph" w:styleId="NormalWeb">
    <w:name w:val="Normal (Web)"/>
    <w:basedOn w:val="Normal"/>
    <w:uiPriority w:val="99"/>
    <w:semiHidden/>
    <w:unhideWhenUsed/>
    <w:rsid w:val="00A3462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34620"/>
    <w:rPr>
      <w:color w:val="0563C1" w:themeColor="hyperlink"/>
      <w:u w:val="single"/>
    </w:rPr>
  </w:style>
  <w:style w:type="character" w:customStyle="1" w:styleId="apple-converted-space">
    <w:name w:val="apple-converted-space"/>
    <w:basedOn w:val="DefaultParagraphFont"/>
    <w:rsid w:val="00A34620"/>
  </w:style>
  <w:style w:type="character" w:customStyle="1" w:styleId="ref-journal">
    <w:name w:val="ref-journal"/>
    <w:basedOn w:val="DefaultParagraphFont"/>
    <w:rsid w:val="00A34620"/>
  </w:style>
  <w:style w:type="character" w:customStyle="1" w:styleId="ref-vol">
    <w:name w:val="ref-vol"/>
    <w:basedOn w:val="DefaultParagraphFont"/>
    <w:rsid w:val="00A34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ventry.gov.uk/downloads/file/30140/1_the_environmental_rating_scales_updates" TargetMode="External"/><Relationship Id="rId18" Type="http://schemas.openxmlformats.org/officeDocument/2006/relationships/hyperlink" Target="https://early-education.org.uk/reflective-practice/" TargetMode="External"/><Relationship Id="rId26" Type="http://schemas.openxmlformats.org/officeDocument/2006/relationships/hyperlink" Target="https://www.pacey.org.uk/Pacey/media/Website-files/PACEY%20member%20practice%20guides%20(PDFs)/PG04-self-reflective-practice.pdf" TargetMode="External"/><Relationship Id="rId39" Type="http://schemas.openxmlformats.org/officeDocument/2006/relationships/theme" Target="theme/theme1.xml"/><Relationship Id="rId21" Type="http://schemas.openxmlformats.org/officeDocument/2006/relationships/hyperlink" Target="https://bristolearlyyearsresearch.org.uk/early-years-quality-improvements/" TargetMode="External"/><Relationship Id="rId34" Type="http://schemas.openxmlformats.org/officeDocument/2006/relationships/hyperlink" Target="https://link.springer.com/article/10.1007/s13158-015-0154-9" TargetMode="External"/><Relationship Id="rId7" Type="http://schemas.openxmlformats.org/officeDocument/2006/relationships/hyperlink" Target="https://www.teachearlyyears.com/nursery-management/view/quality-practice-in-early-years" TargetMode="External"/><Relationship Id="rId12" Type="http://schemas.openxmlformats.org/officeDocument/2006/relationships/hyperlink" Target="https://www.foundationyears.org.uk/files/2012/03/Development-Matters-FINAL-PRINT-AMENDED.pdf" TargetMode="External"/><Relationship Id="rId17" Type="http://schemas.openxmlformats.org/officeDocument/2006/relationships/hyperlink" Target="https://www.nurseryworld.co.uk/news/article/highly-qualified-staff-make-a-difference-to-children-s-learning" TargetMode="External"/><Relationship Id="rId25" Type="http://schemas.openxmlformats.org/officeDocument/2006/relationships/hyperlink" Target="https://www.oecd.org/education/school/48483409.pdf" TargetMode="External"/><Relationship Id="rId33" Type="http://schemas.openxmlformats.org/officeDocument/2006/relationships/hyperlink" Target="https://www.unicef.org.uk/what-we-do/un-convention-child-rights/"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rsi.info/scales.html" TargetMode="External"/><Relationship Id="rId20" Type="http://schemas.openxmlformats.org/officeDocument/2006/relationships/hyperlink" Target="https://doi.org/10.1080/09540250601166134" TargetMode="External"/><Relationship Id="rId29" Type="http://schemas.openxmlformats.org/officeDocument/2006/relationships/hyperlink" Target="https://doi.org/10.1016%2Fj.ecresq.2017.10.001" TargetMode="External"/><Relationship Id="rId1" Type="http://schemas.openxmlformats.org/officeDocument/2006/relationships/styles" Target="styles.xml"/><Relationship Id="rId6" Type="http://schemas.openxmlformats.org/officeDocument/2006/relationships/hyperlink" Target="https://www.child-encyclopedia.com/child-care-early-childhood-education-and-care/according-experts/introduction-early-childhood" TargetMode="External"/><Relationship Id="rId11" Type="http://schemas.openxmlformats.org/officeDocument/2006/relationships/hyperlink" Target="https://www.gov.uk/government/organisations/department-for-education" TargetMode="External"/><Relationship Id="rId24" Type="http://schemas.openxmlformats.org/officeDocument/2006/relationships/hyperlink" Target="https://www.nurseryworld.co.uk/features/article/quality-assurance-part-3-ecers-and-iters-assessment-scales" TargetMode="External"/><Relationship Id="rId32" Type="http://schemas.openxmlformats.org/officeDocument/2006/relationships/hyperlink" Target="https://assets.publishing.service.gov.uk/government/uploads/system/uploads/attachment_data/file/175408/DFE-00032-2011.pdf" TargetMode="External"/><Relationship Id="rId37"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ers.fpg.unc.edu/scales-early-childhood-environment-rating-scale-third-edition" TargetMode="External"/><Relationship Id="rId23" Type="http://schemas.openxmlformats.org/officeDocument/2006/relationships/hyperlink" Target="https://www.nurseryworld.co.uk/news/article/a-parent-s-guide-to-the-national-childcare-strategy" TargetMode="External"/><Relationship Id="rId28" Type="http://schemas.openxmlformats.org/officeDocument/2006/relationships/hyperlink" Target="https://www.inqaahe.org/sites/default/files/pictures/Jan%20Roodt%20-L.%20Reinecke_A%20self%20assessment%20approach%20to%20quality%20assurance.pdf" TargetMode="External"/><Relationship Id="rId36" Type="http://schemas.openxmlformats.org/officeDocument/2006/relationships/hyperlink" Target="https://doi.org/10.7249/mg650qel" TargetMode="External"/><Relationship Id="rId10" Type="http://schemas.openxmlformats.org/officeDocument/2006/relationships/hyperlink" Target="https://ers.fpg.unc.edu/sites/ers.fpg.unc.edu/files/ReliabilityEcers.pdf" TargetMode="External"/><Relationship Id="rId19" Type="http://schemas.openxmlformats.org/officeDocument/2006/relationships/hyperlink" Target="https://journals.sagepub.com/doi/abs/10.2466/02.20.pr0.113x16z1?journalCode=prxa" TargetMode="External"/><Relationship Id="rId31" Type="http://schemas.openxmlformats.org/officeDocument/2006/relationships/hyperlink" Target="https://discovery.nationalarchives.gov.uk/details/r/C338" TargetMode="External"/><Relationship Id="rId4" Type="http://schemas.openxmlformats.org/officeDocument/2006/relationships/footnotes" Target="footnotes.xml"/><Relationship Id="rId9" Type="http://schemas.openxmlformats.org/officeDocument/2006/relationships/hyperlink" Target="https://www.legislation.gov.uk/ukpga/2006/21" TargetMode="External"/><Relationship Id="rId14" Type="http://schemas.openxmlformats.org/officeDocument/2006/relationships/hyperlink" Target="https://www.entrust-ed.co.uk/insights/reflecting-equality-diversity-and-inclusion-early-years" TargetMode="External"/><Relationship Id="rId22" Type="http://schemas.openxmlformats.org/officeDocument/2006/relationships/hyperlink" Target="https://education2.sdsu.edu/schoolhouse/planning-model/childrens-physcial-environtments-rating-scale.pdf" TargetMode="External"/><Relationship Id="rId27" Type="http://schemas.openxmlformats.org/officeDocument/2006/relationships/hyperlink" Target="https://childdevelopment.org/docs/default-source/pdfs/observation-and-assessment-english2-8-20.pdf?sfvrsn=1e9226c1_2" TargetMode="External"/><Relationship Id="rId30" Type="http://schemas.openxmlformats.org/officeDocument/2006/relationships/hyperlink" Target="https://doi.org/10.1002/CHI.861" TargetMode="External"/><Relationship Id="rId35" Type="http://schemas.openxmlformats.org/officeDocument/2006/relationships/hyperlink" Target="https://www.careinspectorate.wales/sites/default/files/2018-01/160411regchildcareen.pdf" TargetMode="External"/><Relationship Id="rId8" Type="http://schemas.openxmlformats.org/officeDocument/2006/relationships/hyperlink" Target="https://www.verywellmind.com/piagets-stages-of-cognitive-development-2795457"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535</TotalTime>
  <Pages>11</Pages>
  <Words>3310</Words>
  <Characters>19567</Characters>
  <Application>Microsoft Office Word</Application>
  <DocSecurity>0</DocSecurity>
  <Lines>850</Lines>
  <Paragraphs>635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Hawker</dc:creator>
  <cp:keywords/>
  <dc:description/>
  <cp:lastModifiedBy>Shauna Hawker</cp:lastModifiedBy>
  <cp:revision>160</cp:revision>
  <dcterms:created xsi:type="dcterms:W3CDTF">2023-03-07T21:48:00Z</dcterms:created>
  <dcterms:modified xsi:type="dcterms:W3CDTF">2023-03-31T21:54:00Z</dcterms:modified>
</cp:coreProperties>
</file>