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12" w:lineRule="auto"/>
        <w:jc w:val="center"/>
        <w:rPr>
          <w:rFonts w:ascii="Arial" w:cs="Arial" w:eastAsia="Arial" w:hAnsi="Arial"/>
          <w:b w:val="1"/>
          <w:bCs w:val="1"/>
          <w:sz w:val="56"/>
          <w:szCs w:val="56"/>
        </w:rPr>
      </w:pPr>
      <w:r w:rsidDel="00000000" w:rsidR="00000000" w:rsidRPr="00000000">
        <w:rPr/>
        <w:drawing>
          <wp:inline distB="0" distT="0" distL="0" distR="0">
            <wp:extent cx="2998772" cy="1195431"/>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998772" cy="119543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before="212" w:lineRule="auto"/>
        <w:rPr>
          <w:rFonts w:ascii="Arial" w:cs="Arial" w:eastAsia="Arial" w:hAnsi="Arial"/>
          <w:b w:val="1"/>
          <w:bCs w:val="1"/>
          <w:sz w:val="56"/>
          <w:szCs w:val="56"/>
        </w:rPr>
      </w:pPr>
      <w:r w:rsidDel="00000000" w:rsidR="00000000" w:rsidRPr="00000000">
        <w:rPr>
          <w:rtl w:val="0"/>
        </w:rPr>
      </w:r>
    </w:p>
    <w:p w:rsidR="00000000" w:rsidDel="00000000" w:rsidP="00000000" w:rsidRDefault="00000000" w:rsidRPr="00000000" w14:paraId="00000003">
      <w:pPr>
        <w:spacing w:before="212" w:lineRule="auto"/>
        <w:rPr>
          <w:rFonts w:ascii="Arial" w:cs="Arial" w:eastAsia="Arial" w:hAnsi="Arial"/>
          <w:b w:val="1"/>
          <w:bCs w:val="1"/>
          <w:sz w:val="40"/>
          <w:szCs w:val="40"/>
          <w:highlight w:val="yellow"/>
        </w:rPr>
      </w:pPr>
      <w:r w:rsidDel="00000000" w:rsidR="00000000" w:rsidRPr="00000000">
        <w:rPr>
          <w:rFonts w:ascii="Arial" w:cs="Arial" w:eastAsia="Arial" w:hAnsi="Arial"/>
          <w:b w:val="1"/>
          <w:bCs w:val="1"/>
          <w:sz w:val="48"/>
          <w:szCs w:val="48"/>
          <w:rtl w:val="0"/>
        </w:rPr>
        <w:t xml:space="preserve">MODULE CODE: </w:t>
      </w:r>
      <w:r w:rsidDel="00000000" w:rsidR="00000000" w:rsidRPr="00000000">
        <w:rPr>
          <w:rFonts w:ascii="Arial" w:cs="Arial" w:eastAsia="Arial" w:hAnsi="Arial"/>
          <w:b w:val="1"/>
          <w:bCs w:val="1"/>
          <w:sz w:val="40"/>
          <w:szCs w:val="40"/>
          <w:rtl w:val="0"/>
        </w:rPr>
        <w:t xml:space="preserve">ECPT6003 </w:t>
      </w:r>
      <w:r w:rsidDel="00000000" w:rsidR="00000000" w:rsidRPr="00000000">
        <w:rPr>
          <w:rtl w:val="0"/>
        </w:rPr>
      </w:r>
    </w:p>
    <w:p w:rsidR="00000000" w:rsidDel="00000000" w:rsidP="00000000" w:rsidRDefault="00000000" w:rsidRPr="00000000" w14:paraId="00000004">
      <w:pPr>
        <w:spacing w:before="212" w:lineRule="auto"/>
        <w:rPr>
          <w:rFonts w:ascii="Arial" w:cs="Arial" w:eastAsia="Arial" w:hAnsi="Arial"/>
          <w:b w:val="1"/>
          <w:bCs w:val="1"/>
          <w:sz w:val="48"/>
          <w:szCs w:val="48"/>
        </w:rPr>
      </w:pPr>
      <w:r w:rsidDel="00000000" w:rsidR="00000000" w:rsidRPr="00000000">
        <w:rPr>
          <w:rtl w:val="0"/>
        </w:rPr>
      </w:r>
    </w:p>
    <w:p w:rsidR="00000000" w:rsidDel="00000000" w:rsidP="00000000" w:rsidRDefault="00000000" w:rsidRPr="00000000" w14:paraId="00000005">
      <w:pPr>
        <w:spacing w:before="212" w:lineRule="auto"/>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ASSESSMENT COMPONENT: </w:t>
      </w:r>
      <w:r w:rsidDel="00000000" w:rsidR="00000000" w:rsidRPr="00000000">
        <w:rPr>
          <w:rFonts w:ascii="Arial" w:cs="Arial" w:eastAsia="Arial" w:hAnsi="Arial"/>
          <w:b w:val="1"/>
          <w:bCs w:val="1"/>
          <w:sz w:val="40"/>
          <w:szCs w:val="40"/>
          <w:rtl w:val="0"/>
        </w:rPr>
        <w:t xml:space="preserve">A2 Professional Observation</w:t>
      </w:r>
      <w:r w:rsidDel="00000000" w:rsidR="00000000" w:rsidRPr="00000000">
        <w:rPr>
          <w:rtl w:val="0"/>
        </w:rPr>
      </w:r>
    </w:p>
    <w:p w:rsidR="00000000" w:rsidDel="00000000" w:rsidP="00000000" w:rsidRDefault="00000000" w:rsidRPr="00000000" w14:paraId="00000006">
      <w:pPr>
        <w:spacing w:before="7" w:lineRule="auto"/>
        <w:jc w:val="center"/>
        <w:rPr>
          <w:rFonts w:ascii="Arial" w:cs="Arial" w:eastAsia="Arial" w:hAnsi="Arial"/>
          <w:b w:val="1"/>
          <w:bCs w:val="1"/>
          <w:sz w:val="44"/>
          <w:szCs w:val="44"/>
        </w:rPr>
      </w:pPr>
      <w:r w:rsidDel="00000000" w:rsidR="00000000" w:rsidRPr="00000000">
        <w:rPr>
          <w:rtl w:val="0"/>
        </w:rPr>
      </w:r>
    </w:p>
    <w:p w:rsidR="00000000" w:rsidDel="00000000" w:rsidP="00000000" w:rsidRDefault="00000000" w:rsidRPr="00000000" w14:paraId="00000007">
      <w:pPr>
        <w:spacing w:before="3" w:lineRule="auto"/>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STUDENT NAME: Daniel Sion Rumbelow </w:t>
      </w:r>
    </w:p>
    <w:p w:rsidR="00000000" w:rsidDel="00000000" w:rsidP="00000000" w:rsidRDefault="00000000" w:rsidRPr="00000000" w14:paraId="00000008">
      <w:pPr>
        <w:spacing w:before="3" w:lineRule="auto"/>
        <w:rPr>
          <w:rFonts w:ascii="Arial" w:cs="Arial" w:eastAsia="Arial" w:hAnsi="Arial"/>
          <w:b w:val="1"/>
          <w:bCs w:val="1"/>
          <w:sz w:val="48"/>
          <w:szCs w:val="48"/>
        </w:rPr>
      </w:pPr>
      <w:r w:rsidDel="00000000" w:rsidR="00000000" w:rsidRPr="00000000">
        <w:rPr>
          <w:rtl w:val="0"/>
        </w:rPr>
      </w:r>
    </w:p>
    <w:p w:rsidR="00000000" w:rsidDel="00000000" w:rsidP="00000000" w:rsidRDefault="00000000" w:rsidRPr="00000000" w14:paraId="00000009">
      <w:pPr>
        <w:spacing w:before="3" w:lineRule="auto"/>
        <w:rPr>
          <w:rFonts w:ascii="Arial" w:cs="Arial" w:eastAsia="Arial" w:hAnsi="Arial"/>
          <w:b w:val="1"/>
          <w:bCs w:val="1"/>
          <w:sz w:val="48"/>
          <w:szCs w:val="48"/>
        </w:rPr>
      </w:pPr>
      <w:r w:rsidDel="00000000" w:rsidR="00000000" w:rsidRPr="00000000">
        <w:rPr>
          <w:rFonts w:ascii="Arial" w:cs="Arial" w:eastAsia="Arial" w:hAnsi="Arial"/>
          <w:b w:val="1"/>
          <w:bCs w:val="1"/>
          <w:sz w:val="48"/>
          <w:szCs w:val="48"/>
          <w:rtl w:val="0"/>
        </w:rPr>
        <w:t xml:space="preserve">STUDENT NUMBER: 2224566</w:t>
      </w:r>
    </w:p>
    <w:p w:rsidR="00000000" w:rsidDel="00000000" w:rsidP="00000000" w:rsidRDefault="00000000" w:rsidRPr="00000000" w14:paraId="0000000A">
      <w:pPr>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B">
      <w:pPr>
        <w:ind w:left="100" w:firstLine="0"/>
        <w:jc w:val="center"/>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C">
      <w:pPr>
        <w:ind w:left="100" w:firstLine="0"/>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D">
      <w:pPr>
        <w:ind w:left="100" w:firstLine="0"/>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E">
      <w:pPr>
        <w:spacing w:after="0" w:line="240" w:lineRule="auto"/>
        <w:ind w:left="90" w:firstLine="0"/>
        <w:jc w:val="both"/>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0F">
      <w:pPr>
        <w:spacing w:after="0" w:line="240" w:lineRule="auto"/>
        <w:ind w:left="90" w:firstLine="0"/>
        <w:jc w:val="both"/>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10">
      <w:pPr>
        <w:spacing w:after="0" w:line="240" w:lineRule="auto"/>
        <w:ind w:left="90" w:firstLine="0"/>
        <w:jc w:val="both"/>
        <w:rPr>
          <w:rFonts w:ascii="Arial" w:cs="Arial" w:eastAsia="Arial" w:hAnsi="Arial"/>
          <w:b w:val="1"/>
          <w:bCs w:val="1"/>
          <w:sz w:val="47"/>
          <w:szCs w:val="47"/>
        </w:rPr>
      </w:pPr>
      <w:r w:rsidDel="00000000" w:rsidR="00000000" w:rsidRPr="00000000">
        <w:rPr>
          <w:rtl w:val="0"/>
        </w:rPr>
      </w:r>
    </w:p>
    <w:p w:rsidR="00000000" w:rsidDel="00000000" w:rsidP="00000000" w:rsidRDefault="00000000" w:rsidRPr="00000000" w14:paraId="00000011">
      <w:pPr>
        <w:spacing w:after="0" w:line="240" w:lineRule="auto"/>
        <w:ind w:left="90" w:firstLine="0"/>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Use of Generative AI in Assessment</w:t>
      </w:r>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012">
      <w:pPr>
        <w:spacing w:after="0" w:line="240" w:lineRule="auto"/>
        <w:ind w:left="90" w:firstLine="0"/>
        <w:jc w:val="both"/>
        <w:rPr>
          <w:rFonts w:ascii="Quattrocento Sans" w:cs="Quattrocento Sans" w:eastAsia="Quattrocento Sans" w:hAnsi="Quattrocento Sans"/>
          <w:color w:val="0f4761"/>
          <w:sz w:val="18"/>
          <w:szCs w:val="18"/>
        </w:rPr>
      </w:pPr>
      <w:r w:rsidDel="00000000" w:rsidR="00000000" w:rsidRPr="00000000">
        <w:rPr>
          <w:rtl w:val="0"/>
        </w:rPr>
      </w:r>
    </w:p>
    <w:p w:rsidR="00000000" w:rsidDel="00000000" w:rsidP="00000000" w:rsidRDefault="00000000" w:rsidRPr="00000000" w14:paraId="00000013">
      <w:pPr>
        <w:spacing w:after="0" w:line="240" w:lineRule="auto"/>
        <w:ind w:left="90" w:firstLine="0"/>
        <w:jc w:val="both"/>
        <w:rPr>
          <w:rFonts w:ascii="Quattrocento Sans" w:cs="Quattrocento Sans" w:eastAsia="Quattrocento Sans" w:hAnsi="Quattrocento Sans"/>
          <w:color w:val="0f4761"/>
          <w:sz w:val="18"/>
          <w:szCs w:val="18"/>
        </w:rPr>
      </w:pPr>
      <w:r w:rsidDel="00000000" w:rsidR="00000000" w:rsidRPr="00000000">
        <w:rPr>
          <w:rtl w:val="0"/>
        </w:rPr>
      </w:r>
    </w:p>
    <w:p w:rsidR="00000000" w:rsidDel="00000000" w:rsidP="00000000" w:rsidRDefault="00000000" w:rsidRPr="00000000" w14:paraId="00000014">
      <w:pPr>
        <w:spacing w:after="0" w:line="240" w:lineRule="auto"/>
        <w:ind w:left="90" w:firstLine="0"/>
        <w:jc w:val="both"/>
        <w:rPr>
          <w:rFonts w:ascii="Quattrocento Sans" w:cs="Quattrocento Sans" w:eastAsia="Quattrocento Sans" w:hAnsi="Quattrocento Sans"/>
          <w:color w:val="0f4761"/>
          <w:sz w:val="18"/>
          <w:szCs w:val="18"/>
        </w:rPr>
      </w:pPr>
      <w:r w:rsidDel="00000000" w:rsidR="00000000" w:rsidRPr="00000000">
        <w:rPr>
          <w:rtl w:val="0"/>
        </w:rPr>
      </w:r>
    </w:p>
    <w:p w:rsidR="00000000" w:rsidDel="00000000" w:rsidP="00000000" w:rsidRDefault="00000000" w:rsidRPr="00000000" w14:paraId="00000015">
      <w:pPr>
        <w:spacing w:after="0" w:line="240" w:lineRule="auto"/>
        <w:ind w:left="90" w:firstLine="0"/>
        <w:jc w:val="both"/>
        <w:rPr>
          <w:rFonts w:ascii="Quattrocento Sans" w:cs="Quattrocento Sans" w:eastAsia="Quattrocento Sans" w:hAnsi="Quattrocento Sans"/>
          <w:color w:val="0f4761"/>
          <w:sz w:val="22"/>
          <w:szCs w:val="22"/>
        </w:rPr>
      </w:pPr>
      <w:r w:rsidDel="00000000" w:rsidR="00000000" w:rsidRPr="00000000">
        <w:rPr>
          <w:rFonts w:ascii="Quattrocento Sans" w:cs="Quattrocento Sans" w:eastAsia="Quattrocento Sans" w:hAnsi="Quattrocento Sans"/>
          <w:color w:val="0f4761"/>
          <w:sz w:val="22"/>
          <w:szCs w:val="22"/>
          <w:rtl w:val="0"/>
        </w:rPr>
        <w:t xml:space="preserve">(Lecturer to indicate Yes or No against each element)</w:t>
      </w:r>
    </w:p>
    <w:p w:rsidR="00000000" w:rsidDel="00000000" w:rsidP="00000000" w:rsidRDefault="00000000" w:rsidRPr="00000000" w14:paraId="00000016">
      <w:pPr>
        <w:spacing w:after="0" w:line="240" w:lineRule="auto"/>
        <w:ind w:left="90" w:firstLine="0"/>
        <w:rPr>
          <w:rFonts w:ascii="Quattrocento Sans" w:cs="Quattrocento Sans" w:eastAsia="Quattrocento Sans" w:hAnsi="Quattrocento Sans"/>
          <w:sz w:val="18"/>
          <w:szCs w:val="18"/>
        </w:rPr>
      </w:pPr>
      <w:r w:rsidDel="00000000" w:rsidR="00000000" w:rsidRPr="00000000">
        <w:rPr>
          <w:rtl w:val="0"/>
        </w:rPr>
      </w:r>
    </w:p>
    <w:tbl>
      <w:tblPr>
        <w:tblStyle w:val="Table1"/>
        <w:tblW w:w="8410.0" w:type="dxa"/>
        <w:jc w:val="left"/>
        <w:tblInd w:w="600.0" w:type="dxa"/>
        <w:tblBorders>
          <w:top w:color="000000" w:space="0" w:sz="6" w:val="single"/>
          <w:left w:color="000000" w:space="0" w:sz="6" w:val="single"/>
          <w:bottom w:color="000000" w:space="0" w:sz="6" w:val="single"/>
          <w:right w:color="000000" w:space="0" w:sz="6" w:val="single"/>
        </w:tblBorders>
        <w:tblLayout w:type="fixed"/>
        <w:tblLook w:val="0400"/>
      </w:tblPr>
      <w:tblGrid>
        <w:gridCol w:w="2186"/>
        <w:gridCol w:w="4914"/>
        <w:gridCol w:w="1310"/>
        <w:tblGridChange w:id="0">
          <w:tblGrid>
            <w:gridCol w:w="2186"/>
            <w:gridCol w:w="4914"/>
            <w:gridCol w:w="1310"/>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7">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RESEARCH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8">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support you in research, including searching for bibliography, using tools to summarise, compare and interrogate materials.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9">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1A">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1B">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C">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STRUCTURE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D">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support you in structuring your submission, including creating a draft argument structure, identifying parts and headings, etc.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1E">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1F">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0">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1">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PROOFREADING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2">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check your own text/creation for grammatical and syntactical mistakes, including rephrasing of your own work within specific standards.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3">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4">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5">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6">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WRITING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7">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create text for submission.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8">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9">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A">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B">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CREATIVE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C">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create creative materials, such as images.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2D">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2E">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2F">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0">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PROGRAMING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1">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can use Generative AI to create and check code.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2">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33">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34">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5">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NONE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6">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For this assessment, you are not allowed to use </w:t>
            </w:r>
            <w:r w:rsidDel="00000000" w:rsidR="00000000" w:rsidRPr="00000000">
              <w:rPr>
                <w:rFonts w:ascii="Arial" w:cs="Arial" w:eastAsia="Arial" w:hAnsi="Arial"/>
                <w:b w:val="1"/>
                <w:bCs w:val="1"/>
                <w:color w:val="000000"/>
                <w:sz w:val="22"/>
                <w:szCs w:val="22"/>
                <w:rtl w:val="0"/>
              </w:rPr>
              <w:t xml:space="preserve">any</w:t>
            </w:r>
            <w:r w:rsidDel="00000000" w:rsidR="00000000" w:rsidRPr="00000000">
              <w:rPr>
                <w:rFonts w:ascii="Arial" w:cs="Arial" w:eastAsia="Arial" w:hAnsi="Arial"/>
                <w:color w:val="000000"/>
                <w:sz w:val="22"/>
                <w:szCs w:val="22"/>
                <w:rtl w:val="0"/>
              </w:rPr>
              <w:t xml:space="preserve"> type of Generative AI support. This includes research support, structure support, writing/proofreading support and creative support.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Pr>
          <w:p w:rsidR="00000000" w:rsidDel="00000000" w:rsidP="00000000" w:rsidRDefault="00000000" w:rsidRPr="00000000" w14:paraId="00000037">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Yes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p w:rsidR="00000000" w:rsidDel="00000000" w:rsidP="00000000" w:rsidRDefault="00000000" w:rsidRPr="00000000" w14:paraId="00000038">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39">
            <w:pPr>
              <w:spacing w:after="0" w:line="240" w:lineRule="auto"/>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No   </w:t>
            </w:r>
            <w:r w:rsidDel="00000000" w:rsidR="00000000" w:rsidRPr="00000000">
              <w:rPr>
                <w:rFonts w:ascii="MS Gothic" w:cs="MS Gothic" w:eastAsia="MS Gothic" w:hAnsi="MS Gothic"/>
                <w:color w:val="000000"/>
                <w:sz w:val="22"/>
                <w:szCs w:val="22"/>
                <w:rtl w:val="0"/>
              </w:rPr>
              <w:t xml:space="preserve">☒</w:t>
            </w:r>
            <w:r w:rsidDel="00000000" w:rsidR="00000000" w:rsidRPr="00000000">
              <w:rPr>
                <w:rtl w:val="0"/>
              </w:rPr>
            </w:r>
          </w:p>
        </w:tc>
      </w:tr>
    </w:tbl>
    <w:p w:rsidR="00000000" w:rsidDel="00000000" w:rsidP="00000000" w:rsidRDefault="00000000" w:rsidRPr="00000000" w14:paraId="0000003A">
      <w:pPr>
        <w:spacing w:after="0" w:line="240" w:lineRule="auto"/>
        <w:rPr>
          <w:rFonts w:ascii="Quattrocento Sans" w:cs="Quattrocento Sans" w:eastAsia="Quattrocento Sans" w:hAnsi="Quattrocento Sans"/>
          <w:sz w:val="18"/>
          <w:szCs w:val="18"/>
        </w:rPr>
      </w:pPr>
      <w:r w:rsidDel="00000000" w:rsidR="00000000" w:rsidRPr="00000000">
        <w:rPr>
          <w:rFonts w:ascii="Aptos" w:cs="Aptos" w:eastAsia="Aptos" w:hAnsi="Aptos"/>
          <w:sz w:val="32"/>
          <w:szCs w:val="32"/>
          <w:rtl w:val="0"/>
        </w:rPr>
        <w:t xml:space="preserve"> </w:t>
      </w:r>
      <w:r w:rsidDel="00000000" w:rsidR="00000000" w:rsidRPr="00000000">
        <w:rPr>
          <w:rtl w:val="0"/>
        </w:rPr>
      </w:r>
    </w:p>
    <w:p w:rsidR="00000000" w:rsidDel="00000000" w:rsidP="00000000" w:rsidRDefault="00000000" w:rsidRPr="00000000" w14:paraId="0000003B">
      <w:pPr>
        <w:rPr>
          <w:b w:val="1"/>
          <w:bCs w:val="1"/>
          <w:sz w:val="32"/>
          <w:szCs w:val="32"/>
          <w:u w:val="single"/>
        </w:rPr>
      </w:pPr>
      <w:r w:rsidDel="00000000" w:rsidR="00000000" w:rsidRPr="00000000">
        <w:rPr>
          <w:rtl w:val="0"/>
        </w:rPr>
      </w:r>
    </w:p>
    <w:p w:rsidR="00000000" w:rsidDel="00000000" w:rsidP="00000000" w:rsidRDefault="00000000" w:rsidRPr="00000000" w14:paraId="0000003C">
      <w:pPr>
        <w:rPr>
          <w:b w:val="1"/>
          <w:bCs w:val="1"/>
          <w:sz w:val="32"/>
          <w:szCs w:val="32"/>
          <w:u w:val="single"/>
        </w:rPr>
      </w:pPr>
      <w:r w:rsidDel="00000000" w:rsidR="00000000" w:rsidRPr="00000000">
        <w:rPr>
          <w:rtl w:val="0"/>
        </w:rPr>
      </w:r>
    </w:p>
    <w:p w:rsidR="00000000" w:rsidDel="00000000" w:rsidP="00000000" w:rsidRDefault="00000000" w:rsidRPr="00000000" w14:paraId="0000003D">
      <w:pPr>
        <w:rPr>
          <w:b w:val="1"/>
          <w:bCs w:val="1"/>
          <w:sz w:val="32"/>
          <w:szCs w:val="32"/>
          <w:u w:val="single"/>
        </w:rPr>
      </w:pPr>
      <w:r w:rsidDel="00000000" w:rsidR="00000000" w:rsidRPr="00000000">
        <w:rPr>
          <w:rtl w:val="0"/>
        </w:rPr>
      </w:r>
    </w:p>
    <w:p w:rsidR="00000000" w:rsidDel="00000000" w:rsidP="00000000" w:rsidRDefault="00000000" w:rsidRPr="00000000" w14:paraId="0000003E">
      <w:pPr>
        <w:rPr>
          <w:b w:val="1"/>
          <w:bCs w:val="1"/>
          <w:sz w:val="32"/>
          <w:szCs w:val="32"/>
          <w:u w:val="single"/>
        </w:rPr>
      </w:pPr>
      <w:r w:rsidDel="00000000" w:rsidR="00000000" w:rsidRPr="00000000">
        <w:rPr>
          <w:rtl w:val="0"/>
        </w:rPr>
      </w:r>
    </w:p>
    <w:p w:rsidR="00000000" w:rsidDel="00000000" w:rsidP="00000000" w:rsidRDefault="00000000" w:rsidRPr="00000000" w14:paraId="0000003F">
      <w:pPr>
        <w:rPr>
          <w:b w:val="1"/>
          <w:bCs w:val="1"/>
          <w:sz w:val="32"/>
          <w:szCs w:val="32"/>
          <w:u w:val="single"/>
        </w:rPr>
      </w:pPr>
      <w:r w:rsidDel="00000000" w:rsidR="00000000" w:rsidRPr="00000000">
        <w:rPr>
          <w:rtl w:val="0"/>
        </w:rPr>
      </w:r>
    </w:p>
    <w:p w:rsidR="00000000" w:rsidDel="00000000" w:rsidP="00000000" w:rsidRDefault="00000000" w:rsidRPr="00000000" w14:paraId="00000040">
      <w:pPr>
        <w:rPr>
          <w:b w:val="1"/>
          <w:bCs w:val="1"/>
          <w:sz w:val="32"/>
          <w:szCs w:val="32"/>
          <w:u w:val="single"/>
        </w:rPr>
      </w:pPr>
      <w:r w:rsidDel="00000000" w:rsidR="00000000" w:rsidRPr="00000000">
        <w:rPr>
          <w:rtl w:val="0"/>
        </w:rPr>
      </w:r>
    </w:p>
    <w:p w:rsidR="00000000" w:rsidDel="00000000" w:rsidP="00000000" w:rsidRDefault="00000000" w:rsidRPr="00000000" w14:paraId="00000041">
      <w:pPr>
        <w:rPr>
          <w:b w:val="1"/>
          <w:bCs w:val="1"/>
          <w:sz w:val="32"/>
          <w:szCs w:val="32"/>
          <w:u w:val="single"/>
        </w:rPr>
      </w:pPr>
      <w:r w:rsidDel="00000000" w:rsidR="00000000" w:rsidRPr="00000000">
        <w:rPr>
          <w:rtl w:val="0"/>
        </w:rPr>
      </w:r>
    </w:p>
    <w:p w:rsidR="00000000" w:rsidDel="00000000" w:rsidP="00000000" w:rsidRDefault="00000000" w:rsidRPr="00000000" w14:paraId="00000042">
      <w:pPr>
        <w:rPr>
          <w:b w:val="1"/>
          <w:bCs w:val="1"/>
          <w:sz w:val="32"/>
          <w:szCs w:val="32"/>
          <w:u w:val="single"/>
        </w:rPr>
      </w:pPr>
      <w:r w:rsidDel="00000000" w:rsidR="00000000" w:rsidRPr="00000000">
        <w:rPr>
          <w:rtl w:val="0"/>
        </w:rPr>
      </w:r>
    </w:p>
    <w:p w:rsidR="00000000" w:rsidDel="00000000" w:rsidP="00000000" w:rsidRDefault="00000000" w:rsidRPr="00000000" w14:paraId="00000043">
      <w:pPr>
        <w:rPr>
          <w:b w:val="1"/>
          <w:bCs w:val="1"/>
          <w:sz w:val="32"/>
          <w:szCs w:val="32"/>
          <w:u w:val="single"/>
        </w:rPr>
      </w:pPr>
      <w:r w:rsidDel="00000000" w:rsidR="00000000" w:rsidRPr="00000000">
        <w:rPr>
          <w:b w:val="1"/>
          <w:bCs w:val="1"/>
          <w:sz w:val="32"/>
          <w:szCs w:val="32"/>
          <w:u w:val="single"/>
          <w:rtl w:val="0"/>
        </w:rPr>
        <w:t xml:space="preserve">AI Acknowledgement  </w:t>
      </w:r>
    </w:p>
    <w:p w:rsidR="00000000" w:rsidDel="00000000" w:rsidP="00000000" w:rsidRDefault="00000000" w:rsidRPr="00000000" w14:paraId="00000044">
      <w:pPr>
        <w:rPr/>
      </w:pPr>
      <w:r w:rsidDel="00000000" w:rsidR="00000000" w:rsidRPr="00000000">
        <w:rPr>
          <w:rtl w:val="0"/>
        </w:rPr>
        <w:t xml:space="preserve">I confirm that I have not used any AI tools in the research and creation of this assignment. </w:t>
      </w:r>
    </w:p>
    <w:p w:rsidR="00000000" w:rsidDel="00000000" w:rsidP="00000000" w:rsidRDefault="00000000" w:rsidRPr="00000000" w14:paraId="00000045">
      <w:pPr>
        <w:rPr/>
      </w:pPr>
      <w:r w:rsidDel="00000000" w:rsidR="00000000" w:rsidRPr="00000000">
        <w:rPr>
          <w:rtl w:val="0"/>
        </w:rPr>
        <w:t xml:space="preserve">I confirm that I have not presented any AI generated materials as my own work. </w:t>
      </w:r>
    </w:p>
    <w:p w:rsidR="00000000" w:rsidDel="00000000" w:rsidP="00000000" w:rsidRDefault="00000000" w:rsidRPr="00000000" w14:paraId="00000046">
      <w:pPr>
        <w:rPr/>
      </w:pPr>
      <w:r w:rsidDel="00000000" w:rsidR="00000000" w:rsidRPr="00000000">
        <w:rPr>
          <w:rtl w:val="0"/>
        </w:rPr>
        <w:t xml:space="preserve">I confirm that I have copies of my drafts, notes, and other resources I used, which I may be asked to provide in evidence.</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b w:val="1"/>
          <w:bCs w:val="1"/>
        </w:rPr>
      </w:pPr>
      <w:r w:rsidDel="00000000" w:rsidR="00000000" w:rsidRPr="00000000">
        <w:rPr>
          <w:b w:val="1"/>
          <w:bCs w:val="1"/>
          <w:rtl w:val="0"/>
        </w:rPr>
        <w:t xml:space="preserve">OR:</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I acknowledge the use of [AI Tool] [(AI Tool url)] on [Date] to [Purpose my work]. I used the prompt(s): </w:t>
      </w:r>
    </w:p>
    <w:p w:rsidR="00000000" w:rsidDel="00000000" w:rsidP="00000000" w:rsidRDefault="00000000" w:rsidRPr="00000000" w14:paraId="0000004B">
      <w:pPr>
        <w:rPr/>
      </w:pPr>
      <w:r w:rsidDel="00000000" w:rsidR="00000000" w:rsidRPr="00000000">
        <w:rPr>
          <w:rtl w:val="0"/>
        </w:rPr>
        <w:t xml:space="preserve">1. [Prompt] </w:t>
      </w:r>
    </w:p>
    <w:p w:rsidR="00000000" w:rsidDel="00000000" w:rsidP="00000000" w:rsidRDefault="00000000" w:rsidRPr="00000000" w14:paraId="0000004C">
      <w:pPr>
        <w:rPr/>
      </w:pPr>
      <w:r w:rsidDel="00000000" w:rsidR="00000000" w:rsidRPr="00000000">
        <w:rPr>
          <w:rtl w:val="0"/>
        </w:rPr>
        <w:t xml:space="preserve">2. [Prompt] </w:t>
      </w:r>
    </w:p>
    <w:p w:rsidR="00000000" w:rsidDel="00000000" w:rsidP="00000000" w:rsidRDefault="00000000" w:rsidRPr="00000000" w14:paraId="0000004D">
      <w:pPr>
        <w:rPr/>
      </w:pPr>
      <w:r w:rsidDel="00000000" w:rsidR="00000000" w:rsidRPr="00000000">
        <w:rPr>
          <w:rtl w:val="0"/>
        </w:rPr>
        <w:t xml:space="preserve">3. [Prompt] </w:t>
      </w:r>
    </w:p>
    <w:p w:rsidR="00000000" w:rsidDel="00000000" w:rsidP="00000000" w:rsidRDefault="00000000" w:rsidRPr="00000000" w14:paraId="0000004E">
      <w:pPr>
        <w:rPr/>
      </w:pPr>
      <w:r w:rsidDel="00000000" w:rsidR="00000000" w:rsidRPr="00000000">
        <w:rPr>
          <w:rtl w:val="0"/>
        </w:rPr>
        <w:t xml:space="preserve">I confirm that I have not presented any AI generated text as my own work. </w:t>
      </w:r>
    </w:p>
    <w:p w:rsidR="00000000" w:rsidDel="00000000" w:rsidP="00000000" w:rsidRDefault="00000000" w:rsidRPr="00000000" w14:paraId="0000004F">
      <w:pPr>
        <w:rPr/>
      </w:pPr>
      <w:r w:rsidDel="00000000" w:rsidR="00000000" w:rsidRPr="00000000">
        <w:rPr>
          <w:rtl w:val="0"/>
        </w:rPr>
        <w:t xml:space="preserve">I confirm that I have copies of my drafts, notes, and other resources I used before and after the use of AI tools which I may be asked to provide in evidence.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Please refer to the next page for examples.</w:t>
      </w:r>
    </w:p>
    <w:p w:rsidR="00000000" w:rsidDel="00000000" w:rsidP="00000000" w:rsidRDefault="00000000" w:rsidRPr="00000000" w14:paraId="00000052">
      <w:pPr>
        <w:rPr/>
      </w:pPr>
      <w:r w:rsidDel="00000000" w:rsidR="00000000" w:rsidRPr="00000000">
        <w:rPr>
          <w:rtl w:val="0"/>
        </w:rPr>
        <w:t xml:space="preserve">Prior to submission of your assignment, please delete any information on these pages that is not relevant to your submission, including the examples given below.</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b w:val="1"/>
          <w:bCs w:val="1"/>
          <w:u w:val="single"/>
        </w:rPr>
      </w:pPr>
      <w:r w:rsidDel="00000000" w:rsidR="00000000" w:rsidRPr="00000000">
        <w:rPr>
          <w:b w:val="1"/>
          <w:bCs w:val="1"/>
          <w:u w:val="single"/>
          <w:rtl w:val="0"/>
        </w:rPr>
        <w:t xml:space="preserve">Examples of AI statements</w:t>
      </w:r>
    </w:p>
    <w:p w:rsidR="00000000" w:rsidDel="00000000" w:rsidP="00000000" w:rsidRDefault="00000000" w:rsidRPr="00000000" w14:paraId="0000005B">
      <w:pPr>
        <w:rPr>
          <w:sz w:val="16"/>
          <w:szCs w:val="16"/>
        </w:rPr>
      </w:pPr>
      <w:r w:rsidDel="00000000" w:rsidR="00000000" w:rsidRPr="00000000">
        <w:rPr>
          <w:b w:val="1"/>
          <w:bCs w:val="1"/>
          <w:sz w:val="16"/>
          <w:szCs w:val="16"/>
          <w:rtl w:val="0"/>
        </w:rPr>
        <w:t xml:space="preserve">Example 1: </w:t>
      </w:r>
      <w:r w:rsidDel="00000000" w:rsidR="00000000" w:rsidRPr="00000000">
        <w:rPr>
          <w:rtl w:val="0"/>
        </w:rPr>
      </w:r>
    </w:p>
    <w:p w:rsidR="00000000" w:rsidDel="00000000" w:rsidP="00000000" w:rsidRDefault="00000000" w:rsidRPr="00000000" w14:paraId="0000005C">
      <w:pPr>
        <w:rPr>
          <w:sz w:val="16"/>
          <w:szCs w:val="16"/>
        </w:rPr>
      </w:pPr>
      <w:r w:rsidDel="00000000" w:rsidR="00000000" w:rsidRPr="00000000">
        <w:rPr>
          <w:sz w:val="16"/>
          <w:szCs w:val="16"/>
          <w:rtl w:val="0"/>
        </w:rPr>
        <w:t xml:space="preserve">I acknowledge the use of Grammarly (https://www.grammarly.com/) on 10 February 2024 to check my work using the prompt(s): </w:t>
      </w:r>
    </w:p>
    <w:p w:rsidR="00000000" w:rsidDel="00000000" w:rsidP="00000000" w:rsidRDefault="00000000" w:rsidRPr="00000000" w14:paraId="0000005D">
      <w:pPr>
        <w:rPr>
          <w:sz w:val="16"/>
          <w:szCs w:val="16"/>
        </w:rPr>
      </w:pPr>
      <w:r w:rsidDel="00000000" w:rsidR="00000000" w:rsidRPr="00000000">
        <w:rPr>
          <w:sz w:val="16"/>
          <w:szCs w:val="16"/>
          <w:rtl w:val="0"/>
        </w:rPr>
        <w:t xml:space="preserve">1. Please check the following text for readability, grammar and syntax. </w:t>
      </w:r>
    </w:p>
    <w:p w:rsidR="00000000" w:rsidDel="00000000" w:rsidP="00000000" w:rsidRDefault="00000000" w:rsidRPr="00000000" w14:paraId="0000005E">
      <w:pPr>
        <w:rPr>
          <w:sz w:val="16"/>
          <w:szCs w:val="16"/>
        </w:rPr>
      </w:pPr>
      <w:r w:rsidDel="00000000" w:rsidR="00000000" w:rsidRPr="00000000">
        <w:rPr>
          <w:sz w:val="16"/>
          <w:szCs w:val="16"/>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5F">
      <w:pPr>
        <w:rPr>
          <w:sz w:val="16"/>
          <w:szCs w:val="16"/>
        </w:rPr>
      </w:pPr>
      <w:r w:rsidDel="00000000" w:rsidR="00000000" w:rsidRPr="00000000">
        <w:rPr>
          <w:b w:val="1"/>
          <w:bCs w:val="1"/>
          <w:sz w:val="16"/>
          <w:szCs w:val="16"/>
          <w:rtl w:val="0"/>
        </w:rPr>
        <w:t xml:space="preserve">Example 2: </w:t>
      </w:r>
      <w:r w:rsidDel="00000000" w:rsidR="00000000" w:rsidRPr="00000000">
        <w:rPr>
          <w:rtl w:val="0"/>
        </w:rPr>
      </w:r>
    </w:p>
    <w:p w:rsidR="00000000" w:rsidDel="00000000" w:rsidP="00000000" w:rsidRDefault="00000000" w:rsidRPr="00000000" w14:paraId="00000060">
      <w:pPr>
        <w:rPr>
          <w:sz w:val="16"/>
          <w:szCs w:val="16"/>
        </w:rPr>
      </w:pPr>
      <w:r w:rsidDel="00000000" w:rsidR="00000000" w:rsidRPr="00000000">
        <w:rPr>
          <w:sz w:val="16"/>
          <w:szCs w:val="16"/>
          <w:rtl w:val="0"/>
        </w:rPr>
        <w:t xml:space="preserve">I acknowledge the use of SciSpace (https://typeset.io/) on 7 March 2024 to support my research using the prompt(s): </w:t>
      </w:r>
    </w:p>
    <w:p w:rsidR="00000000" w:rsidDel="00000000" w:rsidP="00000000" w:rsidRDefault="00000000" w:rsidRPr="00000000" w14:paraId="00000061">
      <w:pPr>
        <w:rPr>
          <w:sz w:val="16"/>
          <w:szCs w:val="16"/>
        </w:rPr>
      </w:pPr>
      <w:r w:rsidDel="00000000" w:rsidR="00000000" w:rsidRPr="00000000">
        <w:rPr>
          <w:sz w:val="16"/>
          <w:szCs w:val="16"/>
          <w:rtl w:val="0"/>
        </w:rPr>
        <w:t xml:space="preserve">1. Please provide me with materials on the biology of the liver. </w:t>
      </w:r>
    </w:p>
    <w:p w:rsidR="00000000" w:rsidDel="00000000" w:rsidP="00000000" w:rsidRDefault="00000000" w:rsidRPr="00000000" w14:paraId="00000062">
      <w:pPr>
        <w:rPr>
          <w:sz w:val="16"/>
          <w:szCs w:val="16"/>
        </w:rPr>
      </w:pPr>
      <w:r w:rsidDel="00000000" w:rsidR="00000000" w:rsidRPr="00000000">
        <w:rPr>
          <w:sz w:val="16"/>
          <w:szCs w:val="16"/>
          <w:rtl w:val="0"/>
        </w:rPr>
        <w:t xml:space="preserve">2. Please provide me with materials on liver cells. </w:t>
      </w:r>
    </w:p>
    <w:p w:rsidR="00000000" w:rsidDel="00000000" w:rsidP="00000000" w:rsidRDefault="00000000" w:rsidRPr="00000000" w14:paraId="00000063">
      <w:pPr>
        <w:rPr>
          <w:sz w:val="16"/>
          <w:szCs w:val="16"/>
        </w:rPr>
      </w:pPr>
      <w:r w:rsidDel="00000000" w:rsidR="00000000" w:rsidRPr="00000000">
        <w:rPr>
          <w:sz w:val="16"/>
          <w:szCs w:val="16"/>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4">
      <w:pPr>
        <w:rPr>
          <w:sz w:val="16"/>
          <w:szCs w:val="16"/>
        </w:rPr>
      </w:pPr>
      <w:r w:rsidDel="00000000" w:rsidR="00000000" w:rsidRPr="00000000">
        <w:rPr>
          <w:b w:val="1"/>
          <w:bCs w:val="1"/>
          <w:sz w:val="16"/>
          <w:szCs w:val="16"/>
          <w:rtl w:val="0"/>
        </w:rPr>
        <w:t xml:space="preserve">Example 3: </w:t>
      </w:r>
      <w:r w:rsidDel="00000000" w:rsidR="00000000" w:rsidRPr="00000000">
        <w:rPr>
          <w:rtl w:val="0"/>
        </w:rPr>
      </w:r>
    </w:p>
    <w:p w:rsidR="00000000" w:rsidDel="00000000" w:rsidP="00000000" w:rsidRDefault="00000000" w:rsidRPr="00000000" w14:paraId="00000065">
      <w:pPr>
        <w:rPr>
          <w:sz w:val="16"/>
          <w:szCs w:val="16"/>
        </w:rPr>
      </w:pPr>
      <w:r w:rsidDel="00000000" w:rsidR="00000000" w:rsidRPr="00000000">
        <w:rPr>
          <w:sz w:val="16"/>
          <w:szCs w:val="16"/>
          <w:rtl w:val="0"/>
        </w:rPr>
        <w:t xml:space="preserve">I acknowledge the use of ChatGPT (https://chatgpt.com/) on 13 April 2024 to write my notes into submission format using the prompt(s): </w:t>
      </w:r>
    </w:p>
    <w:p w:rsidR="00000000" w:rsidDel="00000000" w:rsidP="00000000" w:rsidRDefault="00000000" w:rsidRPr="00000000" w14:paraId="00000066">
      <w:pPr>
        <w:rPr>
          <w:sz w:val="16"/>
          <w:szCs w:val="16"/>
        </w:rPr>
      </w:pPr>
      <w:r w:rsidDel="00000000" w:rsidR="00000000" w:rsidRPr="00000000">
        <w:rPr>
          <w:sz w:val="16"/>
          <w:szCs w:val="16"/>
          <w:rtl w:val="0"/>
        </w:rPr>
        <w:t xml:space="preserve">1. Please write up these bullet points as an essay paragraph at university level. </w:t>
      </w:r>
    </w:p>
    <w:p w:rsidR="00000000" w:rsidDel="00000000" w:rsidP="00000000" w:rsidRDefault="00000000" w:rsidRPr="00000000" w14:paraId="00000067">
      <w:pPr>
        <w:rPr>
          <w:sz w:val="16"/>
          <w:szCs w:val="16"/>
        </w:rPr>
      </w:pPr>
      <w:r w:rsidDel="00000000" w:rsidR="00000000" w:rsidRPr="00000000">
        <w:rPr>
          <w:sz w:val="16"/>
          <w:szCs w:val="16"/>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8">
      <w:pPr>
        <w:rPr>
          <w:b w:val="1"/>
          <w:bCs w:val="1"/>
          <w:sz w:val="16"/>
          <w:szCs w:val="16"/>
          <w:u w:val="single"/>
        </w:rPr>
      </w:pPr>
      <w:r w:rsidDel="00000000" w:rsidR="00000000" w:rsidRPr="00000000">
        <w:rPr>
          <w:rtl w:val="0"/>
        </w:rPr>
      </w:r>
    </w:p>
    <w:p w:rsidR="00000000" w:rsidDel="00000000" w:rsidP="00000000" w:rsidRDefault="00000000" w:rsidRPr="00000000" w14:paraId="00000069">
      <w:pPr>
        <w:rPr>
          <w:b w:val="1"/>
          <w:bCs w:val="1"/>
          <w:sz w:val="16"/>
          <w:szCs w:val="16"/>
          <w:u w:val="single"/>
        </w:rPr>
      </w:pPr>
      <w:r w:rsidDel="00000000" w:rsidR="00000000" w:rsidRPr="00000000">
        <w:rPr>
          <w:b w:val="1"/>
          <w:bCs w:val="1"/>
          <w:sz w:val="16"/>
          <w:szCs w:val="16"/>
          <w:rtl w:val="0"/>
        </w:rPr>
        <w:t xml:space="preserve">Example 4 - acknowledgement of the use of multiple AI tools:</w:t>
      </w:r>
      <w:r w:rsidDel="00000000" w:rsidR="00000000" w:rsidRPr="00000000">
        <w:rPr>
          <w:b w:val="1"/>
          <w:bCs w:val="1"/>
          <w:sz w:val="16"/>
          <w:szCs w:val="16"/>
          <w:u w:val="single"/>
          <w:rtl w:val="0"/>
        </w:rPr>
        <w:t xml:space="preserve"> </w:t>
      </w:r>
    </w:p>
    <w:p w:rsidR="00000000" w:rsidDel="00000000" w:rsidP="00000000" w:rsidRDefault="00000000" w:rsidRPr="00000000" w14:paraId="0000006A">
      <w:pPr>
        <w:rPr>
          <w:sz w:val="16"/>
          <w:szCs w:val="16"/>
        </w:rPr>
      </w:pPr>
      <w:r w:rsidDel="00000000" w:rsidR="00000000" w:rsidRPr="00000000">
        <w:rPr>
          <w:sz w:val="16"/>
          <w:szCs w:val="16"/>
          <w:rtl w:val="0"/>
        </w:rPr>
        <w:t xml:space="preserve">I acknowledge the use of SciSpace (https://typeset.io/) on 28 June 2024 to support my research using the prompt(s): </w:t>
      </w:r>
    </w:p>
    <w:p w:rsidR="00000000" w:rsidDel="00000000" w:rsidP="00000000" w:rsidRDefault="00000000" w:rsidRPr="00000000" w14:paraId="0000006B">
      <w:pPr>
        <w:rPr>
          <w:sz w:val="16"/>
          <w:szCs w:val="16"/>
        </w:rPr>
      </w:pPr>
      <w:r w:rsidDel="00000000" w:rsidR="00000000" w:rsidRPr="00000000">
        <w:rPr>
          <w:sz w:val="16"/>
          <w:szCs w:val="16"/>
          <w:rtl w:val="0"/>
        </w:rPr>
        <w:t xml:space="preserve">1. Please provide me with materials on the American Civil War. </w:t>
      </w:r>
    </w:p>
    <w:p w:rsidR="00000000" w:rsidDel="00000000" w:rsidP="00000000" w:rsidRDefault="00000000" w:rsidRPr="00000000" w14:paraId="0000006C">
      <w:pPr>
        <w:rPr>
          <w:sz w:val="16"/>
          <w:szCs w:val="16"/>
        </w:rPr>
      </w:pPr>
      <w:r w:rsidDel="00000000" w:rsidR="00000000" w:rsidRPr="00000000">
        <w:rPr>
          <w:sz w:val="16"/>
          <w:szCs w:val="16"/>
          <w:rtl w:val="0"/>
        </w:rPr>
        <w:t xml:space="preserve">2. Please provide me with materials on the reception of Gone with the Wind. </w:t>
      </w:r>
    </w:p>
    <w:p w:rsidR="00000000" w:rsidDel="00000000" w:rsidP="00000000" w:rsidRDefault="00000000" w:rsidRPr="00000000" w14:paraId="0000006D">
      <w:pPr>
        <w:rPr>
          <w:sz w:val="16"/>
          <w:szCs w:val="16"/>
        </w:rPr>
      </w:pPr>
      <w:r w:rsidDel="00000000" w:rsidR="00000000" w:rsidRPr="00000000">
        <w:rPr>
          <w:sz w:val="16"/>
          <w:szCs w:val="16"/>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E">
      <w:pPr>
        <w:rPr>
          <w:sz w:val="16"/>
          <w:szCs w:val="16"/>
        </w:rPr>
      </w:pPr>
      <w:r w:rsidDel="00000000" w:rsidR="00000000" w:rsidRPr="00000000">
        <w:rPr>
          <w:sz w:val="16"/>
          <w:szCs w:val="16"/>
          <w:rtl w:val="0"/>
        </w:rPr>
        <w:t xml:space="preserve">I acknowledge the use of Adobe Express (https://www.adobe.com/express/) on 24 June 2024 to edit photographic material: </w:t>
      </w:r>
    </w:p>
    <w:p w:rsidR="00000000" w:rsidDel="00000000" w:rsidP="00000000" w:rsidRDefault="00000000" w:rsidRPr="00000000" w14:paraId="0000006F">
      <w:pPr>
        <w:rPr>
          <w:sz w:val="16"/>
          <w:szCs w:val="16"/>
        </w:rPr>
      </w:pPr>
      <w:r w:rsidDel="00000000" w:rsidR="00000000" w:rsidRPr="00000000">
        <w:rPr>
          <w:sz w:val="16"/>
          <w:szCs w:val="16"/>
          <w:rtl w:val="0"/>
        </w:rPr>
        <w:t xml:space="preserve">1. Remove background from Figure 1. </w:t>
      </w:r>
    </w:p>
    <w:p w:rsidR="00000000" w:rsidDel="00000000" w:rsidP="00000000" w:rsidRDefault="00000000" w:rsidRPr="00000000" w14:paraId="00000070">
      <w:pPr>
        <w:rPr>
          <w:sz w:val="16"/>
          <w:szCs w:val="16"/>
        </w:rPr>
      </w:pPr>
      <w:r w:rsidDel="00000000" w:rsidR="00000000" w:rsidRPr="00000000">
        <w:rPr>
          <w:sz w:val="16"/>
          <w:szCs w:val="16"/>
          <w:rtl w:val="0"/>
        </w:rPr>
        <w:t xml:space="preserve">I confirm that I have not presented any AI generated materials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71">
      <w:pPr>
        <w:rPr>
          <w:sz w:val="16"/>
          <w:szCs w:val="16"/>
        </w:rPr>
      </w:pPr>
      <w:r w:rsidDel="00000000" w:rsidR="00000000" w:rsidRPr="00000000">
        <w:rPr>
          <w:rtl w:val="0"/>
        </w:rPr>
      </w:r>
    </w:p>
    <w:p w:rsidR="00000000" w:rsidDel="00000000" w:rsidP="00000000" w:rsidRDefault="00000000" w:rsidRPr="00000000" w14:paraId="00000072">
      <w:pPr>
        <w:rPr>
          <w:sz w:val="16"/>
          <w:szCs w:val="16"/>
        </w:rPr>
      </w:pPr>
      <w:r w:rsidDel="00000000" w:rsidR="00000000" w:rsidRPr="00000000">
        <w:rPr>
          <w:rtl w:val="0"/>
        </w:rPr>
      </w:r>
    </w:p>
    <w:p w:rsidR="00000000" w:rsidDel="00000000" w:rsidP="00000000" w:rsidRDefault="00000000" w:rsidRPr="00000000" w14:paraId="00000073">
      <w:pPr>
        <w:rPr>
          <w:sz w:val="16"/>
          <w:szCs w:val="16"/>
        </w:rPr>
      </w:pPr>
      <w:r w:rsidDel="00000000" w:rsidR="00000000" w:rsidRPr="00000000">
        <w:rPr>
          <w:rtl w:val="0"/>
        </w:rPr>
      </w:r>
    </w:p>
    <w:p w:rsidR="00000000" w:rsidDel="00000000" w:rsidP="00000000" w:rsidRDefault="00000000" w:rsidRPr="00000000" w14:paraId="00000074">
      <w:pPr>
        <w:rPr>
          <w:sz w:val="16"/>
          <w:szCs w:val="16"/>
        </w:rPr>
      </w:pPr>
      <w:r w:rsidDel="00000000" w:rsidR="00000000" w:rsidRPr="00000000">
        <w:rPr>
          <w:rtl w:val="0"/>
        </w:rPr>
      </w:r>
    </w:p>
    <w:p w:rsidR="00000000" w:rsidDel="00000000" w:rsidP="00000000" w:rsidRDefault="00000000" w:rsidRPr="00000000" w14:paraId="00000075">
      <w:pPr>
        <w:rPr>
          <w:sz w:val="16"/>
          <w:szCs w:val="16"/>
        </w:rPr>
      </w:pPr>
      <w:r w:rsidDel="00000000" w:rsidR="00000000" w:rsidRPr="00000000">
        <w:rPr>
          <w:rtl w:val="0"/>
        </w:rPr>
      </w:r>
    </w:p>
    <w:p w:rsidR="00000000" w:rsidDel="00000000" w:rsidP="00000000" w:rsidRDefault="00000000" w:rsidRPr="00000000" w14:paraId="00000076">
      <w:pPr>
        <w:rPr>
          <w:sz w:val="16"/>
          <w:szCs w:val="16"/>
        </w:rPr>
      </w:pPr>
      <w:r w:rsidDel="00000000" w:rsidR="00000000" w:rsidRPr="00000000">
        <w:rPr>
          <w:rtl w:val="0"/>
        </w:rPr>
      </w:r>
    </w:p>
    <w:p w:rsidR="00000000" w:rsidDel="00000000" w:rsidP="00000000" w:rsidRDefault="00000000" w:rsidRPr="00000000" w14:paraId="00000077">
      <w:pPr>
        <w:rPr>
          <w:sz w:val="16"/>
          <w:szCs w:val="16"/>
        </w:rPr>
      </w:pPr>
      <w:r w:rsidDel="00000000" w:rsidR="00000000" w:rsidRPr="00000000">
        <w:rPr>
          <w:rtl w:val="0"/>
        </w:rPr>
      </w:r>
    </w:p>
    <w:p w:rsidR="00000000" w:rsidDel="00000000" w:rsidP="00000000" w:rsidRDefault="00000000" w:rsidRPr="00000000" w14:paraId="00000078">
      <w:pPr>
        <w:rPr>
          <w:sz w:val="16"/>
          <w:szCs w:val="16"/>
        </w:rPr>
      </w:pPr>
      <w:r w:rsidDel="00000000" w:rsidR="00000000" w:rsidRPr="00000000">
        <w:rPr>
          <w:rtl w:val="0"/>
        </w:rPr>
      </w:r>
    </w:p>
    <w:p w:rsidR="00000000" w:rsidDel="00000000" w:rsidP="00000000" w:rsidRDefault="00000000" w:rsidRPr="00000000" w14:paraId="00000079">
      <w:pPr>
        <w:rPr>
          <w:sz w:val="16"/>
          <w:szCs w:val="16"/>
        </w:rPr>
      </w:pPr>
      <w:r w:rsidDel="00000000" w:rsidR="00000000" w:rsidRPr="00000000">
        <w:rPr>
          <w:rtl w:val="0"/>
        </w:rPr>
      </w:r>
    </w:p>
    <w:p w:rsidR="00000000" w:rsidDel="00000000" w:rsidP="00000000" w:rsidRDefault="00000000" w:rsidRPr="00000000" w14:paraId="0000007A">
      <w:pPr>
        <w:rPr>
          <w:sz w:val="16"/>
          <w:szCs w:val="16"/>
        </w:rPr>
      </w:pPr>
      <w:r w:rsidDel="00000000" w:rsidR="00000000" w:rsidRPr="00000000">
        <w:rPr>
          <w:rtl w:val="0"/>
        </w:rPr>
      </w:r>
    </w:p>
    <w:p w:rsidR="00000000" w:rsidDel="00000000" w:rsidP="00000000" w:rsidRDefault="00000000" w:rsidRPr="00000000" w14:paraId="0000007B">
      <w:pPr>
        <w:rPr>
          <w:sz w:val="16"/>
          <w:szCs w:val="16"/>
        </w:rPr>
      </w:pPr>
      <w:r w:rsidDel="00000000" w:rsidR="00000000" w:rsidRPr="00000000">
        <w:rPr>
          <w:rtl w:val="0"/>
        </w:rPr>
      </w:r>
    </w:p>
    <w:p w:rsidR="00000000" w:rsidDel="00000000" w:rsidP="00000000" w:rsidRDefault="00000000" w:rsidRPr="00000000" w14:paraId="0000007C">
      <w:pPr>
        <w:spacing w:after="0" w:line="240" w:lineRule="auto"/>
        <w:jc w:val="both"/>
        <w:rPr>
          <w:sz w:val="16"/>
          <w:szCs w:val="16"/>
        </w:rPr>
      </w:pPr>
      <w:r w:rsidDel="00000000" w:rsidR="00000000" w:rsidRPr="00000000">
        <w:rPr>
          <w:rtl w:val="0"/>
        </w:rPr>
      </w:r>
    </w:p>
    <w:p w:rsidR="00000000" w:rsidDel="00000000" w:rsidP="00000000" w:rsidRDefault="00000000" w:rsidRPr="00000000" w14:paraId="0000007D">
      <w:pPr>
        <w:spacing w:after="0" w:line="240" w:lineRule="auto"/>
        <w:jc w:val="both"/>
        <w:rPr>
          <w:sz w:val="16"/>
          <w:szCs w:val="16"/>
        </w:rPr>
      </w:pPr>
      <w:r w:rsidDel="00000000" w:rsidR="00000000" w:rsidRPr="00000000">
        <w:rPr>
          <w:rtl w:val="0"/>
        </w:rPr>
      </w:r>
    </w:p>
    <w:p w:rsidR="00000000" w:rsidDel="00000000" w:rsidP="00000000" w:rsidRDefault="00000000" w:rsidRPr="00000000" w14:paraId="0000007E">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F">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0">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Introduction </w:t>
      </w:r>
    </w:p>
    <w:p w:rsidR="00000000" w:rsidDel="00000000" w:rsidP="00000000" w:rsidRDefault="00000000" w:rsidRPr="00000000" w14:paraId="00000081">
      <w:pPr>
        <w:spacing w:after="0" w:line="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82">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Observing teaching professionals provided valuable opportunities for reflective practice, professional development and meeting professional standards (Brookfield, 2017). I supervised six hours of observation between two experienced post 16 teachers, concentrating on teaching, learning and assessment strategies, student engagement and performance to educate my own practice. </w:t>
      </w:r>
    </w:p>
    <w:p w:rsidR="00000000" w:rsidDel="00000000" w:rsidP="00000000" w:rsidRDefault="00000000" w:rsidRPr="00000000" w14:paraId="00000083">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4">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Teacher 1 delivered lessons on muscle contractions and fibre types to Year 12 BTEC Sport students and Teacher 2 taught Health and Social Care, exploring social, economic and environmental determinants of health. In spite of different topics, both utilised knowledge and transferable skills. Monitoring both, allowed me to compare pedagogy, inclusion and assessment, linking the reflection with Professional Standards for Further Education in Wales (Welsh Government, 2017). </w:t>
      </w:r>
    </w:p>
    <w:p w:rsidR="00000000" w:rsidDel="00000000" w:rsidP="00000000" w:rsidRDefault="00000000" w:rsidRPr="00000000" w14:paraId="00000085">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6">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report will explore these approaches, evaluate effectiveness and shape an action plan for my professional development. </w:t>
      </w:r>
    </w:p>
    <w:p w:rsidR="00000000" w:rsidDel="00000000" w:rsidP="00000000" w:rsidRDefault="00000000" w:rsidRPr="00000000" w14:paraId="00000087">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8">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9">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Observation Experience (Description)</w:t>
      </w:r>
    </w:p>
    <w:p w:rsidR="00000000" w:rsidDel="00000000" w:rsidP="00000000" w:rsidRDefault="00000000" w:rsidRPr="00000000" w14:paraId="0000008B">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8C">
      <w:pPr>
        <w:spacing w:after="0" w:line="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Observation 1: Teacher 1 - BTEC Sport (20/10/2025)</w:t>
      </w:r>
    </w:p>
    <w:p w:rsidR="00000000" w:rsidDel="00000000" w:rsidP="00000000" w:rsidRDefault="00000000" w:rsidRPr="00000000" w14:paraId="0000008D">
      <w:pPr>
        <w:spacing w:after="0" w:line="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8E">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Teacher 1 had a democratic, facilitative style, using questioning, demonstrations and active participation to promote engagement and critical thinking. Each lesson began with a Q&amp;A recap, creating discussion and setting an active tone. Very effective classroom control was sustained through teacher movement, presence and on verbal cues. </w:t>
      </w:r>
    </w:p>
    <w:p w:rsidR="00000000" w:rsidDel="00000000" w:rsidP="00000000" w:rsidRDefault="00000000" w:rsidRPr="00000000" w14:paraId="0000008F">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0">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approach was mixed, balancing teacher led explanations with student centered activities, which were heavily supported by practical examples and video performance. Continuous formative assessment throughout, questioning and a reflective plenary synthesised learning. </w:t>
      </w:r>
    </w:p>
    <w:p w:rsidR="00000000" w:rsidDel="00000000" w:rsidP="00000000" w:rsidRDefault="00000000" w:rsidRPr="00000000" w14:paraId="00000091">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2">
      <w:pPr>
        <w:rPr>
          <w:sz w:val="16"/>
          <w:szCs w:val="16"/>
        </w:rPr>
      </w:pPr>
      <w:r w:rsidDel="00000000" w:rsidR="00000000" w:rsidRPr="00000000">
        <w:rPr>
          <w:rtl w:val="0"/>
        </w:rPr>
      </w:r>
    </w:p>
    <w:p w:rsidR="00000000" w:rsidDel="00000000" w:rsidP="00000000" w:rsidRDefault="00000000" w:rsidRPr="00000000" w14:paraId="00000093">
      <w:pPr>
        <w:spacing w:after="0" w:line="240" w:lineRule="auto"/>
        <w:jc w:val="both"/>
        <w:rPr>
          <w:sz w:val="16"/>
          <w:szCs w:val="16"/>
        </w:rPr>
      </w:pPr>
      <w:r w:rsidDel="00000000" w:rsidR="00000000" w:rsidRPr="00000000">
        <w:rPr>
          <w:rFonts w:ascii="Arial" w:cs="Arial" w:eastAsia="Arial" w:hAnsi="Arial"/>
          <w:b w:val="1"/>
          <w:bCs w:val="1"/>
          <w:sz w:val="22"/>
          <w:szCs w:val="22"/>
          <w:rtl w:val="0"/>
        </w:rPr>
        <w:t xml:space="preserve">Observation 2: Teacher 2 - Health and Social Care (23/10/2025)</w:t>
      </w:r>
      <w:r w:rsidDel="00000000" w:rsidR="00000000" w:rsidRPr="00000000">
        <w:rPr>
          <w:rtl w:val="0"/>
        </w:rPr>
      </w:r>
    </w:p>
    <w:p w:rsidR="00000000" w:rsidDel="00000000" w:rsidP="00000000" w:rsidRDefault="00000000" w:rsidRPr="00000000" w14:paraId="00000094">
      <w:pPr>
        <w:rPr>
          <w:sz w:val="16"/>
          <w:szCs w:val="16"/>
        </w:rPr>
      </w:pPr>
      <w:r w:rsidDel="00000000" w:rsidR="00000000" w:rsidRPr="00000000">
        <w:rPr>
          <w:rtl w:val="0"/>
        </w:rPr>
      </w:r>
    </w:p>
    <w:p w:rsidR="00000000" w:rsidDel="00000000" w:rsidP="00000000" w:rsidRDefault="00000000" w:rsidRPr="00000000" w14:paraId="00000095">
      <w:pPr>
        <w:rPr>
          <w:rFonts w:ascii="Arial" w:cs="Arial" w:eastAsia="Arial" w:hAnsi="Arial"/>
          <w:sz w:val="22"/>
          <w:szCs w:val="22"/>
        </w:rPr>
      </w:pPr>
      <w:r w:rsidDel="00000000" w:rsidR="00000000" w:rsidRPr="00000000">
        <w:rPr>
          <w:rFonts w:ascii="Arial" w:cs="Arial" w:eastAsia="Arial" w:hAnsi="Arial"/>
          <w:sz w:val="22"/>
          <w:szCs w:val="22"/>
          <w:rtl w:val="0"/>
        </w:rPr>
        <w:t xml:space="preserve">Teacher 2 in three lessons managed to cover social, economic and environmental determinants of health, ending with sociological theories of health inequalities. Every lesson was clear, had logical structure, starting off with aims and objectives, testing prior knowledge and building progressively towards new content. The progression demonstrated strong planning and lesson cohesion by Teacher 2. A student centered approach was mostly used, with questioning, discussion and collaboration which promoted engagement and critical thinking. </w:t>
      </w:r>
    </w:p>
    <w:p w:rsidR="00000000" w:rsidDel="00000000" w:rsidP="00000000" w:rsidRDefault="00000000" w:rsidRPr="00000000" w14:paraId="00000096">
      <w:pPr>
        <w:rPr>
          <w:rFonts w:ascii="Arial" w:cs="Arial" w:eastAsia="Arial" w:hAnsi="Arial"/>
          <w:sz w:val="22"/>
          <w:szCs w:val="22"/>
        </w:rPr>
      </w:pPr>
      <w:r w:rsidDel="00000000" w:rsidR="00000000" w:rsidRPr="00000000">
        <w:rPr>
          <w:rFonts w:ascii="Arial" w:cs="Arial" w:eastAsia="Arial" w:hAnsi="Arial"/>
          <w:sz w:val="22"/>
          <w:szCs w:val="22"/>
          <w:rtl w:val="0"/>
        </w:rPr>
        <w:t xml:space="preserve">A good positive, inclusive environment set by the teacher through humour, praise and the Welsh language which reflects cultural awareness. Colourful bilingual slides, real life case studies and policy examples linked theory to practice effectively. Formative assessment was measured through questioning, peer discussion and reflective plenaries. Teacher 2 being calm and approachable encouraged debate, openness, valued and supported all students. </w:t>
      </w:r>
    </w:p>
    <w:p w:rsidR="00000000" w:rsidDel="00000000" w:rsidP="00000000" w:rsidRDefault="00000000" w:rsidRPr="00000000" w14:paraId="0000009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8">
      <w:pPr>
        <w:rPr>
          <w:rFonts w:ascii="Arial" w:cs="Arial" w:eastAsia="Arial" w:hAnsi="Arial"/>
          <w:b w:val="1"/>
          <w:bCs w:val="1"/>
        </w:rPr>
      </w:pPr>
      <w:r w:rsidDel="00000000" w:rsidR="00000000" w:rsidRPr="00000000">
        <w:rPr>
          <w:rFonts w:ascii="Arial" w:cs="Arial" w:eastAsia="Arial" w:hAnsi="Arial"/>
          <w:b w:val="1"/>
          <w:bCs w:val="1"/>
          <w:rtl w:val="0"/>
        </w:rPr>
        <w:t xml:space="preserve">Analysing and Exploring Teaching Strategies</w:t>
      </w:r>
    </w:p>
    <w:p w:rsidR="00000000" w:rsidDel="00000000" w:rsidP="00000000" w:rsidRDefault="00000000" w:rsidRPr="00000000" w14:paraId="00000099">
      <w:pP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Teaching strategies: </w:t>
      </w:r>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9A">
      <w:pPr>
        <w:rPr>
          <w:rFonts w:ascii="Arial" w:cs="Arial" w:eastAsia="Arial" w:hAnsi="Arial"/>
          <w:sz w:val="22"/>
          <w:szCs w:val="22"/>
        </w:rPr>
      </w:pPr>
      <w:r w:rsidDel="00000000" w:rsidR="00000000" w:rsidRPr="00000000">
        <w:rPr>
          <w:rFonts w:ascii="Arial" w:cs="Arial" w:eastAsia="Arial" w:hAnsi="Arial"/>
          <w:sz w:val="22"/>
          <w:szCs w:val="22"/>
          <w:rtl w:val="0"/>
        </w:rPr>
        <w:t xml:space="preserve">Teacher 1 used the hybrid teaching approach, by incorporating a variety of strategies such as demonstration, questioning, lecture and one to one support. The hybrid approach links with the active learning theory, which according to Prince (2004) highlights that students achieve deeper understanding when they are actively involved and apply knowledge rather than passively receive it. Showing demonstrations and providing sport specific examples was effective for kinesthetic learners and demonstrated the impact of physiology on performance outcomes. </w:t>
      </w:r>
    </w:p>
    <w:p w:rsidR="00000000" w:rsidDel="00000000" w:rsidP="00000000" w:rsidRDefault="00000000" w:rsidRPr="00000000" w14:paraId="0000009B">
      <w:pPr>
        <w:rPr>
          <w:rFonts w:ascii="Arial" w:cs="Arial" w:eastAsia="Arial" w:hAnsi="Arial"/>
          <w:sz w:val="22"/>
          <w:szCs w:val="22"/>
        </w:rPr>
      </w:pPr>
      <w:r w:rsidDel="00000000" w:rsidR="00000000" w:rsidRPr="00000000">
        <w:rPr>
          <w:rFonts w:ascii="Arial" w:cs="Arial" w:eastAsia="Arial" w:hAnsi="Arial"/>
          <w:sz w:val="22"/>
          <w:szCs w:val="22"/>
          <w:rtl w:val="0"/>
        </w:rPr>
        <w:t xml:space="preserve">Teacher 2 embraced a student centered and inclusive approach, placing strong emphasis on discussion, collaboration and reflection. This reflects Vygotsky’s (1978) social constructivist theory, which prioritises learning through social interaction and dialogue. Placing activities like think-pair-share encouraged peer learning and developed more advanced thinking skills. </w:t>
      </w:r>
    </w:p>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As Teacher 1 displayed a more structured and practical delivery which is more suited to sport, Teacher 2 outlined how theory can be explored through debate and reflection. The two methods are successful when linked to learning outcomes, illustrating that flexibility and context sensitivity are quality indicators of good teaching (Petty, 2019). </w:t>
      </w:r>
    </w:p>
    <w:p w:rsidR="00000000" w:rsidDel="00000000" w:rsidP="00000000" w:rsidRDefault="00000000" w:rsidRPr="00000000" w14:paraId="0000009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Questioning </w:t>
      </w:r>
    </w:p>
    <w:p w:rsidR="00000000" w:rsidDel="00000000" w:rsidP="00000000" w:rsidRDefault="00000000" w:rsidRPr="00000000" w14:paraId="0000009F">
      <w:pPr>
        <w:rPr>
          <w:rFonts w:ascii="Arial" w:cs="Arial" w:eastAsia="Arial" w:hAnsi="Arial"/>
          <w:sz w:val="22"/>
          <w:szCs w:val="22"/>
        </w:rPr>
      </w:pPr>
      <w:r w:rsidDel="00000000" w:rsidR="00000000" w:rsidRPr="00000000">
        <w:rPr>
          <w:rFonts w:ascii="Arial" w:cs="Arial" w:eastAsia="Arial" w:hAnsi="Arial"/>
          <w:sz w:val="22"/>
          <w:szCs w:val="22"/>
          <w:rtl w:val="0"/>
        </w:rPr>
        <w:t xml:space="preserve">Questioning was used by both teachers effectively but with dissimilar intent. Teacher 1 questioning was carried out as a diagnostic and reinforcement tool, identifying prior knowledge and clarifying mistakes. Teacher 2 questioning was more explorative and fact finding, motivating students and encouraging them to justify opinions and evaluate social concepts.  </w:t>
      </w:r>
    </w:p>
    <w:p w:rsidR="00000000" w:rsidDel="00000000" w:rsidP="00000000" w:rsidRDefault="00000000" w:rsidRPr="00000000" w14:paraId="000000A0">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states that effective questioning activates cognitive engagement, deeper thinking and promotes metacognitive awareness (Chin, 2007). Applying open questions, for example “why?”, “how?” and “what if?” stimulates justification, vitally key for post 16 learners developing evaluate skills </w:t>
      </w:r>
      <w:r w:rsidDel="00000000" w:rsidR="00000000" w:rsidRPr="00000000">
        <w:rPr>
          <w:sz w:val="22"/>
          <w:szCs w:val="22"/>
          <w:rtl w:val="0"/>
        </w:rPr>
        <w:t xml:space="preserve">(Northern Illinois University, 2025)</w:t>
      </w:r>
      <w:r w:rsidDel="00000000" w:rsidR="00000000" w:rsidRPr="00000000">
        <w:rPr>
          <w:rFonts w:ascii="Arial" w:cs="Arial" w:eastAsia="Arial" w:hAnsi="Arial"/>
          <w:sz w:val="22"/>
          <w:szCs w:val="22"/>
          <w:rtl w:val="0"/>
        </w:rPr>
        <w:t xml:space="preserve">. Through observing both teachers, questioning is important as it serves to develop reasoning and critical thinking, rather than purely evaluating factual understanding. </w:t>
      </w:r>
    </w:p>
    <w:p w:rsidR="00000000" w:rsidDel="00000000" w:rsidP="00000000" w:rsidRDefault="00000000" w:rsidRPr="00000000" w14:paraId="000000A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Linking theory to Practice </w:t>
      </w:r>
    </w:p>
    <w:p w:rsidR="00000000" w:rsidDel="00000000" w:rsidP="00000000" w:rsidRDefault="00000000" w:rsidRPr="00000000" w14:paraId="000000A3">
      <w:pPr>
        <w:rPr>
          <w:rFonts w:ascii="Arial" w:cs="Arial" w:eastAsia="Arial" w:hAnsi="Arial"/>
          <w:sz w:val="22"/>
          <w:szCs w:val="22"/>
        </w:rPr>
      </w:pPr>
      <w:r w:rsidDel="00000000" w:rsidR="00000000" w:rsidRPr="00000000">
        <w:rPr>
          <w:rFonts w:ascii="Arial" w:cs="Arial" w:eastAsia="Arial" w:hAnsi="Arial"/>
          <w:sz w:val="22"/>
          <w:szCs w:val="22"/>
          <w:rtl w:val="0"/>
        </w:rPr>
        <w:t xml:space="preserve">Associating theory to sport specific examples demonstrated effective vocational teaching. During one lesson, muscle contractions and fibre types were identified through practical examples like weight training and sprinting. This method helped students see how isotonic and isometric contractions work during performance and how fast twitch fibres influence sprinting. Teacher 1 was promoting active learning, which is supported by Kolb’s (1984) experiential learning cycle that describes linking theory with practice helps students remember and apply what they learn. </w:t>
      </w:r>
    </w:p>
    <w:p w:rsidR="00000000" w:rsidDel="00000000" w:rsidP="00000000" w:rsidRDefault="00000000" w:rsidRPr="00000000" w14:paraId="000000A4">
      <w:pPr>
        <w:rPr>
          <w:rFonts w:ascii="Arial" w:cs="Arial" w:eastAsia="Arial" w:hAnsi="Arial"/>
          <w:sz w:val="22"/>
          <w:szCs w:val="22"/>
        </w:rPr>
      </w:pPr>
      <w:r w:rsidDel="00000000" w:rsidR="00000000" w:rsidRPr="00000000">
        <w:rPr>
          <w:rFonts w:ascii="Arial" w:cs="Arial" w:eastAsia="Arial" w:hAnsi="Arial"/>
          <w:sz w:val="22"/>
          <w:szCs w:val="22"/>
          <w:rtl w:val="0"/>
        </w:rPr>
        <w:t xml:space="preserve">In teacher 2 lesson, health inequalities were clarified using everyday examples such as employment, gender and the environment. By doing this, the complex sociological ideas were easier to relate to students. It is said by Lucas et al. (2012) that aligning learning with real life situations can increase motivation, empathy and perception especially in vocational settings. </w:t>
      </w:r>
    </w:p>
    <w:p w:rsidR="00000000" w:rsidDel="00000000" w:rsidP="00000000" w:rsidRDefault="00000000" w:rsidRPr="00000000" w14:paraId="000000A5">
      <w:pPr>
        <w:rPr>
          <w:rFonts w:ascii="Arial" w:cs="Arial" w:eastAsia="Arial" w:hAnsi="Arial"/>
          <w:sz w:val="22"/>
          <w:szCs w:val="22"/>
        </w:rPr>
      </w:pPr>
      <w:r w:rsidDel="00000000" w:rsidR="00000000" w:rsidRPr="00000000">
        <w:rPr>
          <w:rFonts w:ascii="Arial" w:cs="Arial" w:eastAsia="Arial" w:hAnsi="Arial"/>
          <w:sz w:val="22"/>
          <w:szCs w:val="22"/>
          <w:rtl w:val="0"/>
        </w:rPr>
        <w:t xml:space="preserve">Making learning relevant is crucial in maintaining student engagement. The teaching was most effective when students could see how theory could be applied to practice. </w:t>
      </w:r>
    </w:p>
    <w:p w:rsidR="00000000" w:rsidDel="00000000" w:rsidP="00000000" w:rsidRDefault="00000000" w:rsidRPr="00000000" w14:paraId="000000A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Effective use of Learning Resources and meeting Professional Standards</w:t>
      </w:r>
    </w:p>
    <w:p w:rsidR="00000000" w:rsidDel="00000000" w:rsidP="00000000" w:rsidRDefault="00000000" w:rsidRPr="00000000" w14:paraId="000000A8">
      <w:pPr>
        <w:rPr>
          <w:rFonts w:ascii="Arial" w:cs="Arial" w:eastAsia="Arial" w:hAnsi="Arial"/>
          <w:sz w:val="22"/>
          <w:szCs w:val="22"/>
        </w:rPr>
      </w:pPr>
      <w:r w:rsidDel="00000000" w:rsidR="00000000" w:rsidRPr="00000000">
        <w:rPr>
          <w:rFonts w:ascii="Arial" w:cs="Arial" w:eastAsia="Arial" w:hAnsi="Arial"/>
          <w:sz w:val="22"/>
          <w:szCs w:val="22"/>
          <w:rtl w:val="0"/>
        </w:rPr>
        <w:t xml:space="preserve">While both teachers used resources well, their approaches varied. With teacher 1, slides were short and clear, highlighting key words and videos to show theory in action. Teacher 2 slides had eye-catching colour, bilingual and had a lot more text, supported by references and images to help learning. Research by Staneviciene et al. (2025) suggests that taking advantage of multimedia tools with purpose can develop students' engagement, motivation and overall performance. In spite of that, it is mentioned in the cognitive load theory that visuals should be clear and basic so that we avoid overwhelming the students (Sweller et al. 2019). </w:t>
      </w:r>
    </w:p>
    <w:p w:rsidR="00000000" w:rsidDel="00000000" w:rsidP="00000000" w:rsidRDefault="00000000" w:rsidRPr="00000000" w14:paraId="000000A9">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grasped ideas easily when slides were short, sharp with visuals. But implementing bilingual and visuals also had a good influence on students as it created a more inclusive learning environment. </w:t>
      </w:r>
    </w:p>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Applying Welsh phrases and bilingual materials meets the professional standard to “Understand the importance of Welsh culture and language as a bilingual nation”. Promoting this standard displays cultural respect and a stronger sense of identity and belonging (Jones, 2025). Observing this in practice revealed how valuable it is to include Welsh language in teaching. </w:t>
      </w:r>
    </w:p>
    <w:p w:rsidR="00000000" w:rsidDel="00000000" w:rsidP="00000000" w:rsidRDefault="00000000" w:rsidRPr="00000000" w14:paraId="000000A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Inclusivity, Collaboration and Environment</w:t>
      </w:r>
    </w:p>
    <w:p w:rsidR="00000000" w:rsidDel="00000000" w:rsidP="00000000" w:rsidRDefault="00000000" w:rsidRPr="00000000" w14:paraId="000000AD">
      <w:pPr>
        <w:rPr>
          <w:rFonts w:ascii="Arial" w:cs="Arial" w:eastAsia="Arial" w:hAnsi="Arial"/>
          <w:sz w:val="22"/>
          <w:szCs w:val="22"/>
        </w:rPr>
      </w:pPr>
      <w:r w:rsidDel="00000000" w:rsidR="00000000" w:rsidRPr="00000000">
        <w:rPr>
          <w:rFonts w:ascii="Arial" w:cs="Arial" w:eastAsia="Arial" w:hAnsi="Arial"/>
          <w:sz w:val="22"/>
          <w:szCs w:val="22"/>
          <w:rtl w:val="0"/>
        </w:rPr>
        <w:t xml:space="preserve">Teacher 2 lessons were a welcoming and inclusive environment that encouraged students to participate confidently. The use of humour, encouragement and cultural awareness promoted psychological safety, empowering all students to share ideas and contribute opinions. A collaboration method utilised by teacher 2 was think-pair-share and peer work, which reflects the professional standard, Promote collaboration and inclusion to support learning. Both methods think much of diverse perspectives and gather understanding, supporting inclusive pedagogy that fosters active learning for all students (Florian &amp; Black Hawkins, 2011). </w:t>
      </w:r>
    </w:p>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Inclusivity was also noticeable in teacher 1 lessons, through a variety of questions and one to one support, meeting the standard of Demonstrate commitment to learners, their learning, safety and well being. The lesson did concentrate more on maintaining engagement than cultural awareness, each teacher set a positive and safe environment where all students felt involved and motivated. The approaches emphasised that being inclusive is more than recognising culture, it’s making learning accessible, meeting individual needs and emotionally supporting students. </w:t>
      </w:r>
    </w:p>
    <w:p w:rsidR="00000000" w:rsidDel="00000000" w:rsidP="00000000" w:rsidRDefault="00000000" w:rsidRPr="00000000" w14:paraId="000000A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Assessing learning </w:t>
      </w:r>
    </w:p>
    <w:p w:rsidR="00000000" w:rsidDel="00000000" w:rsidP="00000000" w:rsidRDefault="00000000" w:rsidRPr="00000000" w14:paraId="000000B1">
      <w:pPr>
        <w:rPr>
          <w:rFonts w:ascii="Arial" w:cs="Arial" w:eastAsia="Arial" w:hAnsi="Arial"/>
          <w:sz w:val="22"/>
          <w:szCs w:val="22"/>
        </w:rPr>
      </w:pPr>
      <w:r w:rsidDel="00000000" w:rsidR="00000000" w:rsidRPr="00000000">
        <w:rPr>
          <w:rFonts w:ascii="Arial" w:cs="Arial" w:eastAsia="Arial" w:hAnsi="Arial"/>
          <w:sz w:val="22"/>
          <w:szCs w:val="22"/>
          <w:rtl w:val="0"/>
        </w:rPr>
        <w:t xml:space="preserve">I noticed that both teachers carried out formative assessments. Teacher 1's formative technique was verbal scaffolding and rephrasing questions to test knowledge. Where teacher 2 would have brief recaps and summary tasks to help students bring together what they have learnt so far, which both approaches used by both teachers links with the professional standard, Enable learners to share responsibility for their own learning and assessment. Formative assessment is a powerful tool according to Black &amp; William (1998) as it provides continuous feedback, improves decision making and encourages students to reflect on their progress. </w:t>
      </w:r>
    </w:p>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The assessment best works when it’s continuously ongoing, no pressure and focuses on the learner. This  helps students take responsibility for their learning, keep track of progress and develop motivation. </w:t>
      </w:r>
    </w:p>
    <w:p w:rsidR="00000000" w:rsidDel="00000000" w:rsidP="00000000" w:rsidRDefault="00000000" w:rsidRPr="00000000" w14:paraId="000000B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Presence and Classroom Management </w:t>
      </w:r>
    </w:p>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2"/>
          <w:szCs w:val="22"/>
          <w:rtl w:val="0"/>
        </w:rPr>
        <w:t xml:space="preserve">Movement, expression and non verbal cues is how teacher 1 showed strong teacher presence, which had all students engaged and behaved at all times. In contrast, teacher 2's calm presence and structured pacing promoted a calm and goal orientated learning environment, showing that effective management can be handled differently depending on the context, student needs and teacher personality. </w:t>
      </w:r>
    </w:p>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It is highlighted by Marzano (2003) that effective classroom management relies on balancing clear expectations with development of positive teacher and student relationships. The two teachers mirrored this by reflecting the standard, Build positive and collaborative relationships. Their consistency, understanding and empathy promoted respect and supported motivation and long term engagement. </w:t>
      </w:r>
    </w:p>
    <w:p w:rsidR="00000000" w:rsidDel="00000000" w:rsidP="00000000" w:rsidRDefault="00000000" w:rsidRPr="00000000" w14:paraId="000000B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8">
      <w:pPr>
        <w:rPr>
          <w:rFonts w:ascii="Arial" w:cs="Arial" w:eastAsia="Arial" w:hAnsi="Arial"/>
          <w:b w:val="1"/>
          <w:bCs w:val="1"/>
        </w:rPr>
      </w:pPr>
      <w:r w:rsidDel="00000000" w:rsidR="00000000" w:rsidRPr="00000000">
        <w:rPr>
          <w:rFonts w:ascii="Arial" w:cs="Arial" w:eastAsia="Arial" w:hAnsi="Arial"/>
          <w:b w:val="1"/>
          <w:bCs w:val="1"/>
          <w:rtl w:val="0"/>
        </w:rPr>
        <w:t xml:space="preserve">Reflection: Learning from the Observation Experience </w:t>
      </w:r>
    </w:p>
    <w:p w:rsidR="00000000" w:rsidDel="00000000" w:rsidP="00000000" w:rsidRDefault="00000000" w:rsidRPr="00000000" w14:paraId="000000B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What I learnt from Teacher 1: </w:t>
      </w:r>
    </w:p>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I learnt the crucial importance of questioning to challenge students, applying “why?” and “how?” to provoke deeper thinking rather than a shallow recall. This reflects the professional standard, Plan and deliver effective learning as the questioning stimulates critical thinking and promotes measurable learning outcomes. I also validate the effect of linking theory with practice, for example correlating muscle contractions to athletic performance to create learning meaningful and reach the standard. </w:t>
      </w:r>
    </w:p>
    <w:p w:rsidR="00000000" w:rsidDel="00000000" w:rsidP="00000000" w:rsidRDefault="00000000" w:rsidRPr="00000000" w14:paraId="000000BB">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recognised that the structure of learning resources impacts engagement: slides should be brief to the point, clear and supporting the explanations instead of being text heavy. Teacher 1 used videos and athlete examples to explain detail and be inclusive to all students' needs, which follows the professional standard Promote inclusion and differentiation to make lessons accessible for all. </w:t>
      </w:r>
    </w:p>
    <w:p w:rsidR="00000000" w:rsidDel="00000000" w:rsidP="00000000" w:rsidRDefault="00000000" w:rsidRPr="00000000" w14:paraId="000000BC">
      <w:pPr>
        <w:rPr>
          <w:rFonts w:ascii="Arial" w:cs="Arial" w:eastAsia="Arial" w:hAnsi="Arial"/>
          <w:sz w:val="22"/>
          <w:szCs w:val="22"/>
        </w:rPr>
      </w:pPr>
      <w:r w:rsidDel="00000000" w:rsidR="00000000" w:rsidRPr="00000000">
        <w:rPr>
          <w:rFonts w:ascii="Arial" w:cs="Arial" w:eastAsia="Arial" w:hAnsi="Arial"/>
          <w:sz w:val="22"/>
          <w:szCs w:val="22"/>
          <w:rtl w:val="0"/>
        </w:rPr>
        <w:t xml:space="preserve">I was fascinated with how effective Teacher 1 movement and presence was in the classroom. The teacher was very active, circulating around the classroom to keep students on task, encouraging participation and promoting confidence, using classroom space and displaying non verbal strategies successfully.  </w:t>
      </w:r>
    </w:p>
    <w:p w:rsidR="00000000" w:rsidDel="00000000" w:rsidP="00000000" w:rsidRDefault="00000000" w:rsidRPr="00000000" w14:paraId="000000B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What I learnt from Teacher 2: </w:t>
      </w:r>
    </w:p>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I learnt the strength of inclusivity, cultural awareness and adding humour to stimulate more engagement. Bilingual praise “da iawn” and “arbenning” illustrated respect for the Welsh language and culture, supporting the professional standard, understanding and promoting Welsh language and culture which I can refer to in my teaching. </w:t>
      </w:r>
    </w:p>
    <w:p w:rsidR="00000000" w:rsidDel="00000000" w:rsidP="00000000" w:rsidRDefault="00000000" w:rsidRPr="00000000" w14:paraId="000000C0">
      <w:pPr>
        <w:rPr>
          <w:rFonts w:ascii="Arial" w:cs="Arial" w:eastAsia="Arial" w:hAnsi="Arial"/>
          <w:sz w:val="22"/>
          <w:szCs w:val="22"/>
        </w:rPr>
      </w:pPr>
      <w:r w:rsidDel="00000000" w:rsidR="00000000" w:rsidRPr="00000000">
        <w:rPr>
          <w:rFonts w:ascii="Arial" w:cs="Arial" w:eastAsia="Arial" w:hAnsi="Arial"/>
          <w:sz w:val="22"/>
          <w:szCs w:val="22"/>
          <w:rtl w:val="0"/>
        </w:rPr>
        <w:t xml:space="preserve">Collaborative learning strategies, for example think-pair-share, emphasised how discussion boosts compassion, perception and elevates learner autonomy meeting standards like Enable learners to share responsibility for their own learning and Plan and deliver effective learning, teaching and assessment. I also admired the emphasis on time management, reflection and recaps which made sure objectives remained clear, validating the effectiveness of teaching strategies. </w:t>
      </w:r>
    </w:p>
    <w:p w:rsidR="00000000" w:rsidDel="00000000" w:rsidP="00000000" w:rsidRDefault="00000000" w:rsidRPr="00000000" w14:paraId="000000C1">
      <w:pPr>
        <w:rPr>
          <w:rFonts w:ascii="Arial" w:cs="Arial" w:eastAsia="Arial" w:hAnsi="Arial"/>
          <w:sz w:val="22"/>
          <w:szCs w:val="22"/>
        </w:rPr>
      </w:pPr>
      <w:r w:rsidDel="00000000" w:rsidR="00000000" w:rsidRPr="00000000">
        <w:rPr>
          <w:rFonts w:ascii="Arial" w:cs="Arial" w:eastAsia="Arial" w:hAnsi="Arial"/>
          <w:sz w:val="22"/>
          <w:szCs w:val="22"/>
          <w:rtl w:val="0"/>
        </w:rPr>
        <w:t xml:space="preserve">Teacher 2 teaching highlighted that good teaching is more than just providing information but it’s about promoting discussion and exploration. This allowed me to see the advantage of developing students' thinking skills which links to the importance “Critically reflect </w:t>
      </w:r>
      <w:r w:rsidDel="00000000" w:rsidR="00000000" w:rsidRPr="00000000">
        <w:rPr>
          <w:rFonts w:ascii="Arial" w:cs="Arial" w:eastAsia="Arial" w:hAnsi="Arial"/>
          <w:sz w:val="22"/>
          <w:szCs w:val="22"/>
          <w:rtl w:val="0"/>
        </w:rPr>
        <w:t xml:space="preserve">on own</w:t>
      </w:r>
      <w:r w:rsidDel="00000000" w:rsidR="00000000" w:rsidRPr="00000000">
        <w:rPr>
          <w:rFonts w:ascii="Arial" w:cs="Arial" w:eastAsia="Arial" w:hAnsi="Arial"/>
          <w:sz w:val="22"/>
          <w:szCs w:val="22"/>
          <w:rtl w:val="0"/>
        </w:rPr>
        <w:t xml:space="preserve"> values, knowledge and skills to improve learning”. </w:t>
      </w:r>
    </w:p>
    <w:p w:rsidR="00000000" w:rsidDel="00000000" w:rsidP="00000000" w:rsidRDefault="00000000" w:rsidRPr="00000000" w14:paraId="000000C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3">
      <w:pPr>
        <w:rPr>
          <w:rFonts w:ascii="Arial" w:cs="Arial" w:eastAsia="Arial" w:hAnsi="Arial"/>
          <w:b w:val="1"/>
          <w:bCs w:val="1"/>
        </w:rPr>
      </w:pPr>
      <w:r w:rsidDel="00000000" w:rsidR="00000000" w:rsidRPr="00000000">
        <w:rPr>
          <w:rFonts w:ascii="Arial" w:cs="Arial" w:eastAsia="Arial" w:hAnsi="Arial"/>
          <w:b w:val="1"/>
          <w:bCs w:val="1"/>
          <w:rtl w:val="0"/>
        </w:rPr>
        <w:t xml:space="preserve">How I will Apply What I Have Observed </w:t>
      </w:r>
    </w:p>
    <w:p w:rsidR="00000000" w:rsidDel="00000000" w:rsidP="00000000" w:rsidRDefault="00000000" w:rsidRPr="00000000" w14:paraId="000000C4">
      <w:pPr>
        <w:rPr>
          <w:rFonts w:ascii="Arial" w:cs="Arial" w:eastAsia="Arial" w:hAnsi="Arial"/>
          <w:sz w:val="22"/>
          <w:szCs w:val="22"/>
        </w:rPr>
      </w:pPr>
      <w:r w:rsidDel="00000000" w:rsidR="00000000" w:rsidRPr="00000000">
        <w:rPr>
          <w:rFonts w:ascii="Arial" w:cs="Arial" w:eastAsia="Arial" w:hAnsi="Arial"/>
          <w:sz w:val="22"/>
          <w:szCs w:val="22"/>
          <w:rtl w:val="0"/>
        </w:rPr>
        <w:t xml:space="preserve">The opportunity of observing both teachers has enhanced my ability to adapt teaching styles. I have developed a stronger awareness of the importance of pedagogical balance. Balancing facilitation, instruction and collaboration to meet the needs of students and the learning environment. I will look to: </w:t>
      </w:r>
    </w:p>
    <w:p w:rsidR="00000000" w:rsidDel="00000000" w:rsidP="00000000" w:rsidRDefault="00000000" w:rsidRPr="00000000" w14:paraId="000000C5">
      <w:pPr>
        <w:numPr>
          <w:ilvl w:val="0"/>
          <w:numId w:val="4"/>
        </w:numPr>
        <w:spacing w:after="0" w:afterAutospacing="0"/>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Incorporate open questioning and allow considerable wait time for responses. This is supporting “Plan and deliver effective learning, teaching and assessment” and also will help promote critical thinking.  </w:t>
      </w:r>
    </w:p>
    <w:p w:rsidR="00000000" w:rsidDel="00000000" w:rsidP="00000000" w:rsidRDefault="00000000" w:rsidRPr="00000000" w14:paraId="000000C6">
      <w:pPr>
        <w:numPr>
          <w:ilvl w:val="0"/>
          <w:numId w:val="4"/>
        </w:numPr>
        <w:spacing w:after="0" w:afterAutospacing="0"/>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Apply sport science theory to real examples of athletic performance, injury and training. This lines up with “Maintain and update knowledge of my subject and how best to teach and assess them” which will increase student engagement and link theory to practice. </w:t>
      </w:r>
    </w:p>
    <w:p w:rsidR="00000000" w:rsidDel="00000000" w:rsidP="00000000" w:rsidRDefault="00000000" w:rsidRPr="00000000" w14:paraId="000000C7">
      <w:pPr>
        <w:numPr>
          <w:ilvl w:val="0"/>
          <w:numId w:val="4"/>
        </w:numPr>
        <w:spacing w:after="0" w:afterAutospacing="0"/>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Structure a clear, visually absorbed presentation which includes video demonstrations to increase accessibility and support inclusion and differentiation. Meets the standard of “Value and promote diversity, equality of opportunity and inclusion”. </w:t>
      </w:r>
    </w:p>
    <w:p w:rsidR="00000000" w:rsidDel="00000000" w:rsidP="00000000" w:rsidRDefault="00000000" w:rsidRPr="00000000" w14:paraId="000000C8">
      <w:pPr>
        <w:numPr>
          <w:ilvl w:val="0"/>
          <w:numId w:val="4"/>
        </w:numPr>
        <w:spacing w:after="0" w:afterAutospacing="0"/>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The classroom needs to be inclusive and use bilingual skills by providing positive reinforcement and cultural references. This will introduce the professional standard of “Understand the importance of the Welsh culture and language as a bilingual nation”. </w:t>
      </w:r>
    </w:p>
    <w:p w:rsidR="00000000" w:rsidDel="00000000" w:rsidP="00000000" w:rsidRDefault="00000000" w:rsidRPr="00000000" w14:paraId="000000C9">
      <w:pPr>
        <w:numPr>
          <w:ilvl w:val="0"/>
          <w:numId w:val="4"/>
        </w:numPr>
        <w:spacing w:after="0" w:afterAutospacing="0"/>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Implementing strategies like think-pair-share to increase peer interaction and collaboration which leads to creating discussion and boosting confidence. This will reach two professional standards, being “Build positive and collaborative relationships” and “Enable learners to share responsibility for their own learning and assessment”. </w:t>
      </w:r>
    </w:p>
    <w:p w:rsidR="00000000" w:rsidDel="00000000" w:rsidP="00000000" w:rsidRDefault="00000000" w:rsidRPr="00000000" w14:paraId="000000CA">
      <w:pPr>
        <w:numPr>
          <w:ilvl w:val="0"/>
          <w:numId w:val="4"/>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Self reflect and record my teaching, analyse movement, tone and engagement. This encourages critical reflection and meets the standard, Critically reflect </w:t>
      </w:r>
      <w:r w:rsidDel="00000000" w:rsidR="00000000" w:rsidRPr="00000000">
        <w:rPr>
          <w:rFonts w:ascii="Arial" w:cs="Arial" w:eastAsia="Arial" w:hAnsi="Arial"/>
          <w:sz w:val="22"/>
          <w:szCs w:val="22"/>
          <w:rtl w:val="0"/>
        </w:rPr>
        <w:t xml:space="preserve">on own</w:t>
      </w:r>
      <w:r w:rsidDel="00000000" w:rsidR="00000000" w:rsidRPr="00000000">
        <w:rPr>
          <w:rFonts w:ascii="Arial" w:cs="Arial" w:eastAsia="Arial" w:hAnsi="Arial"/>
          <w:sz w:val="22"/>
          <w:szCs w:val="22"/>
          <w:rtl w:val="0"/>
        </w:rPr>
        <w:t xml:space="preserve"> values, knowledge and skills to improve learning”. </w:t>
      </w:r>
    </w:p>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These strategies demonstrate in progress professional growth and a commitment to promoting reflective, inclusive and effective teaching practices. </w:t>
      </w:r>
    </w:p>
    <w:p w:rsidR="00000000" w:rsidDel="00000000" w:rsidP="00000000" w:rsidRDefault="00000000" w:rsidRPr="00000000" w14:paraId="000000C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D">
      <w:pPr>
        <w:rPr>
          <w:rFonts w:ascii="Arial" w:cs="Arial" w:eastAsia="Arial" w:hAnsi="Arial"/>
          <w:b w:val="1"/>
          <w:bCs w:val="1"/>
        </w:rPr>
      </w:pPr>
      <w:r w:rsidDel="00000000" w:rsidR="00000000" w:rsidRPr="00000000">
        <w:rPr>
          <w:rFonts w:ascii="Arial" w:cs="Arial" w:eastAsia="Arial" w:hAnsi="Arial"/>
          <w:b w:val="1"/>
          <w:bCs w:val="1"/>
          <w:rtl w:val="0"/>
        </w:rPr>
        <w:t xml:space="preserve">Action Plan for Professional Development </w:t>
      </w:r>
    </w:p>
    <w:p w:rsidR="00000000" w:rsidDel="00000000" w:rsidP="00000000" w:rsidRDefault="00000000" w:rsidRPr="00000000" w14:paraId="000000CE">
      <w:pPr>
        <w:ind w:left="720" w:firstLine="0"/>
        <w:rPr>
          <w:rFonts w:ascii="Arial" w:cs="Arial" w:eastAsia="Arial" w:hAnsi="Arial"/>
          <w:sz w:val="22"/>
          <w:szCs w:val="22"/>
        </w:rPr>
      </w:pPr>
      <w:r w:rsidDel="00000000" w:rsidR="00000000" w:rsidRPr="00000000">
        <w:rPr>
          <w:rtl w:val="0"/>
        </w:rPr>
      </w:r>
    </w:p>
    <w:tbl>
      <w:tblPr>
        <w:tblStyle w:val="Table2"/>
        <w:tblW w:w="11370.0" w:type="dxa"/>
        <w:jc w:val="left"/>
        <w:tblInd w:w="-11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80"/>
        <w:gridCol w:w="2025"/>
        <w:gridCol w:w="2400"/>
        <w:gridCol w:w="2580"/>
        <w:gridCol w:w="1785"/>
        <w:tblGridChange w:id="0">
          <w:tblGrid>
            <w:gridCol w:w="2580"/>
            <w:gridCol w:w="2025"/>
            <w:gridCol w:w="2400"/>
            <w:gridCol w:w="2580"/>
            <w:gridCol w:w="17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Target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Professional Standard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Action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Measures of success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Time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Per lesson: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Minimum of three open, reflective questions to develop critical thinking.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commitment to learners, their learning, safety and well being.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8">
            <w:pPr>
              <w:widowControl w:val="0"/>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Plan and deliver effective learning, teaching and assessment.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Come up with structured questions, “why?” and “how?”.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Use Microsoft Onenote or Google slides.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Use Socrative as a tool  to record responses and promote peer questioning.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Justifying answers, giving more than one reason and engaging in deeper dialogue.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By next half term.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Be subject specific (slides).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Provide clear visuals, key terminology and link theory to practice (examples).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Plan and deliver effective learning, teaching and assessment.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Know how to use evidence and research to improve practice.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Updated visuals and recent research. Use Canva and Youtube athletic case studies.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Short clips, Youtube shorts.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Reflection prompts, increases engagement and collaboration. Use Nearpod.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Enhanced learning and better engagement is shown through discussion and reflective feedback.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End of next term.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Implement Welsh phrases and bilingual resources during lessons.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Understand the importance of the Welsh culture and language as a bilingual nation.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Learn phrases using Duolingo. Apply what is learnt through positive reinforcement and assessment feedback.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Highlight key bilingual words on resources.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Positive response from students.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Demonstrating awareness of bilingual culture.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2-3 months.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Applying strategies such as think-pair-share, peer  teaching and teamwork in theory lessons.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Can also be used in practical assessments and problem solving activities.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Value and promote diversity, equality of opportunity and inclusion.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Create collaborative tasks.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Monitor group dynamics.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Group activities using Padlet and Jamboard to improve teamwork and inclusive dialogue.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Better teamwork, all students heavily involved.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Increasing confidence and better classroom dynamics.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Developed relationships.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Continuous.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Self reflecting. Video lessons to analyse performance.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Focus is on presence, timing and movement.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Critically reflect </w:t>
            </w:r>
            <w:r w:rsidDel="00000000" w:rsidR="00000000" w:rsidRPr="00000000">
              <w:rPr>
                <w:rFonts w:ascii="Arial" w:cs="Arial" w:eastAsia="Arial" w:hAnsi="Arial"/>
                <w:sz w:val="22"/>
                <w:szCs w:val="22"/>
                <w:rtl w:val="0"/>
              </w:rPr>
              <w:t xml:space="preserve">on own</w:t>
            </w:r>
            <w:r w:rsidDel="00000000" w:rsidR="00000000" w:rsidRPr="00000000">
              <w:rPr>
                <w:rFonts w:ascii="Arial" w:cs="Arial" w:eastAsia="Arial" w:hAnsi="Arial"/>
                <w:sz w:val="22"/>
                <w:szCs w:val="22"/>
                <w:rtl w:val="0"/>
              </w:rPr>
              <w:t xml:space="preserve"> values, knowledge and skills to improve learning.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Video to self reflect.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Reflect with a mentor. Gather other professionals to share feedback.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Create an action plan and future development goals.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Log reflections using Onenote. Record lessons using Microsoft Stream.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Create a log for reflection. Reflect after each lesson.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Take notes and measure progress.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Action plan updated monthly and evidence recorded.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Continuous reflection.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 video a month.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Create formative assessment strategy using Kahoot and Padlet.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Maintain and update knowledge of my subject and how to best teach and assess them.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Use brief and low pressure formative assessments.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Review student progress. One on one meets and reports.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Review data in Google forms.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Meeting goals and learning outcomes.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Assessments showing clear progress in their learning.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4-6 months. </w:t>
            </w:r>
          </w:p>
        </w:tc>
      </w:tr>
    </w:tbl>
    <w:p w:rsidR="00000000" w:rsidDel="00000000" w:rsidP="00000000" w:rsidRDefault="00000000" w:rsidRPr="00000000" w14:paraId="00000125">
      <w:pPr>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6">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action plan will guide my professional development and line up well to meeting professional standards. </w:t>
      </w:r>
    </w:p>
    <w:p w:rsidR="00000000" w:rsidDel="00000000" w:rsidP="00000000" w:rsidRDefault="00000000" w:rsidRPr="00000000" w14:paraId="00000127">
      <w:pPr>
        <w:spacing w:after="240" w:befor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8">
      <w:pPr>
        <w:spacing w:after="240" w:before="240" w:lineRule="auto"/>
        <w:rPr>
          <w:rFonts w:ascii="Arial" w:cs="Arial" w:eastAsia="Arial" w:hAnsi="Arial"/>
          <w:b w:val="1"/>
          <w:bCs w:val="1"/>
        </w:rPr>
      </w:pPr>
      <w:r w:rsidDel="00000000" w:rsidR="00000000" w:rsidRPr="00000000">
        <w:rPr>
          <w:rFonts w:ascii="Arial" w:cs="Arial" w:eastAsia="Arial" w:hAnsi="Arial"/>
          <w:b w:val="1"/>
          <w:bCs w:val="1"/>
          <w:rtl w:val="0"/>
        </w:rPr>
        <w:t xml:space="preserve">Conclusion: </w:t>
      </w:r>
    </w:p>
    <w:p w:rsidR="00000000" w:rsidDel="00000000" w:rsidP="00000000" w:rsidRDefault="00000000" w:rsidRPr="00000000" w14:paraId="00000129">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six hour observation of two teachers with professional experience teaching post 16 students has been an extremely valuable experience in enhancing my pedagogical knowledge and reflective practice. Both teachers demonstrated different approaches, Teacher 1 highlighting structured demonstration and applied learning, while Teacher 2 focused on collaboration and inclusivity. Each Teacher displayed high quality in engaging students and meeting learning outcomes. </w:t>
      </w:r>
    </w:p>
    <w:p w:rsidR="00000000" w:rsidDel="00000000" w:rsidP="00000000" w:rsidRDefault="00000000" w:rsidRPr="00000000" w14:paraId="0000012A">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Key insights for my own practice involve the practicality of questioning, linking theory to practice, clear visuals, inclusive &amp; bilingual engagement and reflection. These correspond with professional standards such as Plan and deliver effective learning, Value and promote diversity and inclusion and Critically reflect on own practice. </w:t>
      </w:r>
    </w:p>
    <w:p w:rsidR="00000000" w:rsidDel="00000000" w:rsidP="00000000" w:rsidRDefault="00000000" w:rsidRPr="00000000" w14:paraId="0000012B">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Overall, the observation has shown that effective teaching is shaped by context but influenced by core values and foundational practices, examples being clarity, inclusivity, enthusiasm and openness. This will strengthen the quality of my own practice, increase student motivation and success, as well as supporting and developing me as a professional practitioner.</w:t>
      </w:r>
    </w:p>
    <w:p w:rsidR="00000000" w:rsidDel="00000000" w:rsidP="00000000" w:rsidRDefault="00000000" w:rsidRPr="00000000" w14:paraId="0000012C">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2D">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2E">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2F">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0">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1">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2">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3">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4">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5">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6">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7">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8">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9">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A">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B">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C">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D">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13E">
      <w:pPr>
        <w:spacing w:after="240" w:before="240" w:lineRule="auto"/>
        <w:rPr>
          <w:rFonts w:ascii="Arial" w:cs="Arial" w:eastAsia="Arial" w:hAnsi="Arial"/>
          <w:b w:val="1"/>
          <w:bCs w:val="1"/>
        </w:rPr>
      </w:pPr>
      <w:r w:rsidDel="00000000" w:rsidR="00000000" w:rsidRPr="00000000">
        <w:rPr>
          <w:rFonts w:ascii="Arial" w:cs="Arial" w:eastAsia="Arial" w:hAnsi="Arial"/>
          <w:b w:val="1"/>
          <w:bCs w:val="1"/>
          <w:rtl w:val="0"/>
        </w:rPr>
        <w:t xml:space="preserve">References </w:t>
      </w:r>
    </w:p>
    <w:p w:rsidR="00000000" w:rsidDel="00000000" w:rsidP="00000000" w:rsidRDefault="00000000" w:rsidRPr="00000000" w14:paraId="0000013F">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Black, P. William, D. (1988) “Assessment and classroom learning”, Assessment in Education: Principles, Policy &amp; Practice, 5(1), pp.7-74. Available at:  </w:t>
      </w:r>
      <w:r w:rsidDel="00000000" w:rsidR="00000000" w:rsidRPr="00000000">
        <w:rPr>
          <w:rFonts w:ascii="Arial" w:cs="Arial" w:eastAsia="Arial" w:hAnsi="Arial"/>
          <w:sz w:val="22"/>
          <w:szCs w:val="22"/>
          <w:rtl w:val="0"/>
        </w:rPr>
        <w:t xml:space="preserve">http://dx.doi.org/10.1080/0969595980050102. </w:t>
      </w:r>
      <w:r w:rsidDel="00000000" w:rsidR="00000000" w:rsidRPr="00000000">
        <w:rPr>
          <w:rFonts w:ascii="Arial" w:cs="Arial" w:eastAsia="Arial" w:hAnsi="Arial"/>
          <w:sz w:val="22"/>
          <w:szCs w:val="22"/>
          <w:rtl w:val="0"/>
        </w:rPr>
        <w:t xml:space="preserve"> [Accessed 2 November 2025]. </w:t>
      </w:r>
    </w:p>
    <w:p w:rsidR="00000000" w:rsidDel="00000000" w:rsidP="00000000" w:rsidRDefault="00000000" w:rsidRPr="00000000" w14:paraId="00000140">
      <w:pPr>
        <w:rPr>
          <w:rFonts w:ascii="Arial" w:cs="Arial" w:eastAsia="Arial" w:hAnsi="Arial"/>
          <w:sz w:val="22"/>
          <w:szCs w:val="22"/>
        </w:rPr>
      </w:pPr>
      <w:r w:rsidDel="00000000" w:rsidR="00000000" w:rsidRPr="00000000">
        <w:rPr>
          <w:rFonts w:ascii="Arial" w:cs="Arial" w:eastAsia="Arial" w:hAnsi="Arial"/>
          <w:sz w:val="22"/>
          <w:szCs w:val="22"/>
          <w:rtl w:val="0"/>
        </w:rPr>
        <w:t xml:space="preserve">Brookfield, S. (2017). Part of the Teacher Education and Professional Development Commons. Available at: </w:t>
      </w:r>
      <w:r w:rsidDel="00000000" w:rsidR="00000000" w:rsidRPr="00000000">
        <w:rPr>
          <w:rFonts w:ascii="Arial" w:cs="Arial" w:eastAsia="Arial" w:hAnsi="Arial"/>
          <w:sz w:val="22"/>
          <w:szCs w:val="22"/>
          <w:rtl w:val="0"/>
        </w:rPr>
        <w:t xml:space="preserve">https://digitalcommons.georgefox.edu/cgi/viewcontent.cgi?article=1290&amp;context=icctej</w:t>
      </w:r>
      <w:r w:rsidDel="00000000" w:rsidR="00000000" w:rsidRPr="00000000">
        <w:rPr>
          <w:rFonts w:ascii="Arial" w:cs="Arial" w:eastAsia="Arial" w:hAnsi="Arial"/>
          <w:sz w:val="22"/>
          <w:szCs w:val="22"/>
          <w:rtl w:val="0"/>
        </w:rPr>
        <w:t xml:space="preserve">. [Accessed 1 November 2025]. </w:t>
      </w:r>
    </w:p>
    <w:p w:rsidR="00000000" w:rsidDel="00000000" w:rsidP="00000000" w:rsidRDefault="00000000" w:rsidRPr="00000000" w14:paraId="00000141">
      <w:pPr>
        <w:rPr>
          <w:rFonts w:ascii="Arial" w:cs="Arial" w:eastAsia="Arial" w:hAnsi="Arial"/>
          <w:sz w:val="22"/>
          <w:szCs w:val="22"/>
        </w:rPr>
      </w:pPr>
      <w:r w:rsidDel="00000000" w:rsidR="00000000" w:rsidRPr="00000000">
        <w:rPr>
          <w:rFonts w:ascii="Arial" w:cs="Arial" w:eastAsia="Arial" w:hAnsi="Arial"/>
          <w:sz w:val="22"/>
          <w:szCs w:val="22"/>
          <w:rtl w:val="0"/>
        </w:rPr>
        <w:t xml:space="preserve">Chin, C. (2007). Teacher Questioning in Science Classrooms: Approaches that Stimulate Productive Thinking. Journal of Research in Science Teaching, 44(6), 815-843. Available at: </w:t>
      </w:r>
      <w:r w:rsidDel="00000000" w:rsidR="00000000" w:rsidRPr="00000000">
        <w:rPr>
          <w:rFonts w:ascii="Arial" w:cs="Arial" w:eastAsia="Arial" w:hAnsi="Arial"/>
          <w:sz w:val="22"/>
          <w:szCs w:val="22"/>
          <w:rtl w:val="0"/>
        </w:rPr>
        <w:t xml:space="preserve">https://elis.moe.edu.sg/elis/resources/read/research-summaries/speaking-and-representing/teacher-questioning-science-class/?utm_source=chatgpt.com</w:t>
      </w:r>
      <w:r w:rsidDel="00000000" w:rsidR="00000000" w:rsidRPr="00000000">
        <w:rPr>
          <w:rFonts w:ascii="Arial" w:cs="Arial" w:eastAsia="Arial" w:hAnsi="Arial"/>
          <w:sz w:val="22"/>
          <w:szCs w:val="22"/>
          <w:rtl w:val="0"/>
        </w:rPr>
        <w:t xml:space="preserve">. [Accessed 2 November]. </w:t>
      </w:r>
    </w:p>
    <w:p w:rsidR="00000000" w:rsidDel="00000000" w:rsidP="00000000" w:rsidRDefault="00000000" w:rsidRPr="00000000" w14:paraId="00000142">
      <w:pPr>
        <w:rPr>
          <w:rFonts w:ascii="Arial" w:cs="Arial" w:eastAsia="Arial" w:hAnsi="Arial"/>
          <w:sz w:val="22"/>
          <w:szCs w:val="22"/>
        </w:rPr>
      </w:pPr>
      <w:r w:rsidDel="00000000" w:rsidR="00000000" w:rsidRPr="00000000">
        <w:rPr>
          <w:rFonts w:ascii="Arial" w:cs="Arial" w:eastAsia="Arial" w:hAnsi="Arial"/>
          <w:sz w:val="22"/>
          <w:szCs w:val="22"/>
          <w:rtl w:val="0"/>
        </w:rPr>
        <w:t xml:space="preserve">Hwb (2017). Professional standards - Hwb. Available at: https://hwb.gov.wales/professional-learning/supporting-professional-development/professional-standards/?utm_source=chatgpt.com. [Accessed 2 November 2025].</w:t>
      </w:r>
    </w:p>
    <w:p w:rsidR="00000000" w:rsidDel="00000000" w:rsidP="00000000" w:rsidRDefault="00000000" w:rsidRPr="00000000" w14:paraId="00000143">
      <w:pPr>
        <w:rPr>
          <w:rFonts w:ascii="Arial" w:cs="Arial" w:eastAsia="Arial" w:hAnsi="Arial"/>
          <w:sz w:val="22"/>
          <w:szCs w:val="22"/>
        </w:rPr>
      </w:pPr>
      <w:r w:rsidDel="00000000" w:rsidR="00000000" w:rsidRPr="00000000">
        <w:rPr>
          <w:rFonts w:ascii="Arial" w:cs="Arial" w:eastAsia="Arial" w:hAnsi="Arial"/>
          <w:sz w:val="22"/>
          <w:szCs w:val="22"/>
          <w:rtl w:val="0"/>
        </w:rPr>
        <w:t xml:space="preserve">Florian, L. and Black-Hawkins, K. (2011). Exploring Inclusive Pedagogy. British Educational Research Journal, 37(5), pp.813–828. doi:https://doi.org/10.1080/01411926.2010.501096. [Accessed 2 November 2025]. </w:t>
      </w:r>
    </w:p>
    <w:p w:rsidR="00000000" w:rsidDel="00000000" w:rsidP="00000000" w:rsidRDefault="00000000" w:rsidRPr="00000000" w14:paraId="00000144">
      <w:pPr>
        <w:rPr>
          <w:rFonts w:ascii="Arial" w:cs="Arial" w:eastAsia="Arial" w:hAnsi="Arial"/>
          <w:sz w:val="22"/>
          <w:szCs w:val="22"/>
        </w:rPr>
      </w:pPr>
      <w:r w:rsidDel="00000000" w:rsidR="00000000" w:rsidRPr="00000000">
        <w:rPr>
          <w:rFonts w:ascii="Arial" w:cs="Arial" w:eastAsia="Arial" w:hAnsi="Arial"/>
          <w:sz w:val="22"/>
          <w:szCs w:val="22"/>
          <w:rtl w:val="0"/>
        </w:rPr>
        <w:t xml:space="preserve">Jones , M. (2025). Welcome To Zscaler Directory Authentication. Available at: https://journal.uwp.co.uk/wje/article/286/galley/305/view/. [Accessed 2 November 2025].</w:t>
      </w:r>
    </w:p>
    <w:p w:rsidR="00000000" w:rsidDel="00000000" w:rsidP="00000000" w:rsidRDefault="00000000" w:rsidRPr="00000000" w14:paraId="00000145">
      <w:pPr>
        <w:rPr>
          <w:rFonts w:ascii="Arial" w:cs="Arial" w:eastAsia="Arial" w:hAnsi="Arial"/>
          <w:sz w:val="22"/>
          <w:szCs w:val="22"/>
        </w:rPr>
      </w:pPr>
      <w:r w:rsidDel="00000000" w:rsidR="00000000" w:rsidRPr="00000000">
        <w:rPr>
          <w:rFonts w:ascii="Arial" w:cs="Arial" w:eastAsia="Arial" w:hAnsi="Arial"/>
          <w:sz w:val="22"/>
          <w:szCs w:val="22"/>
          <w:rtl w:val="0"/>
        </w:rPr>
        <w:t xml:space="preserve">Kolb, D.A. (1984). Experiential Learning: Experience As The Source Of Learning And Development.  Available at: </w:t>
      </w:r>
      <w:r w:rsidDel="00000000" w:rsidR="00000000" w:rsidRPr="00000000">
        <w:rPr>
          <w:rFonts w:ascii="Arial" w:cs="Arial" w:eastAsia="Arial" w:hAnsi="Arial"/>
          <w:sz w:val="22"/>
          <w:szCs w:val="22"/>
          <w:rtl w:val="0"/>
        </w:rPr>
        <w:t xml:space="preserve">https://www.researchgate.net/publication/235701029_Experiential_Learning_Experience_As_The_Source_Of_Learning_And_Development</w:t>
      </w:r>
      <w:r w:rsidDel="00000000" w:rsidR="00000000" w:rsidRPr="00000000">
        <w:rPr>
          <w:rFonts w:ascii="Arial" w:cs="Arial" w:eastAsia="Arial" w:hAnsi="Arial"/>
          <w:sz w:val="22"/>
          <w:szCs w:val="22"/>
          <w:rtl w:val="0"/>
        </w:rPr>
        <w:t xml:space="preserve">. [Accessed 1 November 2025]. </w:t>
      </w:r>
    </w:p>
    <w:p w:rsidR="00000000" w:rsidDel="00000000" w:rsidP="00000000" w:rsidRDefault="00000000" w:rsidRPr="00000000" w14:paraId="00000146">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Lucas, B., Spencer, E. and Claxton, G. (2012). How to teach vocational education: A theory of vocational pedagogy. Available at: </w:t>
      </w:r>
      <w:r w:rsidDel="00000000" w:rsidR="00000000" w:rsidRPr="00000000">
        <w:rPr>
          <w:rFonts w:ascii="Arial" w:cs="Arial" w:eastAsia="Arial" w:hAnsi="Arial"/>
          <w:sz w:val="22"/>
          <w:szCs w:val="22"/>
          <w:rtl w:val="0"/>
        </w:rPr>
        <w:t xml:space="preserve">https://www.improvingtechnicaleducation.org.uk/assets/__/resource-library/resource/pdf/report-how-to-teach-vocational-education.pdf</w:t>
      </w:r>
      <w:r w:rsidDel="00000000" w:rsidR="00000000" w:rsidRPr="00000000">
        <w:rPr>
          <w:rFonts w:ascii="Arial" w:cs="Arial" w:eastAsia="Arial" w:hAnsi="Arial"/>
          <w:sz w:val="22"/>
          <w:szCs w:val="22"/>
          <w:rtl w:val="0"/>
        </w:rPr>
        <w:t xml:space="preserve">. [Accessed 2 November 2025]. </w:t>
      </w:r>
    </w:p>
    <w:p w:rsidR="00000000" w:rsidDel="00000000" w:rsidP="00000000" w:rsidRDefault="00000000" w:rsidRPr="00000000" w14:paraId="00000147">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D’Arcangelo, M. and Marzano , Robert.J. (2003). About the Developers Video Production Manual Production Association for Supervision and Curriculum Development. Available at: </w:t>
      </w:r>
      <w:r w:rsidDel="00000000" w:rsidR="00000000" w:rsidRPr="00000000">
        <w:rPr>
          <w:rFonts w:ascii="Arial" w:cs="Arial" w:eastAsia="Arial" w:hAnsi="Arial"/>
          <w:sz w:val="22"/>
          <w:szCs w:val="22"/>
          <w:rtl w:val="0"/>
        </w:rPr>
        <w:t xml:space="preserve">https://files.ascd.org/staticfiles/ascd/pdf/siteASCD/video/Classroom_Management_that_Works.pdf</w:t>
      </w:r>
      <w:r w:rsidDel="00000000" w:rsidR="00000000" w:rsidRPr="00000000">
        <w:rPr>
          <w:rFonts w:ascii="Arial" w:cs="Arial" w:eastAsia="Arial" w:hAnsi="Arial"/>
          <w:sz w:val="22"/>
          <w:szCs w:val="22"/>
          <w:rtl w:val="0"/>
        </w:rPr>
        <w:t xml:space="preserve">. [Accessed 2 November 2025]. </w:t>
      </w:r>
    </w:p>
    <w:p w:rsidR="00000000" w:rsidDel="00000000" w:rsidP="00000000" w:rsidRDefault="00000000" w:rsidRPr="00000000" w14:paraId="00000148">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Northern Illinois University (2025). Strategies for Engaging Students in the Classroom | Center for Innovative Teaching and Learning | Northern Illinois University. Available at: https://www.niu.edu/citl/programs/recordings/2018-01-24-engaging-students.shtml [Accessed 2 November 2025].</w:t>
      </w:r>
    </w:p>
    <w:p w:rsidR="00000000" w:rsidDel="00000000" w:rsidP="00000000" w:rsidRDefault="00000000" w:rsidRPr="00000000" w14:paraId="00000149">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Petty , G. (2019). Google Books. Available at: https://www.google.co.uk/books/edition/Teaching_Today_A_Practical_Guide/mYIiEAAAQBAJ?hl=en&amp;gbpv=1&amp;dq=geoff+Petty+(2020)+Teaching+Today:+A+Practical+Guide.&amp;pg=PP1&amp;printsec=frontcover. [Accessed 2 November 2025]. </w:t>
      </w:r>
    </w:p>
    <w:p w:rsidR="00000000" w:rsidDel="00000000" w:rsidP="00000000" w:rsidRDefault="00000000" w:rsidRPr="00000000" w14:paraId="0000014A">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Prince, M. (2004). Does Active Learning Work? A Review of the Research. Journal of Engineering Education,93(3). Available at: </w:t>
      </w:r>
      <w:r w:rsidDel="00000000" w:rsidR="00000000" w:rsidRPr="00000000">
        <w:rPr>
          <w:rFonts w:ascii="Arial" w:cs="Arial" w:eastAsia="Arial" w:hAnsi="Arial"/>
          <w:sz w:val="22"/>
          <w:szCs w:val="22"/>
          <w:rtl w:val="0"/>
        </w:rPr>
        <w:t xml:space="preserve">https://engr.ncsu.edu/wp-content/uploads/drive/1smSpn4AiHSh8z7a0MHDBwhb_JhcoLQmI/2004-Prince_AL.pdf</w:t>
      </w:r>
      <w:r w:rsidDel="00000000" w:rsidR="00000000" w:rsidRPr="00000000">
        <w:rPr>
          <w:rFonts w:ascii="Arial" w:cs="Arial" w:eastAsia="Arial" w:hAnsi="Arial"/>
          <w:sz w:val="22"/>
          <w:szCs w:val="22"/>
          <w:rtl w:val="0"/>
        </w:rPr>
        <w:t xml:space="preserve">. [Accessed 2 November 2025]. </w:t>
      </w:r>
    </w:p>
    <w:p w:rsidR="00000000" w:rsidDel="00000000" w:rsidP="00000000" w:rsidRDefault="00000000" w:rsidRPr="00000000" w14:paraId="0000014B">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Staneviciene, E. and Žekienė, G. (2025). The Use of Multimedia in the Teaching and Learning Process of Higher Education: A Systematic Review. Sustainability,17(19), p.8859. doi:</w:t>
      </w:r>
      <w:r w:rsidDel="00000000" w:rsidR="00000000" w:rsidRPr="00000000">
        <w:rPr>
          <w:rFonts w:ascii="Arial" w:cs="Arial" w:eastAsia="Arial" w:hAnsi="Arial"/>
          <w:sz w:val="22"/>
          <w:szCs w:val="22"/>
          <w:rtl w:val="0"/>
        </w:rPr>
        <w:t xml:space="preserve">https://doi.org/10.3390/su17198859</w:t>
      </w:r>
      <w:r w:rsidDel="00000000" w:rsidR="00000000" w:rsidRPr="00000000">
        <w:rPr>
          <w:rFonts w:ascii="Arial" w:cs="Arial" w:eastAsia="Arial" w:hAnsi="Arial"/>
          <w:sz w:val="22"/>
          <w:szCs w:val="22"/>
          <w:rtl w:val="0"/>
        </w:rPr>
        <w:t xml:space="preserve">. [Accessed 2 November 2025]. </w:t>
      </w:r>
    </w:p>
    <w:p w:rsidR="00000000" w:rsidDel="00000000" w:rsidP="00000000" w:rsidRDefault="00000000" w:rsidRPr="00000000" w14:paraId="0000014C">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Sweller, J., van Merriënboer, J.J.G. and Paas, F. (2019). Cognitive Architecture and Instructional Design: 20 Years Later. Educational Psychology Review, 31(2), pp.261–292. doi:</w:t>
      </w:r>
      <w:r w:rsidDel="00000000" w:rsidR="00000000" w:rsidRPr="00000000">
        <w:rPr>
          <w:rFonts w:ascii="Arial" w:cs="Arial" w:eastAsia="Arial" w:hAnsi="Arial"/>
          <w:sz w:val="22"/>
          <w:szCs w:val="22"/>
          <w:rtl w:val="0"/>
        </w:rPr>
        <w:t xml:space="preserve">https://doi.org/10.1007/s10648-019-09465-5</w:t>
      </w:r>
      <w:r w:rsidDel="00000000" w:rsidR="00000000" w:rsidRPr="00000000">
        <w:rPr>
          <w:rFonts w:ascii="Arial" w:cs="Arial" w:eastAsia="Arial" w:hAnsi="Arial"/>
          <w:sz w:val="22"/>
          <w:szCs w:val="22"/>
          <w:rtl w:val="0"/>
        </w:rPr>
        <w:t xml:space="preserve">. [Accessed 2 November 2025]. </w:t>
      </w:r>
    </w:p>
    <w:p w:rsidR="00000000" w:rsidDel="00000000" w:rsidP="00000000" w:rsidRDefault="00000000" w:rsidRPr="00000000" w14:paraId="0000014D">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Vygotsky, L. (1978). Mind in society: the development of higher psychological processes. Harvard University Press, pp.1–26. Available at: </w:t>
      </w:r>
      <w:r w:rsidDel="00000000" w:rsidR="00000000" w:rsidRPr="00000000">
        <w:rPr>
          <w:rFonts w:ascii="Arial" w:cs="Arial" w:eastAsia="Arial" w:hAnsi="Arial"/>
          <w:sz w:val="22"/>
          <w:szCs w:val="22"/>
          <w:rtl w:val="0"/>
        </w:rPr>
        <w:t xml:space="preserve">https://home.fau.edu/musgrove/web/vygotsky1978.pdf</w:t>
      </w:r>
      <w:r w:rsidDel="00000000" w:rsidR="00000000" w:rsidRPr="00000000">
        <w:rPr>
          <w:rFonts w:ascii="Arial" w:cs="Arial" w:eastAsia="Arial" w:hAnsi="Arial"/>
          <w:sz w:val="22"/>
          <w:szCs w:val="22"/>
          <w:rtl w:val="0"/>
        </w:rPr>
        <w:t xml:space="preserve">. [Accessed 2 November 2025]. </w:t>
      </w:r>
    </w:p>
    <w:p w:rsidR="00000000" w:rsidDel="00000000" w:rsidP="00000000" w:rsidRDefault="00000000" w:rsidRPr="00000000" w14:paraId="0000014E">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Welsh Government (2017). </w:t>
      </w:r>
      <w:r w:rsidDel="00000000" w:rsidR="00000000" w:rsidRPr="00000000">
        <w:rPr>
          <w:rFonts w:ascii="Arial" w:cs="Arial" w:eastAsia="Arial" w:hAnsi="Arial"/>
          <w:i w:val="1"/>
          <w:iCs w:val="1"/>
          <w:sz w:val="22"/>
          <w:szCs w:val="22"/>
          <w:rtl w:val="0"/>
        </w:rPr>
        <w:t xml:space="preserve">Professional Standards for Teaching and Leadership</w:t>
      </w:r>
      <w:r w:rsidDel="00000000" w:rsidR="00000000" w:rsidRPr="00000000">
        <w:rPr>
          <w:rFonts w:ascii="Arial" w:cs="Arial" w:eastAsia="Arial" w:hAnsi="Arial"/>
          <w:sz w:val="22"/>
          <w:szCs w:val="22"/>
          <w:rtl w:val="0"/>
        </w:rPr>
        <w:t xml:space="preserve">. Welsh Government. Available at: </w:t>
      </w:r>
      <w:r w:rsidDel="00000000" w:rsidR="00000000" w:rsidRPr="00000000">
        <w:rPr>
          <w:rFonts w:ascii="Arial" w:cs="Arial" w:eastAsia="Arial" w:hAnsi="Arial"/>
          <w:sz w:val="22"/>
          <w:szCs w:val="22"/>
          <w:rtl w:val="0"/>
        </w:rPr>
        <w:t xml:space="preserve">https://hwb.gov.wales/api/storage/19bc948b-8a3f-41e0-944a-7bf2cadf7d18/professional-standards-for-teaching-and-leadership-interactive-pdf-for-pc.pdf</w:t>
      </w:r>
      <w:r w:rsidDel="00000000" w:rsidR="00000000" w:rsidRPr="00000000">
        <w:rPr>
          <w:rFonts w:ascii="Arial" w:cs="Arial" w:eastAsia="Arial" w:hAnsi="Arial"/>
          <w:sz w:val="22"/>
          <w:szCs w:val="22"/>
          <w:rtl w:val="0"/>
        </w:rPr>
        <w:t xml:space="preserve">. [Accessed 1 November 2025]. </w:t>
      </w:r>
    </w:p>
    <w:p w:rsidR="00000000" w:rsidDel="00000000" w:rsidP="00000000" w:rsidRDefault="00000000" w:rsidRPr="00000000" w14:paraId="0000014F">
      <w:pPr>
        <w:spacing w:after="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0">
      <w:pPr>
        <w:spacing w:after="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1">
      <w:pPr>
        <w:spacing w:after="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2">
      <w:pPr>
        <w:spacing w:after="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3">
      <w:pPr>
        <w:spacing w:after="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4">
      <w:pPr>
        <w:spacing w:after="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5">
      <w:pPr>
        <w:spacing w:after="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6">
      <w:pPr>
        <w:spacing w:after="240"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Appendices</w:t>
      </w:r>
    </w:p>
    <w:p w:rsidR="00000000" w:rsidDel="00000000" w:rsidP="00000000" w:rsidRDefault="00000000" w:rsidRPr="00000000" w14:paraId="00000157">
      <w:pPr>
        <w:pStyle w:val="Heading2"/>
        <w:keepLines w:val="0"/>
        <w:spacing w:after="0" w:before="0" w:line="240" w:lineRule="auto"/>
        <w:rPr>
          <w:rFonts w:ascii="Calibri" w:cs="Calibri" w:eastAsia="Calibri" w:hAnsi="Calibri"/>
          <w:b w:val="1"/>
          <w:bCs w:val="1"/>
          <w:color w:val="000000"/>
          <w:sz w:val="28"/>
          <w:szCs w:val="28"/>
        </w:rPr>
      </w:pPr>
      <w:bookmarkStart w:colFirst="0" w:colLast="0" w:name="_k7p2v8jarth" w:id="0"/>
      <w:bookmarkEnd w:id="0"/>
      <w:r w:rsidDel="00000000" w:rsidR="00000000" w:rsidRPr="00000000">
        <w:rPr>
          <w:rFonts w:ascii="Calibri" w:cs="Calibri" w:eastAsia="Calibri" w:hAnsi="Calibri"/>
          <w:b w:val="1"/>
          <w:bCs w:val="1"/>
          <w:color w:val="000000"/>
          <w:sz w:val="28"/>
          <w:szCs w:val="28"/>
          <w:rtl w:val="0"/>
        </w:rPr>
        <w:t xml:space="preserve">Teacher Observation Form (6 hour) </w:t>
      </w:r>
    </w:p>
    <w:p w:rsidR="00000000" w:rsidDel="00000000" w:rsidP="00000000" w:rsidRDefault="00000000" w:rsidRPr="00000000" w14:paraId="00000158">
      <w:pPr>
        <w:spacing w:after="0" w:line="240" w:lineRule="auto"/>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159">
      <w:pPr>
        <w:spacing w:after="0" w:lin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1362075" cy="481330"/>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362075" cy="481330"/>
                    </a:xfrm>
                    <a:prstGeom prst="rect"/>
                    <a:ln/>
                  </pic:spPr>
                </pic:pic>
              </a:graphicData>
            </a:graphic>
          </wp:inline>
        </w:drawing>
      </w:r>
      <w:r w:rsidDel="00000000" w:rsidR="00000000" w:rsidRPr="00000000">
        <w:rPr>
          <w:rtl w:val="0"/>
        </w:rPr>
      </w:r>
    </w:p>
    <w:p w:rsidR="00000000" w:rsidDel="00000000" w:rsidP="00000000" w:rsidRDefault="00000000" w:rsidRPr="00000000" w14:paraId="0000015A">
      <w:pPr>
        <w:spacing w:after="0" w:line="240"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5B">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Teacher 1 - 3 hours </w:t>
      </w:r>
    </w:p>
    <w:p w:rsidR="00000000" w:rsidDel="00000000" w:rsidP="00000000" w:rsidRDefault="00000000" w:rsidRPr="00000000" w14:paraId="0000015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5D">
      <w:pPr>
        <w:spacing w:after="0" w:line="240" w:lineRule="auto"/>
        <w:rPr>
          <w:rFonts w:ascii="Times New Roman" w:cs="Times New Roman" w:eastAsia="Times New Roman" w:hAnsi="Times New Roman"/>
        </w:rPr>
      </w:pPr>
      <w:r w:rsidDel="00000000" w:rsidR="00000000" w:rsidRPr="00000000">
        <w:rPr>
          <w:rFonts w:ascii="Calibri" w:cs="Calibri" w:eastAsia="Calibri" w:hAnsi="Calibri"/>
          <w:b w:val="1"/>
          <w:bCs w:val="1"/>
          <w:rtl w:val="0"/>
        </w:rPr>
        <w:t xml:space="preserve">Teacher 2 - 3hours</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5E">
      <w:pPr>
        <w:spacing w:after="0" w:line="240" w:lineRule="auto"/>
        <w:rPr>
          <w:rFonts w:ascii="Times New Roman" w:cs="Times New Roman" w:eastAsia="Times New Roman" w:hAnsi="Times New Roman"/>
        </w:rPr>
      </w:pPr>
      <w:r w:rsidDel="00000000" w:rsidR="00000000" w:rsidRPr="00000000">
        <w:rPr>
          <w:rtl w:val="0"/>
        </w:rPr>
      </w:r>
    </w:p>
    <w:tbl>
      <w:tblPr>
        <w:tblStyle w:val="Table3"/>
        <w:tblW w:w="1046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40"/>
        <w:gridCol w:w="6920"/>
        <w:tblGridChange w:id="0">
          <w:tblGrid>
            <w:gridCol w:w="3540"/>
            <w:gridCol w:w="6920"/>
          </w:tblGrid>
        </w:tblGridChange>
      </w:tblGrid>
      <w:tr>
        <w:trPr>
          <w:cantSplit w:val="0"/>
          <w:tblHeader w:val="0"/>
        </w:trPr>
        <w:tc>
          <w:tcPr>
            <w:shd w:fill="auto" w:val="clear"/>
          </w:tcPr>
          <w:p w:rsidR="00000000" w:rsidDel="00000000" w:rsidP="00000000" w:rsidRDefault="00000000" w:rsidRPr="00000000" w14:paraId="0000015F">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Teacher</w:t>
            </w:r>
          </w:p>
          <w:p w:rsidR="00000000" w:rsidDel="00000000" w:rsidP="00000000" w:rsidRDefault="00000000" w:rsidRPr="00000000" w14:paraId="00000160">
            <w:pPr>
              <w:spacing w:after="0" w:line="240" w:lineRule="auto"/>
              <w:rPr>
                <w:rFonts w:ascii="Calibri" w:cs="Calibri" w:eastAsia="Calibri" w:hAnsi="Calibri"/>
                <w:b w:val="1"/>
                <w:bCs w:val="1"/>
              </w:rPr>
            </w:pPr>
            <w:r w:rsidDel="00000000" w:rsidR="00000000" w:rsidRPr="00000000">
              <w:rPr>
                <w:rtl w:val="0"/>
              </w:rPr>
            </w:r>
          </w:p>
        </w:tc>
        <w:tc>
          <w:tcPr>
            <w:shd w:fill="auto" w:val="clear"/>
          </w:tcPr>
          <w:p w:rsidR="00000000" w:rsidDel="00000000" w:rsidP="00000000" w:rsidRDefault="00000000" w:rsidRPr="00000000" w14:paraId="00000161">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1</w:t>
            </w:r>
          </w:p>
        </w:tc>
      </w:tr>
      <w:tr>
        <w:trPr>
          <w:cantSplit w:val="0"/>
          <w:tblHeader w:val="0"/>
        </w:trPr>
        <w:tc>
          <w:tcPr>
            <w:shd w:fill="auto" w:val="clear"/>
          </w:tcPr>
          <w:p w:rsidR="00000000" w:rsidDel="00000000" w:rsidP="00000000" w:rsidRDefault="00000000" w:rsidRPr="00000000" w14:paraId="00000162">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Date</w:t>
            </w:r>
          </w:p>
        </w:tc>
        <w:tc>
          <w:tcPr>
            <w:shd w:fill="auto" w:val="clear"/>
          </w:tcPr>
          <w:p w:rsidR="00000000" w:rsidDel="00000000" w:rsidP="00000000" w:rsidRDefault="00000000" w:rsidRPr="00000000" w14:paraId="00000163">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20/10/2025</w:t>
            </w:r>
          </w:p>
          <w:p w:rsidR="00000000" w:rsidDel="00000000" w:rsidP="00000000" w:rsidRDefault="00000000" w:rsidRPr="00000000" w14:paraId="00000164">
            <w:pPr>
              <w:spacing w:after="0" w:line="240" w:lineRule="auto"/>
              <w:rPr>
                <w:rFonts w:ascii="Calibri" w:cs="Calibri" w:eastAsia="Calibri" w:hAnsi="Calibri"/>
                <w:b w:val="1"/>
                <w:bCs w:val="1"/>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65">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Group</w:t>
            </w:r>
          </w:p>
        </w:tc>
        <w:tc>
          <w:tcPr>
            <w:shd w:fill="auto" w:val="clear"/>
          </w:tcPr>
          <w:p w:rsidR="00000000" w:rsidDel="00000000" w:rsidP="00000000" w:rsidRDefault="00000000" w:rsidRPr="00000000" w14:paraId="00000166">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12 (Six Form). </w:t>
            </w:r>
          </w:p>
          <w:p w:rsidR="00000000" w:rsidDel="00000000" w:rsidP="00000000" w:rsidRDefault="00000000" w:rsidRPr="00000000" w14:paraId="00000167">
            <w:pPr>
              <w:spacing w:after="0" w:line="240" w:lineRule="auto"/>
              <w:rPr>
                <w:rFonts w:ascii="Calibri" w:cs="Calibri" w:eastAsia="Calibri" w:hAnsi="Calibri"/>
                <w:b w:val="1"/>
                <w:bCs w:val="1"/>
              </w:rPr>
            </w:pPr>
            <w:r w:rsidDel="00000000" w:rsidR="00000000" w:rsidRPr="00000000">
              <w:rPr>
                <w:rtl w:val="0"/>
              </w:rPr>
            </w:r>
          </w:p>
        </w:tc>
      </w:tr>
      <w:tr>
        <w:trPr>
          <w:cantSplit w:val="0"/>
          <w:tblHeader w:val="0"/>
        </w:trPr>
        <w:tc>
          <w:tcPr>
            <w:tcBorders>
              <w:bottom w:color="000000" w:space="0" w:sz="4" w:val="single"/>
            </w:tcBorders>
            <w:shd w:fill="auto" w:val="clear"/>
          </w:tcPr>
          <w:p w:rsidR="00000000" w:rsidDel="00000000" w:rsidP="00000000" w:rsidRDefault="00000000" w:rsidRPr="00000000" w14:paraId="00000168">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Topic/Context</w:t>
            </w:r>
          </w:p>
        </w:tc>
        <w:tc>
          <w:tcPr>
            <w:tcBorders>
              <w:bottom w:color="000000" w:space="0" w:sz="4" w:val="single"/>
            </w:tcBorders>
            <w:shd w:fill="auto" w:val="clear"/>
          </w:tcPr>
          <w:p w:rsidR="00000000" w:rsidDel="00000000" w:rsidP="00000000" w:rsidRDefault="00000000" w:rsidRPr="00000000" w14:paraId="00000169">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BTEC Sport. Muscle contractions and Fibre types. </w:t>
            </w:r>
          </w:p>
          <w:p w:rsidR="00000000" w:rsidDel="00000000" w:rsidP="00000000" w:rsidRDefault="00000000" w:rsidRPr="00000000" w14:paraId="0000016A">
            <w:pPr>
              <w:spacing w:after="0" w:line="240" w:lineRule="auto"/>
              <w:rPr>
                <w:rFonts w:ascii="Calibri" w:cs="Calibri" w:eastAsia="Calibri" w:hAnsi="Calibri"/>
                <w:b w:val="1"/>
                <w:bCs w:val="1"/>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16B">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Notes on the lesson:</w:t>
            </w:r>
          </w:p>
        </w:tc>
      </w:tr>
      <w:tr>
        <w:trPr>
          <w:cantSplit w:val="0"/>
          <w:tblHeader w:val="0"/>
        </w:trPr>
        <w:tc>
          <w:tcPr>
            <w:tcBorders>
              <w:bottom w:color="000000" w:space="0" w:sz="4" w:val="single"/>
              <w:right w:color="000000" w:space="0" w:sz="0" w:val="nil"/>
            </w:tcBorders>
            <w:shd w:fill="auto" w:val="clear"/>
          </w:tcPr>
          <w:p w:rsidR="00000000" w:rsidDel="00000000" w:rsidP="00000000" w:rsidRDefault="00000000" w:rsidRPr="00000000" w14:paraId="0000016D">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6E">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First hour - Muscle contractions: </w:t>
            </w:r>
          </w:p>
          <w:p w:rsidR="00000000" w:rsidDel="00000000" w:rsidP="00000000" w:rsidRDefault="00000000" w:rsidRPr="00000000" w14:paraId="0000016F">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0">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Isotonic contractions. </w:t>
            </w:r>
          </w:p>
          <w:p w:rsidR="00000000" w:rsidDel="00000000" w:rsidP="00000000" w:rsidRDefault="00000000" w:rsidRPr="00000000" w14:paraId="00000171">
            <w:pPr>
              <w:numPr>
                <w:ilvl w:val="0"/>
                <w:numId w:val="34"/>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Concentric contractions</w:t>
            </w:r>
          </w:p>
          <w:p w:rsidR="00000000" w:rsidDel="00000000" w:rsidP="00000000" w:rsidRDefault="00000000" w:rsidRPr="00000000" w14:paraId="00000172">
            <w:pPr>
              <w:numPr>
                <w:ilvl w:val="0"/>
                <w:numId w:val="34"/>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Eccentric contraction</w:t>
            </w:r>
          </w:p>
          <w:p w:rsidR="00000000" w:rsidDel="00000000" w:rsidP="00000000" w:rsidRDefault="00000000" w:rsidRPr="00000000" w14:paraId="00000173">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Isometric contraction</w:t>
            </w:r>
          </w:p>
          <w:p w:rsidR="00000000" w:rsidDel="00000000" w:rsidP="00000000" w:rsidRDefault="00000000" w:rsidRPr="00000000" w14:paraId="00000174">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5">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Relating these contractions to sport: </w:t>
            </w:r>
          </w:p>
          <w:p w:rsidR="00000000" w:rsidDel="00000000" w:rsidP="00000000" w:rsidRDefault="00000000" w:rsidRPr="00000000" w14:paraId="00000176">
            <w:pPr>
              <w:numPr>
                <w:ilvl w:val="0"/>
                <w:numId w:val="2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Training </w:t>
            </w:r>
          </w:p>
          <w:p w:rsidR="00000000" w:rsidDel="00000000" w:rsidP="00000000" w:rsidRDefault="00000000" w:rsidRPr="00000000" w14:paraId="00000177">
            <w:pPr>
              <w:numPr>
                <w:ilvl w:val="0"/>
                <w:numId w:val="2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Movement </w:t>
            </w:r>
          </w:p>
          <w:p w:rsidR="00000000" w:rsidDel="00000000" w:rsidP="00000000" w:rsidRDefault="00000000" w:rsidRPr="00000000" w14:paraId="00000178">
            <w:pPr>
              <w:numPr>
                <w:ilvl w:val="0"/>
                <w:numId w:val="2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Injury </w:t>
            </w:r>
          </w:p>
          <w:p w:rsidR="00000000" w:rsidDel="00000000" w:rsidP="00000000" w:rsidRDefault="00000000" w:rsidRPr="00000000" w14:paraId="00000179">
            <w:pPr>
              <w:numPr>
                <w:ilvl w:val="0"/>
                <w:numId w:val="2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Performance </w:t>
            </w:r>
          </w:p>
          <w:p w:rsidR="00000000" w:rsidDel="00000000" w:rsidP="00000000" w:rsidRDefault="00000000" w:rsidRPr="00000000" w14:paraId="0000017A">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B">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C">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Second and third hour - Muscle fibres, Fast and slow. </w:t>
            </w:r>
          </w:p>
          <w:p w:rsidR="00000000" w:rsidDel="00000000" w:rsidP="00000000" w:rsidRDefault="00000000" w:rsidRPr="00000000" w14:paraId="0000017D">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7E">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Type 1: Slow twitch fibres. </w:t>
            </w:r>
          </w:p>
          <w:p w:rsidR="00000000" w:rsidDel="00000000" w:rsidP="00000000" w:rsidRDefault="00000000" w:rsidRPr="00000000" w14:paraId="0000017F">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Type 2: Fast twitch fibres. </w:t>
            </w:r>
          </w:p>
          <w:p w:rsidR="00000000" w:rsidDel="00000000" w:rsidP="00000000" w:rsidRDefault="00000000" w:rsidRPr="00000000" w14:paraId="00000180">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1">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Focus - </w:t>
            </w:r>
          </w:p>
          <w:p w:rsidR="00000000" w:rsidDel="00000000" w:rsidP="00000000" w:rsidRDefault="00000000" w:rsidRPr="00000000" w14:paraId="00000182">
            <w:pPr>
              <w:numPr>
                <w:ilvl w:val="0"/>
                <w:numId w:val="2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Function </w:t>
            </w:r>
          </w:p>
          <w:p w:rsidR="00000000" w:rsidDel="00000000" w:rsidP="00000000" w:rsidRDefault="00000000" w:rsidRPr="00000000" w14:paraId="00000183">
            <w:pPr>
              <w:numPr>
                <w:ilvl w:val="0"/>
                <w:numId w:val="2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Contraction Speed</w:t>
            </w:r>
          </w:p>
          <w:p w:rsidR="00000000" w:rsidDel="00000000" w:rsidP="00000000" w:rsidRDefault="00000000" w:rsidRPr="00000000" w14:paraId="00000184">
            <w:pPr>
              <w:numPr>
                <w:ilvl w:val="0"/>
                <w:numId w:val="2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Energy system </w:t>
            </w:r>
          </w:p>
          <w:p w:rsidR="00000000" w:rsidDel="00000000" w:rsidP="00000000" w:rsidRDefault="00000000" w:rsidRPr="00000000" w14:paraId="00000185">
            <w:pPr>
              <w:numPr>
                <w:ilvl w:val="0"/>
                <w:numId w:val="2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Characteristics</w:t>
            </w:r>
          </w:p>
          <w:p w:rsidR="00000000" w:rsidDel="00000000" w:rsidP="00000000" w:rsidRDefault="00000000" w:rsidRPr="00000000" w14:paraId="00000186">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7">
            <w:pPr>
              <w:spacing w:after="0" w:line="24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Brief mention: </w:t>
            </w:r>
          </w:p>
          <w:p w:rsidR="00000000" w:rsidDel="00000000" w:rsidP="00000000" w:rsidRDefault="00000000" w:rsidRPr="00000000" w14:paraId="00000188">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Type: Fast oxidative Glycolytic (HITT, plyometrics and compound movements). </w:t>
            </w:r>
          </w:p>
          <w:p w:rsidR="00000000" w:rsidDel="00000000" w:rsidP="00000000" w:rsidRDefault="00000000" w:rsidRPr="00000000" w14:paraId="00000189">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A">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Type: Fast Glycolytic (Resistance training, hypertrophy) </w:t>
            </w:r>
          </w:p>
          <w:p w:rsidR="00000000" w:rsidDel="00000000" w:rsidP="00000000" w:rsidRDefault="00000000" w:rsidRPr="00000000" w14:paraId="0000018B">
            <w:pPr>
              <w:spacing w:after="0" w:line="240" w:lineRule="auto"/>
              <w:rPr>
                <w:rFonts w:ascii="Calibri" w:cs="Calibri" w:eastAsia="Calibri" w:hAnsi="Calibri"/>
                <w:b w:val="1"/>
                <w:bCs w:val="1"/>
              </w:rPr>
            </w:pPr>
            <w:r w:rsidDel="00000000" w:rsidR="00000000" w:rsidRPr="00000000">
              <w:rPr>
                <w:rFonts w:ascii="Calibri" w:cs="Calibri" w:eastAsia="Calibri" w:hAnsi="Calibri"/>
                <w:sz w:val="22"/>
                <w:szCs w:val="22"/>
                <w:rtl w:val="0"/>
              </w:rPr>
              <w:t xml:space="preserve">Linking to the types of training . </w:t>
            </w:r>
            <w:r w:rsidDel="00000000" w:rsidR="00000000" w:rsidRPr="00000000">
              <w:rPr>
                <w:rtl w:val="0"/>
              </w:rPr>
            </w:r>
          </w:p>
        </w:tc>
        <w:tc>
          <w:tcPr>
            <w:tcBorders>
              <w:left w:color="000000" w:space="0" w:sz="0" w:val="nil"/>
              <w:bottom w:color="000000" w:space="0" w:sz="4" w:val="single"/>
            </w:tcBorders>
            <w:shd w:fill="auto" w:val="clear"/>
          </w:tcPr>
          <w:p w:rsidR="00000000" w:rsidDel="00000000" w:rsidP="00000000" w:rsidRDefault="00000000" w:rsidRPr="00000000" w14:paraId="0000018C">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Teaching style: Facilitator or democratic coaching. Guiding and supporting students rather than just delivering information. </w:t>
            </w:r>
          </w:p>
          <w:p w:rsidR="00000000" w:rsidDel="00000000" w:rsidP="00000000" w:rsidRDefault="00000000" w:rsidRPr="00000000" w14:paraId="0000018D">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E">
            <w:pPr>
              <w:numPr>
                <w:ilvl w:val="0"/>
                <w:numId w:val="3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lesson started off with a productive recap and Q&amp;A warm up to test prior knowledge. </w:t>
            </w:r>
          </w:p>
          <w:p w:rsidR="00000000" w:rsidDel="00000000" w:rsidP="00000000" w:rsidRDefault="00000000" w:rsidRPr="00000000" w14:paraId="0000018F">
            <w:pPr>
              <w:numPr>
                <w:ilvl w:val="0"/>
                <w:numId w:val="3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8 well structured questions set to challenge the students and to promote critical thinking. </w:t>
            </w:r>
          </w:p>
          <w:p w:rsidR="00000000" w:rsidDel="00000000" w:rsidP="00000000" w:rsidRDefault="00000000" w:rsidRPr="00000000" w14:paraId="00000190">
            <w:pPr>
              <w:numPr>
                <w:ilvl w:val="0"/>
                <w:numId w:val="3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Good classroom control and kept students fully engaged. </w:t>
            </w:r>
          </w:p>
          <w:p w:rsidR="00000000" w:rsidDel="00000000" w:rsidP="00000000" w:rsidRDefault="00000000" w:rsidRPr="00000000" w14:paraId="00000191">
            <w:pPr>
              <w:numPr>
                <w:ilvl w:val="0"/>
                <w:numId w:val="3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Praised students consistently and provided positive reinforcement. Boosting confidence and motivation. </w:t>
            </w:r>
          </w:p>
          <w:p w:rsidR="00000000" w:rsidDel="00000000" w:rsidP="00000000" w:rsidRDefault="00000000" w:rsidRPr="00000000" w14:paraId="00000192">
            <w:pPr>
              <w:numPr>
                <w:ilvl w:val="0"/>
                <w:numId w:val="3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Reinforced focus and energy by breaking the lesson up with transitions between theory and practice. </w:t>
            </w:r>
          </w:p>
          <w:p w:rsidR="00000000" w:rsidDel="00000000" w:rsidP="00000000" w:rsidRDefault="00000000" w:rsidRPr="00000000" w14:paraId="00000193">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4">
            <w:pPr>
              <w:numPr>
                <w:ilvl w:val="0"/>
                <w:numId w:val="2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Question and answer, to assess students' knowledge, promote thinking and encourage responses. </w:t>
            </w:r>
          </w:p>
          <w:p w:rsidR="00000000" w:rsidDel="00000000" w:rsidP="00000000" w:rsidRDefault="00000000" w:rsidRPr="00000000" w14:paraId="00000195">
            <w:pPr>
              <w:numPr>
                <w:ilvl w:val="0"/>
                <w:numId w:val="2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Lecture: clear explanations and good subject knowledge. </w:t>
            </w:r>
          </w:p>
          <w:p w:rsidR="00000000" w:rsidDel="00000000" w:rsidP="00000000" w:rsidRDefault="00000000" w:rsidRPr="00000000" w14:paraId="00000196">
            <w:pPr>
              <w:numPr>
                <w:ilvl w:val="0"/>
                <w:numId w:val="2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Demonstrations: sport specific examples and physical demonstrations. Linked the theory to performance. </w:t>
            </w:r>
          </w:p>
          <w:p w:rsidR="00000000" w:rsidDel="00000000" w:rsidP="00000000" w:rsidRDefault="00000000" w:rsidRPr="00000000" w14:paraId="00000197">
            <w:pPr>
              <w:numPr>
                <w:ilvl w:val="0"/>
                <w:numId w:val="2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Discussion: based on students notes and experience. </w:t>
            </w:r>
          </w:p>
          <w:p w:rsidR="00000000" w:rsidDel="00000000" w:rsidP="00000000" w:rsidRDefault="00000000" w:rsidRPr="00000000" w14:paraId="00000198">
            <w:pPr>
              <w:numPr>
                <w:ilvl w:val="0"/>
                <w:numId w:val="2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One to one support: offered guidance when needed. </w:t>
            </w:r>
          </w:p>
          <w:p w:rsidR="00000000" w:rsidDel="00000000" w:rsidP="00000000" w:rsidRDefault="00000000" w:rsidRPr="00000000" w14:paraId="00000199">
            <w:pPr>
              <w:numPr>
                <w:ilvl w:val="0"/>
                <w:numId w:val="2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Plenary: reinforced key learning points. </w:t>
            </w:r>
          </w:p>
          <w:p w:rsidR="00000000" w:rsidDel="00000000" w:rsidP="00000000" w:rsidRDefault="00000000" w:rsidRPr="00000000" w14:paraId="0000019A">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9B">
            <w:pPr>
              <w:numPr>
                <w:ilvl w:val="0"/>
                <w:numId w:val="2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Progress checking - verbal scaffolding, rephrasing questions and receiving new and better answers. </w:t>
            </w:r>
          </w:p>
          <w:p w:rsidR="00000000" w:rsidDel="00000000" w:rsidP="00000000" w:rsidRDefault="00000000" w:rsidRPr="00000000" w14:paraId="0000019C">
            <w:pPr>
              <w:numPr>
                <w:ilvl w:val="0"/>
                <w:numId w:val="2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Measured progress by observing discussions. </w:t>
            </w:r>
          </w:p>
          <w:p w:rsidR="00000000" w:rsidDel="00000000" w:rsidP="00000000" w:rsidRDefault="00000000" w:rsidRPr="00000000" w14:paraId="0000019D">
            <w:pPr>
              <w:numPr>
                <w:ilvl w:val="0"/>
                <w:numId w:val="2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Mixed approach, using teacher centered and student centered. Hybrid teaching approach, using it in the right areas and displaying good skill. </w:t>
            </w:r>
          </w:p>
          <w:p w:rsidR="00000000" w:rsidDel="00000000" w:rsidP="00000000" w:rsidRDefault="00000000" w:rsidRPr="00000000" w14:paraId="0000019E">
            <w:pPr>
              <w:numPr>
                <w:ilvl w:val="0"/>
                <w:numId w:val="2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Active listening techniques used, demonstrations and modelling. </w:t>
            </w:r>
          </w:p>
          <w:p w:rsidR="00000000" w:rsidDel="00000000" w:rsidP="00000000" w:rsidRDefault="00000000" w:rsidRPr="00000000" w14:paraId="0000019F">
            <w:pPr>
              <w:spacing w:after="0" w:line="240"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0">
            <w:pPr>
              <w:numPr>
                <w:ilvl w:val="0"/>
                <w:numId w:val="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Presentation slides: good structure, good font size and highlighted key words. </w:t>
            </w:r>
          </w:p>
          <w:p w:rsidR="00000000" w:rsidDel="00000000" w:rsidP="00000000" w:rsidRDefault="00000000" w:rsidRPr="00000000" w14:paraId="000001A1">
            <w:pPr>
              <w:numPr>
                <w:ilvl w:val="0"/>
                <w:numId w:val="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Visuals: brilliant, helped link theory to performance. Helped students answer questions. </w:t>
            </w:r>
          </w:p>
          <w:p w:rsidR="00000000" w:rsidDel="00000000" w:rsidP="00000000" w:rsidRDefault="00000000" w:rsidRPr="00000000" w14:paraId="000001A2">
            <w:pPr>
              <w:numPr>
                <w:ilvl w:val="0"/>
                <w:numId w:val="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Short videos, demonstrations of athletes in actions, staying relevant to the theory. </w:t>
            </w:r>
          </w:p>
          <w:p w:rsidR="00000000" w:rsidDel="00000000" w:rsidP="00000000" w:rsidRDefault="00000000" w:rsidRPr="00000000" w14:paraId="000001A3">
            <w:pPr>
              <w:numPr>
                <w:ilvl w:val="0"/>
                <w:numId w:val="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Examples: professional athletes to show muscle contractions and types. </w:t>
            </w:r>
          </w:p>
          <w:p w:rsidR="00000000" w:rsidDel="00000000" w:rsidP="00000000" w:rsidRDefault="00000000" w:rsidRPr="00000000" w14:paraId="000001A4">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A5">
            <w:pPr>
              <w:numPr>
                <w:ilvl w:val="0"/>
                <w:numId w:val="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Very confident, approachable and engaging. </w:t>
            </w:r>
          </w:p>
          <w:p w:rsidR="00000000" w:rsidDel="00000000" w:rsidP="00000000" w:rsidRDefault="00000000" w:rsidRPr="00000000" w14:paraId="000001A6">
            <w:pPr>
              <w:numPr>
                <w:ilvl w:val="0"/>
                <w:numId w:val="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Moved around, across the presentation and in front of the students. </w:t>
            </w:r>
          </w:p>
          <w:p w:rsidR="00000000" w:rsidDel="00000000" w:rsidP="00000000" w:rsidRDefault="00000000" w:rsidRPr="00000000" w14:paraId="000001A7">
            <w:pPr>
              <w:numPr>
                <w:ilvl w:val="0"/>
                <w:numId w:val="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Questioning and creating discussion to engage and make sure students were active. </w:t>
            </w:r>
          </w:p>
          <w:p w:rsidR="00000000" w:rsidDel="00000000" w:rsidP="00000000" w:rsidRDefault="00000000" w:rsidRPr="00000000" w14:paraId="000001A8">
            <w:pPr>
              <w:numPr>
                <w:ilvl w:val="0"/>
                <w:numId w:val="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Encouraged note taking and promoted independent thinking. </w:t>
            </w:r>
          </w:p>
          <w:p w:rsidR="00000000" w:rsidDel="00000000" w:rsidP="00000000" w:rsidRDefault="00000000" w:rsidRPr="00000000" w14:paraId="000001A9">
            <w:pPr>
              <w:numPr>
                <w:ilvl w:val="0"/>
                <w:numId w:val="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Non verbal cues (hand gestures) for maintaining control and instruction. </w:t>
            </w:r>
          </w:p>
        </w:tc>
      </w:tr>
      <w:tr>
        <w:trPr>
          <w:cantSplit w:val="0"/>
          <w:tblHeader w:val="0"/>
        </w:trPr>
        <w:tc>
          <w:tcPr>
            <w:tcBorders>
              <w:bottom w:color="000000" w:space="0" w:sz="4" w:val="single"/>
              <w:right w:color="000000" w:space="0" w:sz="0" w:val="nil"/>
            </w:tcBorders>
            <w:shd w:fill="auto" w:val="clear"/>
          </w:tcPr>
          <w:p w:rsidR="00000000" w:rsidDel="00000000" w:rsidP="00000000" w:rsidRDefault="00000000" w:rsidRPr="00000000" w14:paraId="000001AA">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What I have learned:</w:t>
            </w:r>
          </w:p>
          <w:p w:rsidR="00000000" w:rsidDel="00000000" w:rsidP="00000000" w:rsidRDefault="00000000" w:rsidRPr="00000000" w14:paraId="000001A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AC">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AD">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A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A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B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B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B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B3">
            <w:pPr>
              <w:spacing w:after="0" w:line="240" w:lineRule="auto"/>
              <w:rPr>
                <w:rFonts w:ascii="Calibri" w:cs="Calibri" w:eastAsia="Calibri" w:hAnsi="Calibri"/>
                <w:b w:val="1"/>
                <w:bCs w:val="1"/>
              </w:rPr>
            </w:pPr>
            <w:r w:rsidDel="00000000" w:rsidR="00000000" w:rsidRPr="00000000">
              <w:rPr>
                <w:rtl w:val="0"/>
              </w:rPr>
            </w:r>
          </w:p>
        </w:tc>
        <w:tc>
          <w:tcPr>
            <w:tcBorders>
              <w:left w:color="000000" w:space="0" w:sz="0" w:val="nil"/>
              <w:bottom w:color="000000" w:space="0" w:sz="4" w:val="single"/>
            </w:tcBorders>
            <w:shd w:fill="auto" w:val="clear"/>
          </w:tcPr>
          <w:p w:rsidR="00000000" w:rsidDel="00000000" w:rsidP="00000000" w:rsidRDefault="00000000" w:rsidRPr="00000000" w14:paraId="000001B4">
            <w:pPr>
              <w:spacing w:after="0" w:line="24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Questioning is important: </w:t>
            </w:r>
          </w:p>
          <w:p w:rsidR="00000000" w:rsidDel="00000000" w:rsidP="00000000" w:rsidRDefault="00000000" w:rsidRPr="00000000" w14:paraId="000001B5">
            <w:pPr>
              <w:numPr>
                <w:ilvl w:val="0"/>
                <w:numId w:val="9"/>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Open up the lesson, challenging questions to get students critically thinking. Increasing student engagement and work ethic. To simply warm up the students. </w:t>
            </w:r>
          </w:p>
          <w:p w:rsidR="00000000" w:rsidDel="00000000" w:rsidP="00000000" w:rsidRDefault="00000000" w:rsidRPr="00000000" w14:paraId="000001B6">
            <w:pPr>
              <w:numPr>
                <w:ilvl w:val="0"/>
                <w:numId w:val="9"/>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Always ask why? Have students expand and justify their answers. Avoid the one word answers or surface level answers. </w:t>
            </w:r>
          </w:p>
          <w:p w:rsidR="00000000" w:rsidDel="00000000" w:rsidP="00000000" w:rsidRDefault="00000000" w:rsidRPr="00000000" w14:paraId="000001B7">
            <w:pPr>
              <w:spacing w:after="0" w:line="240"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B8">
            <w:pPr>
              <w:spacing w:after="0" w:line="240" w:lineRule="auto"/>
              <w:ind w:left="720" w:firstLine="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Linking theory to practice: </w:t>
            </w:r>
          </w:p>
          <w:p w:rsidR="00000000" w:rsidDel="00000000" w:rsidP="00000000" w:rsidRDefault="00000000" w:rsidRPr="00000000" w14:paraId="000001B9">
            <w:pPr>
              <w:numPr>
                <w:ilvl w:val="0"/>
                <w:numId w:val="12"/>
              </w:numPr>
              <w:spacing w:after="0" w:line="240" w:lineRule="auto"/>
              <w:ind w:left="144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Link the content to real life sport examples to show better clarification and meaningful learning. </w:t>
            </w:r>
          </w:p>
          <w:p w:rsidR="00000000" w:rsidDel="00000000" w:rsidP="00000000" w:rsidRDefault="00000000" w:rsidRPr="00000000" w14:paraId="000001BA">
            <w:pPr>
              <w:numPr>
                <w:ilvl w:val="0"/>
                <w:numId w:val="12"/>
              </w:numPr>
              <w:spacing w:after="0" w:line="240" w:lineRule="auto"/>
              <w:ind w:left="144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Examples of professional athletes keep students interested and involved. </w:t>
            </w:r>
          </w:p>
          <w:p w:rsidR="00000000" w:rsidDel="00000000" w:rsidP="00000000" w:rsidRDefault="00000000" w:rsidRPr="00000000" w14:paraId="000001BB">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1BC">
            <w:pPr>
              <w:spacing w:after="0" w:line="240"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Student engagement, confidence and motivation: </w:t>
            </w:r>
          </w:p>
          <w:p w:rsidR="00000000" w:rsidDel="00000000" w:rsidP="00000000" w:rsidRDefault="00000000" w:rsidRPr="00000000" w14:paraId="000001BD">
            <w:pPr>
              <w:numPr>
                <w:ilvl w:val="0"/>
                <w:numId w:val="16"/>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praise, reward and positively reinforce students' good work. </w:t>
            </w:r>
          </w:p>
          <w:p w:rsidR="00000000" w:rsidDel="00000000" w:rsidP="00000000" w:rsidRDefault="00000000" w:rsidRPr="00000000" w14:paraId="000001BE">
            <w:pPr>
              <w:numPr>
                <w:ilvl w:val="0"/>
                <w:numId w:val="16"/>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Frequently interact and be enthusiastic, students won’t lose focus. </w:t>
            </w:r>
          </w:p>
          <w:p w:rsidR="00000000" w:rsidDel="00000000" w:rsidP="00000000" w:rsidRDefault="00000000" w:rsidRPr="00000000" w14:paraId="000001BF">
            <w:pPr>
              <w:numPr>
                <w:ilvl w:val="0"/>
                <w:numId w:val="16"/>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Set a good amount of challenges and tasks. Keeps students engaged and working. </w:t>
            </w:r>
          </w:p>
          <w:p w:rsidR="00000000" w:rsidDel="00000000" w:rsidP="00000000" w:rsidRDefault="00000000" w:rsidRPr="00000000" w14:paraId="000001C0">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1">
            <w:pPr>
              <w:spacing w:after="0" w:line="240"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Resources: </w:t>
            </w:r>
            <w:r w:rsidDel="00000000" w:rsidR="00000000" w:rsidRPr="00000000">
              <w:rPr>
                <w:rtl w:val="0"/>
              </w:rPr>
            </w:r>
          </w:p>
          <w:p w:rsidR="00000000" w:rsidDel="00000000" w:rsidP="00000000" w:rsidRDefault="00000000" w:rsidRPr="00000000" w14:paraId="000001C2">
            <w:pPr>
              <w:numPr>
                <w:ilvl w:val="0"/>
                <w:numId w:val="29"/>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Having clear visuals and key words highlighted on slides will make learning easier. Also get students thinking and ask questions. </w:t>
            </w:r>
          </w:p>
          <w:p w:rsidR="00000000" w:rsidDel="00000000" w:rsidP="00000000" w:rsidRDefault="00000000" w:rsidRPr="00000000" w14:paraId="000001C3">
            <w:pPr>
              <w:numPr>
                <w:ilvl w:val="0"/>
                <w:numId w:val="29"/>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Simple layout and good structure is more effective than heavy context slides. </w:t>
            </w:r>
          </w:p>
          <w:p w:rsidR="00000000" w:rsidDel="00000000" w:rsidP="00000000" w:rsidRDefault="00000000" w:rsidRPr="00000000" w14:paraId="000001C4">
            <w:pPr>
              <w:numPr>
                <w:ilvl w:val="0"/>
                <w:numId w:val="29"/>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Font size and colours are important, making it more accessible. </w:t>
            </w:r>
          </w:p>
          <w:p w:rsidR="00000000" w:rsidDel="00000000" w:rsidP="00000000" w:rsidRDefault="00000000" w:rsidRPr="00000000" w14:paraId="000001C5">
            <w:pPr>
              <w:spacing w:after="0" w:line="240"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6">
            <w:pPr>
              <w:spacing w:after="0" w:line="240" w:lineRule="auto"/>
              <w:ind w:left="720" w:firstLine="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Classroom control, presence and interaction: </w:t>
            </w:r>
          </w:p>
          <w:p w:rsidR="00000000" w:rsidDel="00000000" w:rsidP="00000000" w:rsidRDefault="00000000" w:rsidRPr="00000000" w14:paraId="000001C7">
            <w:pPr>
              <w:numPr>
                <w:ilvl w:val="0"/>
                <w:numId w:val="3"/>
              </w:numPr>
              <w:spacing w:after="0" w:line="240" w:lineRule="auto"/>
              <w:ind w:left="144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Classroom movements, going around and being expressive keeps focused and supports their learning. </w:t>
            </w:r>
          </w:p>
          <w:p w:rsidR="00000000" w:rsidDel="00000000" w:rsidP="00000000" w:rsidRDefault="00000000" w:rsidRPr="00000000" w14:paraId="000001C8">
            <w:pPr>
              <w:numPr>
                <w:ilvl w:val="0"/>
                <w:numId w:val="3"/>
              </w:numPr>
              <w:spacing w:after="0" w:line="240" w:lineRule="auto"/>
              <w:ind w:left="144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 approachable style will encourage students to ask more questions and be more involved in the lesson. </w:t>
            </w:r>
          </w:p>
          <w:p w:rsidR="00000000" w:rsidDel="00000000" w:rsidP="00000000" w:rsidRDefault="00000000" w:rsidRPr="00000000" w14:paraId="000001C9">
            <w:pPr>
              <w:spacing w:after="0" w:line="240" w:lineRule="auto"/>
              <w:ind w:left="720" w:firstLine="0"/>
              <w:rPr>
                <w:rFonts w:ascii="Calibri" w:cs="Calibri" w:eastAsia="Calibri" w:hAnsi="Calibri"/>
                <w:sz w:val="22"/>
                <w:szCs w:val="22"/>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1CA">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Targets to improve my own practice (mapped to professional standards):</w:t>
            </w:r>
          </w:p>
        </w:tc>
      </w:tr>
      <w:tr>
        <w:trPr>
          <w:cantSplit w:val="0"/>
          <w:tblHeader w:val="0"/>
        </w:trPr>
        <w:tc>
          <w:tcPr>
            <w:tcBorders>
              <w:right w:color="000000" w:space="0" w:sz="0" w:val="nil"/>
            </w:tcBorders>
            <w:shd w:fill="auto" w:val="clear"/>
          </w:tcPr>
          <w:p w:rsidR="00000000" w:rsidDel="00000000" w:rsidP="00000000" w:rsidRDefault="00000000" w:rsidRPr="00000000" w14:paraId="000001CC">
            <w:pPr>
              <w:spacing w:after="0" w:line="240" w:lineRule="auto"/>
              <w:rPr>
                <w:rFonts w:ascii="Calibri" w:cs="Calibri" w:eastAsia="Calibri" w:hAnsi="Calibri"/>
                <w:b w:val="1"/>
                <w:bCs w:val="1"/>
                <w:sz w:val="22"/>
                <w:szCs w:val="22"/>
              </w:rPr>
            </w:pPr>
            <w:r w:rsidDel="00000000" w:rsidR="00000000" w:rsidRPr="00000000">
              <w:rPr>
                <w:rtl w:val="0"/>
              </w:rPr>
            </w:r>
          </w:p>
        </w:tc>
        <w:tc>
          <w:tcPr>
            <w:tcBorders>
              <w:left w:color="000000" w:space="0" w:sz="0" w:val="nil"/>
            </w:tcBorders>
            <w:shd w:fill="auto" w:val="clear"/>
          </w:tcPr>
          <w:p w:rsidR="00000000" w:rsidDel="00000000" w:rsidP="00000000" w:rsidRDefault="00000000" w:rsidRPr="00000000" w14:paraId="000001CD">
            <w:pPr>
              <w:numPr>
                <w:ilvl w:val="0"/>
                <w:numId w:val="24"/>
              </w:numPr>
              <w:spacing w:after="0" w:line="240"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Plan and deliver effective learning, teaching and assessment: </w:t>
            </w:r>
          </w:p>
          <w:p w:rsidR="00000000" w:rsidDel="00000000" w:rsidP="00000000" w:rsidRDefault="00000000" w:rsidRPr="00000000" w14:paraId="000001CE">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CF">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Teacher 1 used a variety of teaching strategies - Q&amp;A, demonstrations and discussions. Also had strong visuals to keep the lesson active, specific and students engaged. </w:t>
            </w:r>
          </w:p>
          <w:p w:rsidR="00000000" w:rsidDel="00000000" w:rsidP="00000000" w:rsidRDefault="00000000" w:rsidRPr="00000000" w14:paraId="000001D0">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1">
            <w:pPr>
              <w:spacing w:after="0" w:line="240"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Target:</w:t>
            </w:r>
            <w:r w:rsidDel="00000000" w:rsidR="00000000" w:rsidRPr="00000000">
              <w:rPr>
                <w:rFonts w:ascii="Calibri" w:cs="Calibri" w:eastAsia="Calibri" w:hAnsi="Calibri"/>
                <w:sz w:val="22"/>
                <w:szCs w:val="22"/>
                <w:rtl w:val="0"/>
              </w:rPr>
              <w:t xml:space="preserve"> use a wide range of teaching strategies and digital tools to make my lesson more interactive and engaging. </w:t>
            </w:r>
          </w:p>
          <w:p w:rsidR="00000000" w:rsidDel="00000000" w:rsidP="00000000" w:rsidRDefault="00000000" w:rsidRPr="00000000" w14:paraId="000001D2">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3">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meet learners' needs and maintain good focus and participation. </w:t>
            </w:r>
          </w:p>
          <w:p w:rsidR="00000000" w:rsidDel="00000000" w:rsidP="00000000" w:rsidRDefault="00000000" w:rsidRPr="00000000" w14:paraId="000001D4">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5">
            <w:pPr>
              <w:numPr>
                <w:ilvl w:val="0"/>
                <w:numId w:val="24"/>
              </w:numPr>
              <w:spacing w:after="0" w:line="240"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Demonstrate commitment to learners, their learning, safety and well being. </w:t>
            </w:r>
          </w:p>
          <w:p w:rsidR="00000000" w:rsidDel="00000000" w:rsidP="00000000" w:rsidRDefault="00000000" w:rsidRPr="00000000" w14:paraId="000001D6">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7">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inspire, support and stretch learners. Taking their starting points and looking at options to progress. </w:t>
            </w:r>
          </w:p>
          <w:p w:rsidR="00000000" w:rsidDel="00000000" w:rsidP="00000000" w:rsidRDefault="00000000" w:rsidRPr="00000000" w14:paraId="000001D8">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9">
            <w:pPr>
              <w:spacing w:after="0" w:line="240"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Target:</w:t>
            </w:r>
            <w:r w:rsidDel="00000000" w:rsidR="00000000" w:rsidRPr="00000000">
              <w:rPr>
                <w:rFonts w:ascii="Calibri" w:cs="Calibri" w:eastAsia="Calibri" w:hAnsi="Calibri"/>
                <w:sz w:val="22"/>
                <w:szCs w:val="22"/>
                <w:rtl w:val="0"/>
              </w:rPr>
              <w:t xml:space="preserve"> be more challenging with questions. Get the students to research and reference answers. Promote independent thinking. </w:t>
            </w:r>
          </w:p>
          <w:p w:rsidR="00000000" w:rsidDel="00000000" w:rsidP="00000000" w:rsidRDefault="00000000" w:rsidRPr="00000000" w14:paraId="000001DA">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Help students apply the knowledge in practical situations. Expand their knowledge and look for academic resources. </w:t>
            </w:r>
          </w:p>
          <w:p w:rsidR="00000000" w:rsidDel="00000000" w:rsidP="00000000" w:rsidRDefault="00000000" w:rsidRPr="00000000" w14:paraId="000001DB">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C">
            <w:pPr>
              <w:numPr>
                <w:ilvl w:val="0"/>
                <w:numId w:val="24"/>
              </w:numPr>
              <w:spacing w:after="0" w:line="240"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Build positive and collaborative relationships. </w:t>
            </w:r>
          </w:p>
          <w:p w:rsidR="00000000" w:rsidDel="00000000" w:rsidP="00000000" w:rsidRDefault="00000000" w:rsidRPr="00000000" w14:paraId="000001DD">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DE">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Teacher 1 was very positive, praised effort and encouraged student involvement. </w:t>
            </w:r>
          </w:p>
          <w:p w:rsidR="00000000" w:rsidDel="00000000" w:rsidP="00000000" w:rsidRDefault="00000000" w:rsidRPr="00000000" w14:paraId="000001DF">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0">
            <w:pPr>
              <w:spacing w:after="0" w:line="240"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Target:</w:t>
            </w:r>
            <w:r w:rsidDel="00000000" w:rsidR="00000000" w:rsidRPr="00000000">
              <w:rPr>
                <w:rFonts w:ascii="Calibri" w:cs="Calibri" w:eastAsia="Calibri" w:hAnsi="Calibri"/>
                <w:sz w:val="22"/>
                <w:szCs w:val="22"/>
                <w:rtl w:val="0"/>
              </w:rPr>
              <w:t xml:space="preserve"> focus on building strong rapport by providing positive feedback and encouragement. </w:t>
            </w:r>
          </w:p>
          <w:p w:rsidR="00000000" w:rsidDel="00000000" w:rsidP="00000000" w:rsidRDefault="00000000" w:rsidRPr="00000000" w14:paraId="000001E1">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2">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To build student confidence and increase motivation. </w:t>
            </w:r>
          </w:p>
          <w:p w:rsidR="00000000" w:rsidDel="00000000" w:rsidP="00000000" w:rsidRDefault="00000000" w:rsidRPr="00000000" w14:paraId="000001E3">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4">
            <w:pPr>
              <w:numPr>
                <w:ilvl w:val="0"/>
                <w:numId w:val="24"/>
              </w:numPr>
              <w:spacing w:after="0" w:line="240"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Critically reflect on your own values, knowledge and skills to improve learning. </w:t>
            </w:r>
          </w:p>
          <w:p w:rsidR="00000000" w:rsidDel="00000000" w:rsidP="00000000" w:rsidRDefault="00000000" w:rsidRPr="00000000" w14:paraId="000001E5">
            <w:pPr>
              <w:spacing w:after="0" w:line="240" w:lineRule="auto"/>
              <w:ind w:left="720" w:firstLine="0"/>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1E6">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Teacher 1 was very confident in delivery and effective in the classroom movement. </w:t>
            </w:r>
          </w:p>
          <w:p w:rsidR="00000000" w:rsidDel="00000000" w:rsidP="00000000" w:rsidRDefault="00000000" w:rsidRPr="00000000" w14:paraId="000001E7">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8">
            <w:pPr>
              <w:spacing w:after="0" w:line="240"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Target: </w:t>
            </w:r>
            <w:r w:rsidDel="00000000" w:rsidR="00000000" w:rsidRPr="00000000">
              <w:rPr>
                <w:rFonts w:ascii="Calibri" w:cs="Calibri" w:eastAsia="Calibri" w:hAnsi="Calibri"/>
                <w:sz w:val="22"/>
                <w:szCs w:val="22"/>
                <w:rtl w:val="0"/>
              </w:rPr>
              <w:t xml:space="preserve">Record or review lessons to assess delivery style, movement and interaction. Critically reflect each practice and create an action plan. </w:t>
            </w:r>
          </w:p>
          <w:p w:rsidR="00000000" w:rsidDel="00000000" w:rsidP="00000000" w:rsidRDefault="00000000" w:rsidRPr="00000000" w14:paraId="000001E9">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A">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Helps identify areas for improvement. </w:t>
            </w:r>
          </w:p>
          <w:p w:rsidR="00000000" w:rsidDel="00000000" w:rsidP="00000000" w:rsidRDefault="00000000" w:rsidRPr="00000000" w14:paraId="000001EB">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EC">
            <w:pPr>
              <w:numPr>
                <w:ilvl w:val="0"/>
                <w:numId w:val="24"/>
              </w:numPr>
              <w:spacing w:after="0" w:line="240"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Maintain and update knowledge of my subject and how to best teach it. </w:t>
            </w:r>
          </w:p>
          <w:p w:rsidR="00000000" w:rsidDel="00000000" w:rsidP="00000000" w:rsidRDefault="00000000" w:rsidRPr="00000000" w14:paraId="000001ED">
            <w:pPr>
              <w:spacing w:after="0" w:line="240" w:lineRule="auto"/>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1EE">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Teacher 1 used current sport specific examples. </w:t>
            </w:r>
          </w:p>
          <w:p w:rsidR="00000000" w:rsidDel="00000000" w:rsidP="00000000" w:rsidRDefault="00000000" w:rsidRPr="00000000" w14:paraId="000001EF">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0">
            <w:pPr>
              <w:spacing w:after="0" w:line="240" w:lineRule="auto"/>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Target:</w:t>
            </w:r>
            <w:r w:rsidDel="00000000" w:rsidR="00000000" w:rsidRPr="00000000">
              <w:rPr>
                <w:rFonts w:ascii="Calibri" w:cs="Calibri" w:eastAsia="Calibri" w:hAnsi="Calibri"/>
                <w:sz w:val="22"/>
                <w:szCs w:val="22"/>
                <w:rtl w:val="0"/>
              </w:rPr>
              <w:t xml:space="preserve"> Keep content up to date with current sport science and performance. </w:t>
            </w:r>
          </w:p>
          <w:p w:rsidR="00000000" w:rsidDel="00000000" w:rsidP="00000000" w:rsidRDefault="00000000" w:rsidRPr="00000000" w14:paraId="000001F1">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F2">
            <w:pPr>
              <w:spacing w:after="0" w:line="240" w:lineRule="auto"/>
              <w:rPr>
                <w:rFonts w:ascii="Calibri" w:cs="Calibri" w:eastAsia="Calibri" w:hAnsi="Calibri"/>
                <w:b w:val="1"/>
                <w:bCs w:val="1"/>
              </w:rPr>
            </w:pPr>
            <w:r w:rsidDel="00000000" w:rsidR="00000000" w:rsidRPr="00000000">
              <w:rPr>
                <w:rFonts w:ascii="Calibri" w:cs="Calibri" w:eastAsia="Calibri" w:hAnsi="Calibri"/>
                <w:sz w:val="22"/>
                <w:szCs w:val="22"/>
                <w:rtl w:val="0"/>
              </w:rPr>
              <w:t xml:space="preserve">Relevant research is more accurate and more engaging for learners. </w:t>
            </w:r>
            <w:r w:rsidDel="00000000" w:rsidR="00000000" w:rsidRPr="00000000">
              <w:rPr>
                <w:rtl w:val="0"/>
              </w:rPr>
            </w:r>
          </w:p>
        </w:tc>
      </w:tr>
    </w:tbl>
    <w:p w:rsidR="00000000" w:rsidDel="00000000" w:rsidP="00000000" w:rsidRDefault="00000000" w:rsidRPr="00000000" w14:paraId="000001F3">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F4">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F5">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F6">
      <w:pPr>
        <w:spacing w:after="0" w:line="240" w:lineRule="auto"/>
        <w:rPr>
          <w:rFonts w:ascii="Calibri" w:cs="Calibri" w:eastAsia="Calibri" w:hAnsi="Calibri"/>
        </w:rPr>
      </w:pPr>
      <w:r w:rsidDel="00000000" w:rsidR="00000000" w:rsidRPr="00000000">
        <w:rPr>
          <w:rtl w:val="0"/>
        </w:rPr>
      </w:r>
    </w:p>
    <w:tbl>
      <w:tblPr>
        <w:tblStyle w:val="Table4"/>
        <w:tblW w:w="1046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40"/>
        <w:gridCol w:w="6920"/>
        <w:tblGridChange w:id="0">
          <w:tblGrid>
            <w:gridCol w:w="3540"/>
            <w:gridCol w:w="6920"/>
          </w:tblGrid>
        </w:tblGridChange>
      </w:tblGrid>
      <w:tr>
        <w:trPr>
          <w:cantSplit w:val="0"/>
          <w:tblHeader w:val="0"/>
        </w:trPr>
        <w:tc>
          <w:tcPr>
            <w:shd w:fill="auto" w:val="clear"/>
          </w:tcPr>
          <w:p w:rsidR="00000000" w:rsidDel="00000000" w:rsidP="00000000" w:rsidRDefault="00000000" w:rsidRPr="00000000" w14:paraId="000001F7">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Teacher</w:t>
            </w:r>
          </w:p>
          <w:p w:rsidR="00000000" w:rsidDel="00000000" w:rsidP="00000000" w:rsidRDefault="00000000" w:rsidRPr="00000000" w14:paraId="000001F8">
            <w:pPr>
              <w:spacing w:after="0" w:line="240" w:lineRule="auto"/>
              <w:rPr>
                <w:rFonts w:ascii="Calibri" w:cs="Calibri" w:eastAsia="Calibri" w:hAnsi="Calibri"/>
                <w:b w:val="1"/>
                <w:bCs w:val="1"/>
              </w:rPr>
            </w:pPr>
            <w:r w:rsidDel="00000000" w:rsidR="00000000" w:rsidRPr="00000000">
              <w:rPr>
                <w:rtl w:val="0"/>
              </w:rPr>
            </w:r>
          </w:p>
        </w:tc>
        <w:tc>
          <w:tcPr>
            <w:shd w:fill="auto" w:val="clear"/>
          </w:tcPr>
          <w:p w:rsidR="00000000" w:rsidDel="00000000" w:rsidP="00000000" w:rsidRDefault="00000000" w:rsidRPr="00000000" w14:paraId="000001F9">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2</w:t>
            </w:r>
          </w:p>
        </w:tc>
      </w:tr>
      <w:tr>
        <w:trPr>
          <w:cantSplit w:val="0"/>
          <w:tblHeader w:val="0"/>
        </w:trPr>
        <w:tc>
          <w:tcPr>
            <w:shd w:fill="auto" w:val="clear"/>
          </w:tcPr>
          <w:p w:rsidR="00000000" w:rsidDel="00000000" w:rsidP="00000000" w:rsidRDefault="00000000" w:rsidRPr="00000000" w14:paraId="000001FA">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Date</w:t>
            </w:r>
          </w:p>
        </w:tc>
        <w:tc>
          <w:tcPr>
            <w:shd w:fill="auto" w:val="clear"/>
          </w:tcPr>
          <w:p w:rsidR="00000000" w:rsidDel="00000000" w:rsidP="00000000" w:rsidRDefault="00000000" w:rsidRPr="00000000" w14:paraId="000001FB">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FC">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23/10/2025</w:t>
            </w:r>
          </w:p>
        </w:tc>
      </w:tr>
      <w:tr>
        <w:trPr>
          <w:cantSplit w:val="0"/>
          <w:tblHeader w:val="0"/>
        </w:trPr>
        <w:tc>
          <w:tcPr>
            <w:shd w:fill="auto" w:val="clear"/>
          </w:tcPr>
          <w:p w:rsidR="00000000" w:rsidDel="00000000" w:rsidP="00000000" w:rsidRDefault="00000000" w:rsidRPr="00000000" w14:paraId="000001FD">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Group</w:t>
            </w:r>
          </w:p>
        </w:tc>
        <w:tc>
          <w:tcPr>
            <w:shd w:fill="auto" w:val="clear"/>
          </w:tcPr>
          <w:p w:rsidR="00000000" w:rsidDel="00000000" w:rsidP="00000000" w:rsidRDefault="00000000" w:rsidRPr="00000000" w14:paraId="000001FE">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FF">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Year 12 </w:t>
            </w:r>
          </w:p>
        </w:tc>
      </w:tr>
      <w:tr>
        <w:trPr>
          <w:cantSplit w:val="0"/>
          <w:tblHeader w:val="0"/>
        </w:trPr>
        <w:tc>
          <w:tcPr>
            <w:tcBorders>
              <w:bottom w:color="000000" w:space="0" w:sz="4" w:val="single"/>
            </w:tcBorders>
            <w:shd w:fill="auto" w:val="clear"/>
          </w:tcPr>
          <w:p w:rsidR="00000000" w:rsidDel="00000000" w:rsidP="00000000" w:rsidRDefault="00000000" w:rsidRPr="00000000" w14:paraId="00000200">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Topic/Context</w:t>
            </w:r>
          </w:p>
        </w:tc>
        <w:tc>
          <w:tcPr>
            <w:tcBorders>
              <w:bottom w:color="000000" w:space="0" w:sz="4" w:val="single"/>
            </w:tcBorders>
            <w:shd w:fill="auto" w:val="clear"/>
          </w:tcPr>
          <w:p w:rsidR="00000000" w:rsidDel="00000000" w:rsidP="00000000" w:rsidRDefault="00000000" w:rsidRPr="00000000" w14:paraId="0000020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02">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Health and Social Care: Social economic determinants of health. </w:t>
            </w:r>
          </w:p>
        </w:tc>
      </w:tr>
      <w:tr>
        <w:trPr>
          <w:cantSplit w:val="0"/>
          <w:tblHeader w:val="0"/>
        </w:trPr>
        <w:tc>
          <w:tcPr>
            <w:gridSpan w:val="2"/>
            <w:shd w:fill="auto" w:val="clear"/>
          </w:tcPr>
          <w:p w:rsidR="00000000" w:rsidDel="00000000" w:rsidP="00000000" w:rsidRDefault="00000000" w:rsidRPr="00000000" w14:paraId="00000203">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Notes on the lesson:</w:t>
            </w:r>
          </w:p>
        </w:tc>
      </w:tr>
      <w:tr>
        <w:trPr>
          <w:cantSplit w:val="0"/>
          <w:tblHeader w:val="0"/>
        </w:trPr>
        <w:tc>
          <w:tcPr>
            <w:tcBorders>
              <w:bottom w:color="000000" w:space="0" w:sz="4" w:val="single"/>
              <w:right w:color="000000" w:space="0" w:sz="0" w:val="nil"/>
            </w:tcBorders>
            <w:shd w:fill="auto" w:val="clear"/>
          </w:tcPr>
          <w:p w:rsidR="00000000" w:rsidDel="00000000" w:rsidP="00000000" w:rsidRDefault="00000000" w:rsidRPr="00000000" w14:paraId="00000205">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6">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Lesson 1: </w:t>
            </w:r>
          </w:p>
          <w:p w:rsidR="00000000" w:rsidDel="00000000" w:rsidP="00000000" w:rsidRDefault="00000000" w:rsidRPr="00000000" w14:paraId="00000207">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8">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Social determinants of health - </w:t>
            </w:r>
          </w:p>
          <w:p w:rsidR="00000000" w:rsidDel="00000000" w:rsidP="00000000" w:rsidRDefault="00000000" w:rsidRPr="00000000" w14:paraId="00000209">
            <w:pPr>
              <w:numPr>
                <w:ilvl w:val="0"/>
                <w:numId w:val="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Education level, impact on literacy, employment and lifestyle. </w:t>
            </w:r>
          </w:p>
          <w:p w:rsidR="00000000" w:rsidDel="00000000" w:rsidP="00000000" w:rsidRDefault="00000000" w:rsidRPr="00000000" w14:paraId="0000020A">
            <w:pPr>
              <w:numPr>
                <w:ilvl w:val="0"/>
                <w:numId w:val="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Social class and status, effects of income and occupation. </w:t>
            </w:r>
          </w:p>
          <w:p w:rsidR="00000000" w:rsidDel="00000000" w:rsidP="00000000" w:rsidRDefault="00000000" w:rsidRPr="00000000" w14:paraId="0000020B">
            <w:pPr>
              <w:numPr>
                <w:ilvl w:val="0"/>
                <w:numId w:val="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Gender and age, experiences and risks. </w:t>
            </w:r>
          </w:p>
          <w:p w:rsidR="00000000" w:rsidDel="00000000" w:rsidP="00000000" w:rsidRDefault="00000000" w:rsidRPr="00000000" w14:paraId="0000020C">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0D">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Economic determinants of health - </w:t>
            </w:r>
          </w:p>
          <w:p w:rsidR="00000000" w:rsidDel="00000000" w:rsidP="00000000" w:rsidRDefault="00000000" w:rsidRPr="00000000" w14:paraId="0000020E">
            <w:pPr>
              <w:numPr>
                <w:ilvl w:val="0"/>
                <w:numId w:val="1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link between income and poverty. </w:t>
            </w:r>
          </w:p>
          <w:p w:rsidR="00000000" w:rsidDel="00000000" w:rsidP="00000000" w:rsidRDefault="00000000" w:rsidRPr="00000000" w14:paraId="0000020F">
            <w:pPr>
              <w:numPr>
                <w:ilvl w:val="0"/>
                <w:numId w:val="1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Employment and unemployment. </w:t>
            </w:r>
          </w:p>
          <w:p w:rsidR="00000000" w:rsidDel="00000000" w:rsidP="00000000" w:rsidRDefault="00000000" w:rsidRPr="00000000" w14:paraId="00000210">
            <w:pPr>
              <w:numPr>
                <w:ilvl w:val="0"/>
                <w:numId w:val="1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Access to resources, be able to afford. </w:t>
            </w:r>
          </w:p>
          <w:p w:rsidR="00000000" w:rsidDel="00000000" w:rsidP="00000000" w:rsidRDefault="00000000" w:rsidRPr="00000000" w14:paraId="00000211">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2">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Lesson 2: </w:t>
            </w:r>
          </w:p>
          <w:p w:rsidR="00000000" w:rsidDel="00000000" w:rsidP="00000000" w:rsidRDefault="00000000" w:rsidRPr="00000000" w14:paraId="00000213">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4">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Environmental determinants - </w:t>
            </w:r>
          </w:p>
          <w:p w:rsidR="00000000" w:rsidDel="00000000" w:rsidP="00000000" w:rsidRDefault="00000000" w:rsidRPr="00000000" w14:paraId="00000215">
            <w:pPr>
              <w:numPr>
                <w:ilvl w:val="0"/>
                <w:numId w:val="3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Pollution, impact on health. </w:t>
            </w:r>
          </w:p>
          <w:p w:rsidR="00000000" w:rsidDel="00000000" w:rsidP="00000000" w:rsidRDefault="00000000" w:rsidRPr="00000000" w14:paraId="00000216">
            <w:pPr>
              <w:numPr>
                <w:ilvl w:val="0"/>
                <w:numId w:val="3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Physical activity and well being. </w:t>
            </w:r>
          </w:p>
          <w:p w:rsidR="00000000" w:rsidDel="00000000" w:rsidP="00000000" w:rsidRDefault="00000000" w:rsidRPr="00000000" w14:paraId="00000217">
            <w:pPr>
              <w:numPr>
                <w:ilvl w:val="0"/>
                <w:numId w:val="3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Healthcare access and lifestyle opportunities. </w:t>
            </w:r>
          </w:p>
          <w:p w:rsidR="00000000" w:rsidDel="00000000" w:rsidP="00000000" w:rsidRDefault="00000000" w:rsidRPr="00000000" w14:paraId="00000218">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9">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Health inequalities and policy - </w:t>
            </w:r>
          </w:p>
          <w:p w:rsidR="00000000" w:rsidDel="00000000" w:rsidP="00000000" w:rsidRDefault="00000000" w:rsidRPr="00000000" w14:paraId="0000021A">
            <w:pPr>
              <w:numPr>
                <w:ilvl w:val="0"/>
                <w:numId w:val="1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Trends in health inequalities, ethnicity and gender. </w:t>
            </w:r>
          </w:p>
          <w:p w:rsidR="00000000" w:rsidDel="00000000" w:rsidP="00000000" w:rsidRDefault="00000000" w:rsidRPr="00000000" w14:paraId="0000021B">
            <w:pPr>
              <w:numPr>
                <w:ilvl w:val="0"/>
                <w:numId w:val="1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NHS, government policies. </w:t>
            </w:r>
          </w:p>
          <w:p w:rsidR="00000000" w:rsidDel="00000000" w:rsidP="00000000" w:rsidRDefault="00000000" w:rsidRPr="00000000" w14:paraId="0000021C">
            <w:pPr>
              <w:numPr>
                <w:ilvl w:val="0"/>
                <w:numId w:val="1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Public health strategies. </w:t>
            </w:r>
          </w:p>
          <w:p w:rsidR="00000000" w:rsidDel="00000000" w:rsidP="00000000" w:rsidRDefault="00000000" w:rsidRPr="00000000" w14:paraId="0000021D">
            <w:pPr>
              <w:numPr>
                <w:ilvl w:val="0"/>
                <w:numId w:val="1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Approaches to help improve health. </w:t>
            </w:r>
          </w:p>
          <w:p w:rsidR="00000000" w:rsidDel="00000000" w:rsidP="00000000" w:rsidRDefault="00000000" w:rsidRPr="00000000" w14:paraId="0000021E">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1F">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Lesson 3: </w:t>
            </w:r>
          </w:p>
          <w:p w:rsidR="00000000" w:rsidDel="00000000" w:rsidP="00000000" w:rsidRDefault="00000000" w:rsidRPr="00000000" w14:paraId="00000220">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1">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Theoretical perspectives on health inequality. </w:t>
            </w:r>
          </w:p>
          <w:p w:rsidR="00000000" w:rsidDel="00000000" w:rsidP="00000000" w:rsidRDefault="00000000" w:rsidRPr="00000000" w14:paraId="00000222">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3">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Explore and research how sociological theories explain health differences. </w:t>
            </w:r>
          </w:p>
          <w:p w:rsidR="00000000" w:rsidDel="00000000" w:rsidP="00000000" w:rsidRDefault="00000000" w:rsidRPr="00000000" w14:paraId="00000224">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25">
            <w:pPr>
              <w:numPr>
                <w:ilvl w:val="0"/>
                <w:numId w:val="3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divide between rich and poor. </w:t>
            </w:r>
          </w:p>
          <w:p w:rsidR="00000000" w:rsidDel="00000000" w:rsidP="00000000" w:rsidRDefault="00000000" w:rsidRPr="00000000" w14:paraId="00000226">
            <w:pPr>
              <w:numPr>
                <w:ilvl w:val="0"/>
                <w:numId w:val="3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Men and women being treated differently. </w:t>
            </w:r>
          </w:p>
          <w:p w:rsidR="00000000" w:rsidDel="00000000" w:rsidP="00000000" w:rsidRDefault="00000000" w:rsidRPr="00000000" w14:paraId="00000227">
            <w:pPr>
              <w:numPr>
                <w:ilvl w:val="0"/>
                <w:numId w:val="3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Importance of health. </w:t>
            </w:r>
          </w:p>
          <w:p w:rsidR="00000000" w:rsidDel="00000000" w:rsidP="00000000" w:rsidRDefault="00000000" w:rsidRPr="00000000" w14:paraId="00000228">
            <w:pPr>
              <w:numPr>
                <w:ilvl w:val="0"/>
                <w:numId w:val="30"/>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Individual experiences - how you see and understand health and illness. </w:t>
            </w:r>
          </w:p>
          <w:p w:rsidR="00000000" w:rsidDel="00000000" w:rsidP="00000000" w:rsidRDefault="00000000" w:rsidRPr="00000000" w14:paraId="00000229">
            <w:pPr>
              <w:spacing w:after="0" w:line="240" w:lineRule="auto"/>
              <w:rPr>
                <w:rFonts w:ascii="Calibri" w:cs="Calibri" w:eastAsia="Calibri" w:hAnsi="Calibri"/>
                <w:b w:val="1"/>
                <w:bCs w:val="1"/>
              </w:rPr>
            </w:pPr>
            <w:r w:rsidDel="00000000" w:rsidR="00000000" w:rsidRPr="00000000">
              <w:rPr>
                <w:rtl w:val="0"/>
              </w:rPr>
            </w:r>
          </w:p>
        </w:tc>
        <w:tc>
          <w:tcPr>
            <w:tcBorders>
              <w:left w:color="000000" w:space="0" w:sz="0" w:val="nil"/>
              <w:bottom w:color="000000" w:space="0" w:sz="4" w:val="single"/>
            </w:tcBorders>
            <w:shd w:fill="auto" w:val="clear"/>
          </w:tcPr>
          <w:p w:rsidR="00000000" w:rsidDel="00000000" w:rsidP="00000000" w:rsidRDefault="00000000" w:rsidRPr="00000000" w14:paraId="0000022A">
            <w:pPr>
              <w:numPr>
                <w:ilvl w:val="0"/>
                <w:numId w:val="2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Clear aims and objectives set at the beginning. Small recap of what they have learnt so far. Testing prior knowledge.</w:t>
            </w:r>
          </w:p>
          <w:p w:rsidR="00000000" w:rsidDel="00000000" w:rsidP="00000000" w:rsidRDefault="00000000" w:rsidRPr="00000000" w14:paraId="0000022B">
            <w:pPr>
              <w:numPr>
                <w:ilvl w:val="0"/>
                <w:numId w:val="2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Focused on strongly engaging students through questioning, discussion and involvement. Used student centered approach, independent learning. </w:t>
            </w:r>
          </w:p>
          <w:p w:rsidR="00000000" w:rsidDel="00000000" w:rsidP="00000000" w:rsidRDefault="00000000" w:rsidRPr="00000000" w14:paraId="0000022C">
            <w:pPr>
              <w:numPr>
                <w:ilvl w:val="0"/>
                <w:numId w:val="2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Very interactive with students, continuous Q&amp;A and discussions on the topic. </w:t>
            </w:r>
          </w:p>
          <w:p w:rsidR="00000000" w:rsidDel="00000000" w:rsidP="00000000" w:rsidRDefault="00000000" w:rsidRPr="00000000" w14:paraId="0000022D">
            <w:pPr>
              <w:numPr>
                <w:ilvl w:val="0"/>
                <w:numId w:val="2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Created a safe, positive and fun environment. </w:t>
            </w:r>
          </w:p>
          <w:p w:rsidR="00000000" w:rsidDel="00000000" w:rsidP="00000000" w:rsidRDefault="00000000" w:rsidRPr="00000000" w14:paraId="0000022E">
            <w:pPr>
              <w:numPr>
                <w:ilvl w:val="0"/>
                <w:numId w:val="2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Healthy debate, valued all students' points. </w:t>
            </w:r>
          </w:p>
          <w:p w:rsidR="00000000" w:rsidDel="00000000" w:rsidP="00000000" w:rsidRDefault="00000000" w:rsidRPr="00000000" w14:paraId="0000022F">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0">
            <w:pPr>
              <w:numPr>
                <w:ilvl w:val="0"/>
                <w:numId w:val="2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Very inclusive lesson, had all students collaborate and share ideas. </w:t>
            </w:r>
          </w:p>
          <w:p w:rsidR="00000000" w:rsidDel="00000000" w:rsidP="00000000" w:rsidRDefault="00000000" w:rsidRPr="00000000" w14:paraId="00000231">
            <w:pPr>
              <w:numPr>
                <w:ilvl w:val="0"/>
                <w:numId w:val="2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Culturally responsive - using the Welsh language to praise and monitor student progress (“da iawn”, “arbenning” “hapus”). </w:t>
            </w:r>
          </w:p>
          <w:p w:rsidR="00000000" w:rsidDel="00000000" w:rsidP="00000000" w:rsidRDefault="00000000" w:rsidRPr="00000000" w14:paraId="00000232">
            <w:pPr>
              <w:numPr>
                <w:ilvl w:val="0"/>
                <w:numId w:val="2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good balance between strong subject knowledge and structure with humour, encouragement and flexibility. </w:t>
            </w:r>
          </w:p>
          <w:p w:rsidR="00000000" w:rsidDel="00000000" w:rsidP="00000000" w:rsidRDefault="00000000" w:rsidRPr="00000000" w14:paraId="00000233">
            <w:pPr>
              <w:numPr>
                <w:ilvl w:val="0"/>
                <w:numId w:val="2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Very calm and approachable. Varied tone of voice, good pacing and having fun. </w:t>
            </w:r>
          </w:p>
          <w:p w:rsidR="00000000" w:rsidDel="00000000" w:rsidP="00000000" w:rsidRDefault="00000000" w:rsidRPr="00000000" w14:paraId="00000234">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5">
            <w:pPr>
              <w:numPr>
                <w:ilvl w:val="0"/>
                <w:numId w:val="3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Variety of questions, challenged higher level of thinking. </w:t>
            </w:r>
          </w:p>
          <w:p w:rsidR="00000000" w:rsidDel="00000000" w:rsidP="00000000" w:rsidRDefault="00000000" w:rsidRPr="00000000" w14:paraId="00000236">
            <w:pPr>
              <w:numPr>
                <w:ilvl w:val="0"/>
                <w:numId w:val="3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Examples used were from different cultures and social backgrounds, inclusive and relatable. </w:t>
            </w:r>
          </w:p>
          <w:p w:rsidR="00000000" w:rsidDel="00000000" w:rsidP="00000000" w:rsidRDefault="00000000" w:rsidRPr="00000000" w14:paraId="00000237">
            <w:pPr>
              <w:numPr>
                <w:ilvl w:val="0"/>
                <w:numId w:val="3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Made sure all students were on the same page by adapting explanations when noticing confusion. </w:t>
            </w:r>
          </w:p>
          <w:p w:rsidR="00000000" w:rsidDel="00000000" w:rsidP="00000000" w:rsidRDefault="00000000" w:rsidRPr="00000000" w14:paraId="00000238">
            <w:pPr>
              <w:numPr>
                <w:ilvl w:val="0"/>
                <w:numId w:val="3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Provided feedback and excellent prompts to support students. </w:t>
            </w:r>
          </w:p>
          <w:p w:rsidR="00000000" w:rsidDel="00000000" w:rsidP="00000000" w:rsidRDefault="00000000" w:rsidRPr="00000000" w14:paraId="00000239">
            <w:pPr>
              <w:numPr>
                <w:ilvl w:val="0"/>
                <w:numId w:val="3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Formative assessment - mini recaps throughout the lesson. </w:t>
            </w:r>
          </w:p>
          <w:p w:rsidR="00000000" w:rsidDel="00000000" w:rsidP="00000000" w:rsidRDefault="00000000" w:rsidRPr="00000000" w14:paraId="0000023A">
            <w:pPr>
              <w:numPr>
                <w:ilvl w:val="0"/>
                <w:numId w:val="3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Think , pair and share was used to promote collaboration and deeper thinking/answers. </w:t>
            </w:r>
          </w:p>
          <w:p w:rsidR="00000000" w:rsidDel="00000000" w:rsidP="00000000" w:rsidRDefault="00000000" w:rsidRPr="00000000" w14:paraId="0000023B">
            <w:pPr>
              <w:numPr>
                <w:ilvl w:val="0"/>
                <w:numId w:val="32"/>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Encouraged students to summarise the topic, teach parts back. </w:t>
            </w:r>
          </w:p>
          <w:p w:rsidR="00000000" w:rsidDel="00000000" w:rsidP="00000000" w:rsidRDefault="00000000" w:rsidRPr="00000000" w14:paraId="0000023C">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3D">
            <w:pPr>
              <w:numPr>
                <w:ilvl w:val="0"/>
                <w:numId w:val="1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Delivered theory content with good structure, colourful and visual presentation. (lecture) </w:t>
            </w:r>
          </w:p>
          <w:p w:rsidR="00000000" w:rsidDel="00000000" w:rsidP="00000000" w:rsidRDefault="00000000" w:rsidRPr="00000000" w14:paraId="0000023E">
            <w:pPr>
              <w:numPr>
                <w:ilvl w:val="0"/>
                <w:numId w:val="1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Frequently checked on the students' learning and progression. Recapped prior learning and challenged students to justify answers. </w:t>
            </w:r>
          </w:p>
          <w:p w:rsidR="00000000" w:rsidDel="00000000" w:rsidP="00000000" w:rsidRDefault="00000000" w:rsidRPr="00000000" w14:paraId="0000023F">
            <w:pPr>
              <w:numPr>
                <w:ilvl w:val="0"/>
                <w:numId w:val="1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Open environment for all students to share answers, suggestions and ideas. Creating debate and discussion. Had good control over the environment. </w:t>
            </w:r>
          </w:p>
          <w:p w:rsidR="00000000" w:rsidDel="00000000" w:rsidP="00000000" w:rsidRDefault="00000000" w:rsidRPr="00000000" w14:paraId="00000240">
            <w:pPr>
              <w:numPr>
                <w:ilvl w:val="0"/>
                <w:numId w:val="1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Promoting collaboration &amp; team work and linking it to subject/content. </w:t>
            </w:r>
          </w:p>
          <w:p w:rsidR="00000000" w:rsidDel="00000000" w:rsidP="00000000" w:rsidRDefault="00000000" w:rsidRPr="00000000" w14:paraId="00000241">
            <w:pPr>
              <w:numPr>
                <w:ilvl w:val="0"/>
                <w:numId w:val="1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teacher demonstrated how theory applies to real life situations and student work.  Good detail and examples shown. </w:t>
            </w:r>
          </w:p>
          <w:p w:rsidR="00000000" w:rsidDel="00000000" w:rsidP="00000000" w:rsidRDefault="00000000" w:rsidRPr="00000000" w14:paraId="00000242">
            <w:pPr>
              <w:numPr>
                <w:ilvl w:val="0"/>
                <w:numId w:val="1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Humour helped break up the lesson, making it more fun. Kept students engaged and managed to avoid boredom. </w:t>
            </w:r>
          </w:p>
          <w:p w:rsidR="00000000" w:rsidDel="00000000" w:rsidP="00000000" w:rsidRDefault="00000000" w:rsidRPr="00000000" w14:paraId="00000243">
            <w:pPr>
              <w:numPr>
                <w:ilvl w:val="0"/>
                <w:numId w:val="1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Allowed time for reflection without losing any momentum. </w:t>
            </w:r>
          </w:p>
          <w:p w:rsidR="00000000" w:rsidDel="00000000" w:rsidP="00000000" w:rsidRDefault="00000000" w:rsidRPr="00000000" w14:paraId="00000244">
            <w:pPr>
              <w:numPr>
                <w:ilvl w:val="0"/>
                <w:numId w:val="1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Reflection at the end made sure all objectives were met. </w:t>
            </w:r>
          </w:p>
          <w:p w:rsidR="00000000" w:rsidDel="00000000" w:rsidP="00000000" w:rsidRDefault="00000000" w:rsidRPr="00000000" w14:paraId="00000245">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6">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47">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Resources used: </w:t>
            </w:r>
          </w:p>
          <w:p w:rsidR="00000000" w:rsidDel="00000000" w:rsidP="00000000" w:rsidRDefault="00000000" w:rsidRPr="00000000" w14:paraId="00000248">
            <w:pPr>
              <w:numPr>
                <w:ilvl w:val="0"/>
                <w:numId w:val="6"/>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Visual presentation: eye-catching slides, colourful and good font size. Theory examples on each slide. </w:t>
            </w:r>
          </w:p>
          <w:p w:rsidR="00000000" w:rsidDel="00000000" w:rsidP="00000000" w:rsidRDefault="00000000" w:rsidRPr="00000000" w14:paraId="00000249">
            <w:pPr>
              <w:numPr>
                <w:ilvl w:val="0"/>
                <w:numId w:val="6"/>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Valid sources. Accurate and credible. </w:t>
            </w:r>
          </w:p>
          <w:p w:rsidR="00000000" w:rsidDel="00000000" w:rsidP="00000000" w:rsidRDefault="00000000" w:rsidRPr="00000000" w14:paraId="0000024A">
            <w:pPr>
              <w:numPr>
                <w:ilvl w:val="0"/>
                <w:numId w:val="6"/>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Language: bilingual with praise and feedback (English and Welsh). </w:t>
            </w:r>
          </w:p>
          <w:p w:rsidR="00000000" w:rsidDel="00000000" w:rsidP="00000000" w:rsidRDefault="00000000" w:rsidRPr="00000000" w14:paraId="0000024B">
            <w:pPr>
              <w:numPr>
                <w:ilvl w:val="0"/>
                <w:numId w:val="6"/>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Structured layout. Good flow of topics and pace. </w:t>
            </w:r>
          </w:p>
          <w:p w:rsidR="00000000" w:rsidDel="00000000" w:rsidP="00000000" w:rsidRDefault="00000000" w:rsidRPr="00000000" w14:paraId="0000024C">
            <w:pPr>
              <w:spacing w:after="0" w:line="240" w:lineRule="auto"/>
              <w:ind w:left="720" w:firstLine="0"/>
              <w:rPr>
                <w:rFonts w:ascii="Calibri" w:cs="Calibri" w:eastAsia="Calibri" w:hAnsi="Calibri"/>
                <w:sz w:val="22"/>
                <w:szCs w:val="22"/>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24D">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What I have learned:</w:t>
            </w:r>
          </w:p>
        </w:tc>
      </w:tr>
      <w:tr>
        <w:trPr>
          <w:cantSplit w:val="0"/>
          <w:tblHeader w:val="0"/>
        </w:trPr>
        <w:tc>
          <w:tcPr>
            <w:tcBorders>
              <w:bottom w:color="000000" w:space="0" w:sz="4" w:val="single"/>
              <w:right w:color="000000" w:space="0" w:sz="0" w:val="nil"/>
            </w:tcBorders>
            <w:shd w:fill="auto" w:val="clear"/>
          </w:tcPr>
          <w:p w:rsidR="00000000" w:rsidDel="00000000" w:rsidP="00000000" w:rsidRDefault="00000000" w:rsidRPr="00000000" w14:paraId="0000024F">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0">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1">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2">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3">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4">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5">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6">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7">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8">
            <w:pPr>
              <w:spacing w:after="0" w:line="240" w:lineRule="auto"/>
              <w:rPr>
                <w:rFonts w:ascii="Calibri" w:cs="Calibri" w:eastAsia="Calibri" w:hAnsi="Calibri"/>
                <w:b w:val="1"/>
                <w:bCs w:val="1"/>
              </w:rPr>
            </w:pPr>
            <w:r w:rsidDel="00000000" w:rsidR="00000000" w:rsidRPr="00000000">
              <w:rPr>
                <w:rtl w:val="0"/>
              </w:rPr>
            </w:r>
          </w:p>
        </w:tc>
        <w:tc>
          <w:tcPr>
            <w:tcBorders>
              <w:left w:color="000000" w:space="0" w:sz="0" w:val="nil"/>
              <w:bottom w:color="000000" w:space="0" w:sz="4" w:val="single"/>
            </w:tcBorders>
            <w:shd w:fill="auto" w:val="clear"/>
          </w:tcPr>
          <w:p w:rsidR="00000000" w:rsidDel="00000000" w:rsidP="00000000" w:rsidRDefault="00000000" w:rsidRPr="00000000" w14:paraId="00000259">
            <w:pPr>
              <w:spacing w:after="0"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25A">
            <w:pPr>
              <w:numPr>
                <w:ilvl w:val="0"/>
                <w:numId w:val="1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Questions increased engagement. Students were highly engaged with the questions teacher 2 was asking. Teacher 2 asking “why” to justify answers, promoted deeper and critical thinking. </w:t>
            </w:r>
          </w:p>
          <w:p w:rsidR="00000000" w:rsidDel="00000000" w:rsidP="00000000" w:rsidRDefault="00000000" w:rsidRPr="00000000" w14:paraId="0000025B">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C">
            <w:pPr>
              <w:numPr>
                <w:ilvl w:val="0"/>
                <w:numId w:val="23"/>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Having fun, using humour, praising and involving all students created a positive and inclusive environment. Students were comfortable and engaging with the humour. </w:t>
            </w:r>
          </w:p>
          <w:p w:rsidR="00000000" w:rsidDel="00000000" w:rsidP="00000000" w:rsidRDefault="00000000" w:rsidRPr="00000000" w14:paraId="0000025D">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5E">
            <w:pPr>
              <w:numPr>
                <w:ilvl w:val="0"/>
                <w:numId w:val="13"/>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Clear aims and objectives set. Revisiting them made sure students stayed focused. Helped monitor progress. </w:t>
            </w:r>
          </w:p>
          <w:p w:rsidR="00000000" w:rsidDel="00000000" w:rsidP="00000000" w:rsidRDefault="00000000" w:rsidRPr="00000000" w14:paraId="0000025F">
            <w:pPr>
              <w:spacing w:after="0" w:line="240"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0">
            <w:pPr>
              <w:numPr>
                <w:ilvl w:val="0"/>
                <w:numId w:val="8"/>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Students learnt better when relating theory to practice, applying the context to real life situations. </w:t>
            </w:r>
          </w:p>
          <w:p w:rsidR="00000000" w:rsidDel="00000000" w:rsidP="00000000" w:rsidRDefault="00000000" w:rsidRPr="00000000" w14:paraId="00000261">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2">
            <w:pPr>
              <w:numPr>
                <w:ilvl w:val="0"/>
                <w:numId w:val="33"/>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Effective visuals enhanced knowledge and developed deeper insight. The visuals increased students' attention. </w:t>
            </w:r>
          </w:p>
          <w:p w:rsidR="00000000" w:rsidDel="00000000" w:rsidP="00000000" w:rsidRDefault="00000000" w:rsidRPr="00000000" w14:paraId="00000263">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4">
            <w:pPr>
              <w:numPr>
                <w:ilvl w:val="0"/>
                <w:numId w:val="31"/>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Peer work developed learning. Teamwork was encouraged which helped build confidence and increase collaboration. </w:t>
            </w:r>
          </w:p>
          <w:p w:rsidR="00000000" w:rsidDel="00000000" w:rsidP="00000000" w:rsidRDefault="00000000" w:rsidRPr="00000000" w14:paraId="00000265">
            <w:pPr>
              <w:spacing w:after="0" w:line="240" w:lineRule="auto"/>
              <w:ind w:left="72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6">
            <w:pPr>
              <w:numPr>
                <w:ilvl w:val="0"/>
                <w:numId w:val="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Positive reinforcement, motivated students. Encourage them to work harder and be more involved. Confidence increased. </w:t>
            </w:r>
          </w:p>
          <w:p w:rsidR="00000000" w:rsidDel="00000000" w:rsidP="00000000" w:rsidRDefault="00000000" w:rsidRPr="00000000" w14:paraId="00000267">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8">
            <w:pPr>
              <w:numPr>
                <w:ilvl w:val="0"/>
                <w:numId w:val="15"/>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Bilingual approach, using the Welsh language added cultural relevance and inclusivity. </w:t>
            </w:r>
          </w:p>
          <w:p w:rsidR="00000000" w:rsidDel="00000000" w:rsidP="00000000" w:rsidRDefault="00000000" w:rsidRPr="00000000" w14:paraId="00000269">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6A">
            <w:pPr>
              <w:numPr>
                <w:ilvl w:val="0"/>
                <w:numId w:val="37"/>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Track of time, pace was good which kept the purpose of the lesson and prevented the students losing concentration. </w:t>
            </w: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26B">
            <w:pPr>
              <w:spacing w:after="0"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Targets to improve my own practice (mapped to professional standards):</w:t>
            </w:r>
          </w:p>
        </w:tc>
      </w:tr>
      <w:tr>
        <w:trPr>
          <w:cantSplit w:val="0"/>
          <w:tblHeader w:val="0"/>
        </w:trPr>
        <w:tc>
          <w:tcPr>
            <w:tcBorders>
              <w:right w:color="000000" w:space="0" w:sz="0" w:val="nil"/>
            </w:tcBorders>
            <w:shd w:fill="auto" w:val="clear"/>
          </w:tcPr>
          <w:p w:rsidR="00000000" w:rsidDel="00000000" w:rsidP="00000000" w:rsidRDefault="00000000" w:rsidRPr="00000000" w14:paraId="0000026D">
            <w:pPr>
              <w:spacing w:after="0" w:line="240" w:lineRule="auto"/>
              <w:rPr>
                <w:rFonts w:ascii="Calibri" w:cs="Calibri" w:eastAsia="Calibri" w:hAnsi="Calibri"/>
                <w:b w:val="1"/>
                <w:bCs w:val="1"/>
              </w:rPr>
            </w:pPr>
            <w:r w:rsidDel="00000000" w:rsidR="00000000" w:rsidRPr="00000000">
              <w:rPr>
                <w:rtl w:val="0"/>
              </w:rPr>
            </w:r>
          </w:p>
        </w:tc>
        <w:tc>
          <w:tcPr>
            <w:tcBorders>
              <w:left w:color="000000" w:space="0" w:sz="0" w:val="nil"/>
            </w:tcBorders>
            <w:shd w:fill="auto" w:val="clear"/>
          </w:tcPr>
          <w:p w:rsidR="00000000" w:rsidDel="00000000" w:rsidP="00000000" w:rsidRDefault="00000000" w:rsidRPr="00000000" w14:paraId="0000026E">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Observing teacher 2 emphasised how effective questioning, clear structure, time management and inclusive engagement. </w:t>
            </w:r>
          </w:p>
          <w:p w:rsidR="00000000" w:rsidDel="00000000" w:rsidP="00000000" w:rsidRDefault="00000000" w:rsidRPr="00000000" w14:paraId="0000026F">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0">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These key areas can improve my own practice by helping create a dynamic, learner focused and to well balance theory and good practice. </w:t>
            </w:r>
          </w:p>
          <w:p w:rsidR="00000000" w:rsidDel="00000000" w:rsidP="00000000" w:rsidRDefault="00000000" w:rsidRPr="00000000" w14:paraId="00000271">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2">
            <w:pPr>
              <w:numPr>
                <w:ilvl w:val="0"/>
                <w:numId w:val="36"/>
              </w:numPr>
              <w:spacing w:after="0" w:line="240"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Plan and deliver effective learning, teaching and assessment. </w:t>
            </w:r>
            <w:r w:rsidDel="00000000" w:rsidR="00000000" w:rsidRPr="00000000">
              <w:rPr>
                <w:rtl w:val="0"/>
              </w:rPr>
            </w:r>
          </w:p>
          <w:p w:rsidR="00000000" w:rsidDel="00000000" w:rsidP="00000000" w:rsidRDefault="00000000" w:rsidRPr="00000000" w14:paraId="00000273">
            <w:pPr>
              <w:numPr>
                <w:ilvl w:val="0"/>
                <w:numId w:val="22"/>
              </w:numPr>
              <w:spacing w:after="0" w:line="240" w:lineRule="auto"/>
              <w:ind w:left="144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Target: </w:t>
            </w:r>
            <w:r w:rsidDel="00000000" w:rsidR="00000000" w:rsidRPr="00000000">
              <w:rPr>
                <w:rFonts w:ascii="Calibri" w:cs="Calibri" w:eastAsia="Calibri" w:hAnsi="Calibri"/>
                <w:sz w:val="22"/>
                <w:szCs w:val="22"/>
                <w:rtl w:val="0"/>
              </w:rPr>
              <w:t xml:space="preserve">open ended and reflective questioning to deepen learners critical thinking in sport. </w:t>
            </w:r>
          </w:p>
          <w:p w:rsidR="00000000" w:rsidDel="00000000" w:rsidP="00000000" w:rsidRDefault="00000000" w:rsidRPr="00000000" w14:paraId="00000274">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5">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will encourage participation and self assessment. Improve engagement and develop critical thinking. </w:t>
            </w:r>
          </w:p>
          <w:p w:rsidR="00000000" w:rsidDel="00000000" w:rsidP="00000000" w:rsidRDefault="00000000" w:rsidRPr="00000000" w14:paraId="00000276">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7">
            <w:pPr>
              <w:numPr>
                <w:ilvl w:val="0"/>
                <w:numId w:val="36"/>
              </w:numPr>
              <w:spacing w:after="0" w:line="240" w:lineRule="auto"/>
              <w:ind w:left="72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Value and promote diversity, equality of opportunity and inclusion.</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278">
            <w:pPr>
              <w:numPr>
                <w:ilvl w:val="0"/>
                <w:numId w:val="19"/>
              </w:numPr>
              <w:spacing w:after="0" w:line="240" w:lineRule="auto"/>
              <w:ind w:left="144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Target: </w:t>
            </w:r>
            <w:r w:rsidDel="00000000" w:rsidR="00000000" w:rsidRPr="00000000">
              <w:rPr>
                <w:rFonts w:ascii="Calibri" w:cs="Calibri" w:eastAsia="Calibri" w:hAnsi="Calibri"/>
                <w:sz w:val="22"/>
                <w:szCs w:val="22"/>
                <w:rtl w:val="0"/>
              </w:rPr>
              <w:t xml:space="preserve">create an environment which is safe, all learners feel valued and confident regardless of level and ability. </w:t>
            </w:r>
          </w:p>
          <w:p w:rsidR="00000000" w:rsidDel="00000000" w:rsidP="00000000" w:rsidRDefault="00000000" w:rsidRPr="00000000" w14:paraId="00000279">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A">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This will build trust and increase active participation. Applying teacher 2 humour and positive reinforcement. </w:t>
            </w:r>
          </w:p>
          <w:p w:rsidR="00000000" w:rsidDel="00000000" w:rsidP="00000000" w:rsidRDefault="00000000" w:rsidRPr="00000000" w14:paraId="0000027B">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C">
            <w:pPr>
              <w:numPr>
                <w:ilvl w:val="0"/>
                <w:numId w:val="36"/>
              </w:numPr>
              <w:spacing w:after="0" w:line="240"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Critically reflect on your own values, knowledge and skills to improve learning. </w:t>
            </w:r>
          </w:p>
          <w:p w:rsidR="00000000" w:rsidDel="00000000" w:rsidP="00000000" w:rsidRDefault="00000000" w:rsidRPr="00000000" w14:paraId="0000027D">
            <w:pPr>
              <w:numPr>
                <w:ilvl w:val="0"/>
                <w:numId w:val="14"/>
              </w:numPr>
              <w:spacing w:after="0" w:line="240" w:lineRule="auto"/>
              <w:ind w:left="144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Target: </w:t>
            </w:r>
            <w:r w:rsidDel="00000000" w:rsidR="00000000" w:rsidRPr="00000000">
              <w:rPr>
                <w:rFonts w:ascii="Calibri" w:cs="Calibri" w:eastAsia="Calibri" w:hAnsi="Calibri"/>
                <w:sz w:val="22"/>
                <w:szCs w:val="22"/>
                <w:rtl w:val="0"/>
              </w:rPr>
              <w:t xml:space="preserve">collect feedback and revisit learning outcomes. Assess my teaching methods. </w:t>
            </w:r>
          </w:p>
          <w:p w:rsidR="00000000" w:rsidDel="00000000" w:rsidP="00000000" w:rsidRDefault="00000000" w:rsidRPr="00000000" w14:paraId="0000027E">
            <w:pPr>
              <w:spacing w:after="0" w:line="240" w:lineRule="auto"/>
              <w:ind w:left="144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7F">
            <w:pPr>
              <w:spacing w:after="0" w:lin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Reflecting will support continuous development. Be flexible and be able to adapt professionally. </w:t>
            </w:r>
          </w:p>
          <w:p w:rsidR="00000000" w:rsidDel="00000000" w:rsidP="00000000" w:rsidRDefault="00000000" w:rsidRPr="00000000" w14:paraId="00000280">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1">
            <w:pPr>
              <w:numPr>
                <w:ilvl w:val="0"/>
                <w:numId w:val="36"/>
              </w:numPr>
              <w:spacing w:after="0" w:line="240" w:lineRule="auto"/>
              <w:ind w:left="720" w:hanging="360"/>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Understand the importance of the Welsh culture and language as a bilingual nation. </w:t>
            </w:r>
          </w:p>
          <w:p w:rsidR="00000000" w:rsidDel="00000000" w:rsidP="00000000" w:rsidRDefault="00000000" w:rsidRPr="00000000" w14:paraId="00000282">
            <w:pPr>
              <w:numPr>
                <w:ilvl w:val="0"/>
                <w:numId w:val="26"/>
              </w:numPr>
              <w:spacing w:after="0" w:line="240" w:lineRule="auto"/>
              <w:ind w:left="1440" w:hanging="36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Target:</w:t>
            </w:r>
            <w:r w:rsidDel="00000000" w:rsidR="00000000" w:rsidRPr="00000000">
              <w:rPr>
                <w:rFonts w:ascii="Calibri" w:cs="Calibri" w:eastAsia="Calibri" w:hAnsi="Calibri"/>
                <w:sz w:val="22"/>
                <w:szCs w:val="22"/>
                <w:rtl w:val="0"/>
              </w:rPr>
              <w:t xml:space="preserve"> Use Welsh phrases and references to support the culture. Find Welsh resources and apply it to the theory. Give the Welsh option to students. </w:t>
            </w:r>
          </w:p>
          <w:p w:rsidR="00000000" w:rsidDel="00000000" w:rsidP="00000000" w:rsidRDefault="00000000" w:rsidRPr="00000000" w14:paraId="00000283">
            <w:pPr>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284">
            <w:pPr>
              <w:spacing w:after="0" w:line="240" w:lineRule="auto"/>
              <w:rPr>
                <w:rFonts w:ascii="Calibri" w:cs="Calibri" w:eastAsia="Calibri" w:hAnsi="Calibri"/>
                <w:b w:val="1"/>
                <w:bCs w:val="1"/>
              </w:rPr>
            </w:pPr>
            <w:r w:rsidDel="00000000" w:rsidR="00000000" w:rsidRPr="00000000">
              <w:rPr>
                <w:rFonts w:ascii="Calibri" w:cs="Calibri" w:eastAsia="Calibri" w:hAnsi="Calibri"/>
                <w:sz w:val="22"/>
                <w:szCs w:val="22"/>
                <w:rtl w:val="0"/>
              </w:rPr>
              <w:t xml:space="preserve">It’s culturally relevant and very inclusive to my teaching. Having the ability to speak Welsh, it’s good to show off the skill and transfer it with others. </w:t>
            </w:r>
            <w:r w:rsidDel="00000000" w:rsidR="00000000" w:rsidRPr="00000000">
              <w:rPr>
                <w:rtl w:val="0"/>
              </w:rPr>
            </w:r>
          </w:p>
        </w:tc>
      </w:tr>
    </w:tbl>
    <w:p w:rsidR="00000000" w:rsidDel="00000000" w:rsidP="00000000" w:rsidRDefault="00000000" w:rsidRPr="00000000" w14:paraId="00000285">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6">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7">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8">
      <w:pPr>
        <w:spacing w:after="240" w:line="360" w:lineRule="auto"/>
        <w:rPr>
          <w:rFonts w:ascii="Arial" w:cs="Arial" w:eastAsia="Arial" w:hAnsi="Arial"/>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MS Gothic"/>
  <w:font w:name="Calibri"/>
  <w:font w:name="Aptos"/>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