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2102517809"/>
        <w:docPartObj>
          <w:docPartGallery w:val="Cover Pages"/>
          <w:docPartUnique/>
        </w:docPartObj>
      </w:sdtPr>
      <w:sdtEndPr>
        <w:rPr>
          <w:rFonts w:ascii="Arial" w:hAnsi="Arial"/>
          <w:sz w:val="24"/>
        </w:rPr>
      </w:sdtEndPr>
      <w:sdtContent>
        <w:p w14:paraId="043D01F1" w14:textId="2AC4100F" w:rsidR="00730C8D" w:rsidRDefault="00730C8D">
          <w:pPr>
            <w:pStyle w:val="NoSpacing"/>
          </w:pPr>
          <w:r>
            <w:rPr>
              <w:noProof/>
            </w:rPr>
            <mc:AlternateContent>
              <mc:Choice Requires="wpg">
                <w:drawing>
                  <wp:anchor distT="0" distB="0" distL="114300" distR="114300" simplePos="0" relativeHeight="251659264" behindDoc="1" locked="0" layoutInCell="1" allowOverlap="1" wp14:anchorId="33802CE8" wp14:editId="574783C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D7791A" w14:textId="086CDAC1" w:rsidR="00730C8D" w:rsidRDefault="00730C8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3802CE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p w14:paraId="4BD7791A" w14:textId="086CDAC1" w:rsidR="00730C8D" w:rsidRDefault="00730C8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D98876B" wp14:editId="0F90114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DB5A3" w14:textId="4D7D2185" w:rsidR="00730C8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563DD">
                                      <w:rPr>
                                        <w:color w:val="156082" w:themeColor="accent1"/>
                                        <w:sz w:val="26"/>
                                        <w:szCs w:val="26"/>
                                      </w:rPr>
                                      <w:t xml:space="preserve">University of </w:t>
                                    </w:r>
                                    <w:r w:rsidR="00253EEB">
                                      <w:rPr>
                                        <w:color w:val="156082" w:themeColor="accent1"/>
                                        <w:sz w:val="26"/>
                                        <w:szCs w:val="26"/>
                                      </w:rPr>
                                      <w:t>W</w:t>
                                    </w:r>
                                    <w:r w:rsidR="008563DD">
                                      <w:rPr>
                                        <w:color w:val="156082" w:themeColor="accent1"/>
                                        <w:sz w:val="26"/>
                                        <w:szCs w:val="26"/>
                                      </w:rPr>
                                      <w:t>ale</w:t>
                                    </w:r>
                                    <w:r w:rsidR="00253EEB">
                                      <w:rPr>
                                        <w:color w:val="156082" w:themeColor="accent1"/>
                                        <w:sz w:val="26"/>
                                        <w:szCs w:val="26"/>
                                      </w:rPr>
                                      <w:t>s</w:t>
                                    </w:r>
                                    <w:r w:rsidR="008563DD">
                                      <w:rPr>
                                        <w:color w:val="156082" w:themeColor="accent1"/>
                                        <w:sz w:val="26"/>
                                        <w:szCs w:val="26"/>
                                      </w:rPr>
                                      <w:t xml:space="preserve"> Trinity Saint David</w:t>
                                    </w:r>
                                  </w:sdtContent>
                                </w:sdt>
                              </w:p>
                              <w:p w14:paraId="543DE3DD" w14:textId="2F4B8B6C" w:rsidR="00730C8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53EEB">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D98876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244DB5A3" w14:textId="4D7D2185" w:rsidR="00730C8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563DD">
                                <w:rPr>
                                  <w:color w:val="156082" w:themeColor="accent1"/>
                                  <w:sz w:val="26"/>
                                  <w:szCs w:val="26"/>
                                </w:rPr>
                                <w:t xml:space="preserve">University of </w:t>
                              </w:r>
                              <w:r w:rsidR="00253EEB">
                                <w:rPr>
                                  <w:color w:val="156082" w:themeColor="accent1"/>
                                  <w:sz w:val="26"/>
                                  <w:szCs w:val="26"/>
                                </w:rPr>
                                <w:t>W</w:t>
                              </w:r>
                              <w:r w:rsidR="008563DD">
                                <w:rPr>
                                  <w:color w:val="156082" w:themeColor="accent1"/>
                                  <w:sz w:val="26"/>
                                  <w:szCs w:val="26"/>
                                </w:rPr>
                                <w:t>ale</w:t>
                              </w:r>
                              <w:r w:rsidR="00253EEB">
                                <w:rPr>
                                  <w:color w:val="156082" w:themeColor="accent1"/>
                                  <w:sz w:val="26"/>
                                  <w:szCs w:val="26"/>
                                </w:rPr>
                                <w:t>s</w:t>
                              </w:r>
                              <w:r w:rsidR="008563DD">
                                <w:rPr>
                                  <w:color w:val="156082" w:themeColor="accent1"/>
                                  <w:sz w:val="26"/>
                                  <w:szCs w:val="26"/>
                                </w:rPr>
                                <w:t xml:space="preserve"> Trinity Saint David</w:t>
                              </w:r>
                            </w:sdtContent>
                          </w:sdt>
                        </w:p>
                        <w:p w14:paraId="543DE3DD" w14:textId="2F4B8B6C" w:rsidR="00730C8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53EEB">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F49383" wp14:editId="55CBC89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B7138" w14:textId="33FB4D1F" w:rsidR="00730C8D" w:rsidRDefault="00000000" w:rsidP="00A91840">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E6742">
                                      <w:rPr>
                                        <w:rFonts w:asciiTheme="majorHAnsi" w:eastAsiaTheme="majorEastAsia" w:hAnsiTheme="majorHAnsi" w:cstheme="majorBidi"/>
                                        <w:color w:val="262626" w:themeColor="text1" w:themeTint="D9"/>
                                        <w:sz w:val="72"/>
                                        <w:szCs w:val="72"/>
                                      </w:rPr>
                                      <w:t>Assessment</w:t>
                                    </w:r>
                                  </w:sdtContent>
                                </w:sdt>
                              </w:p>
                              <w:p w14:paraId="00136CAE" w14:textId="5C7F4DC1" w:rsidR="00730C8D" w:rsidRDefault="00000000" w:rsidP="00A91840">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4684C">
                                      <w:rPr>
                                        <w:color w:val="404040" w:themeColor="text1" w:themeTint="BF"/>
                                        <w:sz w:val="36"/>
                                        <w:szCs w:val="36"/>
                                      </w:rPr>
                                      <w:t xml:space="preserve">Synthesize a solution to a </w:t>
                                    </w:r>
                                    <w:r w:rsidR="00A91840">
                                      <w:rPr>
                                        <w:color w:val="404040" w:themeColor="text1" w:themeTint="BF"/>
                                        <w:sz w:val="36"/>
                                        <w:szCs w:val="36"/>
                                      </w:rPr>
                                      <w:t>potential real-life scenario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4F49383"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655B7138" w14:textId="33FB4D1F" w:rsidR="00730C8D" w:rsidRDefault="00000000" w:rsidP="00A91840">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E6742">
                                <w:rPr>
                                  <w:rFonts w:asciiTheme="majorHAnsi" w:eastAsiaTheme="majorEastAsia" w:hAnsiTheme="majorHAnsi" w:cstheme="majorBidi"/>
                                  <w:color w:val="262626" w:themeColor="text1" w:themeTint="D9"/>
                                  <w:sz w:val="72"/>
                                  <w:szCs w:val="72"/>
                                </w:rPr>
                                <w:t>Assessment</w:t>
                              </w:r>
                            </w:sdtContent>
                          </w:sdt>
                        </w:p>
                        <w:p w14:paraId="00136CAE" w14:textId="5C7F4DC1" w:rsidR="00730C8D" w:rsidRDefault="00000000" w:rsidP="00A91840">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4684C">
                                <w:rPr>
                                  <w:color w:val="404040" w:themeColor="text1" w:themeTint="BF"/>
                                  <w:sz w:val="36"/>
                                  <w:szCs w:val="36"/>
                                </w:rPr>
                                <w:t xml:space="preserve">Synthesize a solution to a </w:t>
                              </w:r>
                              <w:r w:rsidR="00A91840">
                                <w:rPr>
                                  <w:color w:val="404040" w:themeColor="text1" w:themeTint="BF"/>
                                  <w:sz w:val="36"/>
                                  <w:szCs w:val="36"/>
                                </w:rPr>
                                <w:t>potential real-life scenario</w:t>
                              </w:r>
                            </w:sdtContent>
                          </w:sdt>
                        </w:p>
                      </w:txbxContent>
                    </v:textbox>
                    <w10:wrap anchorx="page" anchory="page"/>
                  </v:shape>
                </w:pict>
              </mc:Fallback>
            </mc:AlternateContent>
          </w:r>
        </w:p>
        <w:p w14:paraId="4218C8AD" w14:textId="5DFEFFA8" w:rsidR="00730C8D" w:rsidRDefault="00A91840">
          <w:pPr>
            <w:rPr>
              <w:rFonts w:ascii="Arial" w:hAnsi="Arial"/>
              <w:sz w:val="24"/>
            </w:rPr>
          </w:pPr>
          <w:r>
            <w:rPr>
              <w:noProof/>
            </w:rPr>
            <mc:AlternateContent>
              <mc:Choice Requires="wps">
                <w:drawing>
                  <wp:anchor distT="45720" distB="45720" distL="114300" distR="114300" simplePos="0" relativeHeight="251661824" behindDoc="0" locked="0" layoutInCell="1" allowOverlap="1" wp14:anchorId="1AA2BF61" wp14:editId="6D0A6F98">
                    <wp:simplePos x="0" y="0"/>
                    <wp:positionH relativeFrom="margin">
                      <wp:posOffset>1956435</wp:posOffset>
                    </wp:positionH>
                    <wp:positionV relativeFrom="paragraph">
                      <wp:posOffset>2990850</wp:posOffset>
                    </wp:positionV>
                    <wp:extent cx="4048125" cy="2375535"/>
                    <wp:effectExtent l="0" t="0" r="1587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2375535"/>
                            </a:xfrm>
                            <a:prstGeom prst="rect">
                              <a:avLst/>
                            </a:prstGeom>
                            <a:solidFill>
                              <a:srgbClr val="FFFFFF"/>
                            </a:solidFill>
                            <a:ln w="9525">
                              <a:solidFill>
                                <a:srgbClr val="000000"/>
                              </a:solidFill>
                              <a:miter lim="800000"/>
                              <a:headEnd/>
                              <a:tailEnd/>
                            </a:ln>
                          </wps:spPr>
                          <wps:txbx>
                            <w:txbxContent>
                              <w:p w14:paraId="4EAB6386" w14:textId="64B71DD9"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Module Name: </w:t>
                                </w:r>
                                <w:r w:rsidR="00FB47FF" w:rsidRPr="00AB4B2F">
                                  <w:rPr>
                                    <w:rFonts w:ascii="Times New Roman" w:hAnsi="Times New Roman" w:cs="Times New Roman"/>
                                    <w:sz w:val="24"/>
                                    <w:szCs w:val="24"/>
                                  </w:rPr>
                                  <w:t xml:space="preserve">Networks and Cyber Security Essentials </w:t>
                                </w:r>
                              </w:p>
                              <w:p w14:paraId="2015E0BA" w14:textId="218053FB"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Module Code: </w:t>
                                </w:r>
                                <w:r w:rsidR="00AB4B2F" w:rsidRPr="00AB4B2F">
                                  <w:rPr>
                                    <w:rFonts w:ascii="Times New Roman" w:hAnsi="Times New Roman" w:cs="Times New Roman"/>
                                    <w:sz w:val="24"/>
                                    <w:szCs w:val="24"/>
                                  </w:rPr>
                                  <w:t>ACCA4024_LON</w:t>
                                </w:r>
                              </w:p>
                              <w:p w14:paraId="025AF945" w14:textId="77777777" w:rsidR="00A91840" w:rsidRPr="00AB4B2F" w:rsidRDefault="00A91840" w:rsidP="00A91840">
                                <w:pPr>
                                  <w:rPr>
                                    <w:rFonts w:ascii="Times New Roman" w:hAnsi="Times New Roman" w:cs="Times New Roman"/>
                                    <w:sz w:val="24"/>
                                    <w:szCs w:val="24"/>
                                  </w:rPr>
                                </w:pPr>
                              </w:p>
                              <w:p w14:paraId="77197A4B" w14:textId="292F57B9"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Student Name: </w:t>
                                </w:r>
                                <w:r w:rsidR="00AB4B2F" w:rsidRPr="00AB4B2F">
                                  <w:rPr>
                                    <w:rFonts w:ascii="Times New Roman" w:hAnsi="Times New Roman" w:cs="Times New Roman"/>
                                    <w:sz w:val="24"/>
                                    <w:szCs w:val="24"/>
                                  </w:rPr>
                                  <w:t>Dumitru Danilov</w:t>
                                </w:r>
                              </w:p>
                              <w:p w14:paraId="2775923A" w14:textId="67AF2D45"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Student ID: </w:t>
                                </w:r>
                                <w:r w:rsidR="00AB4B2F" w:rsidRPr="00AB4B2F">
                                  <w:rPr>
                                    <w:rFonts w:ascii="Times New Roman" w:hAnsi="Times New Roman" w:cs="Times New Roman"/>
                                    <w:color w:val="000000"/>
                                    <w:sz w:val="24"/>
                                    <w:szCs w:val="24"/>
                                    <w:shd w:val="clear" w:color="auto" w:fill="F1F1F1"/>
                                  </w:rPr>
                                  <w:t>2430681</w:t>
                                </w:r>
                              </w:p>
                              <w:p w14:paraId="647772BD" w14:textId="3C3A01BB"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Group: </w:t>
                                </w:r>
                                <w:r w:rsidR="00AB4B2F" w:rsidRPr="00AB4B2F">
                                  <w:rPr>
                                    <w:rFonts w:ascii="Times New Roman" w:hAnsi="Times New Roman" w:cs="Times New Roman"/>
                                    <w:sz w:val="24"/>
                                    <w:szCs w:val="24"/>
                                  </w:rPr>
                                  <w:t>2</w:t>
                                </w:r>
                              </w:p>
                              <w:p w14:paraId="5579BB4A" w14:textId="77777777" w:rsidR="00A91840" w:rsidRPr="00AB4B2F" w:rsidRDefault="00A91840" w:rsidP="00A91840">
                                <w:pPr>
                                  <w:rPr>
                                    <w:rFonts w:ascii="Times New Roman" w:hAnsi="Times New Roman" w:cs="Times New Roman"/>
                                    <w:sz w:val="24"/>
                                    <w:szCs w:val="24"/>
                                  </w:rPr>
                                </w:pPr>
                              </w:p>
                              <w:p w14:paraId="3A12DEAC" w14:textId="74C063F7"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Lecturer’s Name: </w:t>
                                </w:r>
                                <w:r w:rsidR="0079316E" w:rsidRPr="00AB4B2F">
                                  <w:rPr>
                                    <w:rFonts w:ascii="Times New Roman" w:hAnsi="Times New Roman" w:cs="Times New Roman"/>
                                    <w:sz w:val="24"/>
                                    <w:szCs w:val="24"/>
                                  </w:rPr>
                                  <w:t>Amit Naik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A2BF61" id="Text Box 2" o:spid="_x0000_s1057" type="#_x0000_t202" style="position:absolute;margin-left:154.05pt;margin-top:235.5pt;width:318.75pt;height:187.05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">
                    <v:textbox>
                      <w:txbxContent>
                        <w:p w14:paraId="4EAB6386" w14:textId="64B71DD9"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Module Name: </w:t>
                          </w:r>
                          <w:r w:rsidR="00FB47FF" w:rsidRPr="00AB4B2F">
                            <w:rPr>
                              <w:rFonts w:ascii="Times New Roman" w:hAnsi="Times New Roman" w:cs="Times New Roman"/>
                              <w:sz w:val="24"/>
                              <w:szCs w:val="24"/>
                            </w:rPr>
                            <w:t xml:space="preserve">Networks and Cyber Security Essentials </w:t>
                          </w:r>
                        </w:p>
                        <w:p w14:paraId="2015E0BA" w14:textId="218053FB"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Module Code: </w:t>
                          </w:r>
                          <w:r w:rsidR="00AB4B2F" w:rsidRPr="00AB4B2F">
                            <w:rPr>
                              <w:rFonts w:ascii="Times New Roman" w:hAnsi="Times New Roman" w:cs="Times New Roman"/>
                              <w:sz w:val="24"/>
                              <w:szCs w:val="24"/>
                            </w:rPr>
                            <w:t>ACCA4024_LON</w:t>
                          </w:r>
                        </w:p>
                        <w:p w14:paraId="025AF945" w14:textId="77777777" w:rsidR="00A91840" w:rsidRPr="00AB4B2F" w:rsidRDefault="00A91840" w:rsidP="00A91840">
                          <w:pPr>
                            <w:rPr>
                              <w:rFonts w:ascii="Times New Roman" w:hAnsi="Times New Roman" w:cs="Times New Roman"/>
                              <w:sz w:val="24"/>
                              <w:szCs w:val="24"/>
                            </w:rPr>
                          </w:pPr>
                        </w:p>
                        <w:p w14:paraId="77197A4B" w14:textId="292F57B9"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Student Name: </w:t>
                          </w:r>
                          <w:r w:rsidR="00AB4B2F" w:rsidRPr="00AB4B2F">
                            <w:rPr>
                              <w:rFonts w:ascii="Times New Roman" w:hAnsi="Times New Roman" w:cs="Times New Roman"/>
                              <w:sz w:val="24"/>
                              <w:szCs w:val="24"/>
                            </w:rPr>
                            <w:t>Dumitru Danilov</w:t>
                          </w:r>
                        </w:p>
                        <w:p w14:paraId="2775923A" w14:textId="67AF2D45"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Student ID: </w:t>
                          </w:r>
                          <w:r w:rsidR="00AB4B2F" w:rsidRPr="00AB4B2F">
                            <w:rPr>
                              <w:rFonts w:ascii="Times New Roman" w:hAnsi="Times New Roman" w:cs="Times New Roman"/>
                              <w:color w:val="000000"/>
                              <w:sz w:val="24"/>
                              <w:szCs w:val="24"/>
                              <w:shd w:val="clear" w:color="auto" w:fill="F1F1F1"/>
                            </w:rPr>
                            <w:t>2430681</w:t>
                          </w:r>
                        </w:p>
                        <w:p w14:paraId="647772BD" w14:textId="3C3A01BB"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Group: </w:t>
                          </w:r>
                          <w:r w:rsidR="00AB4B2F" w:rsidRPr="00AB4B2F">
                            <w:rPr>
                              <w:rFonts w:ascii="Times New Roman" w:hAnsi="Times New Roman" w:cs="Times New Roman"/>
                              <w:sz w:val="24"/>
                              <w:szCs w:val="24"/>
                            </w:rPr>
                            <w:t>2</w:t>
                          </w:r>
                        </w:p>
                        <w:p w14:paraId="5579BB4A" w14:textId="77777777" w:rsidR="00A91840" w:rsidRPr="00AB4B2F" w:rsidRDefault="00A91840" w:rsidP="00A91840">
                          <w:pPr>
                            <w:rPr>
                              <w:rFonts w:ascii="Times New Roman" w:hAnsi="Times New Roman" w:cs="Times New Roman"/>
                              <w:sz w:val="24"/>
                              <w:szCs w:val="24"/>
                            </w:rPr>
                          </w:pPr>
                        </w:p>
                        <w:p w14:paraId="3A12DEAC" w14:textId="74C063F7" w:rsidR="00A91840" w:rsidRPr="00AB4B2F" w:rsidRDefault="00A91840" w:rsidP="00A91840">
                          <w:pPr>
                            <w:rPr>
                              <w:rFonts w:ascii="Times New Roman" w:hAnsi="Times New Roman" w:cs="Times New Roman"/>
                              <w:sz w:val="24"/>
                              <w:szCs w:val="24"/>
                            </w:rPr>
                          </w:pPr>
                          <w:r w:rsidRPr="00AB4B2F">
                            <w:rPr>
                              <w:rFonts w:ascii="Times New Roman" w:hAnsi="Times New Roman" w:cs="Times New Roman"/>
                              <w:sz w:val="24"/>
                              <w:szCs w:val="24"/>
                            </w:rPr>
                            <w:t xml:space="preserve">Lecturer’s Name: </w:t>
                          </w:r>
                          <w:r w:rsidR="0079316E" w:rsidRPr="00AB4B2F">
                            <w:rPr>
                              <w:rFonts w:ascii="Times New Roman" w:hAnsi="Times New Roman" w:cs="Times New Roman"/>
                              <w:sz w:val="24"/>
                              <w:szCs w:val="24"/>
                            </w:rPr>
                            <w:t>Amit Naik</w:t>
                          </w:r>
                        </w:p>
                      </w:txbxContent>
                    </v:textbox>
                    <w10:wrap type="square" anchorx="margin"/>
                  </v:shape>
                </w:pict>
              </mc:Fallback>
            </mc:AlternateContent>
          </w:r>
          <w:r w:rsidR="00730C8D">
            <w:rPr>
              <w:rFonts w:ascii="Arial" w:hAnsi="Arial"/>
              <w:sz w:val="24"/>
            </w:rPr>
            <w:br w:type="page"/>
          </w:r>
        </w:p>
      </w:sdtContent>
    </w:sdt>
    <w:p w14:paraId="428E19C3" w14:textId="144688E0" w:rsidR="00B72007" w:rsidRDefault="000E672F">
      <w:pPr>
        <w:pStyle w:val="TOC1"/>
        <w:rPr>
          <w:rFonts w:eastAsiaTheme="minorEastAsia"/>
          <w:noProof/>
          <w:sz w:val="24"/>
          <w:szCs w:val="24"/>
          <w:lang w:eastAsia="en-GB"/>
        </w:rPr>
      </w:pPr>
      <w:r>
        <w:rPr>
          <w:rFonts w:ascii="Arial" w:hAnsi="Arial"/>
          <w:sz w:val="24"/>
        </w:rPr>
        <w:lastRenderedPageBreak/>
        <w:fldChar w:fldCharType="begin"/>
      </w:r>
      <w:r>
        <w:rPr>
          <w:rFonts w:ascii="Arial" w:hAnsi="Arial"/>
          <w:sz w:val="24"/>
        </w:rPr>
        <w:instrText xml:space="preserve"> TOC \o "1-3" \h \z \u </w:instrText>
      </w:r>
      <w:r>
        <w:rPr>
          <w:rFonts w:ascii="Arial" w:hAnsi="Arial"/>
          <w:sz w:val="24"/>
        </w:rPr>
        <w:fldChar w:fldCharType="separate"/>
      </w:r>
      <w:hyperlink w:anchor="_Toc216347331" w:history="1">
        <w:r w:rsidR="00B72007" w:rsidRPr="00FA1A21">
          <w:rPr>
            <w:rStyle w:val="Hyperlink"/>
            <w:rFonts w:ascii="Arial" w:hAnsi="Arial" w:cs="Arial"/>
            <w:b/>
            <w:bCs/>
            <w:noProof/>
          </w:rPr>
          <w:t>Introduction</w:t>
        </w:r>
        <w:r w:rsidR="00B72007">
          <w:rPr>
            <w:noProof/>
            <w:webHidden/>
          </w:rPr>
          <w:tab/>
        </w:r>
        <w:r w:rsidR="00B72007">
          <w:rPr>
            <w:noProof/>
            <w:webHidden/>
          </w:rPr>
          <w:fldChar w:fldCharType="begin"/>
        </w:r>
        <w:r w:rsidR="00B72007">
          <w:rPr>
            <w:noProof/>
            <w:webHidden/>
          </w:rPr>
          <w:instrText xml:space="preserve"> PAGEREF _Toc216347331 \h </w:instrText>
        </w:r>
        <w:r w:rsidR="00B72007">
          <w:rPr>
            <w:noProof/>
            <w:webHidden/>
          </w:rPr>
        </w:r>
        <w:r w:rsidR="00B72007">
          <w:rPr>
            <w:noProof/>
            <w:webHidden/>
          </w:rPr>
          <w:fldChar w:fldCharType="separate"/>
        </w:r>
        <w:r w:rsidR="00B72007">
          <w:rPr>
            <w:noProof/>
            <w:webHidden/>
          </w:rPr>
          <w:t>2</w:t>
        </w:r>
        <w:r w:rsidR="00B72007">
          <w:rPr>
            <w:noProof/>
            <w:webHidden/>
          </w:rPr>
          <w:fldChar w:fldCharType="end"/>
        </w:r>
      </w:hyperlink>
    </w:p>
    <w:p w14:paraId="607F3457" w14:textId="50DF81B8" w:rsidR="00B72007" w:rsidRDefault="00B72007">
      <w:pPr>
        <w:pStyle w:val="TOC1"/>
        <w:rPr>
          <w:rFonts w:eastAsiaTheme="minorEastAsia"/>
          <w:noProof/>
          <w:sz w:val="24"/>
          <w:szCs w:val="24"/>
          <w:lang w:eastAsia="en-GB"/>
        </w:rPr>
      </w:pPr>
      <w:hyperlink w:anchor="_Toc216347332" w:history="1">
        <w:r w:rsidRPr="00FA1A21">
          <w:rPr>
            <w:rStyle w:val="Hyperlink"/>
            <w:rFonts w:ascii="Arial" w:hAnsi="Arial" w:cs="Arial"/>
            <w:b/>
            <w:bCs/>
            <w:noProof/>
          </w:rPr>
          <w:t>Identification of modern Threats</w:t>
        </w:r>
        <w:r>
          <w:rPr>
            <w:noProof/>
            <w:webHidden/>
          </w:rPr>
          <w:tab/>
        </w:r>
        <w:r>
          <w:rPr>
            <w:noProof/>
            <w:webHidden/>
          </w:rPr>
          <w:fldChar w:fldCharType="begin"/>
        </w:r>
        <w:r>
          <w:rPr>
            <w:noProof/>
            <w:webHidden/>
          </w:rPr>
          <w:instrText xml:space="preserve"> PAGEREF _Toc216347332 \h </w:instrText>
        </w:r>
        <w:r>
          <w:rPr>
            <w:noProof/>
            <w:webHidden/>
          </w:rPr>
        </w:r>
        <w:r>
          <w:rPr>
            <w:noProof/>
            <w:webHidden/>
          </w:rPr>
          <w:fldChar w:fldCharType="separate"/>
        </w:r>
        <w:r>
          <w:rPr>
            <w:noProof/>
            <w:webHidden/>
          </w:rPr>
          <w:t>3</w:t>
        </w:r>
        <w:r>
          <w:rPr>
            <w:noProof/>
            <w:webHidden/>
          </w:rPr>
          <w:fldChar w:fldCharType="end"/>
        </w:r>
      </w:hyperlink>
    </w:p>
    <w:p w14:paraId="0B07DA08" w14:textId="3838E006" w:rsidR="00B72007" w:rsidRDefault="00B72007">
      <w:pPr>
        <w:pStyle w:val="TOC2"/>
        <w:tabs>
          <w:tab w:val="right" w:leader="dot" w:pos="9016"/>
        </w:tabs>
        <w:rPr>
          <w:rFonts w:eastAsiaTheme="minorEastAsia"/>
          <w:noProof/>
          <w:sz w:val="24"/>
          <w:szCs w:val="24"/>
          <w:lang w:eastAsia="en-GB"/>
        </w:rPr>
      </w:pPr>
      <w:hyperlink w:anchor="_Toc216347333" w:history="1">
        <w:r w:rsidRPr="00FA1A21">
          <w:rPr>
            <w:rStyle w:val="Hyperlink"/>
            <w:rFonts w:ascii="Arial" w:hAnsi="Arial" w:cs="Arial"/>
            <w:b/>
            <w:bCs/>
            <w:noProof/>
          </w:rPr>
          <w:t>External Threats</w:t>
        </w:r>
        <w:r>
          <w:rPr>
            <w:noProof/>
            <w:webHidden/>
          </w:rPr>
          <w:tab/>
        </w:r>
        <w:r>
          <w:rPr>
            <w:noProof/>
            <w:webHidden/>
          </w:rPr>
          <w:fldChar w:fldCharType="begin"/>
        </w:r>
        <w:r>
          <w:rPr>
            <w:noProof/>
            <w:webHidden/>
          </w:rPr>
          <w:instrText xml:space="preserve"> PAGEREF _Toc216347333 \h </w:instrText>
        </w:r>
        <w:r>
          <w:rPr>
            <w:noProof/>
            <w:webHidden/>
          </w:rPr>
        </w:r>
        <w:r>
          <w:rPr>
            <w:noProof/>
            <w:webHidden/>
          </w:rPr>
          <w:fldChar w:fldCharType="separate"/>
        </w:r>
        <w:r>
          <w:rPr>
            <w:noProof/>
            <w:webHidden/>
          </w:rPr>
          <w:t>3</w:t>
        </w:r>
        <w:r>
          <w:rPr>
            <w:noProof/>
            <w:webHidden/>
          </w:rPr>
          <w:fldChar w:fldCharType="end"/>
        </w:r>
      </w:hyperlink>
    </w:p>
    <w:p w14:paraId="47441203" w14:textId="3C1E2B48" w:rsidR="00B72007" w:rsidRDefault="00B72007">
      <w:pPr>
        <w:pStyle w:val="TOC2"/>
        <w:tabs>
          <w:tab w:val="right" w:leader="dot" w:pos="9016"/>
        </w:tabs>
        <w:rPr>
          <w:rFonts w:eastAsiaTheme="minorEastAsia"/>
          <w:noProof/>
          <w:sz w:val="24"/>
          <w:szCs w:val="24"/>
          <w:lang w:eastAsia="en-GB"/>
        </w:rPr>
      </w:pPr>
      <w:hyperlink w:anchor="_Toc216347334" w:history="1">
        <w:r w:rsidRPr="00FA1A21">
          <w:rPr>
            <w:rStyle w:val="Hyperlink"/>
            <w:rFonts w:ascii="Arial" w:hAnsi="Arial" w:cs="Arial"/>
            <w:b/>
            <w:bCs/>
            <w:noProof/>
          </w:rPr>
          <w:t>Internal Threats</w:t>
        </w:r>
        <w:r>
          <w:rPr>
            <w:noProof/>
            <w:webHidden/>
          </w:rPr>
          <w:tab/>
        </w:r>
        <w:r>
          <w:rPr>
            <w:noProof/>
            <w:webHidden/>
          </w:rPr>
          <w:fldChar w:fldCharType="begin"/>
        </w:r>
        <w:r>
          <w:rPr>
            <w:noProof/>
            <w:webHidden/>
          </w:rPr>
          <w:instrText xml:space="preserve"> PAGEREF _Toc216347334 \h </w:instrText>
        </w:r>
        <w:r>
          <w:rPr>
            <w:noProof/>
            <w:webHidden/>
          </w:rPr>
        </w:r>
        <w:r>
          <w:rPr>
            <w:noProof/>
            <w:webHidden/>
          </w:rPr>
          <w:fldChar w:fldCharType="separate"/>
        </w:r>
        <w:r>
          <w:rPr>
            <w:noProof/>
            <w:webHidden/>
          </w:rPr>
          <w:t>4</w:t>
        </w:r>
        <w:r>
          <w:rPr>
            <w:noProof/>
            <w:webHidden/>
          </w:rPr>
          <w:fldChar w:fldCharType="end"/>
        </w:r>
      </w:hyperlink>
    </w:p>
    <w:p w14:paraId="1973E445" w14:textId="0272CD6F" w:rsidR="00B72007" w:rsidRDefault="00B72007">
      <w:pPr>
        <w:pStyle w:val="TOC1"/>
        <w:rPr>
          <w:rFonts w:eastAsiaTheme="minorEastAsia"/>
          <w:noProof/>
          <w:sz w:val="24"/>
          <w:szCs w:val="24"/>
          <w:lang w:eastAsia="en-GB"/>
        </w:rPr>
      </w:pPr>
      <w:hyperlink w:anchor="_Toc216347335" w:history="1">
        <w:r w:rsidRPr="00FA1A21">
          <w:rPr>
            <w:rStyle w:val="Hyperlink"/>
            <w:rFonts w:ascii="Arial" w:hAnsi="Arial" w:cs="Arial"/>
            <w:b/>
            <w:bCs/>
            <w:noProof/>
          </w:rPr>
          <w:t>Security Policies</w:t>
        </w:r>
        <w:r>
          <w:rPr>
            <w:noProof/>
            <w:webHidden/>
          </w:rPr>
          <w:tab/>
        </w:r>
        <w:r>
          <w:rPr>
            <w:noProof/>
            <w:webHidden/>
          </w:rPr>
          <w:fldChar w:fldCharType="begin"/>
        </w:r>
        <w:r>
          <w:rPr>
            <w:noProof/>
            <w:webHidden/>
          </w:rPr>
          <w:instrText xml:space="preserve"> PAGEREF _Toc216347335 \h </w:instrText>
        </w:r>
        <w:r>
          <w:rPr>
            <w:noProof/>
            <w:webHidden/>
          </w:rPr>
        </w:r>
        <w:r>
          <w:rPr>
            <w:noProof/>
            <w:webHidden/>
          </w:rPr>
          <w:fldChar w:fldCharType="separate"/>
        </w:r>
        <w:r>
          <w:rPr>
            <w:noProof/>
            <w:webHidden/>
          </w:rPr>
          <w:t>5</w:t>
        </w:r>
        <w:r>
          <w:rPr>
            <w:noProof/>
            <w:webHidden/>
          </w:rPr>
          <w:fldChar w:fldCharType="end"/>
        </w:r>
      </w:hyperlink>
    </w:p>
    <w:p w14:paraId="0E08E31E" w14:textId="713AD124" w:rsidR="00B72007" w:rsidRDefault="00B72007">
      <w:pPr>
        <w:pStyle w:val="TOC2"/>
        <w:tabs>
          <w:tab w:val="right" w:leader="dot" w:pos="9016"/>
        </w:tabs>
        <w:rPr>
          <w:rFonts w:eastAsiaTheme="minorEastAsia"/>
          <w:noProof/>
          <w:sz w:val="24"/>
          <w:szCs w:val="24"/>
          <w:lang w:eastAsia="en-GB"/>
        </w:rPr>
      </w:pPr>
      <w:hyperlink w:anchor="_Toc216347336" w:history="1">
        <w:r w:rsidRPr="00FA1A21">
          <w:rPr>
            <w:rStyle w:val="Hyperlink"/>
            <w:rFonts w:ascii="Arial" w:hAnsi="Arial" w:cs="Arial"/>
            <w:b/>
            <w:bCs/>
            <w:noProof/>
          </w:rPr>
          <w:t>Zero Trust Architecture Overview</w:t>
        </w:r>
        <w:r>
          <w:rPr>
            <w:noProof/>
            <w:webHidden/>
          </w:rPr>
          <w:tab/>
        </w:r>
        <w:r>
          <w:rPr>
            <w:noProof/>
            <w:webHidden/>
          </w:rPr>
          <w:fldChar w:fldCharType="begin"/>
        </w:r>
        <w:r>
          <w:rPr>
            <w:noProof/>
            <w:webHidden/>
          </w:rPr>
          <w:instrText xml:space="preserve"> PAGEREF _Toc216347336 \h </w:instrText>
        </w:r>
        <w:r>
          <w:rPr>
            <w:noProof/>
            <w:webHidden/>
          </w:rPr>
        </w:r>
        <w:r>
          <w:rPr>
            <w:noProof/>
            <w:webHidden/>
          </w:rPr>
          <w:fldChar w:fldCharType="separate"/>
        </w:r>
        <w:r>
          <w:rPr>
            <w:noProof/>
            <w:webHidden/>
          </w:rPr>
          <w:t>5</w:t>
        </w:r>
        <w:r>
          <w:rPr>
            <w:noProof/>
            <w:webHidden/>
          </w:rPr>
          <w:fldChar w:fldCharType="end"/>
        </w:r>
      </w:hyperlink>
    </w:p>
    <w:p w14:paraId="05FDA448" w14:textId="6EF9E168" w:rsidR="00B72007" w:rsidRDefault="00B72007">
      <w:pPr>
        <w:pStyle w:val="TOC2"/>
        <w:tabs>
          <w:tab w:val="right" w:leader="dot" w:pos="9016"/>
        </w:tabs>
        <w:rPr>
          <w:rFonts w:eastAsiaTheme="minorEastAsia"/>
          <w:noProof/>
          <w:sz w:val="24"/>
          <w:szCs w:val="24"/>
          <w:lang w:eastAsia="en-GB"/>
        </w:rPr>
      </w:pPr>
      <w:hyperlink w:anchor="_Toc216347337" w:history="1">
        <w:r w:rsidRPr="00FA1A21">
          <w:rPr>
            <w:rStyle w:val="Hyperlink"/>
            <w:rFonts w:ascii="Arial" w:hAnsi="Arial" w:cs="Arial"/>
            <w:b/>
            <w:bCs/>
            <w:noProof/>
          </w:rPr>
          <w:t>Modern Security Policies</w:t>
        </w:r>
        <w:r>
          <w:rPr>
            <w:noProof/>
            <w:webHidden/>
          </w:rPr>
          <w:tab/>
        </w:r>
        <w:r>
          <w:rPr>
            <w:noProof/>
            <w:webHidden/>
          </w:rPr>
          <w:fldChar w:fldCharType="begin"/>
        </w:r>
        <w:r>
          <w:rPr>
            <w:noProof/>
            <w:webHidden/>
          </w:rPr>
          <w:instrText xml:space="preserve"> PAGEREF _Toc216347337 \h </w:instrText>
        </w:r>
        <w:r>
          <w:rPr>
            <w:noProof/>
            <w:webHidden/>
          </w:rPr>
        </w:r>
        <w:r>
          <w:rPr>
            <w:noProof/>
            <w:webHidden/>
          </w:rPr>
          <w:fldChar w:fldCharType="separate"/>
        </w:r>
        <w:r>
          <w:rPr>
            <w:noProof/>
            <w:webHidden/>
          </w:rPr>
          <w:t>6</w:t>
        </w:r>
        <w:r>
          <w:rPr>
            <w:noProof/>
            <w:webHidden/>
          </w:rPr>
          <w:fldChar w:fldCharType="end"/>
        </w:r>
      </w:hyperlink>
    </w:p>
    <w:p w14:paraId="6E942257" w14:textId="2EBC6266" w:rsidR="00B72007" w:rsidRDefault="00B72007">
      <w:pPr>
        <w:pStyle w:val="TOC1"/>
        <w:rPr>
          <w:rFonts w:eastAsiaTheme="minorEastAsia"/>
          <w:noProof/>
          <w:sz w:val="24"/>
          <w:szCs w:val="24"/>
          <w:lang w:eastAsia="en-GB"/>
        </w:rPr>
      </w:pPr>
      <w:hyperlink w:anchor="_Toc216347338" w:history="1">
        <w:r w:rsidRPr="00FA1A21">
          <w:rPr>
            <w:rStyle w:val="Hyperlink"/>
            <w:rFonts w:ascii="Arial" w:hAnsi="Arial" w:cs="Arial"/>
            <w:b/>
            <w:bCs/>
            <w:noProof/>
          </w:rPr>
          <w:t>Technical &amp; Administrative Mitigation Measures</w:t>
        </w:r>
        <w:r>
          <w:rPr>
            <w:noProof/>
            <w:webHidden/>
          </w:rPr>
          <w:tab/>
        </w:r>
        <w:r>
          <w:rPr>
            <w:noProof/>
            <w:webHidden/>
          </w:rPr>
          <w:fldChar w:fldCharType="begin"/>
        </w:r>
        <w:r>
          <w:rPr>
            <w:noProof/>
            <w:webHidden/>
          </w:rPr>
          <w:instrText xml:space="preserve"> PAGEREF _Toc216347338 \h </w:instrText>
        </w:r>
        <w:r>
          <w:rPr>
            <w:noProof/>
            <w:webHidden/>
          </w:rPr>
        </w:r>
        <w:r>
          <w:rPr>
            <w:noProof/>
            <w:webHidden/>
          </w:rPr>
          <w:fldChar w:fldCharType="separate"/>
        </w:r>
        <w:r>
          <w:rPr>
            <w:noProof/>
            <w:webHidden/>
          </w:rPr>
          <w:t>7</w:t>
        </w:r>
        <w:r>
          <w:rPr>
            <w:noProof/>
            <w:webHidden/>
          </w:rPr>
          <w:fldChar w:fldCharType="end"/>
        </w:r>
      </w:hyperlink>
    </w:p>
    <w:p w14:paraId="43F648AF" w14:textId="0443B68E" w:rsidR="00B72007" w:rsidRDefault="00B72007">
      <w:pPr>
        <w:pStyle w:val="TOC1"/>
        <w:rPr>
          <w:rFonts w:eastAsiaTheme="minorEastAsia"/>
          <w:noProof/>
          <w:sz w:val="24"/>
          <w:szCs w:val="24"/>
          <w:lang w:eastAsia="en-GB"/>
        </w:rPr>
      </w:pPr>
      <w:hyperlink w:anchor="_Toc216347339" w:history="1">
        <w:r w:rsidRPr="00FA1A21">
          <w:rPr>
            <w:rStyle w:val="Hyperlink"/>
            <w:rFonts w:ascii="Arial" w:hAnsi="Arial" w:cs="Arial"/>
            <w:b/>
            <w:bCs/>
            <w:noProof/>
          </w:rPr>
          <w:t>Monitoring and Response</w:t>
        </w:r>
        <w:r>
          <w:rPr>
            <w:noProof/>
            <w:webHidden/>
          </w:rPr>
          <w:tab/>
        </w:r>
        <w:r>
          <w:rPr>
            <w:noProof/>
            <w:webHidden/>
          </w:rPr>
          <w:fldChar w:fldCharType="begin"/>
        </w:r>
        <w:r>
          <w:rPr>
            <w:noProof/>
            <w:webHidden/>
          </w:rPr>
          <w:instrText xml:space="preserve"> PAGEREF _Toc216347339 \h </w:instrText>
        </w:r>
        <w:r>
          <w:rPr>
            <w:noProof/>
            <w:webHidden/>
          </w:rPr>
        </w:r>
        <w:r>
          <w:rPr>
            <w:noProof/>
            <w:webHidden/>
          </w:rPr>
          <w:fldChar w:fldCharType="separate"/>
        </w:r>
        <w:r>
          <w:rPr>
            <w:noProof/>
            <w:webHidden/>
          </w:rPr>
          <w:t>9</w:t>
        </w:r>
        <w:r>
          <w:rPr>
            <w:noProof/>
            <w:webHidden/>
          </w:rPr>
          <w:fldChar w:fldCharType="end"/>
        </w:r>
      </w:hyperlink>
    </w:p>
    <w:p w14:paraId="5A4F3CC3" w14:textId="1FF2665A" w:rsidR="00B72007" w:rsidRDefault="00B72007">
      <w:pPr>
        <w:pStyle w:val="TOC2"/>
        <w:tabs>
          <w:tab w:val="right" w:leader="dot" w:pos="9016"/>
        </w:tabs>
        <w:rPr>
          <w:rFonts w:eastAsiaTheme="minorEastAsia"/>
          <w:noProof/>
          <w:sz w:val="24"/>
          <w:szCs w:val="24"/>
          <w:lang w:eastAsia="en-GB"/>
        </w:rPr>
      </w:pPr>
      <w:hyperlink w:anchor="_Toc216347340" w:history="1">
        <w:r w:rsidRPr="00FA1A21">
          <w:rPr>
            <w:rStyle w:val="Hyperlink"/>
            <w:rFonts w:ascii="Arial" w:hAnsi="Arial" w:cs="Arial"/>
            <w:b/>
            <w:bCs/>
            <w:noProof/>
          </w:rPr>
          <w:t>SIEM &amp; SOAR Integration</w:t>
        </w:r>
        <w:r>
          <w:rPr>
            <w:noProof/>
            <w:webHidden/>
          </w:rPr>
          <w:tab/>
        </w:r>
        <w:r>
          <w:rPr>
            <w:noProof/>
            <w:webHidden/>
          </w:rPr>
          <w:fldChar w:fldCharType="begin"/>
        </w:r>
        <w:r>
          <w:rPr>
            <w:noProof/>
            <w:webHidden/>
          </w:rPr>
          <w:instrText xml:space="preserve"> PAGEREF _Toc216347340 \h </w:instrText>
        </w:r>
        <w:r>
          <w:rPr>
            <w:noProof/>
            <w:webHidden/>
          </w:rPr>
        </w:r>
        <w:r>
          <w:rPr>
            <w:noProof/>
            <w:webHidden/>
          </w:rPr>
          <w:fldChar w:fldCharType="separate"/>
        </w:r>
        <w:r>
          <w:rPr>
            <w:noProof/>
            <w:webHidden/>
          </w:rPr>
          <w:t>9</w:t>
        </w:r>
        <w:r>
          <w:rPr>
            <w:noProof/>
            <w:webHidden/>
          </w:rPr>
          <w:fldChar w:fldCharType="end"/>
        </w:r>
      </w:hyperlink>
    </w:p>
    <w:p w14:paraId="2CDAE0DA" w14:textId="7E0E905B" w:rsidR="00B72007" w:rsidRDefault="00B72007">
      <w:pPr>
        <w:pStyle w:val="TOC2"/>
        <w:tabs>
          <w:tab w:val="right" w:leader="dot" w:pos="9016"/>
        </w:tabs>
        <w:rPr>
          <w:rFonts w:eastAsiaTheme="minorEastAsia"/>
          <w:noProof/>
          <w:sz w:val="24"/>
          <w:szCs w:val="24"/>
          <w:lang w:eastAsia="en-GB"/>
        </w:rPr>
      </w:pPr>
      <w:hyperlink w:anchor="_Toc216347341" w:history="1">
        <w:r w:rsidRPr="00FA1A21">
          <w:rPr>
            <w:rStyle w:val="Hyperlink"/>
            <w:rFonts w:ascii="Arial" w:hAnsi="Arial" w:cs="Arial"/>
            <w:b/>
            <w:bCs/>
            <w:noProof/>
          </w:rPr>
          <w:t>SIEM/SOAR Process Flow Diagram</w:t>
        </w:r>
        <w:r>
          <w:rPr>
            <w:noProof/>
            <w:webHidden/>
          </w:rPr>
          <w:tab/>
        </w:r>
        <w:r>
          <w:rPr>
            <w:noProof/>
            <w:webHidden/>
          </w:rPr>
          <w:fldChar w:fldCharType="begin"/>
        </w:r>
        <w:r>
          <w:rPr>
            <w:noProof/>
            <w:webHidden/>
          </w:rPr>
          <w:instrText xml:space="preserve"> PAGEREF _Toc216347341 \h </w:instrText>
        </w:r>
        <w:r>
          <w:rPr>
            <w:noProof/>
            <w:webHidden/>
          </w:rPr>
        </w:r>
        <w:r>
          <w:rPr>
            <w:noProof/>
            <w:webHidden/>
          </w:rPr>
          <w:fldChar w:fldCharType="separate"/>
        </w:r>
        <w:r>
          <w:rPr>
            <w:noProof/>
            <w:webHidden/>
          </w:rPr>
          <w:t>11</w:t>
        </w:r>
        <w:r>
          <w:rPr>
            <w:noProof/>
            <w:webHidden/>
          </w:rPr>
          <w:fldChar w:fldCharType="end"/>
        </w:r>
      </w:hyperlink>
    </w:p>
    <w:p w14:paraId="63F0E721" w14:textId="11A9A39B" w:rsidR="00B72007" w:rsidRDefault="00B72007">
      <w:pPr>
        <w:pStyle w:val="TOC1"/>
        <w:rPr>
          <w:rFonts w:eastAsiaTheme="minorEastAsia"/>
          <w:noProof/>
          <w:sz w:val="24"/>
          <w:szCs w:val="24"/>
          <w:lang w:eastAsia="en-GB"/>
        </w:rPr>
      </w:pPr>
      <w:hyperlink w:anchor="_Toc216347342" w:history="1">
        <w:r w:rsidRPr="00FA1A21">
          <w:rPr>
            <w:rStyle w:val="Hyperlink"/>
            <w:rFonts w:ascii="Arial" w:hAnsi="Arial" w:cs="Arial"/>
            <w:b/>
            <w:bCs/>
            <w:noProof/>
          </w:rPr>
          <w:t>Ransomware Incident Response Process</w:t>
        </w:r>
        <w:r>
          <w:rPr>
            <w:noProof/>
            <w:webHidden/>
          </w:rPr>
          <w:tab/>
        </w:r>
        <w:r>
          <w:rPr>
            <w:noProof/>
            <w:webHidden/>
          </w:rPr>
          <w:fldChar w:fldCharType="begin"/>
        </w:r>
        <w:r>
          <w:rPr>
            <w:noProof/>
            <w:webHidden/>
          </w:rPr>
          <w:instrText xml:space="preserve"> PAGEREF _Toc216347342 \h </w:instrText>
        </w:r>
        <w:r>
          <w:rPr>
            <w:noProof/>
            <w:webHidden/>
          </w:rPr>
        </w:r>
        <w:r>
          <w:rPr>
            <w:noProof/>
            <w:webHidden/>
          </w:rPr>
          <w:fldChar w:fldCharType="separate"/>
        </w:r>
        <w:r>
          <w:rPr>
            <w:noProof/>
            <w:webHidden/>
          </w:rPr>
          <w:t>11</w:t>
        </w:r>
        <w:r>
          <w:rPr>
            <w:noProof/>
            <w:webHidden/>
          </w:rPr>
          <w:fldChar w:fldCharType="end"/>
        </w:r>
      </w:hyperlink>
    </w:p>
    <w:p w14:paraId="2BDFD852" w14:textId="08607CFE" w:rsidR="00B72007" w:rsidRDefault="00B72007">
      <w:pPr>
        <w:pStyle w:val="TOC1"/>
        <w:rPr>
          <w:rFonts w:eastAsiaTheme="minorEastAsia"/>
          <w:noProof/>
          <w:sz w:val="24"/>
          <w:szCs w:val="24"/>
          <w:lang w:eastAsia="en-GB"/>
        </w:rPr>
      </w:pPr>
      <w:hyperlink w:anchor="_Toc216347343" w:history="1">
        <w:r w:rsidRPr="00FA1A21">
          <w:rPr>
            <w:rStyle w:val="Hyperlink"/>
            <w:rFonts w:ascii="Arial" w:hAnsi="Arial" w:cs="Arial"/>
            <w:b/>
            <w:bCs/>
            <w:noProof/>
          </w:rPr>
          <w:t>Continuous Training &amp; Security Awareness Program</w:t>
        </w:r>
        <w:r>
          <w:rPr>
            <w:noProof/>
            <w:webHidden/>
          </w:rPr>
          <w:tab/>
        </w:r>
        <w:r>
          <w:rPr>
            <w:noProof/>
            <w:webHidden/>
          </w:rPr>
          <w:fldChar w:fldCharType="begin"/>
        </w:r>
        <w:r>
          <w:rPr>
            <w:noProof/>
            <w:webHidden/>
          </w:rPr>
          <w:instrText xml:space="preserve"> PAGEREF _Toc216347343 \h </w:instrText>
        </w:r>
        <w:r>
          <w:rPr>
            <w:noProof/>
            <w:webHidden/>
          </w:rPr>
        </w:r>
        <w:r>
          <w:rPr>
            <w:noProof/>
            <w:webHidden/>
          </w:rPr>
          <w:fldChar w:fldCharType="separate"/>
        </w:r>
        <w:r>
          <w:rPr>
            <w:noProof/>
            <w:webHidden/>
          </w:rPr>
          <w:t>13</w:t>
        </w:r>
        <w:r>
          <w:rPr>
            <w:noProof/>
            <w:webHidden/>
          </w:rPr>
          <w:fldChar w:fldCharType="end"/>
        </w:r>
      </w:hyperlink>
    </w:p>
    <w:p w14:paraId="457A9AE1" w14:textId="58E829C6" w:rsidR="00B72007" w:rsidRDefault="00B72007">
      <w:pPr>
        <w:pStyle w:val="TOC1"/>
        <w:rPr>
          <w:rFonts w:eastAsiaTheme="minorEastAsia"/>
          <w:noProof/>
          <w:sz w:val="24"/>
          <w:szCs w:val="24"/>
          <w:lang w:eastAsia="en-GB"/>
        </w:rPr>
      </w:pPr>
      <w:hyperlink w:anchor="_Toc216347344" w:history="1">
        <w:r w:rsidRPr="00FA1A2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_Toc216347344 \h </w:instrText>
        </w:r>
        <w:r>
          <w:rPr>
            <w:noProof/>
            <w:webHidden/>
          </w:rPr>
        </w:r>
        <w:r>
          <w:rPr>
            <w:noProof/>
            <w:webHidden/>
          </w:rPr>
          <w:fldChar w:fldCharType="separate"/>
        </w:r>
        <w:r>
          <w:rPr>
            <w:noProof/>
            <w:webHidden/>
          </w:rPr>
          <w:t>15</w:t>
        </w:r>
        <w:r>
          <w:rPr>
            <w:noProof/>
            <w:webHidden/>
          </w:rPr>
          <w:fldChar w:fldCharType="end"/>
        </w:r>
      </w:hyperlink>
    </w:p>
    <w:p w14:paraId="0B948275" w14:textId="1782BB3D" w:rsidR="00B72007" w:rsidRDefault="00B72007">
      <w:pPr>
        <w:pStyle w:val="TOC1"/>
        <w:rPr>
          <w:rFonts w:eastAsiaTheme="minorEastAsia"/>
          <w:noProof/>
          <w:sz w:val="24"/>
          <w:szCs w:val="24"/>
          <w:lang w:eastAsia="en-GB"/>
        </w:rPr>
      </w:pPr>
      <w:hyperlink w:anchor="_Toc216347345" w:history="1">
        <w:r w:rsidRPr="00FA1A21">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_Toc216347345 \h </w:instrText>
        </w:r>
        <w:r>
          <w:rPr>
            <w:noProof/>
            <w:webHidden/>
          </w:rPr>
        </w:r>
        <w:r>
          <w:rPr>
            <w:noProof/>
            <w:webHidden/>
          </w:rPr>
          <w:fldChar w:fldCharType="separate"/>
        </w:r>
        <w:r>
          <w:rPr>
            <w:noProof/>
            <w:webHidden/>
          </w:rPr>
          <w:t>16</w:t>
        </w:r>
        <w:r>
          <w:rPr>
            <w:noProof/>
            <w:webHidden/>
          </w:rPr>
          <w:fldChar w:fldCharType="end"/>
        </w:r>
      </w:hyperlink>
    </w:p>
    <w:p w14:paraId="5B5D7860" w14:textId="2F13E87E" w:rsidR="00B72007" w:rsidRDefault="00B72007">
      <w:pPr>
        <w:pStyle w:val="TOC1"/>
        <w:rPr>
          <w:rFonts w:eastAsiaTheme="minorEastAsia"/>
          <w:noProof/>
          <w:sz w:val="24"/>
          <w:szCs w:val="24"/>
          <w:lang w:eastAsia="en-GB"/>
        </w:rPr>
      </w:pPr>
      <w:hyperlink w:anchor="_Toc216347346" w:history="1">
        <w:r w:rsidRPr="00FA1A21">
          <w:rPr>
            <w:rStyle w:val="Hyperlink"/>
            <w:rFonts w:ascii="Arial" w:hAnsi="Arial" w:cs="Arial"/>
            <w:b/>
            <w:bCs/>
            <w:noProof/>
          </w:rPr>
          <w:t>Appendix 2</w:t>
        </w:r>
        <w:r>
          <w:rPr>
            <w:noProof/>
            <w:webHidden/>
          </w:rPr>
          <w:tab/>
        </w:r>
        <w:r>
          <w:rPr>
            <w:noProof/>
            <w:webHidden/>
          </w:rPr>
          <w:fldChar w:fldCharType="begin"/>
        </w:r>
        <w:r>
          <w:rPr>
            <w:noProof/>
            <w:webHidden/>
          </w:rPr>
          <w:instrText xml:space="preserve"> PAGEREF _Toc216347346 \h </w:instrText>
        </w:r>
        <w:r>
          <w:rPr>
            <w:noProof/>
            <w:webHidden/>
          </w:rPr>
        </w:r>
        <w:r>
          <w:rPr>
            <w:noProof/>
            <w:webHidden/>
          </w:rPr>
          <w:fldChar w:fldCharType="separate"/>
        </w:r>
        <w:r>
          <w:rPr>
            <w:noProof/>
            <w:webHidden/>
          </w:rPr>
          <w:t>17</w:t>
        </w:r>
        <w:r>
          <w:rPr>
            <w:noProof/>
            <w:webHidden/>
          </w:rPr>
          <w:fldChar w:fldCharType="end"/>
        </w:r>
      </w:hyperlink>
    </w:p>
    <w:p w14:paraId="2BDFEBB8" w14:textId="68851BAD" w:rsidR="00B72007" w:rsidRDefault="00B72007">
      <w:pPr>
        <w:pStyle w:val="TOC1"/>
        <w:rPr>
          <w:rFonts w:eastAsiaTheme="minorEastAsia"/>
          <w:noProof/>
          <w:sz w:val="24"/>
          <w:szCs w:val="24"/>
          <w:lang w:eastAsia="en-GB"/>
        </w:rPr>
      </w:pPr>
      <w:hyperlink w:anchor="_Toc216347347" w:history="1">
        <w:r w:rsidRPr="00FA1A2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_Toc216347347 \h </w:instrText>
        </w:r>
        <w:r>
          <w:rPr>
            <w:noProof/>
            <w:webHidden/>
          </w:rPr>
        </w:r>
        <w:r>
          <w:rPr>
            <w:noProof/>
            <w:webHidden/>
          </w:rPr>
          <w:fldChar w:fldCharType="separate"/>
        </w:r>
        <w:r>
          <w:rPr>
            <w:noProof/>
            <w:webHidden/>
          </w:rPr>
          <w:t>24</w:t>
        </w:r>
        <w:r>
          <w:rPr>
            <w:noProof/>
            <w:webHidden/>
          </w:rPr>
          <w:fldChar w:fldCharType="end"/>
        </w:r>
      </w:hyperlink>
    </w:p>
    <w:p w14:paraId="2850FDF5" w14:textId="4862BA73" w:rsidR="00594047" w:rsidRDefault="000E672F">
      <w:pPr>
        <w:rPr>
          <w:rFonts w:ascii="Arial" w:hAnsi="Arial"/>
          <w:sz w:val="24"/>
        </w:rPr>
      </w:pPr>
      <w:r>
        <w:rPr>
          <w:rFonts w:ascii="Arial" w:hAnsi="Arial"/>
          <w:sz w:val="24"/>
        </w:rPr>
        <w:fldChar w:fldCharType="end"/>
      </w:r>
      <w:r w:rsidR="00594047">
        <w:rPr>
          <w:rFonts w:ascii="Arial" w:hAnsi="Arial"/>
          <w:sz w:val="24"/>
        </w:rPr>
        <w:br w:type="page"/>
      </w:r>
    </w:p>
    <w:p w14:paraId="422D89E2" w14:textId="772085C6" w:rsidR="0038170A" w:rsidRPr="00CA19D7" w:rsidRDefault="00CA19D7" w:rsidP="00CA19D7">
      <w:pPr>
        <w:pStyle w:val="Heading1"/>
        <w:spacing w:line="360" w:lineRule="auto"/>
        <w:jc w:val="center"/>
        <w:rPr>
          <w:rFonts w:ascii="Arial" w:hAnsi="Arial" w:cs="Arial"/>
          <w:b/>
          <w:bCs/>
        </w:rPr>
      </w:pPr>
      <w:bookmarkStart w:id="0" w:name="_Toc216347331"/>
      <w:r w:rsidRPr="00CA19D7">
        <w:rPr>
          <w:rFonts w:ascii="Arial" w:hAnsi="Arial" w:cs="Arial"/>
          <w:b/>
          <w:bCs/>
        </w:rPr>
        <w:lastRenderedPageBreak/>
        <w:t>Introduction</w:t>
      </w:r>
      <w:bookmarkEnd w:id="0"/>
    </w:p>
    <w:p w14:paraId="0A6CB387" w14:textId="686B2A45" w:rsidR="00F51987" w:rsidRPr="00F51987" w:rsidRDefault="00F51987" w:rsidP="00F51987">
      <w:pPr>
        <w:spacing w:line="360" w:lineRule="auto"/>
        <w:rPr>
          <w:rFonts w:ascii="Arial" w:hAnsi="Arial" w:cs="Arial"/>
          <w:sz w:val="24"/>
          <w:szCs w:val="24"/>
        </w:rPr>
      </w:pPr>
      <w:r w:rsidRPr="00F51987">
        <w:rPr>
          <w:rFonts w:ascii="Arial" w:hAnsi="Arial" w:cs="Arial"/>
          <w:sz w:val="24"/>
          <w:szCs w:val="24"/>
        </w:rPr>
        <w:t>The scope, frequency, and sophistication of cyber security threats are still changing quickly.  Due to the significant value of financial data, personal client data, and funds under management, financial organizations like Vigilant Trust &amp; Asset Management (VTAM) are potential targets</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4</w:t>
      </w:r>
      <w:r w:rsidR="00B72007" w:rsidRPr="00B72007">
        <w:rPr>
          <w:rFonts w:ascii="Arial" w:hAnsi="Arial" w:cs="Arial"/>
          <w:color w:val="000000"/>
          <w:sz w:val="24"/>
          <w:szCs w:val="24"/>
        </w:rPr>
        <w:t>]</w:t>
      </w:r>
      <w:r w:rsidRPr="00B72007">
        <w:rPr>
          <w:rFonts w:ascii="Arial" w:hAnsi="Arial" w:cs="Arial"/>
          <w:sz w:val="24"/>
          <w:szCs w:val="24"/>
        </w:rPr>
        <w:t xml:space="preserve">.  </w:t>
      </w:r>
      <w:r w:rsidRPr="00F51987">
        <w:rPr>
          <w:rFonts w:ascii="Arial" w:hAnsi="Arial" w:cs="Arial"/>
          <w:sz w:val="24"/>
          <w:szCs w:val="24"/>
        </w:rPr>
        <w:t>The organization's recent vulnerability to an attempted ransomware outbreak and a successful phishing effort highlights the urgent need for a cutting-edge, robust security architecture</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10</w:t>
      </w:r>
      <w:r w:rsidR="00B72007" w:rsidRPr="00B72007">
        <w:rPr>
          <w:rFonts w:ascii="Arial" w:hAnsi="Arial" w:cs="Arial"/>
          <w:color w:val="000000"/>
          <w:sz w:val="24"/>
          <w:szCs w:val="24"/>
        </w:rPr>
        <w:t>]</w:t>
      </w:r>
      <w:r w:rsidRPr="00F51987">
        <w:rPr>
          <w:rFonts w:ascii="Arial" w:hAnsi="Arial" w:cs="Arial"/>
          <w:sz w:val="24"/>
          <w:szCs w:val="24"/>
        </w:rPr>
        <w:t>.</w:t>
      </w:r>
    </w:p>
    <w:p w14:paraId="5F657FD7" w14:textId="77777777" w:rsidR="00F51987" w:rsidRDefault="00F51987" w:rsidP="00F51987">
      <w:pPr>
        <w:spacing w:line="360" w:lineRule="auto"/>
        <w:rPr>
          <w:rFonts w:ascii="Arial" w:hAnsi="Arial" w:cs="Arial"/>
          <w:sz w:val="24"/>
          <w:szCs w:val="24"/>
        </w:rPr>
      </w:pPr>
      <w:r w:rsidRPr="00F51987">
        <w:rPr>
          <w:rFonts w:ascii="Arial" w:hAnsi="Arial" w:cs="Arial"/>
          <w:sz w:val="24"/>
          <w:szCs w:val="24"/>
        </w:rPr>
        <w:t xml:space="preserve"> The attack surface of VTAM has increased dramatically due to the trend toward hybrid working, cloud services, mobile device usage, and Software-as-a-Service (SaaS).  Conventional security concepts based on perimeters are no longer adequate.  As a result, this paper suggests a thorough Zero Trust security framework that is in line with:</w:t>
      </w:r>
    </w:p>
    <w:p w14:paraId="5698D342" w14:textId="44FD5D05" w:rsidR="00F51987" w:rsidRPr="00B72007" w:rsidRDefault="00F51987" w:rsidP="00F51987">
      <w:pPr>
        <w:spacing w:line="360" w:lineRule="auto"/>
        <w:rPr>
          <w:rFonts w:ascii="Arial" w:hAnsi="Arial" w:cs="Arial"/>
          <w:sz w:val="24"/>
          <w:szCs w:val="24"/>
        </w:rPr>
      </w:pPr>
      <w:r w:rsidRPr="00F51987">
        <w:rPr>
          <w:rFonts w:ascii="Arial" w:hAnsi="Arial" w:cs="Arial"/>
          <w:sz w:val="24"/>
          <w:szCs w:val="24"/>
        </w:rPr>
        <w:t>NIST Cybersecurity Framework (CSF)</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p>
    <w:p w14:paraId="3FED6976" w14:textId="656CF84F" w:rsidR="00F51987" w:rsidRPr="00F51987" w:rsidRDefault="00F51987" w:rsidP="00F51987">
      <w:pPr>
        <w:spacing w:line="360" w:lineRule="auto"/>
        <w:rPr>
          <w:rFonts w:ascii="Arial" w:hAnsi="Arial" w:cs="Arial"/>
          <w:sz w:val="24"/>
          <w:szCs w:val="24"/>
        </w:rPr>
      </w:pPr>
      <w:r w:rsidRPr="00F51987">
        <w:rPr>
          <w:rFonts w:ascii="Arial" w:hAnsi="Arial" w:cs="Arial"/>
          <w:sz w:val="24"/>
          <w:szCs w:val="24"/>
        </w:rPr>
        <w:t>ISO/IEC 27001</w:t>
      </w:r>
      <w:r w:rsidR="00B72007" w:rsidRPr="00B72007">
        <w:rPr>
          <w:rFonts w:ascii="Arial" w:hAnsi="Arial" w:cs="Arial"/>
          <w:color w:val="000000"/>
          <w:sz w:val="24"/>
          <w:szCs w:val="24"/>
        </w:rPr>
        <w:t>[</w:t>
      </w:r>
      <w:r w:rsidR="00B72007">
        <w:rPr>
          <w:rFonts w:ascii="Arial" w:hAnsi="Arial" w:cs="Arial"/>
          <w:color w:val="000000"/>
          <w:sz w:val="24"/>
          <w:szCs w:val="24"/>
          <w:lang w:val="ru-RU"/>
        </w:rPr>
        <w:t>5</w:t>
      </w:r>
      <w:r w:rsidR="00B72007" w:rsidRPr="00B72007">
        <w:rPr>
          <w:rFonts w:ascii="Arial" w:hAnsi="Arial" w:cs="Arial"/>
          <w:color w:val="000000"/>
          <w:sz w:val="24"/>
          <w:szCs w:val="24"/>
        </w:rPr>
        <w:t>]</w:t>
      </w:r>
    </w:p>
    <w:p w14:paraId="11F3AF95" w14:textId="22AC73C5" w:rsidR="00F51987" w:rsidRPr="00B72007" w:rsidRDefault="00F51987" w:rsidP="00F51987">
      <w:pPr>
        <w:spacing w:line="360" w:lineRule="auto"/>
        <w:rPr>
          <w:rFonts w:ascii="Arial" w:hAnsi="Arial" w:cs="Arial"/>
          <w:sz w:val="24"/>
          <w:szCs w:val="24"/>
          <w:lang w:val="ru-RU"/>
        </w:rPr>
      </w:pPr>
      <w:r w:rsidRPr="00F51987">
        <w:rPr>
          <w:rFonts w:ascii="Arial" w:hAnsi="Arial" w:cs="Arial"/>
          <w:sz w:val="24"/>
          <w:szCs w:val="24"/>
        </w:rPr>
        <w:t xml:space="preserve">CISA Known Exploited Vulnerabilities (KEV) </w:t>
      </w:r>
      <w:proofErr w:type="spellStart"/>
      <w:r w:rsidRPr="00F51987">
        <w:rPr>
          <w:rFonts w:ascii="Arial" w:hAnsi="Arial" w:cs="Arial"/>
          <w:sz w:val="24"/>
          <w:szCs w:val="24"/>
        </w:rPr>
        <w:t>Catalog</w:t>
      </w:r>
      <w:proofErr w:type="spellEnd"/>
      <w:sdt>
        <w:sdtPr>
          <w:rPr>
            <w:rFonts w:ascii="Arial" w:hAnsi="Arial" w:cs="Arial"/>
            <w:sz w:val="24"/>
            <w:szCs w:val="24"/>
          </w:rPr>
          <w:id w:val="-1392801724"/>
          <w:citation/>
        </w:sdtPr>
        <w:sdtContent>
          <w:r w:rsidR="007E7C35">
            <w:rPr>
              <w:rFonts w:ascii="Arial" w:hAnsi="Arial" w:cs="Arial"/>
              <w:sz w:val="24"/>
              <w:szCs w:val="24"/>
            </w:rPr>
            <w:fldChar w:fldCharType="begin"/>
          </w:r>
          <w:r w:rsidR="007E7C35" w:rsidRPr="007E7C35">
            <w:rPr>
              <w:rFonts w:ascii="Arial" w:hAnsi="Arial" w:cs="Arial"/>
              <w:sz w:val="24"/>
              <w:szCs w:val="24"/>
            </w:rPr>
            <w:instrText xml:space="preserve"> CITATION CIS24 \l 1049 </w:instrText>
          </w:r>
          <w:r w:rsidR="007E7C35">
            <w:rPr>
              <w:rFonts w:ascii="Arial" w:hAnsi="Arial" w:cs="Arial"/>
              <w:sz w:val="24"/>
              <w:szCs w:val="24"/>
            </w:rPr>
            <w:fldChar w:fldCharType="separate"/>
          </w:r>
          <w:r w:rsidR="007E7C35" w:rsidRPr="007E7C35">
            <w:rPr>
              <w:rFonts w:ascii="Arial" w:hAnsi="Arial" w:cs="Arial"/>
              <w:noProof/>
              <w:sz w:val="24"/>
              <w:szCs w:val="24"/>
            </w:rPr>
            <w:t xml:space="preserve"> [1]</w:t>
          </w:r>
          <w:r w:rsidR="007E7C35">
            <w:rPr>
              <w:rFonts w:ascii="Arial" w:hAnsi="Arial" w:cs="Arial"/>
              <w:sz w:val="24"/>
              <w:szCs w:val="24"/>
            </w:rPr>
            <w:fldChar w:fldCharType="end"/>
          </w:r>
        </w:sdtContent>
      </w:sdt>
    </w:p>
    <w:p w14:paraId="4CA3A731" w14:textId="77777777" w:rsidR="00F51987" w:rsidRPr="00F51987" w:rsidRDefault="00F51987" w:rsidP="00F51987">
      <w:pPr>
        <w:spacing w:line="360" w:lineRule="auto"/>
        <w:rPr>
          <w:rFonts w:ascii="Arial" w:hAnsi="Arial" w:cs="Arial"/>
          <w:sz w:val="24"/>
          <w:szCs w:val="24"/>
        </w:rPr>
      </w:pPr>
      <w:r w:rsidRPr="00F51987">
        <w:rPr>
          <w:rFonts w:ascii="Arial" w:hAnsi="Arial" w:cs="Arial"/>
          <w:sz w:val="24"/>
          <w:szCs w:val="24"/>
        </w:rPr>
        <w:t>The CIA Triad (Confidentiality, Integrity, Availability)</w:t>
      </w:r>
    </w:p>
    <w:p w14:paraId="2FAA230F" w14:textId="4CD3B2D2" w:rsidR="007E7C35" w:rsidRPr="007E7C35" w:rsidRDefault="00F51987" w:rsidP="00F51987">
      <w:pPr>
        <w:spacing w:line="360" w:lineRule="auto"/>
        <w:rPr>
          <w:rFonts w:ascii="Arial" w:hAnsi="Arial" w:cs="Arial"/>
          <w:sz w:val="24"/>
          <w:szCs w:val="24"/>
        </w:rPr>
      </w:pPr>
      <w:r w:rsidRPr="00F51987">
        <w:rPr>
          <w:rFonts w:ascii="Arial" w:hAnsi="Arial" w:cs="Arial"/>
          <w:sz w:val="24"/>
          <w:szCs w:val="24"/>
        </w:rPr>
        <w:t>This framework aims to strengthen VTAM’s ability to prevent, detect, respond to, and recover from modern cyber threats</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8</w:t>
      </w:r>
      <w:r w:rsidR="00B72007" w:rsidRPr="00B72007">
        <w:rPr>
          <w:rFonts w:ascii="Arial" w:hAnsi="Arial" w:cs="Arial"/>
          <w:color w:val="000000"/>
          <w:sz w:val="24"/>
          <w:szCs w:val="24"/>
        </w:rPr>
        <w:t>]</w:t>
      </w:r>
      <w:r w:rsidRPr="00F51987">
        <w:rPr>
          <w:rFonts w:ascii="Arial" w:hAnsi="Arial" w:cs="Arial"/>
          <w:sz w:val="24"/>
          <w:szCs w:val="24"/>
        </w:rPr>
        <w:t>.</w:t>
      </w:r>
      <w:r w:rsidR="007E7C35" w:rsidRPr="007E7C35">
        <w:rPr>
          <w:rFonts w:ascii="Arial" w:hAnsi="Arial" w:cs="Arial"/>
          <w:sz w:val="24"/>
          <w:szCs w:val="24"/>
        </w:rPr>
        <w:t xml:space="preserve"> </w:t>
      </w:r>
    </w:p>
    <w:p w14:paraId="74294A70" w14:textId="1012789F" w:rsidR="00594047" w:rsidRPr="007E7C35" w:rsidRDefault="00594047" w:rsidP="00F51987">
      <w:pPr>
        <w:spacing w:line="360" w:lineRule="auto"/>
        <w:rPr>
          <w:rFonts w:ascii="Arial" w:hAnsi="Arial" w:cs="Arial"/>
          <w:sz w:val="24"/>
          <w:szCs w:val="24"/>
        </w:rPr>
      </w:pPr>
      <w:r>
        <w:rPr>
          <w:rFonts w:ascii="Arial" w:hAnsi="Arial" w:cs="Arial"/>
          <w:sz w:val="24"/>
          <w:szCs w:val="24"/>
        </w:rPr>
        <w:br w:type="page"/>
      </w:r>
    </w:p>
    <w:p w14:paraId="677AA909" w14:textId="7D4219FD" w:rsidR="00594047" w:rsidRDefault="00022F62" w:rsidP="00CA19D7">
      <w:pPr>
        <w:pStyle w:val="Heading1"/>
        <w:spacing w:line="360" w:lineRule="auto"/>
        <w:jc w:val="center"/>
        <w:rPr>
          <w:rFonts w:ascii="Arial" w:hAnsi="Arial" w:cs="Arial"/>
          <w:b/>
          <w:bCs/>
        </w:rPr>
      </w:pPr>
      <w:bookmarkStart w:id="1" w:name="_Toc216347332"/>
      <w:r w:rsidRPr="00CA19D7">
        <w:rPr>
          <w:rFonts w:ascii="Arial" w:hAnsi="Arial" w:cs="Arial"/>
          <w:b/>
          <w:bCs/>
        </w:rPr>
        <w:lastRenderedPageBreak/>
        <w:t xml:space="preserve">Identification </w:t>
      </w:r>
      <w:r w:rsidR="00F51987">
        <w:rPr>
          <w:rFonts w:ascii="Arial" w:hAnsi="Arial" w:cs="Arial"/>
          <w:b/>
          <w:bCs/>
        </w:rPr>
        <w:t>of modern</w:t>
      </w:r>
      <w:r w:rsidRPr="00CA19D7">
        <w:rPr>
          <w:rFonts w:ascii="Arial" w:hAnsi="Arial" w:cs="Arial"/>
          <w:b/>
          <w:bCs/>
        </w:rPr>
        <w:t xml:space="preserve"> Threats</w:t>
      </w:r>
      <w:bookmarkEnd w:id="1"/>
    </w:p>
    <w:p w14:paraId="00679854" w14:textId="214B758E" w:rsidR="00F51987" w:rsidRPr="00E64BEB" w:rsidRDefault="00F51987" w:rsidP="00F51987">
      <w:pPr>
        <w:rPr>
          <w:rFonts w:ascii="Arial" w:hAnsi="Arial" w:cs="Arial"/>
        </w:rPr>
      </w:pPr>
      <w:r w:rsidRPr="00E64BEB">
        <w:rPr>
          <w:rFonts w:ascii="Arial" w:hAnsi="Arial" w:cs="Arial"/>
          <w:sz w:val="24"/>
          <w:szCs w:val="24"/>
        </w:rPr>
        <w:t>VTAM faces both external and internal threats driven by modern attack techniques.</w:t>
      </w:r>
    </w:p>
    <w:p w14:paraId="3D778B6B" w14:textId="44E61EB8" w:rsidR="00022F62" w:rsidRPr="00E64BEB" w:rsidRDefault="00022F62" w:rsidP="00CA19D7">
      <w:pPr>
        <w:pStyle w:val="Heading2"/>
        <w:spacing w:line="360" w:lineRule="auto"/>
        <w:jc w:val="center"/>
        <w:rPr>
          <w:rFonts w:ascii="Arial" w:hAnsi="Arial" w:cs="Arial"/>
          <w:b/>
          <w:bCs/>
        </w:rPr>
      </w:pPr>
      <w:bookmarkStart w:id="2" w:name="_Toc216347333"/>
      <w:r w:rsidRPr="00E64BEB">
        <w:rPr>
          <w:rFonts w:ascii="Arial" w:hAnsi="Arial" w:cs="Arial"/>
          <w:b/>
          <w:bCs/>
        </w:rPr>
        <w:t>External Threats</w:t>
      </w:r>
      <w:bookmarkEnd w:id="2"/>
    </w:p>
    <w:p w14:paraId="38621E62" w14:textId="375A85FF" w:rsidR="00991112" w:rsidRPr="00E64BEB" w:rsidRDefault="00F51987" w:rsidP="00991112">
      <w:pPr>
        <w:pStyle w:val="ListParagraph"/>
        <w:numPr>
          <w:ilvl w:val="0"/>
          <w:numId w:val="11"/>
        </w:numPr>
        <w:spacing w:line="360" w:lineRule="auto"/>
        <w:rPr>
          <w:rFonts w:ascii="Arial" w:hAnsi="Arial" w:cs="Arial"/>
          <w:sz w:val="24"/>
          <w:szCs w:val="24"/>
        </w:rPr>
      </w:pPr>
      <w:r w:rsidRPr="00E64BEB">
        <w:rPr>
          <w:rFonts w:ascii="Arial" w:hAnsi="Arial" w:cs="Arial"/>
          <w:b/>
          <w:bCs/>
          <w:sz w:val="28"/>
          <w:szCs w:val="28"/>
        </w:rPr>
        <w:t>Ransomware-as-a-service, or RaaS</w:t>
      </w:r>
      <w:r w:rsidRPr="00E64BEB">
        <w:rPr>
          <w:rFonts w:ascii="Arial" w:hAnsi="Arial" w:cs="Arial"/>
          <w:sz w:val="24"/>
          <w:szCs w:val="24"/>
        </w:rPr>
        <w:br/>
        <w:t>Hackers with minimal technical knowledge can install powerful ransomware systems thanks to RaaS. These attackers encrypt important systems and demand large cash ransoms</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10</w:t>
      </w:r>
      <w:r w:rsidR="00B72007" w:rsidRPr="00B72007">
        <w:rPr>
          <w:rFonts w:ascii="Arial" w:hAnsi="Arial" w:cs="Arial"/>
          <w:color w:val="000000"/>
          <w:sz w:val="24"/>
          <w:szCs w:val="24"/>
        </w:rPr>
        <w:t>]</w:t>
      </w:r>
      <w:r w:rsidRPr="00E64BEB">
        <w:rPr>
          <w:rFonts w:ascii="Arial" w:hAnsi="Arial" w:cs="Arial"/>
          <w:sz w:val="24"/>
          <w:szCs w:val="24"/>
        </w:rPr>
        <w:t xml:space="preserve">. Financial institutions are frequently targeted due to their </w:t>
      </w:r>
      <w:r w:rsidR="00E64BEB" w:rsidRPr="00E64BEB">
        <w:rPr>
          <w:rFonts w:ascii="Arial" w:hAnsi="Arial" w:cs="Arial"/>
          <w:sz w:val="24"/>
          <w:szCs w:val="24"/>
        </w:rPr>
        <w:t>high-risk</w:t>
      </w:r>
      <w:r w:rsidRPr="00E64BEB">
        <w:rPr>
          <w:rFonts w:ascii="Arial" w:hAnsi="Arial" w:cs="Arial"/>
          <w:sz w:val="24"/>
          <w:szCs w:val="24"/>
        </w:rPr>
        <w:t xml:space="preserve"> tolerance and urgent need for system repair</w:t>
      </w:r>
      <w:r w:rsidR="00B72007" w:rsidRPr="00B72007">
        <w:rPr>
          <w:rFonts w:ascii="Arial" w:hAnsi="Arial" w:cs="Arial"/>
          <w:sz w:val="24"/>
          <w:szCs w:val="24"/>
        </w:rPr>
        <w:t xml:space="preserve"> </w:t>
      </w:r>
      <w:r w:rsidR="00B72007" w:rsidRPr="00B72007">
        <w:rPr>
          <w:rFonts w:ascii="Arial" w:hAnsi="Arial" w:cs="Arial"/>
          <w:color w:val="000000"/>
          <w:sz w:val="24"/>
          <w:szCs w:val="24"/>
        </w:rPr>
        <w:t>[4]</w:t>
      </w:r>
      <w:r w:rsidRPr="00E64BEB">
        <w:rPr>
          <w:rFonts w:ascii="Arial" w:hAnsi="Arial" w:cs="Arial"/>
          <w:sz w:val="24"/>
          <w:szCs w:val="24"/>
        </w:rPr>
        <w:t>.</w:t>
      </w:r>
    </w:p>
    <w:p w14:paraId="1B2A13BF" w14:textId="090F1894" w:rsidR="00F51987" w:rsidRPr="00E64BEB" w:rsidRDefault="00F51987" w:rsidP="00991112">
      <w:pPr>
        <w:pStyle w:val="ListParagraph"/>
        <w:numPr>
          <w:ilvl w:val="0"/>
          <w:numId w:val="11"/>
        </w:numPr>
        <w:spacing w:line="360" w:lineRule="auto"/>
        <w:rPr>
          <w:rFonts w:ascii="Arial" w:hAnsi="Arial" w:cs="Arial"/>
          <w:sz w:val="24"/>
          <w:szCs w:val="24"/>
        </w:rPr>
      </w:pPr>
      <w:r w:rsidRPr="00E64BEB">
        <w:rPr>
          <w:rFonts w:ascii="Arial" w:hAnsi="Arial" w:cs="Arial"/>
          <w:b/>
          <w:bCs/>
          <w:sz w:val="28"/>
          <w:szCs w:val="28"/>
        </w:rPr>
        <w:t>AI-Powered Social Engineering (Phishing &amp; Vishing)</w:t>
      </w:r>
      <w:r w:rsidRPr="00E64BEB">
        <w:rPr>
          <w:rFonts w:ascii="Arial" w:hAnsi="Arial" w:cs="Arial"/>
          <w:sz w:val="24"/>
          <w:szCs w:val="24"/>
        </w:rPr>
        <w:br/>
        <w:t>Artificial intelligence is now used to: • Create realistic phishing emails; • Clone voices for phone-based fraud (vishing); and • Automatically personalize messages using compromised data</w:t>
      </w:r>
      <w:r w:rsidR="00B72007" w:rsidRPr="00B72007">
        <w:rPr>
          <w:rFonts w:ascii="Arial" w:hAnsi="Arial" w:cs="Arial"/>
          <w:sz w:val="24"/>
          <w:szCs w:val="24"/>
        </w:rPr>
        <w:t xml:space="preserve"> </w:t>
      </w:r>
      <w:r w:rsidR="00B72007" w:rsidRPr="00B72007">
        <w:rPr>
          <w:rFonts w:ascii="Arial" w:hAnsi="Arial" w:cs="Arial"/>
          <w:color w:val="000000"/>
          <w:sz w:val="24"/>
          <w:szCs w:val="24"/>
        </w:rPr>
        <w:t>[9], [10]</w:t>
      </w:r>
      <w:r w:rsidRPr="00E64BEB">
        <w:rPr>
          <w:rFonts w:ascii="Arial" w:hAnsi="Arial" w:cs="Arial"/>
          <w:sz w:val="24"/>
          <w:szCs w:val="24"/>
        </w:rPr>
        <w:t>.</w:t>
      </w:r>
      <w:r w:rsidRPr="00E64BEB">
        <w:rPr>
          <w:rFonts w:ascii="Arial" w:hAnsi="Arial" w:cs="Arial"/>
          <w:sz w:val="24"/>
          <w:szCs w:val="24"/>
        </w:rPr>
        <w:br/>
        <w:t>These attacks, which evade traditional email filters, target senior executives and finance staff.</w:t>
      </w:r>
    </w:p>
    <w:p w14:paraId="16041AF4" w14:textId="78D40096" w:rsidR="00991112" w:rsidRPr="00E64BEB" w:rsidRDefault="00991112" w:rsidP="00991112">
      <w:pPr>
        <w:pStyle w:val="ListParagraph"/>
        <w:numPr>
          <w:ilvl w:val="0"/>
          <w:numId w:val="11"/>
        </w:numPr>
        <w:spacing w:line="360" w:lineRule="auto"/>
        <w:rPr>
          <w:rFonts w:ascii="Arial" w:hAnsi="Arial" w:cs="Arial"/>
          <w:b/>
          <w:bCs/>
          <w:sz w:val="28"/>
          <w:szCs w:val="28"/>
        </w:rPr>
      </w:pPr>
      <w:r w:rsidRPr="00E64BEB">
        <w:rPr>
          <w:rFonts w:ascii="Arial" w:hAnsi="Arial" w:cs="Arial"/>
          <w:b/>
          <w:bCs/>
          <w:sz w:val="28"/>
          <w:szCs w:val="28"/>
        </w:rPr>
        <w:t>Attacks on Supply Chains</w:t>
      </w:r>
    </w:p>
    <w:p w14:paraId="368AB7D7" w14:textId="29E9C3DF" w:rsidR="00991112" w:rsidRPr="00E64BEB" w:rsidRDefault="00991112" w:rsidP="00991112">
      <w:pPr>
        <w:spacing w:line="360" w:lineRule="auto"/>
        <w:ind w:left="420" w:firstLine="40"/>
        <w:rPr>
          <w:rFonts w:ascii="Arial" w:hAnsi="Arial" w:cs="Arial"/>
          <w:sz w:val="24"/>
          <w:szCs w:val="24"/>
        </w:rPr>
      </w:pPr>
      <w:r w:rsidRPr="00E64BEB">
        <w:rPr>
          <w:rFonts w:ascii="Arial" w:hAnsi="Arial" w:cs="Arial"/>
          <w:sz w:val="24"/>
          <w:szCs w:val="24"/>
        </w:rPr>
        <w:t xml:space="preserve">Attackers may be able to indirectly access VTAM systems by compromising reliable vendors or software providers.  The </w:t>
      </w:r>
      <w:proofErr w:type="spellStart"/>
      <w:r w:rsidRPr="00E64BEB">
        <w:rPr>
          <w:rFonts w:ascii="Arial" w:hAnsi="Arial" w:cs="Arial"/>
          <w:sz w:val="24"/>
          <w:szCs w:val="24"/>
        </w:rPr>
        <w:t>MOVEit</w:t>
      </w:r>
      <w:proofErr w:type="spellEnd"/>
      <w:r w:rsidRPr="00E64BEB">
        <w:rPr>
          <w:rFonts w:ascii="Arial" w:hAnsi="Arial" w:cs="Arial"/>
          <w:sz w:val="24"/>
          <w:szCs w:val="24"/>
        </w:rPr>
        <w:t xml:space="preserve"> data breach showed how thousands of organizations could be compromised by a single third-party software vulnerability</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3</w:t>
      </w:r>
      <w:r w:rsidR="00B72007" w:rsidRPr="00B72007">
        <w:rPr>
          <w:rFonts w:ascii="Arial" w:hAnsi="Arial" w:cs="Arial"/>
          <w:color w:val="000000"/>
          <w:sz w:val="24"/>
          <w:szCs w:val="24"/>
        </w:rPr>
        <w:t>]</w:t>
      </w:r>
      <w:r w:rsidRPr="00E64BEB">
        <w:rPr>
          <w:rFonts w:ascii="Arial" w:hAnsi="Arial" w:cs="Arial"/>
          <w:sz w:val="24"/>
          <w:szCs w:val="24"/>
        </w:rPr>
        <w:t>.</w:t>
      </w:r>
    </w:p>
    <w:p w14:paraId="02BB8B9A" w14:textId="6964EF91" w:rsidR="00991112" w:rsidRPr="00E64BEB" w:rsidRDefault="00991112" w:rsidP="00E64BEB">
      <w:pPr>
        <w:pStyle w:val="ListParagraph"/>
        <w:numPr>
          <w:ilvl w:val="0"/>
          <w:numId w:val="11"/>
        </w:numPr>
        <w:spacing w:line="360" w:lineRule="auto"/>
        <w:rPr>
          <w:rFonts w:ascii="Arial" w:hAnsi="Arial" w:cs="Arial"/>
          <w:b/>
          <w:bCs/>
          <w:sz w:val="28"/>
          <w:szCs w:val="28"/>
        </w:rPr>
      </w:pPr>
      <w:r w:rsidRPr="00E64BEB">
        <w:rPr>
          <w:rFonts w:ascii="Arial" w:hAnsi="Arial" w:cs="Arial"/>
          <w:b/>
          <w:bCs/>
          <w:sz w:val="28"/>
          <w:szCs w:val="28"/>
        </w:rPr>
        <w:t>Misconfiguration of Cloud and SaaS</w:t>
      </w:r>
    </w:p>
    <w:p w14:paraId="32E18C47" w14:textId="77777777" w:rsidR="00E64BEB" w:rsidRPr="00E64BEB" w:rsidRDefault="00991112" w:rsidP="00E64BEB">
      <w:pPr>
        <w:spacing w:line="360" w:lineRule="auto"/>
        <w:rPr>
          <w:rFonts w:ascii="Arial" w:hAnsi="Arial" w:cs="Arial"/>
          <w:sz w:val="24"/>
          <w:szCs w:val="24"/>
        </w:rPr>
      </w:pPr>
      <w:r w:rsidRPr="00E64BEB">
        <w:rPr>
          <w:rFonts w:ascii="Arial" w:hAnsi="Arial" w:cs="Arial"/>
          <w:sz w:val="24"/>
          <w:szCs w:val="24"/>
        </w:rPr>
        <w:t xml:space="preserve">       Publicly accessible cloud </w:t>
      </w:r>
      <w:proofErr w:type="gramStart"/>
      <w:r w:rsidR="00E64BEB" w:rsidRPr="00E64BEB">
        <w:rPr>
          <w:rFonts w:ascii="Arial" w:hAnsi="Arial" w:cs="Arial"/>
          <w:sz w:val="24"/>
          <w:szCs w:val="24"/>
        </w:rPr>
        <w:t>storage;</w:t>
      </w:r>
      <w:proofErr w:type="gramEnd"/>
      <w:r w:rsidRPr="00E64BEB">
        <w:rPr>
          <w:rFonts w:ascii="Arial" w:hAnsi="Arial" w:cs="Arial"/>
          <w:sz w:val="24"/>
          <w:szCs w:val="24"/>
        </w:rPr>
        <w:t xml:space="preserve"> </w:t>
      </w:r>
    </w:p>
    <w:p w14:paraId="1406EFEA" w14:textId="77777777" w:rsidR="00E64BEB" w:rsidRPr="00E64BEB" w:rsidRDefault="00E64BEB" w:rsidP="00E64BEB">
      <w:pPr>
        <w:spacing w:line="360" w:lineRule="auto"/>
        <w:rPr>
          <w:rFonts w:ascii="Arial" w:hAnsi="Arial" w:cs="Arial"/>
          <w:sz w:val="24"/>
          <w:szCs w:val="24"/>
        </w:rPr>
      </w:pPr>
      <w:r w:rsidRPr="00E64BEB">
        <w:rPr>
          <w:rFonts w:ascii="Arial" w:hAnsi="Arial" w:cs="Arial"/>
          <w:sz w:val="24"/>
          <w:szCs w:val="24"/>
        </w:rPr>
        <w:t xml:space="preserve">       I</w:t>
      </w:r>
      <w:r w:rsidR="00991112" w:rsidRPr="00E64BEB">
        <w:rPr>
          <w:rFonts w:ascii="Arial" w:hAnsi="Arial" w:cs="Arial"/>
          <w:sz w:val="24"/>
          <w:szCs w:val="24"/>
        </w:rPr>
        <w:t xml:space="preserve">nadequate API </w:t>
      </w:r>
      <w:proofErr w:type="gramStart"/>
      <w:r w:rsidR="00991112" w:rsidRPr="00E64BEB">
        <w:rPr>
          <w:rFonts w:ascii="Arial" w:hAnsi="Arial" w:cs="Arial"/>
          <w:sz w:val="24"/>
          <w:szCs w:val="24"/>
        </w:rPr>
        <w:t>security;</w:t>
      </w:r>
      <w:proofErr w:type="gramEnd"/>
      <w:r w:rsidR="00991112" w:rsidRPr="00E64BEB">
        <w:rPr>
          <w:rFonts w:ascii="Arial" w:hAnsi="Arial" w:cs="Arial"/>
          <w:sz w:val="24"/>
          <w:szCs w:val="24"/>
        </w:rPr>
        <w:t xml:space="preserve"> </w:t>
      </w:r>
    </w:p>
    <w:p w14:paraId="6FE733E9" w14:textId="578E8B64" w:rsidR="00991112" w:rsidRPr="007E7C35" w:rsidRDefault="00E64BEB" w:rsidP="00E64BEB">
      <w:pPr>
        <w:spacing w:line="360" w:lineRule="auto"/>
        <w:rPr>
          <w:rFonts w:ascii="Arial" w:hAnsi="Arial" w:cs="Arial"/>
          <w:sz w:val="24"/>
          <w:szCs w:val="24"/>
        </w:rPr>
      </w:pPr>
      <w:r w:rsidRPr="00E64BEB">
        <w:rPr>
          <w:rFonts w:ascii="Arial" w:hAnsi="Arial" w:cs="Arial"/>
          <w:sz w:val="24"/>
          <w:szCs w:val="24"/>
        </w:rPr>
        <w:t xml:space="preserve">       A</w:t>
      </w:r>
      <w:r w:rsidR="00991112" w:rsidRPr="00E64BEB">
        <w:rPr>
          <w:rFonts w:ascii="Arial" w:hAnsi="Arial" w:cs="Arial"/>
          <w:sz w:val="24"/>
          <w:szCs w:val="24"/>
        </w:rPr>
        <w:t xml:space="preserve"> lack of user-access governance and an excessive number of permissions are examples of common vulnerabilities</w:t>
      </w:r>
      <w:r w:rsidR="007E7C35" w:rsidRPr="007E7C35">
        <w:rPr>
          <w:rFonts w:ascii="Arial" w:hAnsi="Arial" w:cs="Arial"/>
          <w:sz w:val="24"/>
          <w:szCs w:val="24"/>
        </w:rPr>
        <w:t xml:space="preserve"> </w:t>
      </w:r>
      <w:sdt>
        <w:sdtPr>
          <w:rPr>
            <w:rFonts w:ascii="Arial" w:hAnsi="Arial" w:cs="Arial"/>
            <w:sz w:val="24"/>
            <w:szCs w:val="24"/>
          </w:rPr>
          <w:id w:val="1180084388"/>
          <w:citation/>
        </w:sdtPr>
        <w:sdtContent>
          <w:r w:rsidR="007E7C35">
            <w:rPr>
              <w:rFonts w:ascii="Arial" w:hAnsi="Arial" w:cs="Arial"/>
              <w:sz w:val="24"/>
              <w:szCs w:val="24"/>
            </w:rPr>
            <w:fldChar w:fldCharType="begin"/>
          </w:r>
          <w:r w:rsidR="007E7C35" w:rsidRPr="007E7C35">
            <w:rPr>
              <w:rFonts w:ascii="Arial" w:hAnsi="Arial" w:cs="Arial"/>
              <w:sz w:val="24"/>
              <w:szCs w:val="24"/>
            </w:rPr>
            <w:instrText xml:space="preserve"> CITATION CIS24 \l 1049 </w:instrText>
          </w:r>
          <w:r w:rsidR="007E7C35">
            <w:rPr>
              <w:rFonts w:ascii="Arial" w:hAnsi="Arial" w:cs="Arial"/>
              <w:sz w:val="24"/>
              <w:szCs w:val="24"/>
            </w:rPr>
            <w:fldChar w:fldCharType="separate"/>
          </w:r>
          <w:r w:rsidR="007E7C35" w:rsidRPr="007E7C35">
            <w:rPr>
              <w:rFonts w:ascii="Arial" w:hAnsi="Arial" w:cs="Arial"/>
              <w:noProof/>
              <w:sz w:val="24"/>
              <w:szCs w:val="24"/>
            </w:rPr>
            <w:t>[1]</w:t>
          </w:r>
          <w:r w:rsidR="007E7C35">
            <w:rPr>
              <w:rFonts w:ascii="Arial" w:hAnsi="Arial" w:cs="Arial"/>
              <w:sz w:val="24"/>
              <w:szCs w:val="24"/>
            </w:rPr>
            <w:fldChar w:fldCharType="end"/>
          </w:r>
        </w:sdtContent>
      </w:sdt>
      <w:r w:rsidR="00991112" w:rsidRPr="00E64BEB">
        <w:rPr>
          <w:rFonts w:ascii="Arial" w:hAnsi="Arial" w:cs="Arial"/>
          <w:sz w:val="24"/>
          <w:szCs w:val="24"/>
        </w:rPr>
        <w:t>.</w:t>
      </w:r>
    </w:p>
    <w:p w14:paraId="79EC3D1A" w14:textId="03F1E679" w:rsidR="00022F62" w:rsidRPr="00F51987" w:rsidRDefault="00991112" w:rsidP="00991112">
      <w:pPr>
        <w:spacing w:line="360" w:lineRule="auto"/>
        <w:rPr>
          <w:rFonts w:ascii="Times New Roman" w:hAnsi="Times New Roman" w:cs="Times New Roman"/>
        </w:rPr>
      </w:pPr>
      <w:r w:rsidRPr="00E64BEB">
        <w:rPr>
          <w:rFonts w:ascii="Arial" w:hAnsi="Arial" w:cs="Arial"/>
          <w:sz w:val="24"/>
          <w:szCs w:val="24"/>
        </w:rPr>
        <w:t xml:space="preserve">       These result in regulatory violations, credential theft, and data leaks.</w:t>
      </w:r>
      <w:r w:rsidR="00022F62" w:rsidRPr="00F51987">
        <w:rPr>
          <w:rFonts w:ascii="Times New Roman" w:hAnsi="Times New Roman" w:cs="Times New Roman"/>
        </w:rPr>
        <w:br w:type="page"/>
      </w:r>
    </w:p>
    <w:p w14:paraId="4A59F5DD" w14:textId="5978AB32" w:rsidR="00022F62" w:rsidRPr="00CA19D7" w:rsidRDefault="00022F62" w:rsidP="00CA19D7">
      <w:pPr>
        <w:pStyle w:val="Heading2"/>
        <w:spacing w:line="360" w:lineRule="auto"/>
        <w:jc w:val="center"/>
        <w:rPr>
          <w:rFonts w:ascii="Arial" w:hAnsi="Arial" w:cs="Arial"/>
          <w:b/>
          <w:bCs/>
        </w:rPr>
      </w:pPr>
      <w:bookmarkStart w:id="3" w:name="_Toc216347334"/>
      <w:r w:rsidRPr="00CA19D7">
        <w:rPr>
          <w:rFonts w:ascii="Arial" w:hAnsi="Arial" w:cs="Arial"/>
          <w:b/>
          <w:bCs/>
        </w:rPr>
        <w:lastRenderedPageBreak/>
        <w:t>Internal Threats</w:t>
      </w:r>
      <w:bookmarkEnd w:id="3"/>
    </w:p>
    <w:p w14:paraId="30D4C120" w14:textId="77777777" w:rsidR="007915E7" w:rsidRPr="007915E7" w:rsidRDefault="007915E7" w:rsidP="007915E7">
      <w:pPr>
        <w:pStyle w:val="ListParagraph"/>
        <w:numPr>
          <w:ilvl w:val="0"/>
          <w:numId w:val="11"/>
        </w:numPr>
        <w:jc w:val="both"/>
        <w:rPr>
          <w:rFonts w:ascii="Arial" w:hAnsi="Arial" w:cs="Arial"/>
          <w:b/>
          <w:bCs/>
          <w:sz w:val="28"/>
          <w:szCs w:val="28"/>
        </w:rPr>
      </w:pPr>
      <w:r w:rsidRPr="007915E7">
        <w:rPr>
          <w:rFonts w:ascii="Arial" w:hAnsi="Arial" w:cs="Arial"/>
          <w:b/>
          <w:bCs/>
          <w:sz w:val="28"/>
          <w:szCs w:val="28"/>
        </w:rPr>
        <w:t>Insider threats (malicious or negligent staff)</w:t>
      </w:r>
    </w:p>
    <w:p w14:paraId="7190CAA8" w14:textId="5E5EE652" w:rsidR="007915E7" w:rsidRDefault="007915E7" w:rsidP="007915E7">
      <w:pPr>
        <w:spacing w:line="360" w:lineRule="auto"/>
        <w:ind w:left="60"/>
        <w:jc w:val="both"/>
        <w:rPr>
          <w:rFonts w:ascii="Arial" w:hAnsi="Arial" w:cs="Arial"/>
          <w:sz w:val="24"/>
          <w:szCs w:val="24"/>
        </w:rPr>
      </w:pPr>
      <w:r w:rsidRPr="007915E7">
        <w:rPr>
          <w:rFonts w:ascii="Arial" w:hAnsi="Arial" w:cs="Arial"/>
          <w:sz w:val="24"/>
          <w:szCs w:val="24"/>
        </w:rPr>
        <w:t>When partners, contractors, or employees purposefully or unintentionally jeopardize security, insider threats occur</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3</w:t>
      </w:r>
      <w:r w:rsidR="00B72007" w:rsidRPr="00B72007">
        <w:rPr>
          <w:rFonts w:ascii="Arial" w:hAnsi="Arial" w:cs="Arial"/>
          <w:color w:val="000000"/>
          <w:sz w:val="24"/>
          <w:szCs w:val="24"/>
        </w:rPr>
        <w:t>]</w:t>
      </w:r>
      <w:r w:rsidRPr="007915E7">
        <w:rPr>
          <w:rFonts w:ascii="Arial" w:hAnsi="Arial" w:cs="Arial"/>
          <w:sz w:val="24"/>
          <w:szCs w:val="24"/>
        </w:rPr>
        <w:t xml:space="preserve">. While careless users may inadvertently expose systems through risky </w:t>
      </w:r>
      <w:proofErr w:type="spellStart"/>
      <w:r w:rsidRPr="007915E7">
        <w:rPr>
          <w:rFonts w:ascii="Arial" w:hAnsi="Arial" w:cs="Arial"/>
          <w:sz w:val="24"/>
          <w:szCs w:val="24"/>
        </w:rPr>
        <w:t>behavior</w:t>
      </w:r>
      <w:proofErr w:type="spellEnd"/>
      <w:r w:rsidRPr="007915E7">
        <w:rPr>
          <w:rFonts w:ascii="Arial" w:hAnsi="Arial" w:cs="Arial"/>
          <w:sz w:val="24"/>
          <w:szCs w:val="24"/>
        </w:rPr>
        <w:t xml:space="preserve"> like clicking on phishing links, malicious insiders may steal confidential financial information for their own benefit. Because they have trusted access to vital systems, insider threats are especially dangerous in financial institutions like VTAM.</w:t>
      </w:r>
    </w:p>
    <w:p w14:paraId="090FF4C6" w14:textId="77777777" w:rsidR="007915E7" w:rsidRDefault="007915E7" w:rsidP="007915E7">
      <w:pPr>
        <w:pStyle w:val="ListParagraph"/>
        <w:numPr>
          <w:ilvl w:val="0"/>
          <w:numId w:val="11"/>
        </w:numPr>
        <w:spacing w:line="360" w:lineRule="auto"/>
        <w:jc w:val="both"/>
        <w:rPr>
          <w:rFonts w:ascii="Arial" w:hAnsi="Arial" w:cs="Arial"/>
          <w:b/>
          <w:bCs/>
          <w:sz w:val="24"/>
          <w:szCs w:val="24"/>
        </w:rPr>
      </w:pPr>
      <w:r w:rsidRPr="007915E7">
        <w:rPr>
          <w:rFonts w:ascii="Arial" w:hAnsi="Arial" w:cs="Arial"/>
          <w:b/>
          <w:bCs/>
          <w:sz w:val="28"/>
          <w:szCs w:val="28"/>
        </w:rPr>
        <w:t>Weak password reuse</w:t>
      </w:r>
    </w:p>
    <w:p w14:paraId="15B72AB5" w14:textId="53D19874" w:rsidR="007915E7" w:rsidRDefault="007915E7" w:rsidP="007915E7">
      <w:pPr>
        <w:spacing w:line="360" w:lineRule="auto"/>
        <w:jc w:val="both"/>
        <w:rPr>
          <w:rFonts w:ascii="Arial" w:hAnsi="Arial" w:cs="Arial"/>
          <w:sz w:val="24"/>
          <w:szCs w:val="24"/>
        </w:rPr>
      </w:pPr>
      <w:r w:rsidRPr="007915E7">
        <w:rPr>
          <w:rFonts w:ascii="Arial" w:hAnsi="Arial" w:cs="Arial"/>
          <w:sz w:val="24"/>
          <w:szCs w:val="24"/>
        </w:rPr>
        <w:t>The risk of credential compromise is greatly increased when weak passwords are used on several different systems. Attackers can access internal systems, email, and cloud services with the same credentials if one platform is compromised. Credential stuffing is a common way to exploit this kind of attack, which can lead to a complete network breach</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10</w:t>
      </w:r>
      <w:r w:rsidR="00B72007" w:rsidRPr="00B72007">
        <w:rPr>
          <w:rFonts w:ascii="Arial" w:hAnsi="Arial" w:cs="Arial"/>
          <w:color w:val="000000"/>
          <w:sz w:val="24"/>
          <w:szCs w:val="24"/>
        </w:rPr>
        <w:t>]</w:t>
      </w:r>
      <w:r w:rsidRPr="007915E7">
        <w:rPr>
          <w:rFonts w:ascii="Arial" w:hAnsi="Arial" w:cs="Arial"/>
          <w:sz w:val="24"/>
          <w:szCs w:val="24"/>
        </w:rPr>
        <w:t>.</w:t>
      </w:r>
    </w:p>
    <w:p w14:paraId="5B6BB898" w14:textId="77777777" w:rsidR="007915E7" w:rsidRDefault="007915E7" w:rsidP="007915E7">
      <w:pPr>
        <w:pStyle w:val="ListParagraph"/>
        <w:numPr>
          <w:ilvl w:val="0"/>
          <w:numId w:val="11"/>
        </w:numPr>
        <w:spacing w:line="360" w:lineRule="auto"/>
        <w:jc w:val="both"/>
        <w:rPr>
          <w:rFonts w:ascii="Arial" w:hAnsi="Arial" w:cs="Arial"/>
          <w:b/>
          <w:bCs/>
          <w:sz w:val="24"/>
          <w:szCs w:val="24"/>
        </w:rPr>
      </w:pPr>
      <w:r w:rsidRPr="007915E7">
        <w:rPr>
          <w:rFonts w:ascii="Arial" w:hAnsi="Arial" w:cs="Arial"/>
          <w:b/>
          <w:bCs/>
          <w:sz w:val="28"/>
          <w:szCs w:val="28"/>
        </w:rPr>
        <w:t>Unpatched devices</w:t>
      </w:r>
    </w:p>
    <w:p w14:paraId="4653C8F9" w14:textId="2AD28896" w:rsidR="007915E7" w:rsidRPr="00B72007" w:rsidRDefault="007915E7" w:rsidP="007915E7">
      <w:pPr>
        <w:spacing w:line="360" w:lineRule="auto"/>
        <w:jc w:val="both"/>
        <w:rPr>
          <w:rFonts w:ascii="Arial" w:hAnsi="Arial" w:cs="Arial"/>
          <w:b/>
          <w:bCs/>
          <w:sz w:val="28"/>
          <w:szCs w:val="28"/>
          <w:lang w:val="ru-RU"/>
        </w:rPr>
      </w:pPr>
      <w:r w:rsidRPr="007915E7">
        <w:rPr>
          <w:rFonts w:ascii="Arial" w:hAnsi="Arial" w:cs="Arial"/>
          <w:sz w:val="24"/>
          <w:szCs w:val="24"/>
        </w:rPr>
        <w:t xml:space="preserve">There are known vulnerabilities in unpatched operating systems and applications that are actively exploited in the wild. Attackers often use publicly accessible exploit tools to infect outdated systems with ransomware or obtain unauthorized access. VTAM's security posture is severely </w:t>
      </w:r>
      <w:proofErr w:type="gramStart"/>
      <w:r w:rsidRPr="007915E7">
        <w:rPr>
          <w:rFonts w:ascii="Arial" w:hAnsi="Arial" w:cs="Arial"/>
          <w:sz w:val="24"/>
          <w:szCs w:val="24"/>
        </w:rPr>
        <w:t>we</w:t>
      </w:r>
      <w:r>
        <w:rPr>
          <w:rFonts w:ascii="Arial" w:hAnsi="Arial" w:cs="Arial"/>
          <w:sz w:val="24"/>
          <w:szCs w:val="24"/>
        </w:rPr>
        <w:t>a</w:t>
      </w:r>
      <w:r w:rsidRPr="007915E7">
        <w:rPr>
          <w:rFonts w:ascii="Arial" w:hAnsi="Arial" w:cs="Arial"/>
          <w:sz w:val="24"/>
          <w:szCs w:val="24"/>
        </w:rPr>
        <w:t>kened</w:t>
      </w:r>
      <w:proofErr w:type="gramEnd"/>
      <w:r w:rsidRPr="007915E7">
        <w:rPr>
          <w:rFonts w:ascii="Arial" w:hAnsi="Arial" w:cs="Arial"/>
          <w:sz w:val="24"/>
          <w:szCs w:val="24"/>
        </w:rPr>
        <w:t xml:space="preserve"> and it is exposed to regulatory risk if systems are not patched on time</w:t>
      </w:r>
      <w:r w:rsidR="007E7C35" w:rsidRPr="007E7C35">
        <w:rPr>
          <w:rFonts w:ascii="Arial" w:hAnsi="Arial" w:cs="Arial"/>
          <w:sz w:val="24"/>
          <w:szCs w:val="24"/>
        </w:rPr>
        <w:t xml:space="preserve"> </w:t>
      </w:r>
      <w:sdt>
        <w:sdtPr>
          <w:rPr>
            <w:rFonts w:ascii="Arial" w:hAnsi="Arial" w:cs="Arial"/>
            <w:sz w:val="24"/>
            <w:szCs w:val="24"/>
          </w:rPr>
          <w:id w:val="996387221"/>
          <w:citation/>
        </w:sdtPr>
        <w:sdtContent>
          <w:r w:rsidR="007E7C35">
            <w:rPr>
              <w:rFonts w:ascii="Arial" w:hAnsi="Arial" w:cs="Arial"/>
              <w:sz w:val="24"/>
              <w:szCs w:val="24"/>
            </w:rPr>
            <w:fldChar w:fldCharType="begin"/>
          </w:r>
          <w:r w:rsidR="007E7C35" w:rsidRPr="007E7C35">
            <w:rPr>
              <w:rFonts w:ascii="Arial" w:hAnsi="Arial" w:cs="Arial"/>
              <w:sz w:val="24"/>
              <w:szCs w:val="24"/>
            </w:rPr>
            <w:instrText xml:space="preserve"> CITATION CIS24 \l 1049 </w:instrText>
          </w:r>
          <w:r w:rsidR="007E7C35">
            <w:rPr>
              <w:rFonts w:ascii="Arial" w:hAnsi="Arial" w:cs="Arial"/>
              <w:sz w:val="24"/>
              <w:szCs w:val="24"/>
            </w:rPr>
            <w:fldChar w:fldCharType="separate"/>
          </w:r>
          <w:r w:rsidR="007E7C35" w:rsidRPr="007E7C35">
            <w:rPr>
              <w:rFonts w:ascii="Arial" w:hAnsi="Arial" w:cs="Arial"/>
              <w:noProof/>
              <w:sz w:val="24"/>
              <w:szCs w:val="24"/>
            </w:rPr>
            <w:t>[1]</w:t>
          </w:r>
          <w:r w:rsidR="007E7C35">
            <w:rPr>
              <w:rFonts w:ascii="Arial" w:hAnsi="Arial" w:cs="Arial"/>
              <w:sz w:val="24"/>
              <w:szCs w:val="24"/>
            </w:rPr>
            <w:fldChar w:fldCharType="end"/>
          </w:r>
        </w:sdtContent>
      </w:sdt>
      <w:r w:rsidRPr="007915E7">
        <w:rPr>
          <w:rFonts w:ascii="Arial" w:hAnsi="Arial" w:cs="Arial"/>
          <w:sz w:val="24"/>
          <w:szCs w:val="24"/>
        </w:rPr>
        <w:t>.</w:t>
      </w:r>
      <w:r w:rsidR="00B72007">
        <w:rPr>
          <w:rFonts w:ascii="Arial" w:hAnsi="Arial" w:cs="Arial"/>
          <w:sz w:val="24"/>
          <w:szCs w:val="24"/>
          <w:lang w:val="ru-RU"/>
        </w:rPr>
        <w:tab/>
      </w:r>
    </w:p>
    <w:p w14:paraId="6CF4ED63" w14:textId="77777777" w:rsidR="007915E7" w:rsidRPr="007915E7" w:rsidRDefault="007915E7" w:rsidP="007915E7">
      <w:pPr>
        <w:pStyle w:val="ListParagraph"/>
        <w:numPr>
          <w:ilvl w:val="0"/>
          <w:numId w:val="11"/>
        </w:numPr>
        <w:spacing w:line="360" w:lineRule="auto"/>
        <w:jc w:val="both"/>
        <w:rPr>
          <w:rFonts w:ascii="Arial" w:hAnsi="Arial" w:cs="Arial"/>
          <w:sz w:val="24"/>
          <w:szCs w:val="24"/>
        </w:rPr>
      </w:pPr>
      <w:r w:rsidRPr="007915E7">
        <w:rPr>
          <w:rFonts w:ascii="Arial" w:hAnsi="Arial" w:cs="Arial"/>
          <w:b/>
          <w:bCs/>
          <w:sz w:val="28"/>
          <w:szCs w:val="28"/>
        </w:rPr>
        <w:t>Shadow IT (unauthorised cloud apps)</w:t>
      </w:r>
    </w:p>
    <w:p w14:paraId="2F2A1A19" w14:textId="64D187A5" w:rsidR="00165075" w:rsidRDefault="007915E7" w:rsidP="007915E7">
      <w:pPr>
        <w:spacing w:line="360" w:lineRule="auto"/>
        <w:ind w:left="60"/>
        <w:jc w:val="both"/>
        <w:rPr>
          <w:rFonts w:ascii="Arial" w:hAnsi="Arial" w:cs="Arial"/>
          <w:sz w:val="24"/>
          <w:szCs w:val="24"/>
        </w:rPr>
      </w:pPr>
      <w:r w:rsidRPr="007915E7">
        <w:rPr>
          <w:rFonts w:ascii="Arial" w:hAnsi="Arial" w:cs="Arial"/>
          <w:sz w:val="24"/>
          <w:szCs w:val="24"/>
        </w:rPr>
        <w:t>When employees use unapproved software or cloud services, it's known as shadow IT. These services frequently lack adequate security measures like access control, auditing, and encryption. Shadow IT raises the risk of data leakage and compliance infractions, as well as creating blind spots in security monitoring</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6</w:t>
      </w:r>
      <w:r w:rsidR="00B72007" w:rsidRPr="00B72007">
        <w:rPr>
          <w:rFonts w:ascii="Arial" w:hAnsi="Arial" w:cs="Arial"/>
          <w:color w:val="000000"/>
          <w:sz w:val="24"/>
          <w:szCs w:val="24"/>
        </w:rPr>
        <w:t>]</w:t>
      </w:r>
      <w:r w:rsidRPr="007915E7">
        <w:rPr>
          <w:rFonts w:ascii="Arial" w:hAnsi="Arial" w:cs="Arial"/>
          <w:sz w:val="24"/>
          <w:szCs w:val="24"/>
        </w:rPr>
        <w:t>.</w:t>
      </w:r>
    </w:p>
    <w:p w14:paraId="3A404F9C" w14:textId="2AF5B4E9" w:rsidR="00022F62" w:rsidRPr="007915E7" w:rsidRDefault="00022F62" w:rsidP="007915E7">
      <w:pPr>
        <w:spacing w:line="360" w:lineRule="auto"/>
        <w:ind w:left="60"/>
        <w:jc w:val="both"/>
        <w:rPr>
          <w:rFonts w:ascii="Arial" w:hAnsi="Arial" w:cs="Arial"/>
          <w:sz w:val="24"/>
          <w:szCs w:val="24"/>
        </w:rPr>
      </w:pPr>
      <w:r w:rsidRPr="007915E7">
        <w:rPr>
          <w:rFonts w:ascii="Arial" w:hAnsi="Arial" w:cs="Arial"/>
          <w:sz w:val="24"/>
          <w:szCs w:val="24"/>
        </w:rPr>
        <w:br w:type="page"/>
      </w:r>
    </w:p>
    <w:p w14:paraId="09EE7606" w14:textId="77777777" w:rsidR="005D0132" w:rsidRDefault="00022F62" w:rsidP="005D0132">
      <w:pPr>
        <w:pStyle w:val="Heading1"/>
        <w:spacing w:before="100" w:after="100" w:line="276" w:lineRule="auto"/>
        <w:jc w:val="center"/>
        <w:rPr>
          <w:rFonts w:ascii="Arial" w:hAnsi="Arial" w:cs="Arial"/>
          <w:b/>
          <w:bCs/>
        </w:rPr>
      </w:pPr>
      <w:bookmarkStart w:id="4" w:name="_Toc216347335"/>
      <w:r w:rsidRPr="0014180E">
        <w:rPr>
          <w:rFonts w:ascii="Arial" w:hAnsi="Arial" w:cs="Arial"/>
          <w:b/>
          <w:bCs/>
        </w:rPr>
        <w:lastRenderedPageBreak/>
        <w:t>Security Policies</w:t>
      </w:r>
      <w:bookmarkEnd w:id="4"/>
    </w:p>
    <w:p w14:paraId="4E7E4A76" w14:textId="0006D88D" w:rsidR="00447042" w:rsidRPr="005D0132" w:rsidRDefault="00447042" w:rsidP="000E672F">
      <w:pPr>
        <w:pStyle w:val="Heading2"/>
        <w:jc w:val="center"/>
        <w:rPr>
          <w:rFonts w:ascii="Arial" w:hAnsi="Arial" w:cs="Arial"/>
          <w:b/>
          <w:bCs/>
        </w:rPr>
      </w:pPr>
      <w:bookmarkStart w:id="5" w:name="_Toc216347336"/>
      <w:r w:rsidRPr="00447042">
        <w:rPr>
          <w:rFonts w:ascii="Arial" w:hAnsi="Arial" w:cs="Arial"/>
          <w:b/>
          <w:bCs/>
          <w:color w:val="156082" w:themeColor="accent1"/>
        </w:rPr>
        <w:t>Zero Trust Architecture Overview</w:t>
      </w:r>
      <w:bookmarkEnd w:id="5"/>
    </w:p>
    <w:p w14:paraId="7FAF5E45" w14:textId="77777777" w:rsidR="00447042" w:rsidRPr="00447042" w:rsidRDefault="00447042" w:rsidP="00447042">
      <w:pPr>
        <w:spacing w:before="100" w:after="100"/>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eastAsia="en-GB"/>
          <w14:ligatures w14:val="none"/>
        </w:rPr>
        <w:t>Zero Trust operates under the principle:</w:t>
      </w:r>
    </w:p>
    <w:p w14:paraId="05C066B8" w14:textId="77777777" w:rsidR="00447042" w:rsidRPr="00447042" w:rsidRDefault="00447042" w:rsidP="00447042">
      <w:pPr>
        <w:spacing w:before="100" w:after="100"/>
        <w:rPr>
          <w:rFonts w:ascii="Arial" w:eastAsia="Times New Roman" w:hAnsi="Arial" w:cs="Arial"/>
          <w:color w:val="000000"/>
          <w:kern w:val="0"/>
          <w:sz w:val="24"/>
          <w:szCs w:val="24"/>
          <w:lang w:eastAsia="en-GB"/>
          <w14:ligatures w14:val="none"/>
        </w:rPr>
      </w:pPr>
      <w:r w:rsidRPr="00447042">
        <w:rPr>
          <w:rFonts w:ascii="Arial" w:eastAsia="Times New Roman" w:hAnsi="Arial" w:cs="Arial"/>
          <w:b/>
          <w:bCs/>
          <w:color w:val="000000"/>
          <w:kern w:val="0"/>
          <w:sz w:val="24"/>
          <w:szCs w:val="24"/>
          <w:lang w:eastAsia="en-GB"/>
          <w14:ligatures w14:val="none"/>
        </w:rPr>
        <w:t>“Never trust, always verify.”</w:t>
      </w:r>
    </w:p>
    <w:p w14:paraId="413158AA" w14:textId="77777777" w:rsidR="00447042" w:rsidRPr="00447042" w:rsidRDefault="00447042" w:rsidP="00447042">
      <w:pPr>
        <w:spacing w:before="100" w:after="100"/>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eastAsia="en-GB"/>
          <w14:ligatures w14:val="none"/>
        </w:rPr>
        <w:t>No user, device, application, or network is trusted by default — even if already inside the organisation.</w:t>
      </w:r>
    </w:p>
    <w:p w14:paraId="1D2357F6" w14:textId="528FC3C1" w:rsidR="00447042" w:rsidRPr="00B72007" w:rsidRDefault="00447042" w:rsidP="000E672F">
      <w:pPr>
        <w:rPr>
          <w:rFonts w:ascii="Arial" w:eastAsia="Times New Roman" w:hAnsi="Arial" w:cs="Arial"/>
          <w:b/>
          <w:bCs/>
          <w:color w:val="000000"/>
          <w:kern w:val="0"/>
          <w:sz w:val="27"/>
          <w:szCs w:val="27"/>
          <w:lang w:val="ru-RU" w:eastAsia="en-GB"/>
          <w14:ligatures w14:val="none"/>
        </w:rPr>
      </w:pPr>
      <w:r w:rsidRPr="00447042">
        <w:rPr>
          <w:rFonts w:ascii="Arial" w:eastAsia="Times New Roman" w:hAnsi="Arial" w:cs="Arial"/>
          <w:b/>
          <w:bCs/>
          <w:color w:val="000000"/>
          <w:kern w:val="0"/>
          <w:sz w:val="27"/>
          <w:szCs w:val="27"/>
          <w:lang w:eastAsia="en-GB"/>
          <w14:ligatures w14:val="none"/>
        </w:rPr>
        <w:t>Zero Trust Core Principles</w:t>
      </w:r>
      <w:r w:rsidR="00B72007">
        <w:rPr>
          <w:rFonts w:ascii="Arial" w:eastAsia="Times New Roman" w:hAnsi="Arial" w:cs="Arial"/>
          <w:b/>
          <w:bCs/>
          <w:color w:val="000000"/>
          <w:kern w:val="0"/>
          <w:sz w:val="27"/>
          <w:szCs w:val="27"/>
          <w:lang w:val="ru-RU" w:eastAsia="en-GB"/>
          <w14:ligatures w14:val="none"/>
        </w:rPr>
        <w:t xml:space="preserve"> </w:t>
      </w:r>
      <w:r w:rsidR="00B72007" w:rsidRPr="00B72007">
        <w:rPr>
          <w:rFonts w:ascii="Arial" w:hAnsi="Arial" w:cs="Arial"/>
          <w:color w:val="000000"/>
          <w:sz w:val="24"/>
          <w:szCs w:val="24"/>
        </w:rPr>
        <w:t>[</w:t>
      </w:r>
      <w:r w:rsidR="00B72007">
        <w:rPr>
          <w:rFonts w:ascii="Arial" w:hAnsi="Arial" w:cs="Arial"/>
          <w:color w:val="000000"/>
          <w:sz w:val="24"/>
          <w:szCs w:val="24"/>
          <w:lang w:val="ru-RU"/>
        </w:rPr>
        <w:t>7</w:t>
      </w:r>
      <w:r w:rsidR="00B72007" w:rsidRPr="00B72007">
        <w:rPr>
          <w:rFonts w:ascii="Arial" w:hAnsi="Arial" w:cs="Arial"/>
          <w:color w:val="000000"/>
          <w:sz w:val="24"/>
          <w:szCs w:val="24"/>
        </w:rPr>
        <w:t>]</w:t>
      </w:r>
      <w:r w:rsidR="00B72007">
        <w:rPr>
          <w:rFonts w:ascii="Arial" w:hAnsi="Arial" w:cs="Arial"/>
          <w:color w:val="000000"/>
          <w:sz w:val="24"/>
          <w:szCs w:val="24"/>
          <w:lang w:val="ru-RU"/>
        </w:rPr>
        <w:t xml:space="preserve">, </w:t>
      </w:r>
      <w:r w:rsidR="00B72007" w:rsidRPr="00B72007">
        <w:rPr>
          <w:rFonts w:ascii="Arial" w:hAnsi="Arial" w:cs="Arial"/>
          <w:color w:val="000000"/>
          <w:sz w:val="24"/>
          <w:szCs w:val="24"/>
        </w:rPr>
        <w:t>[</w:t>
      </w:r>
      <w:r w:rsidR="00B72007">
        <w:rPr>
          <w:rFonts w:ascii="Arial" w:hAnsi="Arial" w:cs="Arial"/>
          <w:color w:val="000000"/>
          <w:sz w:val="24"/>
          <w:szCs w:val="24"/>
          <w:lang w:val="ru-RU"/>
        </w:rPr>
        <w:t>8</w:t>
      </w:r>
      <w:r w:rsidR="00B72007" w:rsidRPr="00B72007">
        <w:rPr>
          <w:rFonts w:ascii="Arial" w:hAnsi="Arial" w:cs="Arial"/>
          <w:color w:val="000000"/>
          <w:sz w:val="24"/>
          <w:szCs w:val="24"/>
        </w:rPr>
        <w:t>]</w:t>
      </w:r>
    </w:p>
    <w:p w14:paraId="6FF248EA" w14:textId="77777777" w:rsidR="00447042" w:rsidRPr="00447042" w:rsidRDefault="00447042" w:rsidP="00447042">
      <w:pPr>
        <w:numPr>
          <w:ilvl w:val="0"/>
          <w:numId w:val="12"/>
        </w:numPr>
        <w:spacing w:before="100" w:after="100" w:line="360" w:lineRule="auto"/>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eastAsia="en-GB"/>
          <w14:ligatures w14:val="none"/>
        </w:rPr>
        <w:t>Continuous authentication</w:t>
      </w:r>
    </w:p>
    <w:p w14:paraId="3CE41CF6" w14:textId="77777777" w:rsidR="00447042" w:rsidRPr="00447042" w:rsidRDefault="00447042" w:rsidP="00447042">
      <w:pPr>
        <w:numPr>
          <w:ilvl w:val="0"/>
          <w:numId w:val="12"/>
        </w:numPr>
        <w:spacing w:before="100" w:after="100" w:line="360" w:lineRule="auto"/>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eastAsia="en-GB"/>
          <w14:ligatures w14:val="none"/>
        </w:rPr>
        <w:t>Least-privilege access</w:t>
      </w:r>
    </w:p>
    <w:p w14:paraId="1637EF0C" w14:textId="77777777" w:rsidR="00447042" w:rsidRPr="00447042" w:rsidRDefault="00447042" w:rsidP="00447042">
      <w:pPr>
        <w:numPr>
          <w:ilvl w:val="0"/>
          <w:numId w:val="12"/>
        </w:numPr>
        <w:spacing w:before="100" w:after="100" w:line="360" w:lineRule="auto"/>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eastAsia="en-GB"/>
          <w14:ligatures w14:val="none"/>
        </w:rPr>
        <w:t>Micro-segmentation</w:t>
      </w:r>
    </w:p>
    <w:p w14:paraId="7ADA657D" w14:textId="77777777" w:rsidR="00447042" w:rsidRPr="00447042" w:rsidRDefault="00447042" w:rsidP="00447042">
      <w:pPr>
        <w:numPr>
          <w:ilvl w:val="0"/>
          <w:numId w:val="12"/>
        </w:numPr>
        <w:spacing w:before="100" w:after="100" w:line="360" w:lineRule="auto"/>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eastAsia="en-GB"/>
          <w14:ligatures w14:val="none"/>
        </w:rPr>
        <w:t>Strong identity verification</w:t>
      </w:r>
    </w:p>
    <w:p w14:paraId="758313A1" w14:textId="59E26B86" w:rsidR="00447042" w:rsidRPr="005D0132" w:rsidRDefault="00447042" w:rsidP="00447042">
      <w:pPr>
        <w:numPr>
          <w:ilvl w:val="0"/>
          <w:numId w:val="12"/>
        </w:numPr>
        <w:spacing w:before="100" w:after="100" w:line="360" w:lineRule="auto"/>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eastAsia="en-GB"/>
          <w14:ligatures w14:val="none"/>
        </w:rPr>
        <w:t>Continuous monitoring</w:t>
      </w:r>
      <w:r>
        <w:rPr>
          <w:rFonts w:ascii="Arial" w:eastAsia="Times New Roman" w:hAnsi="Arial" w:cs="Arial"/>
          <w:noProof/>
          <w:color w:val="000000"/>
          <w:kern w:val="0"/>
          <w:sz w:val="24"/>
          <w:szCs w:val="24"/>
          <w:lang w:eastAsia="en-GB"/>
        </w:rPr>
        <w:drawing>
          <wp:anchor distT="0" distB="0" distL="114300" distR="114300" simplePos="0" relativeHeight="251662848" behindDoc="1" locked="0" layoutInCell="1" allowOverlap="1" wp14:anchorId="072D1B16" wp14:editId="56548E37">
            <wp:simplePos x="0" y="0"/>
            <wp:positionH relativeFrom="column">
              <wp:posOffset>-543560</wp:posOffset>
            </wp:positionH>
            <wp:positionV relativeFrom="paragraph">
              <wp:posOffset>304800</wp:posOffset>
            </wp:positionV>
            <wp:extent cx="6496050" cy="4456430"/>
            <wp:effectExtent l="0" t="0" r="6350" b="1270"/>
            <wp:wrapTight wrapText="bothSides">
              <wp:wrapPolygon edited="0">
                <wp:start x="0" y="0"/>
                <wp:lineTo x="0" y="21545"/>
                <wp:lineTo x="21579" y="21545"/>
                <wp:lineTo x="21579" y="0"/>
                <wp:lineTo x="0" y="0"/>
              </wp:wrapPolygon>
            </wp:wrapTight>
            <wp:docPr id="67796228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962289" name="Picture 677962289"/>
                    <pic:cNvPicPr/>
                  </pic:nvPicPr>
                  <pic:blipFill>
                    <a:blip r:embed="rId11">
                      <a:extLst>
                        <a:ext uri="{28A0092B-C50C-407E-A947-70E740481C1C}">
                          <a14:useLocalDpi xmlns:a14="http://schemas.microsoft.com/office/drawing/2010/main" val="0"/>
                        </a:ext>
                      </a:extLst>
                    </a:blip>
                    <a:stretch>
                      <a:fillRect/>
                    </a:stretch>
                  </pic:blipFill>
                  <pic:spPr>
                    <a:xfrm>
                      <a:off x="0" y="0"/>
                      <a:ext cx="6496050" cy="4456430"/>
                    </a:xfrm>
                    <a:prstGeom prst="rect">
                      <a:avLst/>
                    </a:prstGeom>
                  </pic:spPr>
                </pic:pic>
              </a:graphicData>
            </a:graphic>
            <wp14:sizeRelH relativeFrom="page">
              <wp14:pctWidth>0</wp14:pctWidth>
            </wp14:sizeRelH>
            <wp14:sizeRelV relativeFrom="page">
              <wp14:pctHeight>0</wp14:pctHeight>
            </wp14:sizeRelV>
          </wp:anchor>
        </w:drawing>
      </w:r>
    </w:p>
    <w:p w14:paraId="48192A86" w14:textId="716C746E" w:rsidR="00447042" w:rsidRPr="00447042" w:rsidRDefault="00447042" w:rsidP="000E672F">
      <w:pPr>
        <w:pStyle w:val="Heading2"/>
        <w:jc w:val="center"/>
        <w:rPr>
          <w:rFonts w:ascii="Arial" w:hAnsi="Arial" w:cs="Arial"/>
          <w:b/>
          <w:bCs/>
          <w:color w:val="156082" w:themeColor="accent1"/>
        </w:rPr>
      </w:pPr>
      <w:bookmarkStart w:id="6" w:name="_Toc216347337"/>
      <w:r w:rsidRPr="00447042">
        <w:rPr>
          <w:rFonts w:ascii="Arial" w:hAnsi="Arial" w:cs="Arial"/>
          <w:b/>
          <w:bCs/>
          <w:color w:val="156082" w:themeColor="accent1"/>
        </w:rPr>
        <w:lastRenderedPageBreak/>
        <w:t>Modern Security Policies</w:t>
      </w:r>
      <w:bookmarkEnd w:id="6"/>
    </w:p>
    <w:p w14:paraId="0710AA66" w14:textId="7B358E5A" w:rsidR="00447042" w:rsidRPr="00447042" w:rsidRDefault="00447042" w:rsidP="00447042">
      <w:pPr>
        <w:spacing w:before="100" w:after="100" w:line="276" w:lineRule="auto"/>
        <w:rPr>
          <w:rFonts w:ascii="Arial" w:eastAsia="Times New Roman" w:hAnsi="Arial" w:cs="Arial"/>
          <w:color w:val="000000"/>
          <w:kern w:val="0"/>
          <w:sz w:val="24"/>
          <w:szCs w:val="24"/>
          <w:lang w:val="en-US" w:eastAsia="en-GB"/>
          <w14:ligatures w14:val="none"/>
        </w:rPr>
      </w:pPr>
      <w:r w:rsidRPr="00447042">
        <w:rPr>
          <w:rFonts w:ascii="Arial" w:eastAsia="Times New Roman" w:hAnsi="Arial" w:cs="Arial"/>
          <w:color w:val="000000"/>
          <w:kern w:val="0"/>
          <w:sz w:val="24"/>
          <w:szCs w:val="24"/>
          <w:lang w:val="en-US" w:eastAsia="en-GB"/>
          <w14:ligatures w14:val="none"/>
        </w:rPr>
        <w:t>Security policies must align with:</w:t>
      </w:r>
    </w:p>
    <w:p w14:paraId="2D442648" w14:textId="43895D47" w:rsidR="00447042" w:rsidRPr="00B72007" w:rsidRDefault="00447042" w:rsidP="00447042">
      <w:pPr>
        <w:spacing w:before="100" w:after="100" w:line="276" w:lineRule="auto"/>
        <w:rPr>
          <w:rFonts w:ascii="Arial" w:eastAsia="Times New Roman" w:hAnsi="Arial" w:cs="Arial"/>
          <w:color w:val="000000"/>
          <w:kern w:val="0"/>
          <w:sz w:val="24"/>
          <w:szCs w:val="24"/>
          <w:lang w:eastAsia="en-GB"/>
          <w14:ligatures w14:val="none"/>
        </w:rPr>
      </w:pPr>
      <w:r w:rsidRPr="00447042">
        <w:rPr>
          <w:rFonts w:ascii="Arial" w:eastAsia="Times New Roman" w:hAnsi="Arial" w:cs="Arial"/>
          <w:color w:val="000000"/>
          <w:kern w:val="0"/>
          <w:sz w:val="24"/>
          <w:szCs w:val="24"/>
          <w:lang w:val="en-US" w:eastAsia="en-GB"/>
          <w14:ligatures w14:val="none"/>
        </w:rPr>
        <w:t>ISO 27001 controls</w:t>
      </w:r>
      <w:r w:rsidR="005D0132">
        <w:rPr>
          <w:rFonts w:ascii="Arial" w:eastAsia="Times New Roman" w:hAnsi="Arial" w:cs="Arial"/>
          <w:color w:val="000000"/>
          <w:kern w:val="0"/>
          <w:sz w:val="24"/>
          <w:szCs w:val="24"/>
          <w:lang w:val="en-US" w:eastAsia="en-GB"/>
          <w14:ligatures w14:val="none"/>
        </w:rPr>
        <w:t xml:space="preserve"> / </w:t>
      </w:r>
      <w:r w:rsidRPr="00447042">
        <w:rPr>
          <w:rFonts w:ascii="Arial" w:eastAsia="Times New Roman" w:hAnsi="Arial" w:cs="Arial"/>
          <w:color w:val="000000"/>
          <w:kern w:val="0"/>
          <w:sz w:val="24"/>
          <w:szCs w:val="24"/>
          <w:lang w:val="en-US" w:eastAsia="en-GB"/>
          <w14:ligatures w14:val="none"/>
        </w:rPr>
        <w:t>NIST CSF Core Functions</w:t>
      </w:r>
      <w:r w:rsidR="005D0132">
        <w:rPr>
          <w:rFonts w:ascii="Arial" w:eastAsia="Times New Roman" w:hAnsi="Arial" w:cs="Arial"/>
          <w:color w:val="000000"/>
          <w:kern w:val="0"/>
          <w:sz w:val="24"/>
          <w:szCs w:val="24"/>
          <w:lang w:val="en-US" w:eastAsia="en-GB"/>
          <w14:ligatures w14:val="none"/>
        </w:rPr>
        <w:t xml:space="preserve"> / </w:t>
      </w:r>
      <w:r w:rsidRPr="00447042">
        <w:rPr>
          <w:rFonts w:ascii="Arial" w:eastAsia="Times New Roman" w:hAnsi="Arial" w:cs="Arial"/>
          <w:color w:val="000000"/>
          <w:kern w:val="0"/>
          <w:sz w:val="24"/>
          <w:szCs w:val="24"/>
          <w:lang w:val="en-US" w:eastAsia="en-GB"/>
          <w14:ligatures w14:val="none"/>
        </w:rPr>
        <w:t>Zero Trust principles</w:t>
      </w:r>
      <w:r w:rsidR="00B72007" w:rsidRPr="00B72007">
        <w:rPr>
          <w:rFonts w:ascii="Arial" w:eastAsia="Times New Roman" w:hAnsi="Arial" w:cs="Arial"/>
          <w:color w:val="000000"/>
          <w:kern w:val="0"/>
          <w:sz w:val="24"/>
          <w:szCs w:val="24"/>
          <w:lang w:eastAsia="en-GB"/>
          <w14:ligatures w14:val="none"/>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5</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p>
    <w:p w14:paraId="0D335C26" w14:textId="18727ACC" w:rsidR="00447042" w:rsidRDefault="00447042" w:rsidP="00447042">
      <w:pPr>
        <w:spacing w:before="100" w:after="100" w:line="276" w:lineRule="auto"/>
        <w:jc w:val="center"/>
        <w:rPr>
          <w:rFonts w:ascii="Arial" w:hAnsi="Arial" w:cs="Arial"/>
          <w:b/>
          <w:bCs/>
          <w:color w:val="156082" w:themeColor="accent1"/>
          <w:sz w:val="32"/>
          <w:szCs w:val="32"/>
        </w:rPr>
      </w:pPr>
      <w:r w:rsidRPr="00447042">
        <w:rPr>
          <w:rFonts w:ascii="Arial" w:hAnsi="Arial" w:cs="Arial"/>
          <w:b/>
          <w:bCs/>
          <w:color w:val="156082" w:themeColor="accent1"/>
          <w:sz w:val="32"/>
          <w:szCs w:val="32"/>
        </w:rPr>
        <w:t>Key Security Policies</w:t>
      </w:r>
    </w:p>
    <w:p w14:paraId="654AD451" w14:textId="74AD9438" w:rsidR="00447042" w:rsidRPr="005D0132" w:rsidRDefault="000E672F" w:rsidP="00447042">
      <w:pPr>
        <w:spacing w:before="100" w:after="100" w:line="276" w:lineRule="auto"/>
        <w:rPr>
          <w:rFonts w:ascii="Arial" w:eastAsia="Times New Roman" w:hAnsi="Arial" w:cs="Arial"/>
          <w:b/>
          <w:bCs/>
          <w:color w:val="156082" w:themeColor="accent1"/>
          <w:kern w:val="0"/>
          <w:sz w:val="32"/>
          <w:szCs w:val="32"/>
          <w:lang w:val="en-US" w:eastAsia="en-GB"/>
          <w14:ligatures w14:val="none"/>
        </w:rPr>
      </w:pPr>
      <w:r>
        <w:rPr>
          <w:rFonts w:ascii="Arial" w:eastAsia="Times New Roman" w:hAnsi="Arial" w:cs="Arial"/>
          <w:b/>
          <w:bCs/>
          <w:noProof/>
          <w:color w:val="156082" w:themeColor="accent1"/>
          <w:kern w:val="0"/>
          <w:sz w:val="32"/>
          <w:szCs w:val="32"/>
          <w:lang w:val="en-US" w:eastAsia="en-GB"/>
        </w:rPr>
        <w:drawing>
          <wp:inline distT="0" distB="0" distL="0" distR="0" wp14:anchorId="421C0EC5" wp14:editId="64753C3C">
            <wp:extent cx="5606041" cy="6737084"/>
            <wp:effectExtent l="0" t="0" r="0" b="0"/>
            <wp:docPr id="184827156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71561" name="Picture 1848271561"/>
                    <pic:cNvPicPr/>
                  </pic:nvPicPr>
                  <pic:blipFill>
                    <a:blip r:embed="rId12">
                      <a:extLst>
                        <a:ext uri="{28A0092B-C50C-407E-A947-70E740481C1C}">
                          <a14:useLocalDpi xmlns:a14="http://schemas.microsoft.com/office/drawing/2010/main" val="0"/>
                        </a:ext>
                      </a:extLst>
                    </a:blip>
                    <a:stretch>
                      <a:fillRect/>
                    </a:stretch>
                  </pic:blipFill>
                  <pic:spPr>
                    <a:xfrm>
                      <a:off x="0" y="0"/>
                      <a:ext cx="5617008" cy="6750264"/>
                    </a:xfrm>
                    <a:prstGeom prst="rect">
                      <a:avLst/>
                    </a:prstGeom>
                  </pic:spPr>
                </pic:pic>
              </a:graphicData>
            </a:graphic>
          </wp:inline>
        </w:drawing>
      </w:r>
    </w:p>
    <w:p w14:paraId="08B5DE4B" w14:textId="797EA8B9" w:rsidR="00022F62" w:rsidRDefault="00D06A00" w:rsidP="0014180E">
      <w:pPr>
        <w:pStyle w:val="Heading1"/>
        <w:spacing w:line="360" w:lineRule="auto"/>
        <w:jc w:val="center"/>
        <w:rPr>
          <w:rFonts w:ascii="Arial" w:hAnsi="Arial" w:cs="Arial"/>
          <w:b/>
          <w:bCs/>
        </w:rPr>
      </w:pPr>
      <w:bookmarkStart w:id="7" w:name="_Toc216347338"/>
      <w:r w:rsidRPr="00D06A00">
        <w:rPr>
          <w:rFonts w:ascii="Arial" w:hAnsi="Arial" w:cs="Arial"/>
          <w:b/>
          <w:bCs/>
        </w:rPr>
        <w:lastRenderedPageBreak/>
        <w:t>Technical &amp; Administrative Mitigation Measures</w:t>
      </w:r>
      <w:bookmarkEnd w:id="7"/>
    </w:p>
    <w:p w14:paraId="42C4F143" w14:textId="105CEA9E" w:rsidR="00D06A00" w:rsidRDefault="00D06A00" w:rsidP="00D06A00">
      <w:pPr>
        <w:pStyle w:val="ListParagraph"/>
        <w:numPr>
          <w:ilvl w:val="0"/>
          <w:numId w:val="11"/>
        </w:numPr>
        <w:rPr>
          <w:rFonts w:ascii="Arial" w:hAnsi="Arial" w:cs="Arial"/>
          <w:b/>
          <w:bCs/>
          <w:sz w:val="28"/>
          <w:szCs w:val="28"/>
        </w:rPr>
      </w:pPr>
      <w:r w:rsidRPr="00D06A00">
        <w:rPr>
          <w:rFonts w:ascii="Arial" w:hAnsi="Arial" w:cs="Arial"/>
          <w:b/>
          <w:bCs/>
          <w:sz w:val="28"/>
          <w:szCs w:val="28"/>
        </w:rPr>
        <w:t>Identity &amp; Access Management (IAM)</w:t>
      </w:r>
    </w:p>
    <w:p w14:paraId="389DF345" w14:textId="77777777" w:rsidR="00D06A00" w:rsidRDefault="00D06A00" w:rsidP="00D06A00">
      <w:pPr>
        <w:pStyle w:val="ListParagraph"/>
        <w:ind w:left="420"/>
        <w:rPr>
          <w:rFonts w:ascii="Arial" w:hAnsi="Arial" w:cs="Arial"/>
          <w:b/>
          <w:bCs/>
          <w:sz w:val="28"/>
          <w:szCs w:val="28"/>
        </w:rPr>
      </w:pPr>
    </w:p>
    <w:p w14:paraId="4296C066" w14:textId="12A3D5EB" w:rsidR="00D06A00" w:rsidRPr="00D06A00" w:rsidRDefault="00D06A00" w:rsidP="00D06A00">
      <w:pPr>
        <w:pStyle w:val="ListParagraph"/>
        <w:spacing w:line="360" w:lineRule="auto"/>
        <w:ind w:left="420"/>
        <w:jc w:val="both"/>
        <w:rPr>
          <w:rFonts w:ascii="Arial" w:hAnsi="Arial" w:cs="Arial"/>
          <w:sz w:val="24"/>
          <w:szCs w:val="24"/>
        </w:rPr>
      </w:pPr>
      <w:r w:rsidRPr="00D06A00">
        <w:rPr>
          <w:rFonts w:ascii="Arial" w:hAnsi="Arial" w:cs="Arial"/>
          <w:sz w:val="24"/>
          <w:szCs w:val="24"/>
        </w:rPr>
        <w:t xml:space="preserve">All crucial access points, such as VPNs, cloud services, business email, and privileged administrator accounts, must implement multi-factor authentication (MFA). This guarantees that biometric verification, hardware security keys, or secure password managers will prevent unauthorized access even </w:t>
      </w:r>
      <w:proofErr w:type="gramStart"/>
      <w:r w:rsidRPr="00D06A00">
        <w:rPr>
          <w:rFonts w:ascii="Arial" w:hAnsi="Arial" w:cs="Arial"/>
          <w:sz w:val="24"/>
          <w:szCs w:val="24"/>
        </w:rPr>
        <w:t>in the event that</w:t>
      </w:r>
      <w:proofErr w:type="gramEnd"/>
      <w:r w:rsidRPr="00D06A00">
        <w:rPr>
          <w:rFonts w:ascii="Arial" w:hAnsi="Arial" w:cs="Arial"/>
          <w:sz w:val="24"/>
          <w:szCs w:val="24"/>
        </w:rPr>
        <w:t xml:space="preserve"> credentials are compromised. The risk of credential-based attacks like phishing, brute force, and credential stuffing is greatly decreased by effective IAM</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[9]</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10</w:t>
      </w:r>
      <w:r w:rsidR="00B72007" w:rsidRPr="00B72007">
        <w:rPr>
          <w:rFonts w:ascii="Arial" w:hAnsi="Arial" w:cs="Arial"/>
          <w:color w:val="000000"/>
          <w:sz w:val="24"/>
          <w:szCs w:val="24"/>
        </w:rPr>
        <w:t>]</w:t>
      </w:r>
      <w:r w:rsidRPr="00D06A00">
        <w:rPr>
          <w:rFonts w:ascii="Arial" w:hAnsi="Arial" w:cs="Arial"/>
          <w:sz w:val="24"/>
          <w:szCs w:val="24"/>
        </w:rPr>
        <w:t>.</w:t>
      </w:r>
    </w:p>
    <w:p w14:paraId="5557450A" w14:textId="77777777" w:rsidR="00D06A00" w:rsidRDefault="00D06A00" w:rsidP="00D06A00">
      <w:pPr>
        <w:pStyle w:val="ListParagraph"/>
        <w:ind w:left="420"/>
        <w:rPr>
          <w:rFonts w:ascii="Arial" w:hAnsi="Arial" w:cs="Arial"/>
          <w:b/>
          <w:bCs/>
          <w:sz w:val="28"/>
          <w:szCs w:val="28"/>
        </w:rPr>
      </w:pPr>
    </w:p>
    <w:p w14:paraId="7CDEA028" w14:textId="1B1F38F0" w:rsidR="00D06A00" w:rsidRDefault="00D06A00" w:rsidP="00D06A00">
      <w:pPr>
        <w:pStyle w:val="ListParagraph"/>
        <w:numPr>
          <w:ilvl w:val="0"/>
          <w:numId w:val="11"/>
        </w:numPr>
        <w:rPr>
          <w:rFonts w:ascii="Arial" w:hAnsi="Arial" w:cs="Arial"/>
          <w:b/>
          <w:bCs/>
          <w:sz w:val="28"/>
          <w:szCs w:val="28"/>
        </w:rPr>
      </w:pPr>
      <w:r w:rsidRPr="00D06A00">
        <w:rPr>
          <w:rFonts w:ascii="Arial" w:hAnsi="Arial" w:cs="Arial"/>
          <w:b/>
          <w:bCs/>
          <w:sz w:val="28"/>
          <w:szCs w:val="28"/>
        </w:rPr>
        <w:t>Endpoint Detection &amp; Response (EDR)</w:t>
      </w:r>
    </w:p>
    <w:p w14:paraId="581880D4" w14:textId="77777777" w:rsidR="00D06A00" w:rsidRDefault="00D06A00" w:rsidP="00D06A00">
      <w:pPr>
        <w:pStyle w:val="ListParagraph"/>
        <w:ind w:left="420"/>
        <w:rPr>
          <w:rFonts w:ascii="Arial" w:hAnsi="Arial" w:cs="Arial"/>
          <w:b/>
          <w:bCs/>
          <w:sz w:val="28"/>
          <w:szCs w:val="28"/>
        </w:rPr>
      </w:pPr>
    </w:p>
    <w:p w14:paraId="5EF4C24D" w14:textId="7FB4C252" w:rsidR="00D06A00" w:rsidRDefault="00D06A00" w:rsidP="00D06A00">
      <w:pPr>
        <w:pStyle w:val="ListParagraph"/>
        <w:spacing w:line="360" w:lineRule="auto"/>
        <w:ind w:left="420"/>
        <w:jc w:val="both"/>
        <w:rPr>
          <w:rFonts w:ascii="Arial" w:hAnsi="Arial" w:cs="Arial"/>
          <w:sz w:val="24"/>
          <w:szCs w:val="24"/>
        </w:rPr>
      </w:pPr>
      <w:proofErr w:type="gramStart"/>
      <w:r w:rsidRPr="00D06A00">
        <w:rPr>
          <w:rFonts w:ascii="Arial" w:hAnsi="Arial" w:cs="Arial"/>
          <w:sz w:val="24"/>
          <w:szCs w:val="24"/>
        </w:rPr>
        <w:t>In order to</w:t>
      </w:r>
      <w:proofErr w:type="gramEnd"/>
      <w:r w:rsidRPr="00D06A00">
        <w:rPr>
          <w:rFonts w:ascii="Arial" w:hAnsi="Arial" w:cs="Arial"/>
          <w:sz w:val="24"/>
          <w:szCs w:val="24"/>
        </w:rPr>
        <w:t xml:space="preserve"> identify malicious activity and suspicious </w:t>
      </w:r>
      <w:proofErr w:type="spellStart"/>
      <w:r w:rsidRPr="00D06A00">
        <w:rPr>
          <w:rFonts w:ascii="Arial" w:hAnsi="Arial" w:cs="Arial"/>
          <w:sz w:val="24"/>
          <w:szCs w:val="24"/>
        </w:rPr>
        <w:t>behavior</w:t>
      </w:r>
      <w:proofErr w:type="spellEnd"/>
      <w:r w:rsidRPr="00D06A00">
        <w:rPr>
          <w:rFonts w:ascii="Arial" w:hAnsi="Arial" w:cs="Arial"/>
          <w:sz w:val="24"/>
          <w:szCs w:val="24"/>
        </w:rPr>
        <w:t xml:space="preserve">, EDR offers continuous real-time monitoring of all endpoints, including servers, laptops, and mobile devices. While </w:t>
      </w:r>
      <w:proofErr w:type="spellStart"/>
      <w:r w:rsidRPr="00D06A00">
        <w:rPr>
          <w:rFonts w:ascii="Arial" w:hAnsi="Arial" w:cs="Arial"/>
          <w:sz w:val="24"/>
          <w:szCs w:val="24"/>
        </w:rPr>
        <w:t>behavior</w:t>
      </w:r>
      <w:proofErr w:type="spellEnd"/>
      <w:r w:rsidRPr="00D06A00">
        <w:rPr>
          <w:rFonts w:ascii="Arial" w:hAnsi="Arial" w:cs="Arial"/>
          <w:sz w:val="24"/>
          <w:szCs w:val="24"/>
        </w:rPr>
        <w:t>-based detection finds zero-day threats that evade conventional antivirus software, automated isolation of compromised systems stops lateral movement within the network</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3</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8</w:t>
      </w:r>
      <w:r w:rsidR="00B72007" w:rsidRPr="00B72007">
        <w:rPr>
          <w:rFonts w:ascii="Arial" w:hAnsi="Arial" w:cs="Arial"/>
          <w:color w:val="000000"/>
          <w:sz w:val="24"/>
          <w:szCs w:val="24"/>
        </w:rPr>
        <w:t>]</w:t>
      </w:r>
      <w:r w:rsidRPr="00D06A00">
        <w:rPr>
          <w:rFonts w:ascii="Arial" w:hAnsi="Arial" w:cs="Arial"/>
          <w:sz w:val="24"/>
          <w:szCs w:val="24"/>
        </w:rPr>
        <w:t>.</w:t>
      </w:r>
    </w:p>
    <w:p w14:paraId="1DAF625D" w14:textId="77777777" w:rsidR="00D06A00" w:rsidRDefault="00D06A00" w:rsidP="00D06A00">
      <w:pPr>
        <w:pStyle w:val="ListParagraph"/>
        <w:spacing w:line="360" w:lineRule="auto"/>
        <w:ind w:left="420"/>
        <w:jc w:val="both"/>
        <w:rPr>
          <w:rFonts w:ascii="Arial" w:hAnsi="Arial" w:cs="Arial"/>
          <w:sz w:val="24"/>
          <w:szCs w:val="24"/>
        </w:rPr>
      </w:pPr>
    </w:p>
    <w:p w14:paraId="4F6E8BBC" w14:textId="3D383AA5" w:rsidR="00D06A00" w:rsidRDefault="00D06A00" w:rsidP="00D06A00">
      <w:pPr>
        <w:pStyle w:val="ListParagraph"/>
        <w:numPr>
          <w:ilvl w:val="0"/>
          <w:numId w:val="11"/>
        </w:numPr>
        <w:spacing w:line="360" w:lineRule="auto"/>
        <w:jc w:val="both"/>
        <w:rPr>
          <w:rFonts w:ascii="Arial" w:hAnsi="Arial" w:cs="Arial"/>
          <w:b/>
          <w:bCs/>
          <w:sz w:val="28"/>
          <w:szCs w:val="28"/>
        </w:rPr>
      </w:pPr>
      <w:r w:rsidRPr="00D06A00">
        <w:rPr>
          <w:rFonts w:ascii="Arial" w:hAnsi="Arial" w:cs="Arial"/>
          <w:b/>
          <w:bCs/>
          <w:sz w:val="28"/>
          <w:szCs w:val="28"/>
        </w:rPr>
        <w:t>Patch Management (CISA KEV Driven)</w:t>
      </w:r>
    </w:p>
    <w:p w14:paraId="7B57C8D9" w14:textId="77777777" w:rsidR="00D06A00" w:rsidRDefault="00D06A00" w:rsidP="00D06A00">
      <w:pPr>
        <w:pStyle w:val="ListParagraph"/>
        <w:spacing w:line="360" w:lineRule="auto"/>
        <w:ind w:left="420"/>
        <w:jc w:val="both"/>
        <w:rPr>
          <w:rFonts w:ascii="Arial" w:hAnsi="Arial" w:cs="Arial"/>
          <w:b/>
          <w:bCs/>
          <w:sz w:val="28"/>
          <w:szCs w:val="28"/>
        </w:rPr>
      </w:pPr>
    </w:p>
    <w:p w14:paraId="18F83A51" w14:textId="6C4A0375" w:rsidR="00D06A00" w:rsidRDefault="00D06A00" w:rsidP="00D06A00">
      <w:pPr>
        <w:pStyle w:val="ListParagraph"/>
        <w:spacing w:line="360" w:lineRule="auto"/>
        <w:ind w:left="420"/>
        <w:jc w:val="both"/>
        <w:rPr>
          <w:rFonts w:ascii="Arial" w:hAnsi="Arial" w:cs="Arial"/>
          <w:sz w:val="24"/>
          <w:szCs w:val="24"/>
          <w:lang w:val="ru-RU"/>
        </w:rPr>
      </w:pPr>
      <w:r w:rsidRPr="00D06A00">
        <w:rPr>
          <w:rFonts w:ascii="Arial" w:hAnsi="Arial" w:cs="Arial"/>
          <w:sz w:val="24"/>
          <w:szCs w:val="24"/>
        </w:rPr>
        <w:t xml:space="preserve">Everyday vulnerability scanning guarantees that newly revealed security holes are quickly found in every system. Every vulnerability in the CISA Known Exploited Vulnerabilities (KEV) </w:t>
      </w:r>
      <w:proofErr w:type="spellStart"/>
      <w:r w:rsidRPr="00D06A00">
        <w:rPr>
          <w:rFonts w:ascii="Arial" w:hAnsi="Arial" w:cs="Arial"/>
          <w:sz w:val="24"/>
          <w:szCs w:val="24"/>
        </w:rPr>
        <w:t>catalog</w:t>
      </w:r>
      <w:proofErr w:type="spellEnd"/>
      <w:r w:rsidRPr="00D06A00">
        <w:rPr>
          <w:rFonts w:ascii="Arial" w:hAnsi="Arial" w:cs="Arial"/>
          <w:sz w:val="24"/>
          <w:szCs w:val="24"/>
        </w:rPr>
        <w:t xml:space="preserve"> is given priority for fixing, and patches are automatically applied within 48 to 72 hours. Accountability and regulatory oversight are guaranteed by executive-level patch compliance reporting</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r w:rsidRPr="00D06A00">
        <w:rPr>
          <w:rFonts w:ascii="Arial" w:hAnsi="Arial" w:cs="Arial"/>
          <w:sz w:val="24"/>
          <w:szCs w:val="24"/>
        </w:rPr>
        <w:t>.</w:t>
      </w:r>
    </w:p>
    <w:p w14:paraId="623911BA" w14:textId="77777777" w:rsidR="00B72007" w:rsidRDefault="00B72007" w:rsidP="00D06A00">
      <w:pPr>
        <w:pStyle w:val="ListParagraph"/>
        <w:spacing w:line="360" w:lineRule="auto"/>
        <w:ind w:left="420"/>
        <w:jc w:val="both"/>
        <w:rPr>
          <w:rFonts w:ascii="Arial" w:hAnsi="Arial" w:cs="Arial"/>
          <w:sz w:val="24"/>
          <w:szCs w:val="24"/>
          <w:lang w:val="ru-RU"/>
        </w:rPr>
      </w:pPr>
    </w:p>
    <w:p w14:paraId="764E3E12" w14:textId="77777777" w:rsidR="00B72007" w:rsidRDefault="00B72007" w:rsidP="00D06A00">
      <w:pPr>
        <w:pStyle w:val="ListParagraph"/>
        <w:spacing w:line="360" w:lineRule="auto"/>
        <w:ind w:left="420"/>
        <w:jc w:val="both"/>
        <w:rPr>
          <w:rFonts w:ascii="Arial" w:hAnsi="Arial" w:cs="Arial"/>
          <w:sz w:val="24"/>
          <w:szCs w:val="24"/>
          <w:lang w:val="ru-RU"/>
        </w:rPr>
      </w:pPr>
    </w:p>
    <w:p w14:paraId="295BD25D" w14:textId="77777777" w:rsidR="00B72007" w:rsidRPr="00B72007" w:rsidRDefault="00B72007" w:rsidP="00D06A00">
      <w:pPr>
        <w:pStyle w:val="ListParagraph"/>
        <w:spacing w:line="360" w:lineRule="auto"/>
        <w:ind w:left="420"/>
        <w:jc w:val="both"/>
        <w:rPr>
          <w:rFonts w:ascii="Arial" w:hAnsi="Arial" w:cs="Arial"/>
          <w:sz w:val="24"/>
          <w:szCs w:val="24"/>
          <w:lang w:val="ru-RU"/>
        </w:rPr>
      </w:pPr>
    </w:p>
    <w:p w14:paraId="03A84BA1" w14:textId="77777777" w:rsidR="00D06A00" w:rsidRDefault="00D06A00" w:rsidP="00D06A00">
      <w:pPr>
        <w:pStyle w:val="ListParagraph"/>
        <w:spacing w:line="360" w:lineRule="auto"/>
        <w:ind w:left="420"/>
        <w:jc w:val="both"/>
        <w:rPr>
          <w:rFonts w:ascii="Arial" w:hAnsi="Arial" w:cs="Arial"/>
          <w:sz w:val="24"/>
          <w:szCs w:val="24"/>
        </w:rPr>
      </w:pPr>
    </w:p>
    <w:p w14:paraId="03635407" w14:textId="6A2BD8B5" w:rsidR="00D06A00" w:rsidRDefault="00D06A00" w:rsidP="00D06A00">
      <w:pPr>
        <w:pStyle w:val="ListParagraph"/>
        <w:numPr>
          <w:ilvl w:val="0"/>
          <w:numId w:val="11"/>
        </w:numPr>
        <w:spacing w:line="360" w:lineRule="auto"/>
        <w:jc w:val="both"/>
        <w:rPr>
          <w:rFonts w:ascii="Arial" w:hAnsi="Arial" w:cs="Arial"/>
          <w:b/>
          <w:bCs/>
          <w:sz w:val="28"/>
          <w:szCs w:val="28"/>
        </w:rPr>
      </w:pPr>
      <w:r w:rsidRPr="00D06A00">
        <w:rPr>
          <w:rFonts w:ascii="Arial" w:hAnsi="Arial" w:cs="Arial"/>
          <w:b/>
          <w:bCs/>
          <w:sz w:val="28"/>
          <w:szCs w:val="28"/>
        </w:rPr>
        <w:lastRenderedPageBreak/>
        <w:t>Cloud Security Posture Management (CSPM)</w:t>
      </w:r>
    </w:p>
    <w:p w14:paraId="3D72FE5F" w14:textId="77777777" w:rsidR="00D06A00" w:rsidRDefault="00D06A00" w:rsidP="00D06A00">
      <w:pPr>
        <w:pStyle w:val="ListParagraph"/>
        <w:spacing w:line="360" w:lineRule="auto"/>
        <w:ind w:left="420"/>
        <w:jc w:val="both"/>
        <w:rPr>
          <w:rFonts w:ascii="Arial" w:hAnsi="Arial" w:cs="Arial"/>
          <w:b/>
          <w:bCs/>
          <w:sz w:val="28"/>
          <w:szCs w:val="28"/>
        </w:rPr>
      </w:pPr>
    </w:p>
    <w:p w14:paraId="1DF0F24B" w14:textId="6B0464D1" w:rsidR="00D06A00" w:rsidRDefault="00D06A00" w:rsidP="00D06A00">
      <w:pPr>
        <w:pStyle w:val="ListParagraph"/>
        <w:spacing w:line="360" w:lineRule="auto"/>
        <w:ind w:left="420"/>
        <w:jc w:val="both"/>
        <w:rPr>
          <w:rFonts w:ascii="Arial" w:hAnsi="Arial" w:cs="Arial"/>
          <w:sz w:val="24"/>
          <w:szCs w:val="24"/>
        </w:rPr>
      </w:pPr>
      <w:r w:rsidRPr="00D06A00">
        <w:rPr>
          <w:rFonts w:ascii="Arial" w:hAnsi="Arial" w:cs="Arial"/>
          <w:sz w:val="24"/>
          <w:szCs w:val="24"/>
        </w:rPr>
        <w:t>CSPM makes it possible to monitor cloud environments in real time and spot configuration errors that frequently result in data breaches. This enables security teams to address risks before they are exploited by identifying publicly accessible storage, lax identity and access controls, and excessive administrative privileges</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6</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8</w:t>
      </w:r>
      <w:r w:rsidR="00B72007" w:rsidRPr="00B72007">
        <w:rPr>
          <w:rFonts w:ascii="Arial" w:hAnsi="Arial" w:cs="Arial"/>
          <w:color w:val="000000"/>
          <w:sz w:val="24"/>
          <w:szCs w:val="24"/>
        </w:rPr>
        <w:t>]</w:t>
      </w:r>
      <w:r w:rsidRPr="00D06A00">
        <w:rPr>
          <w:rFonts w:ascii="Arial" w:hAnsi="Arial" w:cs="Arial"/>
          <w:sz w:val="24"/>
          <w:szCs w:val="24"/>
        </w:rPr>
        <w:t>.</w:t>
      </w:r>
    </w:p>
    <w:p w14:paraId="64CA4F03" w14:textId="77777777" w:rsidR="00D06A00" w:rsidRDefault="00D06A00" w:rsidP="00D06A00">
      <w:pPr>
        <w:pStyle w:val="ListParagraph"/>
        <w:spacing w:line="360" w:lineRule="auto"/>
        <w:ind w:left="420"/>
        <w:jc w:val="both"/>
        <w:rPr>
          <w:rFonts w:ascii="Arial" w:hAnsi="Arial" w:cs="Arial"/>
          <w:sz w:val="24"/>
          <w:szCs w:val="24"/>
        </w:rPr>
      </w:pPr>
    </w:p>
    <w:p w14:paraId="59EAEE73" w14:textId="63041684" w:rsidR="00D06A00" w:rsidRDefault="00D06A00" w:rsidP="00D06A00">
      <w:pPr>
        <w:pStyle w:val="ListParagraph"/>
        <w:numPr>
          <w:ilvl w:val="0"/>
          <w:numId w:val="11"/>
        </w:numPr>
        <w:spacing w:line="360" w:lineRule="auto"/>
        <w:jc w:val="both"/>
        <w:rPr>
          <w:rFonts w:ascii="Arial" w:hAnsi="Arial" w:cs="Arial"/>
          <w:b/>
          <w:bCs/>
          <w:sz w:val="28"/>
          <w:szCs w:val="28"/>
        </w:rPr>
      </w:pPr>
      <w:r w:rsidRPr="00D06A00">
        <w:rPr>
          <w:rFonts w:ascii="Arial" w:hAnsi="Arial" w:cs="Arial"/>
          <w:b/>
          <w:bCs/>
          <w:sz w:val="28"/>
          <w:szCs w:val="28"/>
        </w:rPr>
        <w:t>Data Protection Controls</w:t>
      </w:r>
    </w:p>
    <w:p w14:paraId="02A30A13" w14:textId="77777777" w:rsidR="00D06A00" w:rsidRDefault="00D06A00" w:rsidP="00D06A00">
      <w:pPr>
        <w:pStyle w:val="ListParagraph"/>
        <w:spacing w:line="360" w:lineRule="auto"/>
        <w:ind w:left="420"/>
        <w:jc w:val="both"/>
        <w:rPr>
          <w:rFonts w:ascii="Arial" w:hAnsi="Arial" w:cs="Arial"/>
          <w:b/>
          <w:bCs/>
          <w:sz w:val="28"/>
          <w:szCs w:val="28"/>
        </w:rPr>
      </w:pPr>
    </w:p>
    <w:p w14:paraId="063AB245" w14:textId="1A013EB6" w:rsidR="00D06A00" w:rsidRDefault="00D06A00" w:rsidP="00D06A00">
      <w:pPr>
        <w:pStyle w:val="ListParagraph"/>
        <w:spacing w:line="360" w:lineRule="auto"/>
        <w:ind w:left="420"/>
        <w:jc w:val="both"/>
        <w:rPr>
          <w:rFonts w:ascii="Arial" w:hAnsi="Arial" w:cs="Arial"/>
          <w:sz w:val="24"/>
          <w:szCs w:val="24"/>
        </w:rPr>
      </w:pPr>
      <w:r w:rsidRPr="00D06A00">
        <w:rPr>
          <w:rFonts w:ascii="Arial" w:hAnsi="Arial" w:cs="Arial"/>
          <w:sz w:val="24"/>
          <w:szCs w:val="24"/>
        </w:rPr>
        <w:t>Even if devices are misplaced or stolen, full-disk encryption guarantees that data is unreadable. While secure backups with air-gap storage guarantee business continuity in the event of ransomware or system compromise, Data Loss Prevention (DLP) and tokenization prevent sensitive financial and personal data from being disclosed without authorization</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4</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5</w:t>
      </w:r>
      <w:r w:rsidR="00B72007" w:rsidRPr="00B72007">
        <w:rPr>
          <w:rFonts w:ascii="Arial" w:hAnsi="Arial" w:cs="Arial"/>
          <w:color w:val="000000"/>
          <w:sz w:val="24"/>
          <w:szCs w:val="24"/>
        </w:rPr>
        <w:t>]</w:t>
      </w:r>
      <w:r w:rsidRPr="00D06A00">
        <w:rPr>
          <w:rFonts w:ascii="Arial" w:hAnsi="Arial" w:cs="Arial"/>
          <w:sz w:val="24"/>
          <w:szCs w:val="24"/>
        </w:rPr>
        <w:t>.</w:t>
      </w:r>
    </w:p>
    <w:p w14:paraId="43C16230" w14:textId="77777777" w:rsidR="00D06A00" w:rsidRDefault="00D06A00" w:rsidP="00D06A00">
      <w:pPr>
        <w:pStyle w:val="ListParagraph"/>
        <w:spacing w:line="360" w:lineRule="auto"/>
        <w:ind w:left="420"/>
        <w:jc w:val="both"/>
        <w:rPr>
          <w:rFonts w:ascii="Arial" w:hAnsi="Arial" w:cs="Arial"/>
          <w:sz w:val="24"/>
          <w:szCs w:val="24"/>
        </w:rPr>
      </w:pPr>
    </w:p>
    <w:p w14:paraId="037BCC16" w14:textId="77777777" w:rsidR="00D06A00" w:rsidRDefault="00D06A00" w:rsidP="00D06A00">
      <w:pPr>
        <w:pStyle w:val="ListParagraph"/>
        <w:spacing w:line="360" w:lineRule="auto"/>
        <w:ind w:left="420"/>
        <w:jc w:val="both"/>
        <w:rPr>
          <w:rFonts w:ascii="Arial" w:hAnsi="Arial" w:cs="Arial"/>
          <w:sz w:val="24"/>
          <w:szCs w:val="24"/>
        </w:rPr>
      </w:pPr>
    </w:p>
    <w:p w14:paraId="2604D75A" w14:textId="77777777" w:rsidR="00D06A00" w:rsidRDefault="00D06A00" w:rsidP="00D06A00">
      <w:pPr>
        <w:pStyle w:val="ListParagraph"/>
        <w:spacing w:line="360" w:lineRule="auto"/>
        <w:ind w:left="420"/>
        <w:jc w:val="both"/>
        <w:rPr>
          <w:rFonts w:ascii="Arial" w:hAnsi="Arial" w:cs="Arial"/>
          <w:sz w:val="24"/>
          <w:szCs w:val="24"/>
        </w:rPr>
      </w:pPr>
    </w:p>
    <w:p w14:paraId="31746CA6" w14:textId="77777777" w:rsidR="00D06A00" w:rsidRDefault="00D06A00" w:rsidP="00D06A00">
      <w:pPr>
        <w:pStyle w:val="ListParagraph"/>
        <w:spacing w:line="360" w:lineRule="auto"/>
        <w:ind w:left="420"/>
        <w:jc w:val="both"/>
        <w:rPr>
          <w:rFonts w:ascii="Arial" w:hAnsi="Arial" w:cs="Arial"/>
          <w:sz w:val="24"/>
          <w:szCs w:val="24"/>
        </w:rPr>
      </w:pPr>
    </w:p>
    <w:p w14:paraId="6E5C718A" w14:textId="77777777" w:rsidR="00D06A00" w:rsidRDefault="00D06A00" w:rsidP="00D06A00">
      <w:pPr>
        <w:pStyle w:val="ListParagraph"/>
        <w:spacing w:line="360" w:lineRule="auto"/>
        <w:ind w:left="420"/>
        <w:jc w:val="both"/>
        <w:rPr>
          <w:rFonts w:ascii="Arial" w:hAnsi="Arial" w:cs="Arial"/>
          <w:sz w:val="24"/>
          <w:szCs w:val="24"/>
        </w:rPr>
      </w:pPr>
    </w:p>
    <w:p w14:paraId="2B652167" w14:textId="77777777" w:rsidR="00D06A00" w:rsidRDefault="00D06A00" w:rsidP="00D06A00">
      <w:pPr>
        <w:pStyle w:val="ListParagraph"/>
        <w:spacing w:line="360" w:lineRule="auto"/>
        <w:ind w:left="420"/>
        <w:jc w:val="both"/>
        <w:rPr>
          <w:rFonts w:ascii="Arial" w:hAnsi="Arial" w:cs="Arial"/>
          <w:sz w:val="24"/>
          <w:szCs w:val="24"/>
        </w:rPr>
      </w:pPr>
    </w:p>
    <w:p w14:paraId="0219A21A" w14:textId="77777777" w:rsidR="00D06A00" w:rsidRDefault="00D06A00" w:rsidP="00D06A00">
      <w:pPr>
        <w:pStyle w:val="ListParagraph"/>
        <w:spacing w:line="360" w:lineRule="auto"/>
        <w:ind w:left="420"/>
        <w:jc w:val="both"/>
        <w:rPr>
          <w:rFonts w:ascii="Arial" w:hAnsi="Arial" w:cs="Arial"/>
          <w:sz w:val="24"/>
          <w:szCs w:val="24"/>
        </w:rPr>
      </w:pPr>
    </w:p>
    <w:p w14:paraId="55C6ED53" w14:textId="77777777" w:rsidR="00D06A00" w:rsidRDefault="00D06A00" w:rsidP="00D06A00">
      <w:pPr>
        <w:pStyle w:val="ListParagraph"/>
        <w:spacing w:line="360" w:lineRule="auto"/>
        <w:ind w:left="420"/>
        <w:jc w:val="both"/>
        <w:rPr>
          <w:rFonts w:ascii="Arial" w:hAnsi="Arial" w:cs="Arial"/>
          <w:sz w:val="24"/>
          <w:szCs w:val="24"/>
        </w:rPr>
      </w:pPr>
    </w:p>
    <w:p w14:paraId="3E221348" w14:textId="77777777" w:rsidR="00D06A00" w:rsidRDefault="00D06A00" w:rsidP="00D06A00">
      <w:pPr>
        <w:pStyle w:val="ListParagraph"/>
        <w:spacing w:line="360" w:lineRule="auto"/>
        <w:ind w:left="420"/>
        <w:jc w:val="both"/>
        <w:rPr>
          <w:rFonts w:ascii="Arial" w:hAnsi="Arial" w:cs="Arial"/>
          <w:sz w:val="24"/>
          <w:szCs w:val="24"/>
        </w:rPr>
      </w:pPr>
    </w:p>
    <w:p w14:paraId="118F9826" w14:textId="77777777" w:rsidR="00D06A00" w:rsidRDefault="00D06A00" w:rsidP="00D06A00">
      <w:pPr>
        <w:pStyle w:val="ListParagraph"/>
        <w:spacing w:line="360" w:lineRule="auto"/>
        <w:ind w:left="420"/>
        <w:jc w:val="both"/>
        <w:rPr>
          <w:rFonts w:ascii="Arial" w:hAnsi="Arial" w:cs="Arial"/>
          <w:sz w:val="24"/>
          <w:szCs w:val="24"/>
        </w:rPr>
      </w:pPr>
    </w:p>
    <w:p w14:paraId="6380A4E2" w14:textId="77777777" w:rsidR="00D06A00" w:rsidRDefault="00D06A00" w:rsidP="00D06A00">
      <w:pPr>
        <w:pStyle w:val="ListParagraph"/>
        <w:spacing w:line="360" w:lineRule="auto"/>
        <w:ind w:left="420"/>
        <w:jc w:val="both"/>
        <w:rPr>
          <w:rFonts w:ascii="Arial" w:hAnsi="Arial" w:cs="Arial"/>
          <w:sz w:val="24"/>
          <w:szCs w:val="24"/>
        </w:rPr>
      </w:pPr>
    </w:p>
    <w:p w14:paraId="6205F017" w14:textId="77777777" w:rsidR="00D06A00" w:rsidRDefault="00D06A00" w:rsidP="00D06A00">
      <w:pPr>
        <w:pStyle w:val="ListParagraph"/>
        <w:spacing w:line="360" w:lineRule="auto"/>
        <w:ind w:left="420"/>
        <w:jc w:val="both"/>
        <w:rPr>
          <w:rFonts w:ascii="Arial" w:hAnsi="Arial" w:cs="Arial"/>
          <w:sz w:val="24"/>
          <w:szCs w:val="24"/>
        </w:rPr>
      </w:pPr>
    </w:p>
    <w:p w14:paraId="43E4FE8D" w14:textId="77777777" w:rsidR="00D06A00" w:rsidRDefault="00D06A00" w:rsidP="00D06A00">
      <w:pPr>
        <w:pStyle w:val="ListParagraph"/>
        <w:spacing w:line="360" w:lineRule="auto"/>
        <w:ind w:left="420"/>
        <w:jc w:val="both"/>
        <w:rPr>
          <w:rFonts w:ascii="Arial" w:hAnsi="Arial" w:cs="Arial"/>
          <w:sz w:val="24"/>
          <w:szCs w:val="24"/>
        </w:rPr>
      </w:pPr>
    </w:p>
    <w:p w14:paraId="63622451" w14:textId="77777777" w:rsidR="00D06A00" w:rsidRDefault="00D06A00" w:rsidP="00D06A00">
      <w:pPr>
        <w:pStyle w:val="ListParagraph"/>
        <w:spacing w:line="360" w:lineRule="auto"/>
        <w:ind w:left="420"/>
        <w:jc w:val="both"/>
        <w:rPr>
          <w:rFonts w:ascii="Arial" w:hAnsi="Arial" w:cs="Arial"/>
          <w:sz w:val="24"/>
          <w:szCs w:val="24"/>
        </w:rPr>
      </w:pPr>
    </w:p>
    <w:p w14:paraId="04942A43" w14:textId="77777777" w:rsidR="00D06A00" w:rsidRDefault="00D06A00" w:rsidP="00D06A00">
      <w:pPr>
        <w:pStyle w:val="ListParagraph"/>
        <w:spacing w:line="360" w:lineRule="auto"/>
        <w:ind w:left="420"/>
        <w:jc w:val="both"/>
        <w:rPr>
          <w:rFonts w:ascii="Arial" w:hAnsi="Arial" w:cs="Arial"/>
          <w:sz w:val="24"/>
          <w:szCs w:val="24"/>
        </w:rPr>
      </w:pPr>
    </w:p>
    <w:p w14:paraId="24BC9C20" w14:textId="77777777" w:rsidR="00D06A00" w:rsidRDefault="00D06A00" w:rsidP="00D06A00">
      <w:pPr>
        <w:pStyle w:val="ListParagraph"/>
        <w:spacing w:line="360" w:lineRule="auto"/>
        <w:ind w:left="420"/>
        <w:jc w:val="both"/>
        <w:rPr>
          <w:rFonts w:ascii="Arial" w:hAnsi="Arial" w:cs="Arial"/>
          <w:sz w:val="24"/>
          <w:szCs w:val="24"/>
        </w:rPr>
      </w:pPr>
    </w:p>
    <w:p w14:paraId="48D350C9" w14:textId="77777777" w:rsidR="00D06A00" w:rsidRDefault="00D06A00" w:rsidP="00D06A00">
      <w:pPr>
        <w:pStyle w:val="ListParagraph"/>
        <w:spacing w:line="360" w:lineRule="auto"/>
        <w:ind w:left="420"/>
        <w:jc w:val="both"/>
        <w:rPr>
          <w:rFonts w:ascii="Arial" w:hAnsi="Arial" w:cs="Arial"/>
          <w:sz w:val="24"/>
          <w:szCs w:val="24"/>
        </w:rPr>
      </w:pPr>
    </w:p>
    <w:p w14:paraId="20AA4D6C" w14:textId="42722E4C" w:rsidR="006441C7" w:rsidRDefault="006441C7" w:rsidP="00B72007">
      <w:pPr>
        <w:pStyle w:val="Heading1"/>
        <w:spacing w:line="360" w:lineRule="auto"/>
        <w:jc w:val="center"/>
        <w:rPr>
          <w:rFonts w:ascii="Arial" w:hAnsi="Arial" w:cs="Arial"/>
          <w:b/>
          <w:bCs/>
        </w:rPr>
      </w:pPr>
      <w:bookmarkStart w:id="8" w:name="_Toc216347339"/>
      <w:r w:rsidRPr="00FA2671">
        <w:rPr>
          <w:rFonts w:ascii="Arial" w:hAnsi="Arial" w:cs="Arial"/>
          <w:b/>
          <w:bCs/>
        </w:rPr>
        <w:lastRenderedPageBreak/>
        <w:t>Monitoring and Response</w:t>
      </w:r>
      <w:bookmarkEnd w:id="8"/>
    </w:p>
    <w:p w14:paraId="65ABC345" w14:textId="5816CB30" w:rsidR="005E5E27" w:rsidRPr="005E5E27" w:rsidRDefault="005E5E27" w:rsidP="00680886">
      <w:pPr>
        <w:pStyle w:val="Heading2"/>
        <w:jc w:val="center"/>
        <w:rPr>
          <w:rFonts w:ascii="Arial" w:hAnsi="Arial" w:cs="Arial"/>
          <w:b/>
          <w:bCs/>
          <w:sz w:val="28"/>
          <w:szCs w:val="28"/>
        </w:rPr>
      </w:pPr>
      <w:bookmarkStart w:id="9" w:name="_Toc216347340"/>
      <w:r w:rsidRPr="005E5E27">
        <w:rPr>
          <w:rFonts w:ascii="Arial" w:hAnsi="Arial" w:cs="Arial"/>
          <w:b/>
          <w:bCs/>
          <w:sz w:val="28"/>
          <w:szCs w:val="28"/>
        </w:rPr>
        <w:t>SIEM &amp; SOAR Integration</w:t>
      </w:r>
      <w:bookmarkEnd w:id="9"/>
    </w:p>
    <w:p w14:paraId="2A82D656" w14:textId="24EF1A1E" w:rsidR="005E5E27" w:rsidRDefault="005E5E27" w:rsidP="005E5E27">
      <w:pPr>
        <w:spacing w:line="360" w:lineRule="auto"/>
        <w:jc w:val="both"/>
        <w:rPr>
          <w:rFonts w:ascii="Arial" w:hAnsi="Arial" w:cs="Arial"/>
          <w:sz w:val="24"/>
          <w:szCs w:val="24"/>
        </w:rPr>
      </w:pPr>
      <w:r w:rsidRPr="005E5E27">
        <w:rPr>
          <w:rFonts w:ascii="Arial" w:hAnsi="Arial" w:cs="Arial"/>
          <w:sz w:val="24"/>
          <w:szCs w:val="24"/>
        </w:rPr>
        <w:t>To offer round-the-clock visibility, quick threat detection, and automated incident response, VTAM will implement an integrated SIEM and SOAR security monitoring framework. The company can correlate security events throughout the whole IT environment and react to cyber incidents instantly thanks to this integration</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r w:rsidRPr="005E5E27">
        <w:rPr>
          <w:rFonts w:ascii="Arial" w:hAnsi="Arial" w:cs="Arial"/>
          <w:sz w:val="24"/>
          <w:szCs w:val="24"/>
        </w:rPr>
        <w:t>.</w:t>
      </w:r>
    </w:p>
    <w:p w14:paraId="2BB2EF89" w14:textId="77777777" w:rsidR="005E5E27" w:rsidRDefault="005E5E27" w:rsidP="005E5E27">
      <w:pPr>
        <w:spacing w:line="360" w:lineRule="auto"/>
        <w:jc w:val="both"/>
        <w:rPr>
          <w:rFonts w:ascii="Arial" w:hAnsi="Arial" w:cs="Arial"/>
          <w:sz w:val="24"/>
          <w:szCs w:val="24"/>
        </w:rPr>
      </w:pPr>
    </w:p>
    <w:p w14:paraId="255BD931" w14:textId="12B383F1" w:rsidR="005E5E27" w:rsidRDefault="005E5E27" w:rsidP="005E5E27">
      <w:pPr>
        <w:spacing w:line="360" w:lineRule="auto"/>
        <w:jc w:val="center"/>
        <w:rPr>
          <w:rFonts w:ascii="Arial" w:hAnsi="Arial" w:cs="Arial"/>
          <w:b/>
          <w:bCs/>
          <w:sz w:val="28"/>
          <w:szCs w:val="28"/>
        </w:rPr>
      </w:pPr>
      <w:r w:rsidRPr="005E5E27">
        <w:rPr>
          <w:rFonts w:ascii="Arial" w:hAnsi="Arial" w:cs="Arial"/>
          <w:b/>
          <w:bCs/>
          <w:sz w:val="28"/>
          <w:szCs w:val="28"/>
        </w:rPr>
        <w:t>SIEM (Security Information &amp; Event Management)</w:t>
      </w:r>
    </w:p>
    <w:p w14:paraId="5563FBFA" w14:textId="432F1E88" w:rsidR="005E5E27" w:rsidRPr="004F65A5" w:rsidRDefault="005E5E27" w:rsidP="005E5E27">
      <w:pPr>
        <w:pStyle w:val="ListParagraph"/>
        <w:numPr>
          <w:ilvl w:val="0"/>
          <w:numId w:val="11"/>
        </w:numPr>
        <w:spacing w:line="360" w:lineRule="auto"/>
        <w:rPr>
          <w:rFonts w:ascii="Arial" w:hAnsi="Arial" w:cs="Arial"/>
          <w:b/>
          <w:bCs/>
          <w:sz w:val="28"/>
          <w:szCs w:val="28"/>
        </w:rPr>
      </w:pPr>
      <w:r w:rsidRPr="005E5E27">
        <w:rPr>
          <w:rFonts w:ascii="Arial" w:hAnsi="Arial" w:cs="Arial"/>
          <w:b/>
          <w:bCs/>
          <w:sz w:val="28"/>
          <w:szCs w:val="28"/>
        </w:rPr>
        <w:t>Central log collection</w:t>
      </w:r>
    </w:p>
    <w:p w14:paraId="67F2560A" w14:textId="77777777" w:rsidR="004F65A5" w:rsidRDefault="004F65A5" w:rsidP="004F65A5">
      <w:pPr>
        <w:pStyle w:val="ListParagraph"/>
        <w:spacing w:line="360" w:lineRule="auto"/>
        <w:ind w:left="420"/>
        <w:rPr>
          <w:rFonts w:ascii="Arial" w:hAnsi="Arial" w:cs="Arial"/>
          <w:b/>
          <w:bCs/>
          <w:sz w:val="28"/>
          <w:szCs w:val="28"/>
        </w:rPr>
      </w:pPr>
    </w:p>
    <w:p w14:paraId="4E885125" w14:textId="49E37DEB" w:rsidR="005E5E27" w:rsidRPr="007E7C35" w:rsidRDefault="005E5E27" w:rsidP="005E5E27">
      <w:pPr>
        <w:pStyle w:val="ListParagraph"/>
        <w:spacing w:line="360" w:lineRule="auto"/>
        <w:ind w:left="420"/>
        <w:jc w:val="both"/>
        <w:rPr>
          <w:rFonts w:ascii="Arial" w:hAnsi="Arial" w:cs="Arial"/>
          <w:sz w:val="24"/>
          <w:szCs w:val="24"/>
        </w:rPr>
      </w:pPr>
      <w:r w:rsidRPr="005E5E27">
        <w:rPr>
          <w:rFonts w:ascii="Arial" w:hAnsi="Arial" w:cs="Arial"/>
          <w:sz w:val="24"/>
          <w:szCs w:val="24"/>
          <w:lang w:val="en-US"/>
        </w:rPr>
        <w:t>Security logs from servers, firewalls, endpoints, cloud platforms, and apps will be gathered and centralized by the SIEM platform. This gives VTAM's infrastructure a single, cohesive view of security activity</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r w:rsidRPr="005E5E27">
        <w:rPr>
          <w:rFonts w:ascii="Arial" w:hAnsi="Arial" w:cs="Arial"/>
          <w:sz w:val="24"/>
          <w:szCs w:val="24"/>
          <w:lang w:val="en-US"/>
        </w:rPr>
        <w:t>.</w:t>
      </w:r>
    </w:p>
    <w:p w14:paraId="45737EE8" w14:textId="77777777" w:rsidR="004F65A5" w:rsidRPr="007E7C35" w:rsidRDefault="004F65A5" w:rsidP="005E5E27">
      <w:pPr>
        <w:pStyle w:val="ListParagraph"/>
        <w:spacing w:line="360" w:lineRule="auto"/>
        <w:ind w:left="420"/>
        <w:jc w:val="both"/>
        <w:rPr>
          <w:rFonts w:ascii="Arial" w:hAnsi="Arial" w:cs="Arial"/>
          <w:sz w:val="24"/>
          <w:szCs w:val="24"/>
        </w:rPr>
      </w:pPr>
    </w:p>
    <w:p w14:paraId="2676E4A5" w14:textId="7222900E" w:rsidR="005E5E27" w:rsidRPr="004F65A5" w:rsidRDefault="005E5E27" w:rsidP="005E5E27">
      <w:pPr>
        <w:pStyle w:val="ListParagraph"/>
        <w:numPr>
          <w:ilvl w:val="0"/>
          <w:numId w:val="11"/>
        </w:numPr>
        <w:spacing w:line="360" w:lineRule="auto"/>
        <w:jc w:val="both"/>
        <w:rPr>
          <w:rFonts w:ascii="Arial" w:hAnsi="Arial" w:cs="Arial"/>
          <w:b/>
          <w:bCs/>
          <w:sz w:val="28"/>
          <w:szCs w:val="28"/>
          <w:lang w:val="en-US"/>
        </w:rPr>
      </w:pPr>
      <w:r w:rsidRPr="005E5E27">
        <w:rPr>
          <w:rFonts w:ascii="Arial" w:hAnsi="Arial" w:cs="Arial"/>
          <w:b/>
          <w:bCs/>
          <w:sz w:val="28"/>
          <w:szCs w:val="28"/>
          <w:lang w:val="en-US"/>
        </w:rPr>
        <w:t>Threat detection</w:t>
      </w:r>
    </w:p>
    <w:p w14:paraId="5C8853C8" w14:textId="77777777" w:rsidR="004F65A5" w:rsidRDefault="004F65A5" w:rsidP="004F65A5">
      <w:pPr>
        <w:pStyle w:val="ListParagraph"/>
        <w:spacing w:line="360" w:lineRule="auto"/>
        <w:ind w:left="420"/>
        <w:jc w:val="both"/>
        <w:rPr>
          <w:rFonts w:ascii="Arial" w:hAnsi="Arial" w:cs="Arial"/>
          <w:b/>
          <w:bCs/>
          <w:sz w:val="28"/>
          <w:szCs w:val="28"/>
          <w:lang w:val="en-US"/>
        </w:rPr>
      </w:pPr>
    </w:p>
    <w:p w14:paraId="5FC5262B" w14:textId="12B3BE82" w:rsidR="005E5E27" w:rsidRDefault="005E5E27" w:rsidP="005E5E27">
      <w:pPr>
        <w:pStyle w:val="ListParagraph"/>
        <w:spacing w:line="360" w:lineRule="auto"/>
        <w:ind w:left="420"/>
        <w:jc w:val="both"/>
        <w:rPr>
          <w:rFonts w:ascii="Arial" w:hAnsi="Arial" w:cs="Arial"/>
          <w:sz w:val="24"/>
          <w:szCs w:val="24"/>
          <w:lang w:val="ru-RU"/>
        </w:rPr>
      </w:pPr>
      <w:r w:rsidRPr="005E5E27">
        <w:rPr>
          <w:rFonts w:ascii="Arial" w:hAnsi="Arial" w:cs="Arial"/>
          <w:sz w:val="24"/>
          <w:szCs w:val="24"/>
          <w:lang w:val="en-US"/>
        </w:rPr>
        <w:t>To identify suspicious activity, possible intrusions, and new attack patterns, advanced analytics and machine learning will be employed. This makes it possible to detect threats like ransomware encryption attempts, lateral movement, and unusual user behavior early on</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3</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10</w:t>
      </w:r>
      <w:r w:rsidR="00B72007" w:rsidRPr="00B72007">
        <w:rPr>
          <w:rFonts w:ascii="Arial" w:hAnsi="Arial" w:cs="Arial"/>
          <w:color w:val="000000"/>
          <w:sz w:val="24"/>
          <w:szCs w:val="24"/>
        </w:rPr>
        <w:t>]</w:t>
      </w:r>
      <w:r w:rsidRPr="005E5E27">
        <w:rPr>
          <w:rFonts w:ascii="Arial" w:hAnsi="Arial" w:cs="Arial"/>
          <w:sz w:val="24"/>
          <w:szCs w:val="24"/>
          <w:lang w:val="en-US"/>
        </w:rPr>
        <w:t>.</w:t>
      </w:r>
    </w:p>
    <w:p w14:paraId="128B5C60" w14:textId="77777777" w:rsidR="004F65A5" w:rsidRPr="00B72007" w:rsidRDefault="004F65A5" w:rsidP="00B72007">
      <w:pPr>
        <w:spacing w:line="360" w:lineRule="auto"/>
        <w:jc w:val="both"/>
        <w:rPr>
          <w:rFonts w:ascii="Arial" w:hAnsi="Arial" w:cs="Arial"/>
          <w:sz w:val="24"/>
          <w:szCs w:val="24"/>
          <w:lang w:val="ru-RU"/>
        </w:rPr>
      </w:pPr>
    </w:p>
    <w:p w14:paraId="7E345DB2" w14:textId="79C16CCD" w:rsidR="005E5E27" w:rsidRPr="004F65A5" w:rsidRDefault="005E5E27" w:rsidP="005E5E27">
      <w:pPr>
        <w:pStyle w:val="ListParagraph"/>
        <w:numPr>
          <w:ilvl w:val="0"/>
          <w:numId w:val="11"/>
        </w:numPr>
        <w:spacing w:line="360" w:lineRule="auto"/>
        <w:jc w:val="both"/>
        <w:rPr>
          <w:rFonts w:ascii="Arial" w:hAnsi="Arial" w:cs="Arial"/>
          <w:b/>
          <w:bCs/>
          <w:sz w:val="28"/>
          <w:szCs w:val="28"/>
          <w:lang w:val="en-US"/>
        </w:rPr>
      </w:pPr>
      <w:r w:rsidRPr="005E5E27">
        <w:rPr>
          <w:rFonts w:ascii="Arial" w:hAnsi="Arial" w:cs="Arial"/>
          <w:b/>
          <w:bCs/>
          <w:sz w:val="28"/>
          <w:szCs w:val="28"/>
          <w:lang w:val="en-US"/>
        </w:rPr>
        <w:t xml:space="preserve">Correlation of abnormal </w:t>
      </w:r>
      <w:proofErr w:type="spellStart"/>
      <w:r w:rsidRPr="005E5E27">
        <w:rPr>
          <w:rFonts w:ascii="Arial" w:hAnsi="Arial" w:cs="Arial"/>
          <w:b/>
          <w:bCs/>
          <w:sz w:val="28"/>
          <w:szCs w:val="28"/>
          <w:lang w:val="en-US"/>
        </w:rPr>
        <w:t>behaviour</w:t>
      </w:r>
      <w:proofErr w:type="spellEnd"/>
    </w:p>
    <w:p w14:paraId="1016822A" w14:textId="77777777" w:rsidR="004F65A5" w:rsidRDefault="004F65A5" w:rsidP="004F65A5">
      <w:pPr>
        <w:pStyle w:val="ListParagraph"/>
        <w:spacing w:line="360" w:lineRule="auto"/>
        <w:ind w:left="420"/>
        <w:jc w:val="both"/>
        <w:rPr>
          <w:rFonts w:ascii="Arial" w:hAnsi="Arial" w:cs="Arial"/>
          <w:b/>
          <w:bCs/>
          <w:sz w:val="28"/>
          <w:szCs w:val="28"/>
          <w:lang w:val="en-US"/>
        </w:rPr>
      </w:pPr>
    </w:p>
    <w:p w14:paraId="4663E604" w14:textId="2CBACE55" w:rsidR="005E5E27" w:rsidRDefault="005E5E27" w:rsidP="005E5E27">
      <w:pPr>
        <w:pStyle w:val="ListParagraph"/>
        <w:spacing w:line="360" w:lineRule="auto"/>
        <w:ind w:left="420"/>
        <w:jc w:val="both"/>
        <w:rPr>
          <w:rFonts w:ascii="Arial" w:hAnsi="Arial" w:cs="Arial"/>
          <w:sz w:val="24"/>
          <w:szCs w:val="24"/>
          <w:lang w:val="en-US"/>
        </w:rPr>
      </w:pPr>
      <w:r w:rsidRPr="005E5E27">
        <w:rPr>
          <w:rFonts w:ascii="Arial" w:hAnsi="Arial" w:cs="Arial"/>
          <w:sz w:val="24"/>
          <w:szCs w:val="24"/>
          <w:lang w:val="en-US"/>
        </w:rPr>
        <w:t>Multiple low-level security events are correlated into significant security incidents by SIEM. This lowers false positives and makes it possible for security teams to spot coordinated attacks that might otherwise go unnoticed</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r w:rsidRPr="005E5E27">
        <w:rPr>
          <w:rFonts w:ascii="Arial" w:hAnsi="Arial" w:cs="Arial"/>
          <w:sz w:val="24"/>
          <w:szCs w:val="24"/>
          <w:lang w:val="en-US"/>
        </w:rPr>
        <w:t>.</w:t>
      </w:r>
    </w:p>
    <w:p w14:paraId="5C9C133A" w14:textId="284513E8" w:rsidR="00666981" w:rsidRPr="00B72007" w:rsidRDefault="004F65A5" w:rsidP="00B72007">
      <w:pPr>
        <w:spacing w:line="360" w:lineRule="auto"/>
        <w:jc w:val="center"/>
        <w:rPr>
          <w:rFonts w:ascii="Arial" w:hAnsi="Arial" w:cs="Arial"/>
          <w:b/>
          <w:bCs/>
          <w:sz w:val="28"/>
          <w:szCs w:val="28"/>
          <w:lang w:val="en-US"/>
        </w:rPr>
      </w:pPr>
      <w:r w:rsidRPr="00B72007">
        <w:rPr>
          <w:rFonts w:ascii="Arial" w:hAnsi="Arial" w:cs="Arial"/>
          <w:b/>
          <w:bCs/>
          <w:sz w:val="28"/>
          <w:szCs w:val="28"/>
          <w:lang w:val="en-US"/>
        </w:rPr>
        <w:lastRenderedPageBreak/>
        <w:t>SOAR (Security Orchestration, Automation &amp; Response)</w:t>
      </w:r>
    </w:p>
    <w:p w14:paraId="245B654F" w14:textId="77777777" w:rsidR="004F65A5" w:rsidRDefault="004F65A5" w:rsidP="004F65A5">
      <w:pPr>
        <w:pStyle w:val="ListParagraph"/>
        <w:spacing w:line="360" w:lineRule="auto"/>
        <w:ind w:left="420"/>
        <w:jc w:val="center"/>
        <w:rPr>
          <w:rFonts w:ascii="Arial" w:hAnsi="Arial" w:cs="Arial"/>
          <w:b/>
          <w:bCs/>
          <w:sz w:val="28"/>
          <w:szCs w:val="28"/>
          <w:lang w:val="en-US"/>
        </w:rPr>
      </w:pPr>
    </w:p>
    <w:p w14:paraId="4713D30D" w14:textId="3263B22B" w:rsidR="004F65A5" w:rsidRPr="007E7C35" w:rsidRDefault="004F65A5" w:rsidP="004F65A5">
      <w:pPr>
        <w:pStyle w:val="ListParagraph"/>
        <w:spacing w:line="360" w:lineRule="auto"/>
        <w:ind w:left="420"/>
        <w:rPr>
          <w:rFonts w:ascii="Arial" w:hAnsi="Arial" w:cs="Arial"/>
          <w:b/>
          <w:bCs/>
          <w:sz w:val="28"/>
          <w:szCs w:val="28"/>
        </w:rPr>
      </w:pPr>
      <w:r w:rsidRPr="007E7C35">
        <w:rPr>
          <w:rFonts w:ascii="Arial" w:hAnsi="Arial" w:cs="Arial"/>
          <w:b/>
          <w:bCs/>
          <w:sz w:val="28"/>
          <w:szCs w:val="28"/>
        </w:rPr>
        <w:t>-</w:t>
      </w:r>
      <w:r w:rsidRPr="007E7C35">
        <w:rPr>
          <w:rFonts w:ascii="Arial" w:hAnsi="Arial" w:cs="Arial"/>
          <w:b/>
          <w:bCs/>
          <w:sz w:val="28"/>
          <w:szCs w:val="28"/>
        </w:rPr>
        <w:tab/>
        <w:t>Automated containment</w:t>
      </w:r>
    </w:p>
    <w:p w14:paraId="7F722116" w14:textId="77777777" w:rsidR="004F65A5" w:rsidRPr="007E7C35" w:rsidRDefault="004F65A5" w:rsidP="004F65A5">
      <w:pPr>
        <w:pStyle w:val="ListParagraph"/>
        <w:spacing w:line="360" w:lineRule="auto"/>
        <w:ind w:left="420"/>
        <w:rPr>
          <w:rFonts w:ascii="Arial" w:hAnsi="Arial" w:cs="Arial"/>
          <w:b/>
          <w:bCs/>
          <w:sz w:val="28"/>
          <w:szCs w:val="28"/>
        </w:rPr>
      </w:pPr>
    </w:p>
    <w:p w14:paraId="21F1669C" w14:textId="0D02C3F9" w:rsidR="004F65A5" w:rsidRPr="007E7C35" w:rsidRDefault="004F65A5" w:rsidP="004F65A5">
      <w:pPr>
        <w:pStyle w:val="ListParagraph"/>
        <w:spacing w:line="360" w:lineRule="auto"/>
        <w:jc w:val="both"/>
        <w:rPr>
          <w:rFonts w:ascii="Arial" w:hAnsi="Arial" w:cs="Arial"/>
          <w:sz w:val="24"/>
          <w:szCs w:val="24"/>
        </w:rPr>
      </w:pPr>
      <w:r w:rsidRPr="004F65A5">
        <w:rPr>
          <w:rFonts w:ascii="Arial" w:hAnsi="Arial" w:cs="Arial"/>
          <w:sz w:val="24"/>
          <w:szCs w:val="24"/>
        </w:rPr>
        <w:t>Predefined containment measures, like blocking malicious IP addresses, disabling malicious user accounts, and isolating compromised endpoints, are automatically carried out by SOAR. This restricts the potential impact of an active cyberattack and drastically cuts down on reaction time</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r w:rsidRPr="004F65A5">
        <w:rPr>
          <w:rFonts w:ascii="Arial" w:hAnsi="Arial" w:cs="Arial"/>
          <w:sz w:val="24"/>
          <w:szCs w:val="24"/>
        </w:rPr>
        <w:t>.</w:t>
      </w:r>
    </w:p>
    <w:p w14:paraId="17C22B7D" w14:textId="77777777" w:rsidR="004F65A5" w:rsidRPr="007E7C35" w:rsidRDefault="004F65A5" w:rsidP="004F65A5">
      <w:pPr>
        <w:pStyle w:val="ListParagraph"/>
        <w:spacing w:line="360" w:lineRule="auto"/>
        <w:jc w:val="both"/>
        <w:rPr>
          <w:rFonts w:ascii="Arial" w:hAnsi="Arial" w:cs="Arial"/>
          <w:b/>
          <w:bCs/>
          <w:sz w:val="28"/>
          <w:szCs w:val="28"/>
        </w:rPr>
      </w:pPr>
    </w:p>
    <w:p w14:paraId="1438ABAA" w14:textId="771CF55E" w:rsidR="004F65A5" w:rsidRPr="007E7C35" w:rsidRDefault="004F65A5" w:rsidP="004F65A5">
      <w:pPr>
        <w:pStyle w:val="ListParagraph"/>
        <w:spacing w:line="360" w:lineRule="auto"/>
        <w:jc w:val="both"/>
        <w:rPr>
          <w:rFonts w:ascii="Arial" w:hAnsi="Arial" w:cs="Arial"/>
          <w:b/>
          <w:bCs/>
          <w:sz w:val="28"/>
          <w:szCs w:val="28"/>
        </w:rPr>
      </w:pPr>
      <w:r w:rsidRPr="007E7C35">
        <w:rPr>
          <w:rFonts w:ascii="Arial" w:hAnsi="Arial" w:cs="Arial"/>
          <w:b/>
          <w:bCs/>
          <w:sz w:val="28"/>
          <w:szCs w:val="28"/>
        </w:rPr>
        <w:t>- Incident response playbooks</w:t>
      </w:r>
    </w:p>
    <w:p w14:paraId="4F4AF388" w14:textId="77777777" w:rsidR="004F65A5" w:rsidRPr="007E7C35" w:rsidRDefault="004F65A5" w:rsidP="004F65A5">
      <w:pPr>
        <w:pStyle w:val="ListParagraph"/>
        <w:spacing w:line="360" w:lineRule="auto"/>
        <w:jc w:val="both"/>
        <w:rPr>
          <w:rFonts w:ascii="Arial" w:hAnsi="Arial" w:cs="Arial"/>
          <w:b/>
          <w:bCs/>
          <w:sz w:val="28"/>
          <w:szCs w:val="28"/>
        </w:rPr>
      </w:pPr>
    </w:p>
    <w:p w14:paraId="1781D75A" w14:textId="042307E4" w:rsidR="004F65A5" w:rsidRPr="007E7C35" w:rsidRDefault="004F65A5" w:rsidP="004F65A5">
      <w:pPr>
        <w:pStyle w:val="ListParagraph"/>
        <w:spacing w:line="360" w:lineRule="auto"/>
        <w:jc w:val="both"/>
        <w:rPr>
          <w:sz w:val="24"/>
          <w:szCs w:val="24"/>
        </w:rPr>
      </w:pPr>
      <w:r w:rsidRPr="004F65A5">
        <w:rPr>
          <w:sz w:val="24"/>
          <w:szCs w:val="24"/>
        </w:rPr>
        <w:t>Technical teams are guided through each stage of an incident by standardized response playbooks, which guarantee uniform, legal, and auditable response processes. These playbooks are designed to address insider threats, ransomware, phishing, and cloud security issues</w:t>
      </w:r>
      <w:r w:rsidR="00B72007" w:rsidRPr="00B72007">
        <w:rPr>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7</w:t>
      </w:r>
      <w:r w:rsidR="00B72007" w:rsidRPr="00B72007">
        <w:rPr>
          <w:rFonts w:ascii="Arial" w:hAnsi="Arial" w:cs="Arial"/>
          <w:color w:val="000000"/>
          <w:sz w:val="24"/>
          <w:szCs w:val="24"/>
        </w:rPr>
        <w:t>]</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8</w:t>
      </w:r>
      <w:r w:rsidR="00B72007" w:rsidRPr="00B72007">
        <w:rPr>
          <w:rFonts w:ascii="Arial" w:hAnsi="Arial" w:cs="Arial"/>
          <w:color w:val="000000"/>
          <w:sz w:val="24"/>
          <w:szCs w:val="24"/>
        </w:rPr>
        <w:t>]</w:t>
      </w:r>
      <w:r w:rsidRPr="004F65A5">
        <w:rPr>
          <w:sz w:val="24"/>
          <w:szCs w:val="24"/>
        </w:rPr>
        <w:t>.</w:t>
      </w:r>
    </w:p>
    <w:p w14:paraId="271D81DD" w14:textId="77777777" w:rsidR="004F65A5" w:rsidRPr="007E7C35" w:rsidRDefault="004F65A5" w:rsidP="004F65A5">
      <w:pPr>
        <w:pStyle w:val="ListParagraph"/>
        <w:spacing w:line="360" w:lineRule="auto"/>
        <w:jc w:val="both"/>
        <w:rPr>
          <w:sz w:val="24"/>
          <w:szCs w:val="24"/>
        </w:rPr>
      </w:pPr>
    </w:p>
    <w:p w14:paraId="0863FC2D" w14:textId="388A326B" w:rsidR="004F65A5" w:rsidRDefault="004F65A5" w:rsidP="004F65A5">
      <w:pPr>
        <w:pStyle w:val="ListParagraph"/>
        <w:spacing w:line="360" w:lineRule="auto"/>
        <w:jc w:val="both"/>
        <w:rPr>
          <w:b/>
          <w:bCs/>
          <w:sz w:val="28"/>
          <w:szCs w:val="28"/>
          <w:lang w:val="ru-RU"/>
        </w:rPr>
      </w:pPr>
      <w:r w:rsidRPr="004F65A5">
        <w:rPr>
          <w:b/>
          <w:bCs/>
          <w:sz w:val="28"/>
          <w:szCs w:val="28"/>
          <w:lang w:val="ru-RU"/>
        </w:rPr>
        <w:t xml:space="preserve">- </w:t>
      </w:r>
      <w:proofErr w:type="spellStart"/>
      <w:r w:rsidRPr="004F65A5">
        <w:rPr>
          <w:b/>
          <w:bCs/>
          <w:sz w:val="28"/>
          <w:szCs w:val="28"/>
          <w:lang w:val="ru-RU"/>
        </w:rPr>
        <w:t>Threat</w:t>
      </w:r>
      <w:proofErr w:type="spellEnd"/>
      <w:r w:rsidRPr="004F65A5">
        <w:rPr>
          <w:b/>
          <w:bCs/>
          <w:sz w:val="28"/>
          <w:szCs w:val="28"/>
          <w:lang w:val="ru-RU"/>
        </w:rPr>
        <w:t xml:space="preserve"> </w:t>
      </w:r>
      <w:proofErr w:type="spellStart"/>
      <w:r w:rsidRPr="004F65A5">
        <w:rPr>
          <w:b/>
          <w:bCs/>
          <w:sz w:val="28"/>
          <w:szCs w:val="28"/>
          <w:lang w:val="ru-RU"/>
        </w:rPr>
        <w:t>intelligence</w:t>
      </w:r>
      <w:proofErr w:type="spellEnd"/>
      <w:r w:rsidRPr="004F65A5">
        <w:rPr>
          <w:b/>
          <w:bCs/>
          <w:sz w:val="28"/>
          <w:szCs w:val="28"/>
          <w:lang w:val="ru-RU"/>
        </w:rPr>
        <w:t xml:space="preserve"> </w:t>
      </w:r>
      <w:proofErr w:type="spellStart"/>
      <w:r w:rsidRPr="004F65A5">
        <w:rPr>
          <w:b/>
          <w:bCs/>
          <w:sz w:val="28"/>
          <w:szCs w:val="28"/>
          <w:lang w:val="ru-RU"/>
        </w:rPr>
        <w:t>integration</w:t>
      </w:r>
      <w:proofErr w:type="spellEnd"/>
    </w:p>
    <w:p w14:paraId="3CF50681" w14:textId="77777777" w:rsidR="004F65A5" w:rsidRDefault="004F65A5" w:rsidP="004F65A5">
      <w:pPr>
        <w:pStyle w:val="ListParagraph"/>
        <w:spacing w:line="360" w:lineRule="auto"/>
        <w:jc w:val="both"/>
        <w:rPr>
          <w:b/>
          <w:bCs/>
          <w:sz w:val="28"/>
          <w:szCs w:val="28"/>
          <w:lang w:val="ru-RU"/>
        </w:rPr>
      </w:pPr>
    </w:p>
    <w:p w14:paraId="79E386E5" w14:textId="4AE92E7F" w:rsidR="004F65A5" w:rsidRPr="007E7C35" w:rsidRDefault="004F65A5" w:rsidP="004F65A5">
      <w:pPr>
        <w:pStyle w:val="ListParagraph"/>
        <w:spacing w:line="360" w:lineRule="auto"/>
        <w:jc w:val="both"/>
        <w:rPr>
          <w:rFonts w:ascii="Arial" w:hAnsi="Arial" w:cs="Arial"/>
          <w:sz w:val="24"/>
          <w:szCs w:val="24"/>
        </w:rPr>
      </w:pPr>
      <w:proofErr w:type="gramStart"/>
      <w:r w:rsidRPr="004F65A5">
        <w:rPr>
          <w:rFonts w:ascii="Arial" w:hAnsi="Arial" w:cs="Arial"/>
          <w:sz w:val="24"/>
          <w:szCs w:val="24"/>
        </w:rPr>
        <w:t>In order to</w:t>
      </w:r>
      <w:proofErr w:type="gramEnd"/>
      <w:r w:rsidRPr="004F65A5">
        <w:rPr>
          <w:rFonts w:ascii="Arial" w:hAnsi="Arial" w:cs="Arial"/>
          <w:sz w:val="24"/>
          <w:szCs w:val="24"/>
        </w:rPr>
        <w:t xml:space="preserve"> enhance alerts with contextual information like known malicious IP addresses, ransomware signatures, and exploited vulnerabilities, SOAR incorporates real-time threat intelligence feeds. This facilitates proactive </w:t>
      </w:r>
      <w:proofErr w:type="spellStart"/>
      <w:r w:rsidRPr="004F65A5">
        <w:rPr>
          <w:rFonts w:ascii="Arial" w:hAnsi="Arial" w:cs="Arial"/>
          <w:sz w:val="24"/>
          <w:szCs w:val="24"/>
        </w:rPr>
        <w:t>defense</w:t>
      </w:r>
      <w:proofErr w:type="spellEnd"/>
      <w:r w:rsidRPr="004F65A5">
        <w:rPr>
          <w:rFonts w:ascii="Arial" w:hAnsi="Arial" w:cs="Arial"/>
          <w:sz w:val="24"/>
          <w:szCs w:val="24"/>
        </w:rPr>
        <w:t xml:space="preserve"> against new threats and enhances decision-making</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w:t>
      </w:r>
      <w:r w:rsidR="00B72007" w:rsidRPr="00B72007">
        <w:rPr>
          <w:rFonts w:ascii="Arial" w:hAnsi="Arial" w:cs="Arial"/>
          <w:color w:val="000000"/>
          <w:sz w:val="24"/>
          <w:szCs w:val="24"/>
        </w:rPr>
        <w:t>]</w:t>
      </w:r>
      <w:r w:rsidRPr="004F65A5">
        <w:rPr>
          <w:rFonts w:ascii="Arial" w:hAnsi="Arial" w:cs="Arial"/>
          <w:sz w:val="24"/>
          <w:szCs w:val="24"/>
        </w:rPr>
        <w:t>.</w:t>
      </w:r>
    </w:p>
    <w:p w14:paraId="2D986716" w14:textId="77777777" w:rsidR="004F65A5" w:rsidRPr="007E7C35" w:rsidRDefault="004F65A5" w:rsidP="004F65A5">
      <w:pPr>
        <w:pStyle w:val="ListParagraph"/>
        <w:spacing w:line="360" w:lineRule="auto"/>
        <w:jc w:val="both"/>
        <w:rPr>
          <w:rFonts w:ascii="Arial" w:hAnsi="Arial" w:cs="Arial"/>
          <w:sz w:val="24"/>
          <w:szCs w:val="24"/>
        </w:rPr>
      </w:pPr>
    </w:p>
    <w:p w14:paraId="6217B6CD" w14:textId="77777777" w:rsidR="00680886" w:rsidRPr="00B72007" w:rsidRDefault="00680886" w:rsidP="00B72007">
      <w:pPr>
        <w:spacing w:line="360" w:lineRule="auto"/>
        <w:jc w:val="both"/>
        <w:rPr>
          <w:rFonts w:ascii="Arial" w:hAnsi="Arial" w:cs="Arial"/>
          <w:sz w:val="24"/>
          <w:szCs w:val="24"/>
          <w:lang w:val="ru-RU"/>
        </w:rPr>
      </w:pPr>
    </w:p>
    <w:p w14:paraId="46602783" w14:textId="7FC80935" w:rsidR="00680886" w:rsidRPr="00165075" w:rsidRDefault="00680886" w:rsidP="00680886">
      <w:pPr>
        <w:pStyle w:val="ListParagraph"/>
        <w:spacing w:line="360" w:lineRule="auto"/>
        <w:jc w:val="center"/>
        <w:outlineLvl w:val="1"/>
        <w:rPr>
          <w:rFonts w:ascii="Arial" w:hAnsi="Arial" w:cs="Arial"/>
          <w:b/>
          <w:bCs/>
          <w:color w:val="153D63" w:themeColor="text2" w:themeTint="E6"/>
          <w:sz w:val="28"/>
          <w:szCs w:val="28"/>
        </w:rPr>
      </w:pPr>
      <w:bookmarkStart w:id="10" w:name="_Toc216347341"/>
      <w:r w:rsidRPr="00165075">
        <w:rPr>
          <w:noProof/>
          <w:color w:val="0F4761" w:themeColor="accent1" w:themeShade="BF"/>
          <w:lang w:val="en-US"/>
        </w:rPr>
        <w:lastRenderedPageBreak/>
        <w:drawing>
          <wp:anchor distT="0" distB="0" distL="114300" distR="114300" simplePos="0" relativeHeight="251663872" behindDoc="0" locked="0" layoutInCell="1" allowOverlap="1" wp14:anchorId="67711348" wp14:editId="0CD29A71">
            <wp:simplePos x="0" y="0"/>
            <wp:positionH relativeFrom="column">
              <wp:posOffset>-401955</wp:posOffset>
            </wp:positionH>
            <wp:positionV relativeFrom="paragraph">
              <wp:posOffset>443865</wp:posOffset>
            </wp:positionV>
            <wp:extent cx="6600190" cy="4267200"/>
            <wp:effectExtent l="0" t="0" r="3810" b="0"/>
            <wp:wrapThrough wrapText="bothSides">
              <wp:wrapPolygon edited="0">
                <wp:start x="0" y="0"/>
                <wp:lineTo x="0" y="21536"/>
                <wp:lineTo x="21571" y="21536"/>
                <wp:lineTo x="21571" y="0"/>
                <wp:lineTo x="0" y="0"/>
              </wp:wrapPolygon>
            </wp:wrapThrough>
            <wp:docPr id="179999839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98399" name="Picture 1799998399"/>
                    <pic:cNvPicPr/>
                  </pic:nvPicPr>
                  <pic:blipFill>
                    <a:blip r:embed="rId13">
                      <a:extLst>
                        <a:ext uri="{28A0092B-C50C-407E-A947-70E740481C1C}">
                          <a14:useLocalDpi xmlns:a14="http://schemas.microsoft.com/office/drawing/2010/main" val="0"/>
                        </a:ext>
                      </a:extLst>
                    </a:blip>
                    <a:stretch>
                      <a:fillRect/>
                    </a:stretch>
                  </pic:blipFill>
                  <pic:spPr>
                    <a:xfrm>
                      <a:off x="0" y="0"/>
                      <a:ext cx="6600190" cy="4267200"/>
                    </a:xfrm>
                    <a:prstGeom prst="rect">
                      <a:avLst/>
                    </a:prstGeom>
                  </pic:spPr>
                </pic:pic>
              </a:graphicData>
            </a:graphic>
            <wp14:sizeRelH relativeFrom="page">
              <wp14:pctWidth>0</wp14:pctWidth>
            </wp14:sizeRelH>
            <wp14:sizeRelV relativeFrom="page">
              <wp14:pctHeight>0</wp14:pctHeight>
            </wp14:sizeRelV>
          </wp:anchor>
        </w:drawing>
      </w:r>
      <w:r w:rsidRPr="00165075">
        <w:rPr>
          <w:rFonts w:ascii="Arial" w:hAnsi="Arial" w:cs="Arial"/>
          <w:b/>
          <w:bCs/>
          <w:color w:val="0F4761" w:themeColor="accent1" w:themeShade="BF"/>
          <w:sz w:val="28"/>
          <w:szCs w:val="28"/>
        </w:rPr>
        <w:t>SIEM/SOAR Process Flow Diagram</w:t>
      </w:r>
      <w:bookmarkEnd w:id="10"/>
    </w:p>
    <w:p w14:paraId="25013FFE" w14:textId="0A7A9823" w:rsidR="00680886" w:rsidRPr="007E7C35" w:rsidRDefault="00680886" w:rsidP="004516AF">
      <w:pPr>
        <w:pStyle w:val="Heading1"/>
        <w:spacing w:line="360" w:lineRule="auto"/>
        <w:jc w:val="center"/>
        <w:rPr>
          <w:rFonts w:ascii="Arial" w:hAnsi="Arial" w:cs="Arial"/>
          <w:b/>
          <w:bCs/>
          <w:sz w:val="28"/>
          <w:szCs w:val="28"/>
        </w:rPr>
      </w:pPr>
      <w:bookmarkStart w:id="11" w:name="_Toc216347342"/>
      <w:r w:rsidRPr="00165075">
        <w:rPr>
          <w:rFonts w:ascii="Arial" w:hAnsi="Arial" w:cs="Arial"/>
          <w:b/>
          <w:bCs/>
          <w:sz w:val="28"/>
          <w:szCs w:val="28"/>
        </w:rPr>
        <w:t>Ransomware Incident Response Process</w:t>
      </w:r>
      <w:bookmarkEnd w:id="11"/>
    </w:p>
    <w:p w14:paraId="7DB36436" w14:textId="2287914F" w:rsidR="00DF43DE" w:rsidRPr="00DF43DE" w:rsidRDefault="00DF43DE" w:rsidP="00165075">
      <w:pPr>
        <w:rPr>
          <w:rFonts w:ascii="Arial" w:hAnsi="Arial" w:cs="Arial"/>
          <w:color w:val="000000"/>
          <w:sz w:val="28"/>
          <w:szCs w:val="28"/>
        </w:rPr>
      </w:pPr>
      <w:r w:rsidRPr="007E7C35">
        <w:rPr>
          <w:rStyle w:val="Strong"/>
          <w:rFonts w:ascii="Arial" w:hAnsi="Arial" w:cs="Arial"/>
          <w:color w:val="000000"/>
          <w:sz w:val="28"/>
          <w:szCs w:val="28"/>
        </w:rPr>
        <w:t xml:space="preserve">- </w:t>
      </w:r>
      <w:r w:rsidRPr="00DF43DE">
        <w:rPr>
          <w:rStyle w:val="Strong"/>
          <w:rFonts w:ascii="Arial" w:hAnsi="Arial" w:cs="Arial"/>
          <w:color w:val="000000"/>
          <w:sz w:val="28"/>
          <w:szCs w:val="28"/>
        </w:rPr>
        <w:t>Immediate system isolation</w:t>
      </w:r>
    </w:p>
    <w:p w14:paraId="67A6AF19" w14:textId="011D6201" w:rsidR="00B72007" w:rsidRPr="00B72007" w:rsidRDefault="00DF43DE" w:rsidP="00DF43DE">
      <w:pPr>
        <w:pStyle w:val="NormalWeb"/>
        <w:spacing w:line="360" w:lineRule="auto"/>
        <w:jc w:val="both"/>
        <w:rPr>
          <w:rFonts w:ascii="Arial" w:hAnsi="Arial" w:cs="Arial"/>
          <w:color w:val="000000"/>
          <w:lang w:val="ru-RU"/>
        </w:rPr>
      </w:pPr>
      <w:r w:rsidRPr="00DF43DE">
        <w:rPr>
          <w:rFonts w:ascii="Arial" w:hAnsi="Arial" w:cs="Arial"/>
          <w:color w:val="000000"/>
        </w:rPr>
        <w:t>Immediately isolate all infected and suspected systems from the network to prevent further encryption and data exfiltration. This includes disconnecting affected devices from wired and wireless networks and disabling compromised user accounts</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7</w:t>
      </w:r>
      <w:r w:rsidR="00B72007" w:rsidRPr="00B72007">
        <w:rPr>
          <w:rFonts w:ascii="Arial" w:hAnsi="Arial" w:cs="Arial"/>
          <w:color w:val="000000"/>
        </w:rPr>
        <w:t>]</w:t>
      </w:r>
      <w:r w:rsidRPr="00DF43DE">
        <w:rPr>
          <w:rFonts w:ascii="Arial" w:hAnsi="Arial" w:cs="Arial"/>
          <w:color w:val="000000"/>
        </w:rPr>
        <w:t>.</w:t>
      </w:r>
    </w:p>
    <w:p w14:paraId="29F5BB46" w14:textId="7BEE68E0" w:rsidR="00DF43DE" w:rsidRPr="00DF43DE" w:rsidRDefault="00DF43DE" w:rsidP="00165075">
      <w:pPr>
        <w:rPr>
          <w:rFonts w:ascii="Arial" w:hAnsi="Arial" w:cs="Arial"/>
          <w:color w:val="000000"/>
          <w:sz w:val="28"/>
          <w:szCs w:val="28"/>
        </w:rPr>
      </w:pPr>
      <w:r w:rsidRPr="007E7C35">
        <w:rPr>
          <w:rStyle w:val="Strong"/>
          <w:rFonts w:ascii="Arial" w:hAnsi="Arial" w:cs="Arial"/>
          <w:color w:val="000000"/>
          <w:sz w:val="28"/>
          <w:szCs w:val="28"/>
        </w:rPr>
        <w:t xml:space="preserve">- </w:t>
      </w:r>
      <w:r w:rsidRPr="00DF43DE">
        <w:rPr>
          <w:rStyle w:val="Strong"/>
          <w:rFonts w:ascii="Arial" w:hAnsi="Arial" w:cs="Arial"/>
          <w:color w:val="000000"/>
          <w:sz w:val="28"/>
          <w:szCs w:val="28"/>
        </w:rPr>
        <w:t>Disable lateral movement</w:t>
      </w:r>
    </w:p>
    <w:p w14:paraId="487279A8" w14:textId="4D708CD8" w:rsidR="00DF43DE" w:rsidRDefault="00DF43DE" w:rsidP="00DF43DE">
      <w:pPr>
        <w:pStyle w:val="NormalWeb"/>
        <w:spacing w:line="360" w:lineRule="auto"/>
        <w:jc w:val="both"/>
        <w:rPr>
          <w:rFonts w:ascii="Arial" w:hAnsi="Arial" w:cs="Arial"/>
          <w:color w:val="000000"/>
          <w:lang w:val="ru-RU"/>
        </w:rPr>
      </w:pPr>
      <w:r w:rsidRPr="00DF43DE">
        <w:rPr>
          <w:rFonts w:ascii="Arial" w:hAnsi="Arial" w:cs="Arial"/>
          <w:color w:val="000000"/>
        </w:rPr>
        <w:t>Network segmentation controls are enforced to prevent the attacker from spreading across internal systems. Firewall rules, endpoint containment, and privileged access restrictions are applied to block any further unauthorised movement between systems</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8</w:t>
      </w:r>
      <w:r w:rsidR="00B72007" w:rsidRPr="00B72007">
        <w:rPr>
          <w:rFonts w:ascii="Arial" w:hAnsi="Arial" w:cs="Arial"/>
          <w:color w:val="000000"/>
        </w:rPr>
        <w:t>]</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10</w:t>
      </w:r>
      <w:r w:rsidR="00B72007" w:rsidRPr="00B72007">
        <w:rPr>
          <w:rFonts w:ascii="Arial" w:hAnsi="Arial" w:cs="Arial"/>
          <w:color w:val="000000"/>
        </w:rPr>
        <w:t>]</w:t>
      </w:r>
      <w:r w:rsidRPr="00DF43DE">
        <w:rPr>
          <w:rFonts w:ascii="Arial" w:hAnsi="Arial" w:cs="Arial"/>
          <w:color w:val="000000"/>
        </w:rPr>
        <w:t>.</w:t>
      </w:r>
    </w:p>
    <w:p w14:paraId="4ABDEB76" w14:textId="77777777" w:rsidR="00B72007" w:rsidRPr="00B72007" w:rsidRDefault="00B72007" w:rsidP="00DF43DE">
      <w:pPr>
        <w:pStyle w:val="NormalWeb"/>
        <w:spacing w:line="360" w:lineRule="auto"/>
        <w:jc w:val="both"/>
        <w:rPr>
          <w:rFonts w:ascii="Arial" w:hAnsi="Arial" w:cs="Arial"/>
          <w:lang w:val="ru-RU"/>
        </w:rPr>
      </w:pPr>
    </w:p>
    <w:p w14:paraId="6AB1FB91" w14:textId="6309B77E" w:rsidR="00DF43DE" w:rsidRPr="00DF43DE" w:rsidRDefault="00DF43DE" w:rsidP="00165075">
      <w:pPr>
        <w:rPr>
          <w:rFonts w:ascii="Arial" w:hAnsi="Arial" w:cs="Arial"/>
          <w:color w:val="000000"/>
          <w:sz w:val="28"/>
          <w:szCs w:val="28"/>
        </w:rPr>
      </w:pPr>
      <w:r w:rsidRPr="007E7C35">
        <w:rPr>
          <w:rStyle w:val="Strong"/>
          <w:rFonts w:ascii="Arial" w:hAnsi="Arial" w:cs="Arial"/>
          <w:b w:val="0"/>
          <w:bCs w:val="0"/>
          <w:color w:val="000000"/>
          <w:sz w:val="28"/>
          <w:szCs w:val="28"/>
        </w:rPr>
        <w:lastRenderedPageBreak/>
        <w:t xml:space="preserve">- </w:t>
      </w:r>
      <w:r w:rsidRPr="00DF43DE">
        <w:rPr>
          <w:rStyle w:val="Strong"/>
          <w:rFonts w:ascii="Arial" w:hAnsi="Arial" w:cs="Arial"/>
          <w:color w:val="000000"/>
          <w:sz w:val="28"/>
          <w:szCs w:val="28"/>
        </w:rPr>
        <w:t>Activate forensic investigation</w:t>
      </w:r>
    </w:p>
    <w:p w14:paraId="490CEC33" w14:textId="6FCB61C6" w:rsidR="00DF43DE" w:rsidRPr="00DF43DE" w:rsidRDefault="00DF43DE" w:rsidP="00DF43DE">
      <w:pPr>
        <w:pStyle w:val="NormalWeb"/>
        <w:spacing w:line="360" w:lineRule="auto"/>
        <w:jc w:val="both"/>
        <w:rPr>
          <w:rFonts w:ascii="Arial" w:hAnsi="Arial" w:cs="Arial"/>
          <w:color w:val="000000"/>
        </w:rPr>
      </w:pPr>
      <w:r w:rsidRPr="00DF43DE">
        <w:rPr>
          <w:rFonts w:ascii="Arial" w:hAnsi="Arial" w:cs="Arial"/>
          <w:color w:val="000000"/>
        </w:rPr>
        <w:t>A formal digital forensic investigation is initiated to identify the attack vector, compromised assets, attacker behaviour, and data exposure. Evidence is preserved in a forensically sound manner to support legal proceedings, regulatory reporting, and root cause analysis</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5</w:t>
      </w:r>
      <w:r w:rsidR="00B72007" w:rsidRPr="00B72007">
        <w:rPr>
          <w:rFonts w:ascii="Arial" w:hAnsi="Arial" w:cs="Arial"/>
          <w:color w:val="000000"/>
        </w:rPr>
        <w:t>]</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7</w:t>
      </w:r>
      <w:r w:rsidR="00B72007" w:rsidRPr="00B72007">
        <w:rPr>
          <w:rFonts w:ascii="Arial" w:hAnsi="Arial" w:cs="Arial"/>
          <w:color w:val="000000"/>
        </w:rPr>
        <w:t>]</w:t>
      </w:r>
      <w:r w:rsidRPr="00DF43DE">
        <w:rPr>
          <w:rFonts w:ascii="Arial" w:hAnsi="Arial" w:cs="Arial"/>
          <w:color w:val="000000"/>
        </w:rPr>
        <w:t>.</w:t>
      </w:r>
    </w:p>
    <w:p w14:paraId="489A8E4A" w14:textId="264DD27F" w:rsidR="00DF43DE" w:rsidRPr="00DF43DE" w:rsidRDefault="00DF43DE" w:rsidP="00165075">
      <w:pPr>
        <w:rPr>
          <w:rFonts w:ascii="Arial" w:hAnsi="Arial" w:cs="Arial"/>
          <w:color w:val="000000"/>
          <w:sz w:val="28"/>
          <w:szCs w:val="28"/>
        </w:rPr>
      </w:pPr>
      <w:r w:rsidRPr="007E7C35">
        <w:rPr>
          <w:rStyle w:val="Strong"/>
          <w:rFonts w:ascii="Arial" w:hAnsi="Arial" w:cs="Arial"/>
          <w:b w:val="0"/>
          <w:bCs w:val="0"/>
          <w:color w:val="000000"/>
          <w:sz w:val="28"/>
          <w:szCs w:val="28"/>
        </w:rPr>
        <w:t xml:space="preserve">- </w:t>
      </w:r>
      <w:r w:rsidRPr="00DF43DE">
        <w:rPr>
          <w:rStyle w:val="Strong"/>
          <w:rFonts w:ascii="Arial" w:hAnsi="Arial" w:cs="Arial"/>
          <w:color w:val="000000"/>
          <w:sz w:val="28"/>
          <w:szCs w:val="28"/>
        </w:rPr>
        <w:t>Restore from immutable backups</w:t>
      </w:r>
    </w:p>
    <w:p w14:paraId="1087636A" w14:textId="6FFA442E" w:rsidR="00DF43DE" w:rsidRPr="00DF43DE" w:rsidRDefault="00DF43DE" w:rsidP="00DF43DE">
      <w:pPr>
        <w:pStyle w:val="NormalWeb"/>
        <w:spacing w:line="360" w:lineRule="auto"/>
        <w:jc w:val="both"/>
        <w:rPr>
          <w:rFonts w:ascii="Arial" w:hAnsi="Arial" w:cs="Arial"/>
        </w:rPr>
      </w:pPr>
      <w:r w:rsidRPr="00DF43DE">
        <w:rPr>
          <w:rFonts w:ascii="Arial" w:hAnsi="Arial" w:cs="Arial"/>
          <w:color w:val="000000"/>
        </w:rPr>
        <w:t>Systems are securely restored using immutable, offline backups that cannot be altered by ransomware. This ensures data integrity and enables rapid business recovery without paying ransom demands</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4</w:t>
      </w:r>
      <w:r w:rsidR="00B72007" w:rsidRPr="00B72007">
        <w:rPr>
          <w:rFonts w:ascii="Arial" w:hAnsi="Arial" w:cs="Arial"/>
          <w:color w:val="000000"/>
        </w:rPr>
        <w:t>]</w:t>
      </w:r>
      <w:r w:rsidRPr="00DF43DE">
        <w:rPr>
          <w:rFonts w:ascii="Arial" w:hAnsi="Arial" w:cs="Arial"/>
          <w:color w:val="000000"/>
        </w:rPr>
        <w:t>.</w:t>
      </w:r>
    </w:p>
    <w:p w14:paraId="34FD92FB" w14:textId="3F0EB30B" w:rsidR="00DF43DE" w:rsidRPr="00DF43DE" w:rsidRDefault="00DF43DE" w:rsidP="00165075">
      <w:pPr>
        <w:rPr>
          <w:rFonts w:ascii="Arial" w:hAnsi="Arial" w:cs="Arial"/>
          <w:color w:val="000000"/>
          <w:sz w:val="28"/>
          <w:szCs w:val="28"/>
        </w:rPr>
      </w:pPr>
      <w:r w:rsidRPr="007E7C35">
        <w:rPr>
          <w:rStyle w:val="Strong"/>
          <w:rFonts w:ascii="Arial" w:hAnsi="Arial" w:cs="Arial"/>
          <w:b w:val="0"/>
          <w:bCs w:val="0"/>
          <w:color w:val="000000"/>
          <w:sz w:val="28"/>
          <w:szCs w:val="28"/>
        </w:rPr>
        <w:t xml:space="preserve">- </w:t>
      </w:r>
      <w:r w:rsidRPr="00DF43DE">
        <w:rPr>
          <w:rStyle w:val="Strong"/>
          <w:rFonts w:ascii="Arial" w:hAnsi="Arial" w:cs="Arial"/>
          <w:color w:val="000000"/>
          <w:sz w:val="28"/>
          <w:szCs w:val="28"/>
        </w:rPr>
        <w:t>Regulatory breach notification</w:t>
      </w:r>
    </w:p>
    <w:p w14:paraId="340361FD" w14:textId="531CC844" w:rsidR="00DF43DE" w:rsidRPr="00DF43DE" w:rsidRDefault="00DF43DE" w:rsidP="00DF43DE">
      <w:pPr>
        <w:pStyle w:val="NormalWeb"/>
        <w:spacing w:line="360" w:lineRule="auto"/>
        <w:jc w:val="both"/>
        <w:rPr>
          <w:rFonts w:ascii="Arial" w:hAnsi="Arial" w:cs="Arial"/>
        </w:rPr>
      </w:pPr>
      <w:r w:rsidRPr="00DF43DE">
        <w:rPr>
          <w:rFonts w:ascii="Arial" w:hAnsi="Arial" w:cs="Arial"/>
          <w:color w:val="000000"/>
        </w:rPr>
        <w:t>If personal or financial data is affected, regulatory bodies such as the Information Commissioner’s Office (ICO) and the Financial Conduct Authority (FCA) are notified in accordance with UK GDPR and financial sector regulations. Impacted clients are also formally informed where required by law</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5</w:t>
      </w:r>
      <w:r w:rsidR="00B72007" w:rsidRPr="00B72007">
        <w:rPr>
          <w:rFonts w:ascii="Arial" w:hAnsi="Arial" w:cs="Arial"/>
          <w:color w:val="000000"/>
        </w:rPr>
        <w:t>]</w:t>
      </w:r>
      <w:r w:rsidRPr="00DF43DE">
        <w:rPr>
          <w:rFonts w:ascii="Arial" w:hAnsi="Arial" w:cs="Arial"/>
          <w:color w:val="000000"/>
        </w:rPr>
        <w:t>.</w:t>
      </w:r>
    </w:p>
    <w:p w14:paraId="00D2ECD3" w14:textId="349AFE25" w:rsidR="00DF43DE" w:rsidRPr="00DF43DE" w:rsidRDefault="00DF43DE" w:rsidP="00165075">
      <w:pPr>
        <w:rPr>
          <w:rFonts w:ascii="Arial" w:hAnsi="Arial" w:cs="Arial"/>
          <w:color w:val="000000"/>
          <w:sz w:val="28"/>
          <w:szCs w:val="28"/>
        </w:rPr>
      </w:pPr>
      <w:r w:rsidRPr="007E7C35">
        <w:rPr>
          <w:rStyle w:val="Strong"/>
          <w:rFonts w:ascii="Arial" w:hAnsi="Arial" w:cs="Arial"/>
          <w:b w:val="0"/>
          <w:bCs w:val="0"/>
          <w:color w:val="000000"/>
          <w:sz w:val="28"/>
          <w:szCs w:val="28"/>
        </w:rPr>
        <w:t xml:space="preserve">- </w:t>
      </w:r>
      <w:r w:rsidRPr="00DF43DE">
        <w:rPr>
          <w:rStyle w:val="Strong"/>
          <w:rFonts w:ascii="Arial" w:hAnsi="Arial" w:cs="Arial"/>
          <w:color w:val="000000"/>
          <w:sz w:val="28"/>
          <w:szCs w:val="28"/>
        </w:rPr>
        <w:t>Post-incident security review</w:t>
      </w:r>
    </w:p>
    <w:p w14:paraId="36D3F9D3" w14:textId="3BFBE77E" w:rsidR="00DF43DE" w:rsidRPr="00DF43DE" w:rsidRDefault="00DF43DE" w:rsidP="00DF43DE">
      <w:pPr>
        <w:pStyle w:val="NormalWeb"/>
        <w:spacing w:line="360" w:lineRule="auto"/>
        <w:jc w:val="both"/>
        <w:rPr>
          <w:rFonts w:ascii="Arial" w:hAnsi="Arial" w:cs="Arial"/>
          <w:color w:val="000000"/>
        </w:rPr>
      </w:pPr>
      <w:r w:rsidRPr="00DF43DE">
        <w:rPr>
          <w:rFonts w:ascii="Arial" w:hAnsi="Arial" w:cs="Arial"/>
          <w:color w:val="000000"/>
        </w:rPr>
        <w:t>Following recovery, a full post-incident review is conducted to identify control weaknesses, human factors, and technical failures. Lessons learned are used to strengthen policies, improve detection controls, and update employee training programmes</w:t>
      </w:r>
      <w:r w:rsidR="00B72007" w:rsidRPr="00B72007">
        <w:rPr>
          <w:rFonts w:ascii="Arial" w:hAnsi="Arial" w:cs="Arial"/>
          <w:color w:val="000000"/>
        </w:rPr>
        <w:t xml:space="preserve"> </w:t>
      </w:r>
      <w:r w:rsidR="00B72007" w:rsidRPr="00B72007">
        <w:rPr>
          <w:rFonts w:ascii="Arial" w:hAnsi="Arial" w:cs="Arial"/>
          <w:color w:val="000000"/>
        </w:rPr>
        <w:t>[</w:t>
      </w:r>
      <w:r w:rsidR="00B72007" w:rsidRPr="00B72007">
        <w:rPr>
          <w:rFonts w:ascii="Arial" w:hAnsi="Arial" w:cs="Arial"/>
          <w:color w:val="000000"/>
        </w:rPr>
        <w:t>7</w:t>
      </w:r>
      <w:r w:rsidR="00B72007" w:rsidRPr="00B72007">
        <w:rPr>
          <w:rFonts w:ascii="Arial" w:hAnsi="Arial" w:cs="Arial"/>
          <w:color w:val="000000"/>
        </w:rPr>
        <w:t>]</w:t>
      </w:r>
      <w:r w:rsidRPr="00DF43DE">
        <w:rPr>
          <w:rFonts w:ascii="Arial" w:hAnsi="Arial" w:cs="Arial"/>
          <w:color w:val="000000"/>
        </w:rPr>
        <w:t>.</w:t>
      </w:r>
    </w:p>
    <w:p w14:paraId="00383B40" w14:textId="77777777" w:rsidR="00680886" w:rsidRPr="00DF43DE" w:rsidRDefault="00680886" w:rsidP="00680886"/>
    <w:p w14:paraId="508314DD" w14:textId="77777777" w:rsidR="00680886" w:rsidRDefault="00680886" w:rsidP="00680886">
      <w:pPr>
        <w:rPr>
          <w:lang w:val="ru-RU"/>
        </w:rPr>
      </w:pPr>
    </w:p>
    <w:p w14:paraId="160BD944" w14:textId="77777777" w:rsidR="00B72007" w:rsidRDefault="00B72007" w:rsidP="00680886">
      <w:pPr>
        <w:rPr>
          <w:lang w:val="ru-RU"/>
        </w:rPr>
      </w:pPr>
    </w:p>
    <w:p w14:paraId="0120B46D" w14:textId="77777777" w:rsidR="00B72007" w:rsidRPr="00B72007" w:rsidRDefault="00B72007" w:rsidP="00680886">
      <w:pPr>
        <w:rPr>
          <w:lang w:val="ru-RU"/>
        </w:rPr>
      </w:pPr>
    </w:p>
    <w:p w14:paraId="683C9F36" w14:textId="2EA88A7F" w:rsidR="006441C7" w:rsidRPr="00165075" w:rsidRDefault="00DF43DE" w:rsidP="00DF43DE">
      <w:pPr>
        <w:pStyle w:val="Heading1"/>
        <w:jc w:val="center"/>
        <w:rPr>
          <w:rFonts w:ascii="Arial" w:hAnsi="Arial" w:cs="Arial"/>
          <w:b/>
          <w:bCs/>
        </w:rPr>
      </w:pPr>
      <w:bookmarkStart w:id="12" w:name="_Toc216347343"/>
      <w:r w:rsidRPr="00165075">
        <w:rPr>
          <w:rFonts w:ascii="Arial" w:hAnsi="Arial" w:cs="Arial"/>
          <w:b/>
          <w:bCs/>
        </w:rPr>
        <w:lastRenderedPageBreak/>
        <w:t>Continuous Training &amp; Security Awareness Program</w:t>
      </w:r>
      <w:bookmarkEnd w:id="12"/>
    </w:p>
    <w:p w14:paraId="5FEEDEC4" w14:textId="0E0E408A" w:rsidR="00180F85" w:rsidRDefault="00165075" w:rsidP="00165075">
      <w:pPr>
        <w:spacing w:line="360" w:lineRule="auto"/>
        <w:ind w:firstLine="720"/>
        <w:jc w:val="both"/>
        <w:rPr>
          <w:rFonts w:ascii="Arial" w:hAnsi="Arial" w:cs="Arial"/>
          <w:sz w:val="24"/>
          <w:szCs w:val="24"/>
        </w:rPr>
      </w:pPr>
      <w:r w:rsidRPr="00165075">
        <w:rPr>
          <w:rFonts w:ascii="Arial" w:hAnsi="Arial" w:cs="Arial"/>
          <w:sz w:val="24"/>
          <w:szCs w:val="24"/>
        </w:rPr>
        <w:t xml:space="preserve">Since human </w:t>
      </w:r>
      <w:proofErr w:type="spellStart"/>
      <w:r w:rsidRPr="00165075">
        <w:rPr>
          <w:rFonts w:ascii="Arial" w:hAnsi="Arial" w:cs="Arial"/>
          <w:sz w:val="24"/>
          <w:szCs w:val="24"/>
        </w:rPr>
        <w:t>behavior</w:t>
      </w:r>
      <w:proofErr w:type="spellEnd"/>
      <w:r w:rsidRPr="00165075">
        <w:rPr>
          <w:rFonts w:ascii="Arial" w:hAnsi="Arial" w:cs="Arial"/>
          <w:sz w:val="24"/>
          <w:szCs w:val="24"/>
        </w:rPr>
        <w:t xml:space="preserve"> is still one of the main attack vectors for contemporary cyber threats, an effective cyber security strategy must address human </w:t>
      </w:r>
      <w:proofErr w:type="spellStart"/>
      <w:r w:rsidRPr="00165075">
        <w:rPr>
          <w:rFonts w:ascii="Arial" w:hAnsi="Arial" w:cs="Arial"/>
          <w:sz w:val="24"/>
          <w:szCs w:val="24"/>
        </w:rPr>
        <w:t>behavior</w:t>
      </w:r>
      <w:proofErr w:type="spellEnd"/>
      <w:r w:rsidRPr="00165075">
        <w:rPr>
          <w:rFonts w:ascii="Arial" w:hAnsi="Arial" w:cs="Arial"/>
          <w:sz w:val="24"/>
          <w:szCs w:val="24"/>
        </w:rPr>
        <w:t xml:space="preserve"> in addition to technical controls. </w:t>
      </w:r>
      <w:proofErr w:type="gramStart"/>
      <w:r w:rsidRPr="00165075">
        <w:rPr>
          <w:rFonts w:ascii="Arial" w:hAnsi="Arial" w:cs="Arial"/>
          <w:sz w:val="24"/>
          <w:szCs w:val="24"/>
        </w:rPr>
        <w:t>In order to</w:t>
      </w:r>
      <w:proofErr w:type="gramEnd"/>
      <w:r w:rsidRPr="00165075">
        <w:rPr>
          <w:rFonts w:ascii="Arial" w:hAnsi="Arial" w:cs="Arial"/>
          <w:sz w:val="24"/>
          <w:szCs w:val="24"/>
        </w:rPr>
        <w:t xml:space="preserve"> increase employee awareness, decrease human error, and fortify organizational resistance to social engineering attacks, VTAM will establish an ongoing, role-based cyber security training and awareness program</w:t>
      </w:r>
      <w:r w:rsidR="00B72007" w:rsidRPr="00B72007">
        <w:rPr>
          <w:rFonts w:ascii="Arial" w:hAnsi="Arial" w:cs="Arial"/>
          <w:sz w:val="24"/>
          <w:szCs w:val="24"/>
        </w:rPr>
        <w:t xml:space="preserve"> </w:t>
      </w:r>
      <w:r w:rsidR="00B72007" w:rsidRPr="00B72007">
        <w:rPr>
          <w:rFonts w:ascii="Arial" w:hAnsi="Arial" w:cs="Arial"/>
          <w:color w:val="000000"/>
          <w:sz w:val="24"/>
          <w:szCs w:val="24"/>
        </w:rPr>
        <w:t>[9]</w:t>
      </w:r>
      <w:r w:rsidR="00B72007" w:rsidRPr="00B72007">
        <w:rPr>
          <w:rFonts w:ascii="Arial" w:hAnsi="Arial" w:cs="Arial"/>
          <w:color w:val="000000"/>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10</w:t>
      </w:r>
      <w:r w:rsidR="00B72007" w:rsidRPr="00B72007">
        <w:rPr>
          <w:rFonts w:ascii="Arial" w:hAnsi="Arial" w:cs="Arial"/>
          <w:color w:val="000000"/>
          <w:sz w:val="24"/>
          <w:szCs w:val="24"/>
        </w:rPr>
        <w:t>]</w:t>
      </w:r>
      <w:r w:rsidRPr="00165075">
        <w:rPr>
          <w:rFonts w:ascii="Arial" w:hAnsi="Arial" w:cs="Arial"/>
          <w:sz w:val="24"/>
          <w:szCs w:val="24"/>
        </w:rPr>
        <w:t>.</w:t>
      </w:r>
    </w:p>
    <w:p w14:paraId="7DBF13E6" w14:textId="0AAB2294" w:rsidR="00165075" w:rsidRPr="00165075" w:rsidRDefault="00165075" w:rsidP="00165075">
      <w:pPr>
        <w:pStyle w:val="ListParagraph"/>
        <w:numPr>
          <w:ilvl w:val="0"/>
          <w:numId w:val="11"/>
        </w:numPr>
        <w:spacing w:line="360" w:lineRule="auto"/>
        <w:jc w:val="both"/>
        <w:rPr>
          <w:rFonts w:ascii="Arial" w:hAnsi="Arial" w:cs="Arial"/>
          <w:b/>
          <w:bCs/>
          <w:sz w:val="28"/>
          <w:szCs w:val="28"/>
        </w:rPr>
      </w:pPr>
      <w:r w:rsidRPr="00165075">
        <w:rPr>
          <w:rFonts w:ascii="Arial" w:hAnsi="Arial" w:cs="Arial"/>
          <w:b/>
          <w:bCs/>
          <w:color w:val="000000"/>
          <w:sz w:val="28"/>
          <w:szCs w:val="28"/>
        </w:rPr>
        <w:t>Modern Training Strategy</w:t>
      </w:r>
    </w:p>
    <w:p w14:paraId="5FB9C123" w14:textId="54AFF7B7" w:rsidR="00165075" w:rsidRPr="00165075" w:rsidRDefault="00165075" w:rsidP="00165075">
      <w:pPr>
        <w:spacing w:line="360" w:lineRule="auto"/>
        <w:ind w:firstLine="720"/>
        <w:jc w:val="both"/>
        <w:rPr>
          <w:rFonts w:ascii="Arial" w:hAnsi="Arial" w:cs="Arial"/>
          <w:sz w:val="24"/>
          <w:szCs w:val="24"/>
        </w:rPr>
      </w:pPr>
      <w:r w:rsidRPr="00165075">
        <w:rPr>
          <w:rFonts w:ascii="Arial" w:hAnsi="Arial" w:cs="Arial"/>
          <w:sz w:val="24"/>
          <w:szCs w:val="24"/>
        </w:rPr>
        <w:t xml:space="preserve">Every month, VTAM will run phishing simulation campaigns that mimic actual attack methods like invoice fraud, credential harvesting, and compromised business emails. </w:t>
      </w:r>
      <w:proofErr w:type="gramStart"/>
      <w:r w:rsidRPr="00165075">
        <w:rPr>
          <w:rFonts w:ascii="Arial" w:hAnsi="Arial" w:cs="Arial"/>
          <w:sz w:val="24"/>
          <w:szCs w:val="24"/>
        </w:rPr>
        <w:t>In order to</w:t>
      </w:r>
      <w:proofErr w:type="gramEnd"/>
      <w:r w:rsidRPr="00165075">
        <w:rPr>
          <w:rFonts w:ascii="Arial" w:hAnsi="Arial" w:cs="Arial"/>
          <w:sz w:val="24"/>
          <w:szCs w:val="24"/>
        </w:rPr>
        <w:t xml:space="preserve"> provide focused follow-up training, these simulations will be </w:t>
      </w:r>
      <w:proofErr w:type="spellStart"/>
      <w:r w:rsidRPr="00165075">
        <w:rPr>
          <w:rFonts w:ascii="Arial" w:hAnsi="Arial" w:cs="Arial"/>
          <w:sz w:val="24"/>
          <w:szCs w:val="24"/>
        </w:rPr>
        <w:t>analyzed</w:t>
      </w:r>
      <w:proofErr w:type="spellEnd"/>
      <w:r w:rsidRPr="00165075">
        <w:rPr>
          <w:rFonts w:ascii="Arial" w:hAnsi="Arial" w:cs="Arial"/>
          <w:sz w:val="24"/>
          <w:szCs w:val="24"/>
        </w:rPr>
        <w:t xml:space="preserve"> to identify high-risk departments and users.</w:t>
      </w:r>
    </w:p>
    <w:p w14:paraId="74333720" w14:textId="77777777" w:rsidR="00165075" w:rsidRPr="00165075" w:rsidRDefault="00165075" w:rsidP="00165075">
      <w:pPr>
        <w:spacing w:line="360" w:lineRule="auto"/>
        <w:ind w:firstLine="720"/>
        <w:jc w:val="both"/>
        <w:rPr>
          <w:rFonts w:ascii="Arial" w:hAnsi="Arial" w:cs="Arial"/>
          <w:sz w:val="24"/>
          <w:szCs w:val="24"/>
        </w:rPr>
      </w:pPr>
      <w:r w:rsidRPr="00165075">
        <w:rPr>
          <w:rFonts w:ascii="Arial" w:hAnsi="Arial" w:cs="Arial"/>
          <w:sz w:val="24"/>
          <w:szCs w:val="24"/>
        </w:rPr>
        <w:t>The company will implement AI-generated vishing drills that mimic actual voice-based fraud scenarios in response to the growing threat of AI-powered social engineering. Through these exercises, staff members will learn how to challenge odd financial requests, confirm caller identities, and adhere to secure verification protocols.</w:t>
      </w:r>
    </w:p>
    <w:p w14:paraId="3ECC7DEE" w14:textId="3B6BA705" w:rsidR="00165075" w:rsidRDefault="00165075" w:rsidP="00165075">
      <w:pPr>
        <w:spacing w:line="360" w:lineRule="auto"/>
        <w:ind w:firstLine="720"/>
        <w:jc w:val="both"/>
        <w:rPr>
          <w:rFonts w:ascii="Arial" w:hAnsi="Arial" w:cs="Arial"/>
          <w:sz w:val="24"/>
          <w:szCs w:val="24"/>
          <w:lang w:val="ru-RU"/>
        </w:rPr>
      </w:pPr>
      <w:r w:rsidRPr="00165075">
        <w:rPr>
          <w:rFonts w:ascii="Arial" w:hAnsi="Arial" w:cs="Arial"/>
          <w:sz w:val="24"/>
          <w:szCs w:val="24"/>
        </w:rPr>
        <w:t>To represent actual operational risks, department-specific simulations will also be used. Senior executives will be tested against CEO impersonation attacks, IT teams will be trained to identify instances of privilege escalation and identity abuse, and finance staff will be trained to identify invoice redirection and payment diversion fraud</w:t>
      </w:r>
      <w:r w:rsidR="00B72007" w:rsidRPr="00B72007">
        <w:rPr>
          <w:rFonts w:ascii="Arial" w:hAnsi="Arial" w:cs="Arial"/>
          <w:sz w:val="24"/>
          <w:szCs w:val="24"/>
        </w:rPr>
        <w:t xml:space="preserve"> </w:t>
      </w:r>
      <w:r w:rsidR="00B72007" w:rsidRPr="00B72007">
        <w:rPr>
          <w:rFonts w:ascii="Arial" w:hAnsi="Arial" w:cs="Arial"/>
          <w:color w:val="000000"/>
          <w:sz w:val="24"/>
          <w:szCs w:val="24"/>
        </w:rPr>
        <w:t>[9], [10]</w:t>
      </w:r>
      <w:r w:rsidRPr="00165075">
        <w:rPr>
          <w:rFonts w:ascii="Arial" w:hAnsi="Arial" w:cs="Arial"/>
          <w:sz w:val="24"/>
          <w:szCs w:val="24"/>
        </w:rPr>
        <w:t>.</w:t>
      </w:r>
    </w:p>
    <w:p w14:paraId="75FF9D33" w14:textId="77777777" w:rsidR="00B72007" w:rsidRDefault="00B72007" w:rsidP="00165075">
      <w:pPr>
        <w:spacing w:line="360" w:lineRule="auto"/>
        <w:ind w:firstLine="720"/>
        <w:jc w:val="both"/>
        <w:rPr>
          <w:rFonts w:ascii="Arial" w:hAnsi="Arial" w:cs="Arial"/>
          <w:sz w:val="24"/>
          <w:szCs w:val="24"/>
          <w:lang w:val="ru-RU"/>
        </w:rPr>
      </w:pPr>
    </w:p>
    <w:p w14:paraId="7F2ECC9C" w14:textId="77777777" w:rsidR="00B72007" w:rsidRDefault="00B72007" w:rsidP="00165075">
      <w:pPr>
        <w:spacing w:line="360" w:lineRule="auto"/>
        <w:ind w:firstLine="720"/>
        <w:jc w:val="both"/>
        <w:rPr>
          <w:rFonts w:ascii="Arial" w:hAnsi="Arial" w:cs="Arial"/>
          <w:sz w:val="24"/>
          <w:szCs w:val="24"/>
          <w:lang w:val="ru-RU"/>
        </w:rPr>
      </w:pPr>
    </w:p>
    <w:p w14:paraId="7C247658" w14:textId="77777777" w:rsidR="00B72007" w:rsidRDefault="00B72007" w:rsidP="00165075">
      <w:pPr>
        <w:spacing w:line="360" w:lineRule="auto"/>
        <w:ind w:firstLine="720"/>
        <w:jc w:val="both"/>
        <w:rPr>
          <w:rFonts w:ascii="Arial" w:hAnsi="Arial" w:cs="Arial"/>
          <w:sz w:val="24"/>
          <w:szCs w:val="24"/>
          <w:lang w:val="ru-RU"/>
        </w:rPr>
      </w:pPr>
    </w:p>
    <w:p w14:paraId="416A82B4" w14:textId="77777777" w:rsidR="00B72007" w:rsidRPr="00B72007" w:rsidRDefault="00B72007" w:rsidP="00165075">
      <w:pPr>
        <w:spacing w:line="360" w:lineRule="auto"/>
        <w:ind w:firstLine="720"/>
        <w:jc w:val="both"/>
        <w:rPr>
          <w:rFonts w:ascii="Arial" w:hAnsi="Arial" w:cs="Arial"/>
          <w:sz w:val="24"/>
          <w:szCs w:val="24"/>
          <w:lang w:val="ru-RU"/>
        </w:rPr>
      </w:pPr>
    </w:p>
    <w:p w14:paraId="41454635" w14:textId="5E5B290F" w:rsidR="00165075" w:rsidRPr="00165075" w:rsidRDefault="00165075" w:rsidP="00165075">
      <w:pPr>
        <w:pStyle w:val="ListParagraph"/>
        <w:numPr>
          <w:ilvl w:val="0"/>
          <w:numId w:val="11"/>
        </w:numPr>
        <w:spacing w:line="360" w:lineRule="auto"/>
        <w:jc w:val="both"/>
        <w:rPr>
          <w:rFonts w:ascii="Arial" w:hAnsi="Arial" w:cs="Arial"/>
          <w:b/>
          <w:bCs/>
          <w:sz w:val="28"/>
          <w:szCs w:val="28"/>
        </w:rPr>
      </w:pPr>
      <w:r w:rsidRPr="00165075">
        <w:rPr>
          <w:rFonts w:ascii="Arial" w:hAnsi="Arial" w:cs="Arial"/>
          <w:b/>
          <w:bCs/>
          <w:color w:val="000000"/>
          <w:sz w:val="28"/>
          <w:szCs w:val="28"/>
        </w:rPr>
        <w:lastRenderedPageBreak/>
        <w:t>Training Delivery Methods</w:t>
      </w:r>
    </w:p>
    <w:p w14:paraId="4AF53610" w14:textId="77777777" w:rsidR="00165075" w:rsidRDefault="00165075" w:rsidP="00165075">
      <w:pPr>
        <w:pStyle w:val="ListParagraph"/>
        <w:spacing w:line="360" w:lineRule="auto"/>
        <w:ind w:left="420"/>
        <w:jc w:val="both"/>
        <w:rPr>
          <w:rFonts w:ascii="Arial" w:hAnsi="Arial" w:cs="Arial"/>
          <w:b/>
          <w:bCs/>
          <w:color w:val="000000"/>
          <w:sz w:val="28"/>
          <w:szCs w:val="28"/>
        </w:rPr>
      </w:pPr>
    </w:p>
    <w:p w14:paraId="1134161C" w14:textId="77777777" w:rsidR="00165075" w:rsidRPr="00165075" w:rsidRDefault="00165075" w:rsidP="00165075">
      <w:pPr>
        <w:pStyle w:val="ListParagraph"/>
        <w:spacing w:line="360" w:lineRule="auto"/>
        <w:ind w:left="420"/>
        <w:jc w:val="both"/>
        <w:rPr>
          <w:rFonts w:ascii="Arial" w:hAnsi="Arial" w:cs="Arial"/>
          <w:sz w:val="24"/>
          <w:szCs w:val="24"/>
        </w:rPr>
      </w:pPr>
      <w:proofErr w:type="gramStart"/>
      <w:r w:rsidRPr="00165075">
        <w:rPr>
          <w:rFonts w:ascii="Arial" w:hAnsi="Arial" w:cs="Arial"/>
          <w:sz w:val="24"/>
          <w:szCs w:val="24"/>
        </w:rPr>
        <w:t>In order to</w:t>
      </w:r>
      <w:proofErr w:type="gramEnd"/>
      <w:r w:rsidRPr="00165075">
        <w:rPr>
          <w:rFonts w:ascii="Arial" w:hAnsi="Arial" w:cs="Arial"/>
          <w:sz w:val="24"/>
          <w:szCs w:val="24"/>
        </w:rPr>
        <w:t xml:space="preserve"> maximize engagement and knowledge retention, training will be delivered through a blended learning approach. While gamified exercises will reinforce learning through competitive scenarios and scoring mechanisms, interactive workshops will give staff members a controlled environment in which to practice responding to simulated attacks.</w:t>
      </w:r>
    </w:p>
    <w:p w14:paraId="1640E54D" w14:textId="77777777" w:rsidR="00165075" w:rsidRPr="00165075" w:rsidRDefault="00165075" w:rsidP="00165075">
      <w:pPr>
        <w:pStyle w:val="ListParagraph"/>
        <w:spacing w:line="360" w:lineRule="auto"/>
        <w:ind w:left="420"/>
        <w:jc w:val="both"/>
        <w:rPr>
          <w:rFonts w:ascii="Arial" w:hAnsi="Arial" w:cs="Arial"/>
          <w:sz w:val="24"/>
          <w:szCs w:val="24"/>
        </w:rPr>
      </w:pPr>
      <w:r w:rsidRPr="00165075">
        <w:rPr>
          <w:rFonts w:ascii="Arial" w:hAnsi="Arial" w:cs="Arial"/>
          <w:sz w:val="24"/>
          <w:szCs w:val="24"/>
        </w:rPr>
        <w:t>To illustrate the actual business repercussions of cyber incidents, training will incorporate real-world breach case studies, such as ransomware attacks on financial institutions and significant supply-chain compromises. Staff members will be able to practice escalation protocols, incident reporting, and making decisions under pressure through attack-response simulations.</w:t>
      </w:r>
    </w:p>
    <w:p w14:paraId="240DE44A" w14:textId="553E19DC" w:rsidR="00165075" w:rsidRPr="00165075" w:rsidRDefault="00165075" w:rsidP="00165075">
      <w:pPr>
        <w:pStyle w:val="ListParagraph"/>
        <w:spacing w:line="360" w:lineRule="auto"/>
        <w:ind w:left="420"/>
        <w:jc w:val="both"/>
        <w:rPr>
          <w:rFonts w:ascii="Arial" w:hAnsi="Arial" w:cs="Arial"/>
          <w:sz w:val="24"/>
          <w:szCs w:val="24"/>
        </w:rPr>
      </w:pPr>
      <w:r w:rsidRPr="00165075">
        <w:rPr>
          <w:rFonts w:ascii="Arial" w:hAnsi="Arial" w:cs="Arial"/>
          <w:sz w:val="24"/>
          <w:szCs w:val="24"/>
        </w:rPr>
        <w:t>Continuous improvement will be made possible by security awareness dashboards, which will give management insight into departmental risk levels, phishing failure rates, and training participation</w:t>
      </w:r>
      <w:r w:rsidR="00B72007" w:rsidRPr="00B72007">
        <w:rPr>
          <w:rFonts w:ascii="Arial" w:hAnsi="Arial" w:cs="Arial"/>
          <w:sz w:val="24"/>
          <w:szCs w:val="24"/>
        </w:rPr>
        <w:t xml:space="preserve"> </w:t>
      </w:r>
      <w:r w:rsidR="00B72007" w:rsidRPr="00B72007">
        <w:rPr>
          <w:rFonts w:ascii="Arial" w:hAnsi="Arial" w:cs="Arial"/>
          <w:color w:val="000000"/>
          <w:sz w:val="24"/>
          <w:szCs w:val="24"/>
        </w:rPr>
        <w:t>[9], [10]</w:t>
      </w:r>
      <w:r w:rsidRPr="00165075">
        <w:rPr>
          <w:rFonts w:ascii="Arial" w:hAnsi="Arial" w:cs="Arial"/>
          <w:sz w:val="24"/>
          <w:szCs w:val="24"/>
        </w:rPr>
        <w:t>.</w:t>
      </w:r>
    </w:p>
    <w:p w14:paraId="67F5215B" w14:textId="77777777" w:rsidR="00165075" w:rsidRDefault="00165075" w:rsidP="00165075">
      <w:pPr>
        <w:pStyle w:val="ListParagraph"/>
        <w:spacing w:line="360" w:lineRule="auto"/>
        <w:ind w:left="420"/>
        <w:jc w:val="both"/>
        <w:rPr>
          <w:rFonts w:ascii="Arial" w:hAnsi="Arial" w:cs="Arial"/>
          <w:sz w:val="28"/>
          <w:szCs w:val="28"/>
        </w:rPr>
      </w:pPr>
    </w:p>
    <w:p w14:paraId="0B143E5A" w14:textId="4AA9650B" w:rsidR="00165075" w:rsidRPr="00165075" w:rsidRDefault="00165075" w:rsidP="00165075">
      <w:pPr>
        <w:pStyle w:val="ListParagraph"/>
        <w:numPr>
          <w:ilvl w:val="0"/>
          <w:numId w:val="11"/>
        </w:numPr>
        <w:spacing w:line="360" w:lineRule="auto"/>
        <w:jc w:val="both"/>
        <w:rPr>
          <w:rFonts w:ascii="Arial" w:hAnsi="Arial" w:cs="Arial"/>
          <w:b/>
          <w:bCs/>
          <w:sz w:val="28"/>
          <w:szCs w:val="28"/>
        </w:rPr>
      </w:pPr>
      <w:r w:rsidRPr="00165075">
        <w:rPr>
          <w:rFonts w:ascii="Arial" w:hAnsi="Arial" w:cs="Arial"/>
          <w:b/>
          <w:bCs/>
          <w:color w:val="000000"/>
          <w:sz w:val="28"/>
          <w:szCs w:val="28"/>
        </w:rPr>
        <w:t>Security Culture Promotion</w:t>
      </w:r>
    </w:p>
    <w:p w14:paraId="7937016F" w14:textId="77777777" w:rsidR="00165075" w:rsidRPr="00165075" w:rsidRDefault="00165075" w:rsidP="00165075">
      <w:pPr>
        <w:spacing w:line="360" w:lineRule="auto"/>
        <w:jc w:val="both"/>
        <w:rPr>
          <w:rFonts w:ascii="Arial" w:hAnsi="Arial" w:cs="Arial"/>
          <w:sz w:val="24"/>
          <w:szCs w:val="24"/>
        </w:rPr>
      </w:pPr>
      <w:r w:rsidRPr="00165075">
        <w:rPr>
          <w:rFonts w:ascii="Arial" w:hAnsi="Arial" w:cs="Arial"/>
          <w:sz w:val="24"/>
          <w:szCs w:val="24"/>
        </w:rPr>
        <w:t xml:space="preserve">VTAM will implement a "report-without-punishment" policy to encourage staff members to report suspected phishing emails or security errors without worrying about facing disciplinary action </w:t>
      </w:r>
      <w:proofErr w:type="gramStart"/>
      <w:r w:rsidRPr="00165075">
        <w:rPr>
          <w:rFonts w:ascii="Arial" w:hAnsi="Arial" w:cs="Arial"/>
          <w:sz w:val="24"/>
          <w:szCs w:val="24"/>
        </w:rPr>
        <w:t>in order to</w:t>
      </w:r>
      <w:proofErr w:type="gramEnd"/>
      <w:r w:rsidRPr="00165075">
        <w:rPr>
          <w:rFonts w:ascii="Arial" w:hAnsi="Arial" w:cs="Arial"/>
          <w:sz w:val="24"/>
          <w:szCs w:val="24"/>
        </w:rPr>
        <w:t xml:space="preserve"> foster a strong security culture. This shortens the attacker's dwell time and encourages early detection.</w:t>
      </w:r>
    </w:p>
    <w:p w14:paraId="4E3EFFD3" w14:textId="77777777" w:rsidR="00165075" w:rsidRPr="00165075" w:rsidRDefault="00165075" w:rsidP="00165075">
      <w:pPr>
        <w:spacing w:line="360" w:lineRule="auto"/>
        <w:jc w:val="both"/>
        <w:rPr>
          <w:rFonts w:ascii="Arial" w:hAnsi="Arial" w:cs="Arial"/>
          <w:sz w:val="24"/>
          <w:szCs w:val="24"/>
        </w:rPr>
      </w:pPr>
      <w:r w:rsidRPr="00165075">
        <w:rPr>
          <w:rFonts w:ascii="Arial" w:hAnsi="Arial" w:cs="Arial"/>
          <w:sz w:val="24"/>
          <w:szCs w:val="24"/>
        </w:rPr>
        <w:t xml:space="preserve">A Cyber Champion will be assigned to each department, who will </w:t>
      </w:r>
      <w:proofErr w:type="gramStart"/>
      <w:r w:rsidRPr="00165075">
        <w:rPr>
          <w:rFonts w:ascii="Arial" w:hAnsi="Arial" w:cs="Arial"/>
          <w:sz w:val="24"/>
          <w:szCs w:val="24"/>
        </w:rPr>
        <w:t>be in charge of</w:t>
      </w:r>
      <w:proofErr w:type="gramEnd"/>
      <w:r w:rsidRPr="00165075">
        <w:rPr>
          <w:rFonts w:ascii="Arial" w:hAnsi="Arial" w:cs="Arial"/>
          <w:sz w:val="24"/>
          <w:szCs w:val="24"/>
        </w:rPr>
        <w:t xml:space="preserve"> encouraging safe work practices, serving as a security liaison, and spreading awareness locally.</w:t>
      </w:r>
    </w:p>
    <w:p w14:paraId="5CCA53AB" w14:textId="333442E9" w:rsidR="00165075" w:rsidRPr="00165075" w:rsidRDefault="00165075" w:rsidP="00165075">
      <w:pPr>
        <w:spacing w:line="360" w:lineRule="auto"/>
        <w:jc w:val="both"/>
        <w:rPr>
          <w:rFonts w:ascii="Arial" w:hAnsi="Arial" w:cs="Arial"/>
          <w:sz w:val="24"/>
          <w:szCs w:val="24"/>
        </w:rPr>
      </w:pPr>
      <w:r w:rsidRPr="00165075">
        <w:rPr>
          <w:rFonts w:ascii="Arial" w:hAnsi="Arial" w:cs="Arial"/>
          <w:sz w:val="24"/>
          <w:szCs w:val="24"/>
        </w:rPr>
        <w:t xml:space="preserve">Staff will be kept up to date on new threats, regulatory changes, and lessons learned from actual incidents through quarterly cyber risk briefings. Cybersecurity will become a shared organizational responsibility and positive security </w:t>
      </w:r>
      <w:proofErr w:type="spellStart"/>
      <w:r w:rsidRPr="00165075">
        <w:rPr>
          <w:rFonts w:ascii="Arial" w:hAnsi="Arial" w:cs="Arial"/>
          <w:sz w:val="24"/>
          <w:szCs w:val="24"/>
        </w:rPr>
        <w:t>behavior</w:t>
      </w:r>
      <w:proofErr w:type="spellEnd"/>
      <w:r w:rsidRPr="00165075">
        <w:rPr>
          <w:rFonts w:ascii="Arial" w:hAnsi="Arial" w:cs="Arial"/>
          <w:sz w:val="24"/>
          <w:szCs w:val="24"/>
        </w:rPr>
        <w:t xml:space="preserve"> will be reinforced by employee reward programs, such as recognition programs and performance incentives</w:t>
      </w:r>
      <w:r w:rsidR="00B72007" w:rsidRPr="00B72007">
        <w:rPr>
          <w:rFonts w:ascii="Arial" w:hAnsi="Arial" w:cs="Arial"/>
          <w:sz w:val="24"/>
          <w:szCs w:val="24"/>
        </w:rPr>
        <w:t xml:space="preserve"> </w:t>
      </w:r>
      <w:r w:rsidR="00B72007" w:rsidRPr="00B72007">
        <w:rPr>
          <w:rFonts w:ascii="Arial" w:hAnsi="Arial" w:cs="Arial"/>
          <w:color w:val="000000"/>
          <w:sz w:val="24"/>
          <w:szCs w:val="24"/>
        </w:rPr>
        <w:t>[</w:t>
      </w:r>
      <w:r w:rsidR="00B72007" w:rsidRPr="00B72007">
        <w:rPr>
          <w:rFonts w:ascii="Arial" w:hAnsi="Arial" w:cs="Arial"/>
          <w:color w:val="000000"/>
          <w:sz w:val="24"/>
          <w:szCs w:val="24"/>
        </w:rPr>
        <w:t>3</w:t>
      </w:r>
      <w:r w:rsidR="00B72007" w:rsidRPr="00B72007">
        <w:rPr>
          <w:rFonts w:ascii="Arial" w:hAnsi="Arial" w:cs="Arial"/>
          <w:color w:val="000000"/>
          <w:sz w:val="24"/>
          <w:szCs w:val="24"/>
        </w:rPr>
        <w:t>], [</w:t>
      </w:r>
      <w:r w:rsidR="00B72007" w:rsidRPr="00B72007">
        <w:rPr>
          <w:rFonts w:ascii="Arial" w:hAnsi="Arial" w:cs="Arial"/>
          <w:color w:val="000000"/>
          <w:sz w:val="24"/>
          <w:szCs w:val="24"/>
        </w:rPr>
        <w:t>9</w:t>
      </w:r>
      <w:r w:rsidR="00B72007" w:rsidRPr="00B72007">
        <w:rPr>
          <w:rFonts w:ascii="Arial" w:hAnsi="Arial" w:cs="Arial"/>
          <w:color w:val="000000"/>
          <w:sz w:val="24"/>
          <w:szCs w:val="24"/>
        </w:rPr>
        <w:t>]</w:t>
      </w:r>
      <w:r w:rsidRPr="00165075">
        <w:rPr>
          <w:rFonts w:ascii="Arial" w:hAnsi="Arial" w:cs="Arial"/>
          <w:sz w:val="24"/>
          <w:szCs w:val="24"/>
        </w:rPr>
        <w:t>.</w:t>
      </w:r>
    </w:p>
    <w:p w14:paraId="398564F6" w14:textId="152212FA" w:rsidR="00CF1EA7" w:rsidRPr="004516AF" w:rsidRDefault="00180F85" w:rsidP="004516AF">
      <w:pPr>
        <w:pStyle w:val="Heading1"/>
        <w:spacing w:line="360" w:lineRule="auto"/>
        <w:jc w:val="center"/>
        <w:rPr>
          <w:rFonts w:ascii="Arial" w:hAnsi="Arial" w:cs="Arial"/>
          <w:b/>
          <w:bCs/>
        </w:rPr>
      </w:pPr>
      <w:bookmarkStart w:id="13" w:name="_Toc216347344"/>
      <w:r w:rsidRPr="004516AF">
        <w:rPr>
          <w:rFonts w:ascii="Arial" w:hAnsi="Arial" w:cs="Arial"/>
          <w:b/>
          <w:bCs/>
        </w:rPr>
        <w:lastRenderedPageBreak/>
        <w:t>Conclusion</w:t>
      </w:r>
      <w:bookmarkEnd w:id="13"/>
    </w:p>
    <w:p w14:paraId="1D5A8CD4" w14:textId="6917AD48" w:rsidR="00CA19D7" w:rsidRPr="00165075" w:rsidRDefault="00165075" w:rsidP="00165075">
      <w:pPr>
        <w:spacing w:line="360" w:lineRule="auto"/>
        <w:ind w:firstLine="720"/>
        <w:jc w:val="both"/>
        <w:rPr>
          <w:rFonts w:ascii="Arial" w:hAnsi="Arial" w:cs="Arial"/>
          <w:sz w:val="24"/>
          <w:szCs w:val="24"/>
          <w:lang w:val="en-US"/>
        </w:rPr>
      </w:pPr>
      <w:r w:rsidRPr="00165075">
        <w:rPr>
          <w:rFonts w:ascii="Arial" w:hAnsi="Arial" w:cs="Arial"/>
          <w:sz w:val="24"/>
          <w:szCs w:val="24"/>
          <w:lang w:val="en-US"/>
        </w:rPr>
        <w:t>Cyberattacks are becoming more sophisticated, frequent, and financially damaging in the threat landscape in which Vigilant Trust &amp; Asset Management operates. The organization can greatly improve its capacity to prevent, detect, and respond to emerging threats by implementing modern security technologies, aligning controls with recognized frameworks like NIST CSF and ISO 27001, and adopting a Zero Trust approach. VTAM's resilience is further strengthened by raising employee awareness through ongoing training and role-playing. When combined, these strategies provide a strong and flexible security posture that promotes long-term business trust, regulatory compliance, and operational continuity.</w:t>
      </w:r>
    </w:p>
    <w:p w14:paraId="7668C6EA" w14:textId="2CA4086E" w:rsidR="00C050E1" w:rsidRDefault="00C050E1">
      <w:pPr>
        <w:rPr>
          <w:rFonts w:ascii="Arial" w:hAnsi="Arial" w:cs="Arial"/>
          <w:sz w:val="24"/>
          <w:szCs w:val="24"/>
        </w:rPr>
      </w:pPr>
      <w:r>
        <w:rPr>
          <w:rFonts w:ascii="Arial" w:hAnsi="Arial" w:cs="Arial"/>
          <w:sz w:val="24"/>
          <w:szCs w:val="24"/>
        </w:rPr>
        <w:br w:type="page"/>
      </w:r>
    </w:p>
    <w:p w14:paraId="0D4EBA97" w14:textId="545276E8" w:rsidR="00165075" w:rsidRDefault="00165075" w:rsidP="00AA19E6">
      <w:pPr>
        <w:pStyle w:val="Heading1"/>
        <w:jc w:val="center"/>
        <w:rPr>
          <w:rFonts w:ascii="Arial" w:hAnsi="Arial" w:cs="Arial"/>
          <w:b/>
          <w:bCs/>
        </w:rPr>
      </w:pPr>
      <w:bookmarkStart w:id="14" w:name="_Toc216347345"/>
      <w:r w:rsidRPr="00AA19E6">
        <w:rPr>
          <w:rFonts w:ascii="Arial" w:hAnsi="Arial" w:cs="Arial"/>
          <w:b/>
          <w:bCs/>
        </w:rPr>
        <w:lastRenderedPageBreak/>
        <w:t>Appendix</w:t>
      </w:r>
      <w:r>
        <w:rPr>
          <w:rFonts w:ascii="Arial" w:hAnsi="Arial" w:cs="Arial"/>
          <w:b/>
          <w:bCs/>
        </w:rPr>
        <w:t xml:space="preserve"> 1</w:t>
      </w:r>
      <w:bookmarkEnd w:id="14"/>
    </w:p>
    <w:p w14:paraId="2F82E258" w14:textId="5D1BD34D" w:rsidR="00165075" w:rsidRDefault="00165075" w:rsidP="00165075">
      <w:r>
        <w:rPr>
          <w:noProof/>
        </w:rPr>
        <w:drawing>
          <wp:inline distT="0" distB="0" distL="0" distR="0" wp14:anchorId="0F861DFF" wp14:editId="51FE2592">
            <wp:extent cx="5731510" cy="3882390"/>
            <wp:effectExtent l="0" t="0" r="0" b="0"/>
            <wp:docPr id="105875008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50089" name="Picture 1058750089"/>
                    <pic:cNvPicPr/>
                  </pic:nvPicPr>
                  <pic:blipFill>
                    <a:blip r:embed="rId14"/>
                    <a:stretch>
                      <a:fillRect/>
                    </a:stretch>
                  </pic:blipFill>
                  <pic:spPr>
                    <a:xfrm>
                      <a:off x="0" y="0"/>
                      <a:ext cx="5731510" cy="3882390"/>
                    </a:xfrm>
                    <a:prstGeom prst="rect">
                      <a:avLst/>
                    </a:prstGeom>
                  </pic:spPr>
                </pic:pic>
              </a:graphicData>
            </a:graphic>
          </wp:inline>
        </w:drawing>
      </w:r>
    </w:p>
    <w:p w14:paraId="3C079F9E" w14:textId="49E2772A" w:rsidR="00165075" w:rsidRPr="00165075" w:rsidRDefault="00165075" w:rsidP="00165075">
      <w:pPr>
        <w:jc w:val="center"/>
        <w:rPr>
          <w:rFonts w:ascii="Arial" w:hAnsi="Arial" w:cs="Arial"/>
          <w:sz w:val="24"/>
          <w:szCs w:val="24"/>
        </w:rPr>
      </w:pPr>
      <w:r w:rsidRPr="00165075">
        <w:rPr>
          <w:rFonts w:ascii="Arial" w:hAnsi="Arial" w:cs="Arial"/>
          <w:sz w:val="24"/>
          <w:szCs w:val="24"/>
        </w:rPr>
        <w:t>ICSCO certificate</w:t>
      </w:r>
    </w:p>
    <w:p w14:paraId="2BE43376" w14:textId="435ACBF1" w:rsidR="00C050E1" w:rsidRPr="00AA19E6" w:rsidRDefault="00AA19E6" w:rsidP="00AA19E6">
      <w:pPr>
        <w:pStyle w:val="Heading1"/>
        <w:jc w:val="center"/>
        <w:rPr>
          <w:rFonts w:ascii="Arial" w:hAnsi="Arial" w:cs="Arial"/>
          <w:b/>
          <w:bCs/>
        </w:rPr>
      </w:pPr>
      <w:bookmarkStart w:id="15" w:name="_Toc216347346"/>
      <w:r w:rsidRPr="00AA19E6">
        <w:rPr>
          <w:rFonts w:ascii="Arial" w:hAnsi="Arial" w:cs="Arial"/>
          <w:b/>
          <w:bCs/>
        </w:rPr>
        <w:lastRenderedPageBreak/>
        <w:t>Appendix</w:t>
      </w:r>
      <w:r w:rsidR="00165075">
        <w:rPr>
          <w:rFonts w:ascii="Arial" w:hAnsi="Arial" w:cs="Arial"/>
          <w:b/>
          <w:bCs/>
        </w:rPr>
        <w:t xml:space="preserve"> 2</w:t>
      </w:r>
      <w:bookmarkEnd w:id="15"/>
    </w:p>
    <w:p w14:paraId="3E15C723" w14:textId="716ABD51" w:rsidR="007F6983" w:rsidRPr="004925C0" w:rsidRDefault="004925C0">
      <w:pPr>
        <w:rPr>
          <w:lang w:val="en-US"/>
        </w:rPr>
      </w:pPr>
      <w:r>
        <w:rPr>
          <w:noProof/>
          <w:lang w:val="en-US"/>
        </w:rPr>
        <w:drawing>
          <wp:inline distT="0" distB="0" distL="0" distR="0" wp14:anchorId="26EDCD61" wp14:editId="738109B2">
            <wp:extent cx="6298869" cy="3512321"/>
            <wp:effectExtent l="0" t="0" r="635" b="5715"/>
            <wp:docPr id="100962382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623826" name="Picture 10096238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10798" cy="3518973"/>
                    </a:xfrm>
                    <a:prstGeom prst="rect">
                      <a:avLst/>
                    </a:prstGeom>
                  </pic:spPr>
                </pic:pic>
              </a:graphicData>
            </a:graphic>
          </wp:inline>
        </w:drawing>
      </w:r>
    </w:p>
    <w:p w14:paraId="317609D0" w14:textId="3338ADF4" w:rsidR="000E4EAE" w:rsidRDefault="00336A1E" w:rsidP="00C65B3F">
      <w:pPr>
        <w:spacing w:line="360" w:lineRule="auto"/>
        <w:jc w:val="center"/>
        <w:rPr>
          <w:rFonts w:ascii="Arial" w:hAnsi="Arial" w:cs="Arial"/>
          <w:sz w:val="24"/>
          <w:szCs w:val="24"/>
        </w:rPr>
      </w:pPr>
      <w:r w:rsidRPr="00336A1E">
        <w:rPr>
          <w:rFonts w:ascii="Arial" w:hAnsi="Arial" w:cs="Arial"/>
          <w:sz w:val="24"/>
          <w:szCs w:val="24"/>
        </w:rPr>
        <w:t xml:space="preserve">Slide </w:t>
      </w:r>
      <w:r w:rsidR="000E4EAE">
        <w:rPr>
          <w:rFonts w:ascii="Arial" w:hAnsi="Arial" w:cs="Arial"/>
          <w:sz w:val="24"/>
          <w:szCs w:val="24"/>
        </w:rPr>
        <w:t>1 – Title</w:t>
      </w:r>
    </w:p>
    <w:p w14:paraId="0422CC53" w14:textId="70C926FF" w:rsidR="00336A1E" w:rsidRDefault="004925C0" w:rsidP="00C65B3F">
      <w:pPr>
        <w:spacing w:line="360" w:lineRule="auto"/>
        <w:jc w:val="center"/>
        <w:rPr>
          <w:rFonts w:ascii="Arial" w:hAnsi="Arial" w:cs="Arial"/>
          <w:sz w:val="24"/>
          <w:szCs w:val="24"/>
        </w:rPr>
      </w:pPr>
      <w:r>
        <w:rPr>
          <w:rFonts w:ascii="Arial" w:hAnsi="Arial" w:cs="Arial"/>
          <w:noProof/>
          <w:sz w:val="24"/>
          <w:szCs w:val="24"/>
        </w:rPr>
        <w:drawing>
          <wp:inline distT="0" distB="0" distL="0" distR="0" wp14:anchorId="6FE9F494" wp14:editId="1AC43063">
            <wp:extent cx="6298565" cy="3556114"/>
            <wp:effectExtent l="0" t="0" r="635" b="0"/>
            <wp:docPr id="144759220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92203" name="Picture 144759220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20353" cy="3568415"/>
                    </a:xfrm>
                    <a:prstGeom prst="rect">
                      <a:avLst/>
                    </a:prstGeom>
                  </pic:spPr>
                </pic:pic>
              </a:graphicData>
            </a:graphic>
          </wp:inline>
        </w:drawing>
      </w:r>
      <w:r w:rsidR="00DA6EA7">
        <w:rPr>
          <w:rFonts w:ascii="Arial" w:hAnsi="Arial" w:cs="Arial"/>
          <w:sz w:val="24"/>
          <w:szCs w:val="24"/>
        </w:rPr>
        <w:t xml:space="preserve">Slide 2 </w:t>
      </w:r>
      <w:r w:rsidR="001E3A03">
        <w:rPr>
          <w:rFonts w:ascii="Arial" w:hAnsi="Arial" w:cs="Arial"/>
          <w:sz w:val="24"/>
          <w:szCs w:val="24"/>
        </w:rPr>
        <w:t>– Agenda</w:t>
      </w:r>
    </w:p>
    <w:p w14:paraId="3CA41281" w14:textId="48DE7201" w:rsidR="001E3A03" w:rsidRDefault="004925C0" w:rsidP="00C65B3F">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18C87093" wp14:editId="68BFA259">
            <wp:extent cx="6221338" cy="3494592"/>
            <wp:effectExtent l="0" t="0" r="1905" b="0"/>
            <wp:docPr id="176488556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85562" name="Picture 176488556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51968" cy="3511797"/>
                    </a:xfrm>
                    <a:prstGeom prst="rect">
                      <a:avLst/>
                    </a:prstGeom>
                  </pic:spPr>
                </pic:pic>
              </a:graphicData>
            </a:graphic>
          </wp:inline>
        </w:drawing>
      </w:r>
      <w:r w:rsidR="001E3A03">
        <w:rPr>
          <w:rFonts w:ascii="Arial" w:hAnsi="Arial" w:cs="Arial"/>
          <w:sz w:val="24"/>
          <w:szCs w:val="24"/>
        </w:rPr>
        <w:t>Slide 3 – Introduction</w:t>
      </w:r>
    </w:p>
    <w:p w14:paraId="21F3198C" w14:textId="6A26ECB2" w:rsidR="001E3A03" w:rsidRDefault="004925C0" w:rsidP="00C65B3F">
      <w:pPr>
        <w:spacing w:line="360" w:lineRule="auto"/>
        <w:jc w:val="center"/>
        <w:rPr>
          <w:rFonts w:ascii="Arial" w:hAnsi="Arial" w:cs="Arial"/>
          <w:sz w:val="24"/>
          <w:szCs w:val="24"/>
        </w:rPr>
      </w:pPr>
      <w:r>
        <w:rPr>
          <w:rFonts w:ascii="Arial" w:hAnsi="Arial" w:cs="Arial"/>
          <w:noProof/>
          <w:sz w:val="24"/>
          <w:szCs w:val="24"/>
        </w:rPr>
        <w:drawing>
          <wp:inline distT="0" distB="0" distL="0" distR="0" wp14:anchorId="5AE425D5" wp14:editId="76B3BF52">
            <wp:extent cx="6221095" cy="3458615"/>
            <wp:effectExtent l="0" t="0" r="1905" b="0"/>
            <wp:docPr id="117539126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91269" name="Picture 117539126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51846" cy="3475711"/>
                    </a:xfrm>
                    <a:prstGeom prst="rect">
                      <a:avLst/>
                    </a:prstGeom>
                  </pic:spPr>
                </pic:pic>
              </a:graphicData>
            </a:graphic>
          </wp:inline>
        </w:drawing>
      </w:r>
      <w:r w:rsidR="00B8060D">
        <w:rPr>
          <w:rFonts w:ascii="Arial" w:hAnsi="Arial" w:cs="Arial"/>
          <w:sz w:val="24"/>
          <w:szCs w:val="24"/>
        </w:rPr>
        <w:t xml:space="preserve">Slide 4 – Identification of </w:t>
      </w:r>
      <w:r>
        <w:rPr>
          <w:rFonts w:ascii="Arial" w:hAnsi="Arial" w:cs="Arial"/>
          <w:sz w:val="24"/>
          <w:szCs w:val="24"/>
          <w:lang w:val="en-US"/>
        </w:rPr>
        <w:t xml:space="preserve">modern </w:t>
      </w:r>
      <w:r>
        <w:rPr>
          <w:rFonts w:ascii="Arial" w:hAnsi="Arial" w:cs="Arial"/>
          <w:sz w:val="24"/>
          <w:szCs w:val="24"/>
        </w:rPr>
        <w:t>Th</w:t>
      </w:r>
      <w:r w:rsidR="00B8060D">
        <w:rPr>
          <w:rFonts w:ascii="Arial" w:hAnsi="Arial" w:cs="Arial"/>
          <w:sz w:val="24"/>
          <w:szCs w:val="24"/>
        </w:rPr>
        <w:t>reats</w:t>
      </w:r>
      <w:r>
        <w:rPr>
          <w:rFonts w:ascii="Arial" w:hAnsi="Arial" w:cs="Arial"/>
          <w:sz w:val="24"/>
          <w:szCs w:val="24"/>
        </w:rPr>
        <w:t xml:space="preserve"> (External Threats)</w:t>
      </w:r>
    </w:p>
    <w:p w14:paraId="210F5505" w14:textId="7264B858" w:rsidR="00B8060D" w:rsidRDefault="004925C0" w:rsidP="00C65B3F">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0BDD2E7B" wp14:editId="238827E6">
            <wp:extent cx="6264067" cy="3514429"/>
            <wp:effectExtent l="0" t="0" r="0" b="3810"/>
            <wp:docPr id="28308170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81706" name="Picture 28308170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84358" cy="3525813"/>
                    </a:xfrm>
                    <a:prstGeom prst="rect">
                      <a:avLst/>
                    </a:prstGeom>
                  </pic:spPr>
                </pic:pic>
              </a:graphicData>
            </a:graphic>
          </wp:inline>
        </w:drawing>
      </w:r>
      <w:r w:rsidR="004D2EB6">
        <w:rPr>
          <w:rFonts w:ascii="Arial" w:hAnsi="Arial" w:cs="Arial"/>
          <w:sz w:val="24"/>
          <w:szCs w:val="24"/>
        </w:rPr>
        <w:t xml:space="preserve">Slide 5 – </w:t>
      </w:r>
      <w:r>
        <w:rPr>
          <w:rFonts w:ascii="Arial" w:hAnsi="Arial" w:cs="Arial"/>
          <w:sz w:val="24"/>
          <w:szCs w:val="24"/>
        </w:rPr>
        <w:t xml:space="preserve">Identification of </w:t>
      </w:r>
      <w:r>
        <w:rPr>
          <w:rFonts w:ascii="Arial" w:hAnsi="Arial" w:cs="Arial"/>
          <w:sz w:val="24"/>
          <w:szCs w:val="24"/>
          <w:lang w:val="en-US"/>
        </w:rPr>
        <w:t xml:space="preserve">modern </w:t>
      </w:r>
      <w:r>
        <w:rPr>
          <w:rFonts w:ascii="Arial" w:hAnsi="Arial" w:cs="Arial"/>
          <w:sz w:val="24"/>
          <w:szCs w:val="24"/>
        </w:rPr>
        <w:t>Threats (Internal Threats)</w:t>
      </w:r>
    </w:p>
    <w:p w14:paraId="557E81BF" w14:textId="3B38322A" w:rsidR="009D6DF4" w:rsidRDefault="004925C0" w:rsidP="00C65B3F">
      <w:pPr>
        <w:spacing w:line="360" w:lineRule="auto"/>
        <w:jc w:val="center"/>
        <w:rPr>
          <w:rFonts w:ascii="Arial" w:hAnsi="Arial" w:cs="Arial"/>
          <w:sz w:val="24"/>
          <w:szCs w:val="24"/>
        </w:rPr>
      </w:pPr>
      <w:r>
        <w:rPr>
          <w:rFonts w:ascii="Arial" w:hAnsi="Arial" w:cs="Arial"/>
          <w:noProof/>
          <w:sz w:val="24"/>
          <w:szCs w:val="24"/>
        </w:rPr>
        <w:drawing>
          <wp:inline distT="0" distB="0" distL="0" distR="0" wp14:anchorId="6705AE50" wp14:editId="46681F5E">
            <wp:extent cx="6263640" cy="3494759"/>
            <wp:effectExtent l="0" t="0" r="0" b="0"/>
            <wp:docPr id="18548873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8733" name="Picture 18548873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286971" cy="3507776"/>
                    </a:xfrm>
                    <a:prstGeom prst="rect">
                      <a:avLst/>
                    </a:prstGeom>
                  </pic:spPr>
                </pic:pic>
              </a:graphicData>
            </a:graphic>
          </wp:inline>
        </w:drawing>
      </w:r>
      <w:r w:rsidR="00E0120A">
        <w:rPr>
          <w:rFonts w:ascii="Arial" w:hAnsi="Arial" w:cs="Arial"/>
          <w:sz w:val="24"/>
          <w:szCs w:val="24"/>
        </w:rPr>
        <w:t xml:space="preserve">Slide 6 – </w:t>
      </w:r>
      <w:r>
        <w:rPr>
          <w:rFonts w:ascii="Arial" w:hAnsi="Arial" w:cs="Arial"/>
          <w:sz w:val="24"/>
          <w:szCs w:val="24"/>
        </w:rPr>
        <w:t>Security policies</w:t>
      </w:r>
    </w:p>
    <w:p w14:paraId="1F8BFB1E" w14:textId="32F7D983" w:rsidR="00E0120A" w:rsidRDefault="00C12C5D" w:rsidP="00C65B3F">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6DBDFEE3" wp14:editId="54CEF116">
            <wp:extent cx="6229884" cy="3456599"/>
            <wp:effectExtent l="0" t="0" r="6350" b="0"/>
            <wp:docPr id="109145232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52327" name="Picture 109145232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43008" cy="3463881"/>
                    </a:xfrm>
                    <a:prstGeom prst="rect">
                      <a:avLst/>
                    </a:prstGeom>
                  </pic:spPr>
                </pic:pic>
              </a:graphicData>
            </a:graphic>
          </wp:inline>
        </w:drawing>
      </w:r>
      <w:r w:rsidR="00D060CE">
        <w:rPr>
          <w:rFonts w:ascii="Arial" w:hAnsi="Arial" w:cs="Arial"/>
          <w:sz w:val="24"/>
          <w:szCs w:val="24"/>
        </w:rPr>
        <w:t xml:space="preserve">Slide 7 – </w:t>
      </w:r>
      <w:r>
        <w:rPr>
          <w:rFonts w:ascii="Arial" w:hAnsi="Arial" w:cs="Arial"/>
          <w:sz w:val="24"/>
          <w:szCs w:val="24"/>
        </w:rPr>
        <w:t>Mitigation measures</w:t>
      </w:r>
    </w:p>
    <w:p w14:paraId="4C747197" w14:textId="5A1208B0" w:rsidR="00D060CE" w:rsidRDefault="00C12C5D" w:rsidP="00C65B3F">
      <w:pPr>
        <w:spacing w:line="360" w:lineRule="auto"/>
        <w:jc w:val="center"/>
        <w:rPr>
          <w:rFonts w:ascii="Arial" w:hAnsi="Arial" w:cs="Arial"/>
          <w:sz w:val="24"/>
          <w:szCs w:val="24"/>
        </w:rPr>
      </w:pPr>
      <w:r>
        <w:rPr>
          <w:rFonts w:ascii="Arial" w:hAnsi="Arial" w:cs="Arial"/>
          <w:noProof/>
          <w:sz w:val="24"/>
          <w:szCs w:val="24"/>
        </w:rPr>
        <w:drawing>
          <wp:inline distT="0" distB="0" distL="0" distR="0" wp14:anchorId="00E434D0" wp14:editId="4968CEB6">
            <wp:extent cx="6229350" cy="3509444"/>
            <wp:effectExtent l="0" t="0" r="0" b="0"/>
            <wp:docPr id="170684813" name="Picture 40" descr="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4813" name="Picture 40" descr="Close-up of a computer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47124" cy="3519457"/>
                    </a:xfrm>
                    <a:prstGeom prst="rect">
                      <a:avLst/>
                    </a:prstGeom>
                  </pic:spPr>
                </pic:pic>
              </a:graphicData>
            </a:graphic>
          </wp:inline>
        </w:drawing>
      </w:r>
      <w:r w:rsidR="004C064F">
        <w:rPr>
          <w:rFonts w:ascii="Arial" w:hAnsi="Arial" w:cs="Arial"/>
          <w:sz w:val="24"/>
          <w:szCs w:val="24"/>
        </w:rPr>
        <w:t xml:space="preserve">Slide 8 </w:t>
      </w:r>
      <w:r w:rsidR="00692D30">
        <w:rPr>
          <w:rFonts w:ascii="Arial" w:hAnsi="Arial" w:cs="Arial"/>
          <w:sz w:val="24"/>
          <w:szCs w:val="24"/>
        </w:rPr>
        <w:t>–</w:t>
      </w:r>
      <w:r w:rsidR="004C064F">
        <w:rPr>
          <w:rFonts w:ascii="Arial" w:hAnsi="Arial" w:cs="Arial"/>
          <w:sz w:val="24"/>
          <w:szCs w:val="24"/>
        </w:rPr>
        <w:t xml:space="preserve"> </w:t>
      </w:r>
      <w:r w:rsidR="00692D30">
        <w:rPr>
          <w:rFonts w:ascii="Arial" w:hAnsi="Arial" w:cs="Arial"/>
          <w:sz w:val="24"/>
          <w:szCs w:val="24"/>
        </w:rPr>
        <w:t>Mitigation measures</w:t>
      </w:r>
    </w:p>
    <w:p w14:paraId="30143DCE" w14:textId="2334D030" w:rsidR="00692D30" w:rsidRDefault="00C12C5D" w:rsidP="00C65B3F">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53E58861" wp14:editId="3F054D07">
            <wp:extent cx="6229884" cy="3489729"/>
            <wp:effectExtent l="0" t="0" r="0" b="3175"/>
            <wp:docPr id="14493207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32073" name="Picture 14493207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251516" cy="3501846"/>
                    </a:xfrm>
                    <a:prstGeom prst="rect">
                      <a:avLst/>
                    </a:prstGeom>
                  </pic:spPr>
                </pic:pic>
              </a:graphicData>
            </a:graphic>
          </wp:inline>
        </w:drawing>
      </w:r>
      <w:r w:rsidR="004B60FE">
        <w:rPr>
          <w:rFonts w:ascii="Arial" w:hAnsi="Arial" w:cs="Arial"/>
          <w:sz w:val="24"/>
          <w:szCs w:val="24"/>
        </w:rPr>
        <w:t xml:space="preserve">Slide 9 – </w:t>
      </w:r>
      <w:r>
        <w:rPr>
          <w:rFonts w:ascii="Arial" w:hAnsi="Arial" w:cs="Arial"/>
          <w:sz w:val="24"/>
          <w:szCs w:val="24"/>
        </w:rPr>
        <w:t>SIEM</w:t>
      </w:r>
    </w:p>
    <w:p w14:paraId="229F469B" w14:textId="14CDDE05" w:rsidR="004B60FE" w:rsidRDefault="00C12C5D" w:rsidP="00C65B3F">
      <w:pPr>
        <w:spacing w:line="360" w:lineRule="auto"/>
        <w:jc w:val="center"/>
        <w:rPr>
          <w:rFonts w:ascii="Arial" w:hAnsi="Arial" w:cs="Arial"/>
          <w:sz w:val="24"/>
          <w:szCs w:val="24"/>
        </w:rPr>
      </w:pPr>
      <w:r>
        <w:rPr>
          <w:rFonts w:ascii="Arial" w:hAnsi="Arial" w:cs="Arial"/>
          <w:noProof/>
          <w:sz w:val="24"/>
          <w:szCs w:val="24"/>
        </w:rPr>
        <w:drawing>
          <wp:inline distT="0" distB="0" distL="0" distR="0" wp14:anchorId="1F5234A2" wp14:editId="1E4E5AFD">
            <wp:extent cx="6170064" cy="3543719"/>
            <wp:effectExtent l="0" t="0" r="2540" b="0"/>
            <wp:docPr id="6800562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056210" name="Picture 6800562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90192" cy="3555279"/>
                    </a:xfrm>
                    <a:prstGeom prst="rect">
                      <a:avLst/>
                    </a:prstGeom>
                  </pic:spPr>
                </pic:pic>
              </a:graphicData>
            </a:graphic>
          </wp:inline>
        </w:drawing>
      </w:r>
      <w:r w:rsidR="00F51153">
        <w:rPr>
          <w:rFonts w:ascii="Arial" w:hAnsi="Arial" w:cs="Arial"/>
          <w:sz w:val="24"/>
          <w:szCs w:val="24"/>
        </w:rPr>
        <w:t xml:space="preserve">Slide 10 – </w:t>
      </w:r>
      <w:r>
        <w:rPr>
          <w:rFonts w:ascii="Arial" w:hAnsi="Arial" w:cs="Arial"/>
          <w:sz w:val="24"/>
          <w:szCs w:val="24"/>
        </w:rPr>
        <w:t>SOAR</w:t>
      </w:r>
    </w:p>
    <w:p w14:paraId="12E0049B" w14:textId="0DCFF770" w:rsidR="00FD3E67" w:rsidRDefault="00C12C5D" w:rsidP="00C65B3F">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0BDA32D3" wp14:editId="24990B2C">
            <wp:extent cx="6255521" cy="3524188"/>
            <wp:effectExtent l="0" t="0" r="0" b="0"/>
            <wp:docPr id="1706429789" name="Picture 44" descr="A person and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29789" name="Picture 44" descr="A person and a robo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279527" cy="3537712"/>
                    </a:xfrm>
                    <a:prstGeom prst="rect">
                      <a:avLst/>
                    </a:prstGeom>
                  </pic:spPr>
                </pic:pic>
              </a:graphicData>
            </a:graphic>
          </wp:inline>
        </w:drawing>
      </w:r>
      <w:r w:rsidR="00FD3E67">
        <w:rPr>
          <w:rFonts w:ascii="Arial" w:hAnsi="Arial" w:cs="Arial"/>
          <w:sz w:val="24"/>
          <w:szCs w:val="24"/>
        </w:rPr>
        <w:t xml:space="preserve">Slide 11 – </w:t>
      </w:r>
      <w:r>
        <w:rPr>
          <w:rFonts w:ascii="Arial" w:hAnsi="Arial" w:cs="Arial"/>
          <w:sz w:val="24"/>
          <w:szCs w:val="24"/>
        </w:rPr>
        <w:t>Training and Security program</w:t>
      </w:r>
    </w:p>
    <w:p w14:paraId="55F03F3D" w14:textId="5132D6BB" w:rsidR="00FD3E67" w:rsidRDefault="00C12C5D" w:rsidP="00C65B3F">
      <w:pPr>
        <w:spacing w:line="360" w:lineRule="auto"/>
        <w:jc w:val="center"/>
        <w:rPr>
          <w:rFonts w:ascii="Arial" w:hAnsi="Arial" w:cs="Arial"/>
          <w:sz w:val="24"/>
          <w:szCs w:val="24"/>
        </w:rPr>
      </w:pPr>
      <w:r>
        <w:rPr>
          <w:rFonts w:ascii="Arial" w:hAnsi="Arial" w:cs="Arial"/>
          <w:noProof/>
          <w:sz w:val="24"/>
          <w:szCs w:val="24"/>
        </w:rPr>
        <w:drawing>
          <wp:inline distT="0" distB="0" distL="0" distR="0" wp14:anchorId="2400D833" wp14:editId="4EA260CB">
            <wp:extent cx="6255385" cy="3519954"/>
            <wp:effectExtent l="0" t="0" r="5715" b="0"/>
            <wp:docPr id="910665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6545" name="Picture 9106654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286104" cy="3537240"/>
                    </a:xfrm>
                    <a:prstGeom prst="rect">
                      <a:avLst/>
                    </a:prstGeom>
                  </pic:spPr>
                </pic:pic>
              </a:graphicData>
            </a:graphic>
          </wp:inline>
        </w:drawing>
      </w:r>
      <w:r w:rsidR="00F60E27">
        <w:rPr>
          <w:rFonts w:ascii="Arial" w:hAnsi="Arial" w:cs="Arial"/>
          <w:sz w:val="24"/>
          <w:szCs w:val="24"/>
        </w:rPr>
        <w:t>Slide 12</w:t>
      </w:r>
      <w:r w:rsidR="00C65B3F">
        <w:rPr>
          <w:rFonts w:ascii="Arial" w:hAnsi="Arial" w:cs="Arial"/>
          <w:sz w:val="24"/>
          <w:szCs w:val="24"/>
        </w:rPr>
        <w:t xml:space="preserve"> –</w:t>
      </w:r>
      <w:r w:rsidR="00F60E27">
        <w:rPr>
          <w:rFonts w:ascii="Arial" w:hAnsi="Arial" w:cs="Arial"/>
          <w:sz w:val="24"/>
          <w:szCs w:val="24"/>
        </w:rPr>
        <w:t xml:space="preserve"> </w:t>
      </w:r>
      <w:r>
        <w:rPr>
          <w:rFonts w:ascii="Arial" w:hAnsi="Arial" w:cs="Arial"/>
          <w:sz w:val="24"/>
          <w:szCs w:val="24"/>
        </w:rPr>
        <w:t>Summary</w:t>
      </w:r>
    </w:p>
    <w:p w14:paraId="7EC8D24B" w14:textId="77777777" w:rsidR="00C12C5D" w:rsidRDefault="00C12C5D" w:rsidP="00C65B3F">
      <w:pPr>
        <w:spacing w:line="360" w:lineRule="auto"/>
        <w:jc w:val="center"/>
        <w:rPr>
          <w:rFonts w:ascii="Arial" w:hAnsi="Arial" w:cs="Arial"/>
          <w:sz w:val="24"/>
          <w:szCs w:val="24"/>
        </w:rPr>
      </w:pPr>
    </w:p>
    <w:p w14:paraId="772B72E8" w14:textId="426578FD" w:rsidR="00C12C5D" w:rsidRDefault="00C12C5D" w:rsidP="00C65B3F">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49DF4BF0" wp14:editId="313CC2F7">
            <wp:extent cx="6306796" cy="3459445"/>
            <wp:effectExtent l="0" t="0" r="5715" b="0"/>
            <wp:docPr id="750160675" name="Picture 46" descr="A person wearing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160675" name="Picture 46" descr="A person wearing a blue shir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20309" cy="3466857"/>
                    </a:xfrm>
                    <a:prstGeom prst="rect">
                      <a:avLst/>
                    </a:prstGeom>
                  </pic:spPr>
                </pic:pic>
              </a:graphicData>
            </a:graphic>
          </wp:inline>
        </w:drawing>
      </w:r>
    </w:p>
    <w:p w14:paraId="0D966F57" w14:textId="66D96A87" w:rsidR="00C12C5D" w:rsidRPr="007E7C35" w:rsidRDefault="00C12C5D" w:rsidP="00C65B3F">
      <w:pPr>
        <w:spacing w:line="360" w:lineRule="auto"/>
        <w:jc w:val="center"/>
        <w:rPr>
          <w:rFonts w:ascii="Arial" w:hAnsi="Arial" w:cs="Arial"/>
          <w:b/>
          <w:bCs/>
          <w:sz w:val="24"/>
          <w:szCs w:val="24"/>
          <w:lang w:val="ru-RU"/>
        </w:rPr>
      </w:pPr>
      <w:r>
        <w:rPr>
          <w:rFonts w:ascii="Arial" w:hAnsi="Arial" w:cs="Arial"/>
          <w:sz w:val="24"/>
          <w:szCs w:val="24"/>
        </w:rPr>
        <w:t>Slide 13 – Thank You</w:t>
      </w:r>
    </w:p>
    <w:p w14:paraId="3C20AB3E" w14:textId="77777777" w:rsidR="00C12C5D" w:rsidRDefault="00C12C5D" w:rsidP="001F4CA6">
      <w:pPr>
        <w:pStyle w:val="Heading1"/>
        <w:jc w:val="center"/>
        <w:rPr>
          <w:rFonts w:ascii="Arial" w:hAnsi="Arial" w:cs="Arial"/>
          <w:b/>
          <w:bCs/>
        </w:rPr>
      </w:pPr>
    </w:p>
    <w:p w14:paraId="26266428" w14:textId="77777777" w:rsidR="00C12C5D" w:rsidRDefault="00C12C5D" w:rsidP="001F4CA6">
      <w:pPr>
        <w:pStyle w:val="Heading1"/>
        <w:jc w:val="center"/>
        <w:rPr>
          <w:rFonts w:ascii="Arial" w:hAnsi="Arial" w:cs="Arial"/>
          <w:b/>
          <w:bCs/>
        </w:rPr>
      </w:pPr>
    </w:p>
    <w:p w14:paraId="1FF16441" w14:textId="77777777" w:rsidR="00C12C5D" w:rsidRDefault="00C12C5D" w:rsidP="001F4CA6">
      <w:pPr>
        <w:pStyle w:val="Heading1"/>
        <w:jc w:val="center"/>
        <w:rPr>
          <w:rFonts w:ascii="Arial" w:hAnsi="Arial" w:cs="Arial"/>
          <w:b/>
          <w:bCs/>
        </w:rPr>
      </w:pPr>
    </w:p>
    <w:p w14:paraId="2F9DA66A" w14:textId="77777777" w:rsidR="00C12C5D" w:rsidRDefault="00C12C5D" w:rsidP="001F4CA6">
      <w:pPr>
        <w:pStyle w:val="Heading1"/>
        <w:jc w:val="center"/>
        <w:rPr>
          <w:rFonts w:ascii="Arial" w:hAnsi="Arial" w:cs="Arial"/>
          <w:b/>
          <w:bCs/>
        </w:rPr>
      </w:pPr>
    </w:p>
    <w:p w14:paraId="57EA73F6" w14:textId="77777777" w:rsidR="00C12C5D" w:rsidRDefault="00C12C5D" w:rsidP="001F4CA6">
      <w:pPr>
        <w:pStyle w:val="Heading1"/>
        <w:jc w:val="center"/>
        <w:rPr>
          <w:rFonts w:ascii="Arial" w:hAnsi="Arial" w:cs="Arial"/>
          <w:b/>
          <w:bCs/>
        </w:rPr>
      </w:pPr>
    </w:p>
    <w:p w14:paraId="49C7D7BA" w14:textId="77777777" w:rsidR="00C12C5D" w:rsidRDefault="00C12C5D" w:rsidP="001F4CA6">
      <w:pPr>
        <w:pStyle w:val="Heading1"/>
        <w:jc w:val="center"/>
        <w:rPr>
          <w:rFonts w:ascii="Arial" w:hAnsi="Arial" w:cs="Arial"/>
          <w:b/>
          <w:bCs/>
        </w:rPr>
      </w:pPr>
    </w:p>
    <w:p w14:paraId="6348C59A" w14:textId="77777777" w:rsidR="00C12C5D" w:rsidRDefault="00C12C5D" w:rsidP="001F4CA6">
      <w:pPr>
        <w:pStyle w:val="Heading1"/>
        <w:jc w:val="center"/>
        <w:rPr>
          <w:rFonts w:ascii="Arial" w:hAnsi="Arial" w:cs="Arial"/>
          <w:b/>
          <w:bCs/>
        </w:rPr>
      </w:pPr>
    </w:p>
    <w:p w14:paraId="19AF9979" w14:textId="77777777" w:rsidR="00C12C5D" w:rsidRDefault="00C12C5D" w:rsidP="001F4CA6">
      <w:pPr>
        <w:pStyle w:val="Heading1"/>
        <w:jc w:val="center"/>
        <w:rPr>
          <w:rFonts w:ascii="Arial" w:hAnsi="Arial" w:cs="Arial"/>
          <w:b/>
          <w:bCs/>
        </w:rPr>
      </w:pPr>
    </w:p>
    <w:p w14:paraId="034961E2" w14:textId="77777777" w:rsidR="00C12C5D" w:rsidRPr="00165075" w:rsidRDefault="00C12C5D" w:rsidP="00C12C5D">
      <w:pPr>
        <w:rPr>
          <w:lang w:val="en-US"/>
        </w:rPr>
      </w:pPr>
    </w:p>
    <w:p w14:paraId="36C0FDA1" w14:textId="1139B05B" w:rsidR="00B72007" w:rsidRDefault="001F4CA6" w:rsidP="00B72007">
      <w:pPr>
        <w:pStyle w:val="Heading1"/>
        <w:jc w:val="center"/>
        <w:rPr>
          <w:rFonts w:ascii="Arial" w:hAnsi="Arial" w:cs="Arial"/>
          <w:b/>
          <w:bCs/>
          <w:lang w:val="ru-RU"/>
        </w:rPr>
      </w:pPr>
      <w:bookmarkStart w:id="16" w:name="_Toc216347347"/>
      <w:r w:rsidRPr="001F4CA6">
        <w:rPr>
          <w:rFonts w:ascii="Arial" w:hAnsi="Arial" w:cs="Arial"/>
          <w:b/>
          <w:bCs/>
        </w:rPr>
        <w:lastRenderedPageBreak/>
        <w:t>References</w:t>
      </w:r>
      <w:bookmarkEnd w:id="16"/>
    </w:p>
    <w:p w14:paraId="4924EDC7" w14:textId="77777777" w:rsidR="00B72007" w:rsidRPr="00B72007" w:rsidRDefault="00B72007" w:rsidP="00B72007">
      <w:pPr>
        <w:rPr>
          <w:lang w:val="ru-RU"/>
        </w:rPr>
      </w:pPr>
    </w:p>
    <w:p w14:paraId="7CB5F544" w14:textId="591ECF9F" w:rsidR="007E7C35" w:rsidRDefault="007E7C35"/>
    <w:p w14:paraId="283BFA7A"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 xml:space="preserve">[1] CISA, “Known Exploited Vulnerabilities </w:t>
      </w:r>
      <w:proofErr w:type="spellStart"/>
      <w:r w:rsidRPr="00B72007">
        <w:rPr>
          <w:rFonts w:ascii="Arial" w:hAnsi="Arial" w:cs="Arial"/>
          <w:color w:val="000000"/>
        </w:rPr>
        <w:t>Catalog</w:t>
      </w:r>
      <w:proofErr w:type="spellEnd"/>
      <w:r w:rsidRPr="00B72007">
        <w:rPr>
          <w:rFonts w:ascii="Arial" w:hAnsi="Arial" w:cs="Arial"/>
          <w:color w:val="000000"/>
        </w:rPr>
        <w:t>,” 2024. [Online]. Available:</w:t>
      </w:r>
      <w:r w:rsidRPr="00B72007">
        <w:rPr>
          <w:rStyle w:val="apple-converted-space"/>
          <w:rFonts w:ascii="Arial" w:eastAsiaTheme="majorEastAsia" w:hAnsi="Arial" w:cs="Arial"/>
          <w:color w:val="000000"/>
        </w:rPr>
        <w:t> </w:t>
      </w:r>
      <w:hyperlink r:id="rId28" w:tgtFrame="_new" w:history="1">
        <w:r w:rsidRPr="00B72007">
          <w:rPr>
            <w:rStyle w:val="Hyperlink"/>
            <w:rFonts w:ascii="Arial" w:eastAsiaTheme="majorEastAsia" w:hAnsi="Arial" w:cs="Arial"/>
          </w:rPr>
          <w:t>https://www.cisa.gov/known-exploited-vulnerabilities</w:t>
        </w:r>
      </w:hyperlink>
      <w:r w:rsidRPr="00B72007">
        <w:rPr>
          <w:rFonts w:ascii="Arial" w:hAnsi="Arial" w:cs="Arial"/>
          <w:color w:val="000000"/>
        </w:rPr>
        <w:t>. Accessed: Dec. 10, 2025.</w:t>
      </w:r>
    </w:p>
    <w:p w14:paraId="2004E254"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[2] CISA, “Zero Trust Maturity Model,” 2023. [Online]. Available:</w:t>
      </w:r>
      <w:r w:rsidRPr="00B72007">
        <w:rPr>
          <w:rStyle w:val="apple-converted-space"/>
          <w:rFonts w:ascii="Arial" w:eastAsiaTheme="majorEastAsia" w:hAnsi="Arial" w:cs="Arial"/>
          <w:color w:val="000000"/>
        </w:rPr>
        <w:t> </w:t>
      </w:r>
      <w:hyperlink r:id="rId29" w:tgtFrame="_new" w:history="1">
        <w:r w:rsidRPr="00B72007">
          <w:rPr>
            <w:rStyle w:val="Hyperlink"/>
            <w:rFonts w:ascii="Arial" w:eastAsiaTheme="majorEastAsia" w:hAnsi="Arial" w:cs="Arial"/>
          </w:rPr>
          <w:t>https://www.cisa.gov/zero-trust-maturity-model</w:t>
        </w:r>
      </w:hyperlink>
      <w:r w:rsidRPr="00B72007">
        <w:rPr>
          <w:rFonts w:ascii="Arial" w:hAnsi="Arial" w:cs="Arial"/>
          <w:color w:val="000000"/>
        </w:rPr>
        <w:t>. Accessed: Dec. 10, 2025.</w:t>
      </w:r>
    </w:p>
    <w:p w14:paraId="766B7958"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[3] ENISA,</w:t>
      </w:r>
      <w:r w:rsidRPr="00B72007">
        <w:rPr>
          <w:rStyle w:val="apple-converted-space"/>
          <w:rFonts w:ascii="Arial" w:eastAsiaTheme="majorEastAsia" w:hAnsi="Arial" w:cs="Arial"/>
          <w:color w:val="000000"/>
        </w:rPr>
        <w:t> </w:t>
      </w:r>
      <w:r w:rsidRPr="00B72007">
        <w:rPr>
          <w:rStyle w:val="Emphasis"/>
          <w:rFonts w:ascii="Arial" w:eastAsiaTheme="majorEastAsia" w:hAnsi="Arial" w:cs="Arial"/>
          <w:color w:val="000000"/>
        </w:rPr>
        <w:t>Threat Landscape 2023</w:t>
      </w:r>
      <w:r w:rsidRPr="00B72007">
        <w:rPr>
          <w:rFonts w:ascii="Arial" w:hAnsi="Arial" w:cs="Arial"/>
          <w:color w:val="000000"/>
        </w:rPr>
        <w:t>. European Union Agency for Cybersecurity, 2023. [Online]. Available:</w:t>
      </w:r>
      <w:r w:rsidRPr="00B72007">
        <w:rPr>
          <w:rStyle w:val="apple-converted-space"/>
          <w:rFonts w:ascii="Arial" w:eastAsiaTheme="majorEastAsia" w:hAnsi="Arial" w:cs="Arial"/>
          <w:color w:val="000000"/>
        </w:rPr>
        <w:t> </w:t>
      </w:r>
      <w:hyperlink r:id="rId30" w:tgtFrame="_new" w:history="1">
        <w:r w:rsidRPr="00B72007">
          <w:rPr>
            <w:rStyle w:val="Hyperlink"/>
            <w:rFonts w:ascii="Arial" w:eastAsiaTheme="majorEastAsia" w:hAnsi="Arial" w:cs="Arial"/>
          </w:rPr>
          <w:t>https://www.enisa.europa.eu/publications</w:t>
        </w:r>
      </w:hyperlink>
      <w:r w:rsidRPr="00B72007">
        <w:rPr>
          <w:rFonts w:ascii="Arial" w:hAnsi="Arial" w:cs="Arial"/>
          <w:color w:val="000000"/>
        </w:rPr>
        <w:t>. Accessed: Dec. 10, 2025.</w:t>
      </w:r>
    </w:p>
    <w:p w14:paraId="141B1417"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[4] IBM Security,</w:t>
      </w:r>
      <w:r w:rsidRPr="00B72007">
        <w:rPr>
          <w:rStyle w:val="apple-converted-space"/>
          <w:rFonts w:ascii="Arial" w:eastAsiaTheme="majorEastAsia" w:hAnsi="Arial" w:cs="Arial"/>
          <w:color w:val="000000"/>
        </w:rPr>
        <w:t> </w:t>
      </w:r>
      <w:r w:rsidRPr="00B72007">
        <w:rPr>
          <w:rStyle w:val="Emphasis"/>
          <w:rFonts w:ascii="Arial" w:eastAsiaTheme="majorEastAsia" w:hAnsi="Arial" w:cs="Arial"/>
          <w:color w:val="000000"/>
        </w:rPr>
        <w:t>Cost of a Data Breach Report 2024</w:t>
      </w:r>
      <w:r w:rsidRPr="00B72007">
        <w:rPr>
          <w:rFonts w:ascii="Arial" w:hAnsi="Arial" w:cs="Arial"/>
          <w:color w:val="000000"/>
        </w:rPr>
        <w:t>. IBM, 2024. [Online]. Available:</w:t>
      </w:r>
      <w:r w:rsidRPr="00B72007">
        <w:rPr>
          <w:rStyle w:val="apple-converted-space"/>
          <w:rFonts w:ascii="Arial" w:eastAsiaTheme="majorEastAsia" w:hAnsi="Arial" w:cs="Arial"/>
          <w:color w:val="000000"/>
        </w:rPr>
        <w:t> </w:t>
      </w:r>
      <w:hyperlink r:id="rId31" w:tgtFrame="_new" w:history="1">
        <w:r w:rsidRPr="00B72007">
          <w:rPr>
            <w:rStyle w:val="Hyperlink"/>
            <w:rFonts w:ascii="Arial" w:eastAsiaTheme="majorEastAsia" w:hAnsi="Arial" w:cs="Arial"/>
          </w:rPr>
          <w:t>https://www.ibm.com/security/data-breach</w:t>
        </w:r>
      </w:hyperlink>
      <w:r w:rsidRPr="00B72007">
        <w:rPr>
          <w:rFonts w:ascii="Arial" w:hAnsi="Arial" w:cs="Arial"/>
          <w:color w:val="000000"/>
        </w:rPr>
        <w:t>. Accessed: Dec. 10, 2025.</w:t>
      </w:r>
    </w:p>
    <w:p w14:paraId="6DDE7837"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[5] ISO/IEC,</w:t>
      </w:r>
      <w:r w:rsidRPr="00B72007">
        <w:rPr>
          <w:rStyle w:val="apple-converted-space"/>
          <w:rFonts w:ascii="Arial" w:eastAsiaTheme="majorEastAsia" w:hAnsi="Arial" w:cs="Arial"/>
          <w:color w:val="000000"/>
        </w:rPr>
        <w:t> </w:t>
      </w:r>
      <w:r w:rsidRPr="00B72007">
        <w:rPr>
          <w:rStyle w:val="Emphasis"/>
          <w:rFonts w:ascii="Arial" w:eastAsiaTheme="majorEastAsia" w:hAnsi="Arial" w:cs="Arial"/>
          <w:color w:val="000000"/>
        </w:rPr>
        <w:t>ISO/IEC 27001:2022 Information Security Management Systems — Requirements</w:t>
      </w:r>
      <w:r w:rsidRPr="00B72007">
        <w:rPr>
          <w:rFonts w:ascii="Arial" w:hAnsi="Arial" w:cs="Arial"/>
          <w:color w:val="000000"/>
        </w:rPr>
        <w:t>. Geneva, Switzerland: ISO, 2022.</w:t>
      </w:r>
    </w:p>
    <w:p w14:paraId="0AB6C939"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[6] Microsoft, “Zero Trust Architecture Overview,” Microsoft Documentation, 2024. [Online]. Available:</w:t>
      </w:r>
      <w:r w:rsidRPr="00B72007">
        <w:rPr>
          <w:rStyle w:val="apple-converted-space"/>
          <w:rFonts w:ascii="Arial" w:eastAsiaTheme="majorEastAsia" w:hAnsi="Arial" w:cs="Arial"/>
          <w:color w:val="000000"/>
        </w:rPr>
        <w:t> </w:t>
      </w:r>
      <w:hyperlink r:id="rId32" w:tgtFrame="_new" w:history="1">
        <w:r w:rsidRPr="00B72007">
          <w:rPr>
            <w:rStyle w:val="Hyperlink"/>
            <w:rFonts w:ascii="Arial" w:eastAsiaTheme="majorEastAsia" w:hAnsi="Arial" w:cs="Arial"/>
          </w:rPr>
          <w:t>https://learn.microsoft.com</w:t>
        </w:r>
      </w:hyperlink>
      <w:r w:rsidRPr="00B72007">
        <w:rPr>
          <w:rFonts w:ascii="Arial" w:hAnsi="Arial" w:cs="Arial"/>
          <w:color w:val="000000"/>
        </w:rPr>
        <w:t>. Accessed: Dec. 10, 2025.</w:t>
      </w:r>
    </w:p>
    <w:p w14:paraId="2152511F"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[7] NIST,</w:t>
      </w:r>
      <w:r w:rsidRPr="00B72007">
        <w:rPr>
          <w:rStyle w:val="apple-converted-space"/>
          <w:rFonts w:ascii="Arial" w:eastAsiaTheme="majorEastAsia" w:hAnsi="Arial" w:cs="Arial"/>
          <w:color w:val="000000"/>
        </w:rPr>
        <w:t> </w:t>
      </w:r>
      <w:r w:rsidRPr="00B72007">
        <w:rPr>
          <w:rStyle w:val="Emphasis"/>
          <w:rFonts w:ascii="Arial" w:eastAsiaTheme="majorEastAsia" w:hAnsi="Arial" w:cs="Arial"/>
          <w:color w:val="000000"/>
        </w:rPr>
        <w:t>NIST Cybersecurity Framework (CSF) 1.1</w:t>
      </w:r>
      <w:r w:rsidRPr="00B72007">
        <w:rPr>
          <w:rFonts w:ascii="Arial" w:hAnsi="Arial" w:cs="Arial"/>
          <w:color w:val="000000"/>
        </w:rPr>
        <w:t>. National Institute of Standards and Technology, 2020. [Online]. Available:</w:t>
      </w:r>
      <w:r w:rsidRPr="00B72007">
        <w:rPr>
          <w:rStyle w:val="apple-converted-space"/>
          <w:rFonts w:ascii="Arial" w:eastAsiaTheme="majorEastAsia" w:hAnsi="Arial" w:cs="Arial"/>
          <w:color w:val="000000"/>
        </w:rPr>
        <w:t> </w:t>
      </w:r>
      <w:hyperlink r:id="rId33" w:tgtFrame="_new" w:history="1">
        <w:r w:rsidRPr="00B72007">
          <w:rPr>
            <w:rStyle w:val="Hyperlink"/>
            <w:rFonts w:ascii="Arial" w:eastAsiaTheme="majorEastAsia" w:hAnsi="Arial" w:cs="Arial"/>
          </w:rPr>
          <w:t>https://www.nist.gov/cyberframework</w:t>
        </w:r>
      </w:hyperlink>
      <w:r w:rsidRPr="00B72007">
        <w:rPr>
          <w:rFonts w:ascii="Arial" w:hAnsi="Arial" w:cs="Arial"/>
          <w:color w:val="000000"/>
        </w:rPr>
        <w:t>. Accessed: Dec. 10, 2025.</w:t>
      </w:r>
    </w:p>
    <w:p w14:paraId="6DFEDBB0"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[8] NIST,</w:t>
      </w:r>
      <w:r w:rsidRPr="00B72007">
        <w:rPr>
          <w:rStyle w:val="apple-converted-space"/>
          <w:rFonts w:ascii="Arial" w:eastAsiaTheme="majorEastAsia" w:hAnsi="Arial" w:cs="Arial"/>
          <w:color w:val="000000"/>
        </w:rPr>
        <w:t> </w:t>
      </w:r>
      <w:r w:rsidRPr="00B72007">
        <w:rPr>
          <w:rStyle w:val="Emphasis"/>
          <w:rFonts w:ascii="Arial" w:eastAsiaTheme="majorEastAsia" w:hAnsi="Arial" w:cs="Arial"/>
          <w:color w:val="000000"/>
        </w:rPr>
        <w:t>SP 800-207: Zero Trust Architecture</w:t>
      </w:r>
      <w:r w:rsidRPr="00B72007">
        <w:rPr>
          <w:rFonts w:ascii="Arial" w:hAnsi="Arial" w:cs="Arial"/>
          <w:color w:val="000000"/>
        </w:rPr>
        <w:t>. National Institute of Standards and Technology, 2022.</w:t>
      </w:r>
    </w:p>
    <w:p w14:paraId="653EEF70"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[9] Proofpoint,</w:t>
      </w:r>
      <w:r w:rsidRPr="00B72007">
        <w:rPr>
          <w:rStyle w:val="apple-converted-space"/>
          <w:rFonts w:ascii="Arial" w:eastAsiaTheme="majorEastAsia" w:hAnsi="Arial" w:cs="Arial"/>
          <w:color w:val="000000"/>
        </w:rPr>
        <w:t> </w:t>
      </w:r>
      <w:r w:rsidRPr="00B72007">
        <w:rPr>
          <w:rStyle w:val="Emphasis"/>
          <w:rFonts w:ascii="Arial" w:eastAsiaTheme="majorEastAsia" w:hAnsi="Arial" w:cs="Arial"/>
          <w:color w:val="000000"/>
        </w:rPr>
        <w:t>State of the Phish Report 2024</w:t>
      </w:r>
      <w:r w:rsidRPr="00B72007">
        <w:rPr>
          <w:rFonts w:ascii="Arial" w:hAnsi="Arial" w:cs="Arial"/>
          <w:color w:val="000000"/>
        </w:rPr>
        <w:t>. Proofpoint Inc., 2024. [Online]. Available:</w:t>
      </w:r>
      <w:r w:rsidRPr="00B72007">
        <w:rPr>
          <w:rStyle w:val="apple-converted-space"/>
          <w:rFonts w:ascii="Arial" w:eastAsiaTheme="majorEastAsia" w:hAnsi="Arial" w:cs="Arial"/>
          <w:color w:val="000000"/>
        </w:rPr>
        <w:t> </w:t>
      </w:r>
      <w:hyperlink r:id="rId34" w:tgtFrame="_new" w:history="1">
        <w:r w:rsidRPr="00B72007">
          <w:rPr>
            <w:rStyle w:val="Hyperlink"/>
            <w:rFonts w:ascii="Arial" w:eastAsiaTheme="majorEastAsia" w:hAnsi="Arial" w:cs="Arial"/>
          </w:rPr>
          <w:t>https://www.proofpoint.com</w:t>
        </w:r>
      </w:hyperlink>
      <w:r w:rsidRPr="00B72007">
        <w:rPr>
          <w:rFonts w:ascii="Arial" w:hAnsi="Arial" w:cs="Arial"/>
          <w:color w:val="000000"/>
        </w:rPr>
        <w:t>. Accessed: Dec. 10, 2025.</w:t>
      </w:r>
    </w:p>
    <w:p w14:paraId="3A74894F" w14:textId="77777777" w:rsidR="00B72007" w:rsidRPr="00B72007" w:rsidRDefault="00B72007" w:rsidP="00B72007">
      <w:pPr>
        <w:pStyle w:val="NormalWeb"/>
        <w:rPr>
          <w:rFonts w:ascii="Arial" w:hAnsi="Arial" w:cs="Arial"/>
          <w:color w:val="000000"/>
        </w:rPr>
      </w:pPr>
      <w:r w:rsidRPr="00B72007">
        <w:rPr>
          <w:rFonts w:ascii="Arial" w:hAnsi="Arial" w:cs="Arial"/>
          <w:color w:val="000000"/>
        </w:rPr>
        <w:t>[10] Verizon,</w:t>
      </w:r>
      <w:r w:rsidRPr="00B72007">
        <w:rPr>
          <w:rStyle w:val="apple-converted-space"/>
          <w:rFonts w:ascii="Arial" w:eastAsiaTheme="majorEastAsia" w:hAnsi="Arial" w:cs="Arial"/>
          <w:color w:val="000000"/>
        </w:rPr>
        <w:t> </w:t>
      </w:r>
      <w:r w:rsidRPr="00B72007">
        <w:rPr>
          <w:rStyle w:val="Emphasis"/>
          <w:rFonts w:ascii="Arial" w:eastAsiaTheme="majorEastAsia" w:hAnsi="Arial" w:cs="Arial"/>
          <w:color w:val="000000"/>
        </w:rPr>
        <w:t>Data Breach Investigations Report 2024</w:t>
      </w:r>
      <w:r w:rsidRPr="00B72007">
        <w:rPr>
          <w:rFonts w:ascii="Arial" w:hAnsi="Arial" w:cs="Arial"/>
          <w:color w:val="000000"/>
        </w:rPr>
        <w:t>. Verizon, 2024. [Online]. Available:</w:t>
      </w:r>
      <w:r w:rsidRPr="00B72007">
        <w:rPr>
          <w:rStyle w:val="apple-converted-space"/>
          <w:rFonts w:ascii="Arial" w:eastAsiaTheme="majorEastAsia" w:hAnsi="Arial" w:cs="Arial"/>
          <w:color w:val="000000"/>
        </w:rPr>
        <w:t> </w:t>
      </w:r>
      <w:hyperlink r:id="rId35" w:tgtFrame="_new" w:history="1">
        <w:r w:rsidRPr="00B72007">
          <w:rPr>
            <w:rStyle w:val="Hyperlink"/>
            <w:rFonts w:ascii="Arial" w:eastAsiaTheme="majorEastAsia" w:hAnsi="Arial" w:cs="Arial"/>
          </w:rPr>
          <w:t>https://www.verizon.com/business/resources/reports/dbir/</w:t>
        </w:r>
      </w:hyperlink>
      <w:r w:rsidRPr="00B72007">
        <w:rPr>
          <w:rFonts w:ascii="Arial" w:hAnsi="Arial" w:cs="Arial"/>
          <w:color w:val="000000"/>
        </w:rPr>
        <w:t>. Accessed: Dec. 10, 2025.</w:t>
      </w:r>
    </w:p>
    <w:p w14:paraId="6DBDCB22" w14:textId="0AEE493A" w:rsidR="00022F62" w:rsidRPr="00FF0163" w:rsidRDefault="00022F62" w:rsidP="00FF0163">
      <w:pPr>
        <w:spacing w:line="360" w:lineRule="auto"/>
        <w:jc w:val="both"/>
        <w:rPr>
          <w:rFonts w:ascii="Arial" w:hAnsi="Arial" w:cs="Arial"/>
          <w:sz w:val="24"/>
          <w:szCs w:val="24"/>
        </w:rPr>
      </w:pPr>
    </w:p>
    <w:sectPr w:rsidR="00022F62" w:rsidRPr="00FF0163" w:rsidSect="00594047">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CF96F" w14:textId="77777777" w:rsidR="001E0C78" w:rsidRDefault="001E0C78" w:rsidP="00203A8F">
      <w:pPr>
        <w:spacing w:after="0"/>
      </w:pPr>
      <w:r>
        <w:separator/>
      </w:r>
    </w:p>
  </w:endnote>
  <w:endnote w:type="continuationSeparator" w:id="0">
    <w:p w14:paraId="4330E919" w14:textId="77777777" w:rsidR="001E0C78" w:rsidRDefault="001E0C78" w:rsidP="00203A8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279682"/>
      <w:docPartObj>
        <w:docPartGallery w:val="Page Numbers (Bottom of Page)"/>
        <w:docPartUnique/>
      </w:docPartObj>
    </w:sdtPr>
    <w:sdtEndPr>
      <w:rPr>
        <w:noProof/>
      </w:rPr>
    </w:sdtEndPr>
    <w:sdtContent>
      <w:p w14:paraId="2DE4CFF6" w14:textId="2C770AD3" w:rsidR="00203A8F" w:rsidRDefault="00203A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379A6" w14:textId="77777777" w:rsidR="00203A8F" w:rsidRDefault="00203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D6A45" w14:textId="77777777" w:rsidR="001E0C78" w:rsidRDefault="001E0C78" w:rsidP="00203A8F">
      <w:pPr>
        <w:spacing w:after="0"/>
      </w:pPr>
      <w:r>
        <w:separator/>
      </w:r>
    </w:p>
  </w:footnote>
  <w:footnote w:type="continuationSeparator" w:id="0">
    <w:p w14:paraId="51EEA567" w14:textId="77777777" w:rsidR="001E0C78" w:rsidRDefault="001E0C78" w:rsidP="00203A8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5FC5"/>
    <w:multiLevelType w:val="multilevel"/>
    <w:tmpl w:val="2E1AF7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85F08"/>
    <w:multiLevelType w:val="hybridMultilevel"/>
    <w:tmpl w:val="9698B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70E64"/>
    <w:multiLevelType w:val="multilevel"/>
    <w:tmpl w:val="2E1AF7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626D2"/>
    <w:multiLevelType w:val="multilevel"/>
    <w:tmpl w:val="0F92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E0E2C"/>
    <w:multiLevelType w:val="multilevel"/>
    <w:tmpl w:val="2E1AF7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B605C5"/>
    <w:multiLevelType w:val="multilevel"/>
    <w:tmpl w:val="1C5A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771AE2"/>
    <w:multiLevelType w:val="hybridMultilevel"/>
    <w:tmpl w:val="10282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3A1355"/>
    <w:multiLevelType w:val="hybridMultilevel"/>
    <w:tmpl w:val="9304A954"/>
    <w:lvl w:ilvl="0" w:tplc="8706593A">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616D4D15"/>
    <w:multiLevelType w:val="multilevel"/>
    <w:tmpl w:val="2E1AF7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7175EC"/>
    <w:multiLevelType w:val="multilevel"/>
    <w:tmpl w:val="76761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6C56D6"/>
    <w:multiLevelType w:val="multilevel"/>
    <w:tmpl w:val="1F08C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F11BB1"/>
    <w:multiLevelType w:val="multilevel"/>
    <w:tmpl w:val="2E1AF7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8023567">
    <w:abstractNumId w:val="6"/>
  </w:num>
  <w:num w:numId="2" w16cid:durableId="572810960">
    <w:abstractNumId w:val="1"/>
  </w:num>
  <w:num w:numId="3" w16cid:durableId="1512531020">
    <w:abstractNumId w:val="9"/>
  </w:num>
  <w:num w:numId="4" w16cid:durableId="380713847">
    <w:abstractNumId w:val="11"/>
  </w:num>
  <w:num w:numId="5" w16cid:durableId="1508128593">
    <w:abstractNumId w:val="8"/>
  </w:num>
  <w:num w:numId="6" w16cid:durableId="121770308">
    <w:abstractNumId w:val="0"/>
  </w:num>
  <w:num w:numId="7" w16cid:durableId="1445691015">
    <w:abstractNumId w:val="4"/>
  </w:num>
  <w:num w:numId="8" w16cid:durableId="1530947754">
    <w:abstractNumId w:val="2"/>
  </w:num>
  <w:num w:numId="9" w16cid:durableId="581991067">
    <w:abstractNumId w:val="3"/>
  </w:num>
  <w:num w:numId="10" w16cid:durableId="403530833">
    <w:abstractNumId w:val="10"/>
  </w:num>
  <w:num w:numId="11" w16cid:durableId="766653731">
    <w:abstractNumId w:val="7"/>
  </w:num>
  <w:num w:numId="12" w16cid:durableId="18400023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38A"/>
    <w:rsid w:val="00022F62"/>
    <w:rsid w:val="000662FB"/>
    <w:rsid w:val="000E4EAE"/>
    <w:rsid w:val="000E672F"/>
    <w:rsid w:val="0011138A"/>
    <w:rsid w:val="0014180E"/>
    <w:rsid w:val="00165075"/>
    <w:rsid w:val="00180F85"/>
    <w:rsid w:val="001E0C78"/>
    <w:rsid w:val="001E3A03"/>
    <w:rsid w:val="001F3752"/>
    <w:rsid w:val="001F4CA6"/>
    <w:rsid w:val="001F7993"/>
    <w:rsid w:val="00203A8F"/>
    <w:rsid w:val="0020575F"/>
    <w:rsid w:val="00253EEB"/>
    <w:rsid w:val="00272474"/>
    <w:rsid w:val="002E2DF9"/>
    <w:rsid w:val="00336A1E"/>
    <w:rsid w:val="0038170A"/>
    <w:rsid w:val="003A410B"/>
    <w:rsid w:val="00447042"/>
    <w:rsid w:val="004516AF"/>
    <w:rsid w:val="004925C0"/>
    <w:rsid w:val="004B60FE"/>
    <w:rsid w:val="004C064F"/>
    <w:rsid w:val="004D2EB6"/>
    <w:rsid w:val="004F65A5"/>
    <w:rsid w:val="00540DD2"/>
    <w:rsid w:val="00594047"/>
    <w:rsid w:val="005D0132"/>
    <w:rsid w:val="005E5E27"/>
    <w:rsid w:val="005E6742"/>
    <w:rsid w:val="006441C7"/>
    <w:rsid w:val="00666981"/>
    <w:rsid w:val="00680886"/>
    <w:rsid w:val="00680920"/>
    <w:rsid w:val="00692D30"/>
    <w:rsid w:val="00730C8D"/>
    <w:rsid w:val="00781AA0"/>
    <w:rsid w:val="007915E7"/>
    <w:rsid w:val="0079316E"/>
    <w:rsid w:val="007E7C35"/>
    <w:rsid w:val="007F6983"/>
    <w:rsid w:val="008563DD"/>
    <w:rsid w:val="008C3C6E"/>
    <w:rsid w:val="00933D3A"/>
    <w:rsid w:val="0098287A"/>
    <w:rsid w:val="00991112"/>
    <w:rsid w:val="009D6DF4"/>
    <w:rsid w:val="00A8596B"/>
    <w:rsid w:val="00A91840"/>
    <w:rsid w:val="00AA19E6"/>
    <w:rsid w:val="00AB4B2F"/>
    <w:rsid w:val="00B00848"/>
    <w:rsid w:val="00B150C3"/>
    <w:rsid w:val="00B65253"/>
    <w:rsid w:val="00B72007"/>
    <w:rsid w:val="00B8060D"/>
    <w:rsid w:val="00B9280F"/>
    <w:rsid w:val="00C050E1"/>
    <w:rsid w:val="00C12C5D"/>
    <w:rsid w:val="00C45ABC"/>
    <w:rsid w:val="00C4684C"/>
    <w:rsid w:val="00C65B3F"/>
    <w:rsid w:val="00CA19D7"/>
    <w:rsid w:val="00CB096F"/>
    <w:rsid w:val="00CF1EA7"/>
    <w:rsid w:val="00D060CE"/>
    <w:rsid w:val="00D06A00"/>
    <w:rsid w:val="00D3658B"/>
    <w:rsid w:val="00D87257"/>
    <w:rsid w:val="00DA6EA7"/>
    <w:rsid w:val="00DD5A43"/>
    <w:rsid w:val="00DF43DE"/>
    <w:rsid w:val="00E0120A"/>
    <w:rsid w:val="00E64BEB"/>
    <w:rsid w:val="00E91902"/>
    <w:rsid w:val="00F51153"/>
    <w:rsid w:val="00F51987"/>
    <w:rsid w:val="00F60E27"/>
    <w:rsid w:val="00F91ED3"/>
    <w:rsid w:val="00FA2671"/>
    <w:rsid w:val="00FB47FF"/>
    <w:rsid w:val="00FB4FF3"/>
    <w:rsid w:val="00FD3E67"/>
    <w:rsid w:val="00FF0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4103"/>
  <w15:chartTrackingRefBased/>
  <w15:docId w15:val="{C7E635BF-D0CA-4C7B-82CE-B7A8A7A7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Autospacing="1" w:after="8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38A"/>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138A"/>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138A"/>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1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1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38A"/>
    <w:rPr>
      <w:rFonts w:eastAsiaTheme="majorEastAsia" w:cstheme="majorBidi"/>
      <w:color w:val="272727" w:themeColor="text1" w:themeTint="D8"/>
    </w:rPr>
  </w:style>
  <w:style w:type="paragraph" w:styleId="Title">
    <w:name w:val="Title"/>
    <w:basedOn w:val="Normal"/>
    <w:next w:val="Normal"/>
    <w:link w:val="TitleChar"/>
    <w:uiPriority w:val="10"/>
    <w:qFormat/>
    <w:rsid w:val="0011138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38A"/>
    <w:pPr>
      <w:spacing w:before="160"/>
      <w:jc w:val="center"/>
    </w:pPr>
    <w:rPr>
      <w:i/>
      <w:iCs/>
      <w:color w:val="404040" w:themeColor="text1" w:themeTint="BF"/>
    </w:rPr>
  </w:style>
  <w:style w:type="character" w:customStyle="1" w:styleId="QuoteChar">
    <w:name w:val="Quote Char"/>
    <w:basedOn w:val="DefaultParagraphFont"/>
    <w:link w:val="Quote"/>
    <w:uiPriority w:val="29"/>
    <w:rsid w:val="0011138A"/>
    <w:rPr>
      <w:i/>
      <w:iCs/>
      <w:color w:val="404040" w:themeColor="text1" w:themeTint="BF"/>
    </w:rPr>
  </w:style>
  <w:style w:type="paragraph" w:styleId="ListParagraph">
    <w:name w:val="List Paragraph"/>
    <w:basedOn w:val="Normal"/>
    <w:uiPriority w:val="34"/>
    <w:qFormat/>
    <w:rsid w:val="0011138A"/>
    <w:pPr>
      <w:ind w:left="720"/>
      <w:contextualSpacing/>
    </w:pPr>
  </w:style>
  <w:style w:type="character" w:styleId="IntenseEmphasis">
    <w:name w:val="Intense Emphasis"/>
    <w:basedOn w:val="DefaultParagraphFont"/>
    <w:uiPriority w:val="21"/>
    <w:qFormat/>
    <w:rsid w:val="0011138A"/>
    <w:rPr>
      <w:i/>
      <w:iCs/>
      <w:color w:val="0F4761" w:themeColor="accent1" w:themeShade="BF"/>
    </w:rPr>
  </w:style>
  <w:style w:type="paragraph" w:styleId="IntenseQuote">
    <w:name w:val="Intense Quote"/>
    <w:basedOn w:val="Normal"/>
    <w:next w:val="Normal"/>
    <w:link w:val="IntenseQuoteChar"/>
    <w:uiPriority w:val="30"/>
    <w:qFormat/>
    <w:rsid w:val="00111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38A"/>
    <w:rPr>
      <w:i/>
      <w:iCs/>
      <w:color w:val="0F4761" w:themeColor="accent1" w:themeShade="BF"/>
    </w:rPr>
  </w:style>
  <w:style w:type="character" w:styleId="IntenseReference">
    <w:name w:val="Intense Reference"/>
    <w:basedOn w:val="DefaultParagraphFont"/>
    <w:uiPriority w:val="32"/>
    <w:qFormat/>
    <w:rsid w:val="0011138A"/>
    <w:rPr>
      <w:b/>
      <w:bCs/>
      <w:smallCaps/>
      <w:color w:val="0F4761" w:themeColor="accent1" w:themeShade="BF"/>
      <w:spacing w:val="5"/>
    </w:rPr>
  </w:style>
  <w:style w:type="paragraph" w:styleId="NoSpacing">
    <w:name w:val="No Spacing"/>
    <w:link w:val="NoSpacingChar"/>
    <w:uiPriority w:val="1"/>
    <w:qFormat/>
    <w:rsid w:val="00594047"/>
    <w:pPr>
      <w:spacing w:after="0"/>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4047"/>
    <w:rPr>
      <w:rFonts w:eastAsiaTheme="minorEastAsia"/>
      <w:kern w:val="0"/>
      <w:lang w:val="en-US"/>
      <w14:ligatures w14:val="none"/>
    </w:rPr>
  </w:style>
  <w:style w:type="paragraph" w:styleId="TOCHeading">
    <w:name w:val="TOC Heading"/>
    <w:basedOn w:val="Heading1"/>
    <w:next w:val="Normal"/>
    <w:uiPriority w:val="39"/>
    <w:unhideWhenUsed/>
    <w:qFormat/>
    <w:rsid w:val="00594047"/>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B9280F"/>
    <w:rPr>
      <w:color w:val="467886" w:themeColor="hyperlink"/>
      <w:u w:val="single"/>
    </w:rPr>
  </w:style>
  <w:style w:type="character" w:styleId="UnresolvedMention">
    <w:name w:val="Unresolved Mention"/>
    <w:basedOn w:val="DefaultParagraphFont"/>
    <w:uiPriority w:val="99"/>
    <w:semiHidden/>
    <w:unhideWhenUsed/>
    <w:rsid w:val="00B9280F"/>
    <w:rPr>
      <w:color w:val="605E5C"/>
      <w:shd w:val="clear" w:color="auto" w:fill="E1DFDD"/>
    </w:rPr>
  </w:style>
  <w:style w:type="paragraph" w:styleId="Header">
    <w:name w:val="header"/>
    <w:basedOn w:val="Normal"/>
    <w:link w:val="HeaderChar"/>
    <w:uiPriority w:val="99"/>
    <w:unhideWhenUsed/>
    <w:rsid w:val="00203A8F"/>
    <w:pPr>
      <w:tabs>
        <w:tab w:val="center" w:pos="4513"/>
        <w:tab w:val="right" w:pos="9026"/>
      </w:tabs>
      <w:spacing w:after="0"/>
    </w:pPr>
  </w:style>
  <w:style w:type="character" w:customStyle="1" w:styleId="HeaderChar">
    <w:name w:val="Header Char"/>
    <w:basedOn w:val="DefaultParagraphFont"/>
    <w:link w:val="Header"/>
    <w:uiPriority w:val="99"/>
    <w:rsid w:val="00203A8F"/>
  </w:style>
  <w:style w:type="paragraph" w:styleId="Footer">
    <w:name w:val="footer"/>
    <w:basedOn w:val="Normal"/>
    <w:link w:val="FooterChar"/>
    <w:uiPriority w:val="99"/>
    <w:unhideWhenUsed/>
    <w:rsid w:val="00203A8F"/>
    <w:pPr>
      <w:tabs>
        <w:tab w:val="center" w:pos="4513"/>
        <w:tab w:val="right" w:pos="9026"/>
      </w:tabs>
      <w:spacing w:after="0"/>
    </w:pPr>
  </w:style>
  <w:style w:type="character" w:customStyle="1" w:styleId="FooterChar">
    <w:name w:val="Footer Char"/>
    <w:basedOn w:val="DefaultParagraphFont"/>
    <w:link w:val="Footer"/>
    <w:uiPriority w:val="99"/>
    <w:rsid w:val="00203A8F"/>
  </w:style>
  <w:style w:type="paragraph" w:styleId="TOC1">
    <w:name w:val="toc 1"/>
    <w:basedOn w:val="Normal"/>
    <w:next w:val="Normal"/>
    <w:autoRedefine/>
    <w:uiPriority w:val="39"/>
    <w:unhideWhenUsed/>
    <w:rsid w:val="00CB096F"/>
    <w:pPr>
      <w:tabs>
        <w:tab w:val="right" w:leader="dot" w:pos="9016"/>
      </w:tabs>
      <w:outlineLvl w:val="1"/>
    </w:pPr>
  </w:style>
  <w:style w:type="paragraph" w:styleId="TOC2">
    <w:name w:val="toc 2"/>
    <w:basedOn w:val="Normal"/>
    <w:next w:val="Normal"/>
    <w:autoRedefine/>
    <w:uiPriority w:val="39"/>
    <w:unhideWhenUsed/>
    <w:rsid w:val="00C45ABC"/>
    <w:pPr>
      <w:spacing w:after="100"/>
      <w:ind w:left="220"/>
    </w:pPr>
  </w:style>
  <w:style w:type="character" w:styleId="Strong">
    <w:name w:val="Strong"/>
    <w:basedOn w:val="DefaultParagraphFont"/>
    <w:uiPriority w:val="22"/>
    <w:qFormat/>
    <w:rsid w:val="00F51987"/>
    <w:rPr>
      <w:b/>
      <w:bCs/>
    </w:rPr>
  </w:style>
  <w:style w:type="paragraph" w:styleId="NormalWeb">
    <w:name w:val="Normal (Web)"/>
    <w:basedOn w:val="Normal"/>
    <w:uiPriority w:val="99"/>
    <w:unhideWhenUsed/>
    <w:rsid w:val="00F51987"/>
    <w:pPr>
      <w:spacing w:before="100" w:after="100"/>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F51987"/>
  </w:style>
  <w:style w:type="paragraph" w:styleId="TOC3">
    <w:name w:val="toc 3"/>
    <w:basedOn w:val="Normal"/>
    <w:next w:val="Normal"/>
    <w:autoRedefine/>
    <w:uiPriority w:val="39"/>
    <w:unhideWhenUsed/>
    <w:rsid w:val="00447042"/>
    <w:pPr>
      <w:spacing w:after="100"/>
      <w:ind w:left="440"/>
    </w:pPr>
  </w:style>
  <w:style w:type="character" w:styleId="Emphasis">
    <w:name w:val="Emphasis"/>
    <w:basedOn w:val="DefaultParagraphFont"/>
    <w:uiPriority w:val="20"/>
    <w:qFormat/>
    <w:rsid w:val="007E7C35"/>
    <w:rPr>
      <w:i/>
      <w:iCs/>
    </w:rPr>
  </w:style>
  <w:style w:type="paragraph" w:styleId="Bibliography">
    <w:name w:val="Bibliography"/>
    <w:basedOn w:val="Normal"/>
    <w:next w:val="Normal"/>
    <w:uiPriority w:val="37"/>
    <w:unhideWhenUsed/>
    <w:rsid w:val="007E7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0886">
      <w:bodyDiv w:val="1"/>
      <w:marLeft w:val="0"/>
      <w:marRight w:val="0"/>
      <w:marTop w:val="0"/>
      <w:marBottom w:val="0"/>
      <w:divBdr>
        <w:top w:val="none" w:sz="0" w:space="0" w:color="auto"/>
        <w:left w:val="none" w:sz="0" w:space="0" w:color="auto"/>
        <w:bottom w:val="none" w:sz="0" w:space="0" w:color="auto"/>
        <w:right w:val="none" w:sz="0" w:space="0" w:color="auto"/>
      </w:divBdr>
    </w:div>
    <w:div w:id="20396046">
      <w:bodyDiv w:val="1"/>
      <w:marLeft w:val="0"/>
      <w:marRight w:val="0"/>
      <w:marTop w:val="0"/>
      <w:marBottom w:val="0"/>
      <w:divBdr>
        <w:top w:val="none" w:sz="0" w:space="0" w:color="auto"/>
        <w:left w:val="none" w:sz="0" w:space="0" w:color="auto"/>
        <w:bottom w:val="none" w:sz="0" w:space="0" w:color="auto"/>
        <w:right w:val="none" w:sz="0" w:space="0" w:color="auto"/>
      </w:divBdr>
    </w:div>
    <w:div w:id="135227264">
      <w:bodyDiv w:val="1"/>
      <w:marLeft w:val="0"/>
      <w:marRight w:val="0"/>
      <w:marTop w:val="0"/>
      <w:marBottom w:val="0"/>
      <w:divBdr>
        <w:top w:val="none" w:sz="0" w:space="0" w:color="auto"/>
        <w:left w:val="none" w:sz="0" w:space="0" w:color="auto"/>
        <w:bottom w:val="none" w:sz="0" w:space="0" w:color="auto"/>
        <w:right w:val="none" w:sz="0" w:space="0" w:color="auto"/>
      </w:divBdr>
    </w:div>
    <w:div w:id="166361991">
      <w:bodyDiv w:val="1"/>
      <w:marLeft w:val="0"/>
      <w:marRight w:val="0"/>
      <w:marTop w:val="0"/>
      <w:marBottom w:val="0"/>
      <w:divBdr>
        <w:top w:val="none" w:sz="0" w:space="0" w:color="auto"/>
        <w:left w:val="none" w:sz="0" w:space="0" w:color="auto"/>
        <w:bottom w:val="none" w:sz="0" w:space="0" w:color="auto"/>
        <w:right w:val="none" w:sz="0" w:space="0" w:color="auto"/>
      </w:divBdr>
    </w:div>
    <w:div w:id="279344155">
      <w:bodyDiv w:val="1"/>
      <w:marLeft w:val="0"/>
      <w:marRight w:val="0"/>
      <w:marTop w:val="0"/>
      <w:marBottom w:val="0"/>
      <w:divBdr>
        <w:top w:val="none" w:sz="0" w:space="0" w:color="auto"/>
        <w:left w:val="none" w:sz="0" w:space="0" w:color="auto"/>
        <w:bottom w:val="none" w:sz="0" w:space="0" w:color="auto"/>
        <w:right w:val="none" w:sz="0" w:space="0" w:color="auto"/>
      </w:divBdr>
    </w:div>
    <w:div w:id="495461112">
      <w:bodyDiv w:val="1"/>
      <w:marLeft w:val="0"/>
      <w:marRight w:val="0"/>
      <w:marTop w:val="0"/>
      <w:marBottom w:val="0"/>
      <w:divBdr>
        <w:top w:val="none" w:sz="0" w:space="0" w:color="auto"/>
        <w:left w:val="none" w:sz="0" w:space="0" w:color="auto"/>
        <w:bottom w:val="none" w:sz="0" w:space="0" w:color="auto"/>
        <w:right w:val="none" w:sz="0" w:space="0" w:color="auto"/>
      </w:divBdr>
    </w:div>
    <w:div w:id="628558354">
      <w:bodyDiv w:val="1"/>
      <w:marLeft w:val="0"/>
      <w:marRight w:val="0"/>
      <w:marTop w:val="0"/>
      <w:marBottom w:val="0"/>
      <w:divBdr>
        <w:top w:val="none" w:sz="0" w:space="0" w:color="auto"/>
        <w:left w:val="none" w:sz="0" w:space="0" w:color="auto"/>
        <w:bottom w:val="none" w:sz="0" w:space="0" w:color="auto"/>
        <w:right w:val="none" w:sz="0" w:space="0" w:color="auto"/>
      </w:divBdr>
    </w:div>
    <w:div w:id="686718204">
      <w:bodyDiv w:val="1"/>
      <w:marLeft w:val="0"/>
      <w:marRight w:val="0"/>
      <w:marTop w:val="0"/>
      <w:marBottom w:val="0"/>
      <w:divBdr>
        <w:top w:val="none" w:sz="0" w:space="0" w:color="auto"/>
        <w:left w:val="none" w:sz="0" w:space="0" w:color="auto"/>
        <w:bottom w:val="none" w:sz="0" w:space="0" w:color="auto"/>
        <w:right w:val="none" w:sz="0" w:space="0" w:color="auto"/>
      </w:divBdr>
    </w:div>
    <w:div w:id="776875110">
      <w:bodyDiv w:val="1"/>
      <w:marLeft w:val="0"/>
      <w:marRight w:val="0"/>
      <w:marTop w:val="0"/>
      <w:marBottom w:val="0"/>
      <w:divBdr>
        <w:top w:val="none" w:sz="0" w:space="0" w:color="auto"/>
        <w:left w:val="none" w:sz="0" w:space="0" w:color="auto"/>
        <w:bottom w:val="none" w:sz="0" w:space="0" w:color="auto"/>
        <w:right w:val="none" w:sz="0" w:space="0" w:color="auto"/>
      </w:divBdr>
    </w:div>
    <w:div w:id="885604190">
      <w:bodyDiv w:val="1"/>
      <w:marLeft w:val="0"/>
      <w:marRight w:val="0"/>
      <w:marTop w:val="0"/>
      <w:marBottom w:val="0"/>
      <w:divBdr>
        <w:top w:val="none" w:sz="0" w:space="0" w:color="auto"/>
        <w:left w:val="none" w:sz="0" w:space="0" w:color="auto"/>
        <w:bottom w:val="none" w:sz="0" w:space="0" w:color="auto"/>
        <w:right w:val="none" w:sz="0" w:space="0" w:color="auto"/>
      </w:divBdr>
    </w:div>
    <w:div w:id="918174616">
      <w:bodyDiv w:val="1"/>
      <w:marLeft w:val="0"/>
      <w:marRight w:val="0"/>
      <w:marTop w:val="0"/>
      <w:marBottom w:val="0"/>
      <w:divBdr>
        <w:top w:val="none" w:sz="0" w:space="0" w:color="auto"/>
        <w:left w:val="none" w:sz="0" w:space="0" w:color="auto"/>
        <w:bottom w:val="none" w:sz="0" w:space="0" w:color="auto"/>
        <w:right w:val="none" w:sz="0" w:space="0" w:color="auto"/>
      </w:divBdr>
    </w:div>
    <w:div w:id="1029183899">
      <w:bodyDiv w:val="1"/>
      <w:marLeft w:val="0"/>
      <w:marRight w:val="0"/>
      <w:marTop w:val="0"/>
      <w:marBottom w:val="0"/>
      <w:divBdr>
        <w:top w:val="none" w:sz="0" w:space="0" w:color="auto"/>
        <w:left w:val="none" w:sz="0" w:space="0" w:color="auto"/>
        <w:bottom w:val="none" w:sz="0" w:space="0" w:color="auto"/>
        <w:right w:val="none" w:sz="0" w:space="0" w:color="auto"/>
      </w:divBdr>
    </w:div>
    <w:div w:id="1228416506">
      <w:bodyDiv w:val="1"/>
      <w:marLeft w:val="0"/>
      <w:marRight w:val="0"/>
      <w:marTop w:val="0"/>
      <w:marBottom w:val="0"/>
      <w:divBdr>
        <w:top w:val="none" w:sz="0" w:space="0" w:color="auto"/>
        <w:left w:val="none" w:sz="0" w:space="0" w:color="auto"/>
        <w:bottom w:val="none" w:sz="0" w:space="0" w:color="auto"/>
        <w:right w:val="none" w:sz="0" w:space="0" w:color="auto"/>
      </w:divBdr>
    </w:div>
    <w:div w:id="1269585191">
      <w:bodyDiv w:val="1"/>
      <w:marLeft w:val="0"/>
      <w:marRight w:val="0"/>
      <w:marTop w:val="0"/>
      <w:marBottom w:val="0"/>
      <w:divBdr>
        <w:top w:val="none" w:sz="0" w:space="0" w:color="auto"/>
        <w:left w:val="none" w:sz="0" w:space="0" w:color="auto"/>
        <w:bottom w:val="none" w:sz="0" w:space="0" w:color="auto"/>
        <w:right w:val="none" w:sz="0" w:space="0" w:color="auto"/>
      </w:divBdr>
    </w:div>
    <w:div w:id="1279679011">
      <w:bodyDiv w:val="1"/>
      <w:marLeft w:val="0"/>
      <w:marRight w:val="0"/>
      <w:marTop w:val="0"/>
      <w:marBottom w:val="0"/>
      <w:divBdr>
        <w:top w:val="none" w:sz="0" w:space="0" w:color="auto"/>
        <w:left w:val="none" w:sz="0" w:space="0" w:color="auto"/>
        <w:bottom w:val="none" w:sz="0" w:space="0" w:color="auto"/>
        <w:right w:val="none" w:sz="0" w:space="0" w:color="auto"/>
      </w:divBdr>
    </w:div>
    <w:div w:id="1586644323">
      <w:bodyDiv w:val="1"/>
      <w:marLeft w:val="0"/>
      <w:marRight w:val="0"/>
      <w:marTop w:val="0"/>
      <w:marBottom w:val="0"/>
      <w:divBdr>
        <w:top w:val="none" w:sz="0" w:space="0" w:color="auto"/>
        <w:left w:val="none" w:sz="0" w:space="0" w:color="auto"/>
        <w:bottom w:val="none" w:sz="0" w:space="0" w:color="auto"/>
        <w:right w:val="none" w:sz="0" w:space="0" w:color="auto"/>
      </w:divBdr>
    </w:div>
    <w:div w:id="1725830062">
      <w:bodyDiv w:val="1"/>
      <w:marLeft w:val="0"/>
      <w:marRight w:val="0"/>
      <w:marTop w:val="0"/>
      <w:marBottom w:val="0"/>
      <w:divBdr>
        <w:top w:val="none" w:sz="0" w:space="0" w:color="auto"/>
        <w:left w:val="none" w:sz="0" w:space="0" w:color="auto"/>
        <w:bottom w:val="none" w:sz="0" w:space="0" w:color="auto"/>
        <w:right w:val="none" w:sz="0" w:space="0" w:color="auto"/>
      </w:divBdr>
    </w:div>
    <w:div w:id="1812018474">
      <w:bodyDiv w:val="1"/>
      <w:marLeft w:val="0"/>
      <w:marRight w:val="0"/>
      <w:marTop w:val="0"/>
      <w:marBottom w:val="0"/>
      <w:divBdr>
        <w:top w:val="none" w:sz="0" w:space="0" w:color="auto"/>
        <w:left w:val="none" w:sz="0" w:space="0" w:color="auto"/>
        <w:bottom w:val="none" w:sz="0" w:space="0" w:color="auto"/>
        <w:right w:val="none" w:sz="0" w:space="0" w:color="auto"/>
      </w:divBdr>
    </w:div>
    <w:div w:id="1869751889">
      <w:bodyDiv w:val="1"/>
      <w:marLeft w:val="0"/>
      <w:marRight w:val="0"/>
      <w:marTop w:val="0"/>
      <w:marBottom w:val="0"/>
      <w:divBdr>
        <w:top w:val="none" w:sz="0" w:space="0" w:color="auto"/>
        <w:left w:val="none" w:sz="0" w:space="0" w:color="auto"/>
        <w:bottom w:val="none" w:sz="0" w:space="0" w:color="auto"/>
        <w:right w:val="none" w:sz="0" w:space="0" w:color="auto"/>
      </w:divBdr>
    </w:div>
    <w:div w:id="1890994111">
      <w:bodyDiv w:val="1"/>
      <w:marLeft w:val="0"/>
      <w:marRight w:val="0"/>
      <w:marTop w:val="0"/>
      <w:marBottom w:val="0"/>
      <w:divBdr>
        <w:top w:val="none" w:sz="0" w:space="0" w:color="auto"/>
        <w:left w:val="none" w:sz="0" w:space="0" w:color="auto"/>
        <w:bottom w:val="none" w:sz="0" w:space="0" w:color="auto"/>
        <w:right w:val="none" w:sz="0" w:space="0" w:color="auto"/>
      </w:divBdr>
    </w:div>
    <w:div w:id="1930498817">
      <w:bodyDiv w:val="1"/>
      <w:marLeft w:val="0"/>
      <w:marRight w:val="0"/>
      <w:marTop w:val="0"/>
      <w:marBottom w:val="0"/>
      <w:divBdr>
        <w:top w:val="none" w:sz="0" w:space="0" w:color="auto"/>
        <w:left w:val="none" w:sz="0" w:space="0" w:color="auto"/>
        <w:bottom w:val="none" w:sz="0" w:space="0" w:color="auto"/>
        <w:right w:val="none" w:sz="0" w:space="0" w:color="auto"/>
      </w:divBdr>
    </w:div>
    <w:div w:id="1949778400">
      <w:bodyDiv w:val="1"/>
      <w:marLeft w:val="0"/>
      <w:marRight w:val="0"/>
      <w:marTop w:val="0"/>
      <w:marBottom w:val="0"/>
      <w:divBdr>
        <w:top w:val="none" w:sz="0" w:space="0" w:color="auto"/>
        <w:left w:val="none" w:sz="0" w:space="0" w:color="auto"/>
        <w:bottom w:val="none" w:sz="0" w:space="0" w:color="auto"/>
        <w:right w:val="none" w:sz="0" w:space="0" w:color="auto"/>
      </w:divBdr>
    </w:div>
    <w:div w:id="2019111871">
      <w:bodyDiv w:val="1"/>
      <w:marLeft w:val="0"/>
      <w:marRight w:val="0"/>
      <w:marTop w:val="0"/>
      <w:marBottom w:val="0"/>
      <w:divBdr>
        <w:top w:val="none" w:sz="0" w:space="0" w:color="auto"/>
        <w:left w:val="none" w:sz="0" w:space="0" w:color="auto"/>
        <w:bottom w:val="none" w:sz="0" w:space="0" w:color="auto"/>
        <w:right w:val="none" w:sz="0" w:space="0" w:color="auto"/>
      </w:divBdr>
    </w:div>
    <w:div w:id="202069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s://www.proofpoint.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nist.gov/cyberframewor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cisa.gov/zero-trust-maturity-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learn.microsoft.co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cisa.gov/known-exploited-vulnerabilitie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ibm.com/security/data-brea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enisa.europa.eu/publications" TargetMode="External"/><Relationship Id="rId35" Type="http://schemas.openxmlformats.org/officeDocument/2006/relationships/hyperlink" Target="https://www.verizon.com/business/resources/reports/dbir/"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7cdaad271b6d1470aedf703e52d4ebc0">
  <xsd:schema xmlns:xsd="http://www.w3.org/2001/XMLSchema" xmlns:xs="http://www.w3.org/2001/XMLSchema" xmlns:p="http://schemas.microsoft.com/office/2006/metadata/properties" xmlns:ns3="bf244c3e-e0b4-4871-bb4e-fd032a14544d" targetNamespace="http://schemas.microsoft.com/office/2006/metadata/properties" ma:root="true" ma:fieldsID="5e123b813067d1b4ead2e0d9423cbf60"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CIS24</b:Tag>
    <b:SourceType>InternetSite</b:SourceType>
    <b:Guid>{3C35817B-3661-2E4A-950F-D884E002304A}</b:Guid>
    <b:Author>
      <b:Author>
        <b:NameList>
          <b:Person>
            <b:Last>CISA</b:Last>
          </b:Person>
        </b:NameList>
      </b:Author>
    </b:Author>
    <b:Title>“Known Exploited Vulnerabilities Catalog,”</b:Title>
    <b:URL>https://www.cisa.gov/known-exploited-vulnerabilities</b:URL>
    <b:Year>2024</b:Year>
    <b:RefOrder>1</b:RefOrder>
  </b:Source>
  <b:Source>
    <b:Tag>CIS23</b:Tag>
    <b:SourceType>InternetSite</b:SourceType>
    <b:Guid>{26E97C56-6E57-EC4B-8AE4-DC281BCE19E4}</b:Guid>
    <b:Author>
      <b:Author>
        <b:NameList>
          <b:Person>
            <b:Last>CISA</b:Last>
          </b:Person>
        </b:NameList>
      </b:Author>
    </b:Author>
    <b:Title>“Zero Trust Maturity Model,”</b:Title>
    <b:URL>https://www.cisa.gov/zero-trust-maturity-model</b:URL>
    <b:Year>2023</b:Year>
    <b:RefOrder>2</b:RefOrder>
  </b:Source>
  <b:Source>
    <b:Tag>ENI25</b:Tag>
    <b:SourceType>InternetSite</b:SourceType>
    <b:Guid>{A8A3F768-3F14-0C41-A1E3-8ED154FDA8B9}</b:Guid>
    <b:Author>
      <b:Author>
        <b:NameList>
          <b:Person>
            <b:Last>ENISA</b:Last>
          </b:Person>
        </b:NameList>
      </b:Author>
    </b:Author>
    <b:Title>Threat Landscape 2023. European Union Agency for Cybersecurity</b:Title>
    <b:URL>https://www.enisa.europa.eu/publications</b:URL>
    <b:Year>2025</b:Year>
    <b:RefOrder>3</b:RefOrder>
  </b:Source>
  <b:Source>
    <b:Tag>IBM25</b:Tag>
    <b:SourceType>InternetSite</b:SourceType>
    <b:Guid>{CDF1DE1D-BF47-FA41-B314-1966DFD1FECF}</b:Guid>
    <b:Author>
      <b:Author>
        <b:NameList>
          <b:Person>
            <b:Last>Security</b:Last>
            <b:First>IBM</b:First>
          </b:Person>
        </b:NameList>
      </b:Author>
    </b:Author>
    <b:Title>Cost of a Data Breach Report 2024.</b:Title>
    <b:URL>https://www.ibm.com/security/data-breach</b:URL>
    <b:Year>2025</b:Year>
    <b:RefOrder>4</b:RefOrder>
  </b:Source>
  <b:Source>
    <b:Tag>ISO22</b:Tag>
    <b:SourceType>Book</b:SourceType>
    <b:Guid>{F9143FD2-C58C-5F4B-B8FD-3B74988FE3F4}</b:Guid>
    <b:Author>
      <b:Author>
        <b:NameList>
          <b:Person>
            <b:Last>ISO/IEC</b:Last>
          </b:Person>
        </b:NameList>
      </b:Author>
    </b:Author>
    <b:Title>ISO/IEC 27001:2022 Information Security Management Systems — Requirements.</b:Title>
    <b:Year>2022</b:Year>
    <b:City>Geneva, Switzerland</b:City>
    <b:RefOrder>5</b:RefOrder>
  </b:Source>
  <b:Source>
    <b:Tag>Mic252</b:Tag>
    <b:SourceType>InternetSite</b:SourceType>
    <b:Guid>{A814C9D7-3F84-6F4B-86E4-5ED91A1D812F}</b:Guid>
    <b:Title>“Zero Trust Architecture Overview,” Microsoft Documentation</b:Title>
    <b:Year>2025</b:Year>
    <b:Author>
      <b:Author>
        <b:NameList>
          <b:Person>
            <b:Last>Microsoft</b:Last>
          </b:Person>
        </b:NameList>
      </b:Author>
    </b:Author>
    <b:URL>https://learn.microsoft.com</b:URL>
    <b:RefOrder>6</b:RefOrder>
  </b:Source>
  <b:Source>
    <b:Tag>NIS25</b:Tag>
    <b:SourceType>InternetSite</b:SourceType>
    <b:Guid>{F6B2AF02-4FC0-4549-8986-A8828FB14009}</b:Guid>
    <b:Author>
      <b:Author>
        <b:NameList>
          <b:Person>
            <b:Last>NIST</b:Last>
          </b:Person>
        </b:NameList>
      </b:Author>
    </b:Author>
    <b:Title>NIST Cybersecurity Framework (CSF) 1.1. National Institute of Standards and Technology</b:Title>
    <b:URL>https://www.nist.gov/cyberframework</b:URL>
    <b:Year>2025</b:Year>
    <b:RefOrder>7</b:RefOrder>
  </b:Source>
  <b:Source>
    <b:Tag>NIS22</b:Tag>
    <b:SourceType>Book</b:SourceType>
    <b:Guid>{FAE79519-4028-C14C-915E-37B223B654A1}</b:Guid>
    <b:Author>
      <b:Author>
        <b:NameList>
          <b:Person>
            <b:Last>NIST</b:Last>
          </b:Person>
        </b:NameList>
      </b:Author>
    </b:Author>
    <b:Title>SP 800-207: Zero Trust Architecture</b:Title>
    <b:Year>2022</b:Year>
    <b:Publisher>National Institute of Standards and Technology</b:Publisher>
    <b:RefOrder>8</b:RefOrder>
  </b:Source>
  <b:Source>
    <b:Tag>Pro25</b:Tag>
    <b:SourceType>InternetSite</b:SourceType>
    <b:Guid>{1F272408-8492-CF42-A25F-2861E50E67EF}</b:Guid>
    <b:Title>State of the Phish Report 2024. Proofpoint Inc.</b:Title>
    <b:Year>2025</b:Year>
    <b:Author>
      <b:Author>
        <b:NameList>
          <b:Person>
            <b:Last>Proofpoint</b:Last>
          </b:Person>
        </b:NameList>
      </b:Author>
    </b:Author>
    <b:URL>https://www.proofpoint.com</b:URL>
    <b:RefOrder>9</b:RefOrder>
  </b:Source>
  <b:Source>
    <b:Tag>Ver25</b:Tag>
    <b:SourceType>InternetSite</b:SourceType>
    <b:Guid>{923FF8F6-3073-B541-A79E-B27EA9A6E270}</b:Guid>
    <b:Author>
      <b:Author>
        <b:NameList>
          <b:Person>
            <b:Last>Verizon</b:Last>
          </b:Person>
        </b:NameList>
      </b:Author>
    </b:Author>
    <b:Title>Data Breach Investigations Report 2024</b:Title>
    <b:URL>https://www.verizon.com/business/resources/reports/dbir/</b:URL>
    <b:Year>2025</b:Year>
    <b:RefOrder>10</b:RefOrder>
  </b:Source>
</b:Sources>
</file>

<file path=customXml/itemProps1.xml><?xml version="1.0" encoding="utf-8"?>
<ds:datastoreItem xmlns:ds="http://schemas.openxmlformats.org/officeDocument/2006/customXml" ds:itemID="{C859B0BD-0C46-4A63-BD33-E32D26B61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5E517B-1829-4C1D-B496-8911C15AAD3A}">
  <ds:schemaRefs>
    <ds:schemaRef ds:uri="http://schemas.microsoft.com/sharepoint/v3/contenttype/forms"/>
  </ds:schemaRefs>
</ds:datastoreItem>
</file>

<file path=customXml/itemProps3.xml><?xml version="1.0" encoding="utf-8"?>
<ds:datastoreItem xmlns:ds="http://schemas.openxmlformats.org/officeDocument/2006/customXml" ds:itemID="{68155B7A-C0EF-4AA9-96C0-A5EC41B2B47F}">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4E6C7B2C-CA5F-9C46-823A-1D38E7DC4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25</Pages>
  <Words>2612</Words>
  <Characters>16509</Characters>
  <Application>Microsoft Office Word</Application>
  <DocSecurity>0</DocSecurity>
  <Lines>458</Lines>
  <Paragraphs>193</Paragraphs>
  <ScaleCrop>false</ScaleCrop>
  <HeadingPairs>
    <vt:vector size="2" baseType="variant">
      <vt:variant>
        <vt:lpstr>Title</vt:lpstr>
      </vt:variant>
      <vt:variant>
        <vt:i4>1</vt:i4>
      </vt:variant>
    </vt:vector>
  </HeadingPairs>
  <TitlesOfParts>
    <vt:vector size="1" baseType="lpstr">
      <vt:lpstr>Assessment</vt:lpstr>
    </vt:vector>
  </TitlesOfParts>
  <Company>London Campus</Company>
  <LinksUpToDate>false</LinksUpToDate>
  <CharactersWithSpaces>18928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Synthesize a solution to a potential real-life scenario</dc:subject>
  <dc:creator>University of Wales Trinity Saint David</dc:creator>
  <cp:keywords/>
  <dc:description/>
  <cp:lastModifiedBy>Dumitru Danilov</cp:lastModifiedBy>
  <cp:revision>9</cp:revision>
  <dcterms:created xsi:type="dcterms:W3CDTF">2025-12-09T13:20:00Z</dcterms:created>
  <dcterms:modified xsi:type="dcterms:W3CDTF">2025-12-11T12:08:00Z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