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C9742A8" w:rsidR="007C2CCC" w:rsidRDefault="00922981">
            <w:pPr>
              <w:rPr>
                <w:rFonts w:asciiTheme="minorHAnsi" w:hAnsiTheme="minorHAnsi" w:cstheme="minorHAnsi"/>
                <w:b/>
                <w:color w:val="000000" w:themeColor="text1"/>
              </w:rPr>
            </w:pPr>
            <w:r>
              <w:rPr>
                <w:rFonts w:asciiTheme="minorHAnsi" w:hAnsiTheme="minorHAnsi" w:cstheme="minorHAnsi"/>
                <w:b/>
                <w:color w:val="000000" w:themeColor="text1"/>
              </w:rPr>
              <w:t>Alan Hather</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C6F1A4B" w:rsidR="007C2CCC" w:rsidRDefault="00922981" w:rsidP="00922981">
            <w:pPr>
              <w:rPr>
                <w:rFonts w:asciiTheme="minorHAnsi" w:hAnsiTheme="minorHAnsi" w:cstheme="minorHAnsi"/>
                <w:b/>
                <w:color w:val="000000" w:themeColor="text1"/>
              </w:rPr>
            </w:pPr>
            <w:r w:rsidRPr="00922981">
              <w:rPr>
                <w:rFonts w:asciiTheme="minorHAnsi" w:hAnsiTheme="minorHAnsi" w:cstheme="minorHAnsi"/>
                <w:bCs/>
                <w:color w:val="000000" w:themeColor="text1"/>
              </w:rPr>
              <w:t>Using BI to Improve Patient Outcomes by Implementing a Dashboard for the Maternity &amp; Neonatal Network</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CBE31E4" w:rsidR="007C2CCC" w:rsidRDefault="00575E29">
            <w:pPr>
              <w:rPr>
                <w:rFonts w:asciiTheme="minorHAnsi" w:hAnsiTheme="minorHAnsi" w:cstheme="minorHAnsi"/>
                <w:b/>
                <w:color w:val="000000" w:themeColor="text1"/>
              </w:rPr>
            </w:pPr>
            <w:r>
              <w:rPr>
                <w:rFonts w:asciiTheme="minorHAnsi" w:hAnsiTheme="minorHAnsi" w:cstheme="minorHAnsi"/>
                <w:b/>
                <w:color w:val="000000" w:themeColor="text1"/>
              </w:rPr>
              <w:t>Terry Walcott</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589C2661" w:rsidR="007C2CCC" w:rsidRDefault="00922981">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08E6E06B"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w:t>
            </w:r>
            <w:r w:rsidR="00EE4571" w:rsidRPr="008D50CA">
              <w:rPr>
                <w:rFonts w:asciiTheme="minorHAnsi" w:hAnsiTheme="minorHAnsi" w:cstheme="minorHAnsi"/>
                <w:b/>
                <w:color w:val="000000" w:themeColor="text1"/>
                <w:highlight w:val="yellow"/>
              </w:rPr>
              <w:t>DIS</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C</w:t>
            </w:r>
            <w:r w:rsidR="00EE4571">
              <w:rPr>
                <w:rFonts w:asciiTheme="minorHAnsi" w:hAnsiTheme="minorHAnsi" w:cstheme="minorHAnsi"/>
                <w:b/>
                <w:color w:val="000000" w:themeColor="text1"/>
              </w:rPr>
              <w:t xml:space="preserve">NC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w:t>
            </w:r>
            <w:r w:rsidR="008D50CA">
              <w:rPr>
                <w:rFonts w:asciiTheme="minorHAnsi" w:hAnsiTheme="minorHAnsi" w:cstheme="minorHAnsi"/>
                <w:b/>
                <w:color w:val="000000" w:themeColor="text1"/>
              </w:rPr>
              <w:t>SE</w:t>
            </w:r>
            <w:r w:rsidR="00EE4571" w:rsidRPr="00C2152E">
              <w:rPr>
                <w:rFonts w:asciiTheme="minorHAnsi" w:hAnsiTheme="minorHAnsi" w:cstheme="minorHAnsi"/>
                <w:b/>
                <w:color w:val="000000" w:themeColor="text1"/>
              </w:rPr>
              <w:t xml:space="preserv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021B42">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3F1FD95F" w14:textId="3E68C6C6" w:rsidR="004779D1" w:rsidRPr="00B83476" w:rsidRDefault="00B83476" w:rsidP="00711A55">
            <w:pPr>
              <w:rPr>
                <w:rFonts w:asciiTheme="minorHAnsi" w:hAnsiTheme="minorHAnsi"/>
                <w:bCs/>
                <w:color w:val="000000" w:themeColor="text1"/>
              </w:rPr>
            </w:pPr>
            <w:r>
              <w:rPr>
                <w:rFonts w:asciiTheme="minorHAnsi" w:hAnsiTheme="minorHAnsi"/>
                <w:bCs/>
                <w:color w:val="000000" w:themeColor="text1"/>
              </w:rPr>
              <w:t>A good project overall, would have been nice to see some live testing</w:t>
            </w:r>
            <w:r w:rsidR="003019DA">
              <w:rPr>
                <w:rFonts w:asciiTheme="minorHAnsi" w:hAnsiTheme="minorHAnsi"/>
                <w:bCs/>
                <w:color w:val="000000" w:themeColor="text1"/>
              </w:rPr>
              <w:t xml:space="preserve">, even in pilot format. </w:t>
            </w:r>
            <w:r w:rsidR="00E94903">
              <w:rPr>
                <w:rFonts w:asciiTheme="minorHAnsi" w:hAnsiTheme="minorHAnsi"/>
                <w:bCs/>
                <w:color w:val="000000" w:themeColor="text1"/>
              </w:rPr>
              <w:t>The</w:t>
            </w:r>
            <w:r w:rsidR="003019DA">
              <w:rPr>
                <w:rFonts w:asciiTheme="minorHAnsi" w:hAnsiTheme="minorHAnsi"/>
                <w:bCs/>
                <w:color w:val="000000" w:themeColor="text1"/>
              </w:rPr>
              <w:t xml:space="preserve"> reflection section was not included.</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2DC3EAC6" w:rsidR="004779D1" w:rsidRPr="00C2152E" w:rsidRDefault="00BE70EC" w:rsidP="00711A55">
            <w:pPr>
              <w:snapToGrid w:val="0"/>
              <w:rPr>
                <w:rFonts w:asciiTheme="minorHAnsi" w:hAnsiTheme="minorHAnsi"/>
                <w:color w:val="000000" w:themeColor="text1"/>
              </w:rPr>
            </w:pPr>
            <w:r>
              <w:rPr>
                <w:rFonts w:asciiTheme="minorHAnsi" w:hAnsiTheme="minorHAnsi"/>
                <w:color w:val="000000" w:themeColor="text1"/>
              </w:rPr>
              <w:t>6</w:t>
            </w:r>
            <w:r w:rsidR="003A1155">
              <w:rPr>
                <w:rFonts w:asciiTheme="minorHAnsi" w:hAnsiTheme="minorHAnsi"/>
                <w:color w:val="000000" w:themeColor="text1"/>
              </w:rPr>
              <w:t>2</w:t>
            </w:r>
            <w:r>
              <w:rPr>
                <w:rFonts w:asciiTheme="minorHAnsi" w:hAnsiTheme="minorHAnsi"/>
                <w:color w:val="000000" w:themeColor="text1"/>
              </w:rPr>
              <w:t>%</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6533FF8F" w:rsidR="00C2152E" w:rsidRPr="00587FF5" w:rsidRDefault="00587FF5" w:rsidP="00711A55">
            <w:pPr>
              <w:snapToGrid w:val="0"/>
              <w:rPr>
                <w:rFonts w:asciiTheme="minorHAnsi" w:hAnsiTheme="minorHAnsi"/>
                <w:bCs/>
                <w:color w:val="000000" w:themeColor="text1"/>
              </w:rPr>
            </w:pPr>
            <w:r>
              <w:rPr>
                <w:rFonts w:asciiTheme="minorHAnsi" w:hAnsiTheme="minorHAnsi"/>
                <w:bCs/>
                <w:color w:val="000000" w:themeColor="text1"/>
              </w:rPr>
              <w:t xml:space="preserve">Second marker felt they’d been a bit harsh, it is a strong 2:1 project, a pity the reflection section was missing. </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1378AB68" w:rsidR="00C2152E" w:rsidRPr="00C2152E" w:rsidRDefault="00587FF5" w:rsidP="00711A55">
            <w:pPr>
              <w:snapToGrid w:val="0"/>
              <w:rPr>
                <w:rFonts w:asciiTheme="minorHAnsi" w:hAnsiTheme="minorHAnsi"/>
                <w:color w:val="000000" w:themeColor="text1"/>
              </w:rPr>
            </w:pPr>
            <w:r>
              <w:rPr>
                <w:rFonts w:asciiTheme="minorHAnsi" w:hAnsiTheme="minorHAnsi"/>
                <w:color w:val="000000" w:themeColor="text1"/>
              </w:rPr>
              <w:t>67%</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5D347645" w:rsidR="002B7AB6" w:rsidRDefault="00021B42" w:rsidP="004779D1">
            <w:pPr>
              <w:rPr>
                <w:rFonts w:asciiTheme="minorHAnsi" w:hAnsiTheme="minorHAnsi"/>
                <w:color w:val="000000" w:themeColor="text1"/>
              </w:rPr>
            </w:pPr>
            <w:r>
              <w:rPr>
                <w:rFonts w:asciiTheme="minorHAnsi" w:hAnsiTheme="minorHAnsi"/>
                <w:color w:val="000000" w:themeColor="text1"/>
              </w:rPr>
              <w:t>Gaynor Thomas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1D09D9EE" w:rsidR="002B7AB6" w:rsidRDefault="00021B42" w:rsidP="004779D1">
            <w:pPr>
              <w:rPr>
                <w:rFonts w:asciiTheme="minorHAnsi" w:hAnsiTheme="minorHAnsi"/>
                <w:color w:val="000000" w:themeColor="text1"/>
              </w:rPr>
            </w:pPr>
            <w:r>
              <w:rPr>
                <w:rFonts w:asciiTheme="minorHAnsi" w:hAnsiTheme="minorHAnsi"/>
                <w:color w:val="000000" w:themeColor="text1"/>
              </w:rPr>
              <w:t>September 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692"/>
        <w:gridCol w:w="88"/>
      </w:tblGrid>
      <w:tr w:rsidR="004779D1" w:rsidRPr="00C2152E" w14:paraId="0B762809" w14:textId="77777777" w:rsidTr="00C05DE7">
        <w:trPr>
          <w:gridAfter w:val="1"/>
          <w:wAfter w:w="88"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2009"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C05DE7">
        <w:trPr>
          <w:gridAfter w:val="1"/>
          <w:wAfter w:w="88"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2009"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C05DE7">
        <w:trPr>
          <w:gridAfter w:val="1"/>
          <w:wAfter w:w="88"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2009" w:type="dxa"/>
            <w:gridSpan w:val="2"/>
            <w:tcBorders>
              <w:top w:val="nil"/>
              <w:left w:val="nil"/>
              <w:bottom w:val="single" w:sz="4" w:space="0" w:color="auto"/>
              <w:right w:val="single" w:sz="8" w:space="0" w:color="auto"/>
            </w:tcBorders>
            <w:shd w:val="clear" w:color="auto" w:fill="auto"/>
            <w:noWrap/>
            <w:vAlign w:val="center"/>
            <w:hideMark/>
          </w:tcPr>
          <w:p w14:paraId="2737B2BA" w14:textId="0C662955" w:rsidR="004779D1" w:rsidRPr="00C2152E" w:rsidRDefault="00612EE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7419B3">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3CD20E1E" w14:textId="77777777" w:rsidTr="00C05DE7">
        <w:trPr>
          <w:gridAfter w:val="1"/>
          <w:wAfter w:w="88"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2009" w:type="dxa"/>
            <w:gridSpan w:val="2"/>
            <w:tcBorders>
              <w:top w:val="nil"/>
              <w:left w:val="nil"/>
              <w:bottom w:val="single" w:sz="4" w:space="0" w:color="auto"/>
              <w:right w:val="single" w:sz="8" w:space="0" w:color="auto"/>
            </w:tcBorders>
            <w:shd w:val="clear" w:color="auto" w:fill="auto"/>
            <w:noWrap/>
            <w:vAlign w:val="center"/>
            <w:hideMark/>
          </w:tcPr>
          <w:p w14:paraId="494024D6" w14:textId="5AAA30A9" w:rsidR="004779D1" w:rsidRPr="00C2152E" w:rsidRDefault="007419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14:paraId="399768D9" w14:textId="77777777" w:rsidTr="00C05DE7">
        <w:trPr>
          <w:gridAfter w:val="1"/>
          <w:wAfter w:w="88" w:type="dxa"/>
          <w:trHeight w:val="4068"/>
        </w:trPr>
        <w:tc>
          <w:tcPr>
            <w:tcW w:w="9397"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2D2B82E6" w:rsidR="006D168E" w:rsidRDefault="00A21109">
            <w:pPr>
              <w:rPr>
                <w:rFonts w:asciiTheme="minorHAnsi" w:hAnsiTheme="minorHAnsi"/>
                <w:color w:val="000000" w:themeColor="text1"/>
                <w:lang w:eastAsia="en-GB"/>
              </w:rPr>
            </w:pPr>
            <w:r>
              <w:rPr>
                <w:rFonts w:asciiTheme="minorHAnsi" w:hAnsiTheme="minorHAnsi"/>
                <w:color w:val="000000" w:themeColor="text1"/>
                <w:lang w:eastAsia="en-GB"/>
              </w:rPr>
              <w:t>Aims and Objectives clearly shown. Introduction is a bit confusing and needs to put the project in context more for those who have not read the previous work undertaken!</w:t>
            </w:r>
          </w:p>
          <w:p w14:paraId="79498180" w14:textId="13FA0470" w:rsidR="007419B3" w:rsidRDefault="007419B3">
            <w:pPr>
              <w:rPr>
                <w:rFonts w:asciiTheme="minorHAnsi" w:hAnsiTheme="minorHAnsi"/>
                <w:color w:val="000000" w:themeColor="text1"/>
                <w:lang w:eastAsia="en-GB"/>
              </w:rPr>
            </w:pPr>
          </w:p>
          <w:p w14:paraId="7988F6C1" w14:textId="08701EE2" w:rsidR="007419B3" w:rsidRDefault="007419B3">
            <w:pPr>
              <w:rPr>
                <w:rFonts w:asciiTheme="minorHAnsi" w:hAnsiTheme="minorHAnsi"/>
                <w:color w:val="000000" w:themeColor="text1"/>
                <w:lang w:eastAsia="en-GB"/>
              </w:rPr>
            </w:pPr>
            <w:r>
              <w:rPr>
                <w:rFonts w:asciiTheme="minorHAnsi" w:hAnsiTheme="minorHAnsi"/>
                <w:color w:val="000000" w:themeColor="text1"/>
                <w:lang w:eastAsia="en-GB"/>
              </w:rPr>
              <w:t>Literature review is a bit on the short side.</w:t>
            </w:r>
          </w:p>
          <w:p w14:paraId="088FAD33" w14:textId="0AF44443" w:rsidR="00A21109" w:rsidRDefault="00A21109">
            <w:pPr>
              <w:rPr>
                <w:rFonts w:asciiTheme="minorHAnsi" w:hAnsiTheme="minorHAnsi"/>
                <w:color w:val="000000" w:themeColor="text1"/>
                <w:lang w:eastAsia="en-GB"/>
              </w:rPr>
            </w:pPr>
          </w:p>
          <w:p w14:paraId="57EB83CC" w14:textId="77777777" w:rsidR="00A21109" w:rsidRDefault="00A21109">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C05DE7">
        <w:trPr>
          <w:gridAfter w:val="1"/>
          <w:wAfter w:w="88"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2009"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C05DE7">
        <w:trPr>
          <w:gridAfter w:val="1"/>
          <w:wAfter w:w="88"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2009"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C05DE7">
        <w:trPr>
          <w:gridAfter w:val="1"/>
          <w:wAfter w:w="88"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2009" w:type="dxa"/>
            <w:gridSpan w:val="2"/>
            <w:tcBorders>
              <w:top w:val="nil"/>
              <w:left w:val="nil"/>
              <w:bottom w:val="single" w:sz="4" w:space="0" w:color="auto"/>
              <w:right w:val="single" w:sz="8" w:space="0" w:color="auto"/>
            </w:tcBorders>
            <w:shd w:val="clear" w:color="auto" w:fill="auto"/>
            <w:noWrap/>
            <w:vAlign w:val="center"/>
            <w:hideMark/>
          </w:tcPr>
          <w:p w14:paraId="20794234" w14:textId="51B54FD5" w:rsidR="004779D1" w:rsidRPr="00C2152E" w:rsidRDefault="007B083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C05DE7">
        <w:trPr>
          <w:gridAfter w:val="1"/>
          <w:wAfter w:w="88"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2009"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C05DE7">
        <w:trPr>
          <w:gridAfter w:val="1"/>
          <w:wAfter w:w="88"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2009" w:type="dxa"/>
            <w:gridSpan w:val="2"/>
            <w:tcBorders>
              <w:top w:val="nil"/>
              <w:left w:val="nil"/>
              <w:bottom w:val="single" w:sz="4" w:space="0" w:color="auto"/>
              <w:right w:val="single" w:sz="8" w:space="0" w:color="auto"/>
            </w:tcBorders>
            <w:shd w:val="clear" w:color="auto" w:fill="auto"/>
            <w:noWrap/>
            <w:vAlign w:val="center"/>
            <w:hideMark/>
          </w:tcPr>
          <w:p w14:paraId="0F05A077" w14:textId="0C4BDE1C" w:rsidR="004779D1" w:rsidRPr="00C2152E" w:rsidRDefault="007B083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782CF2" w:rsidRPr="00C2152E" w14:paraId="0C52892C" w14:textId="77777777" w:rsidTr="00C05DE7">
        <w:trPr>
          <w:gridAfter w:val="1"/>
          <w:wAfter w:w="88" w:type="dxa"/>
          <w:trHeight w:val="4470"/>
        </w:trPr>
        <w:tc>
          <w:tcPr>
            <w:tcW w:w="9397"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84EB73D" w14:textId="77777777" w:rsidR="007B0834" w:rsidRDefault="007B0834">
            <w:pPr>
              <w:rPr>
                <w:rFonts w:asciiTheme="minorHAnsi" w:hAnsiTheme="minorHAnsi"/>
                <w:color w:val="000000" w:themeColor="text1"/>
                <w:lang w:eastAsia="en-GB"/>
              </w:rPr>
            </w:pPr>
            <w:r>
              <w:rPr>
                <w:rFonts w:asciiTheme="minorHAnsi" w:hAnsiTheme="minorHAnsi"/>
                <w:color w:val="000000" w:themeColor="text1"/>
                <w:lang w:eastAsia="en-GB"/>
              </w:rPr>
              <w:t xml:space="preserve">Research and development methods have been considered and are suitable. </w:t>
            </w:r>
          </w:p>
          <w:p w14:paraId="7DDE1240" w14:textId="77777777" w:rsidR="007B0834" w:rsidRDefault="007B0834">
            <w:pPr>
              <w:rPr>
                <w:rFonts w:asciiTheme="minorHAnsi" w:hAnsiTheme="minorHAnsi"/>
                <w:color w:val="000000" w:themeColor="text1"/>
                <w:lang w:eastAsia="en-GB"/>
              </w:rPr>
            </w:pPr>
          </w:p>
          <w:p w14:paraId="5466FEA7" w14:textId="6ED85FBF" w:rsidR="006D168E" w:rsidRDefault="007B0834">
            <w:pPr>
              <w:rPr>
                <w:rFonts w:asciiTheme="minorHAnsi" w:hAnsiTheme="minorHAnsi"/>
                <w:color w:val="000000" w:themeColor="text1"/>
                <w:lang w:eastAsia="en-GB"/>
              </w:rPr>
            </w:pPr>
            <w:r>
              <w:rPr>
                <w:rFonts w:asciiTheme="minorHAnsi" w:hAnsiTheme="minorHAnsi"/>
                <w:color w:val="000000" w:themeColor="text1"/>
                <w:lang w:eastAsia="en-GB"/>
              </w:rPr>
              <w:t>Requirements are quite well stated.</w:t>
            </w: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0EC517FB" w:rsidR="00782CF2" w:rsidRPr="00C2152E" w:rsidRDefault="00393F7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3A35BE04" w:rsidR="00782CF2" w:rsidRPr="00C2152E" w:rsidRDefault="00393F7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5594A0A1"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1E323C2" w14:textId="09BF5131" w:rsidR="007B0834" w:rsidRDefault="00393F71">
            <w:pPr>
              <w:rPr>
                <w:rFonts w:asciiTheme="minorHAnsi" w:hAnsiTheme="minorHAnsi"/>
                <w:color w:val="000000" w:themeColor="text1"/>
                <w:lang w:eastAsia="en-GB"/>
              </w:rPr>
            </w:pPr>
            <w:r>
              <w:rPr>
                <w:rFonts w:asciiTheme="minorHAnsi" w:hAnsiTheme="minorHAnsi"/>
                <w:color w:val="000000" w:themeColor="text1"/>
                <w:lang w:eastAsia="en-GB"/>
              </w:rPr>
              <w:t>Some good analysis in conjunction with DHCW. It will be interesting to see if it proves to be an assistance in improving patient outcomes. (It looks promising from the work completed). Would have been nice to see a pilot of the software in the field.</w:t>
            </w:r>
          </w:p>
          <w:p w14:paraId="0567F075" w14:textId="77777777" w:rsidR="006D168E" w:rsidRDefault="006D168E">
            <w:pPr>
              <w:rPr>
                <w:rFonts w:asciiTheme="minorHAnsi" w:hAnsiTheme="minorHAnsi"/>
                <w:color w:val="000000" w:themeColor="text1"/>
                <w:lang w:eastAsia="en-GB"/>
              </w:rPr>
            </w:pP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320B0166" w:rsidR="00782CF2" w:rsidRPr="00C2152E" w:rsidRDefault="0089393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60FE9AAB"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2807D92" w14:textId="02FE8476" w:rsidR="00DE1A84" w:rsidRDefault="00DE1A84" w:rsidP="00711A55">
            <w:pPr>
              <w:rPr>
                <w:rFonts w:asciiTheme="minorHAnsi" w:hAnsiTheme="minorHAnsi"/>
                <w:color w:val="000000" w:themeColor="text1"/>
                <w:lang w:eastAsia="en-GB"/>
              </w:rPr>
            </w:pPr>
            <w:r>
              <w:rPr>
                <w:rFonts w:asciiTheme="minorHAnsi" w:hAnsiTheme="minorHAnsi"/>
                <w:color w:val="000000" w:themeColor="text1"/>
                <w:lang w:eastAsia="en-GB"/>
              </w:rPr>
              <w:t>Some good work has been completed.</w:t>
            </w:r>
          </w:p>
          <w:p w14:paraId="261D7E23" w14:textId="77777777" w:rsidR="006D168E" w:rsidRPr="00C2152E" w:rsidRDefault="006D168E" w:rsidP="00711A55">
            <w:pPr>
              <w:rPr>
                <w:rFonts w:asciiTheme="minorHAnsi" w:hAnsiTheme="minorHAnsi"/>
                <w:b/>
                <w:color w:val="000000" w:themeColor="text1"/>
                <w:lang w:eastAsia="en-GB"/>
              </w:rPr>
            </w:pP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776F063D" w:rsidR="00782CF2" w:rsidRPr="00C2152E" w:rsidRDefault="004F31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74EBB431" w:rsidR="00782CF2" w:rsidRPr="00C2152E" w:rsidRDefault="00C05DE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4363D8A9"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687BB50B" w14:textId="7D2EEAF8" w:rsidR="00A21109" w:rsidRDefault="00A21109"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Generally good quality of report, needs additional line break between paragraphs </w:t>
            </w:r>
            <w:r w:rsidR="004F31A1">
              <w:rPr>
                <w:rFonts w:asciiTheme="minorHAnsi" w:hAnsiTheme="minorHAnsi"/>
                <w:bCs/>
                <w:color w:val="000000" w:themeColor="text1"/>
                <w:lang w:eastAsia="en-GB"/>
              </w:rPr>
              <w:t xml:space="preserve">in the early stages </w:t>
            </w:r>
            <w:r>
              <w:rPr>
                <w:rFonts w:asciiTheme="minorHAnsi" w:hAnsiTheme="minorHAnsi"/>
                <w:bCs/>
                <w:color w:val="000000" w:themeColor="text1"/>
                <w:lang w:eastAsia="en-GB"/>
              </w:rPr>
              <w:t>for ease of reading. Well laid out overall.</w:t>
            </w:r>
          </w:p>
          <w:p w14:paraId="538294A8" w14:textId="538DC40D" w:rsidR="004F31A1" w:rsidRDefault="004F31A1" w:rsidP="00711A55">
            <w:pPr>
              <w:rPr>
                <w:rFonts w:asciiTheme="minorHAnsi" w:hAnsiTheme="minorHAnsi"/>
                <w:bCs/>
                <w:color w:val="000000" w:themeColor="text1"/>
                <w:lang w:eastAsia="en-GB"/>
              </w:rPr>
            </w:pPr>
          </w:p>
          <w:p w14:paraId="00A70A75" w14:textId="1E672E7C" w:rsidR="004F31A1" w:rsidRDefault="004F31A1" w:rsidP="00711A55">
            <w:pPr>
              <w:rPr>
                <w:rFonts w:asciiTheme="minorHAnsi" w:hAnsiTheme="minorHAnsi"/>
                <w:bCs/>
                <w:color w:val="000000" w:themeColor="text1"/>
                <w:lang w:eastAsia="en-GB"/>
              </w:rPr>
            </w:pPr>
            <w:r>
              <w:rPr>
                <w:rFonts w:asciiTheme="minorHAnsi" w:hAnsiTheme="minorHAnsi"/>
                <w:bCs/>
                <w:color w:val="000000" w:themeColor="text1"/>
                <w:lang w:eastAsia="en-GB"/>
              </w:rPr>
              <w:t>No reflection section?</w:t>
            </w:r>
          </w:p>
          <w:p w14:paraId="5530A23B" w14:textId="77777777" w:rsidR="006D168E" w:rsidRPr="006D168E" w:rsidRDefault="006D168E"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13138883" w:rsidR="00782CF2" w:rsidRPr="00C2152E" w:rsidRDefault="004F31A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w:t>
            </w:r>
            <w:r w:rsidR="00C05DE7">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F35E2" w14:textId="77777777" w:rsidR="00BB1F8A" w:rsidRDefault="00BB1F8A" w:rsidP="002B7AB6">
      <w:r>
        <w:separator/>
      </w:r>
    </w:p>
  </w:endnote>
  <w:endnote w:type="continuationSeparator" w:id="0">
    <w:p w14:paraId="628FF585" w14:textId="77777777" w:rsidR="00BB1F8A" w:rsidRDefault="00BB1F8A"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18010" w14:textId="77777777" w:rsidR="00BB1F8A" w:rsidRDefault="00BB1F8A" w:rsidP="002B7AB6">
      <w:r>
        <w:separator/>
      </w:r>
    </w:p>
  </w:footnote>
  <w:footnote w:type="continuationSeparator" w:id="0">
    <w:p w14:paraId="5EFA8D2F" w14:textId="77777777" w:rsidR="00BB1F8A" w:rsidRDefault="00BB1F8A"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1B42"/>
    <w:rsid w:val="00034C48"/>
    <w:rsid w:val="0006611F"/>
    <w:rsid w:val="00080ABE"/>
    <w:rsid w:val="000F7A4A"/>
    <w:rsid w:val="00125730"/>
    <w:rsid w:val="001A2358"/>
    <w:rsid w:val="001D0DDD"/>
    <w:rsid w:val="00242112"/>
    <w:rsid w:val="00253402"/>
    <w:rsid w:val="002B7AB6"/>
    <w:rsid w:val="003019DA"/>
    <w:rsid w:val="00393F71"/>
    <w:rsid w:val="003A1155"/>
    <w:rsid w:val="003B6B86"/>
    <w:rsid w:val="003E5437"/>
    <w:rsid w:val="003F049D"/>
    <w:rsid w:val="00461843"/>
    <w:rsid w:val="004779D1"/>
    <w:rsid w:val="004F31A1"/>
    <w:rsid w:val="00575E29"/>
    <w:rsid w:val="00576B2C"/>
    <w:rsid w:val="00587FF5"/>
    <w:rsid w:val="005C79DB"/>
    <w:rsid w:val="00612EE3"/>
    <w:rsid w:val="006363DD"/>
    <w:rsid w:val="006530D2"/>
    <w:rsid w:val="006645F5"/>
    <w:rsid w:val="006D168E"/>
    <w:rsid w:val="007419B3"/>
    <w:rsid w:val="00782CF2"/>
    <w:rsid w:val="007B0834"/>
    <w:rsid w:val="007C2CCC"/>
    <w:rsid w:val="007C5EED"/>
    <w:rsid w:val="00811371"/>
    <w:rsid w:val="00826F79"/>
    <w:rsid w:val="00866E85"/>
    <w:rsid w:val="00893936"/>
    <w:rsid w:val="008B05C1"/>
    <w:rsid w:val="008B67FF"/>
    <w:rsid w:val="008D4A65"/>
    <w:rsid w:val="008D50CA"/>
    <w:rsid w:val="00922981"/>
    <w:rsid w:val="009B3FAD"/>
    <w:rsid w:val="009E130B"/>
    <w:rsid w:val="009F37CB"/>
    <w:rsid w:val="00A151E5"/>
    <w:rsid w:val="00A16A6A"/>
    <w:rsid w:val="00A21109"/>
    <w:rsid w:val="00A4064E"/>
    <w:rsid w:val="00A47A6B"/>
    <w:rsid w:val="00A736BA"/>
    <w:rsid w:val="00AB34FE"/>
    <w:rsid w:val="00B04E8B"/>
    <w:rsid w:val="00B27A16"/>
    <w:rsid w:val="00B83476"/>
    <w:rsid w:val="00BB1F8A"/>
    <w:rsid w:val="00BE70EC"/>
    <w:rsid w:val="00C05DE7"/>
    <w:rsid w:val="00C2152E"/>
    <w:rsid w:val="00C60A27"/>
    <w:rsid w:val="00CC4C41"/>
    <w:rsid w:val="00CD2262"/>
    <w:rsid w:val="00CF3983"/>
    <w:rsid w:val="00D87BAB"/>
    <w:rsid w:val="00DE1A84"/>
    <w:rsid w:val="00E1157B"/>
    <w:rsid w:val="00E941A3"/>
    <w:rsid w:val="00E94903"/>
    <w:rsid w:val="00EE0FE1"/>
    <w:rsid w:val="00EE4571"/>
    <w:rsid w:val="00F14758"/>
    <w:rsid w:val="00FB6E96"/>
    <w:rsid w:val="00FE116F"/>
    <w:rsid w:val="00FE19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472</TotalTime>
  <Pages>5</Pages>
  <Words>394</Words>
  <Characters>2250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14</cp:revision>
  <cp:lastPrinted>2013-09-25T13:22:00Z</cp:lastPrinted>
  <dcterms:created xsi:type="dcterms:W3CDTF">2022-08-22T17:14:00Z</dcterms:created>
  <dcterms:modified xsi:type="dcterms:W3CDTF">2022-10-06T19:14:00Z</dcterms:modified>
</cp:coreProperties>
</file>