
<file path=[Content_Types].xml><?xml version="1.0" encoding="utf-8"?>
<Types xmlns="http://schemas.openxmlformats.org/package/2006/content-types">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0F9BFF" w14:textId="77777777" w:rsidR="00A17E8B" w:rsidRPr="003366FE" w:rsidRDefault="00091519" w:rsidP="00F05EEA">
      <w:pPr>
        <w:spacing w:line="360" w:lineRule="auto"/>
        <w:jc w:val="center"/>
        <w:rPr>
          <w:rFonts w:ascii="Arial" w:eastAsia="Arial" w:hAnsi="Arial" w:cs="Arial"/>
          <w:b/>
          <w:bCs/>
        </w:rPr>
      </w:pPr>
      <w:r w:rsidRPr="003366FE">
        <w:rPr>
          <w:rFonts w:ascii="Arial" w:hAnsi="Arial" w:cs="Arial"/>
          <w:noProof/>
        </w:rPr>
        <w:drawing>
          <wp:inline distT="0" distB="0" distL="0" distR="0" wp14:anchorId="5F07DDC2" wp14:editId="4BD337F0">
            <wp:extent cx="1905000" cy="1905000"/>
            <wp:effectExtent l="0" t="0" r="0" b="0"/>
            <wp:docPr id="1" name="image1.jpg" descr="UWTSD Birmingham Campus | LinkedIn"/>
            <wp:cNvGraphicFramePr/>
            <a:graphic xmlns:a="http://schemas.openxmlformats.org/drawingml/2006/main">
              <a:graphicData uri="http://schemas.openxmlformats.org/drawingml/2006/picture">
                <pic:pic xmlns:pic="http://schemas.openxmlformats.org/drawingml/2006/picture">
                  <pic:nvPicPr>
                    <pic:cNvPr id="0" name="image1.jpg" descr="UWTSD Birmingham Campus | LinkedIn"/>
                    <pic:cNvPicPr preferRelativeResize="0"/>
                  </pic:nvPicPr>
                  <pic:blipFill>
                    <a:blip r:embed="rId6"/>
                    <a:srcRect/>
                    <a:stretch>
                      <a:fillRect/>
                    </a:stretch>
                  </pic:blipFill>
                  <pic:spPr>
                    <a:xfrm>
                      <a:off x="0" y="0"/>
                      <a:ext cx="1905000" cy="1905000"/>
                    </a:xfrm>
                    <a:prstGeom prst="rect">
                      <a:avLst/>
                    </a:prstGeom>
                    <a:ln/>
                  </pic:spPr>
                </pic:pic>
              </a:graphicData>
            </a:graphic>
          </wp:inline>
        </w:drawing>
      </w:r>
    </w:p>
    <w:p w14:paraId="29E033A5" w14:textId="77777777" w:rsidR="00A17E8B" w:rsidRPr="003366FE" w:rsidRDefault="00091519" w:rsidP="00F05EEA">
      <w:pPr>
        <w:spacing w:line="360" w:lineRule="auto"/>
        <w:jc w:val="center"/>
        <w:rPr>
          <w:rFonts w:ascii="Arial" w:eastAsia="Arial" w:hAnsi="Arial" w:cs="Arial"/>
          <w:b/>
          <w:bCs/>
        </w:rPr>
      </w:pPr>
      <w:r w:rsidRPr="003366FE">
        <w:rPr>
          <w:rFonts w:ascii="Arial" w:eastAsia="Arial" w:hAnsi="Arial" w:cs="Arial"/>
          <w:b/>
          <w:bCs/>
        </w:rPr>
        <w:t>University of Wales Trinity Saint David Birmingham</w:t>
      </w:r>
    </w:p>
    <w:p w14:paraId="192A08A7" w14:textId="77777777" w:rsidR="00A17E8B" w:rsidRPr="003366FE" w:rsidRDefault="00A17E8B" w:rsidP="00F05EEA">
      <w:pPr>
        <w:spacing w:line="360" w:lineRule="auto"/>
        <w:jc w:val="center"/>
        <w:rPr>
          <w:rFonts w:ascii="Arial" w:eastAsia="Arial" w:hAnsi="Arial" w:cs="Arial"/>
          <w:b/>
          <w:bCs/>
        </w:rPr>
      </w:pPr>
    </w:p>
    <w:p w14:paraId="7C9A9B9F" w14:textId="7ED9BF64" w:rsidR="00A17E8B" w:rsidRPr="003366FE" w:rsidRDefault="00091519" w:rsidP="00F05EEA">
      <w:pPr>
        <w:spacing w:line="360" w:lineRule="auto"/>
        <w:jc w:val="center"/>
        <w:rPr>
          <w:rFonts w:ascii="Arial" w:eastAsia="Arial" w:hAnsi="Arial" w:cs="Arial"/>
          <w:b/>
          <w:bCs/>
        </w:rPr>
      </w:pPr>
      <w:r w:rsidRPr="003366FE">
        <w:rPr>
          <w:rFonts w:ascii="Arial" w:eastAsia="Arial" w:hAnsi="Arial" w:cs="Arial"/>
          <w:b/>
          <w:bCs/>
        </w:rPr>
        <w:t>Module: Digital Skills and Research Methods</w:t>
      </w:r>
      <w:r w:rsidR="00097E71">
        <w:rPr>
          <w:rFonts w:ascii="Arial" w:eastAsia="Arial" w:hAnsi="Arial" w:cs="Arial"/>
          <w:b/>
          <w:bCs/>
        </w:rPr>
        <w:t xml:space="preserve"> </w:t>
      </w:r>
    </w:p>
    <w:p w14:paraId="5251225D" w14:textId="77777777" w:rsidR="00A17E8B" w:rsidRPr="003366FE" w:rsidRDefault="00091519" w:rsidP="00F05EEA">
      <w:pPr>
        <w:spacing w:line="360" w:lineRule="auto"/>
        <w:jc w:val="center"/>
        <w:rPr>
          <w:rFonts w:ascii="Arial" w:eastAsia="Arial" w:hAnsi="Arial" w:cs="Arial"/>
          <w:b/>
          <w:bCs/>
        </w:rPr>
      </w:pPr>
      <w:r w:rsidRPr="003366FE">
        <w:rPr>
          <w:rFonts w:ascii="Arial" w:eastAsia="Arial" w:hAnsi="Arial" w:cs="Arial"/>
          <w:b/>
          <w:bCs/>
        </w:rPr>
        <w:t>Module Code: LCHS4007</w:t>
      </w:r>
    </w:p>
    <w:p w14:paraId="0DA03084" w14:textId="77777777" w:rsidR="00A17E8B" w:rsidRPr="003366FE" w:rsidRDefault="00091519" w:rsidP="00F05EEA">
      <w:pPr>
        <w:spacing w:line="360" w:lineRule="auto"/>
        <w:jc w:val="center"/>
        <w:rPr>
          <w:rFonts w:ascii="Arial" w:eastAsia="Arial" w:hAnsi="Arial" w:cs="Arial"/>
          <w:sz w:val="42"/>
          <w:szCs w:val="42"/>
        </w:rPr>
      </w:pPr>
      <w:r w:rsidRPr="003366FE">
        <w:rPr>
          <w:rFonts w:ascii="Arial" w:eastAsia="Arial" w:hAnsi="Arial" w:cs="Arial"/>
          <w:sz w:val="42"/>
          <w:szCs w:val="42"/>
        </w:rPr>
        <w:t>Assessment Component 2: Research Literacy- Learning How to Read a Research Paper</w:t>
      </w:r>
    </w:p>
    <w:p w14:paraId="5571EC8D" w14:textId="77777777" w:rsidR="00A17E8B" w:rsidRPr="003366FE" w:rsidRDefault="00A17E8B" w:rsidP="00F05EEA">
      <w:pPr>
        <w:spacing w:line="360" w:lineRule="auto"/>
        <w:jc w:val="center"/>
        <w:rPr>
          <w:rFonts w:ascii="Arial" w:eastAsia="Arial" w:hAnsi="Arial" w:cs="Arial"/>
          <w:b/>
          <w:bCs/>
        </w:rPr>
      </w:pPr>
    </w:p>
    <w:p w14:paraId="0E8CCAB2" w14:textId="77777777" w:rsidR="00A17E8B" w:rsidRPr="003366FE" w:rsidRDefault="00A17E8B" w:rsidP="00F05EEA">
      <w:pPr>
        <w:spacing w:line="360" w:lineRule="auto"/>
        <w:jc w:val="center"/>
        <w:rPr>
          <w:rFonts w:ascii="Arial" w:eastAsia="Arial" w:hAnsi="Arial" w:cs="Arial"/>
          <w:b/>
          <w:bCs/>
        </w:rPr>
      </w:pPr>
    </w:p>
    <w:p w14:paraId="4A48D09A" w14:textId="77777777" w:rsidR="00A17E8B" w:rsidRPr="003366FE" w:rsidRDefault="00091519" w:rsidP="00F05EEA">
      <w:pPr>
        <w:spacing w:line="360" w:lineRule="auto"/>
        <w:jc w:val="center"/>
        <w:rPr>
          <w:rFonts w:ascii="Arial" w:eastAsia="Arial" w:hAnsi="Arial" w:cs="Arial"/>
          <w:b/>
          <w:bCs/>
        </w:rPr>
      </w:pPr>
      <w:r w:rsidRPr="003366FE">
        <w:rPr>
          <w:rFonts w:ascii="Arial" w:eastAsia="Arial" w:hAnsi="Arial" w:cs="Arial"/>
          <w:b/>
          <w:bCs/>
        </w:rPr>
        <w:t>Submitted by</w:t>
      </w:r>
    </w:p>
    <w:p w14:paraId="667777CA" w14:textId="1B03179D" w:rsidR="00A17E8B" w:rsidRPr="003366FE" w:rsidRDefault="00091519" w:rsidP="00F05EEA">
      <w:pPr>
        <w:spacing w:line="360" w:lineRule="auto"/>
        <w:jc w:val="center"/>
        <w:rPr>
          <w:rFonts w:ascii="Arial" w:eastAsia="Arial" w:hAnsi="Arial" w:cs="Arial"/>
          <w:b/>
          <w:bCs/>
        </w:rPr>
      </w:pPr>
      <w:r w:rsidRPr="003366FE">
        <w:rPr>
          <w:rFonts w:ascii="Arial" w:eastAsia="Arial" w:hAnsi="Arial" w:cs="Arial"/>
          <w:b/>
          <w:bCs/>
        </w:rPr>
        <w:t xml:space="preserve">Name of the student: </w:t>
      </w:r>
      <w:r w:rsidR="004C6387" w:rsidRPr="004C6387">
        <w:rPr>
          <w:rFonts w:ascii="Arial" w:eastAsia="Arial" w:hAnsi="Arial" w:cs="Arial"/>
          <w:b/>
          <w:bCs/>
        </w:rPr>
        <w:t>Aroosa khan</w:t>
      </w:r>
    </w:p>
    <w:p w14:paraId="103B640A" w14:textId="2CA91604" w:rsidR="00A17E8B" w:rsidRPr="003366FE" w:rsidRDefault="00091519" w:rsidP="00F05EEA">
      <w:pPr>
        <w:spacing w:line="360" w:lineRule="auto"/>
        <w:jc w:val="center"/>
        <w:rPr>
          <w:rFonts w:ascii="Arial" w:eastAsia="Arial" w:hAnsi="Arial" w:cs="Arial"/>
          <w:b/>
          <w:bCs/>
        </w:rPr>
      </w:pPr>
      <w:r w:rsidRPr="003366FE">
        <w:rPr>
          <w:rFonts w:ascii="Arial" w:eastAsia="Arial" w:hAnsi="Arial" w:cs="Arial"/>
          <w:b/>
          <w:bCs/>
        </w:rPr>
        <w:t xml:space="preserve">ID number: </w:t>
      </w:r>
      <w:r w:rsidR="004C6387" w:rsidRPr="004C6387">
        <w:rPr>
          <w:rFonts w:ascii="Arial" w:eastAsia="Arial" w:hAnsi="Arial" w:cs="Arial"/>
          <w:b/>
          <w:bCs/>
        </w:rPr>
        <w:t>2413354</w:t>
      </w:r>
    </w:p>
    <w:p w14:paraId="51799D70" w14:textId="77777777" w:rsidR="00A17E8B" w:rsidRPr="003366FE" w:rsidRDefault="00A17E8B" w:rsidP="00F05EEA">
      <w:pPr>
        <w:spacing w:line="360" w:lineRule="auto"/>
        <w:jc w:val="center"/>
        <w:rPr>
          <w:rFonts w:ascii="Arial" w:eastAsia="Arial" w:hAnsi="Arial" w:cs="Arial"/>
          <w:b/>
          <w:bCs/>
        </w:rPr>
      </w:pPr>
    </w:p>
    <w:p w14:paraId="4199A84E" w14:textId="77777777" w:rsidR="00A17E8B" w:rsidRPr="003366FE" w:rsidRDefault="00091519" w:rsidP="00F05EEA">
      <w:pPr>
        <w:spacing w:line="360" w:lineRule="auto"/>
        <w:jc w:val="center"/>
        <w:rPr>
          <w:rFonts w:ascii="Arial" w:eastAsia="Arial" w:hAnsi="Arial" w:cs="Arial"/>
          <w:b/>
          <w:bCs/>
        </w:rPr>
      </w:pPr>
      <w:r w:rsidRPr="003366FE">
        <w:rPr>
          <w:rFonts w:ascii="Arial" w:eastAsia="Arial" w:hAnsi="Arial" w:cs="Arial"/>
          <w:b/>
          <w:bCs/>
        </w:rPr>
        <w:t>Submitted to</w:t>
      </w:r>
    </w:p>
    <w:p w14:paraId="3EDA9147" w14:textId="77777777" w:rsidR="00A17E8B" w:rsidRPr="003366FE" w:rsidRDefault="00091519" w:rsidP="00F05EEA">
      <w:pPr>
        <w:spacing w:line="360" w:lineRule="auto"/>
        <w:jc w:val="center"/>
        <w:rPr>
          <w:rFonts w:ascii="Arial" w:eastAsia="Arial" w:hAnsi="Arial" w:cs="Arial"/>
          <w:b/>
          <w:bCs/>
        </w:rPr>
      </w:pPr>
      <w:r w:rsidRPr="003366FE">
        <w:rPr>
          <w:rFonts w:ascii="Arial" w:eastAsia="Arial" w:hAnsi="Arial" w:cs="Arial"/>
          <w:b/>
          <w:bCs/>
        </w:rPr>
        <w:t>Name of the lecturer: Dr. Masud Siddiqui</w:t>
      </w:r>
    </w:p>
    <w:p w14:paraId="62041B92" w14:textId="77777777" w:rsidR="00A17E8B" w:rsidRPr="003366FE" w:rsidRDefault="00A17E8B" w:rsidP="00F05EEA">
      <w:pPr>
        <w:spacing w:line="360" w:lineRule="auto"/>
        <w:jc w:val="center"/>
        <w:rPr>
          <w:rFonts w:ascii="Arial" w:eastAsia="Arial" w:hAnsi="Arial" w:cs="Arial"/>
          <w:b/>
          <w:bCs/>
        </w:rPr>
      </w:pPr>
    </w:p>
    <w:p w14:paraId="52A29484" w14:textId="77777777" w:rsidR="00A17E8B" w:rsidRPr="003366FE" w:rsidRDefault="00091519" w:rsidP="00F05EEA">
      <w:pPr>
        <w:spacing w:line="360" w:lineRule="auto"/>
        <w:jc w:val="center"/>
        <w:rPr>
          <w:rFonts w:ascii="Arial" w:eastAsia="Arial" w:hAnsi="Arial" w:cs="Arial"/>
          <w:b/>
          <w:bCs/>
        </w:rPr>
      </w:pPr>
      <w:r w:rsidRPr="003366FE">
        <w:rPr>
          <w:rFonts w:ascii="Arial" w:eastAsia="Arial" w:hAnsi="Arial" w:cs="Arial"/>
          <w:b/>
          <w:bCs/>
        </w:rPr>
        <w:t>Submitted on</w:t>
      </w:r>
    </w:p>
    <w:p w14:paraId="42287C0C" w14:textId="76305A3B" w:rsidR="00A17E8B" w:rsidRPr="003366FE" w:rsidRDefault="00091519" w:rsidP="00F05EEA">
      <w:pPr>
        <w:spacing w:line="360" w:lineRule="auto"/>
        <w:jc w:val="center"/>
        <w:rPr>
          <w:rFonts w:ascii="Arial" w:eastAsia="Arial" w:hAnsi="Arial" w:cs="Arial"/>
          <w:b/>
          <w:bCs/>
        </w:rPr>
      </w:pPr>
      <w:r w:rsidRPr="003366FE">
        <w:rPr>
          <w:rFonts w:ascii="Arial" w:eastAsia="Arial" w:hAnsi="Arial" w:cs="Arial"/>
          <w:b/>
          <w:bCs/>
        </w:rPr>
        <w:t xml:space="preserve">Date: </w:t>
      </w:r>
      <w:r w:rsidR="004C6387">
        <w:rPr>
          <w:rFonts w:ascii="Arial" w:eastAsia="Arial" w:hAnsi="Arial" w:cs="Arial"/>
          <w:b/>
          <w:bCs/>
        </w:rPr>
        <w:t>12 July, 2026</w:t>
      </w:r>
    </w:p>
    <w:p w14:paraId="262BA803" w14:textId="77777777" w:rsidR="00A17E8B" w:rsidRPr="003366FE" w:rsidRDefault="00091519" w:rsidP="0027786F">
      <w:pPr>
        <w:spacing w:line="360" w:lineRule="auto"/>
        <w:jc w:val="both"/>
        <w:rPr>
          <w:rFonts w:ascii="Arial" w:eastAsia="Arial" w:hAnsi="Arial" w:cs="Arial"/>
          <w:b/>
          <w:bCs/>
        </w:rPr>
      </w:pPr>
      <w:r w:rsidRPr="003366FE">
        <w:rPr>
          <w:rFonts w:ascii="Arial" w:hAnsi="Arial" w:cs="Arial"/>
        </w:rPr>
        <w:br w:type="page"/>
      </w:r>
    </w:p>
    <w:p w14:paraId="73D931C9" w14:textId="77777777" w:rsidR="00A17E8B" w:rsidRPr="003366FE" w:rsidRDefault="00091519" w:rsidP="0027786F">
      <w:pPr>
        <w:spacing w:line="360" w:lineRule="auto"/>
        <w:jc w:val="both"/>
        <w:rPr>
          <w:rFonts w:ascii="Arial" w:hAnsi="Arial" w:cs="Arial"/>
          <w:sz w:val="38"/>
          <w:szCs w:val="38"/>
        </w:rPr>
      </w:pPr>
      <w:r w:rsidRPr="003366FE">
        <w:rPr>
          <w:rFonts w:ascii="Arial" w:hAnsi="Arial" w:cs="Arial"/>
          <w:sz w:val="38"/>
          <w:szCs w:val="38"/>
        </w:rPr>
        <w:lastRenderedPageBreak/>
        <w:t>Table of contents</w:t>
      </w:r>
    </w:p>
    <w:p w14:paraId="6E57DCC9" w14:textId="77777777" w:rsidR="00A17E8B" w:rsidRPr="003366FE" w:rsidRDefault="00A17E8B" w:rsidP="0027786F">
      <w:pPr>
        <w:spacing w:line="360" w:lineRule="auto"/>
        <w:jc w:val="both"/>
        <w:rPr>
          <w:rFonts w:ascii="Arial" w:eastAsia="Arial" w:hAnsi="Arial" w:cs="Arial"/>
          <w:b/>
          <w:bCs/>
        </w:rPr>
      </w:pPr>
    </w:p>
    <w:sdt>
      <w:sdtPr>
        <w:rPr>
          <w:rFonts w:ascii="Arial" w:hAnsi="Arial" w:cs="Arial"/>
        </w:rPr>
        <w:id w:val="2110144237"/>
        <w:docPartObj>
          <w:docPartGallery w:val="Table of Contents"/>
          <w:docPartUnique/>
        </w:docPartObj>
      </w:sdtPr>
      <w:sdtEndPr/>
      <w:sdtContent>
        <w:p w14:paraId="3BBDF318" w14:textId="77777777" w:rsidR="00F1549D" w:rsidRPr="003366FE" w:rsidRDefault="00091519" w:rsidP="0027786F">
          <w:pPr>
            <w:pStyle w:val="TOC1"/>
            <w:tabs>
              <w:tab w:val="right" w:leader="dot" w:pos="9016"/>
            </w:tabs>
            <w:spacing w:line="360" w:lineRule="auto"/>
            <w:jc w:val="both"/>
            <w:rPr>
              <w:rFonts w:ascii="Arial" w:eastAsiaTheme="minorEastAsia" w:hAnsi="Arial" w:cs="Arial"/>
              <w:noProof/>
              <w:lang w:val="en-US"/>
            </w:rPr>
          </w:pPr>
          <w:r w:rsidRPr="003366FE">
            <w:rPr>
              <w:rFonts w:ascii="Arial" w:hAnsi="Arial" w:cs="Arial"/>
            </w:rPr>
            <w:fldChar w:fldCharType="begin"/>
          </w:r>
          <w:r w:rsidRPr="003366FE">
            <w:rPr>
              <w:rFonts w:ascii="Arial" w:hAnsi="Arial" w:cs="Arial"/>
            </w:rPr>
            <w:instrText xml:space="preserve"> TOC \h \u \z \t "Heading 1,1,Heading 2,2,Heading 3,3,Heading 4,4,Heading 5,5,Heading 6,6,"</w:instrText>
          </w:r>
          <w:r w:rsidRPr="003366FE">
            <w:rPr>
              <w:rFonts w:ascii="Arial" w:hAnsi="Arial" w:cs="Arial"/>
            </w:rPr>
            <w:fldChar w:fldCharType="separate"/>
          </w:r>
          <w:hyperlink w:anchor="_Toc234507966" w:history="1">
            <w:r w:rsidR="00F1549D" w:rsidRPr="003366FE">
              <w:rPr>
                <w:rStyle w:val="Hyperlink"/>
                <w:rFonts w:ascii="Arial" w:hAnsi="Arial" w:cs="Arial"/>
                <w:noProof/>
              </w:rPr>
              <w:t>Section 1</w:t>
            </w:r>
            <w:r w:rsidR="00F1549D" w:rsidRPr="003366FE">
              <w:rPr>
                <w:rFonts w:ascii="Arial" w:hAnsi="Arial" w:cs="Arial"/>
                <w:noProof/>
                <w:webHidden/>
              </w:rPr>
              <w:tab/>
            </w:r>
            <w:r w:rsidR="00F1549D" w:rsidRPr="003366FE">
              <w:rPr>
                <w:rFonts w:ascii="Arial" w:hAnsi="Arial" w:cs="Arial"/>
                <w:noProof/>
                <w:webHidden/>
              </w:rPr>
              <w:fldChar w:fldCharType="begin"/>
            </w:r>
            <w:r w:rsidR="00F1549D" w:rsidRPr="003366FE">
              <w:rPr>
                <w:rFonts w:ascii="Arial" w:hAnsi="Arial" w:cs="Arial"/>
                <w:noProof/>
                <w:webHidden/>
              </w:rPr>
              <w:instrText xml:space="preserve"> PAGEREF _Toc234507966 \h </w:instrText>
            </w:r>
            <w:r w:rsidR="00F1549D" w:rsidRPr="003366FE">
              <w:rPr>
                <w:rFonts w:ascii="Arial" w:hAnsi="Arial" w:cs="Arial"/>
                <w:noProof/>
                <w:webHidden/>
              </w:rPr>
            </w:r>
            <w:r w:rsidR="00F1549D" w:rsidRPr="003366FE">
              <w:rPr>
                <w:rFonts w:ascii="Arial" w:hAnsi="Arial" w:cs="Arial"/>
                <w:noProof/>
                <w:webHidden/>
              </w:rPr>
              <w:fldChar w:fldCharType="separate"/>
            </w:r>
            <w:r w:rsidR="00F1549D" w:rsidRPr="003366FE">
              <w:rPr>
                <w:rFonts w:ascii="Arial" w:hAnsi="Arial" w:cs="Arial"/>
                <w:noProof/>
                <w:webHidden/>
              </w:rPr>
              <w:t>3</w:t>
            </w:r>
            <w:r w:rsidR="00F1549D" w:rsidRPr="003366FE">
              <w:rPr>
                <w:rFonts w:ascii="Arial" w:hAnsi="Arial" w:cs="Arial"/>
                <w:noProof/>
                <w:webHidden/>
              </w:rPr>
              <w:fldChar w:fldCharType="end"/>
            </w:r>
          </w:hyperlink>
        </w:p>
        <w:p w14:paraId="0123C51A" w14:textId="77777777" w:rsidR="00F1549D" w:rsidRPr="003366FE" w:rsidRDefault="0088673A" w:rsidP="0027786F">
          <w:pPr>
            <w:pStyle w:val="TOC1"/>
            <w:tabs>
              <w:tab w:val="right" w:leader="dot" w:pos="9016"/>
            </w:tabs>
            <w:spacing w:line="360" w:lineRule="auto"/>
            <w:jc w:val="both"/>
            <w:rPr>
              <w:rFonts w:ascii="Arial" w:eastAsiaTheme="minorEastAsia" w:hAnsi="Arial" w:cs="Arial"/>
              <w:noProof/>
              <w:lang w:val="en-US"/>
            </w:rPr>
          </w:pPr>
          <w:hyperlink w:anchor="_Toc234507967" w:history="1">
            <w:r w:rsidR="00F1549D" w:rsidRPr="003366FE">
              <w:rPr>
                <w:rStyle w:val="Hyperlink"/>
                <w:rFonts w:ascii="Arial" w:hAnsi="Arial" w:cs="Arial"/>
                <w:noProof/>
              </w:rPr>
              <w:t>Section 2</w:t>
            </w:r>
            <w:r w:rsidR="00F1549D" w:rsidRPr="003366FE">
              <w:rPr>
                <w:rFonts w:ascii="Arial" w:hAnsi="Arial" w:cs="Arial"/>
                <w:noProof/>
                <w:webHidden/>
              </w:rPr>
              <w:tab/>
            </w:r>
            <w:r w:rsidR="00F1549D" w:rsidRPr="003366FE">
              <w:rPr>
                <w:rFonts w:ascii="Arial" w:hAnsi="Arial" w:cs="Arial"/>
                <w:noProof/>
                <w:webHidden/>
              </w:rPr>
              <w:fldChar w:fldCharType="begin"/>
            </w:r>
            <w:r w:rsidR="00F1549D" w:rsidRPr="003366FE">
              <w:rPr>
                <w:rFonts w:ascii="Arial" w:hAnsi="Arial" w:cs="Arial"/>
                <w:noProof/>
                <w:webHidden/>
              </w:rPr>
              <w:instrText xml:space="preserve"> PAGEREF _Toc234507967 \h </w:instrText>
            </w:r>
            <w:r w:rsidR="00F1549D" w:rsidRPr="003366FE">
              <w:rPr>
                <w:rFonts w:ascii="Arial" w:hAnsi="Arial" w:cs="Arial"/>
                <w:noProof/>
                <w:webHidden/>
              </w:rPr>
            </w:r>
            <w:r w:rsidR="00F1549D" w:rsidRPr="003366FE">
              <w:rPr>
                <w:rFonts w:ascii="Arial" w:hAnsi="Arial" w:cs="Arial"/>
                <w:noProof/>
                <w:webHidden/>
              </w:rPr>
              <w:fldChar w:fldCharType="separate"/>
            </w:r>
            <w:r w:rsidR="00F1549D" w:rsidRPr="003366FE">
              <w:rPr>
                <w:rFonts w:ascii="Arial" w:hAnsi="Arial" w:cs="Arial"/>
                <w:noProof/>
                <w:webHidden/>
              </w:rPr>
              <w:t>4</w:t>
            </w:r>
            <w:r w:rsidR="00F1549D" w:rsidRPr="003366FE">
              <w:rPr>
                <w:rFonts w:ascii="Arial" w:hAnsi="Arial" w:cs="Arial"/>
                <w:noProof/>
                <w:webHidden/>
              </w:rPr>
              <w:fldChar w:fldCharType="end"/>
            </w:r>
          </w:hyperlink>
        </w:p>
        <w:p w14:paraId="544D20B4" w14:textId="77777777" w:rsidR="00F1549D" w:rsidRPr="003366FE" w:rsidRDefault="0088673A" w:rsidP="0027786F">
          <w:pPr>
            <w:pStyle w:val="TOC1"/>
            <w:tabs>
              <w:tab w:val="right" w:leader="dot" w:pos="9016"/>
            </w:tabs>
            <w:spacing w:line="360" w:lineRule="auto"/>
            <w:jc w:val="both"/>
            <w:rPr>
              <w:rFonts w:ascii="Arial" w:eastAsiaTheme="minorEastAsia" w:hAnsi="Arial" w:cs="Arial"/>
              <w:noProof/>
              <w:lang w:val="en-US"/>
            </w:rPr>
          </w:pPr>
          <w:hyperlink w:anchor="_Toc234507968" w:history="1">
            <w:r w:rsidR="00F1549D" w:rsidRPr="003366FE">
              <w:rPr>
                <w:rStyle w:val="Hyperlink"/>
                <w:rFonts w:ascii="Arial" w:hAnsi="Arial" w:cs="Arial"/>
                <w:noProof/>
              </w:rPr>
              <w:t>Section 3</w:t>
            </w:r>
            <w:r w:rsidR="00F1549D" w:rsidRPr="003366FE">
              <w:rPr>
                <w:rFonts w:ascii="Arial" w:hAnsi="Arial" w:cs="Arial"/>
                <w:noProof/>
                <w:webHidden/>
              </w:rPr>
              <w:tab/>
            </w:r>
            <w:r w:rsidR="00F1549D" w:rsidRPr="003366FE">
              <w:rPr>
                <w:rFonts w:ascii="Arial" w:hAnsi="Arial" w:cs="Arial"/>
                <w:noProof/>
                <w:webHidden/>
              </w:rPr>
              <w:fldChar w:fldCharType="begin"/>
            </w:r>
            <w:r w:rsidR="00F1549D" w:rsidRPr="003366FE">
              <w:rPr>
                <w:rFonts w:ascii="Arial" w:hAnsi="Arial" w:cs="Arial"/>
                <w:noProof/>
                <w:webHidden/>
              </w:rPr>
              <w:instrText xml:space="preserve"> PAGEREF _Toc234507968 \h </w:instrText>
            </w:r>
            <w:r w:rsidR="00F1549D" w:rsidRPr="003366FE">
              <w:rPr>
                <w:rFonts w:ascii="Arial" w:hAnsi="Arial" w:cs="Arial"/>
                <w:noProof/>
                <w:webHidden/>
              </w:rPr>
            </w:r>
            <w:r w:rsidR="00F1549D" w:rsidRPr="003366FE">
              <w:rPr>
                <w:rFonts w:ascii="Arial" w:hAnsi="Arial" w:cs="Arial"/>
                <w:noProof/>
                <w:webHidden/>
              </w:rPr>
              <w:fldChar w:fldCharType="separate"/>
            </w:r>
            <w:r w:rsidR="00F1549D" w:rsidRPr="003366FE">
              <w:rPr>
                <w:rFonts w:ascii="Arial" w:hAnsi="Arial" w:cs="Arial"/>
                <w:noProof/>
                <w:webHidden/>
              </w:rPr>
              <w:t>4</w:t>
            </w:r>
            <w:r w:rsidR="00F1549D" w:rsidRPr="003366FE">
              <w:rPr>
                <w:rFonts w:ascii="Arial" w:hAnsi="Arial" w:cs="Arial"/>
                <w:noProof/>
                <w:webHidden/>
              </w:rPr>
              <w:fldChar w:fldCharType="end"/>
            </w:r>
          </w:hyperlink>
        </w:p>
        <w:p w14:paraId="2DEC8451" w14:textId="77777777" w:rsidR="00F1549D" w:rsidRPr="003366FE" w:rsidRDefault="0088673A" w:rsidP="0027786F">
          <w:pPr>
            <w:pStyle w:val="TOC1"/>
            <w:tabs>
              <w:tab w:val="right" w:leader="dot" w:pos="9016"/>
            </w:tabs>
            <w:spacing w:line="360" w:lineRule="auto"/>
            <w:jc w:val="both"/>
            <w:rPr>
              <w:rFonts w:ascii="Arial" w:eastAsiaTheme="minorEastAsia" w:hAnsi="Arial" w:cs="Arial"/>
              <w:noProof/>
              <w:lang w:val="en-US"/>
            </w:rPr>
          </w:pPr>
          <w:hyperlink w:anchor="_Toc234507969" w:history="1">
            <w:r w:rsidR="00F1549D" w:rsidRPr="003366FE">
              <w:rPr>
                <w:rStyle w:val="Hyperlink"/>
                <w:rFonts w:ascii="Arial" w:hAnsi="Arial" w:cs="Arial"/>
                <w:noProof/>
              </w:rPr>
              <w:t>Section 4</w:t>
            </w:r>
            <w:r w:rsidR="00F1549D" w:rsidRPr="003366FE">
              <w:rPr>
                <w:rFonts w:ascii="Arial" w:hAnsi="Arial" w:cs="Arial"/>
                <w:noProof/>
                <w:webHidden/>
              </w:rPr>
              <w:tab/>
            </w:r>
            <w:r w:rsidR="00F1549D" w:rsidRPr="003366FE">
              <w:rPr>
                <w:rFonts w:ascii="Arial" w:hAnsi="Arial" w:cs="Arial"/>
                <w:noProof/>
                <w:webHidden/>
              </w:rPr>
              <w:fldChar w:fldCharType="begin"/>
            </w:r>
            <w:r w:rsidR="00F1549D" w:rsidRPr="003366FE">
              <w:rPr>
                <w:rFonts w:ascii="Arial" w:hAnsi="Arial" w:cs="Arial"/>
                <w:noProof/>
                <w:webHidden/>
              </w:rPr>
              <w:instrText xml:space="preserve"> PAGEREF _Toc234507969 \h </w:instrText>
            </w:r>
            <w:r w:rsidR="00F1549D" w:rsidRPr="003366FE">
              <w:rPr>
                <w:rFonts w:ascii="Arial" w:hAnsi="Arial" w:cs="Arial"/>
                <w:noProof/>
                <w:webHidden/>
              </w:rPr>
            </w:r>
            <w:r w:rsidR="00F1549D" w:rsidRPr="003366FE">
              <w:rPr>
                <w:rFonts w:ascii="Arial" w:hAnsi="Arial" w:cs="Arial"/>
                <w:noProof/>
                <w:webHidden/>
              </w:rPr>
              <w:fldChar w:fldCharType="separate"/>
            </w:r>
            <w:r w:rsidR="00F1549D" w:rsidRPr="003366FE">
              <w:rPr>
                <w:rFonts w:ascii="Arial" w:hAnsi="Arial" w:cs="Arial"/>
                <w:noProof/>
                <w:webHidden/>
              </w:rPr>
              <w:t>6</w:t>
            </w:r>
            <w:r w:rsidR="00F1549D" w:rsidRPr="003366FE">
              <w:rPr>
                <w:rFonts w:ascii="Arial" w:hAnsi="Arial" w:cs="Arial"/>
                <w:noProof/>
                <w:webHidden/>
              </w:rPr>
              <w:fldChar w:fldCharType="end"/>
            </w:r>
          </w:hyperlink>
        </w:p>
        <w:p w14:paraId="659CDE15" w14:textId="77777777" w:rsidR="00F1549D" w:rsidRPr="003366FE" w:rsidRDefault="0088673A" w:rsidP="0027786F">
          <w:pPr>
            <w:pStyle w:val="TOC1"/>
            <w:tabs>
              <w:tab w:val="right" w:leader="dot" w:pos="9016"/>
            </w:tabs>
            <w:spacing w:line="360" w:lineRule="auto"/>
            <w:jc w:val="both"/>
            <w:rPr>
              <w:rFonts w:ascii="Arial" w:eastAsiaTheme="minorEastAsia" w:hAnsi="Arial" w:cs="Arial"/>
              <w:noProof/>
              <w:lang w:val="en-US"/>
            </w:rPr>
          </w:pPr>
          <w:hyperlink w:anchor="_Toc234507970" w:history="1">
            <w:r w:rsidR="00F1549D" w:rsidRPr="003366FE">
              <w:rPr>
                <w:rStyle w:val="Hyperlink"/>
                <w:rFonts w:ascii="Arial" w:hAnsi="Arial" w:cs="Arial"/>
                <w:noProof/>
              </w:rPr>
              <w:t>References</w:t>
            </w:r>
            <w:r w:rsidR="00F1549D" w:rsidRPr="003366FE">
              <w:rPr>
                <w:rFonts w:ascii="Arial" w:hAnsi="Arial" w:cs="Arial"/>
                <w:noProof/>
                <w:webHidden/>
              </w:rPr>
              <w:tab/>
            </w:r>
            <w:r w:rsidR="00F1549D" w:rsidRPr="003366FE">
              <w:rPr>
                <w:rFonts w:ascii="Arial" w:hAnsi="Arial" w:cs="Arial"/>
                <w:noProof/>
                <w:webHidden/>
              </w:rPr>
              <w:fldChar w:fldCharType="begin"/>
            </w:r>
            <w:r w:rsidR="00F1549D" w:rsidRPr="003366FE">
              <w:rPr>
                <w:rFonts w:ascii="Arial" w:hAnsi="Arial" w:cs="Arial"/>
                <w:noProof/>
                <w:webHidden/>
              </w:rPr>
              <w:instrText xml:space="preserve"> PAGEREF _Toc234507970 \h </w:instrText>
            </w:r>
            <w:r w:rsidR="00F1549D" w:rsidRPr="003366FE">
              <w:rPr>
                <w:rFonts w:ascii="Arial" w:hAnsi="Arial" w:cs="Arial"/>
                <w:noProof/>
                <w:webHidden/>
              </w:rPr>
            </w:r>
            <w:r w:rsidR="00F1549D" w:rsidRPr="003366FE">
              <w:rPr>
                <w:rFonts w:ascii="Arial" w:hAnsi="Arial" w:cs="Arial"/>
                <w:noProof/>
                <w:webHidden/>
              </w:rPr>
              <w:fldChar w:fldCharType="separate"/>
            </w:r>
            <w:r w:rsidR="00F1549D" w:rsidRPr="003366FE">
              <w:rPr>
                <w:rFonts w:ascii="Arial" w:hAnsi="Arial" w:cs="Arial"/>
                <w:noProof/>
                <w:webHidden/>
              </w:rPr>
              <w:t>7</w:t>
            </w:r>
            <w:r w:rsidR="00F1549D" w:rsidRPr="003366FE">
              <w:rPr>
                <w:rFonts w:ascii="Arial" w:hAnsi="Arial" w:cs="Arial"/>
                <w:noProof/>
                <w:webHidden/>
              </w:rPr>
              <w:fldChar w:fldCharType="end"/>
            </w:r>
          </w:hyperlink>
        </w:p>
        <w:p w14:paraId="4E00B07B" w14:textId="77777777" w:rsidR="00A17E8B" w:rsidRPr="003366FE" w:rsidRDefault="00091519" w:rsidP="0027786F">
          <w:pPr>
            <w:spacing w:line="360" w:lineRule="auto"/>
            <w:jc w:val="both"/>
            <w:rPr>
              <w:rFonts w:ascii="Arial" w:hAnsi="Arial" w:cs="Arial"/>
            </w:rPr>
          </w:pPr>
          <w:r w:rsidRPr="003366FE">
            <w:rPr>
              <w:rFonts w:ascii="Arial" w:hAnsi="Arial" w:cs="Arial"/>
            </w:rPr>
            <w:fldChar w:fldCharType="end"/>
          </w:r>
        </w:p>
      </w:sdtContent>
    </w:sdt>
    <w:p w14:paraId="0B7F4B42" w14:textId="77777777" w:rsidR="00A17E8B" w:rsidRPr="003366FE" w:rsidRDefault="00A17E8B" w:rsidP="0027786F">
      <w:pPr>
        <w:spacing w:line="360" w:lineRule="auto"/>
        <w:jc w:val="both"/>
        <w:rPr>
          <w:rFonts w:ascii="Arial" w:eastAsia="Arial" w:hAnsi="Arial" w:cs="Arial"/>
        </w:rPr>
      </w:pPr>
    </w:p>
    <w:p w14:paraId="2D76DE06" w14:textId="77777777" w:rsidR="00A17E8B" w:rsidRPr="003366FE" w:rsidRDefault="00091519" w:rsidP="0027786F">
      <w:pPr>
        <w:spacing w:line="360" w:lineRule="auto"/>
        <w:jc w:val="both"/>
        <w:rPr>
          <w:rFonts w:ascii="Arial" w:hAnsi="Arial" w:cs="Arial"/>
        </w:rPr>
      </w:pPr>
      <w:r w:rsidRPr="003366FE">
        <w:rPr>
          <w:rFonts w:ascii="Arial" w:hAnsi="Arial" w:cs="Arial"/>
        </w:rPr>
        <w:br w:type="page"/>
      </w:r>
    </w:p>
    <w:p w14:paraId="443044C0" w14:textId="77777777" w:rsidR="00A17E8B" w:rsidRPr="003366FE" w:rsidRDefault="00091519" w:rsidP="0027786F">
      <w:pPr>
        <w:spacing w:line="360" w:lineRule="auto"/>
        <w:jc w:val="both"/>
        <w:rPr>
          <w:rFonts w:ascii="Arial" w:eastAsia="Arial" w:hAnsi="Arial" w:cs="Arial"/>
        </w:rPr>
      </w:pPr>
      <w:r w:rsidRPr="003366FE">
        <w:rPr>
          <w:rFonts w:ascii="Arial" w:eastAsia="Arial" w:hAnsi="Arial" w:cs="Arial"/>
        </w:rPr>
        <w:lastRenderedPageBreak/>
        <w:t>Assessment Component 2: Research Literacy- Learning How to Read a Research Paper</w:t>
      </w:r>
    </w:p>
    <w:p w14:paraId="0ACA58EA" w14:textId="77777777" w:rsidR="00A17E8B" w:rsidRPr="003366FE" w:rsidRDefault="00091519" w:rsidP="0027786F">
      <w:pPr>
        <w:pStyle w:val="Heading1"/>
        <w:spacing w:line="360" w:lineRule="auto"/>
        <w:jc w:val="both"/>
        <w:rPr>
          <w:sz w:val="28"/>
          <w:szCs w:val="28"/>
        </w:rPr>
      </w:pPr>
      <w:bookmarkStart w:id="0" w:name="_Toc234507966"/>
      <w:r w:rsidRPr="003366FE">
        <w:rPr>
          <w:sz w:val="28"/>
          <w:szCs w:val="28"/>
        </w:rPr>
        <w:t>Section 1</w:t>
      </w:r>
      <w:bookmarkEnd w:id="0"/>
    </w:p>
    <w:p w14:paraId="0FC1B059" w14:textId="77777777" w:rsidR="006B3890" w:rsidRPr="003366FE" w:rsidRDefault="006B3890" w:rsidP="0027786F">
      <w:pPr>
        <w:spacing w:line="360" w:lineRule="auto"/>
        <w:jc w:val="both"/>
        <w:rPr>
          <w:rFonts w:ascii="Arial" w:hAnsi="Arial" w:cs="Arial"/>
          <w:b/>
          <w:bCs/>
          <w:i/>
          <w:iCs/>
        </w:rPr>
      </w:pPr>
      <w:r w:rsidRPr="003366FE">
        <w:rPr>
          <w:rFonts w:ascii="Arial" w:hAnsi="Arial" w:cs="Arial"/>
          <w:b/>
          <w:bCs/>
        </w:rPr>
        <w:t>Introducing the Research Paper and Topic Development </w:t>
      </w:r>
    </w:p>
    <w:p w14:paraId="149707AC" w14:textId="77777777" w:rsidR="006B3890" w:rsidRPr="003366FE" w:rsidRDefault="006B3890" w:rsidP="0027786F">
      <w:pPr>
        <w:pStyle w:val="NormalWeb"/>
        <w:spacing w:before="240" w:beforeAutospacing="0" w:after="240" w:afterAutospacing="0" w:line="360" w:lineRule="auto"/>
        <w:jc w:val="both"/>
        <w:rPr>
          <w:rFonts w:ascii="Arial" w:hAnsi="Arial" w:cs="Arial"/>
          <w:sz w:val="22"/>
          <w:szCs w:val="22"/>
        </w:rPr>
      </w:pPr>
      <w:r w:rsidRPr="003366FE">
        <w:rPr>
          <w:rFonts w:ascii="Arial" w:hAnsi="Arial" w:cs="Arial"/>
          <w:color w:val="000000"/>
          <w:sz w:val="22"/>
          <w:szCs w:val="22"/>
        </w:rPr>
        <w:t>The research paper selected for this report is “Physical Activity Barriers in Older Adults: A Systematic Review” by Anne C. Baert, Katrien Gorus, Peter Calders and Guy Mets, published in 2011.</w:t>
      </w:r>
    </w:p>
    <w:p w14:paraId="010E13F3" w14:textId="77777777" w:rsidR="006B3890" w:rsidRPr="003366FE" w:rsidRDefault="006B3890" w:rsidP="0027786F">
      <w:pPr>
        <w:pStyle w:val="NormalWeb"/>
        <w:spacing w:before="0" w:beforeAutospacing="0" w:after="0" w:afterAutospacing="0" w:line="360" w:lineRule="auto"/>
        <w:jc w:val="both"/>
        <w:rPr>
          <w:rFonts w:ascii="Arial" w:hAnsi="Arial" w:cs="Arial"/>
          <w:sz w:val="22"/>
          <w:szCs w:val="22"/>
        </w:rPr>
      </w:pPr>
      <w:r w:rsidRPr="003366FE">
        <w:rPr>
          <w:rFonts w:ascii="Arial" w:hAnsi="Arial" w:cs="Arial"/>
          <w:color w:val="000000"/>
          <w:sz w:val="22"/>
          <w:szCs w:val="22"/>
        </w:rPr>
        <w:t>In this paper, the primary focus will be on the obstacles hindering older adults' engagement in exercise. The study examines older adults' experience of living an active lifestyle and explores and proposes reasons why this may be challenging. Recognises the various factors that may impact participation in physical activity, such as health issues, decreased mobility, fear of falling, lack of motivation, and limited social and environmental factors.</w:t>
      </w:r>
    </w:p>
    <w:p w14:paraId="1420092D" w14:textId="77777777" w:rsidR="006B3890" w:rsidRPr="003366FE" w:rsidRDefault="006B3890" w:rsidP="0027786F">
      <w:pPr>
        <w:spacing w:line="360" w:lineRule="auto"/>
        <w:jc w:val="both"/>
        <w:rPr>
          <w:rFonts w:ascii="Arial" w:eastAsia="Times New Roman" w:hAnsi="Arial" w:cs="Arial"/>
          <w:lang w:val="en-US"/>
        </w:rPr>
      </w:pPr>
      <w:r w:rsidRPr="003366FE">
        <w:rPr>
          <w:rFonts w:ascii="Arial" w:hAnsi="Arial" w:cs="Arial"/>
          <w:color w:val="000000"/>
        </w:rPr>
        <w:t>The study is targeted at elderly people and their perception of problems with participation in physical activity. It takes the goal of understanding why older people may want to or need to limit or not take part in exercise, and what factors may influence the older person's exercise ability</w:t>
      </w:r>
      <w:r w:rsidR="001D5384" w:rsidRPr="003366FE">
        <w:rPr>
          <w:rFonts w:ascii="Arial" w:hAnsi="Arial" w:cs="Arial"/>
          <w:color w:val="000000"/>
        </w:rPr>
        <w:t xml:space="preserve"> </w:t>
      </w:r>
      <w:r w:rsidR="001D5384" w:rsidRPr="003366FE">
        <w:rPr>
          <w:rFonts w:ascii="Arial" w:eastAsia="Times New Roman" w:hAnsi="Arial" w:cs="Arial"/>
          <w:lang w:val="en-US"/>
        </w:rPr>
        <w:t xml:space="preserve">(Naeem </w:t>
      </w:r>
      <w:r w:rsidR="001D5384" w:rsidRPr="003366FE">
        <w:rPr>
          <w:rFonts w:ascii="Arial" w:eastAsia="Times New Roman" w:hAnsi="Arial" w:cs="Arial"/>
          <w:i/>
          <w:iCs/>
          <w:lang w:val="en-US"/>
        </w:rPr>
        <w:t>et al.</w:t>
      </w:r>
      <w:r w:rsidR="001D5384" w:rsidRPr="003366FE">
        <w:rPr>
          <w:rFonts w:ascii="Arial" w:eastAsia="Times New Roman" w:hAnsi="Arial" w:cs="Arial"/>
          <w:lang w:val="en-US"/>
        </w:rPr>
        <w:t>, 2023)</w:t>
      </w:r>
      <w:r w:rsidRPr="003366FE">
        <w:rPr>
          <w:rFonts w:ascii="Arial" w:hAnsi="Arial" w:cs="Arial"/>
          <w:color w:val="000000"/>
        </w:rPr>
        <w:t>.</w:t>
      </w:r>
    </w:p>
    <w:p w14:paraId="2C0CCA28" w14:textId="77777777" w:rsidR="006B3890" w:rsidRPr="003366FE" w:rsidRDefault="006B3890" w:rsidP="0027786F">
      <w:pPr>
        <w:pStyle w:val="NormalWeb"/>
        <w:spacing w:before="0" w:beforeAutospacing="0" w:after="0" w:afterAutospacing="0" w:line="360" w:lineRule="auto"/>
        <w:jc w:val="both"/>
        <w:rPr>
          <w:rFonts w:ascii="Arial" w:hAnsi="Arial" w:cs="Arial"/>
          <w:sz w:val="22"/>
          <w:szCs w:val="22"/>
        </w:rPr>
      </w:pPr>
      <w:r w:rsidRPr="003366FE">
        <w:rPr>
          <w:rFonts w:ascii="Arial" w:hAnsi="Arial" w:cs="Arial"/>
          <w:color w:val="000000"/>
          <w:sz w:val="22"/>
          <w:szCs w:val="22"/>
        </w:rPr>
        <w:t>This issue has been introduced on the grounds that exercise plays a crucial part in the well-being of the elderly population. Exercise helps to strengthen and balance, allows independence, and enhances the well-being of the older adult. Older people, however, often face difficulties preventing them from taking part in exercise, so it is important to be aware of these obstacles.</w:t>
      </w:r>
    </w:p>
    <w:p w14:paraId="01B43877" w14:textId="77777777" w:rsidR="006B3890" w:rsidRPr="003366FE" w:rsidRDefault="006B3890" w:rsidP="0027786F">
      <w:pPr>
        <w:spacing w:line="360" w:lineRule="auto"/>
        <w:jc w:val="both"/>
        <w:rPr>
          <w:rFonts w:ascii="Arial" w:eastAsia="Times New Roman" w:hAnsi="Arial" w:cs="Arial"/>
          <w:lang w:val="en-US"/>
        </w:rPr>
      </w:pPr>
      <w:r w:rsidRPr="003366FE">
        <w:rPr>
          <w:rFonts w:ascii="Arial" w:hAnsi="Arial" w:cs="Arial"/>
          <w:color w:val="000000"/>
        </w:rPr>
        <w:t>In the context of health and social care in the UK, this question is significant due to the fact that the ageing population is growing, and as such, there is an increasing call for NHS and social care provision. Long-term health problems like heart disease, diabetes, obesity and falls are at risk if a person is physically inactive. These conditions can lead to the loss of independence and to needing more health care</w:t>
      </w:r>
      <w:r w:rsidR="002D22FB" w:rsidRPr="003366FE">
        <w:rPr>
          <w:rFonts w:ascii="Arial" w:hAnsi="Arial" w:cs="Arial"/>
          <w:color w:val="000000"/>
        </w:rPr>
        <w:t xml:space="preserve"> </w:t>
      </w:r>
      <w:r w:rsidR="002D22FB" w:rsidRPr="003366FE">
        <w:rPr>
          <w:rFonts w:ascii="Arial" w:eastAsia="Times New Roman" w:hAnsi="Arial" w:cs="Arial"/>
          <w:lang w:val="en-US"/>
        </w:rPr>
        <w:t>(Mishra and Dey, 2022)</w:t>
      </w:r>
      <w:r w:rsidRPr="003366FE">
        <w:rPr>
          <w:rFonts w:ascii="Arial" w:hAnsi="Arial" w:cs="Arial"/>
          <w:color w:val="000000"/>
        </w:rPr>
        <w:t>.</w:t>
      </w:r>
    </w:p>
    <w:p w14:paraId="79E6D37A" w14:textId="77777777" w:rsidR="006B3890" w:rsidRPr="003366FE" w:rsidRDefault="006B3890" w:rsidP="0027786F">
      <w:pPr>
        <w:pStyle w:val="NormalWeb"/>
        <w:spacing w:before="0" w:beforeAutospacing="0" w:after="0" w:afterAutospacing="0" w:line="360" w:lineRule="auto"/>
        <w:jc w:val="both"/>
        <w:rPr>
          <w:rFonts w:ascii="Arial" w:hAnsi="Arial" w:cs="Arial"/>
          <w:sz w:val="22"/>
          <w:szCs w:val="22"/>
        </w:rPr>
      </w:pPr>
      <w:r w:rsidRPr="003366FE">
        <w:rPr>
          <w:rFonts w:ascii="Arial" w:hAnsi="Arial" w:cs="Arial"/>
          <w:color w:val="000000"/>
          <w:sz w:val="22"/>
          <w:szCs w:val="22"/>
        </w:rPr>
        <w:t>Knowing the barriers to physical activity can assist in the provision of appropriate support for older people from both the social care and healthcare perspectives. Physical activity can enhance quality of life, increase independence and decrease the burden on health and social care services through enabling physical activity and making it safer and more accessible. The research, in turn, can lead to improved person-centred working and healthier ageing in the UK.</w:t>
      </w:r>
    </w:p>
    <w:p w14:paraId="274BF842" w14:textId="77777777" w:rsidR="00A17E8B" w:rsidRPr="003366FE" w:rsidRDefault="00A17E8B" w:rsidP="0027786F">
      <w:pPr>
        <w:spacing w:line="360" w:lineRule="auto"/>
        <w:jc w:val="both"/>
        <w:rPr>
          <w:rFonts w:ascii="Arial" w:eastAsia="Arial" w:hAnsi="Arial" w:cs="Arial"/>
        </w:rPr>
      </w:pPr>
    </w:p>
    <w:p w14:paraId="287FB167" w14:textId="77777777" w:rsidR="00A17E8B" w:rsidRPr="003366FE" w:rsidRDefault="00091519" w:rsidP="0027786F">
      <w:pPr>
        <w:pStyle w:val="Heading1"/>
        <w:spacing w:line="360" w:lineRule="auto"/>
        <w:jc w:val="both"/>
        <w:rPr>
          <w:sz w:val="28"/>
          <w:szCs w:val="28"/>
        </w:rPr>
      </w:pPr>
      <w:bookmarkStart w:id="1" w:name="_Toc234507967"/>
      <w:r w:rsidRPr="003366FE">
        <w:rPr>
          <w:sz w:val="28"/>
          <w:szCs w:val="28"/>
        </w:rPr>
        <w:lastRenderedPageBreak/>
        <w:t>Section 2</w:t>
      </w:r>
      <w:bookmarkEnd w:id="1"/>
    </w:p>
    <w:p w14:paraId="45C58373" w14:textId="77777777" w:rsidR="006B3890" w:rsidRPr="003366FE" w:rsidRDefault="006B3890" w:rsidP="0027786F">
      <w:pPr>
        <w:spacing w:after="0" w:line="360" w:lineRule="auto"/>
        <w:jc w:val="both"/>
        <w:rPr>
          <w:rFonts w:ascii="Arial" w:eastAsia="Times New Roman" w:hAnsi="Arial" w:cs="Arial"/>
          <w:lang w:val="en-US"/>
        </w:rPr>
      </w:pPr>
      <w:r w:rsidRPr="003366FE">
        <w:rPr>
          <w:rFonts w:ascii="Arial" w:eastAsia="Times New Roman" w:hAnsi="Arial" w:cs="Arial"/>
          <w:b/>
          <w:bCs/>
          <w:color w:val="000000"/>
          <w:lang w:val="en-US"/>
        </w:rPr>
        <w:t>Understanding the Purpose and Research Question </w:t>
      </w:r>
    </w:p>
    <w:p w14:paraId="4550B41C" w14:textId="77777777" w:rsidR="006B3890" w:rsidRPr="003366FE" w:rsidRDefault="006B3890" w:rsidP="0027786F">
      <w:pPr>
        <w:spacing w:after="0" w:line="360" w:lineRule="auto"/>
        <w:jc w:val="both"/>
        <w:rPr>
          <w:rFonts w:ascii="Arial" w:eastAsia="Times New Roman" w:hAnsi="Arial" w:cs="Arial"/>
          <w:lang w:val="en-US"/>
        </w:rPr>
      </w:pPr>
    </w:p>
    <w:p w14:paraId="441A6E23" w14:textId="77777777" w:rsidR="00A17E8B" w:rsidRPr="003366FE" w:rsidRDefault="006B3890" w:rsidP="0027786F">
      <w:pPr>
        <w:spacing w:line="360" w:lineRule="auto"/>
        <w:jc w:val="both"/>
        <w:rPr>
          <w:rFonts w:ascii="Arial" w:eastAsia="Times New Roman" w:hAnsi="Arial" w:cs="Arial"/>
          <w:lang w:val="en-US"/>
        </w:rPr>
      </w:pPr>
      <w:r w:rsidRPr="003366FE">
        <w:rPr>
          <w:rFonts w:ascii="Arial" w:eastAsia="Times New Roman" w:hAnsi="Arial" w:cs="Arial"/>
          <w:color w:val="000000"/>
          <w:lang w:val="en-US"/>
        </w:rPr>
        <w:t>The primary aim of the research was to identify and understand various barriers that prevent older adults to be part of physical activity. The study's goal was to learn more about what factors affect the levels of physical activity that older people are achieving – and why older people may struggle to maintain a physical activity level. A research goal was to review available literature on the physical, social and environmental barriers for older adults. The study was designed to offer data to be used to create more efficient strategies to encourage physical activity and facilitate healthy ageing in the elderly</w:t>
      </w:r>
      <w:r w:rsidR="00C97678" w:rsidRPr="003366FE">
        <w:rPr>
          <w:rFonts w:ascii="Arial" w:eastAsia="Times New Roman" w:hAnsi="Arial" w:cs="Arial"/>
          <w:color w:val="000000"/>
          <w:lang w:val="en-US"/>
        </w:rPr>
        <w:t xml:space="preserve"> </w:t>
      </w:r>
      <w:r w:rsidR="00C97678" w:rsidRPr="003366FE">
        <w:rPr>
          <w:rFonts w:ascii="Arial" w:eastAsia="Times New Roman" w:hAnsi="Arial" w:cs="Arial"/>
          <w:lang w:val="en-US"/>
        </w:rPr>
        <w:t xml:space="preserve">(Ahmed </w:t>
      </w:r>
      <w:r w:rsidR="00C97678" w:rsidRPr="003366FE">
        <w:rPr>
          <w:rFonts w:ascii="Arial" w:eastAsia="Times New Roman" w:hAnsi="Arial" w:cs="Arial"/>
          <w:i/>
          <w:iCs/>
          <w:lang w:val="en-US"/>
        </w:rPr>
        <w:t>et al.</w:t>
      </w:r>
      <w:r w:rsidR="00C97678" w:rsidRPr="003366FE">
        <w:rPr>
          <w:rFonts w:ascii="Arial" w:eastAsia="Times New Roman" w:hAnsi="Arial" w:cs="Arial"/>
          <w:lang w:val="en-US"/>
        </w:rPr>
        <w:t>, 2025)</w:t>
      </w:r>
      <w:r w:rsidR="00091519" w:rsidRPr="003366FE">
        <w:rPr>
          <w:rFonts w:ascii="Arial" w:eastAsia="Arial" w:hAnsi="Arial" w:cs="Arial"/>
        </w:rPr>
        <w:t>.</w:t>
      </w:r>
    </w:p>
    <w:p w14:paraId="450017FF" w14:textId="77777777" w:rsidR="00A17E8B" w:rsidRPr="003366FE" w:rsidRDefault="00091519" w:rsidP="0027786F">
      <w:pPr>
        <w:pStyle w:val="Heading1"/>
        <w:spacing w:line="360" w:lineRule="auto"/>
        <w:jc w:val="both"/>
        <w:rPr>
          <w:sz w:val="28"/>
          <w:szCs w:val="28"/>
        </w:rPr>
      </w:pPr>
      <w:bookmarkStart w:id="2" w:name="_Toc234507968"/>
      <w:r w:rsidRPr="003366FE">
        <w:rPr>
          <w:sz w:val="28"/>
          <w:szCs w:val="28"/>
        </w:rPr>
        <w:t>Section 3</w:t>
      </w:r>
      <w:bookmarkEnd w:id="2"/>
    </w:p>
    <w:p w14:paraId="2FA55EF7" w14:textId="77777777" w:rsidR="006B3890" w:rsidRPr="003366FE" w:rsidRDefault="006B3890" w:rsidP="0027786F">
      <w:pPr>
        <w:pStyle w:val="NormalWeb"/>
        <w:spacing w:before="0" w:beforeAutospacing="0" w:after="0" w:afterAutospacing="0" w:line="360" w:lineRule="auto"/>
        <w:jc w:val="both"/>
        <w:rPr>
          <w:rFonts w:ascii="Arial" w:hAnsi="Arial" w:cs="Arial"/>
          <w:sz w:val="22"/>
          <w:szCs w:val="22"/>
        </w:rPr>
      </w:pPr>
      <w:r w:rsidRPr="003366FE">
        <w:rPr>
          <w:rFonts w:ascii="Arial" w:hAnsi="Arial" w:cs="Arial"/>
          <w:b/>
          <w:bCs/>
          <w:color w:val="000000"/>
          <w:sz w:val="22"/>
          <w:szCs w:val="22"/>
        </w:rPr>
        <w:t> Understanding the Research Methods </w:t>
      </w:r>
    </w:p>
    <w:p w14:paraId="7638EE96" w14:textId="77777777" w:rsidR="006B3890" w:rsidRPr="003366FE" w:rsidRDefault="006B3890" w:rsidP="0027786F">
      <w:pPr>
        <w:spacing w:line="360" w:lineRule="auto"/>
        <w:jc w:val="both"/>
        <w:rPr>
          <w:rFonts w:ascii="Arial" w:eastAsia="Times New Roman" w:hAnsi="Arial" w:cs="Arial"/>
          <w:lang w:val="en-US"/>
        </w:rPr>
      </w:pPr>
      <w:r w:rsidRPr="003366FE">
        <w:rPr>
          <w:rFonts w:ascii="Arial" w:hAnsi="Arial" w:cs="Arial"/>
          <w:color w:val="000000"/>
        </w:rPr>
        <w:t>Research Methods are various ways of gathering, analysing and comprehending research information. Selecting a proper research method is significant due to its ability to assist researchers in answering their research question well. There are three main types of research methods: quantitative research, qualitative research and mixed-methods research</w:t>
      </w:r>
      <w:r w:rsidR="00BB655A" w:rsidRPr="003366FE">
        <w:rPr>
          <w:rFonts w:ascii="Arial" w:hAnsi="Arial" w:cs="Arial"/>
          <w:color w:val="000000"/>
        </w:rPr>
        <w:t xml:space="preserve"> </w:t>
      </w:r>
      <w:r w:rsidR="00BB655A" w:rsidRPr="003366FE">
        <w:rPr>
          <w:rFonts w:ascii="Arial" w:eastAsia="Times New Roman" w:hAnsi="Arial" w:cs="Arial"/>
          <w:lang w:val="en-US"/>
        </w:rPr>
        <w:t xml:space="preserve">(Cui </w:t>
      </w:r>
      <w:r w:rsidR="00BB655A" w:rsidRPr="003366FE">
        <w:rPr>
          <w:rFonts w:ascii="Arial" w:eastAsia="Times New Roman" w:hAnsi="Arial" w:cs="Arial"/>
          <w:i/>
          <w:iCs/>
          <w:lang w:val="en-US"/>
        </w:rPr>
        <w:t>et al.</w:t>
      </w:r>
      <w:r w:rsidR="00BB655A" w:rsidRPr="003366FE">
        <w:rPr>
          <w:rFonts w:ascii="Arial" w:eastAsia="Times New Roman" w:hAnsi="Arial" w:cs="Arial"/>
          <w:lang w:val="en-US"/>
        </w:rPr>
        <w:t>, 2023)</w:t>
      </w:r>
      <w:r w:rsidRPr="003366FE">
        <w:rPr>
          <w:rFonts w:ascii="Arial" w:hAnsi="Arial" w:cs="Arial"/>
          <w:color w:val="000000"/>
        </w:rPr>
        <w:t>.</w:t>
      </w:r>
    </w:p>
    <w:p w14:paraId="0125EDED" w14:textId="77777777" w:rsidR="006B3890" w:rsidRPr="003366FE" w:rsidRDefault="006B3890" w:rsidP="0027786F">
      <w:pPr>
        <w:pStyle w:val="NormalWeb"/>
        <w:spacing w:before="0" w:beforeAutospacing="0" w:after="0" w:afterAutospacing="0" w:line="360" w:lineRule="auto"/>
        <w:jc w:val="both"/>
        <w:rPr>
          <w:rFonts w:ascii="Arial" w:hAnsi="Arial" w:cs="Arial"/>
          <w:sz w:val="22"/>
          <w:szCs w:val="22"/>
        </w:rPr>
      </w:pPr>
      <w:r w:rsidRPr="003366FE">
        <w:rPr>
          <w:rFonts w:ascii="Arial" w:hAnsi="Arial" w:cs="Arial"/>
          <w:color w:val="000000"/>
          <w:sz w:val="22"/>
          <w:szCs w:val="22"/>
        </w:rPr>
        <w:t>Quantitative research is a research approach that collects and analyses data in numerical form. Emphasises the measurement of information with numbers, statistics and measurable outcomes. A researcher may conduct either a survey or a questionnaire, or an experiment, or use a set of existing numerical records (data), in order to gather data. A quantitative study, for instance, could count the number of older adults who participate in physical activity in a week or see how many older adults are physically active at different age groups as compared. Typically, results are reported as statistics, graphs or percentages.</w:t>
      </w:r>
    </w:p>
    <w:p w14:paraId="27255346" w14:textId="77777777" w:rsidR="006B3890" w:rsidRPr="003366FE" w:rsidRDefault="006B3890" w:rsidP="0027786F">
      <w:pPr>
        <w:spacing w:line="360" w:lineRule="auto"/>
        <w:jc w:val="both"/>
        <w:rPr>
          <w:rFonts w:ascii="Arial" w:eastAsia="Times New Roman" w:hAnsi="Arial" w:cs="Arial"/>
          <w:lang w:val="en-US"/>
        </w:rPr>
      </w:pPr>
      <w:r w:rsidRPr="003366FE">
        <w:rPr>
          <w:rFonts w:ascii="Arial" w:hAnsi="Arial" w:cs="Arial"/>
          <w:color w:val="000000"/>
        </w:rPr>
        <w:t>Qualitative research is a research approach that seeks to gain an understanding of people's experiences, opinions, feelings, and actions. Not numbers but detailed information is gathered, for example, by interviews, focus groups and observations. Qualitative research involves ways to gain an understanding of why people think or behave the way that they do. For instance, recruits should interview older adults to gain their qualitative findings on their experiences and problems with physical activity</w:t>
      </w:r>
      <w:r w:rsidR="00291BEF" w:rsidRPr="003366FE">
        <w:rPr>
          <w:rFonts w:ascii="Arial" w:hAnsi="Arial" w:cs="Arial"/>
          <w:color w:val="000000"/>
        </w:rPr>
        <w:t xml:space="preserve"> </w:t>
      </w:r>
      <w:r w:rsidR="00291BEF" w:rsidRPr="003366FE">
        <w:rPr>
          <w:rFonts w:ascii="Arial" w:eastAsia="Times New Roman" w:hAnsi="Arial" w:cs="Arial"/>
          <w:lang w:val="en-US"/>
        </w:rPr>
        <w:t>(Bouncken, Czakon and Schmitt, 2025)</w:t>
      </w:r>
      <w:r w:rsidRPr="003366FE">
        <w:rPr>
          <w:rFonts w:ascii="Arial" w:hAnsi="Arial" w:cs="Arial"/>
          <w:color w:val="000000"/>
        </w:rPr>
        <w:t>.</w:t>
      </w:r>
    </w:p>
    <w:p w14:paraId="5DF8646B" w14:textId="77777777" w:rsidR="006B3890" w:rsidRPr="003366FE" w:rsidRDefault="006B3890" w:rsidP="0027786F">
      <w:pPr>
        <w:pStyle w:val="NormalWeb"/>
        <w:spacing w:before="0" w:beforeAutospacing="0" w:after="0" w:afterAutospacing="0" w:line="360" w:lineRule="auto"/>
        <w:jc w:val="both"/>
        <w:rPr>
          <w:rFonts w:ascii="Arial" w:hAnsi="Arial" w:cs="Arial"/>
          <w:sz w:val="22"/>
          <w:szCs w:val="22"/>
        </w:rPr>
      </w:pPr>
      <w:r w:rsidRPr="003366FE">
        <w:rPr>
          <w:rFonts w:ascii="Arial" w:hAnsi="Arial" w:cs="Arial"/>
          <w:color w:val="000000"/>
          <w:sz w:val="22"/>
          <w:szCs w:val="22"/>
        </w:rPr>
        <w:t xml:space="preserve">Mixed-methods research involves both quantitative and qualitative approaches. Helps to give a fuller understanding of the subject of research by including numbers and personal experiences. For instance, questionnaires can be used to assess physical activity levels, and </w:t>
      </w:r>
      <w:r w:rsidRPr="003366FE">
        <w:rPr>
          <w:rFonts w:ascii="Arial" w:hAnsi="Arial" w:cs="Arial"/>
          <w:color w:val="000000"/>
          <w:sz w:val="22"/>
          <w:szCs w:val="22"/>
        </w:rPr>
        <w:lastRenderedPageBreak/>
        <w:t>interviews can be conducted to investigate barriers to physical activity which older people might face.</w:t>
      </w:r>
    </w:p>
    <w:p w14:paraId="1D3146DC" w14:textId="77777777" w:rsidR="006B3890" w:rsidRPr="003366FE" w:rsidRDefault="006B3890" w:rsidP="0027786F">
      <w:pPr>
        <w:pStyle w:val="NormalWeb"/>
        <w:spacing w:before="0" w:beforeAutospacing="0" w:after="0" w:afterAutospacing="0" w:line="360" w:lineRule="auto"/>
        <w:jc w:val="both"/>
        <w:rPr>
          <w:rFonts w:ascii="Arial" w:hAnsi="Arial" w:cs="Arial"/>
          <w:sz w:val="22"/>
          <w:szCs w:val="22"/>
        </w:rPr>
      </w:pPr>
      <w:r w:rsidRPr="003366FE">
        <w:rPr>
          <w:rFonts w:ascii="Arial" w:hAnsi="Arial" w:cs="Arial"/>
          <w:color w:val="000000"/>
          <w:sz w:val="22"/>
          <w:szCs w:val="22"/>
        </w:rPr>
        <w:t>The study approach of a research paper is qualitative, in the sense that it is a systematic review of existing studies in order to identify the barriers to physical activity that older adults face. It is not a type of research that employs quantitative methods since no numerical information or statistical measurements are taken from the respondents themselves. It is also not mixed as it does not blend surveys or interviews. Rather, the researchers look at information from past studies to gain an understanding of the experiences and barriers of older adults.</w:t>
      </w:r>
    </w:p>
    <w:p w14:paraId="067829F6" w14:textId="77777777" w:rsidR="006B3890" w:rsidRPr="003366FE" w:rsidRDefault="006B3890" w:rsidP="0027786F">
      <w:pPr>
        <w:spacing w:line="360" w:lineRule="auto"/>
        <w:jc w:val="both"/>
        <w:rPr>
          <w:rFonts w:ascii="Arial" w:eastAsia="Times New Roman" w:hAnsi="Arial" w:cs="Arial"/>
          <w:lang w:val="en-US"/>
        </w:rPr>
      </w:pPr>
      <w:r w:rsidRPr="003366FE">
        <w:rPr>
          <w:rFonts w:ascii="Arial" w:hAnsi="Arial" w:cs="Arial"/>
          <w:color w:val="000000"/>
        </w:rPr>
        <w:t>A systematic review was selected as the method to be used, which is a process to gather and analyse research studies that have been conducted on a particular topic. To put it simply, the researchers compared past research related to barriers for older adults to being physically active. This approach proved to be appropriate as the project objective was to find common concerns and problems shared by older people in various situations</w:t>
      </w:r>
      <w:r w:rsidR="0052301A" w:rsidRPr="003366FE">
        <w:rPr>
          <w:rFonts w:ascii="Arial" w:hAnsi="Arial" w:cs="Arial"/>
          <w:color w:val="000000"/>
        </w:rPr>
        <w:t xml:space="preserve"> </w:t>
      </w:r>
      <w:r w:rsidR="0052301A" w:rsidRPr="003366FE">
        <w:rPr>
          <w:rFonts w:ascii="Arial" w:eastAsia="Times New Roman" w:hAnsi="Arial" w:cs="Arial"/>
          <w:lang w:val="en-US"/>
        </w:rPr>
        <w:t>(Bouncken, Czakon and Schmitt, 2025)</w:t>
      </w:r>
      <w:r w:rsidRPr="003366FE">
        <w:rPr>
          <w:rFonts w:ascii="Arial" w:hAnsi="Arial" w:cs="Arial"/>
          <w:color w:val="000000"/>
        </w:rPr>
        <w:t>.</w:t>
      </w:r>
    </w:p>
    <w:p w14:paraId="4AEE7325" w14:textId="77777777" w:rsidR="006B3890" w:rsidRPr="003366FE" w:rsidRDefault="006B3890" w:rsidP="0027786F">
      <w:pPr>
        <w:pStyle w:val="NormalWeb"/>
        <w:spacing w:before="0" w:beforeAutospacing="0" w:after="0" w:afterAutospacing="0" w:line="360" w:lineRule="auto"/>
        <w:jc w:val="both"/>
        <w:rPr>
          <w:rFonts w:ascii="Arial" w:hAnsi="Arial" w:cs="Arial"/>
          <w:sz w:val="22"/>
          <w:szCs w:val="22"/>
        </w:rPr>
      </w:pPr>
      <w:r w:rsidRPr="003366FE">
        <w:rPr>
          <w:rFonts w:ascii="Arial" w:hAnsi="Arial" w:cs="Arial"/>
          <w:color w:val="000000"/>
          <w:sz w:val="22"/>
          <w:szCs w:val="22"/>
        </w:rPr>
        <w:t>The data collected can be of two types: Primary and Secondary Data Collection. The primary data collection includes the collection of data by the researcher from the respondents. Examples include interviews, questionnaires, surveys, observations and focus groups. This type of data lets you get first-hand information, that is, data specifically collected for your research study.</w:t>
      </w:r>
    </w:p>
    <w:p w14:paraId="38C435CC" w14:textId="77777777" w:rsidR="006B3890" w:rsidRPr="003366FE" w:rsidRDefault="006B3890" w:rsidP="0027786F">
      <w:pPr>
        <w:spacing w:line="360" w:lineRule="auto"/>
        <w:jc w:val="both"/>
        <w:rPr>
          <w:rFonts w:ascii="Arial" w:eastAsia="Times New Roman" w:hAnsi="Arial" w:cs="Arial"/>
          <w:lang w:val="en-US"/>
        </w:rPr>
      </w:pPr>
      <w:r w:rsidRPr="003366FE">
        <w:rPr>
          <w:rFonts w:ascii="Arial" w:hAnsi="Arial" w:cs="Arial"/>
          <w:color w:val="000000"/>
        </w:rPr>
        <w:t>Secondary Data Collection: Data from other researchers, organisations or institutions is used. This could be through past research papers, government reports, and NHS records &amp; databases. When secondary data is used, the researcher is able to find the existing data without the need to gather it from the participants</w:t>
      </w:r>
      <w:r w:rsidR="00F27F52" w:rsidRPr="003366FE">
        <w:rPr>
          <w:rFonts w:ascii="Arial" w:hAnsi="Arial" w:cs="Arial"/>
          <w:color w:val="000000"/>
        </w:rPr>
        <w:t xml:space="preserve"> </w:t>
      </w:r>
      <w:r w:rsidR="00F27F52" w:rsidRPr="003366FE">
        <w:rPr>
          <w:rFonts w:ascii="Arial" w:eastAsia="Times New Roman" w:hAnsi="Arial" w:cs="Arial"/>
          <w:lang w:val="en-US"/>
        </w:rPr>
        <w:t xml:space="preserve">(Hickman </w:t>
      </w:r>
      <w:r w:rsidR="00F27F52" w:rsidRPr="003366FE">
        <w:rPr>
          <w:rFonts w:ascii="Arial" w:eastAsia="Times New Roman" w:hAnsi="Arial" w:cs="Arial"/>
          <w:i/>
          <w:iCs/>
          <w:lang w:val="en-US"/>
        </w:rPr>
        <w:t>et al.</w:t>
      </w:r>
      <w:r w:rsidR="00F27F52" w:rsidRPr="003366FE">
        <w:rPr>
          <w:rFonts w:ascii="Arial" w:eastAsia="Times New Roman" w:hAnsi="Arial" w:cs="Arial"/>
          <w:lang w:val="en-US"/>
        </w:rPr>
        <w:t>, 2020)</w:t>
      </w:r>
      <w:r w:rsidRPr="003366FE">
        <w:rPr>
          <w:rFonts w:ascii="Arial" w:hAnsi="Arial" w:cs="Arial"/>
          <w:color w:val="000000"/>
        </w:rPr>
        <w:t>.</w:t>
      </w:r>
    </w:p>
    <w:p w14:paraId="5A50A767" w14:textId="77777777" w:rsidR="006B3890" w:rsidRPr="003366FE" w:rsidRDefault="006B3890" w:rsidP="0027786F">
      <w:pPr>
        <w:pStyle w:val="NormalWeb"/>
        <w:spacing w:before="0" w:beforeAutospacing="0" w:after="0" w:afterAutospacing="0" w:line="360" w:lineRule="auto"/>
        <w:jc w:val="both"/>
        <w:rPr>
          <w:rFonts w:ascii="Arial" w:hAnsi="Arial" w:cs="Arial"/>
          <w:sz w:val="22"/>
          <w:szCs w:val="22"/>
        </w:rPr>
      </w:pPr>
      <w:r w:rsidRPr="003366FE">
        <w:rPr>
          <w:rFonts w:ascii="Arial" w:hAnsi="Arial" w:cs="Arial"/>
          <w:color w:val="000000"/>
          <w:sz w:val="22"/>
          <w:szCs w:val="22"/>
        </w:rPr>
        <w:t>This research paper is based on Secondary data collection. They looked at information from previous research on the barriers to physical activity in older adults. The researchers went through the academic databases and chose, according to specific criteria, relevant studies for the search and then reviewed the information described in the selected studies. It was therefore more of a research review, as opposed to conducting interviews, surveys or observation with older adults.</w:t>
      </w:r>
    </w:p>
    <w:p w14:paraId="63330184" w14:textId="77777777" w:rsidR="006B3890" w:rsidRPr="003366FE" w:rsidRDefault="006B3890" w:rsidP="0027786F">
      <w:pPr>
        <w:spacing w:line="360" w:lineRule="auto"/>
        <w:jc w:val="both"/>
        <w:rPr>
          <w:rFonts w:ascii="Arial" w:eastAsia="Times New Roman" w:hAnsi="Arial" w:cs="Arial"/>
          <w:lang w:val="en-US"/>
        </w:rPr>
      </w:pPr>
      <w:r w:rsidRPr="003366FE">
        <w:rPr>
          <w:rFonts w:ascii="Arial" w:hAnsi="Arial" w:cs="Arial"/>
          <w:color w:val="000000"/>
        </w:rPr>
        <w:t>The researchers found common themes and patterns in the studies they searched and analysed the data. They looked at physical health restrictions, fear of falling, lack of confidence, lack of motivation, social support and environmental barriers, which were mentioned in different research papers. The researchers compared the results of the various studies and had a more comprehensive understanding of the key barriers to physical activity in older people</w:t>
      </w:r>
      <w:r w:rsidR="0057574F" w:rsidRPr="003366FE">
        <w:rPr>
          <w:rFonts w:ascii="Arial" w:hAnsi="Arial" w:cs="Arial"/>
          <w:color w:val="000000"/>
        </w:rPr>
        <w:t xml:space="preserve"> </w:t>
      </w:r>
      <w:r w:rsidR="0057574F" w:rsidRPr="003366FE">
        <w:rPr>
          <w:rFonts w:ascii="Arial" w:eastAsia="Times New Roman" w:hAnsi="Arial" w:cs="Arial"/>
          <w:lang w:val="en-US"/>
        </w:rPr>
        <w:t xml:space="preserve">(Ye </w:t>
      </w:r>
      <w:r w:rsidR="0057574F" w:rsidRPr="003366FE">
        <w:rPr>
          <w:rFonts w:ascii="Arial" w:eastAsia="Times New Roman" w:hAnsi="Arial" w:cs="Arial"/>
          <w:i/>
          <w:iCs/>
          <w:lang w:val="en-US"/>
        </w:rPr>
        <w:t>et al.</w:t>
      </w:r>
      <w:r w:rsidR="0057574F" w:rsidRPr="003366FE">
        <w:rPr>
          <w:rFonts w:ascii="Arial" w:eastAsia="Times New Roman" w:hAnsi="Arial" w:cs="Arial"/>
          <w:lang w:val="en-US"/>
        </w:rPr>
        <w:t>, 2025)</w:t>
      </w:r>
      <w:r w:rsidRPr="003366FE">
        <w:rPr>
          <w:rFonts w:ascii="Arial" w:hAnsi="Arial" w:cs="Arial"/>
          <w:color w:val="000000"/>
        </w:rPr>
        <w:t>.</w:t>
      </w:r>
    </w:p>
    <w:p w14:paraId="36CE22C2" w14:textId="77777777" w:rsidR="006B3890" w:rsidRPr="003366FE" w:rsidRDefault="006B3890" w:rsidP="0027786F">
      <w:pPr>
        <w:pStyle w:val="NormalWeb"/>
        <w:spacing w:before="0" w:beforeAutospacing="0" w:after="0" w:afterAutospacing="0" w:line="360" w:lineRule="auto"/>
        <w:jc w:val="both"/>
        <w:rPr>
          <w:rFonts w:ascii="Arial" w:hAnsi="Arial" w:cs="Arial"/>
          <w:sz w:val="22"/>
          <w:szCs w:val="22"/>
        </w:rPr>
      </w:pPr>
      <w:r w:rsidRPr="003366FE">
        <w:rPr>
          <w:rFonts w:ascii="Arial" w:hAnsi="Arial" w:cs="Arial"/>
          <w:color w:val="000000"/>
          <w:sz w:val="22"/>
          <w:szCs w:val="22"/>
        </w:rPr>
        <w:lastRenderedPageBreak/>
        <w:t>By using the analysis process, the researchers were able to arrange the information and also chose the most frequent barriers faced by older people. This is important for qualitative research as it helps to gain insight into meanings and experiences rather than numbers.</w:t>
      </w:r>
    </w:p>
    <w:p w14:paraId="1D184558" w14:textId="77777777" w:rsidR="006B3890" w:rsidRPr="003366FE" w:rsidRDefault="006B3890" w:rsidP="0027786F">
      <w:pPr>
        <w:spacing w:line="360" w:lineRule="auto"/>
        <w:jc w:val="both"/>
        <w:rPr>
          <w:rFonts w:ascii="Arial" w:eastAsia="Times New Roman" w:hAnsi="Arial" w:cs="Arial"/>
          <w:lang w:val="en-US"/>
        </w:rPr>
      </w:pPr>
      <w:r w:rsidRPr="003366FE">
        <w:rPr>
          <w:rFonts w:ascii="Arial" w:hAnsi="Arial" w:cs="Arial"/>
          <w:color w:val="000000"/>
        </w:rPr>
        <w:t>One advantage to a systematic review is that it can be used to compile information from multiple studies and provide a broader perspective of the research area. It can offer valuable information to health care providers and health policy makers in their design of health promotion initiatives. A restriction, however, is that the quality of the findings provided is equally dependent on the quality of the original studies which were incorporated into the review</w:t>
      </w:r>
      <w:r w:rsidR="006D450A" w:rsidRPr="003366FE">
        <w:rPr>
          <w:rFonts w:ascii="Arial" w:hAnsi="Arial" w:cs="Arial"/>
          <w:color w:val="000000"/>
        </w:rPr>
        <w:t xml:space="preserve"> </w:t>
      </w:r>
      <w:r w:rsidR="006D450A" w:rsidRPr="003366FE">
        <w:rPr>
          <w:rFonts w:ascii="Arial" w:eastAsia="Times New Roman" w:hAnsi="Arial" w:cs="Arial"/>
          <w:lang w:val="en-US"/>
        </w:rPr>
        <w:t>(Hair and Alamer, 2022)</w:t>
      </w:r>
      <w:r w:rsidRPr="003366FE">
        <w:rPr>
          <w:rFonts w:ascii="Arial" w:hAnsi="Arial" w:cs="Arial"/>
          <w:color w:val="000000"/>
        </w:rPr>
        <w:t>.</w:t>
      </w:r>
    </w:p>
    <w:p w14:paraId="472904C7" w14:textId="77777777" w:rsidR="00A17E8B" w:rsidRPr="003366FE" w:rsidRDefault="006B3890" w:rsidP="0027786F">
      <w:pPr>
        <w:pStyle w:val="NormalWeb"/>
        <w:spacing w:before="0" w:beforeAutospacing="0" w:after="0" w:afterAutospacing="0" w:line="360" w:lineRule="auto"/>
        <w:jc w:val="both"/>
        <w:rPr>
          <w:rFonts w:ascii="Arial" w:hAnsi="Arial" w:cs="Arial"/>
          <w:sz w:val="22"/>
          <w:szCs w:val="22"/>
        </w:rPr>
      </w:pPr>
      <w:r w:rsidRPr="003366FE">
        <w:rPr>
          <w:rFonts w:ascii="Arial" w:hAnsi="Arial" w:cs="Arial"/>
          <w:color w:val="000000"/>
          <w:sz w:val="22"/>
          <w:szCs w:val="22"/>
        </w:rPr>
        <w:t xml:space="preserve">The research approach in this paper was appropriate overall since it facilitated the researchers to gain insight into the various barriers that influence Physical Activity (PA) among older adults. </w:t>
      </w:r>
    </w:p>
    <w:p w14:paraId="0BA92EE5" w14:textId="77777777" w:rsidR="00A17E8B" w:rsidRPr="003366FE" w:rsidRDefault="00091519" w:rsidP="0027786F">
      <w:pPr>
        <w:pStyle w:val="Heading1"/>
        <w:spacing w:line="360" w:lineRule="auto"/>
        <w:jc w:val="both"/>
        <w:rPr>
          <w:sz w:val="28"/>
          <w:szCs w:val="28"/>
        </w:rPr>
      </w:pPr>
      <w:bookmarkStart w:id="3" w:name="_Toc234507969"/>
      <w:r w:rsidRPr="003366FE">
        <w:rPr>
          <w:sz w:val="28"/>
          <w:szCs w:val="28"/>
        </w:rPr>
        <w:t>Section 4</w:t>
      </w:r>
      <w:bookmarkEnd w:id="3"/>
    </w:p>
    <w:p w14:paraId="7478D08B" w14:textId="77777777" w:rsidR="006B3890" w:rsidRPr="003366FE" w:rsidRDefault="006B3890" w:rsidP="0027786F">
      <w:pPr>
        <w:pStyle w:val="NormalWeb"/>
        <w:spacing w:before="0" w:beforeAutospacing="0" w:after="0" w:afterAutospacing="0" w:line="360" w:lineRule="auto"/>
        <w:jc w:val="both"/>
        <w:rPr>
          <w:rFonts w:ascii="Arial" w:hAnsi="Arial" w:cs="Arial"/>
          <w:sz w:val="22"/>
          <w:szCs w:val="22"/>
        </w:rPr>
      </w:pPr>
      <w:bookmarkStart w:id="4" w:name="_s94s1m772df" w:colFirst="0" w:colLast="0"/>
      <w:bookmarkEnd w:id="4"/>
      <w:r w:rsidRPr="003366FE">
        <w:rPr>
          <w:rFonts w:ascii="Arial" w:hAnsi="Arial" w:cs="Arial"/>
          <w:b/>
          <w:bCs/>
          <w:color w:val="000000"/>
          <w:sz w:val="22"/>
          <w:szCs w:val="22"/>
        </w:rPr>
        <w:t>Conclusion </w:t>
      </w:r>
    </w:p>
    <w:p w14:paraId="59E55E07" w14:textId="77777777" w:rsidR="006B3890" w:rsidRPr="003366FE" w:rsidRDefault="006B3890" w:rsidP="0027786F">
      <w:pPr>
        <w:spacing w:line="360" w:lineRule="auto"/>
        <w:jc w:val="both"/>
        <w:rPr>
          <w:rFonts w:ascii="Arial" w:eastAsia="Times New Roman" w:hAnsi="Arial" w:cs="Arial"/>
          <w:lang w:val="en-US"/>
        </w:rPr>
      </w:pPr>
      <w:r w:rsidRPr="003366FE">
        <w:rPr>
          <w:rFonts w:ascii="Arial" w:hAnsi="Arial" w:cs="Arial"/>
          <w:color w:val="000000"/>
        </w:rPr>
        <w:t xml:space="preserve">This report explored the research paper </w:t>
      </w:r>
      <w:r w:rsidRPr="003366FE">
        <w:rPr>
          <w:rFonts w:ascii="Arial" w:hAnsi="Arial" w:cs="Arial"/>
          <w:b/>
          <w:bCs/>
          <w:color w:val="000000"/>
        </w:rPr>
        <w:t>“Physical Activity Barriers in Older Adults: A Systematic Review”</w:t>
      </w:r>
      <w:r w:rsidRPr="003366FE">
        <w:rPr>
          <w:rFonts w:ascii="Arial" w:hAnsi="Arial" w:cs="Arial"/>
          <w:color w:val="000000"/>
        </w:rPr>
        <w:t xml:space="preserve"> by </w:t>
      </w:r>
      <w:r w:rsidR="00603DFC" w:rsidRPr="003366FE">
        <w:rPr>
          <w:rFonts w:ascii="Arial" w:eastAsia="Times New Roman" w:hAnsi="Arial" w:cs="Arial"/>
          <w:lang w:val="en-US"/>
        </w:rPr>
        <w:t xml:space="preserve">Köhler, Smith and Bhakoo (2021). </w:t>
      </w:r>
      <w:r w:rsidRPr="003366FE">
        <w:rPr>
          <w:rFonts w:ascii="Arial" w:hAnsi="Arial" w:cs="Arial"/>
          <w:color w:val="000000"/>
        </w:rPr>
        <w:t>The “differences” in barriers older adults encounter in being physically active were the study's focus. Factors like health issues, decreased mobility, fear of falling, lack of motivation, lack of social support and environmental challenges were cited as influencing older people's capacity to stay active.</w:t>
      </w:r>
    </w:p>
    <w:p w14:paraId="4F55245C" w14:textId="77777777" w:rsidR="006B3890" w:rsidRPr="003366FE" w:rsidRDefault="006B3890" w:rsidP="0027786F">
      <w:pPr>
        <w:pStyle w:val="NormalWeb"/>
        <w:spacing w:before="0" w:beforeAutospacing="0" w:after="0" w:afterAutospacing="0" w:line="360" w:lineRule="auto"/>
        <w:jc w:val="both"/>
        <w:rPr>
          <w:rFonts w:ascii="Arial" w:hAnsi="Arial" w:cs="Arial"/>
          <w:sz w:val="22"/>
          <w:szCs w:val="22"/>
        </w:rPr>
      </w:pPr>
      <w:r w:rsidRPr="003366FE">
        <w:rPr>
          <w:rFonts w:ascii="Arial" w:hAnsi="Arial" w:cs="Arial"/>
          <w:color w:val="000000"/>
          <w:sz w:val="22"/>
          <w:szCs w:val="22"/>
        </w:rPr>
        <w:t>The background of the research was also analysed, and how the researchers studied it. A qualitative approach of systematic review was employed in the study, which collected and analysed existing research studies. This supported the researchers in putting together a list of common barriers faced by older adults and, importantly, offered some evidence to help in understanding how to create a better support network and encourage healthy ageing.</w:t>
      </w:r>
    </w:p>
    <w:p w14:paraId="1060B3E4" w14:textId="77777777" w:rsidR="006B3890" w:rsidRPr="003366FE" w:rsidRDefault="006B3890" w:rsidP="0027786F">
      <w:pPr>
        <w:pStyle w:val="NormalWeb"/>
        <w:spacing w:before="0" w:beforeAutospacing="0" w:after="0" w:afterAutospacing="0" w:line="360" w:lineRule="auto"/>
        <w:jc w:val="both"/>
        <w:rPr>
          <w:rFonts w:ascii="Arial" w:hAnsi="Arial" w:cs="Arial"/>
          <w:sz w:val="22"/>
          <w:szCs w:val="22"/>
        </w:rPr>
      </w:pPr>
      <w:r w:rsidRPr="003366FE">
        <w:rPr>
          <w:rFonts w:ascii="Arial" w:hAnsi="Arial" w:cs="Arial"/>
          <w:color w:val="000000"/>
          <w:sz w:val="22"/>
          <w:szCs w:val="22"/>
        </w:rPr>
        <w:t>There is an increased understanding of different research methods, which include both quantitative and qualitative and mixed methods research, as I completed the report. I found out that decisions are made on the type of data to be collected based on what the scientists are interested in finding out, and that primary and secondary data are useful. I also took research methods, which will help me to understand how research is done, data is collected, organised and analysed, and how to use it to draw conclusions and form a reliable research.</w:t>
      </w:r>
    </w:p>
    <w:p w14:paraId="68E1FCD4" w14:textId="77777777" w:rsidR="00A17E8B" w:rsidRPr="003366FE" w:rsidRDefault="006B3890" w:rsidP="0027786F">
      <w:pPr>
        <w:spacing w:line="360" w:lineRule="auto"/>
        <w:jc w:val="both"/>
        <w:rPr>
          <w:rFonts w:ascii="Arial" w:eastAsia="Times New Roman" w:hAnsi="Arial" w:cs="Arial"/>
          <w:lang w:val="en-US"/>
        </w:rPr>
      </w:pPr>
      <w:r w:rsidRPr="003366FE">
        <w:rPr>
          <w:rFonts w:ascii="Arial" w:hAnsi="Arial" w:cs="Arial"/>
          <w:color w:val="000000"/>
        </w:rPr>
        <w:t>The skills that I have developed as a researcher will help me in my next steps because evidence is key in delivering effective and person-centred care in health and social care</w:t>
      </w:r>
      <w:r w:rsidR="00B339C8" w:rsidRPr="003366FE">
        <w:rPr>
          <w:rFonts w:ascii="Arial" w:hAnsi="Arial" w:cs="Arial"/>
          <w:color w:val="000000"/>
        </w:rPr>
        <w:t xml:space="preserve"> </w:t>
      </w:r>
      <w:r w:rsidR="00B339C8" w:rsidRPr="003366FE">
        <w:rPr>
          <w:rFonts w:ascii="Arial" w:eastAsia="Times New Roman" w:hAnsi="Arial" w:cs="Arial"/>
          <w:lang w:val="en-US"/>
        </w:rPr>
        <w:t>(Weyant, 2022)</w:t>
      </w:r>
      <w:r w:rsidRPr="003366FE">
        <w:rPr>
          <w:rFonts w:ascii="Arial" w:hAnsi="Arial" w:cs="Arial"/>
          <w:color w:val="000000"/>
        </w:rPr>
        <w:t xml:space="preserve">. </w:t>
      </w:r>
    </w:p>
    <w:p w14:paraId="40AD4A66" w14:textId="77777777" w:rsidR="00A17E8B" w:rsidRPr="003366FE" w:rsidRDefault="00091519" w:rsidP="0027786F">
      <w:pPr>
        <w:pStyle w:val="Heading1"/>
        <w:spacing w:line="360" w:lineRule="auto"/>
        <w:jc w:val="both"/>
        <w:rPr>
          <w:sz w:val="28"/>
          <w:szCs w:val="28"/>
        </w:rPr>
      </w:pPr>
      <w:bookmarkStart w:id="5" w:name="_Toc234507970"/>
      <w:r w:rsidRPr="003366FE">
        <w:rPr>
          <w:sz w:val="28"/>
          <w:szCs w:val="28"/>
        </w:rPr>
        <w:lastRenderedPageBreak/>
        <w:t>References</w:t>
      </w:r>
      <w:bookmarkEnd w:id="5"/>
    </w:p>
    <w:p w14:paraId="255D3989" w14:textId="77777777" w:rsidR="00995F9A" w:rsidRPr="003366FE" w:rsidRDefault="00995F9A" w:rsidP="00C94E8C">
      <w:pPr>
        <w:spacing w:before="240" w:after="0" w:line="360" w:lineRule="auto"/>
        <w:jc w:val="both"/>
        <w:rPr>
          <w:rFonts w:ascii="Arial" w:eastAsia="Times New Roman" w:hAnsi="Arial" w:cs="Arial"/>
          <w:lang w:val="en-US"/>
        </w:rPr>
      </w:pPr>
      <w:r w:rsidRPr="003366FE">
        <w:rPr>
          <w:rFonts w:ascii="Arial" w:eastAsia="Times New Roman" w:hAnsi="Arial" w:cs="Arial"/>
          <w:lang w:val="en-US"/>
        </w:rPr>
        <w:t xml:space="preserve">Ahmed, S. K., Mohammed, R. A., Nashwan, A. J., Ibrahim, R. H., Abdalla, A. Q., Ameen, B. M. M., and Khdhir, R. M. (2025). Using thematic analysis in qualitative research. </w:t>
      </w:r>
      <w:r w:rsidRPr="003366FE">
        <w:rPr>
          <w:rFonts w:ascii="Arial" w:eastAsia="Times New Roman" w:hAnsi="Arial" w:cs="Arial"/>
          <w:i/>
          <w:iCs/>
          <w:lang w:val="en-US"/>
        </w:rPr>
        <w:t>Journal of Medicine Surgery and Public Health</w:t>
      </w:r>
      <w:r w:rsidRPr="003366FE">
        <w:rPr>
          <w:rFonts w:ascii="Arial" w:eastAsia="Times New Roman" w:hAnsi="Arial" w:cs="Arial"/>
          <w:lang w:val="en-US"/>
        </w:rPr>
        <w:t xml:space="preserve">, </w:t>
      </w:r>
      <w:r w:rsidRPr="003366FE">
        <w:rPr>
          <w:rFonts w:ascii="Arial" w:eastAsia="Times New Roman" w:hAnsi="Arial" w:cs="Arial"/>
          <w:i/>
          <w:iCs/>
          <w:lang w:val="en-US"/>
        </w:rPr>
        <w:t>6</w:t>
      </w:r>
      <w:r w:rsidRPr="003366FE">
        <w:rPr>
          <w:rFonts w:ascii="Arial" w:eastAsia="Times New Roman" w:hAnsi="Arial" w:cs="Arial"/>
          <w:lang w:val="en-US"/>
        </w:rPr>
        <w:t xml:space="preserve">, 100198. </w:t>
      </w:r>
      <w:hyperlink r:id="rId7" w:history="1">
        <w:r w:rsidRPr="003366FE">
          <w:rPr>
            <w:rStyle w:val="Hyperlink"/>
            <w:rFonts w:ascii="Arial" w:eastAsia="Times New Roman" w:hAnsi="Arial" w:cs="Arial"/>
            <w:lang w:val="en-US"/>
          </w:rPr>
          <w:t>https://doi.org/10.1016/j.glmedi.2025.100198</w:t>
        </w:r>
      </w:hyperlink>
      <w:r w:rsidRPr="003366FE">
        <w:rPr>
          <w:rFonts w:ascii="Arial" w:eastAsia="Times New Roman" w:hAnsi="Arial" w:cs="Arial"/>
          <w:lang w:val="en-US"/>
        </w:rPr>
        <w:t xml:space="preserve"> </w:t>
      </w:r>
    </w:p>
    <w:p w14:paraId="047511D1" w14:textId="77777777" w:rsidR="00995F9A" w:rsidRPr="003366FE" w:rsidRDefault="00995F9A" w:rsidP="00C94E8C">
      <w:pPr>
        <w:spacing w:before="240" w:after="0" w:line="360" w:lineRule="auto"/>
        <w:jc w:val="both"/>
        <w:rPr>
          <w:rFonts w:ascii="Arial" w:eastAsia="Times New Roman" w:hAnsi="Arial" w:cs="Arial"/>
          <w:lang w:val="en-US"/>
        </w:rPr>
      </w:pPr>
      <w:r w:rsidRPr="003366FE">
        <w:rPr>
          <w:rFonts w:ascii="Arial" w:eastAsia="Times New Roman" w:hAnsi="Arial" w:cs="Arial"/>
          <w:lang w:val="en-US"/>
        </w:rPr>
        <w:t xml:space="preserve">Bouncken, R. B., Czakon, W., and Schmitt, F. (2025). Purposeful sampling and saturation in qualitative research methodologies: recommendations and review. </w:t>
      </w:r>
      <w:r w:rsidRPr="003366FE">
        <w:rPr>
          <w:rFonts w:ascii="Arial" w:eastAsia="Times New Roman" w:hAnsi="Arial" w:cs="Arial"/>
          <w:i/>
          <w:iCs/>
          <w:lang w:val="en-US"/>
        </w:rPr>
        <w:t>Review of Managerial Science</w:t>
      </w:r>
      <w:r w:rsidRPr="003366FE">
        <w:rPr>
          <w:rFonts w:ascii="Arial" w:eastAsia="Times New Roman" w:hAnsi="Arial" w:cs="Arial"/>
          <w:lang w:val="en-US"/>
        </w:rPr>
        <w:t xml:space="preserve">, </w:t>
      </w:r>
      <w:r w:rsidRPr="003366FE">
        <w:rPr>
          <w:rFonts w:ascii="Arial" w:eastAsia="Times New Roman" w:hAnsi="Arial" w:cs="Arial"/>
          <w:i/>
          <w:iCs/>
          <w:lang w:val="en-US"/>
        </w:rPr>
        <w:t>20</w:t>
      </w:r>
      <w:r w:rsidRPr="003366FE">
        <w:rPr>
          <w:rFonts w:ascii="Arial" w:eastAsia="Times New Roman" w:hAnsi="Arial" w:cs="Arial"/>
          <w:lang w:val="en-US"/>
        </w:rPr>
        <w:t xml:space="preserve">(2), 579–615. </w:t>
      </w:r>
      <w:hyperlink r:id="rId8" w:history="1">
        <w:r w:rsidRPr="003366FE">
          <w:rPr>
            <w:rStyle w:val="Hyperlink"/>
            <w:rFonts w:ascii="Arial" w:eastAsia="Times New Roman" w:hAnsi="Arial" w:cs="Arial"/>
            <w:lang w:val="en-US"/>
          </w:rPr>
          <w:t>https://doi.org/10.1007/s11846-025-00881-2</w:t>
        </w:r>
      </w:hyperlink>
      <w:r w:rsidRPr="003366FE">
        <w:rPr>
          <w:rFonts w:ascii="Arial" w:eastAsia="Times New Roman" w:hAnsi="Arial" w:cs="Arial"/>
          <w:lang w:val="en-US"/>
        </w:rPr>
        <w:t xml:space="preserve"> </w:t>
      </w:r>
    </w:p>
    <w:p w14:paraId="1A3938A0" w14:textId="77777777" w:rsidR="00995F9A" w:rsidRPr="003366FE" w:rsidRDefault="00995F9A" w:rsidP="00C94E8C">
      <w:pPr>
        <w:spacing w:before="240" w:after="0" w:line="360" w:lineRule="auto"/>
        <w:jc w:val="both"/>
        <w:rPr>
          <w:rFonts w:ascii="Arial" w:eastAsia="Times New Roman" w:hAnsi="Arial" w:cs="Arial"/>
          <w:lang w:val="en-US"/>
        </w:rPr>
      </w:pPr>
      <w:r w:rsidRPr="003366FE">
        <w:rPr>
          <w:rFonts w:ascii="Arial" w:eastAsia="Times New Roman" w:hAnsi="Arial" w:cs="Arial"/>
          <w:lang w:val="en-US"/>
        </w:rPr>
        <w:t xml:space="preserve">Cui, J., Wang, Z., Ho, S., and Cambria, E. (2023). Survey on sentiment analysis: evolution of research methods and topics. </w:t>
      </w:r>
      <w:r w:rsidRPr="003366FE">
        <w:rPr>
          <w:rFonts w:ascii="Arial" w:eastAsia="Times New Roman" w:hAnsi="Arial" w:cs="Arial"/>
          <w:i/>
          <w:iCs/>
          <w:lang w:val="en-US"/>
        </w:rPr>
        <w:t>Artificial Intelligence Review</w:t>
      </w:r>
      <w:r w:rsidRPr="003366FE">
        <w:rPr>
          <w:rFonts w:ascii="Arial" w:eastAsia="Times New Roman" w:hAnsi="Arial" w:cs="Arial"/>
          <w:lang w:val="en-US"/>
        </w:rPr>
        <w:t xml:space="preserve">, </w:t>
      </w:r>
      <w:r w:rsidRPr="003366FE">
        <w:rPr>
          <w:rFonts w:ascii="Arial" w:eastAsia="Times New Roman" w:hAnsi="Arial" w:cs="Arial"/>
          <w:i/>
          <w:iCs/>
          <w:lang w:val="en-US"/>
        </w:rPr>
        <w:t>56</w:t>
      </w:r>
      <w:r w:rsidRPr="003366FE">
        <w:rPr>
          <w:rFonts w:ascii="Arial" w:eastAsia="Times New Roman" w:hAnsi="Arial" w:cs="Arial"/>
          <w:lang w:val="en-US"/>
        </w:rPr>
        <w:t xml:space="preserve">(8), 8469–8510.  </w:t>
      </w:r>
      <w:hyperlink r:id="rId9" w:history="1">
        <w:r w:rsidRPr="003366FE">
          <w:rPr>
            <w:rStyle w:val="Hyperlink"/>
            <w:rFonts w:ascii="Arial" w:eastAsia="Times New Roman" w:hAnsi="Arial" w:cs="Arial"/>
            <w:lang w:val="en-US"/>
          </w:rPr>
          <w:t>https://doi.org/10.1007/s10462-022-10386-z</w:t>
        </w:r>
      </w:hyperlink>
      <w:r w:rsidRPr="003366FE">
        <w:rPr>
          <w:rFonts w:ascii="Arial" w:eastAsia="Times New Roman" w:hAnsi="Arial" w:cs="Arial"/>
          <w:lang w:val="en-US"/>
        </w:rPr>
        <w:t xml:space="preserve"> </w:t>
      </w:r>
    </w:p>
    <w:p w14:paraId="203E005C" w14:textId="77777777" w:rsidR="00995F9A" w:rsidRPr="003366FE" w:rsidRDefault="00995F9A" w:rsidP="00C94E8C">
      <w:pPr>
        <w:spacing w:before="240" w:after="0" w:line="360" w:lineRule="auto"/>
        <w:jc w:val="both"/>
        <w:rPr>
          <w:rFonts w:ascii="Arial" w:eastAsia="Times New Roman" w:hAnsi="Arial" w:cs="Arial"/>
          <w:lang w:val="en-US"/>
        </w:rPr>
      </w:pPr>
      <w:r w:rsidRPr="003366FE">
        <w:rPr>
          <w:rFonts w:ascii="Arial" w:eastAsia="Times New Roman" w:hAnsi="Arial" w:cs="Arial"/>
          <w:lang w:val="en-US"/>
        </w:rPr>
        <w:t xml:space="preserve">Hair, J., and Alamer, A. (2022). Partial Least Squares Structural Equation Modeling (PLS-SEM) in second language and education research: Guidelines using an applied example. </w:t>
      </w:r>
      <w:r w:rsidRPr="003366FE">
        <w:rPr>
          <w:rFonts w:ascii="Arial" w:eastAsia="Times New Roman" w:hAnsi="Arial" w:cs="Arial"/>
          <w:i/>
          <w:iCs/>
          <w:lang w:val="en-US"/>
        </w:rPr>
        <w:t>Research Methods in Applied Linguistics</w:t>
      </w:r>
      <w:r w:rsidRPr="003366FE">
        <w:rPr>
          <w:rFonts w:ascii="Arial" w:eastAsia="Times New Roman" w:hAnsi="Arial" w:cs="Arial"/>
          <w:lang w:val="en-US"/>
        </w:rPr>
        <w:t xml:space="preserve">, </w:t>
      </w:r>
      <w:r w:rsidRPr="003366FE">
        <w:rPr>
          <w:rFonts w:ascii="Arial" w:eastAsia="Times New Roman" w:hAnsi="Arial" w:cs="Arial"/>
          <w:i/>
          <w:iCs/>
          <w:lang w:val="en-US"/>
        </w:rPr>
        <w:t>1</w:t>
      </w:r>
      <w:r w:rsidRPr="003366FE">
        <w:rPr>
          <w:rFonts w:ascii="Arial" w:eastAsia="Times New Roman" w:hAnsi="Arial" w:cs="Arial"/>
          <w:lang w:val="en-US"/>
        </w:rPr>
        <w:t xml:space="preserve">(3), 100027. </w:t>
      </w:r>
      <w:hyperlink r:id="rId10" w:history="1">
        <w:r w:rsidRPr="003366FE">
          <w:rPr>
            <w:rStyle w:val="Hyperlink"/>
            <w:rFonts w:ascii="Arial" w:eastAsia="Times New Roman" w:hAnsi="Arial" w:cs="Arial"/>
            <w:lang w:val="en-US"/>
          </w:rPr>
          <w:t>https://doi.org/10.1016/j.rmal.2022.100027</w:t>
        </w:r>
      </w:hyperlink>
      <w:r w:rsidRPr="003366FE">
        <w:rPr>
          <w:rFonts w:ascii="Arial" w:eastAsia="Times New Roman" w:hAnsi="Arial" w:cs="Arial"/>
          <w:lang w:val="en-US"/>
        </w:rPr>
        <w:t xml:space="preserve"> </w:t>
      </w:r>
    </w:p>
    <w:p w14:paraId="05A07FAD" w14:textId="77777777" w:rsidR="00995F9A" w:rsidRPr="003366FE" w:rsidRDefault="00995F9A" w:rsidP="00C94E8C">
      <w:pPr>
        <w:spacing w:before="240" w:after="0" w:line="360" w:lineRule="auto"/>
        <w:jc w:val="both"/>
        <w:rPr>
          <w:rFonts w:ascii="Arial" w:eastAsia="Times New Roman" w:hAnsi="Arial" w:cs="Arial"/>
          <w:lang w:val="en-US"/>
        </w:rPr>
      </w:pPr>
      <w:r w:rsidRPr="003366FE">
        <w:rPr>
          <w:rFonts w:ascii="Arial" w:eastAsia="Times New Roman" w:hAnsi="Arial" w:cs="Arial"/>
          <w:lang w:val="en-US"/>
        </w:rPr>
        <w:t xml:space="preserve">Hickman, L., Thapa, S., Tay, L., Cao, M., and Srinivasan, P. (2020). Text preprocessing for text mining in Organizational research: Review and recommendations. </w:t>
      </w:r>
      <w:r w:rsidRPr="003366FE">
        <w:rPr>
          <w:rFonts w:ascii="Arial" w:eastAsia="Times New Roman" w:hAnsi="Arial" w:cs="Arial"/>
          <w:i/>
          <w:iCs/>
          <w:lang w:val="en-US"/>
        </w:rPr>
        <w:t>Organizational Research Methods</w:t>
      </w:r>
      <w:r w:rsidRPr="003366FE">
        <w:rPr>
          <w:rFonts w:ascii="Arial" w:eastAsia="Times New Roman" w:hAnsi="Arial" w:cs="Arial"/>
          <w:lang w:val="en-US"/>
        </w:rPr>
        <w:t xml:space="preserve">, </w:t>
      </w:r>
      <w:r w:rsidRPr="003366FE">
        <w:rPr>
          <w:rFonts w:ascii="Arial" w:eastAsia="Times New Roman" w:hAnsi="Arial" w:cs="Arial"/>
          <w:i/>
          <w:iCs/>
          <w:lang w:val="en-US"/>
        </w:rPr>
        <w:t>25</w:t>
      </w:r>
      <w:r w:rsidRPr="003366FE">
        <w:rPr>
          <w:rFonts w:ascii="Arial" w:eastAsia="Times New Roman" w:hAnsi="Arial" w:cs="Arial"/>
          <w:lang w:val="en-US"/>
        </w:rPr>
        <w:t xml:space="preserve">(1), 114–146. </w:t>
      </w:r>
      <w:hyperlink r:id="rId11" w:history="1">
        <w:r w:rsidRPr="003366FE">
          <w:rPr>
            <w:rStyle w:val="Hyperlink"/>
            <w:rFonts w:ascii="Arial" w:eastAsia="Times New Roman" w:hAnsi="Arial" w:cs="Arial"/>
            <w:lang w:val="en-US"/>
          </w:rPr>
          <w:t>https://doi.org/10.1177/1094428120971683</w:t>
        </w:r>
      </w:hyperlink>
      <w:r w:rsidRPr="003366FE">
        <w:rPr>
          <w:rFonts w:ascii="Arial" w:eastAsia="Times New Roman" w:hAnsi="Arial" w:cs="Arial"/>
          <w:lang w:val="en-US"/>
        </w:rPr>
        <w:t xml:space="preserve"> </w:t>
      </w:r>
    </w:p>
    <w:p w14:paraId="794EB070" w14:textId="77777777" w:rsidR="00995F9A" w:rsidRPr="003366FE" w:rsidRDefault="00995F9A" w:rsidP="00C94E8C">
      <w:pPr>
        <w:spacing w:before="240" w:after="0" w:line="360" w:lineRule="auto"/>
        <w:jc w:val="both"/>
        <w:rPr>
          <w:rFonts w:ascii="Arial" w:eastAsia="Times New Roman" w:hAnsi="Arial" w:cs="Arial"/>
          <w:lang w:val="en-US"/>
        </w:rPr>
      </w:pPr>
      <w:r w:rsidRPr="003366FE">
        <w:rPr>
          <w:rFonts w:ascii="Arial" w:eastAsia="Times New Roman" w:hAnsi="Arial" w:cs="Arial"/>
          <w:lang w:val="en-US"/>
        </w:rPr>
        <w:t xml:space="preserve">Köhler, T., Smith, A., and Bhakoo, V. (2021). Templates in qualitative research methods: origins, limitations, and new directions. </w:t>
      </w:r>
      <w:r w:rsidRPr="003366FE">
        <w:rPr>
          <w:rFonts w:ascii="Arial" w:eastAsia="Times New Roman" w:hAnsi="Arial" w:cs="Arial"/>
          <w:i/>
          <w:iCs/>
          <w:lang w:val="en-US"/>
        </w:rPr>
        <w:t>Organizational Research Methods</w:t>
      </w:r>
      <w:r w:rsidRPr="003366FE">
        <w:rPr>
          <w:rFonts w:ascii="Arial" w:eastAsia="Times New Roman" w:hAnsi="Arial" w:cs="Arial"/>
          <w:lang w:val="en-US"/>
        </w:rPr>
        <w:t xml:space="preserve">, </w:t>
      </w:r>
      <w:r w:rsidRPr="003366FE">
        <w:rPr>
          <w:rFonts w:ascii="Arial" w:eastAsia="Times New Roman" w:hAnsi="Arial" w:cs="Arial"/>
          <w:i/>
          <w:iCs/>
          <w:lang w:val="en-US"/>
        </w:rPr>
        <w:t>25</w:t>
      </w:r>
      <w:r w:rsidRPr="003366FE">
        <w:rPr>
          <w:rFonts w:ascii="Arial" w:eastAsia="Times New Roman" w:hAnsi="Arial" w:cs="Arial"/>
          <w:lang w:val="en-US"/>
        </w:rPr>
        <w:t xml:space="preserve">(2), 183–210. </w:t>
      </w:r>
      <w:hyperlink r:id="rId12" w:history="1">
        <w:r w:rsidRPr="003366FE">
          <w:rPr>
            <w:rStyle w:val="Hyperlink"/>
            <w:rFonts w:ascii="Arial" w:eastAsia="Times New Roman" w:hAnsi="Arial" w:cs="Arial"/>
            <w:lang w:val="en-US"/>
          </w:rPr>
          <w:t>https://doi.org/10.1177/10944281211060710</w:t>
        </w:r>
      </w:hyperlink>
      <w:r w:rsidRPr="003366FE">
        <w:rPr>
          <w:rFonts w:ascii="Arial" w:eastAsia="Times New Roman" w:hAnsi="Arial" w:cs="Arial"/>
          <w:lang w:val="en-US"/>
        </w:rPr>
        <w:t xml:space="preserve"> </w:t>
      </w:r>
    </w:p>
    <w:p w14:paraId="5AD3B96A" w14:textId="77777777" w:rsidR="00995F9A" w:rsidRPr="003366FE" w:rsidRDefault="00995F9A" w:rsidP="00C94E8C">
      <w:pPr>
        <w:spacing w:before="240" w:after="0" w:line="360" w:lineRule="auto"/>
        <w:jc w:val="both"/>
        <w:rPr>
          <w:rFonts w:ascii="Arial" w:eastAsia="Times New Roman" w:hAnsi="Arial" w:cs="Arial"/>
          <w:lang w:val="en-US"/>
        </w:rPr>
      </w:pPr>
      <w:r w:rsidRPr="003366FE">
        <w:rPr>
          <w:rFonts w:ascii="Arial" w:eastAsia="Times New Roman" w:hAnsi="Arial" w:cs="Arial"/>
          <w:lang w:val="en-US"/>
        </w:rPr>
        <w:t xml:space="preserve">Mishra, S., and Dey, A. K. (2022). Understanding and Identifying ‘Themes’ in Qualitative Case Study Research. </w:t>
      </w:r>
      <w:r w:rsidRPr="003366FE">
        <w:rPr>
          <w:rFonts w:ascii="Arial" w:eastAsia="Times New Roman" w:hAnsi="Arial" w:cs="Arial"/>
          <w:i/>
          <w:iCs/>
          <w:lang w:val="en-US"/>
        </w:rPr>
        <w:t>South Asian Journal of Business and Management Cases</w:t>
      </w:r>
      <w:r w:rsidRPr="003366FE">
        <w:rPr>
          <w:rFonts w:ascii="Arial" w:eastAsia="Times New Roman" w:hAnsi="Arial" w:cs="Arial"/>
          <w:lang w:val="en-US"/>
        </w:rPr>
        <w:t xml:space="preserve">, </w:t>
      </w:r>
      <w:r w:rsidRPr="003366FE">
        <w:rPr>
          <w:rFonts w:ascii="Arial" w:eastAsia="Times New Roman" w:hAnsi="Arial" w:cs="Arial"/>
          <w:i/>
          <w:iCs/>
          <w:lang w:val="en-US"/>
        </w:rPr>
        <w:t>11</w:t>
      </w:r>
      <w:r w:rsidRPr="003366FE">
        <w:rPr>
          <w:rFonts w:ascii="Arial" w:eastAsia="Times New Roman" w:hAnsi="Arial" w:cs="Arial"/>
          <w:lang w:val="en-US"/>
        </w:rPr>
        <w:t xml:space="preserve">(3), 187–192. </w:t>
      </w:r>
      <w:hyperlink r:id="rId13" w:history="1">
        <w:r w:rsidRPr="003366FE">
          <w:rPr>
            <w:rStyle w:val="Hyperlink"/>
            <w:rFonts w:ascii="Arial" w:eastAsia="Times New Roman" w:hAnsi="Arial" w:cs="Arial"/>
            <w:lang w:val="en-US"/>
          </w:rPr>
          <w:t>https://doi.org/10.1177/22779779221134659</w:t>
        </w:r>
      </w:hyperlink>
      <w:r w:rsidRPr="003366FE">
        <w:rPr>
          <w:rFonts w:ascii="Arial" w:eastAsia="Times New Roman" w:hAnsi="Arial" w:cs="Arial"/>
          <w:lang w:val="en-US"/>
        </w:rPr>
        <w:t xml:space="preserve"> </w:t>
      </w:r>
    </w:p>
    <w:p w14:paraId="077CF3C0" w14:textId="77777777" w:rsidR="00995F9A" w:rsidRPr="003366FE" w:rsidRDefault="00995F9A" w:rsidP="00C94E8C">
      <w:pPr>
        <w:spacing w:before="240" w:after="0" w:line="360" w:lineRule="auto"/>
        <w:jc w:val="both"/>
        <w:rPr>
          <w:rFonts w:ascii="Arial" w:eastAsia="Times New Roman" w:hAnsi="Arial" w:cs="Arial"/>
          <w:lang w:val="en-US"/>
        </w:rPr>
      </w:pPr>
      <w:r w:rsidRPr="003366FE">
        <w:rPr>
          <w:rFonts w:ascii="Arial" w:eastAsia="Times New Roman" w:hAnsi="Arial" w:cs="Arial"/>
          <w:lang w:val="en-US"/>
        </w:rPr>
        <w:t xml:space="preserve">Naeem, M., Ozuem, W., Howell, K., and Ranfagni, S. (2023). A Step-by-Step process of thematic analysis to develop a conceptual model in qualitative research. </w:t>
      </w:r>
      <w:r w:rsidRPr="003366FE">
        <w:rPr>
          <w:rFonts w:ascii="Arial" w:eastAsia="Times New Roman" w:hAnsi="Arial" w:cs="Arial"/>
          <w:i/>
          <w:iCs/>
          <w:lang w:val="en-US"/>
        </w:rPr>
        <w:t>International Journal of Qualitative Methods</w:t>
      </w:r>
      <w:r w:rsidRPr="003366FE">
        <w:rPr>
          <w:rFonts w:ascii="Arial" w:eastAsia="Times New Roman" w:hAnsi="Arial" w:cs="Arial"/>
          <w:lang w:val="en-US"/>
        </w:rPr>
        <w:t xml:space="preserve">, </w:t>
      </w:r>
      <w:r w:rsidRPr="003366FE">
        <w:rPr>
          <w:rFonts w:ascii="Arial" w:eastAsia="Times New Roman" w:hAnsi="Arial" w:cs="Arial"/>
          <w:i/>
          <w:iCs/>
          <w:lang w:val="en-US"/>
        </w:rPr>
        <w:t>22</w:t>
      </w:r>
      <w:r w:rsidRPr="003366FE">
        <w:rPr>
          <w:rFonts w:ascii="Arial" w:eastAsia="Times New Roman" w:hAnsi="Arial" w:cs="Arial"/>
          <w:lang w:val="en-US"/>
        </w:rPr>
        <w:t xml:space="preserve">. </w:t>
      </w:r>
      <w:hyperlink r:id="rId14" w:history="1">
        <w:r w:rsidRPr="003366FE">
          <w:rPr>
            <w:rStyle w:val="Hyperlink"/>
            <w:rFonts w:ascii="Arial" w:eastAsia="Times New Roman" w:hAnsi="Arial" w:cs="Arial"/>
            <w:lang w:val="en-US"/>
          </w:rPr>
          <w:t>https://doi.org/10.1177/16094069231205789</w:t>
        </w:r>
      </w:hyperlink>
      <w:r w:rsidRPr="003366FE">
        <w:rPr>
          <w:rFonts w:ascii="Arial" w:eastAsia="Times New Roman" w:hAnsi="Arial" w:cs="Arial"/>
          <w:lang w:val="en-US"/>
        </w:rPr>
        <w:t xml:space="preserve"> </w:t>
      </w:r>
    </w:p>
    <w:p w14:paraId="5F9FB0DD" w14:textId="77777777" w:rsidR="00995F9A" w:rsidRPr="003366FE" w:rsidRDefault="00995F9A" w:rsidP="00C94E8C">
      <w:pPr>
        <w:spacing w:before="240" w:after="0" w:line="360" w:lineRule="auto"/>
        <w:jc w:val="both"/>
        <w:rPr>
          <w:rFonts w:ascii="Arial" w:eastAsia="Times New Roman" w:hAnsi="Arial" w:cs="Arial"/>
          <w:lang w:val="en-US"/>
        </w:rPr>
      </w:pPr>
      <w:r w:rsidRPr="003366FE">
        <w:rPr>
          <w:rFonts w:ascii="Arial" w:eastAsia="Times New Roman" w:hAnsi="Arial" w:cs="Arial"/>
          <w:lang w:val="en-US"/>
        </w:rPr>
        <w:t xml:space="preserve">Weyant, E. (2022). Research Design: Qualitative, Quantitative, and Mixed Methods Approaches, 5th edition. </w:t>
      </w:r>
      <w:r w:rsidRPr="003366FE">
        <w:rPr>
          <w:rFonts w:ascii="Arial" w:eastAsia="Times New Roman" w:hAnsi="Arial" w:cs="Arial"/>
          <w:i/>
          <w:iCs/>
          <w:lang w:val="en-US"/>
        </w:rPr>
        <w:t>Journal of Electronic Resources in Medical Libraries</w:t>
      </w:r>
      <w:r w:rsidRPr="003366FE">
        <w:rPr>
          <w:rFonts w:ascii="Arial" w:eastAsia="Times New Roman" w:hAnsi="Arial" w:cs="Arial"/>
          <w:lang w:val="en-US"/>
        </w:rPr>
        <w:t xml:space="preserve">, </w:t>
      </w:r>
      <w:r w:rsidRPr="003366FE">
        <w:rPr>
          <w:rFonts w:ascii="Arial" w:eastAsia="Times New Roman" w:hAnsi="Arial" w:cs="Arial"/>
          <w:i/>
          <w:iCs/>
          <w:lang w:val="en-US"/>
        </w:rPr>
        <w:t>19</w:t>
      </w:r>
      <w:r w:rsidRPr="003366FE">
        <w:rPr>
          <w:rFonts w:ascii="Arial" w:eastAsia="Times New Roman" w:hAnsi="Arial" w:cs="Arial"/>
          <w:lang w:val="en-US"/>
        </w:rPr>
        <w:t xml:space="preserve">(1–2), 54–55. </w:t>
      </w:r>
      <w:hyperlink r:id="rId15" w:history="1">
        <w:r w:rsidRPr="003366FE">
          <w:rPr>
            <w:rStyle w:val="Hyperlink"/>
            <w:rFonts w:ascii="Arial" w:eastAsia="Times New Roman" w:hAnsi="Arial" w:cs="Arial"/>
            <w:lang w:val="en-US"/>
          </w:rPr>
          <w:t>https://doi.org/10.1080/15424065.2022.2046231</w:t>
        </w:r>
      </w:hyperlink>
      <w:r w:rsidRPr="003366FE">
        <w:rPr>
          <w:rFonts w:ascii="Arial" w:eastAsia="Times New Roman" w:hAnsi="Arial" w:cs="Arial"/>
          <w:lang w:val="en-US"/>
        </w:rPr>
        <w:t xml:space="preserve"> </w:t>
      </w:r>
    </w:p>
    <w:p w14:paraId="0C50FD42" w14:textId="77777777" w:rsidR="00995F9A" w:rsidRPr="003366FE" w:rsidRDefault="00995F9A" w:rsidP="00C94E8C">
      <w:pPr>
        <w:spacing w:before="240" w:after="0" w:line="360" w:lineRule="auto"/>
        <w:jc w:val="both"/>
        <w:rPr>
          <w:rFonts w:ascii="Arial" w:eastAsia="Times New Roman" w:hAnsi="Arial" w:cs="Arial"/>
          <w:lang w:val="en-US"/>
        </w:rPr>
      </w:pPr>
      <w:r w:rsidRPr="003366FE">
        <w:rPr>
          <w:rFonts w:ascii="Arial" w:eastAsia="Times New Roman" w:hAnsi="Arial" w:cs="Arial"/>
          <w:lang w:val="en-US"/>
        </w:rPr>
        <w:lastRenderedPageBreak/>
        <w:t xml:space="preserve">Ye, H., Liu, Q., Bao, Q., Wang, Z., Xie, Y., Michelle, T., Zhao, W., and Xian, C. (2025). Review on in-situ CO2 mineralization sequestration: mechanistic understanding and research frontiers. </w:t>
      </w:r>
      <w:r w:rsidRPr="003366FE">
        <w:rPr>
          <w:rFonts w:ascii="Arial" w:eastAsia="Times New Roman" w:hAnsi="Arial" w:cs="Arial"/>
          <w:i/>
          <w:iCs/>
          <w:lang w:val="en-US"/>
        </w:rPr>
        <w:t>International Journal of Coal Science &amp; Technology</w:t>
      </w:r>
      <w:r w:rsidRPr="003366FE">
        <w:rPr>
          <w:rFonts w:ascii="Arial" w:eastAsia="Times New Roman" w:hAnsi="Arial" w:cs="Arial"/>
          <w:lang w:val="en-US"/>
        </w:rPr>
        <w:t xml:space="preserve">, </w:t>
      </w:r>
      <w:r w:rsidRPr="003366FE">
        <w:rPr>
          <w:rFonts w:ascii="Arial" w:eastAsia="Times New Roman" w:hAnsi="Arial" w:cs="Arial"/>
          <w:i/>
          <w:iCs/>
          <w:lang w:val="en-US"/>
        </w:rPr>
        <w:t>12</w:t>
      </w:r>
      <w:r w:rsidRPr="003366FE">
        <w:rPr>
          <w:rFonts w:ascii="Arial" w:eastAsia="Times New Roman" w:hAnsi="Arial" w:cs="Arial"/>
          <w:lang w:val="en-US"/>
        </w:rPr>
        <w:t xml:space="preserve">(1). </w:t>
      </w:r>
      <w:hyperlink r:id="rId16" w:history="1">
        <w:r w:rsidRPr="003366FE">
          <w:rPr>
            <w:rStyle w:val="Hyperlink"/>
            <w:rFonts w:ascii="Arial" w:eastAsia="Times New Roman" w:hAnsi="Arial" w:cs="Arial"/>
            <w:lang w:val="en-US"/>
          </w:rPr>
          <w:t>https://doi.org/10.1007/s40789-025-00755-8</w:t>
        </w:r>
      </w:hyperlink>
      <w:r w:rsidRPr="003366FE">
        <w:rPr>
          <w:rFonts w:ascii="Arial" w:eastAsia="Times New Roman" w:hAnsi="Arial" w:cs="Arial"/>
          <w:lang w:val="en-US"/>
        </w:rPr>
        <w:t xml:space="preserve"> </w:t>
      </w:r>
    </w:p>
    <w:p w14:paraId="26A89093" w14:textId="77777777" w:rsidR="00A17E8B" w:rsidRPr="003366FE" w:rsidRDefault="00A17E8B" w:rsidP="0027786F">
      <w:pPr>
        <w:spacing w:line="360" w:lineRule="auto"/>
        <w:jc w:val="both"/>
        <w:rPr>
          <w:rFonts w:ascii="Arial" w:eastAsia="Arial" w:hAnsi="Arial" w:cs="Arial"/>
          <w:b/>
          <w:bCs/>
        </w:rPr>
      </w:pPr>
    </w:p>
    <w:p w14:paraId="2BBF2554" w14:textId="77777777" w:rsidR="00A17E8B" w:rsidRPr="003366FE" w:rsidRDefault="00A17E8B" w:rsidP="0027786F">
      <w:pPr>
        <w:spacing w:line="360" w:lineRule="auto"/>
        <w:jc w:val="both"/>
        <w:rPr>
          <w:rFonts w:ascii="Arial" w:eastAsia="Arial" w:hAnsi="Arial" w:cs="Arial"/>
        </w:rPr>
      </w:pPr>
    </w:p>
    <w:sectPr w:rsidR="00A17E8B" w:rsidRPr="003366FE">
      <w:footerReference w:type="default" r:id="rId17"/>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F5A1AC" w14:textId="77777777" w:rsidR="0088673A" w:rsidRDefault="0088673A">
      <w:pPr>
        <w:spacing w:after="0" w:line="240" w:lineRule="auto"/>
      </w:pPr>
      <w:r>
        <w:separator/>
      </w:r>
    </w:p>
  </w:endnote>
  <w:endnote w:type="continuationSeparator" w:id="0">
    <w:p w14:paraId="618D1AEB" w14:textId="77777777" w:rsidR="0088673A" w:rsidRDefault="008867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auto"/>
    <w:pitch w:val="default"/>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lay">
    <w:charset w:val="00"/>
    <w:family w:val="auto"/>
    <w:pitch w:val="default"/>
    <w:embedRegular r:id="rId1" w:fontKey="{6CB282FC-D95D-40EC-80CC-60AAC87325A5}"/>
  </w:font>
  <w:font w:name="Calibri">
    <w:panose1 w:val="020F0502020204030204"/>
    <w:charset w:val="00"/>
    <w:family w:val="swiss"/>
    <w:pitch w:val="variable"/>
    <w:sig w:usb0="E4002EFF" w:usb1="C200247B" w:usb2="00000009" w:usb3="00000000" w:csb0="000001FF" w:csb1="00000000"/>
    <w:embedRegular r:id="rId2" w:fontKey="{A4EF6C63-11F1-4F5C-A9B4-BC74B9D80BC1}"/>
  </w:font>
  <w:font w:name="Cambria">
    <w:panose1 w:val="02040503050406030204"/>
    <w:charset w:val="00"/>
    <w:family w:val="roman"/>
    <w:pitch w:val="variable"/>
    <w:sig w:usb0="E00006FF" w:usb1="420024FF" w:usb2="02000000" w:usb3="00000000" w:csb0="0000019F" w:csb1="00000000"/>
    <w:embedRegular r:id="rId3" w:fontKey="{19CD6498-DCAC-4EC4-9964-6C70976286C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4D668E" w14:textId="77777777" w:rsidR="00A17E8B" w:rsidRDefault="00091519">
    <w:pPr>
      <w:pBdr>
        <w:top w:val="nil"/>
        <w:left w:val="nil"/>
        <w:bottom w:val="nil"/>
        <w:right w:val="nil"/>
        <w:between w:val="nil"/>
      </w:pBdr>
      <w:tabs>
        <w:tab w:val="center" w:pos="4513"/>
        <w:tab w:val="right" w:pos="9026"/>
      </w:tabs>
      <w:spacing w:after="0" w:line="240" w:lineRule="auto"/>
      <w:jc w:val="right"/>
      <w:rPr>
        <w:color w:val="000000"/>
      </w:rPr>
    </w:pPr>
    <w:r>
      <w:rPr>
        <w:color w:val="000000"/>
      </w:rPr>
      <w:t xml:space="preserve">Page </w:t>
    </w:r>
    <w:r>
      <w:rPr>
        <w:b/>
        <w:bCs/>
        <w:color w:val="000000"/>
        <w:sz w:val="24"/>
        <w:szCs w:val="24"/>
      </w:rPr>
      <w:fldChar w:fldCharType="begin"/>
    </w:r>
    <w:r>
      <w:rPr>
        <w:b/>
        <w:bCs/>
        <w:color w:val="000000"/>
        <w:sz w:val="24"/>
        <w:szCs w:val="24"/>
      </w:rPr>
      <w:instrText>PAGE</w:instrText>
    </w:r>
    <w:r>
      <w:rPr>
        <w:b/>
        <w:bCs/>
        <w:color w:val="000000"/>
        <w:sz w:val="24"/>
        <w:szCs w:val="24"/>
      </w:rPr>
      <w:fldChar w:fldCharType="separate"/>
    </w:r>
    <w:r w:rsidR="006B3890">
      <w:rPr>
        <w:b/>
        <w:bCs/>
        <w:noProof/>
        <w:color w:val="000000"/>
        <w:sz w:val="24"/>
        <w:szCs w:val="24"/>
      </w:rPr>
      <w:t>1</w:t>
    </w:r>
    <w:r>
      <w:rPr>
        <w:b/>
        <w:bCs/>
        <w:color w:val="000000"/>
        <w:sz w:val="24"/>
        <w:szCs w:val="24"/>
      </w:rPr>
      <w:fldChar w:fldCharType="end"/>
    </w:r>
    <w:r>
      <w:rPr>
        <w:color w:val="000000"/>
      </w:rPr>
      <w:t xml:space="preserve"> of </w:t>
    </w:r>
    <w:r>
      <w:rPr>
        <w:b/>
        <w:bCs/>
        <w:color w:val="000000"/>
        <w:sz w:val="24"/>
        <w:szCs w:val="24"/>
      </w:rPr>
      <w:fldChar w:fldCharType="begin"/>
    </w:r>
    <w:r>
      <w:rPr>
        <w:b/>
        <w:bCs/>
        <w:color w:val="000000"/>
        <w:sz w:val="24"/>
        <w:szCs w:val="24"/>
      </w:rPr>
      <w:instrText>NUMPAGES</w:instrText>
    </w:r>
    <w:r>
      <w:rPr>
        <w:b/>
        <w:bCs/>
        <w:color w:val="000000"/>
        <w:sz w:val="24"/>
        <w:szCs w:val="24"/>
      </w:rPr>
      <w:fldChar w:fldCharType="separate"/>
    </w:r>
    <w:r w:rsidR="006B3890">
      <w:rPr>
        <w:b/>
        <w:bCs/>
        <w:noProof/>
        <w:color w:val="000000"/>
        <w:sz w:val="24"/>
        <w:szCs w:val="24"/>
      </w:rPr>
      <w:t>2</w:t>
    </w:r>
    <w:r>
      <w:rPr>
        <w:b/>
        <w:bCs/>
        <w:color w:val="000000"/>
        <w:sz w:val="24"/>
        <w:szCs w:val="24"/>
      </w:rPr>
      <w:fldChar w:fldCharType="end"/>
    </w:r>
  </w:p>
  <w:p w14:paraId="6C640F0E" w14:textId="77777777" w:rsidR="00A17E8B" w:rsidRDefault="00A17E8B">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EEA459" w14:textId="77777777" w:rsidR="0088673A" w:rsidRDefault="0088673A">
      <w:pPr>
        <w:spacing w:after="0" w:line="240" w:lineRule="auto"/>
      </w:pPr>
      <w:r>
        <w:separator/>
      </w:r>
    </w:p>
  </w:footnote>
  <w:footnote w:type="continuationSeparator" w:id="0">
    <w:p w14:paraId="6B5AA6F7" w14:textId="77777777" w:rsidR="0088673A" w:rsidRDefault="0088673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7E8B"/>
    <w:rsid w:val="00040F0E"/>
    <w:rsid w:val="00091519"/>
    <w:rsid w:val="00097E71"/>
    <w:rsid w:val="001D5384"/>
    <w:rsid w:val="0027786F"/>
    <w:rsid w:val="00291BEF"/>
    <w:rsid w:val="002D22FB"/>
    <w:rsid w:val="003366FE"/>
    <w:rsid w:val="003A1401"/>
    <w:rsid w:val="004C6387"/>
    <w:rsid w:val="0052301A"/>
    <w:rsid w:val="0057574F"/>
    <w:rsid w:val="00603DFC"/>
    <w:rsid w:val="006B3890"/>
    <w:rsid w:val="006D450A"/>
    <w:rsid w:val="007B5B6E"/>
    <w:rsid w:val="007D52FD"/>
    <w:rsid w:val="007D78AF"/>
    <w:rsid w:val="0086488F"/>
    <w:rsid w:val="0088673A"/>
    <w:rsid w:val="00995F9A"/>
    <w:rsid w:val="00A17E8B"/>
    <w:rsid w:val="00A97DA9"/>
    <w:rsid w:val="00B339C8"/>
    <w:rsid w:val="00BB655A"/>
    <w:rsid w:val="00C94E8C"/>
    <w:rsid w:val="00C97678"/>
    <w:rsid w:val="00F05EEA"/>
    <w:rsid w:val="00F1549D"/>
    <w:rsid w:val="00F27F52"/>
    <w:rsid w:val="00F346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5460F"/>
  <w15:docId w15:val="{ACE20DD9-E6C3-4814-9F77-8BDE81789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Aptos"/>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Arial" w:eastAsia="Arial" w:hAnsi="Arial" w:cs="Arial"/>
      <w:b/>
      <w:bCs/>
      <w:color w:val="0F4761"/>
    </w:rPr>
  </w:style>
  <w:style w:type="paragraph" w:styleId="Heading2">
    <w:name w:val="heading 2"/>
    <w:basedOn w:val="Normal"/>
    <w:next w:val="Normal"/>
    <w:uiPriority w:val="9"/>
    <w:semiHidden/>
    <w:unhideWhenUsed/>
    <w:qFormat/>
    <w:pPr>
      <w:keepNext/>
      <w:keepLines/>
      <w:spacing w:before="160" w:after="80"/>
      <w:outlineLvl w:val="1"/>
    </w:pPr>
    <w:rPr>
      <w:rFonts w:ascii="Arial" w:eastAsia="Arial" w:hAnsi="Arial" w:cs="Arial"/>
      <w:i/>
      <w:iCs/>
      <w:color w:val="0F4761"/>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paragraph" w:styleId="NormalWeb">
    <w:name w:val="Normal (Web)"/>
    <w:basedOn w:val="Normal"/>
    <w:uiPriority w:val="99"/>
    <w:unhideWhenUsed/>
    <w:rsid w:val="006B3890"/>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url">
    <w:name w:val="url"/>
    <w:basedOn w:val="DefaultParagraphFont"/>
    <w:rsid w:val="00F1549D"/>
  </w:style>
  <w:style w:type="character" w:styleId="Hyperlink">
    <w:name w:val="Hyperlink"/>
    <w:basedOn w:val="DefaultParagraphFont"/>
    <w:uiPriority w:val="99"/>
    <w:unhideWhenUsed/>
    <w:rsid w:val="00F1549D"/>
    <w:rPr>
      <w:color w:val="0000FF" w:themeColor="hyperlink"/>
      <w:u w:val="single"/>
    </w:rPr>
  </w:style>
  <w:style w:type="character" w:styleId="UnresolvedMention">
    <w:name w:val="Unresolved Mention"/>
    <w:basedOn w:val="DefaultParagraphFont"/>
    <w:uiPriority w:val="99"/>
    <w:semiHidden/>
    <w:unhideWhenUsed/>
    <w:rsid w:val="00F1549D"/>
    <w:rPr>
      <w:color w:val="605E5C"/>
      <w:shd w:val="clear" w:color="auto" w:fill="E1DFDD"/>
    </w:rPr>
  </w:style>
  <w:style w:type="paragraph" w:styleId="TOC1">
    <w:name w:val="toc 1"/>
    <w:basedOn w:val="Normal"/>
    <w:next w:val="Normal"/>
    <w:autoRedefine/>
    <w:uiPriority w:val="39"/>
    <w:unhideWhenUsed/>
    <w:rsid w:val="00F1549D"/>
    <w:pPr>
      <w:spacing w:after="100"/>
    </w:pPr>
  </w:style>
  <w:style w:type="paragraph" w:styleId="TOC2">
    <w:name w:val="toc 2"/>
    <w:basedOn w:val="Normal"/>
    <w:next w:val="Normal"/>
    <w:autoRedefine/>
    <w:uiPriority w:val="39"/>
    <w:unhideWhenUsed/>
    <w:rsid w:val="00F1549D"/>
    <w:pPr>
      <w:spacing w:after="100"/>
      <w:ind w:left="220"/>
    </w:pPr>
  </w:style>
  <w:style w:type="character" w:styleId="FollowedHyperlink">
    <w:name w:val="FollowedHyperlink"/>
    <w:basedOn w:val="DefaultParagraphFont"/>
    <w:uiPriority w:val="99"/>
    <w:semiHidden/>
    <w:unhideWhenUsed/>
    <w:rsid w:val="00995F9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939612">
      <w:bodyDiv w:val="1"/>
      <w:marLeft w:val="0"/>
      <w:marRight w:val="0"/>
      <w:marTop w:val="0"/>
      <w:marBottom w:val="0"/>
      <w:divBdr>
        <w:top w:val="none" w:sz="0" w:space="0" w:color="auto"/>
        <w:left w:val="none" w:sz="0" w:space="0" w:color="auto"/>
        <w:bottom w:val="none" w:sz="0" w:space="0" w:color="auto"/>
        <w:right w:val="none" w:sz="0" w:space="0" w:color="auto"/>
      </w:divBdr>
    </w:div>
    <w:div w:id="195121349">
      <w:bodyDiv w:val="1"/>
      <w:marLeft w:val="0"/>
      <w:marRight w:val="0"/>
      <w:marTop w:val="0"/>
      <w:marBottom w:val="0"/>
      <w:divBdr>
        <w:top w:val="none" w:sz="0" w:space="0" w:color="auto"/>
        <w:left w:val="none" w:sz="0" w:space="0" w:color="auto"/>
        <w:bottom w:val="none" w:sz="0" w:space="0" w:color="auto"/>
        <w:right w:val="none" w:sz="0" w:space="0" w:color="auto"/>
      </w:divBdr>
    </w:div>
    <w:div w:id="475490944">
      <w:bodyDiv w:val="1"/>
      <w:marLeft w:val="0"/>
      <w:marRight w:val="0"/>
      <w:marTop w:val="0"/>
      <w:marBottom w:val="0"/>
      <w:divBdr>
        <w:top w:val="none" w:sz="0" w:space="0" w:color="auto"/>
        <w:left w:val="none" w:sz="0" w:space="0" w:color="auto"/>
        <w:bottom w:val="none" w:sz="0" w:space="0" w:color="auto"/>
        <w:right w:val="none" w:sz="0" w:space="0" w:color="auto"/>
      </w:divBdr>
      <w:divsChild>
        <w:div w:id="30763273">
          <w:marLeft w:val="-720"/>
          <w:marRight w:val="0"/>
          <w:marTop w:val="0"/>
          <w:marBottom w:val="0"/>
          <w:divBdr>
            <w:top w:val="none" w:sz="0" w:space="0" w:color="auto"/>
            <w:left w:val="none" w:sz="0" w:space="0" w:color="auto"/>
            <w:bottom w:val="none" w:sz="0" w:space="0" w:color="auto"/>
            <w:right w:val="none" w:sz="0" w:space="0" w:color="auto"/>
          </w:divBdr>
        </w:div>
      </w:divsChild>
    </w:div>
    <w:div w:id="497308327">
      <w:bodyDiv w:val="1"/>
      <w:marLeft w:val="0"/>
      <w:marRight w:val="0"/>
      <w:marTop w:val="0"/>
      <w:marBottom w:val="0"/>
      <w:divBdr>
        <w:top w:val="none" w:sz="0" w:space="0" w:color="auto"/>
        <w:left w:val="none" w:sz="0" w:space="0" w:color="auto"/>
        <w:bottom w:val="none" w:sz="0" w:space="0" w:color="auto"/>
        <w:right w:val="none" w:sz="0" w:space="0" w:color="auto"/>
      </w:divBdr>
    </w:div>
    <w:div w:id="497312589">
      <w:bodyDiv w:val="1"/>
      <w:marLeft w:val="0"/>
      <w:marRight w:val="0"/>
      <w:marTop w:val="0"/>
      <w:marBottom w:val="0"/>
      <w:divBdr>
        <w:top w:val="none" w:sz="0" w:space="0" w:color="auto"/>
        <w:left w:val="none" w:sz="0" w:space="0" w:color="auto"/>
        <w:bottom w:val="none" w:sz="0" w:space="0" w:color="auto"/>
        <w:right w:val="none" w:sz="0" w:space="0" w:color="auto"/>
      </w:divBdr>
    </w:div>
    <w:div w:id="566575489">
      <w:bodyDiv w:val="1"/>
      <w:marLeft w:val="0"/>
      <w:marRight w:val="0"/>
      <w:marTop w:val="0"/>
      <w:marBottom w:val="0"/>
      <w:divBdr>
        <w:top w:val="none" w:sz="0" w:space="0" w:color="auto"/>
        <w:left w:val="none" w:sz="0" w:space="0" w:color="auto"/>
        <w:bottom w:val="none" w:sz="0" w:space="0" w:color="auto"/>
        <w:right w:val="none" w:sz="0" w:space="0" w:color="auto"/>
      </w:divBdr>
    </w:div>
    <w:div w:id="772936348">
      <w:bodyDiv w:val="1"/>
      <w:marLeft w:val="0"/>
      <w:marRight w:val="0"/>
      <w:marTop w:val="0"/>
      <w:marBottom w:val="0"/>
      <w:divBdr>
        <w:top w:val="none" w:sz="0" w:space="0" w:color="auto"/>
        <w:left w:val="none" w:sz="0" w:space="0" w:color="auto"/>
        <w:bottom w:val="none" w:sz="0" w:space="0" w:color="auto"/>
        <w:right w:val="none" w:sz="0" w:space="0" w:color="auto"/>
      </w:divBdr>
    </w:div>
    <w:div w:id="781725782">
      <w:bodyDiv w:val="1"/>
      <w:marLeft w:val="0"/>
      <w:marRight w:val="0"/>
      <w:marTop w:val="0"/>
      <w:marBottom w:val="0"/>
      <w:divBdr>
        <w:top w:val="none" w:sz="0" w:space="0" w:color="auto"/>
        <w:left w:val="none" w:sz="0" w:space="0" w:color="auto"/>
        <w:bottom w:val="none" w:sz="0" w:space="0" w:color="auto"/>
        <w:right w:val="none" w:sz="0" w:space="0" w:color="auto"/>
      </w:divBdr>
    </w:div>
    <w:div w:id="785320482">
      <w:bodyDiv w:val="1"/>
      <w:marLeft w:val="0"/>
      <w:marRight w:val="0"/>
      <w:marTop w:val="0"/>
      <w:marBottom w:val="0"/>
      <w:divBdr>
        <w:top w:val="none" w:sz="0" w:space="0" w:color="auto"/>
        <w:left w:val="none" w:sz="0" w:space="0" w:color="auto"/>
        <w:bottom w:val="none" w:sz="0" w:space="0" w:color="auto"/>
        <w:right w:val="none" w:sz="0" w:space="0" w:color="auto"/>
      </w:divBdr>
    </w:div>
    <w:div w:id="1076317820">
      <w:bodyDiv w:val="1"/>
      <w:marLeft w:val="0"/>
      <w:marRight w:val="0"/>
      <w:marTop w:val="0"/>
      <w:marBottom w:val="0"/>
      <w:divBdr>
        <w:top w:val="none" w:sz="0" w:space="0" w:color="auto"/>
        <w:left w:val="none" w:sz="0" w:space="0" w:color="auto"/>
        <w:bottom w:val="none" w:sz="0" w:space="0" w:color="auto"/>
        <w:right w:val="none" w:sz="0" w:space="0" w:color="auto"/>
      </w:divBdr>
    </w:div>
    <w:div w:id="1264337546">
      <w:bodyDiv w:val="1"/>
      <w:marLeft w:val="0"/>
      <w:marRight w:val="0"/>
      <w:marTop w:val="0"/>
      <w:marBottom w:val="0"/>
      <w:divBdr>
        <w:top w:val="none" w:sz="0" w:space="0" w:color="auto"/>
        <w:left w:val="none" w:sz="0" w:space="0" w:color="auto"/>
        <w:bottom w:val="none" w:sz="0" w:space="0" w:color="auto"/>
        <w:right w:val="none" w:sz="0" w:space="0" w:color="auto"/>
      </w:divBdr>
    </w:div>
    <w:div w:id="1429696348">
      <w:bodyDiv w:val="1"/>
      <w:marLeft w:val="0"/>
      <w:marRight w:val="0"/>
      <w:marTop w:val="0"/>
      <w:marBottom w:val="0"/>
      <w:divBdr>
        <w:top w:val="none" w:sz="0" w:space="0" w:color="auto"/>
        <w:left w:val="none" w:sz="0" w:space="0" w:color="auto"/>
        <w:bottom w:val="none" w:sz="0" w:space="0" w:color="auto"/>
        <w:right w:val="none" w:sz="0" w:space="0" w:color="auto"/>
      </w:divBdr>
    </w:div>
    <w:div w:id="1498880935">
      <w:bodyDiv w:val="1"/>
      <w:marLeft w:val="0"/>
      <w:marRight w:val="0"/>
      <w:marTop w:val="0"/>
      <w:marBottom w:val="0"/>
      <w:divBdr>
        <w:top w:val="none" w:sz="0" w:space="0" w:color="auto"/>
        <w:left w:val="none" w:sz="0" w:space="0" w:color="auto"/>
        <w:bottom w:val="none" w:sz="0" w:space="0" w:color="auto"/>
        <w:right w:val="none" w:sz="0" w:space="0" w:color="auto"/>
      </w:divBdr>
    </w:div>
    <w:div w:id="1915629074">
      <w:bodyDiv w:val="1"/>
      <w:marLeft w:val="0"/>
      <w:marRight w:val="0"/>
      <w:marTop w:val="0"/>
      <w:marBottom w:val="0"/>
      <w:divBdr>
        <w:top w:val="none" w:sz="0" w:space="0" w:color="auto"/>
        <w:left w:val="none" w:sz="0" w:space="0" w:color="auto"/>
        <w:bottom w:val="none" w:sz="0" w:space="0" w:color="auto"/>
        <w:right w:val="none" w:sz="0" w:space="0" w:color="auto"/>
      </w:divBdr>
    </w:div>
    <w:div w:id="1975020126">
      <w:bodyDiv w:val="1"/>
      <w:marLeft w:val="0"/>
      <w:marRight w:val="0"/>
      <w:marTop w:val="0"/>
      <w:marBottom w:val="0"/>
      <w:divBdr>
        <w:top w:val="none" w:sz="0" w:space="0" w:color="auto"/>
        <w:left w:val="none" w:sz="0" w:space="0" w:color="auto"/>
        <w:bottom w:val="none" w:sz="0" w:space="0" w:color="auto"/>
        <w:right w:val="none" w:sz="0" w:space="0" w:color="auto"/>
      </w:divBdr>
    </w:div>
    <w:div w:id="21071147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1846-025-00881-2" TargetMode="External"/><Relationship Id="rId13" Type="http://schemas.openxmlformats.org/officeDocument/2006/relationships/hyperlink" Target="https://doi.org/10.1177/22779779221134659"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016/j.glmedi.2025.100198" TargetMode="External"/><Relationship Id="rId12" Type="http://schemas.openxmlformats.org/officeDocument/2006/relationships/hyperlink" Target="https://doi.org/10.1177/10944281211060710"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doi.org/10.1007/s40789-025-00755-8" TargetMode="Externa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doi.org/10.1177/1094428120971683" TargetMode="External"/><Relationship Id="rId5" Type="http://schemas.openxmlformats.org/officeDocument/2006/relationships/endnotes" Target="endnotes.xml"/><Relationship Id="rId15" Type="http://schemas.openxmlformats.org/officeDocument/2006/relationships/hyperlink" Target="https://doi.org/10.1080/15424065.2022.2046231" TargetMode="External"/><Relationship Id="rId10" Type="http://schemas.openxmlformats.org/officeDocument/2006/relationships/hyperlink" Target="https://doi.org/10.1016/j.rmal.2022.100027"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doi.org/10.1007/s10462-022-10386-z" TargetMode="External"/><Relationship Id="rId14" Type="http://schemas.openxmlformats.org/officeDocument/2006/relationships/hyperlink" Target="https://doi.org/10.1177/16094069231205789"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TotalTime>
  <Pages>8</Pages>
  <Words>2138</Words>
  <Characters>12187</Characters>
  <DocSecurity>0</DocSecurity>
  <Lines>101</Lines>
  <Paragraphs>28</Paragraphs>
  <ScaleCrop>false</ScaleCrop>
  <Company/>
  <LinksUpToDate>false</LinksUpToDate>
  <CharactersWithSpaces>14297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2026-07-09T06:04:00Z</dcterms:created>
  <dcterms:modified xsi:type="dcterms:W3CDTF">2026-07-11T18:02:00Z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0x0101004C25E9F81069594B8EEEA5603A582845</vt:lpwstr>
  </property>
  <property fmtid="{D5CDD505-2E9C-101B-9397-08002B2CF9AE}" pid="3" name="GrammarlyDocumentId">
    <vt:lpwstr>c82889f3-d286-4641-b9a9-82c540aec0fb</vt:lpwstr>
  </property>
</Properties>
</file>