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2BC0" w:rsidRPr="00DF30FF" w:rsidRDefault="00992BC0" w:rsidP="00DF30FF">
      <w:pPr>
        <w:spacing w:line="480" w:lineRule="auto"/>
        <w:jc w:val="center"/>
        <w:rPr>
          <w:rFonts w:ascii="Arial" w:hAnsi="Arial" w:cs="Arial"/>
          <w:sz w:val="24"/>
          <w:szCs w:val="24"/>
        </w:rPr>
      </w:pPr>
      <w:r w:rsidRPr="00DF30FF">
        <w:rPr>
          <w:rFonts w:ascii="Arial" w:hAnsi="Arial" w:cs="Arial"/>
          <w:sz w:val="24"/>
          <w:szCs w:val="24"/>
        </w:rPr>
        <w:t>Business Management</w:t>
      </w:r>
    </w:p>
    <w:p w:rsidR="00992BC0" w:rsidRPr="00DF30FF" w:rsidRDefault="00992BC0" w:rsidP="00DF30FF">
      <w:pPr>
        <w:spacing w:line="480" w:lineRule="auto"/>
        <w:jc w:val="center"/>
        <w:rPr>
          <w:rFonts w:ascii="Arial" w:hAnsi="Arial" w:cs="Arial"/>
          <w:sz w:val="24"/>
          <w:szCs w:val="24"/>
        </w:rPr>
      </w:pPr>
    </w:p>
    <w:p w:rsidR="00992BC0" w:rsidRPr="00DF30FF" w:rsidRDefault="00992BC0" w:rsidP="00DF30FF">
      <w:pPr>
        <w:spacing w:line="480" w:lineRule="auto"/>
        <w:jc w:val="center"/>
        <w:rPr>
          <w:rFonts w:ascii="Arial" w:hAnsi="Arial" w:cs="Arial"/>
          <w:sz w:val="24"/>
          <w:szCs w:val="24"/>
        </w:rPr>
      </w:pPr>
    </w:p>
    <w:p w:rsidR="00992BC0" w:rsidRPr="00DF30FF" w:rsidRDefault="00992BC0" w:rsidP="00DF30FF">
      <w:pPr>
        <w:spacing w:line="480" w:lineRule="auto"/>
        <w:jc w:val="center"/>
        <w:rPr>
          <w:rFonts w:ascii="Arial" w:hAnsi="Arial" w:cs="Arial"/>
          <w:sz w:val="24"/>
          <w:szCs w:val="24"/>
        </w:rPr>
      </w:pPr>
      <w:r w:rsidRPr="00DF30FF">
        <w:rPr>
          <w:rFonts w:ascii="Arial" w:hAnsi="Arial" w:cs="Arial"/>
          <w:sz w:val="24"/>
          <w:szCs w:val="24"/>
        </w:rPr>
        <w:t>Research Proposal</w:t>
      </w:r>
    </w:p>
    <w:p w:rsidR="000013E2" w:rsidRPr="00DF30FF" w:rsidRDefault="000013E2" w:rsidP="00DF30FF">
      <w:pPr>
        <w:spacing w:line="480" w:lineRule="auto"/>
        <w:jc w:val="center"/>
        <w:rPr>
          <w:rFonts w:ascii="Arial" w:hAnsi="Arial" w:cs="Arial"/>
          <w:sz w:val="24"/>
          <w:szCs w:val="24"/>
        </w:rPr>
      </w:pPr>
    </w:p>
    <w:p w:rsidR="000013E2" w:rsidRPr="00DF30FF" w:rsidRDefault="00992BC0" w:rsidP="00DF30FF">
      <w:pPr>
        <w:spacing w:line="480" w:lineRule="auto"/>
        <w:jc w:val="center"/>
        <w:rPr>
          <w:rFonts w:ascii="Arial" w:hAnsi="Arial" w:cs="Arial"/>
          <w:sz w:val="24"/>
          <w:szCs w:val="24"/>
        </w:rPr>
      </w:pPr>
      <w:r w:rsidRPr="00DF30FF">
        <w:rPr>
          <w:rFonts w:ascii="Arial" w:hAnsi="Arial" w:cs="Arial"/>
          <w:sz w:val="24"/>
          <w:szCs w:val="24"/>
        </w:rPr>
        <w:t xml:space="preserve">Title: </w:t>
      </w:r>
      <w:r w:rsidR="00710636" w:rsidRPr="00DF30FF">
        <w:rPr>
          <w:rFonts w:ascii="Arial" w:hAnsi="Arial" w:cs="Arial"/>
          <w:sz w:val="24"/>
          <w:szCs w:val="24"/>
        </w:rPr>
        <w:t>An investigation into</w:t>
      </w:r>
      <w:r w:rsidR="000013E2" w:rsidRPr="00DF30FF">
        <w:rPr>
          <w:rFonts w:ascii="Arial" w:hAnsi="Arial" w:cs="Arial"/>
          <w:sz w:val="24"/>
          <w:szCs w:val="24"/>
        </w:rPr>
        <w:t xml:space="preserve"> Tesco’s Loyalty Scheme: </w:t>
      </w:r>
      <w:r w:rsidR="00710636" w:rsidRPr="00DF30FF">
        <w:rPr>
          <w:rFonts w:ascii="Arial" w:hAnsi="Arial" w:cs="Arial"/>
          <w:sz w:val="24"/>
          <w:szCs w:val="24"/>
        </w:rPr>
        <w:t>Can Loyalty Schemes Really Make Customers Loyal?</w:t>
      </w:r>
    </w:p>
    <w:p w:rsidR="000013E2" w:rsidRPr="00DF30FF" w:rsidRDefault="000013E2" w:rsidP="00DF30FF">
      <w:pPr>
        <w:spacing w:line="480" w:lineRule="auto"/>
        <w:jc w:val="both"/>
        <w:rPr>
          <w:rFonts w:ascii="Arial" w:hAnsi="Arial" w:cs="Arial"/>
          <w:sz w:val="24"/>
          <w:szCs w:val="24"/>
        </w:rPr>
      </w:pPr>
    </w:p>
    <w:p w:rsidR="000013E2" w:rsidRPr="00DF30FF" w:rsidRDefault="000013E2" w:rsidP="00DF30FF">
      <w:pPr>
        <w:spacing w:line="480" w:lineRule="auto"/>
        <w:jc w:val="both"/>
        <w:rPr>
          <w:rFonts w:ascii="Arial" w:hAnsi="Arial" w:cs="Arial"/>
          <w:sz w:val="24"/>
          <w:szCs w:val="24"/>
        </w:rPr>
      </w:pPr>
    </w:p>
    <w:p w:rsidR="000013E2" w:rsidRPr="00DF30FF" w:rsidRDefault="000013E2" w:rsidP="00DF30FF">
      <w:pPr>
        <w:spacing w:line="480" w:lineRule="auto"/>
        <w:jc w:val="both"/>
        <w:rPr>
          <w:rFonts w:ascii="Arial" w:hAnsi="Arial" w:cs="Arial"/>
          <w:sz w:val="24"/>
          <w:szCs w:val="24"/>
        </w:rPr>
      </w:pPr>
    </w:p>
    <w:p w:rsidR="000013E2" w:rsidRPr="00DF30FF" w:rsidRDefault="000013E2" w:rsidP="00DF30FF">
      <w:pPr>
        <w:spacing w:line="480" w:lineRule="auto"/>
        <w:jc w:val="both"/>
        <w:rPr>
          <w:rFonts w:ascii="Arial" w:hAnsi="Arial" w:cs="Arial"/>
          <w:sz w:val="24"/>
          <w:szCs w:val="24"/>
        </w:rPr>
      </w:pPr>
    </w:p>
    <w:p w:rsidR="00992BC0" w:rsidRPr="00DF30FF" w:rsidRDefault="00992BC0" w:rsidP="00DF30FF">
      <w:pPr>
        <w:spacing w:line="480" w:lineRule="auto"/>
        <w:jc w:val="both"/>
        <w:rPr>
          <w:rFonts w:ascii="Arial" w:hAnsi="Arial" w:cs="Arial"/>
          <w:sz w:val="24"/>
          <w:szCs w:val="24"/>
        </w:rPr>
      </w:pPr>
    </w:p>
    <w:p w:rsidR="00992BC0" w:rsidRPr="00DF30FF" w:rsidRDefault="00992BC0" w:rsidP="00DF30FF">
      <w:pPr>
        <w:spacing w:line="480" w:lineRule="auto"/>
        <w:jc w:val="both"/>
        <w:rPr>
          <w:rFonts w:ascii="Arial" w:hAnsi="Arial" w:cs="Arial"/>
          <w:sz w:val="24"/>
          <w:szCs w:val="24"/>
        </w:rPr>
      </w:pPr>
    </w:p>
    <w:p w:rsidR="002E0959" w:rsidRPr="00DF30FF" w:rsidRDefault="002E0959" w:rsidP="00DF30FF">
      <w:pPr>
        <w:pStyle w:val="Heading1"/>
        <w:spacing w:line="480" w:lineRule="auto"/>
        <w:jc w:val="both"/>
        <w:rPr>
          <w:rFonts w:ascii="Arial" w:eastAsiaTheme="minorHAnsi" w:hAnsi="Arial" w:cs="Arial"/>
          <w:b w:val="0"/>
          <w:bCs w:val="0"/>
          <w:color w:val="auto"/>
          <w:sz w:val="24"/>
          <w:szCs w:val="24"/>
        </w:rPr>
      </w:pPr>
    </w:p>
    <w:p w:rsidR="00E72606" w:rsidRPr="00DF30FF" w:rsidRDefault="00E72606" w:rsidP="00DF30FF">
      <w:pPr>
        <w:spacing w:line="480" w:lineRule="auto"/>
        <w:jc w:val="both"/>
        <w:rPr>
          <w:rFonts w:ascii="Arial" w:hAnsi="Arial" w:cs="Arial"/>
          <w:sz w:val="24"/>
          <w:szCs w:val="24"/>
        </w:rPr>
      </w:pPr>
    </w:p>
    <w:p w:rsidR="00E72606" w:rsidRPr="00DF30FF" w:rsidRDefault="00E72606" w:rsidP="00DF30FF">
      <w:pPr>
        <w:spacing w:line="480" w:lineRule="auto"/>
        <w:jc w:val="both"/>
        <w:rPr>
          <w:rFonts w:ascii="Arial" w:hAnsi="Arial" w:cs="Arial"/>
          <w:sz w:val="24"/>
          <w:szCs w:val="24"/>
        </w:rPr>
      </w:pPr>
    </w:p>
    <w:sdt>
      <w:sdtPr>
        <w:rPr>
          <w:rFonts w:ascii="Arial" w:eastAsiaTheme="minorHAnsi" w:hAnsi="Arial" w:cs="Arial"/>
          <w:b w:val="0"/>
          <w:bCs w:val="0"/>
          <w:color w:val="auto"/>
          <w:sz w:val="24"/>
          <w:szCs w:val="24"/>
        </w:rPr>
        <w:id w:val="277652098"/>
        <w:docPartObj>
          <w:docPartGallery w:val="Table of Contents"/>
          <w:docPartUnique/>
        </w:docPartObj>
      </w:sdtPr>
      <w:sdtEndPr>
        <w:rPr>
          <w:rFonts w:eastAsiaTheme="minorEastAsia"/>
        </w:rPr>
      </w:sdtEndPr>
      <w:sdtContent>
        <w:bookmarkStart w:id="0" w:name="_Toc403508529" w:displacedByCustomXml="prev"/>
        <w:bookmarkStart w:id="1" w:name="_Toc403387082" w:displacedByCustomXml="prev"/>
        <w:p w:rsidR="00AC2EE2" w:rsidRPr="00DF30FF" w:rsidRDefault="00AC2EE2" w:rsidP="00DF30FF">
          <w:pPr>
            <w:pStyle w:val="Heading1"/>
            <w:spacing w:line="480" w:lineRule="auto"/>
            <w:jc w:val="both"/>
            <w:rPr>
              <w:rFonts w:ascii="Arial" w:hAnsi="Arial" w:cs="Arial"/>
              <w:color w:val="auto"/>
              <w:sz w:val="24"/>
              <w:szCs w:val="24"/>
            </w:rPr>
          </w:pPr>
          <w:r w:rsidRPr="00DF30FF">
            <w:rPr>
              <w:rFonts w:ascii="Arial" w:hAnsi="Arial" w:cs="Arial"/>
              <w:color w:val="auto"/>
              <w:sz w:val="24"/>
              <w:szCs w:val="24"/>
            </w:rPr>
            <w:t>Contents</w:t>
          </w:r>
          <w:bookmarkEnd w:id="1"/>
          <w:bookmarkEnd w:id="0"/>
        </w:p>
        <w:p w:rsidR="00DF30FF" w:rsidRPr="00DF30FF" w:rsidRDefault="00507D55" w:rsidP="00DF30FF">
          <w:pPr>
            <w:pStyle w:val="TOC1"/>
            <w:tabs>
              <w:tab w:val="right" w:leader="dot" w:pos="9016"/>
            </w:tabs>
            <w:spacing w:line="480" w:lineRule="auto"/>
            <w:jc w:val="both"/>
            <w:rPr>
              <w:rFonts w:ascii="Arial" w:hAnsi="Arial" w:cs="Arial"/>
              <w:noProof/>
              <w:sz w:val="24"/>
              <w:szCs w:val="24"/>
            </w:rPr>
          </w:pPr>
          <w:r w:rsidRPr="00DF30FF">
            <w:rPr>
              <w:rFonts w:ascii="Arial" w:hAnsi="Arial" w:cs="Arial"/>
              <w:sz w:val="24"/>
              <w:szCs w:val="24"/>
            </w:rPr>
            <w:fldChar w:fldCharType="begin"/>
          </w:r>
          <w:r w:rsidR="00AC2EE2" w:rsidRPr="00DF30FF">
            <w:rPr>
              <w:rFonts w:ascii="Arial" w:hAnsi="Arial" w:cs="Arial"/>
              <w:sz w:val="24"/>
              <w:szCs w:val="24"/>
            </w:rPr>
            <w:instrText xml:space="preserve"> TOC \o "1-3" \h \z \u </w:instrText>
          </w:r>
          <w:r w:rsidRPr="00DF30FF">
            <w:rPr>
              <w:rFonts w:ascii="Arial" w:hAnsi="Arial" w:cs="Arial"/>
              <w:sz w:val="24"/>
              <w:szCs w:val="24"/>
            </w:rPr>
            <w:fldChar w:fldCharType="separate"/>
          </w:r>
        </w:p>
        <w:p w:rsidR="00DF30FF" w:rsidRPr="00DF30FF" w:rsidRDefault="00944D61" w:rsidP="00DF30FF">
          <w:pPr>
            <w:pStyle w:val="TOC2"/>
            <w:tabs>
              <w:tab w:val="left" w:pos="660"/>
              <w:tab w:val="right" w:leader="dot" w:pos="9016"/>
            </w:tabs>
            <w:spacing w:line="480" w:lineRule="auto"/>
            <w:jc w:val="both"/>
            <w:rPr>
              <w:rFonts w:ascii="Arial" w:hAnsi="Arial" w:cs="Arial"/>
              <w:noProof/>
              <w:sz w:val="24"/>
              <w:szCs w:val="24"/>
            </w:rPr>
          </w:pPr>
          <w:hyperlink w:anchor="_Toc403508530" w:history="1">
            <w:r w:rsidR="00DF30FF" w:rsidRPr="00DF30FF">
              <w:rPr>
                <w:rStyle w:val="Hyperlink"/>
                <w:rFonts w:ascii="Arial" w:hAnsi="Arial" w:cs="Arial"/>
                <w:noProof/>
                <w:color w:val="auto"/>
                <w:sz w:val="24"/>
                <w:szCs w:val="24"/>
              </w:rPr>
              <w:t>1.</w:t>
            </w:r>
            <w:r w:rsidR="00DF30FF" w:rsidRPr="00DF30FF">
              <w:rPr>
                <w:rFonts w:ascii="Arial" w:hAnsi="Arial" w:cs="Arial"/>
                <w:noProof/>
                <w:sz w:val="24"/>
                <w:szCs w:val="24"/>
              </w:rPr>
              <w:tab/>
            </w:r>
            <w:r w:rsidR="00DF30FF" w:rsidRPr="00DF30FF">
              <w:rPr>
                <w:rStyle w:val="Hyperlink"/>
                <w:rFonts w:ascii="Arial" w:hAnsi="Arial" w:cs="Arial"/>
                <w:noProof/>
                <w:color w:val="auto"/>
                <w:sz w:val="24"/>
                <w:szCs w:val="24"/>
              </w:rPr>
              <w:t>Background Literature and Research Aim/Objectives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_Toc403508530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2</w:t>
            </w:r>
            <w:r w:rsidR="00507D55" w:rsidRPr="00DF30FF">
              <w:rPr>
                <w:rFonts w:ascii="Arial" w:hAnsi="Arial" w:cs="Arial"/>
                <w:noProof/>
                <w:webHidden/>
                <w:sz w:val="24"/>
                <w:szCs w:val="24"/>
              </w:rPr>
              <w:fldChar w:fldCharType="end"/>
            </w:r>
          </w:hyperlink>
        </w:p>
        <w:p w:rsidR="00DF30FF" w:rsidRPr="00DF30FF" w:rsidRDefault="00944D61" w:rsidP="00DF30FF">
          <w:pPr>
            <w:pStyle w:val="TOC3"/>
            <w:tabs>
              <w:tab w:val="right" w:leader="dot" w:pos="9016"/>
            </w:tabs>
            <w:spacing w:line="480" w:lineRule="auto"/>
            <w:jc w:val="both"/>
            <w:rPr>
              <w:rFonts w:ascii="Arial" w:hAnsi="Arial" w:cs="Arial"/>
              <w:noProof/>
              <w:sz w:val="24"/>
              <w:szCs w:val="24"/>
            </w:rPr>
          </w:pPr>
          <w:hyperlink w:anchor="_Toc403508531" w:history="1">
            <w:r w:rsidR="00DF30FF" w:rsidRPr="00DF30FF">
              <w:rPr>
                <w:rStyle w:val="Hyperlink"/>
                <w:rFonts w:ascii="Arial" w:hAnsi="Arial" w:cs="Arial"/>
                <w:noProof/>
                <w:color w:val="auto"/>
                <w:sz w:val="24"/>
                <w:szCs w:val="24"/>
              </w:rPr>
              <w:t>Tesco</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_Toc403508531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2</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2" w:history="1">
            <w:r w:rsidR="00DF30FF" w:rsidRPr="00DF30FF">
              <w:rPr>
                <w:rStyle w:val="Hyperlink"/>
                <w:rFonts w:ascii="Arial" w:hAnsi="Arial" w:cs="Arial"/>
                <w:noProof/>
                <w:color w:val="auto"/>
                <w:sz w:val="24"/>
                <w:szCs w:val="24"/>
              </w:rPr>
              <w:t>Loyalty Schemes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_Toc403508532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3</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3" w:history="1">
            <w:r w:rsidR="00DF30FF" w:rsidRPr="00DF30FF">
              <w:rPr>
                <w:rStyle w:val="Hyperlink"/>
                <w:rFonts w:ascii="Arial" w:hAnsi="Arial" w:cs="Arial"/>
                <w:noProof/>
                <w:color w:val="auto"/>
                <w:sz w:val="24"/>
                <w:szCs w:val="24"/>
              </w:rPr>
              <w:t>Customer Retention</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_Toc403508533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4</w:t>
            </w:r>
            <w:r w:rsidR="00507D55" w:rsidRPr="00DF30FF">
              <w:rPr>
                <w:rFonts w:ascii="Arial" w:hAnsi="Arial" w:cs="Arial"/>
                <w:noProof/>
                <w:webHidden/>
                <w:sz w:val="24"/>
                <w:szCs w:val="24"/>
              </w:rPr>
              <w:fldChar w:fldCharType="end"/>
            </w:r>
          </w:hyperlink>
        </w:p>
        <w:p w:rsidR="00DF30FF" w:rsidRPr="00DF30FF" w:rsidRDefault="00944D61" w:rsidP="00DF30FF">
          <w:pPr>
            <w:pStyle w:val="TOC1"/>
            <w:tabs>
              <w:tab w:val="left" w:pos="440"/>
              <w:tab w:val="right" w:leader="dot" w:pos="9016"/>
            </w:tabs>
            <w:spacing w:line="480" w:lineRule="auto"/>
            <w:jc w:val="both"/>
            <w:rPr>
              <w:rFonts w:ascii="Arial" w:hAnsi="Arial" w:cs="Arial"/>
              <w:noProof/>
              <w:sz w:val="24"/>
              <w:szCs w:val="24"/>
            </w:rPr>
          </w:pPr>
          <w:hyperlink w:anchor="_Toc403508534" w:history="1">
            <w:r w:rsidR="00DF30FF" w:rsidRPr="00DF30FF">
              <w:rPr>
                <w:rStyle w:val="Hyperlink"/>
                <w:rFonts w:ascii="Arial" w:eastAsiaTheme="minorHAnsi" w:hAnsi="Arial" w:cs="Arial"/>
                <w:noProof/>
                <w:color w:val="auto"/>
                <w:sz w:val="24"/>
                <w:szCs w:val="24"/>
              </w:rPr>
              <w:t>2.</w:t>
            </w:r>
            <w:r w:rsidR="00DF30FF" w:rsidRPr="00DF30FF">
              <w:rPr>
                <w:rFonts w:ascii="Arial" w:hAnsi="Arial" w:cs="Arial"/>
                <w:noProof/>
                <w:sz w:val="24"/>
                <w:szCs w:val="24"/>
              </w:rPr>
              <w:tab/>
            </w:r>
            <w:r w:rsidR="00DF30FF" w:rsidRPr="00DF30FF">
              <w:rPr>
                <w:rStyle w:val="Hyperlink"/>
                <w:rFonts w:ascii="Arial" w:eastAsiaTheme="minorHAnsi" w:hAnsi="Arial" w:cs="Arial"/>
                <w:noProof/>
                <w:color w:val="auto"/>
                <w:sz w:val="24"/>
                <w:szCs w:val="24"/>
              </w:rPr>
              <w:t>Aims and Objectives of this Study</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_Toc403508534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5</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5" w:history="1">
            <w:r w:rsidR="00DF30FF" w:rsidRPr="00DF30FF">
              <w:rPr>
                <w:rStyle w:val="Hyperlink"/>
                <w:rFonts w:ascii="Arial" w:eastAsiaTheme="minorHAnsi" w:hAnsi="Arial" w:cs="Arial"/>
                <w:noProof/>
                <w:color w:val="auto"/>
                <w:sz w:val="24"/>
                <w:szCs w:val="24"/>
              </w:rPr>
              <w:t>Research Aim</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_Toc403508535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5</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6" w:history="1">
            <w:r w:rsidR="00DF30FF" w:rsidRPr="00DF30FF">
              <w:rPr>
                <w:rStyle w:val="Hyperlink"/>
                <w:rFonts w:ascii="Arial" w:eastAsiaTheme="minorHAnsi" w:hAnsi="Arial" w:cs="Arial"/>
                <w:noProof/>
                <w:color w:val="auto"/>
                <w:sz w:val="24"/>
                <w:szCs w:val="24"/>
              </w:rPr>
              <w:t>Research Objectives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_Toc403508536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5</w:t>
            </w:r>
            <w:r w:rsidR="00507D55" w:rsidRPr="00DF30FF">
              <w:rPr>
                <w:rFonts w:ascii="Arial" w:hAnsi="Arial" w:cs="Arial"/>
                <w:noProof/>
                <w:webHidden/>
                <w:sz w:val="24"/>
                <w:szCs w:val="24"/>
              </w:rPr>
              <w:fldChar w:fldCharType="end"/>
            </w:r>
          </w:hyperlink>
        </w:p>
        <w:p w:rsidR="00DF30FF" w:rsidRPr="00DF30FF" w:rsidRDefault="00944D61" w:rsidP="00DF30FF">
          <w:pPr>
            <w:pStyle w:val="TOC1"/>
            <w:tabs>
              <w:tab w:val="left" w:pos="440"/>
              <w:tab w:val="right" w:leader="dot" w:pos="9016"/>
            </w:tabs>
            <w:spacing w:line="480" w:lineRule="auto"/>
            <w:jc w:val="both"/>
            <w:rPr>
              <w:rFonts w:ascii="Arial" w:hAnsi="Arial" w:cs="Arial"/>
              <w:noProof/>
              <w:sz w:val="24"/>
              <w:szCs w:val="24"/>
            </w:rPr>
          </w:pPr>
          <w:hyperlink w:anchor="_Toc403508537" w:history="1">
            <w:r w:rsidR="00DF30FF" w:rsidRPr="00DF30FF">
              <w:rPr>
                <w:rStyle w:val="Hyperlink"/>
                <w:rFonts w:ascii="Arial" w:hAnsi="Arial" w:cs="Arial"/>
                <w:noProof/>
                <w:color w:val="auto"/>
                <w:sz w:val="24"/>
                <w:szCs w:val="24"/>
              </w:rPr>
              <w:t>3.</w:t>
            </w:r>
            <w:r w:rsidR="00DF30FF" w:rsidRPr="00DF30FF">
              <w:rPr>
                <w:rFonts w:ascii="Arial" w:hAnsi="Arial" w:cs="Arial"/>
                <w:noProof/>
                <w:sz w:val="24"/>
                <w:szCs w:val="24"/>
              </w:rPr>
              <w:tab/>
            </w:r>
            <w:r w:rsidR="00DF30FF" w:rsidRPr="00DF30FF">
              <w:rPr>
                <w:rStyle w:val="Hyperlink"/>
                <w:rFonts w:ascii="Arial" w:hAnsi="Arial" w:cs="Arial"/>
                <w:noProof/>
                <w:color w:val="auto"/>
                <w:sz w:val="24"/>
                <w:szCs w:val="24"/>
              </w:rPr>
              <w:t>Research Methodology</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_Toc403508537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6</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8" w:history="1">
            <w:r w:rsidR="00DF30FF" w:rsidRPr="00DF30FF">
              <w:rPr>
                <w:rStyle w:val="Hyperlink"/>
                <w:rFonts w:ascii="Arial" w:hAnsi="Arial" w:cs="Arial"/>
                <w:noProof/>
                <w:color w:val="auto"/>
                <w:sz w:val="24"/>
                <w:szCs w:val="24"/>
              </w:rPr>
              <w:t>Data Collection Methods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_Toc403508538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8</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39" w:history="1">
            <w:r w:rsidR="00DF30FF" w:rsidRPr="00DF30FF">
              <w:rPr>
                <w:rStyle w:val="Hyperlink"/>
                <w:rFonts w:ascii="Arial" w:hAnsi="Arial" w:cs="Arial"/>
                <w:noProof/>
                <w:color w:val="auto"/>
                <w:sz w:val="24"/>
                <w:szCs w:val="24"/>
              </w:rPr>
              <w:t>Ethical Considerations of the Research and Limitations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_Toc403508539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9</w:t>
            </w:r>
            <w:r w:rsidR="00507D55" w:rsidRPr="00DF30FF">
              <w:rPr>
                <w:rFonts w:ascii="Arial" w:hAnsi="Arial" w:cs="Arial"/>
                <w:noProof/>
                <w:webHidden/>
                <w:sz w:val="24"/>
                <w:szCs w:val="24"/>
              </w:rPr>
              <w:fldChar w:fldCharType="end"/>
            </w:r>
          </w:hyperlink>
        </w:p>
        <w:p w:rsidR="00DF30FF" w:rsidRPr="00DF30FF" w:rsidRDefault="00944D61" w:rsidP="00DF30FF">
          <w:pPr>
            <w:pStyle w:val="TOC2"/>
            <w:tabs>
              <w:tab w:val="right" w:leader="dot" w:pos="9016"/>
            </w:tabs>
            <w:spacing w:line="480" w:lineRule="auto"/>
            <w:jc w:val="both"/>
            <w:rPr>
              <w:rFonts w:ascii="Arial" w:hAnsi="Arial" w:cs="Arial"/>
              <w:noProof/>
              <w:sz w:val="24"/>
              <w:szCs w:val="24"/>
            </w:rPr>
          </w:pPr>
          <w:hyperlink w:anchor="_Toc403508540" w:history="1">
            <w:r w:rsidR="00DF30FF" w:rsidRPr="00DF30FF">
              <w:rPr>
                <w:rStyle w:val="Hyperlink"/>
                <w:rFonts w:ascii="Arial" w:hAnsi="Arial" w:cs="Arial"/>
                <w:noProof/>
                <w:color w:val="auto"/>
                <w:sz w:val="24"/>
                <w:szCs w:val="24"/>
              </w:rPr>
              <w:t>Data Analysis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_Toc403508540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9</w:t>
            </w:r>
            <w:r w:rsidR="00507D55" w:rsidRPr="00DF30FF">
              <w:rPr>
                <w:rFonts w:ascii="Arial" w:hAnsi="Arial" w:cs="Arial"/>
                <w:noProof/>
                <w:webHidden/>
                <w:sz w:val="24"/>
                <w:szCs w:val="24"/>
              </w:rPr>
              <w:fldChar w:fldCharType="end"/>
            </w:r>
          </w:hyperlink>
        </w:p>
        <w:p w:rsidR="00DF30FF" w:rsidRPr="00DF30FF" w:rsidRDefault="00944D61" w:rsidP="00DF30FF">
          <w:pPr>
            <w:pStyle w:val="TOC1"/>
            <w:tabs>
              <w:tab w:val="left" w:pos="440"/>
              <w:tab w:val="right" w:leader="dot" w:pos="9016"/>
            </w:tabs>
            <w:spacing w:line="480" w:lineRule="auto"/>
            <w:jc w:val="both"/>
            <w:rPr>
              <w:rFonts w:ascii="Arial" w:hAnsi="Arial" w:cs="Arial"/>
              <w:noProof/>
              <w:sz w:val="24"/>
              <w:szCs w:val="24"/>
            </w:rPr>
          </w:pPr>
          <w:hyperlink w:anchor="_Toc403508541" w:history="1">
            <w:r w:rsidR="00DF30FF" w:rsidRPr="00DF30FF">
              <w:rPr>
                <w:rStyle w:val="Hyperlink"/>
                <w:rFonts w:ascii="Arial" w:hAnsi="Arial" w:cs="Arial"/>
                <w:noProof/>
                <w:color w:val="auto"/>
                <w:sz w:val="24"/>
                <w:szCs w:val="24"/>
              </w:rPr>
              <w:t>4.</w:t>
            </w:r>
            <w:r w:rsidR="00DF30FF" w:rsidRPr="00DF30FF">
              <w:rPr>
                <w:rFonts w:ascii="Arial" w:hAnsi="Arial" w:cs="Arial"/>
                <w:noProof/>
                <w:sz w:val="24"/>
                <w:szCs w:val="24"/>
              </w:rPr>
              <w:tab/>
            </w:r>
            <w:r w:rsidR="00DF30FF" w:rsidRPr="00DF30FF">
              <w:rPr>
                <w:rStyle w:val="Hyperlink"/>
                <w:rFonts w:ascii="Arial" w:hAnsi="Arial" w:cs="Arial"/>
                <w:noProof/>
                <w:color w:val="auto"/>
                <w:sz w:val="24"/>
                <w:szCs w:val="24"/>
              </w:rPr>
              <w:t>Resources and Planning</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_Toc403508541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10</w:t>
            </w:r>
            <w:r w:rsidR="00507D55" w:rsidRPr="00DF30FF">
              <w:rPr>
                <w:rFonts w:ascii="Arial" w:hAnsi="Arial" w:cs="Arial"/>
                <w:noProof/>
                <w:webHidden/>
                <w:sz w:val="24"/>
                <w:szCs w:val="24"/>
              </w:rPr>
              <w:fldChar w:fldCharType="end"/>
            </w:r>
          </w:hyperlink>
        </w:p>
        <w:p w:rsidR="00DF30FF" w:rsidRPr="00DF30FF" w:rsidRDefault="00944D61" w:rsidP="00DF30FF">
          <w:pPr>
            <w:pStyle w:val="TOC1"/>
            <w:tabs>
              <w:tab w:val="left" w:pos="440"/>
              <w:tab w:val="right" w:leader="dot" w:pos="9016"/>
            </w:tabs>
            <w:spacing w:line="480" w:lineRule="auto"/>
            <w:jc w:val="both"/>
            <w:rPr>
              <w:rFonts w:ascii="Arial" w:hAnsi="Arial" w:cs="Arial"/>
              <w:noProof/>
              <w:sz w:val="24"/>
              <w:szCs w:val="24"/>
            </w:rPr>
          </w:pPr>
          <w:hyperlink w:anchor="_Toc403508542" w:history="1">
            <w:r w:rsidR="00DF30FF" w:rsidRPr="00DF30FF">
              <w:rPr>
                <w:rStyle w:val="Hyperlink"/>
                <w:rFonts w:ascii="Arial" w:hAnsi="Arial" w:cs="Arial"/>
                <w:noProof/>
                <w:color w:val="auto"/>
                <w:sz w:val="24"/>
                <w:szCs w:val="24"/>
              </w:rPr>
              <w:t>5.</w:t>
            </w:r>
            <w:r w:rsidR="00DF30FF" w:rsidRPr="00DF30FF">
              <w:rPr>
                <w:rFonts w:ascii="Arial" w:hAnsi="Arial" w:cs="Arial"/>
                <w:noProof/>
                <w:sz w:val="24"/>
                <w:szCs w:val="24"/>
              </w:rPr>
              <w:tab/>
            </w:r>
            <w:r w:rsidR="00DF30FF" w:rsidRPr="00DF30FF">
              <w:rPr>
                <w:rStyle w:val="Hyperlink"/>
                <w:rFonts w:ascii="Arial" w:hAnsi="Arial" w:cs="Arial"/>
                <w:noProof/>
                <w:color w:val="auto"/>
                <w:sz w:val="24"/>
                <w:szCs w:val="24"/>
              </w:rPr>
              <w:t>References</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_Toc403508542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11</w:t>
            </w:r>
            <w:r w:rsidR="00507D55" w:rsidRPr="00DF30FF">
              <w:rPr>
                <w:rFonts w:ascii="Arial" w:hAnsi="Arial" w:cs="Arial"/>
                <w:noProof/>
                <w:webHidden/>
                <w:sz w:val="24"/>
                <w:szCs w:val="24"/>
              </w:rPr>
              <w:fldChar w:fldCharType="end"/>
            </w:r>
          </w:hyperlink>
        </w:p>
        <w:p w:rsidR="00DF30FF" w:rsidRPr="00DF30FF" w:rsidRDefault="00944D61" w:rsidP="00DF30FF">
          <w:pPr>
            <w:pStyle w:val="TOC1"/>
            <w:tabs>
              <w:tab w:val="left" w:pos="440"/>
              <w:tab w:val="right" w:leader="dot" w:pos="9016"/>
            </w:tabs>
            <w:spacing w:line="480" w:lineRule="auto"/>
            <w:jc w:val="both"/>
            <w:rPr>
              <w:rFonts w:ascii="Arial" w:hAnsi="Arial" w:cs="Arial"/>
              <w:noProof/>
              <w:sz w:val="24"/>
              <w:szCs w:val="24"/>
            </w:rPr>
          </w:pPr>
          <w:hyperlink w:anchor="_Toc403508543" w:history="1">
            <w:r w:rsidR="00DF30FF" w:rsidRPr="00DF30FF">
              <w:rPr>
                <w:rStyle w:val="Hyperlink"/>
                <w:rFonts w:ascii="Arial" w:hAnsi="Arial" w:cs="Arial"/>
                <w:noProof/>
                <w:color w:val="auto"/>
                <w:sz w:val="24"/>
                <w:szCs w:val="24"/>
              </w:rPr>
              <w:t>6.</w:t>
            </w:r>
            <w:r w:rsidR="00DF30FF" w:rsidRPr="00DF30FF">
              <w:rPr>
                <w:rFonts w:ascii="Arial" w:hAnsi="Arial" w:cs="Arial"/>
                <w:noProof/>
                <w:sz w:val="24"/>
                <w:szCs w:val="24"/>
              </w:rPr>
              <w:tab/>
            </w:r>
            <w:r w:rsidR="00DF30FF" w:rsidRPr="00DF30FF">
              <w:rPr>
                <w:rStyle w:val="Hyperlink"/>
                <w:rFonts w:ascii="Arial" w:hAnsi="Arial" w:cs="Arial"/>
                <w:noProof/>
                <w:color w:val="auto"/>
                <w:sz w:val="24"/>
                <w:szCs w:val="24"/>
              </w:rPr>
              <w:t>Appendix.</w:t>
            </w:r>
            <w:r w:rsidR="00DF30FF" w:rsidRPr="00DF30FF">
              <w:rPr>
                <w:rFonts w:ascii="Arial" w:hAnsi="Arial" w:cs="Arial"/>
                <w:noProof/>
                <w:webHidden/>
                <w:sz w:val="24"/>
                <w:szCs w:val="24"/>
              </w:rPr>
              <w:tab/>
            </w:r>
            <w:r w:rsidR="00507D55" w:rsidRPr="00DF30FF">
              <w:rPr>
                <w:rFonts w:ascii="Arial" w:hAnsi="Arial" w:cs="Arial"/>
                <w:noProof/>
                <w:webHidden/>
                <w:sz w:val="24"/>
                <w:szCs w:val="24"/>
              </w:rPr>
              <w:fldChar w:fldCharType="begin"/>
            </w:r>
            <w:r w:rsidR="00DF30FF" w:rsidRPr="00DF30FF">
              <w:rPr>
                <w:rFonts w:ascii="Arial" w:hAnsi="Arial" w:cs="Arial"/>
                <w:noProof/>
                <w:webHidden/>
                <w:sz w:val="24"/>
                <w:szCs w:val="24"/>
              </w:rPr>
              <w:instrText xml:space="preserve"> PAGEREF _Toc403508543 \h </w:instrText>
            </w:r>
            <w:r w:rsidR="00507D55" w:rsidRPr="00DF30FF">
              <w:rPr>
                <w:rFonts w:ascii="Arial" w:hAnsi="Arial" w:cs="Arial"/>
                <w:noProof/>
                <w:webHidden/>
                <w:sz w:val="24"/>
                <w:szCs w:val="24"/>
              </w:rPr>
            </w:r>
            <w:r w:rsidR="00507D55" w:rsidRPr="00DF30FF">
              <w:rPr>
                <w:rFonts w:ascii="Arial" w:hAnsi="Arial" w:cs="Arial"/>
                <w:noProof/>
                <w:webHidden/>
                <w:sz w:val="24"/>
                <w:szCs w:val="24"/>
              </w:rPr>
              <w:fldChar w:fldCharType="separate"/>
            </w:r>
            <w:r w:rsidR="00DF30FF" w:rsidRPr="00DF30FF">
              <w:rPr>
                <w:rFonts w:ascii="Arial" w:hAnsi="Arial" w:cs="Arial"/>
                <w:noProof/>
                <w:webHidden/>
                <w:sz w:val="24"/>
                <w:szCs w:val="24"/>
              </w:rPr>
              <w:t>14</w:t>
            </w:r>
            <w:r w:rsidR="00507D55" w:rsidRPr="00DF30FF">
              <w:rPr>
                <w:rFonts w:ascii="Arial" w:hAnsi="Arial" w:cs="Arial"/>
                <w:noProof/>
                <w:webHidden/>
                <w:sz w:val="24"/>
                <w:szCs w:val="24"/>
              </w:rPr>
              <w:fldChar w:fldCharType="end"/>
            </w:r>
          </w:hyperlink>
        </w:p>
        <w:p w:rsidR="00AC2EE2" w:rsidRPr="00DF30FF" w:rsidRDefault="00507D55" w:rsidP="00DF30FF">
          <w:pPr>
            <w:spacing w:line="480" w:lineRule="auto"/>
            <w:jc w:val="both"/>
            <w:rPr>
              <w:rFonts w:ascii="Arial" w:hAnsi="Arial" w:cs="Arial"/>
              <w:sz w:val="24"/>
              <w:szCs w:val="24"/>
            </w:rPr>
          </w:pPr>
          <w:r w:rsidRPr="00DF30FF">
            <w:rPr>
              <w:rFonts w:ascii="Arial" w:hAnsi="Arial" w:cs="Arial"/>
              <w:sz w:val="24"/>
              <w:szCs w:val="24"/>
            </w:rPr>
            <w:fldChar w:fldCharType="end"/>
          </w:r>
        </w:p>
      </w:sdtContent>
    </w:sdt>
    <w:p w:rsidR="00D21C97" w:rsidRDefault="00D21C97" w:rsidP="00DF30FF">
      <w:pPr>
        <w:spacing w:line="480" w:lineRule="auto"/>
        <w:jc w:val="both"/>
        <w:rPr>
          <w:rFonts w:ascii="Arial" w:hAnsi="Arial" w:cs="Arial"/>
          <w:sz w:val="24"/>
          <w:szCs w:val="24"/>
        </w:rPr>
      </w:pPr>
    </w:p>
    <w:p w:rsidR="009E73C7" w:rsidRDefault="009E73C7" w:rsidP="00DF30FF">
      <w:pPr>
        <w:spacing w:line="480" w:lineRule="auto"/>
        <w:jc w:val="both"/>
        <w:rPr>
          <w:rFonts w:ascii="Arial" w:hAnsi="Arial" w:cs="Arial"/>
          <w:sz w:val="24"/>
          <w:szCs w:val="24"/>
        </w:rPr>
      </w:pPr>
    </w:p>
    <w:p w:rsidR="009E73C7" w:rsidRDefault="009E73C7" w:rsidP="00DF30FF">
      <w:pPr>
        <w:spacing w:line="480" w:lineRule="auto"/>
        <w:jc w:val="both"/>
        <w:rPr>
          <w:rFonts w:ascii="Arial" w:hAnsi="Arial" w:cs="Arial"/>
          <w:sz w:val="24"/>
          <w:szCs w:val="24"/>
        </w:rPr>
      </w:pPr>
    </w:p>
    <w:p w:rsidR="009E73C7" w:rsidRPr="00DF30FF" w:rsidRDefault="009E73C7" w:rsidP="00DF30FF">
      <w:pPr>
        <w:spacing w:line="480" w:lineRule="auto"/>
        <w:jc w:val="both"/>
        <w:rPr>
          <w:rFonts w:ascii="Arial" w:hAnsi="Arial" w:cs="Arial"/>
          <w:sz w:val="24"/>
          <w:szCs w:val="24"/>
        </w:rPr>
      </w:pPr>
      <w:bookmarkStart w:id="2" w:name="_GoBack"/>
      <w:bookmarkEnd w:id="2"/>
    </w:p>
    <w:p w:rsidR="008E17DD" w:rsidRPr="00DF30FF" w:rsidRDefault="008E17DD" w:rsidP="00DF30FF">
      <w:pPr>
        <w:spacing w:line="480" w:lineRule="auto"/>
        <w:jc w:val="both"/>
        <w:rPr>
          <w:rFonts w:ascii="Arial" w:hAnsi="Arial" w:cs="Arial"/>
          <w:sz w:val="24"/>
          <w:szCs w:val="24"/>
        </w:rPr>
      </w:pPr>
    </w:p>
    <w:p w:rsidR="00E72606" w:rsidRPr="00DF30FF" w:rsidRDefault="00E72606" w:rsidP="00DF30FF">
      <w:pPr>
        <w:spacing w:line="480" w:lineRule="auto"/>
        <w:jc w:val="both"/>
        <w:rPr>
          <w:rFonts w:ascii="Arial" w:hAnsi="Arial" w:cs="Arial"/>
          <w:sz w:val="24"/>
          <w:szCs w:val="24"/>
        </w:rPr>
      </w:pPr>
    </w:p>
    <w:p w:rsidR="00EB5DB6" w:rsidRPr="00DF30FF" w:rsidRDefault="000013E2" w:rsidP="00DF30FF">
      <w:pPr>
        <w:pStyle w:val="Heading2"/>
        <w:numPr>
          <w:ilvl w:val="0"/>
          <w:numId w:val="2"/>
        </w:numPr>
        <w:spacing w:line="480" w:lineRule="auto"/>
        <w:jc w:val="both"/>
        <w:rPr>
          <w:rFonts w:ascii="Arial" w:hAnsi="Arial" w:cs="Arial"/>
          <w:color w:val="auto"/>
          <w:sz w:val="24"/>
          <w:szCs w:val="24"/>
        </w:rPr>
      </w:pPr>
      <w:bookmarkStart w:id="3" w:name="_Toc403508530"/>
      <w:r w:rsidRPr="00DF30FF">
        <w:rPr>
          <w:rFonts w:ascii="Arial" w:hAnsi="Arial" w:cs="Arial"/>
          <w:color w:val="auto"/>
          <w:sz w:val="24"/>
          <w:szCs w:val="24"/>
        </w:rPr>
        <w:lastRenderedPageBreak/>
        <w:t>Background Literature and Research Aim/Objectiv</w:t>
      </w:r>
      <w:r w:rsidR="00C93FE9" w:rsidRPr="00DF30FF">
        <w:rPr>
          <w:rFonts w:ascii="Arial" w:hAnsi="Arial" w:cs="Arial"/>
          <w:color w:val="auto"/>
          <w:sz w:val="24"/>
          <w:szCs w:val="24"/>
        </w:rPr>
        <w:t>es</w:t>
      </w:r>
      <w:bookmarkEnd w:id="3"/>
    </w:p>
    <w:p w:rsidR="00D21C97" w:rsidRPr="00DF30FF" w:rsidRDefault="00D21C97" w:rsidP="00DF30FF">
      <w:pPr>
        <w:spacing w:line="480" w:lineRule="auto"/>
        <w:jc w:val="both"/>
        <w:rPr>
          <w:rFonts w:ascii="Arial" w:hAnsi="Arial" w:cs="Arial"/>
          <w:sz w:val="24"/>
          <w:szCs w:val="24"/>
        </w:rPr>
      </w:pPr>
    </w:p>
    <w:p w:rsidR="000013E2" w:rsidRPr="00DF30FF" w:rsidRDefault="000013E2" w:rsidP="00DF30FF">
      <w:pPr>
        <w:pStyle w:val="Heading3"/>
        <w:spacing w:line="480" w:lineRule="auto"/>
        <w:jc w:val="both"/>
        <w:rPr>
          <w:rFonts w:ascii="Arial" w:hAnsi="Arial" w:cs="Arial"/>
          <w:b w:val="0"/>
          <w:color w:val="auto"/>
          <w:sz w:val="24"/>
          <w:szCs w:val="24"/>
          <w:u w:val="single"/>
        </w:rPr>
      </w:pPr>
      <w:bookmarkStart w:id="4" w:name="_Toc403508531"/>
      <w:r w:rsidRPr="00DF30FF">
        <w:rPr>
          <w:rFonts w:ascii="Arial" w:hAnsi="Arial" w:cs="Arial"/>
          <w:b w:val="0"/>
          <w:color w:val="auto"/>
          <w:sz w:val="24"/>
          <w:szCs w:val="24"/>
          <w:u w:val="single"/>
        </w:rPr>
        <w:t>Tesco</w:t>
      </w:r>
      <w:bookmarkEnd w:id="4"/>
    </w:p>
    <w:p w:rsidR="00AA4450" w:rsidRPr="00DF30FF" w:rsidRDefault="00AA4450" w:rsidP="00DF30FF">
      <w:pPr>
        <w:pStyle w:val="NormalWeb"/>
        <w:spacing w:line="480" w:lineRule="auto"/>
        <w:jc w:val="both"/>
        <w:rPr>
          <w:rFonts w:ascii="Arial" w:hAnsi="Arial" w:cs="Arial"/>
        </w:rPr>
      </w:pPr>
      <w:r w:rsidRPr="00DF30FF">
        <w:rPr>
          <w:rFonts w:ascii="Arial" w:hAnsi="Arial" w:cs="Arial"/>
        </w:rPr>
        <w:t xml:space="preserve">The BBC (2013) reported that at its peak </w:t>
      </w:r>
      <w:hyperlink r:id="rId8" w:history="1">
        <w:r w:rsidRPr="00DF30FF">
          <w:rPr>
            <w:rStyle w:val="Hyperlink"/>
            <w:rFonts w:ascii="Arial" w:hAnsi="Arial" w:cs="Arial"/>
            <w:color w:val="auto"/>
            <w:u w:val="none"/>
          </w:rPr>
          <w:t>one pound in every seven</w:t>
        </w:r>
      </w:hyperlink>
      <w:r w:rsidRPr="00DF30FF">
        <w:rPr>
          <w:rFonts w:ascii="Arial" w:hAnsi="Arial" w:cs="Arial"/>
        </w:rPr>
        <w:t xml:space="preserve"> spent in the UK went into a Tesco till.* </w:t>
      </w:r>
    </w:p>
    <w:p w:rsidR="00AA4450" w:rsidRPr="00DF30FF" w:rsidRDefault="00AA4450" w:rsidP="00DF30FF">
      <w:pPr>
        <w:pStyle w:val="NormalWeb"/>
        <w:spacing w:line="480" w:lineRule="auto"/>
        <w:jc w:val="both"/>
        <w:rPr>
          <w:rFonts w:ascii="Arial" w:hAnsi="Arial" w:cs="Arial"/>
          <w:i/>
        </w:rPr>
      </w:pPr>
      <w:r w:rsidRPr="00DF30FF">
        <w:rPr>
          <w:rFonts w:ascii="Arial" w:hAnsi="Arial" w:cs="Arial"/>
          <w:i/>
        </w:rPr>
        <w:t>“It's the UK's biggest retailer by sales and also the nation's biggest private employer, with more than 330,000 staff working in 3,146 stores. Pre-tax profits are in the billions and its achievements and failures make national, often international, news”</w:t>
      </w:r>
      <w:sdt>
        <w:sdtPr>
          <w:rPr>
            <w:rFonts w:ascii="Arial" w:hAnsi="Arial" w:cs="Arial"/>
            <w:i/>
          </w:rPr>
          <w:id w:val="321287451"/>
          <w:citation/>
        </w:sdtPr>
        <w:sdtEndPr/>
        <w:sdtContent>
          <w:r w:rsidR="00507D55" w:rsidRPr="00DF30FF">
            <w:rPr>
              <w:rFonts w:ascii="Arial" w:hAnsi="Arial" w:cs="Arial"/>
              <w:i/>
            </w:rPr>
            <w:fldChar w:fldCharType="begin"/>
          </w:r>
          <w:r w:rsidRPr="00DF30FF">
            <w:rPr>
              <w:rFonts w:ascii="Arial" w:hAnsi="Arial" w:cs="Arial"/>
              <w:i/>
            </w:rPr>
            <w:instrText xml:space="preserve"> CITATION Den13 \l 2057 </w:instrText>
          </w:r>
          <w:r w:rsidR="00507D55" w:rsidRPr="00DF30FF">
            <w:rPr>
              <w:rFonts w:ascii="Arial" w:hAnsi="Arial" w:cs="Arial"/>
              <w:i/>
            </w:rPr>
            <w:fldChar w:fldCharType="separate"/>
          </w:r>
          <w:r w:rsidR="00DF30FF" w:rsidRPr="00DF30FF">
            <w:rPr>
              <w:rFonts w:ascii="Arial" w:hAnsi="Arial" w:cs="Arial"/>
              <w:i/>
              <w:noProof/>
            </w:rPr>
            <w:t xml:space="preserve"> </w:t>
          </w:r>
          <w:r w:rsidR="00DF30FF" w:rsidRPr="00DF30FF">
            <w:rPr>
              <w:rFonts w:ascii="Arial" w:hAnsi="Arial" w:cs="Arial"/>
              <w:noProof/>
            </w:rPr>
            <w:t>(Winterman, 2013)</w:t>
          </w:r>
          <w:r w:rsidR="00507D55" w:rsidRPr="00DF30FF">
            <w:rPr>
              <w:rFonts w:ascii="Arial" w:hAnsi="Arial" w:cs="Arial"/>
              <w:i/>
            </w:rPr>
            <w:fldChar w:fldCharType="end"/>
          </w:r>
        </w:sdtContent>
      </w:sdt>
    </w:p>
    <w:p w:rsidR="000013E2" w:rsidRPr="00DF30FF" w:rsidRDefault="00EB5DB6" w:rsidP="00DF30FF">
      <w:pPr>
        <w:spacing w:line="480" w:lineRule="auto"/>
        <w:jc w:val="both"/>
        <w:rPr>
          <w:rFonts w:ascii="Arial" w:hAnsi="Arial" w:cs="Arial"/>
          <w:sz w:val="24"/>
          <w:szCs w:val="24"/>
        </w:rPr>
      </w:pPr>
      <w:r w:rsidRPr="00DF30FF">
        <w:rPr>
          <w:rFonts w:ascii="Arial" w:hAnsi="Arial" w:cs="Arial"/>
          <w:sz w:val="24"/>
          <w:szCs w:val="24"/>
        </w:rPr>
        <w:t>Tesco was founded in 1919 by Jack Cohen. He began by setting up a</w:t>
      </w:r>
      <w:r w:rsidR="00621BBC" w:rsidRPr="00DF30FF">
        <w:rPr>
          <w:rFonts w:ascii="Arial" w:hAnsi="Arial" w:cs="Arial"/>
          <w:sz w:val="24"/>
          <w:szCs w:val="24"/>
        </w:rPr>
        <w:t xml:space="preserve"> market</w:t>
      </w:r>
      <w:r w:rsidRPr="00DF30FF">
        <w:rPr>
          <w:rFonts w:ascii="Arial" w:hAnsi="Arial" w:cs="Arial"/>
          <w:sz w:val="24"/>
          <w:szCs w:val="24"/>
        </w:rPr>
        <w:t xml:space="preserve"> stall in London’s East End</w:t>
      </w:r>
      <w:r w:rsidR="00621BBC" w:rsidRPr="00DF30FF">
        <w:rPr>
          <w:rFonts w:ascii="Arial" w:hAnsi="Arial" w:cs="Arial"/>
          <w:sz w:val="24"/>
          <w:szCs w:val="24"/>
        </w:rPr>
        <w:t xml:space="preserve">. Since 1919 Tesco as a business has grown and now operates in 12 countries </w:t>
      </w:r>
      <w:r w:rsidR="00710636" w:rsidRPr="00DF30FF">
        <w:rPr>
          <w:rFonts w:ascii="Arial" w:hAnsi="Arial" w:cs="Arial"/>
          <w:sz w:val="24"/>
          <w:szCs w:val="24"/>
        </w:rPr>
        <w:t>worldwide</w:t>
      </w:r>
      <w:sdt>
        <w:sdtPr>
          <w:rPr>
            <w:rFonts w:ascii="Arial" w:hAnsi="Arial" w:cs="Arial"/>
            <w:sz w:val="24"/>
            <w:szCs w:val="24"/>
          </w:rPr>
          <w:id w:val="1073416"/>
          <w:citation/>
        </w:sdtPr>
        <w:sdtEndPr/>
        <w:sdtContent>
          <w:r w:rsidR="00507D55" w:rsidRPr="00DF30FF">
            <w:rPr>
              <w:rFonts w:ascii="Arial" w:hAnsi="Arial" w:cs="Arial"/>
              <w:sz w:val="24"/>
              <w:szCs w:val="24"/>
            </w:rPr>
            <w:fldChar w:fldCharType="begin"/>
          </w:r>
          <w:r w:rsidR="0030031B" w:rsidRPr="00DF30FF">
            <w:rPr>
              <w:rFonts w:ascii="Arial" w:hAnsi="Arial" w:cs="Arial"/>
              <w:sz w:val="24"/>
              <w:szCs w:val="24"/>
            </w:rPr>
            <w:instrText xml:space="preserve"> CITATION Tes14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(Tesco, 2014)</w:t>
          </w:r>
          <w:r w:rsidR="00507D55" w:rsidRPr="00DF30FF">
            <w:rPr>
              <w:rFonts w:ascii="Arial" w:hAnsi="Arial" w:cs="Arial"/>
              <w:sz w:val="24"/>
              <w:szCs w:val="24"/>
            </w:rPr>
            <w:fldChar w:fldCharType="end"/>
          </w:r>
        </w:sdtContent>
      </w:sdt>
      <w:r w:rsidR="000B4457" w:rsidRPr="00DF30FF">
        <w:rPr>
          <w:rFonts w:ascii="Arial" w:hAnsi="Arial" w:cs="Arial"/>
          <w:sz w:val="24"/>
          <w:szCs w:val="24"/>
        </w:rPr>
        <w:t>.</w:t>
      </w:r>
    </w:p>
    <w:p w:rsidR="002E0959" w:rsidRPr="00DF30FF" w:rsidRDefault="00621BBC" w:rsidP="00DF30FF">
      <w:pPr>
        <w:spacing w:line="480" w:lineRule="auto"/>
        <w:jc w:val="both"/>
        <w:rPr>
          <w:rFonts w:ascii="Arial" w:hAnsi="Arial" w:cs="Arial"/>
          <w:sz w:val="24"/>
          <w:szCs w:val="24"/>
        </w:rPr>
      </w:pPr>
      <w:r w:rsidRPr="00DF30FF">
        <w:rPr>
          <w:rFonts w:ascii="Arial" w:hAnsi="Arial" w:cs="Arial"/>
          <w:sz w:val="24"/>
          <w:szCs w:val="24"/>
        </w:rPr>
        <w:t>Tesco launched their first customer loyalty scheme</w:t>
      </w:r>
      <w:r w:rsidR="000B4457" w:rsidRPr="00DF30FF">
        <w:rPr>
          <w:rFonts w:ascii="Arial" w:hAnsi="Arial" w:cs="Arial"/>
          <w:sz w:val="24"/>
          <w:szCs w:val="24"/>
        </w:rPr>
        <w:t xml:space="preserve"> in 1963. The Green Shield Loyalty scheme was a scheme where customers collected stamps at the checkout on each visit. Stamps collected could then be exchanged for goods from Tesco catalogue </w:t>
      </w:r>
      <w:sdt>
        <w:sdtPr>
          <w:rPr>
            <w:rFonts w:ascii="Arial" w:hAnsi="Arial" w:cs="Arial"/>
            <w:sz w:val="24"/>
            <w:szCs w:val="24"/>
          </w:rPr>
          <w:id w:val="1073417"/>
          <w:citation/>
        </w:sdtPr>
        <w:sdtEndPr/>
        <w:sdtContent>
          <w:r w:rsidR="00507D55" w:rsidRPr="00DF30FF">
            <w:rPr>
              <w:rFonts w:ascii="Arial" w:hAnsi="Arial" w:cs="Arial"/>
              <w:sz w:val="24"/>
              <w:szCs w:val="24"/>
            </w:rPr>
            <w:fldChar w:fldCharType="begin"/>
          </w:r>
          <w:r w:rsidR="0030031B" w:rsidRPr="00DF30FF">
            <w:rPr>
              <w:rFonts w:ascii="Arial" w:hAnsi="Arial" w:cs="Arial"/>
              <w:sz w:val="24"/>
              <w:szCs w:val="24"/>
            </w:rPr>
            <w:instrText xml:space="preserve"> CITATION Tes14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(Tesco, 2014)</w:t>
          </w:r>
          <w:r w:rsidR="00507D55" w:rsidRPr="00DF30FF">
            <w:rPr>
              <w:rFonts w:ascii="Arial" w:hAnsi="Arial" w:cs="Arial"/>
              <w:sz w:val="24"/>
              <w:szCs w:val="24"/>
            </w:rPr>
            <w:fldChar w:fldCharType="end"/>
          </w:r>
        </w:sdtContent>
      </w:sdt>
      <w:r w:rsidR="000B4457" w:rsidRPr="00DF30FF">
        <w:rPr>
          <w:rFonts w:ascii="Arial" w:hAnsi="Arial" w:cs="Arial"/>
          <w:sz w:val="24"/>
          <w:szCs w:val="24"/>
        </w:rPr>
        <w:t>.</w:t>
      </w:r>
    </w:p>
    <w:p w:rsidR="00A84F3A" w:rsidRPr="00DF30FF" w:rsidRDefault="00A84F3A" w:rsidP="00DF30FF">
      <w:pPr>
        <w:spacing w:line="480" w:lineRule="auto"/>
        <w:jc w:val="both"/>
        <w:rPr>
          <w:rFonts w:ascii="Arial" w:hAnsi="Arial" w:cs="Arial"/>
          <w:sz w:val="24"/>
          <w:szCs w:val="24"/>
        </w:rPr>
      </w:pPr>
    </w:p>
    <w:p w:rsidR="00193626" w:rsidRPr="00DF30FF" w:rsidRDefault="00E040C5" w:rsidP="00DF30FF">
      <w:pPr>
        <w:pStyle w:val="Heading2"/>
        <w:spacing w:line="480" w:lineRule="auto"/>
        <w:jc w:val="both"/>
        <w:rPr>
          <w:rFonts w:ascii="Arial" w:hAnsi="Arial" w:cs="Arial"/>
          <w:b w:val="0"/>
          <w:color w:val="auto"/>
          <w:sz w:val="24"/>
          <w:szCs w:val="24"/>
          <w:u w:val="single"/>
        </w:rPr>
      </w:pPr>
      <w:bookmarkStart w:id="5" w:name="_Toc403508532"/>
      <w:r w:rsidRPr="00DF30FF">
        <w:rPr>
          <w:rFonts w:ascii="Arial" w:hAnsi="Arial" w:cs="Arial"/>
          <w:b w:val="0"/>
          <w:color w:val="auto"/>
          <w:sz w:val="24"/>
          <w:szCs w:val="24"/>
          <w:u w:val="single"/>
        </w:rPr>
        <w:t>Loyalty Schemes</w:t>
      </w:r>
      <w:bookmarkEnd w:id="5"/>
    </w:p>
    <w:p w:rsidR="00193626" w:rsidRPr="00DF30FF" w:rsidRDefault="00193626" w:rsidP="00DF30FF">
      <w:pPr>
        <w:spacing w:line="480" w:lineRule="auto"/>
        <w:jc w:val="both"/>
        <w:rPr>
          <w:rFonts w:ascii="Arial" w:hAnsi="Arial" w:cs="Arial"/>
          <w:sz w:val="24"/>
          <w:szCs w:val="24"/>
        </w:rPr>
      </w:pPr>
      <w:r w:rsidRPr="00DF30FF">
        <w:rPr>
          <w:rFonts w:ascii="Arial" w:hAnsi="Arial" w:cs="Arial"/>
          <w:sz w:val="24"/>
          <w:szCs w:val="24"/>
        </w:rPr>
        <w:t xml:space="preserve">There are a number of purposes for customer loyalty </w:t>
      </w:r>
      <w:r w:rsidR="007D4FA0" w:rsidRPr="00DF30FF">
        <w:rPr>
          <w:rFonts w:ascii="Arial" w:hAnsi="Arial" w:cs="Arial"/>
          <w:sz w:val="24"/>
          <w:szCs w:val="24"/>
        </w:rPr>
        <w:t>schemes</w:t>
      </w:r>
      <w:r w:rsidRPr="00DF30FF">
        <w:rPr>
          <w:rFonts w:ascii="Arial" w:hAnsi="Arial" w:cs="Arial"/>
          <w:sz w:val="24"/>
          <w:szCs w:val="24"/>
        </w:rPr>
        <w:t>, the main one being to gain and retain loyal customers. “A customer loyalty scheme’s primary purpose is to build a relationship with customers that turn them into long-term loyal customers. The second main goal is to attract new customers through loyalty schemes.”</w:t>
      </w:r>
      <w:sdt>
        <w:sdtPr>
          <w:rPr>
            <w:rFonts w:ascii="Arial" w:hAnsi="Arial" w:cs="Arial"/>
            <w:sz w:val="24"/>
            <w:szCs w:val="24"/>
          </w:rPr>
          <w:id w:val="1818894"/>
          <w:citation/>
        </w:sdtPr>
        <w:sdtEndPr/>
        <w:sdtContent>
          <w:r w:rsidR="00507D55" w:rsidRPr="00DF30FF">
            <w:rPr>
              <w:rFonts w:ascii="Arial" w:hAnsi="Arial" w:cs="Arial"/>
              <w:sz w:val="24"/>
              <w:szCs w:val="24"/>
            </w:rPr>
            <w:fldChar w:fldCharType="begin"/>
          </w:r>
          <w:r w:rsidR="006B1ABA" w:rsidRPr="00DF30FF">
            <w:rPr>
              <w:rFonts w:ascii="Arial" w:hAnsi="Arial" w:cs="Arial"/>
              <w:sz w:val="24"/>
              <w:szCs w:val="24"/>
            </w:rPr>
            <w:instrText xml:space="preserve"> CITATION Ste02 \p 39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w:t>
          </w:r>
          <w:r w:rsidR="00DF30FF" w:rsidRPr="00DF30FF">
            <w:rPr>
              <w:rFonts w:ascii="Arial" w:hAnsi="Arial" w:cs="Arial"/>
              <w:noProof/>
              <w:sz w:val="24"/>
              <w:szCs w:val="24"/>
            </w:rPr>
            <w:lastRenderedPageBreak/>
            <w:t>(Butscher, 2002, p. 39)</w:t>
          </w:r>
          <w:r w:rsidR="00507D55" w:rsidRPr="00DF30FF">
            <w:rPr>
              <w:rFonts w:ascii="Arial" w:hAnsi="Arial" w:cs="Arial"/>
              <w:sz w:val="24"/>
              <w:szCs w:val="24"/>
            </w:rPr>
            <w:fldChar w:fldCharType="end"/>
          </w:r>
        </w:sdtContent>
      </w:sdt>
      <w:r w:rsidR="006B1ABA" w:rsidRPr="00DF30FF">
        <w:rPr>
          <w:rFonts w:ascii="Arial" w:hAnsi="Arial" w:cs="Arial"/>
          <w:sz w:val="24"/>
          <w:szCs w:val="24"/>
        </w:rPr>
        <w:t xml:space="preserve">. </w:t>
      </w:r>
      <w:r w:rsidRPr="00DF30FF">
        <w:rPr>
          <w:rFonts w:ascii="Arial" w:hAnsi="Arial" w:cs="Arial"/>
          <w:sz w:val="24"/>
          <w:szCs w:val="24"/>
        </w:rPr>
        <w:t xml:space="preserve">An example of this would be satisfied loyalty scheme members increasing their word of mouth advertising through positive loyalty scheme activities, such as </w:t>
      </w:r>
      <w:r w:rsidR="00B44649" w:rsidRPr="00DF30FF">
        <w:rPr>
          <w:rFonts w:ascii="Arial" w:hAnsi="Arial" w:cs="Arial"/>
          <w:sz w:val="24"/>
          <w:szCs w:val="24"/>
        </w:rPr>
        <w:t>cause-related promotions- “In the computer for schools initiative, Tesco boosted customer loyalty and attracted new shoppers to its store by rewarding customers with vouchers that could be redeemed to help local schools obtain free computer and computer equipment.”</w:t>
      </w:r>
      <w:sdt>
        <w:sdtPr>
          <w:rPr>
            <w:rFonts w:ascii="Arial" w:hAnsi="Arial" w:cs="Arial"/>
            <w:sz w:val="24"/>
            <w:szCs w:val="24"/>
          </w:rPr>
          <w:id w:val="1818896"/>
          <w:citation/>
        </w:sdtPr>
        <w:sdtEndPr/>
        <w:sdtContent>
          <w:r w:rsidR="00507D55" w:rsidRPr="00DF30FF">
            <w:rPr>
              <w:rFonts w:ascii="Arial" w:hAnsi="Arial" w:cs="Arial"/>
              <w:sz w:val="24"/>
              <w:szCs w:val="24"/>
            </w:rPr>
            <w:fldChar w:fldCharType="begin"/>
          </w:r>
          <w:r w:rsidR="00A56CA2" w:rsidRPr="00DF30FF">
            <w:rPr>
              <w:rFonts w:ascii="Arial" w:hAnsi="Arial" w:cs="Arial"/>
              <w:sz w:val="24"/>
              <w:szCs w:val="24"/>
            </w:rPr>
            <w:instrText xml:space="preserve"> CITATION Joh14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(Egan, 2014)</w:t>
          </w:r>
          <w:r w:rsidR="00507D55" w:rsidRPr="00DF30FF">
            <w:rPr>
              <w:rFonts w:ascii="Arial" w:hAnsi="Arial" w:cs="Arial"/>
              <w:sz w:val="24"/>
              <w:szCs w:val="24"/>
            </w:rPr>
            <w:fldChar w:fldCharType="end"/>
          </w:r>
        </w:sdtContent>
      </w:sdt>
      <w:r w:rsidR="00B44649" w:rsidRPr="00DF30FF">
        <w:rPr>
          <w:rFonts w:ascii="Arial" w:hAnsi="Arial" w:cs="Arial"/>
          <w:sz w:val="24"/>
          <w:szCs w:val="24"/>
        </w:rPr>
        <w:t xml:space="preserve">. </w:t>
      </w:r>
      <w:r w:rsidRPr="00DF30FF">
        <w:rPr>
          <w:rFonts w:ascii="Arial" w:hAnsi="Arial" w:cs="Arial"/>
          <w:sz w:val="24"/>
          <w:szCs w:val="24"/>
        </w:rPr>
        <w:t xml:space="preserve"> </w:t>
      </w:r>
    </w:p>
    <w:p w:rsidR="00AA4450" w:rsidRPr="00DF30FF" w:rsidRDefault="00AA4450" w:rsidP="00DF30FF">
      <w:pPr>
        <w:spacing w:line="480" w:lineRule="auto"/>
        <w:jc w:val="both"/>
        <w:rPr>
          <w:rFonts w:ascii="Arial" w:hAnsi="Arial" w:cs="Arial"/>
          <w:sz w:val="24"/>
          <w:szCs w:val="24"/>
        </w:rPr>
      </w:pPr>
      <w:r w:rsidRPr="00DF30FF">
        <w:rPr>
          <w:rFonts w:ascii="Arial" w:hAnsi="Arial" w:cs="Arial"/>
          <w:sz w:val="24"/>
          <w:szCs w:val="24"/>
        </w:rPr>
        <w:t>Tesco’s most successful scheme is the club card scheme, this was launched in 1995, and this scheme offers customers 1 point for every £1 they spend at Tesco. Customers can then exchange these points for vouchers to spend in store for example 500 points can be exchanged for a £5 voucher.</w:t>
      </w:r>
      <w:sdt>
        <w:sdtPr>
          <w:rPr>
            <w:rFonts w:ascii="Arial" w:hAnsi="Arial" w:cs="Arial"/>
            <w:sz w:val="24"/>
            <w:szCs w:val="24"/>
          </w:rPr>
          <w:id w:val="316059448"/>
          <w:citation/>
        </w:sdtPr>
        <w:sdtEndPr/>
        <w:sdtContent>
          <w:r w:rsidR="00507D55" w:rsidRPr="00DF30FF">
            <w:rPr>
              <w:rFonts w:ascii="Arial" w:hAnsi="Arial" w:cs="Arial"/>
              <w:sz w:val="24"/>
              <w:szCs w:val="24"/>
            </w:rPr>
            <w:fldChar w:fldCharType="begin"/>
          </w:r>
          <w:r w:rsidRPr="00DF30FF">
            <w:rPr>
              <w:rFonts w:ascii="Arial" w:hAnsi="Arial" w:cs="Arial"/>
              <w:sz w:val="24"/>
              <w:szCs w:val="24"/>
            </w:rPr>
            <w:instrText xml:space="preserve"> CITATION Sop13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(Cristie, 2013)</w:t>
          </w:r>
          <w:r w:rsidR="00507D55" w:rsidRPr="00DF30FF">
            <w:rPr>
              <w:rFonts w:ascii="Arial" w:hAnsi="Arial" w:cs="Arial"/>
              <w:sz w:val="24"/>
              <w:szCs w:val="24"/>
            </w:rPr>
            <w:fldChar w:fldCharType="end"/>
          </w:r>
        </w:sdtContent>
      </w:sdt>
    </w:p>
    <w:p w:rsidR="00AA4450" w:rsidRPr="00DF30FF" w:rsidRDefault="00AA4450" w:rsidP="00DF30FF">
      <w:pPr>
        <w:pStyle w:val="NormalWeb"/>
        <w:spacing w:line="480" w:lineRule="auto"/>
        <w:jc w:val="both"/>
        <w:rPr>
          <w:rFonts w:ascii="Arial" w:hAnsi="Arial" w:cs="Arial"/>
        </w:rPr>
      </w:pPr>
      <w:r w:rsidRPr="00DF30FF">
        <w:rPr>
          <w:rFonts w:ascii="Arial" w:hAnsi="Arial" w:cs="Arial"/>
        </w:rPr>
        <w:t xml:space="preserve">The telegraph (2013) states that Tesco currently has 16.5 million active club cards, however the report also suggests that customers are using their loyalty cards less. </w:t>
      </w:r>
    </w:p>
    <w:p w:rsidR="00AA4450" w:rsidRPr="00DF30FF" w:rsidRDefault="00AA4450" w:rsidP="00DF30FF">
      <w:pPr>
        <w:pStyle w:val="NormalWeb"/>
        <w:spacing w:line="480" w:lineRule="auto"/>
        <w:jc w:val="both"/>
        <w:rPr>
          <w:rFonts w:ascii="Arial" w:hAnsi="Arial" w:cs="Arial"/>
          <w:i/>
        </w:rPr>
      </w:pPr>
      <w:r w:rsidRPr="00DF30FF">
        <w:rPr>
          <w:rFonts w:ascii="Arial" w:hAnsi="Arial" w:cs="Arial"/>
          <w:i/>
        </w:rPr>
        <w:t>“This was borne out in a survey by payment provider WorldPay, which found</w:t>
      </w:r>
      <w:r w:rsidRPr="00DF30FF">
        <w:rPr>
          <w:rStyle w:val="Strong"/>
          <w:rFonts w:ascii="Arial" w:hAnsi="Arial" w:cs="Arial"/>
          <w:i/>
        </w:rPr>
        <w:t xml:space="preserve"> </w:t>
      </w:r>
      <w:hyperlink r:id="rId9" w:tgtFrame="_blank" w:history="1">
        <w:r w:rsidRPr="00DF30FF">
          <w:rPr>
            <w:rStyle w:val="Hyperlink"/>
            <w:rFonts w:ascii="Arial" w:hAnsi="Arial" w:cs="Arial"/>
            <w:bCs/>
            <w:i/>
            <w:color w:val="auto"/>
            <w:u w:val="none"/>
          </w:rPr>
          <w:t>8 million consumers making less use of their loyalty cards today than a year ago</w:t>
        </w:r>
      </w:hyperlink>
      <w:r w:rsidRPr="00DF30FF">
        <w:rPr>
          <w:rStyle w:val="Strong"/>
          <w:rFonts w:ascii="Arial" w:hAnsi="Arial" w:cs="Arial"/>
          <w:i/>
        </w:rPr>
        <w:t>.”</w:t>
      </w:r>
      <w:sdt>
        <w:sdtPr>
          <w:rPr>
            <w:rStyle w:val="Strong"/>
            <w:rFonts w:ascii="Arial" w:hAnsi="Arial" w:cs="Arial"/>
            <w:i/>
          </w:rPr>
          <w:id w:val="316059449"/>
          <w:citation/>
        </w:sdtPr>
        <w:sdtEndPr>
          <w:rPr>
            <w:rStyle w:val="Strong"/>
          </w:rPr>
        </w:sdtEndPr>
        <w:sdtContent>
          <w:r w:rsidR="00507D55" w:rsidRPr="00DF30FF">
            <w:rPr>
              <w:rStyle w:val="Strong"/>
              <w:rFonts w:ascii="Arial" w:hAnsi="Arial" w:cs="Arial"/>
              <w:i/>
            </w:rPr>
            <w:fldChar w:fldCharType="begin"/>
          </w:r>
          <w:r w:rsidRPr="00DF30FF">
            <w:rPr>
              <w:rStyle w:val="Strong"/>
              <w:rFonts w:ascii="Arial" w:hAnsi="Arial" w:cs="Arial"/>
              <w:i/>
            </w:rPr>
            <w:instrText xml:space="preserve"> CITATION Sop13 \l 2057 </w:instrText>
          </w:r>
          <w:r w:rsidR="00507D55" w:rsidRPr="00DF30FF">
            <w:rPr>
              <w:rStyle w:val="Strong"/>
              <w:rFonts w:ascii="Arial" w:hAnsi="Arial" w:cs="Arial"/>
              <w:i/>
            </w:rPr>
            <w:fldChar w:fldCharType="separate"/>
          </w:r>
          <w:r w:rsidR="00DF30FF" w:rsidRPr="00DF30FF">
            <w:rPr>
              <w:rStyle w:val="Strong"/>
              <w:rFonts w:ascii="Arial" w:hAnsi="Arial" w:cs="Arial"/>
              <w:i/>
              <w:noProof/>
            </w:rPr>
            <w:t xml:space="preserve"> </w:t>
          </w:r>
          <w:r w:rsidR="00DF30FF" w:rsidRPr="00DF30FF">
            <w:rPr>
              <w:rFonts w:ascii="Arial" w:hAnsi="Arial" w:cs="Arial"/>
              <w:noProof/>
            </w:rPr>
            <w:t>(Cristie, 2013)</w:t>
          </w:r>
          <w:r w:rsidR="00507D55" w:rsidRPr="00DF30FF">
            <w:rPr>
              <w:rStyle w:val="Strong"/>
              <w:rFonts w:ascii="Arial" w:hAnsi="Arial" w:cs="Arial"/>
              <w:i/>
            </w:rPr>
            <w:fldChar w:fldCharType="end"/>
          </w:r>
        </w:sdtContent>
      </w:sdt>
    </w:p>
    <w:p w:rsidR="00AA4450" w:rsidRPr="00DF30FF" w:rsidRDefault="00AA4450" w:rsidP="00DF30FF">
      <w:pPr>
        <w:spacing w:line="480" w:lineRule="auto"/>
        <w:jc w:val="both"/>
        <w:rPr>
          <w:rFonts w:ascii="Arial" w:hAnsi="Arial" w:cs="Arial"/>
          <w:sz w:val="24"/>
          <w:szCs w:val="24"/>
        </w:rPr>
      </w:pPr>
      <w:r w:rsidRPr="00DF30FF">
        <w:rPr>
          <w:rFonts w:ascii="Arial" w:hAnsi="Arial" w:cs="Arial"/>
          <w:sz w:val="24"/>
          <w:szCs w:val="24"/>
        </w:rPr>
        <w:t>Tesco recently launched a new scheme called the fuel save scheme, Tesco describes this “scheme as an “industry first” initiative to save shoppers money on their fuel purchases.”</w:t>
      </w:r>
      <w:sdt>
        <w:sdtPr>
          <w:rPr>
            <w:rFonts w:ascii="Arial" w:hAnsi="Arial" w:cs="Arial"/>
            <w:sz w:val="24"/>
            <w:szCs w:val="24"/>
          </w:rPr>
          <w:id w:val="245411493"/>
          <w:citation/>
        </w:sdtPr>
        <w:sdtEndPr/>
        <w:sdtContent>
          <w:r w:rsidR="00507D55" w:rsidRPr="00DF30FF">
            <w:rPr>
              <w:rFonts w:ascii="Arial" w:hAnsi="Arial" w:cs="Arial"/>
              <w:sz w:val="24"/>
              <w:szCs w:val="24"/>
            </w:rPr>
            <w:fldChar w:fldCharType="begin"/>
          </w:r>
          <w:r w:rsidRPr="00DF30FF">
            <w:rPr>
              <w:rFonts w:ascii="Arial" w:hAnsi="Arial" w:cs="Arial"/>
              <w:sz w:val="24"/>
              <w:szCs w:val="24"/>
            </w:rPr>
            <w:instrText xml:space="preserve"> CITATION Jon14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(Yeomans, 2014)</w:t>
          </w:r>
          <w:r w:rsidR="00507D55" w:rsidRPr="00DF30FF">
            <w:rPr>
              <w:rFonts w:ascii="Arial" w:hAnsi="Arial" w:cs="Arial"/>
              <w:sz w:val="24"/>
              <w:szCs w:val="24"/>
            </w:rPr>
            <w:fldChar w:fldCharType="end"/>
          </w:r>
        </w:sdtContent>
      </w:sdt>
      <w:r w:rsidRPr="00DF30FF">
        <w:rPr>
          <w:rFonts w:ascii="Arial" w:hAnsi="Arial" w:cs="Arial"/>
          <w:sz w:val="24"/>
          <w:szCs w:val="24"/>
        </w:rPr>
        <w:t xml:space="preserve"> </w:t>
      </w:r>
    </w:p>
    <w:p w:rsidR="00303423" w:rsidRPr="00DF30FF" w:rsidRDefault="00AA4450" w:rsidP="00DF30FF">
      <w:pPr>
        <w:spacing w:line="480" w:lineRule="auto"/>
        <w:jc w:val="both"/>
        <w:rPr>
          <w:rFonts w:ascii="Arial" w:hAnsi="Arial" w:cs="Arial"/>
          <w:sz w:val="24"/>
          <w:szCs w:val="24"/>
        </w:rPr>
      </w:pPr>
      <w:r w:rsidRPr="00DF30FF">
        <w:rPr>
          <w:rFonts w:ascii="Arial" w:hAnsi="Arial" w:cs="Arial"/>
          <w:sz w:val="24"/>
          <w:szCs w:val="24"/>
        </w:rPr>
        <w:t xml:space="preserve">Another loyalty scheme recently launched by Tesco was the Tesco Price Match. Here products are price matched to other major Supermarkets and if the customer could have purchased the products cheaper elsewhere. Tesco would refund the difference at the till. </w:t>
      </w:r>
    </w:p>
    <w:p w:rsidR="002E0959" w:rsidRPr="00DF30FF" w:rsidRDefault="001A01B8" w:rsidP="00DF30FF">
      <w:pPr>
        <w:pStyle w:val="Heading2"/>
        <w:spacing w:line="480" w:lineRule="auto"/>
        <w:jc w:val="both"/>
        <w:rPr>
          <w:rFonts w:ascii="Arial" w:hAnsi="Arial" w:cs="Arial"/>
          <w:b w:val="0"/>
          <w:color w:val="auto"/>
          <w:sz w:val="24"/>
          <w:szCs w:val="24"/>
          <w:u w:val="single"/>
        </w:rPr>
      </w:pPr>
      <w:bookmarkStart w:id="6" w:name="_Toc403508533"/>
      <w:r w:rsidRPr="00DF30FF">
        <w:rPr>
          <w:rFonts w:ascii="Arial" w:hAnsi="Arial" w:cs="Arial"/>
          <w:b w:val="0"/>
          <w:color w:val="auto"/>
          <w:sz w:val="24"/>
          <w:szCs w:val="24"/>
          <w:u w:val="single"/>
        </w:rPr>
        <w:lastRenderedPageBreak/>
        <w:t>Customer Retention</w:t>
      </w:r>
      <w:bookmarkEnd w:id="6"/>
    </w:p>
    <w:p w:rsidR="00D27D58" w:rsidRPr="00DF30FF" w:rsidRDefault="00D27D58" w:rsidP="00DF30FF">
      <w:pPr>
        <w:spacing w:line="480" w:lineRule="auto"/>
        <w:jc w:val="both"/>
        <w:rPr>
          <w:rFonts w:ascii="Arial" w:hAnsi="Arial" w:cs="Arial"/>
          <w:b/>
          <w:bCs/>
          <w:sz w:val="24"/>
          <w:szCs w:val="24"/>
        </w:rPr>
      </w:pPr>
      <w:bookmarkStart w:id="7" w:name="_Toc403293599"/>
      <w:r w:rsidRPr="00DF30FF">
        <w:rPr>
          <w:rFonts w:ascii="Arial" w:hAnsi="Arial" w:cs="Arial"/>
          <w:sz w:val="24"/>
          <w:szCs w:val="24"/>
        </w:rPr>
        <w:t xml:space="preserve">Customer retention can be defined as “an assessment of the product or service quality provided by a business that measures how loyal its customers are. Customer retention statistics are typically expressed as a percentage of long term clients, and they are important to a business since satisfied retained customers tend to spend more, cost less and make valuable references to new potential customers”. </w:t>
      </w:r>
      <w:sdt>
        <w:sdtPr>
          <w:rPr>
            <w:rFonts w:ascii="Arial" w:hAnsi="Arial" w:cs="Arial"/>
            <w:b/>
            <w:bCs/>
            <w:sz w:val="24"/>
            <w:szCs w:val="24"/>
          </w:rPr>
          <w:id w:val="1818905"/>
          <w:citation/>
        </w:sdtPr>
        <w:sdtEndPr/>
        <w:sdtContent>
          <w:r w:rsidR="00507D55" w:rsidRPr="00DF30FF">
            <w:rPr>
              <w:rFonts w:ascii="Arial" w:hAnsi="Arial" w:cs="Arial"/>
              <w:b/>
              <w:bCs/>
              <w:sz w:val="24"/>
              <w:szCs w:val="24"/>
            </w:rPr>
            <w:fldChar w:fldCharType="begin"/>
          </w:r>
          <w:r w:rsidR="00D31DF6" w:rsidRPr="00DF30FF">
            <w:rPr>
              <w:rFonts w:ascii="Arial" w:hAnsi="Arial" w:cs="Arial"/>
              <w:sz w:val="24"/>
              <w:szCs w:val="24"/>
            </w:rPr>
            <w:instrText xml:space="preserve"> CITATION bus14 \l 2057 </w:instrText>
          </w:r>
          <w:r w:rsidR="00507D55" w:rsidRPr="00DF30FF">
            <w:rPr>
              <w:rFonts w:ascii="Arial" w:hAnsi="Arial" w:cs="Arial"/>
              <w:b/>
              <w:bCs/>
              <w:sz w:val="24"/>
              <w:szCs w:val="24"/>
            </w:rPr>
            <w:fldChar w:fldCharType="separate"/>
          </w:r>
          <w:r w:rsidR="00DF30FF" w:rsidRPr="00DF30FF">
            <w:rPr>
              <w:rFonts w:ascii="Arial" w:hAnsi="Arial" w:cs="Arial"/>
              <w:noProof/>
              <w:sz w:val="24"/>
              <w:szCs w:val="24"/>
            </w:rPr>
            <w:t>(businessdictionary , 2014)</w:t>
          </w:r>
          <w:r w:rsidR="00507D55" w:rsidRPr="00DF30FF">
            <w:rPr>
              <w:rFonts w:ascii="Arial" w:hAnsi="Arial" w:cs="Arial"/>
              <w:b/>
              <w:bCs/>
              <w:sz w:val="24"/>
              <w:szCs w:val="24"/>
            </w:rPr>
            <w:fldChar w:fldCharType="end"/>
          </w:r>
        </w:sdtContent>
      </w:sdt>
      <w:r w:rsidR="00D31DF6" w:rsidRPr="00DF30FF">
        <w:rPr>
          <w:rFonts w:ascii="Arial" w:hAnsi="Arial" w:cs="Arial"/>
          <w:sz w:val="24"/>
          <w:szCs w:val="24"/>
        </w:rPr>
        <w:t>.</w:t>
      </w:r>
      <w:bookmarkEnd w:id="7"/>
    </w:p>
    <w:p w:rsidR="00DF50A0" w:rsidRPr="00DF30FF" w:rsidRDefault="00D27D58" w:rsidP="00DF30FF">
      <w:pPr>
        <w:pStyle w:val="Heading2"/>
        <w:spacing w:line="480" w:lineRule="auto"/>
        <w:jc w:val="both"/>
        <w:rPr>
          <w:rFonts w:ascii="Arial" w:hAnsi="Arial" w:cs="Arial"/>
          <w:b w:val="0"/>
          <w:bCs w:val="0"/>
          <w:color w:val="auto"/>
          <w:sz w:val="24"/>
          <w:szCs w:val="24"/>
        </w:rPr>
      </w:pPr>
      <w:r w:rsidRPr="00DF30FF">
        <w:rPr>
          <w:rFonts w:ascii="Arial" w:hAnsi="Arial" w:cs="Arial"/>
          <w:b w:val="0"/>
          <w:bCs w:val="0"/>
          <w:color w:val="auto"/>
          <w:sz w:val="24"/>
          <w:szCs w:val="24"/>
        </w:rPr>
        <w:t xml:space="preserve"> </w:t>
      </w:r>
    </w:p>
    <w:p w:rsidR="00DF50A0" w:rsidRPr="00DF30FF" w:rsidRDefault="00333122" w:rsidP="00DF30FF">
      <w:pPr>
        <w:spacing w:line="480" w:lineRule="auto"/>
        <w:jc w:val="both"/>
        <w:rPr>
          <w:rStyle w:val="Emphasis"/>
          <w:rFonts w:ascii="Arial" w:hAnsi="Arial" w:cs="Arial"/>
          <w:sz w:val="24"/>
          <w:szCs w:val="24"/>
        </w:rPr>
      </w:pPr>
      <w:bookmarkStart w:id="8" w:name="_Toc403293600"/>
      <w:r w:rsidRPr="00DF30FF">
        <w:rPr>
          <w:rFonts w:ascii="Arial" w:hAnsi="Arial" w:cs="Arial"/>
          <w:sz w:val="24"/>
          <w:szCs w:val="24"/>
        </w:rPr>
        <w:t>Forbes 2012 state customer retention plays a major role in a company’s growth, and present a few notable statistics from large organisations.  “</w:t>
      </w:r>
      <w:r w:rsidR="00991CF9" w:rsidRPr="00DF30FF">
        <w:rPr>
          <w:rFonts w:ascii="Arial" w:hAnsi="Arial" w:cs="Arial"/>
          <w:sz w:val="24"/>
          <w:szCs w:val="24"/>
        </w:rPr>
        <w:t xml:space="preserve">According to </w:t>
      </w:r>
      <w:hyperlink r:id="rId10" w:tgtFrame="_blank" w:history="1">
        <w:r w:rsidR="00991CF9" w:rsidRPr="00DF30FF">
          <w:rPr>
            <w:rStyle w:val="Hyperlink"/>
            <w:rFonts w:ascii="Arial" w:hAnsi="Arial" w:cs="Arial"/>
            <w:iCs/>
            <w:color w:val="auto"/>
            <w:sz w:val="24"/>
            <w:szCs w:val="24"/>
            <w:u w:val="none"/>
          </w:rPr>
          <w:t>Bain and Co</w:t>
        </w:r>
      </w:hyperlink>
      <w:r w:rsidR="00991CF9" w:rsidRPr="00DF30FF">
        <w:rPr>
          <w:rFonts w:ascii="Arial" w:hAnsi="Arial" w:cs="Arial"/>
          <w:iCs/>
          <w:sz w:val="24"/>
          <w:szCs w:val="24"/>
        </w:rPr>
        <w:t>.</w:t>
      </w:r>
      <w:r w:rsidR="00991CF9" w:rsidRPr="00DF30FF">
        <w:rPr>
          <w:rFonts w:ascii="Arial" w:hAnsi="Arial" w:cs="Arial"/>
          <w:sz w:val="24"/>
          <w:szCs w:val="24"/>
        </w:rPr>
        <w:t>, a</w:t>
      </w:r>
      <w:r w:rsidR="00991CF9" w:rsidRPr="00DF30FF">
        <w:rPr>
          <w:rStyle w:val="Emphasis"/>
          <w:rFonts w:ascii="Arial" w:hAnsi="Arial" w:cs="Arial"/>
          <w:sz w:val="24"/>
          <w:szCs w:val="24"/>
        </w:rPr>
        <w:t> 5% increase in customer retention can increase a company’s profitability by 75%. </w:t>
      </w:r>
      <w:hyperlink r:id="rId11" w:history="1">
        <w:r w:rsidR="00991CF9" w:rsidRPr="00DF30FF">
          <w:rPr>
            <w:rStyle w:val="Hyperlink"/>
            <w:rFonts w:ascii="Arial" w:hAnsi="Arial" w:cs="Arial"/>
            <w:iCs/>
            <w:color w:val="auto"/>
            <w:sz w:val="24"/>
            <w:szCs w:val="24"/>
            <w:u w:val="none"/>
          </w:rPr>
          <w:t>Gartner</w:t>
        </w:r>
      </w:hyperlink>
      <w:r w:rsidR="00991CF9" w:rsidRPr="00DF30FF">
        <w:rPr>
          <w:rFonts w:ascii="Arial" w:hAnsi="Arial" w:cs="Arial"/>
          <w:iCs/>
          <w:sz w:val="24"/>
          <w:szCs w:val="24"/>
        </w:rPr>
        <w:t xml:space="preserve"> Group</w:t>
      </w:r>
      <w:r w:rsidR="00991CF9" w:rsidRPr="00DF30FF">
        <w:rPr>
          <w:rFonts w:ascii="Arial" w:hAnsi="Arial" w:cs="Arial"/>
          <w:sz w:val="24"/>
          <w:szCs w:val="24"/>
        </w:rPr>
        <w:t xml:space="preserve"> statistics tell us that </w:t>
      </w:r>
      <w:r w:rsidR="00991CF9" w:rsidRPr="00DF30FF">
        <w:rPr>
          <w:rStyle w:val="Emphasis"/>
          <w:rFonts w:ascii="Arial" w:hAnsi="Arial" w:cs="Arial"/>
          <w:sz w:val="24"/>
          <w:szCs w:val="24"/>
        </w:rPr>
        <w:t>80% of your company’s future revenue will come from just 20% of your existing customers.</w:t>
      </w:r>
      <w:r w:rsidRPr="00DF30FF">
        <w:rPr>
          <w:rStyle w:val="Emphasis"/>
          <w:rFonts w:ascii="Arial" w:hAnsi="Arial" w:cs="Arial"/>
          <w:sz w:val="24"/>
          <w:szCs w:val="24"/>
        </w:rPr>
        <w:t xml:space="preserve"> </w:t>
      </w:r>
      <w:r w:rsidR="00991CF9" w:rsidRPr="00DF30FF">
        <w:rPr>
          <w:rFonts w:ascii="Arial" w:hAnsi="Arial" w:cs="Arial"/>
          <w:sz w:val="24"/>
          <w:szCs w:val="24"/>
        </w:rPr>
        <w:t xml:space="preserve">One final statistic provided by </w:t>
      </w:r>
      <w:r w:rsidR="00991CF9" w:rsidRPr="00DF30FF">
        <w:rPr>
          <w:rFonts w:ascii="Arial" w:hAnsi="Arial" w:cs="Arial"/>
          <w:iCs/>
          <w:sz w:val="24"/>
          <w:szCs w:val="24"/>
        </w:rPr>
        <w:t>Lee Resource Inc</w:t>
      </w:r>
      <w:r w:rsidRPr="00DF30FF">
        <w:rPr>
          <w:rFonts w:ascii="Arial" w:hAnsi="Arial" w:cs="Arial"/>
          <w:iCs/>
          <w:sz w:val="24"/>
          <w:szCs w:val="24"/>
        </w:rPr>
        <w:t xml:space="preserve">. </w:t>
      </w:r>
      <w:r w:rsidRPr="00DF30FF">
        <w:rPr>
          <w:rFonts w:ascii="Arial" w:hAnsi="Arial" w:cs="Arial"/>
          <w:sz w:val="24"/>
          <w:szCs w:val="24"/>
        </w:rPr>
        <w:t>stated,</w:t>
      </w:r>
      <w:r w:rsidRPr="00DF30FF">
        <w:rPr>
          <w:rFonts w:ascii="Arial" w:hAnsi="Arial" w:cs="Arial"/>
          <w:iCs/>
          <w:sz w:val="24"/>
          <w:szCs w:val="24"/>
        </w:rPr>
        <w:t xml:space="preserve"> a</w:t>
      </w:r>
      <w:r w:rsidR="00991CF9" w:rsidRPr="00DF30FF">
        <w:rPr>
          <w:rStyle w:val="Emphasis"/>
          <w:rFonts w:ascii="Arial" w:hAnsi="Arial" w:cs="Arial"/>
          <w:sz w:val="24"/>
          <w:szCs w:val="24"/>
        </w:rPr>
        <w:t>ttracting new customers will cost your company 5 times more than keeping an existing customer.</w:t>
      </w:r>
      <w:r w:rsidRPr="00DF30FF">
        <w:rPr>
          <w:rStyle w:val="Emphasis"/>
          <w:rFonts w:ascii="Arial" w:hAnsi="Arial" w:cs="Arial"/>
          <w:sz w:val="24"/>
          <w:szCs w:val="24"/>
        </w:rPr>
        <w:t>”</w:t>
      </w:r>
      <w:sdt>
        <w:sdtPr>
          <w:rPr>
            <w:rStyle w:val="Emphasis"/>
            <w:rFonts w:ascii="Arial" w:hAnsi="Arial" w:cs="Arial"/>
            <w:b/>
            <w:bCs/>
            <w:sz w:val="24"/>
            <w:szCs w:val="24"/>
          </w:rPr>
          <w:id w:val="1818897"/>
          <w:citation/>
        </w:sdtPr>
        <w:sdtEndPr>
          <w:rPr>
            <w:rStyle w:val="Emphasis"/>
          </w:rPr>
        </w:sdtEndPr>
        <w:sdtContent>
          <w:r w:rsidR="00507D55" w:rsidRPr="00DF30FF">
            <w:rPr>
              <w:rStyle w:val="Emphasis"/>
              <w:rFonts w:ascii="Arial" w:hAnsi="Arial" w:cs="Arial"/>
              <w:b/>
              <w:bCs/>
              <w:sz w:val="24"/>
              <w:szCs w:val="24"/>
            </w:rPr>
            <w:fldChar w:fldCharType="begin"/>
          </w:r>
          <w:r w:rsidR="00F503B6" w:rsidRPr="00DF30FF">
            <w:rPr>
              <w:rStyle w:val="Emphasis"/>
              <w:rFonts w:ascii="Arial" w:hAnsi="Arial" w:cs="Arial"/>
              <w:sz w:val="24"/>
              <w:szCs w:val="24"/>
            </w:rPr>
            <w:instrText xml:space="preserve"> CITATION Ale12 \l 2057  </w:instrText>
          </w:r>
          <w:r w:rsidR="00507D55" w:rsidRPr="00DF30FF">
            <w:rPr>
              <w:rStyle w:val="Emphasis"/>
              <w:rFonts w:ascii="Arial" w:hAnsi="Arial" w:cs="Arial"/>
              <w:b/>
              <w:bCs/>
              <w:sz w:val="24"/>
              <w:szCs w:val="24"/>
            </w:rPr>
            <w:fldChar w:fldCharType="separate"/>
          </w:r>
          <w:r w:rsidR="00DF30FF" w:rsidRPr="00DF30FF">
            <w:rPr>
              <w:rStyle w:val="Emphasis"/>
              <w:rFonts w:ascii="Arial" w:hAnsi="Arial" w:cs="Arial"/>
              <w:noProof/>
              <w:sz w:val="24"/>
              <w:szCs w:val="24"/>
            </w:rPr>
            <w:t xml:space="preserve"> </w:t>
          </w:r>
          <w:r w:rsidR="00DF30FF" w:rsidRPr="00DF30FF">
            <w:rPr>
              <w:rFonts w:ascii="Arial" w:hAnsi="Arial" w:cs="Arial"/>
              <w:noProof/>
              <w:sz w:val="24"/>
              <w:szCs w:val="24"/>
            </w:rPr>
            <w:t>(Forbes, 2012)</w:t>
          </w:r>
          <w:r w:rsidR="00507D55" w:rsidRPr="00DF30FF">
            <w:rPr>
              <w:rStyle w:val="Emphasis"/>
              <w:rFonts w:ascii="Arial" w:hAnsi="Arial" w:cs="Arial"/>
              <w:b/>
              <w:bCs/>
              <w:sz w:val="24"/>
              <w:szCs w:val="24"/>
            </w:rPr>
            <w:fldChar w:fldCharType="end"/>
          </w:r>
        </w:sdtContent>
      </w:sdt>
      <w:r w:rsidR="00FF7FBC" w:rsidRPr="00DF30FF">
        <w:rPr>
          <w:rStyle w:val="Emphasis"/>
          <w:rFonts w:ascii="Arial" w:hAnsi="Arial" w:cs="Arial"/>
          <w:sz w:val="24"/>
          <w:szCs w:val="24"/>
        </w:rPr>
        <w:t>.</w:t>
      </w:r>
      <w:bookmarkEnd w:id="8"/>
      <w:r w:rsidR="00D27D58" w:rsidRPr="00DF30FF">
        <w:rPr>
          <w:rStyle w:val="Emphasis"/>
          <w:rFonts w:ascii="Arial" w:hAnsi="Arial" w:cs="Arial"/>
          <w:sz w:val="24"/>
          <w:szCs w:val="24"/>
        </w:rPr>
        <w:t xml:space="preserve"> </w:t>
      </w:r>
    </w:p>
    <w:p w:rsidR="00AA4450" w:rsidRPr="00DF30FF" w:rsidRDefault="00AA4450" w:rsidP="00DF30FF">
      <w:pPr>
        <w:spacing w:line="480" w:lineRule="auto"/>
        <w:jc w:val="both"/>
        <w:rPr>
          <w:rStyle w:val="Emphasis"/>
          <w:rFonts w:ascii="Arial" w:hAnsi="Arial" w:cs="Arial"/>
          <w:sz w:val="24"/>
          <w:szCs w:val="24"/>
        </w:rPr>
      </w:pPr>
    </w:p>
    <w:p w:rsidR="00AA4450" w:rsidRPr="00DF30FF" w:rsidRDefault="00AA4450" w:rsidP="00DF30FF">
      <w:pPr>
        <w:spacing w:line="480" w:lineRule="auto"/>
        <w:jc w:val="both"/>
        <w:rPr>
          <w:rStyle w:val="Emphasis"/>
          <w:rFonts w:ascii="Arial" w:hAnsi="Arial" w:cs="Arial"/>
          <w:sz w:val="24"/>
          <w:szCs w:val="24"/>
        </w:rPr>
      </w:pPr>
    </w:p>
    <w:p w:rsidR="00AA4450" w:rsidRPr="00DF30FF" w:rsidRDefault="00AA4450" w:rsidP="00DF30FF">
      <w:pPr>
        <w:spacing w:line="480" w:lineRule="auto"/>
        <w:jc w:val="both"/>
        <w:rPr>
          <w:rFonts w:ascii="Arial" w:hAnsi="Arial" w:cs="Arial"/>
          <w:b/>
          <w:bCs/>
          <w:sz w:val="24"/>
          <w:szCs w:val="24"/>
          <w:u w:val="single"/>
        </w:rPr>
      </w:pPr>
    </w:p>
    <w:p w:rsidR="00230A43" w:rsidRPr="00DF30FF" w:rsidRDefault="00230A43" w:rsidP="00DF30FF">
      <w:pPr>
        <w:spacing w:line="480" w:lineRule="auto"/>
        <w:jc w:val="both"/>
        <w:rPr>
          <w:rFonts w:ascii="Arial" w:hAnsi="Arial" w:cs="Arial"/>
          <w:sz w:val="24"/>
          <w:szCs w:val="24"/>
        </w:rPr>
      </w:pPr>
    </w:p>
    <w:p w:rsidR="00C93FE9" w:rsidRPr="00DF30FF" w:rsidRDefault="00C93FE9" w:rsidP="00DF30FF">
      <w:pPr>
        <w:pStyle w:val="Heading1"/>
        <w:numPr>
          <w:ilvl w:val="0"/>
          <w:numId w:val="2"/>
        </w:numPr>
        <w:spacing w:line="480" w:lineRule="auto"/>
        <w:jc w:val="both"/>
        <w:rPr>
          <w:rFonts w:ascii="Arial" w:eastAsiaTheme="minorHAnsi" w:hAnsi="Arial" w:cs="Arial"/>
          <w:bCs w:val="0"/>
          <w:color w:val="auto"/>
          <w:sz w:val="24"/>
          <w:szCs w:val="24"/>
        </w:rPr>
      </w:pPr>
      <w:bookmarkStart w:id="9" w:name="_Toc403508534"/>
      <w:r w:rsidRPr="00DF30FF">
        <w:rPr>
          <w:rFonts w:ascii="Arial" w:eastAsiaTheme="minorHAnsi" w:hAnsi="Arial" w:cs="Arial"/>
          <w:bCs w:val="0"/>
          <w:color w:val="auto"/>
          <w:sz w:val="24"/>
          <w:szCs w:val="24"/>
        </w:rPr>
        <w:lastRenderedPageBreak/>
        <w:t>Aims and Objectives of this Study</w:t>
      </w:r>
      <w:bookmarkEnd w:id="9"/>
    </w:p>
    <w:p w:rsidR="00C93FE9" w:rsidRPr="00DF30FF" w:rsidRDefault="00C93FE9" w:rsidP="00DF30FF">
      <w:pPr>
        <w:pStyle w:val="Heading2"/>
        <w:spacing w:line="480" w:lineRule="auto"/>
        <w:jc w:val="both"/>
        <w:rPr>
          <w:rFonts w:ascii="Arial" w:eastAsiaTheme="minorHAnsi" w:hAnsi="Arial" w:cs="Arial"/>
          <w:b w:val="0"/>
          <w:bCs w:val="0"/>
          <w:color w:val="auto"/>
          <w:sz w:val="24"/>
          <w:szCs w:val="24"/>
          <w:u w:val="single"/>
        </w:rPr>
      </w:pPr>
      <w:bookmarkStart w:id="10" w:name="_Toc403508535"/>
      <w:r w:rsidRPr="00DF30FF">
        <w:rPr>
          <w:rFonts w:ascii="Arial" w:eastAsiaTheme="minorHAnsi" w:hAnsi="Arial" w:cs="Arial"/>
          <w:b w:val="0"/>
          <w:bCs w:val="0"/>
          <w:color w:val="auto"/>
          <w:sz w:val="24"/>
          <w:szCs w:val="24"/>
          <w:u w:val="single"/>
        </w:rPr>
        <w:t>Research Aim</w:t>
      </w:r>
      <w:bookmarkEnd w:id="10"/>
    </w:p>
    <w:p w:rsidR="00C93FE9" w:rsidRPr="00DF30FF" w:rsidRDefault="00FE4F7E" w:rsidP="00DF30FF">
      <w:pPr>
        <w:spacing w:line="480" w:lineRule="auto"/>
        <w:jc w:val="both"/>
        <w:rPr>
          <w:rFonts w:ascii="Arial" w:hAnsi="Arial" w:cs="Arial"/>
          <w:sz w:val="24"/>
          <w:szCs w:val="24"/>
        </w:rPr>
      </w:pPr>
      <w:r w:rsidRPr="00DF30FF">
        <w:rPr>
          <w:rFonts w:ascii="Arial" w:hAnsi="Arial" w:cs="Arial"/>
          <w:sz w:val="24"/>
          <w:szCs w:val="24"/>
        </w:rPr>
        <w:t>The aim of this dissertation is to critically analyse Tesco Customer Loyalty Scheme and its effectiveness in retaining customers.</w:t>
      </w:r>
    </w:p>
    <w:p w:rsidR="00C93FE9" w:rsidRPr="00DF30FF" w:rsidRDefault="00C93FE9" w:rsidP="00DF30FF">
      <w:pPr>
        <w:pStyle w:val="Heading2"/>
        <w:spacing w:line="480" w:lineRule="auto"/>
        <w:jc w:val="both"/>
        <w:rPr>
          <w:rFonts w:ascii="Arial" w:eastAsiaTheme="minorHAnsi" w:hAnsi="Arial" w:cs="Arial"/>
          <w:b w:val="0"/>
          <w:bCs w:val="0"/>
          <w:color w:val="auto"/>
          <w:sz w:val="24"/>
          <w:szCs w:val="24"/>
          <w:u w:val="single"/>
        </w:rPr>
      </w:pPr>
      <w:bookmarkStart w:id="11" w:name="_Toc403508536"/>
      <w:r w:rsidRPr="00DF30FF">
        <w:rPr>
          <w:rFonts w:ascii="Arial" w:eastAsiaTheme="minorHAnsi" w:hAnsi="Arial" w:cs="Arial"/>
          <w:b w:val="0"/>
          <w:bCs w:val="0"/>
          <w:color w:val="auto"/>
          <w:sz w:val="24"/>
          <w:szCs w:val="24"/>
          <w:u w:val="single"/>
        </w:rPr>
        <w:t>Research Objectives</w:t>
      </w:r>
      <w:bookmarkEnd w:id="11"/>
    </w:p>
    <w:p w:rsidR="00FE4F7E" w:rsidRPr="00DF30FF" w:rsidRDefault="00FE4F7E" w:rsidP="00DF30FF">
      <w:pPr>
        <w:spacing w:line="480" w:lineRule="auto"/>
        <w:jc w:val="both"/>
        <w:rPr>
          <w:rFonts w:ascii="Arial" w:hAnsi="Arial" w:cs="Arial"/>
          <w:sz w:val="24"/>
          <w:szCs w:val="24"/>
        </w:rPr>
      </w:pPr>
      <w:r w:rsidRPr="00DF30FF">
        <w:rPr>
          <w:rFonts w:ascii="Arial" w:hAnsi="Arial" w:cs="Arial"/>
          <w:sz w:val="24"/>
          <w:szCs w:val="24"/>
        </w:rPr>
        <w:t>The Research objectives are as follows:</w:t>
      </w:r>
    </w:p>
    <w:p w:rsidR="00FE4F7E" w:rsidRPr="00DF30FF" w:rsidRDefault="00FE4F7E" w:rsidP="00DF30FF">
      <w:pPr>
        <w:pStyle w:val="ListParagraph"/>
        <w:numPr>
          <w:ilvl w:val="0"/>
          <w:numId w:val="3"/>
        </w:numPr>
        <w:spacing w:line="480" w:lineRule="auto"/>
        <w:jc w:val="both"/>
        <w:rPr>
          <w:rFonts w:ascii="Arial" w:hAnsi="Arial" w:cs="Arial"/>
          <w:sz w:val="24"/>
          <w:szCs w:val="24"/>
        </w:rPr>
      </w:pPr>
      <w:r w:rsidRPr="00DF30FF">
        <w:rPr>
          <w:rFonts w:ascii="Arial" w:hAnsi="Arial" w:cs="Arial"/>
          <w:sz w:val="24"/>
          <w:szCs w:val="24"/>
        </w:rPr>
        <w:t>To conduct an extensive literature review on the Tesco Loyalty Scheme</w:t>
      </w:r>
    </w:p>
    <w:p w:rsidR="00FE4F7E" w:rsidRPr="00DF30FF" w:rsidRDefault="00FE4F7E" w:rsidP="00DF30FF">
      <w:pPr>
        <w:pStyle w:val="ListParagraph"/>
        <w:numPr>
          <w:ilvl w:val="0"/>
          <w:numId w:val="3"/>
        </w:numPr>
        <w:spacing w:line="480" w:lineRule="auto"/>
        <w:jc w:val="both"/>
        <w:rPr>
          <w:rFonts w:ascii="Arial" w:hAnsi="Arial" w:cs="Arial"/>
          <w:sz w:val="24"/>
          <w:szCs w:val="24"/>
        </w:rPr>
      </w:pPr>
      <w:r w:rsidRPr="00DF30FF">
        <w:rPr>
          <w:rFonts w:ascii="Arial" w:hAnsi="Arial" w:cs="Arial"/>
          <w:sz w:val="24"/>
          <w:szCs w:val="24"/>
        </w:rPr>
        <w:t>To produce primary research of investigations to evaluate the importance of the Loyalty Scheme to Customers</w:t>
      </w:r>
    </w:p>
    <w:p w:rsidR="00C93FE9" w:rsidRPr="00DF30FF" w:rsidRDefault="00FE4F7E" w:rsidP="00DF30FF">
      <w:pPr>
        <w:pStyle w:val="ListParagraph"/>
        <w:numPr>
          <w:ilvl w:val="0"/>
          <w:numId w:val="3"/>
        </w:numPr>
        <w:spacing w:line="480" w:lineRule="auto"/>
        <w:jc w:val="both"/>
        <w:rPr>
          <w:rFonts w:ascii="Arial" w:hAnsi="Arial" w:cs="Arial"/>
          <w:sz w:val="24"/>
          <w:szCs w:val="24"/>
        </w:rPr>
      </w:pPr>
      <w:r w:rsidRPr="00DF30FF">
        <w:rPr>
          <w:rFonts w:ascii="Arial" w:hAnsi="Arial" w:cs="Arial"/>
          <w:sz w:val="24"/>
          <w:szCs w:val="24"/>
        </w:rPr>
        <w:t xml:space="preserve">To use Secondary Research to </w:t>
      </w:r>
      <w:r w:rsidR="00303423" w:rsidRPr="00DF30FF">
        <w:rPr>
          <w:rFonts w:ascii="Arial" w:hAnsi="Arial" w:cs="Arial"/>
          <w:sz w:val="24"/>
          <w:szCs w:val="24"/>
        </w:rPr>
        <w:t xml:space="preserve">understand the </w:t>
      </w:r>
      <w:r w:rsidR="00A02986" w:rsidRPr="00DF30FF">
        <w:rPr>
          <w:rFonts w:ascii="Arial" w:hAnsi="Arial" w:cs="Arial"/>
          <w:sz w:val="24"/>
          <w:szCs w:val="24"/>
        </w:rPr>
        <w:t>information already written in regards to Tesco and their loyalty scheme.</w:t>
      </w: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B76D6A" w:rsidRPr="00DF30FF" w:rsidRDefault="00B76D6A" w:rsidP="00DF30FF">
      <w:pPr>
        <w:pStyle w:val="Heading1"/>
        <w:numPr>
          <w:ilvl w:val="0"/>
          <w:numId w:val="2"/>
        </w:numPr>
        <w:spacing w:line="480" w:lineRule="auto"/>
        <w:jc w:val="both"/>
        <w:rPr>
          <w:rFonts w:ascii="Arial" w:hAnsi="Arial" w:cs="Arial"/>
          <w:color w:val="auto"/>
          <w:sz w:val="24"/>
          <w:szCs w:val="24"/>
        </w:rPr>
      </w:pPr>
      <w:bookmarkStart w:id="12" w:name="_Toc403508537"/>
      <w:r w:rsidRPr="00DF30FF">
        <w:rPr>
          <w:rFonts w:ascii="Arial" w:hAnsi="Arial" w:cs="Arial"/>
          <w:color w:val="auto"/>
          <w:sz w:val="24"/>
          <w:szCs w:val="24"/>
        </w:rPr>
        <w:lastRenderedPageBreak/>
        <w:t>Research Methodology</w:t>
      </w:r>
      <w:bookmarkEnd w:id="12"/>
    </w:p>
    <w:p w:rsidR="00572B9F" w:rsidRPr="00DF30FF" w:rsidRDefault="00B254AF" w:rsidP="00DF30FF">
      <w:pPr>
        <w:spacing w:after="0" w:line="480" w:lineRule="auto"/>
        <w:jc w:val="both"/>
        <w:rPr>
          <w:rFonts w:ascii="Arial" w:eastAsia="Times New Roman" w:hAnsi="Arial" w:cs="Arial"/>
          <w:sz w:val="24"/>
          <w:szCs w:val="24"/>
        </w:rPr>
      </w:pPr>
      <w:r w:rsidRPr="00DF30FF">
        <w:rPr>
          <w:rFonts w:ascii="Arial" w:eastAsia="Times New Roman" w:hAnsi="Arial" w:cs="Arial"/>
          <w:sz w:val="24"/>
          <w:szCs w:val="24"/>
        </w:rPr>
        <w:t>Research can be described as the systematic, controlled, empirical and critical investigation of hypothetical propositions about presumed relations among natural phenomena</w:t>
      </w:r>
      <w:r w:rsidR="00572B9F" w:rsidRPr="00DF30FF">
        <w:rPr>
          <w:rFonts w:ascii="Arial" w:eastAsia="Times New Roman" w:hAnsi="Arial" w:cs="Arial"/>
          <w:sz w:val="24"/>
          <w:szCs w:val="24"/>
        </w:rPr>
        <w:t xml:space="preserve"> </w:t>
      </w:r>
      <w:sdt>
        <w:sdtPr>
          <w:rPr>
            <w:rFonts w:ascii="Arial" w:eastAsia="Times New Roman" w:hAnsi="Arial" w:cs="Arial"/>
            <w:sz w:val="24"/>
            <w:szCs w:val="24"/>
          </w:rPr>
          <w:id w:val="887569"/>
          <w:citation/>
        </w:sdtPr>
        <w:sdtEndPr/>
        <w:sdtContent>
          <w:r w:rsidR="00507D55" w:rsidRPr="00DF30FF">
            <w:rPr>
              <w:rFonts w:ascii="Arial" w:eastAsia="Times New Roman" w:hAnsi="Arial" w:cs="Arial"/>
              <w:sz w:val="24"/>
              <w:szCs w:val="24"/>
            </w:rPr>
            <w:fldChar w:fldCharType="begin"/>
          </w:r>
          <w:r w:rsidR="00572B9F" w:rsidRPr="00DF30FF">
            <w:rPr>
              <w:rFonts w:ascii="Arial" w:eastAsia="Times New Roman" w:hAnsi="Arial" w:cs="Arial"/>
              <w:sz w:val="24"/>
              <w:szCs w:val="24"/>
            </w:rPr>
            <w:instrText xml:space="preserve"> CITATION Bob10 \l 2057 </w:instrText>
          </w:r>
          <w:r w:rsidR="00507D55" w:rsidRPr="00DF30FF">
            <w:rPr>
              <w:rFonts w:ascii="Arial" w:eastAsia="Times New Roman" w:hAnsi="Arial" w:cs="Arial"/>
              <w:sz w:val="24"/>
              <w:szCs w:val="24"/>
            </w:rPr>
            <w:fldChar w:fldCharType="separate"/>
          </w:r>
          <w:r w:rsidR="00DF30FF" w:rsidRPr="00DF30FF">
            <w:rPr>
              <w:rFonts w:ascii="Arial" w:eastAsia="Times New Roman" w:hAnsi="Arial" w:cs="Arial"/>
              <w:noProof/>
              <w:sz w:val="24"/>
              <w:szCs w:val="24"/>
            </w:rPr>
            <w:t>(Matthews &amp; Ross, 2010)</w:t>
          </w:r>
          <w:r w:rsidR="00507D55" w:rsidRPr="00DF30FF">
            <w:rPr>
              <w:rFonts w:ascii="Arial" w:eastAsia="Times New Roman" w:hAnsi="Arial" w:cs="Arial"/>
              <w:sz w:val="24"/>
              <w:szCs w:val="24"/>
            </w:rPr>
            <w:fldChar w:fldCharType="end"/>
          </w:r>
        </w:sdtContent>
      </w:sdt>
    </w:p>
    <w:p w:rsidR="002E0959" w:rsidRPr="00DF30FF" w:rsidRDefault="00865B8D" w:rsidP="00DF30FF">
      <w:pPr>
        <w:spacing w:line="480" w:lineRule="auto"/>
        <w:jc w:val="both"/>
        <w:rPr>
          <w:rFonts w:ascii="Arial" w:hAnsi="Arial" w:cs="Arial"/>
          <w:sz w:val="24"/>
          <w:szCs w:val="24"/>
        </w:rPr>
      </w:pPr>
      <w:r w:rsidRPr="00DF30FF">
        <w:rPr>
          <w:rFonts w:ascii="Arial" w:hAnsi="Arial" w:cs="Arial"/>
          <w:sz w:val="24"/>
          <w:szCs w:val="24"/>
        </w:rPr>
        <w:t>Kumar (2008)</w:t>
      </w:r>
      <w:r w:rsidR="003C097E" w:rsidRPr="00DF30FF">
        <w:rPr>
          <w:rFonts w:ascii="Arial" w:hAnsi="Arial" w:cs="Arial"/>
          <w:sz w:val="24"/>
          <w:szCs w:val="24"/>
        </w:rPr>
        <w:t xml:space="preserve"> defines research as an “intensive and purposeful search for knowledge and understanding of social and physical phenomena.” </w:t>
      </w:r>
    </w:p>
    <w:p w:rsidR="00303423" w:rsidRPr="00DF30FF" w:rsidRDefault="008E17DD" w:rsidP="00DF30FF">
      <w:pPr>
        <w:spacing w:line="480" w:lineRule="auto"/>
        <w:jc w:val="both"/>
        <w:rPr>
          <w:rFonts w:ascii="Arial" w:hAnsi="Arial" w:cs="Arial"/>
          <w:sz w:val="24"/>
          <w:szCs w:val="24"/>
        </w:rPr>
      </w:pPr>
      <w:r w:rsidRPr="00DF30FF">
        <w:rPr>
          <w:rFonts w:ascii="Arial" w:hAnsi="Arial" w:cs="Arial"/>
          <w:sz w:val="24"/>
          <w:szCs w:val="24"/>
        </w:rPr>
        <w:t xml:space="preserve">These definitions </w:t>
      </w:r>
      <w:r w:rsidR="00303423" w:rsidRPr="00DF30FF">
        <w:rPr>
          <w:rFonts w:ascii="Arial" w:hAnsi="Arial" w:cs="Arial"/>
          <w:sz w:val="24"/>
          <w:szCs w:val="24"/>
        </w:rPr>
        <w:t xml:space="preserve">show that the term research is used lightly for a wide range of meanings. </w:t>
      </w:r>
    </w:p>
    <w:p w:rsidR="00303423" w:rsidRPr="00DF30FF" w:rsidRDefault="00303423" w:rsidP="00DF30FF">
      <w:pPr>
        <w:spacing w:line="480" w:lineRule="auto"/>
        <w:jc w:val="both"/>
        <w:rPr>
          <w:rFonts w:ascii="Arial" w:eastAsia="Times New Roman" w:hAnsi="Arial" w:cs="Arial"/>
          <w:sz w:val="24"/>
          <w:szCs w:val="24"/>
        </w:rPr>
      </w:pPr>
      <w:r w:rsidRPr="00DF30FF">
        <w:rPr>
          <w:rFonts w:ascii="Arial" w:hAnsi="Arial" w:cs="Arial"/>
          <w:sz w:val="24"/>
          <w:szCs w:val="24"/>
        </w:rPr>
        <w:t xml:space="preserve">However </w:t>
      </w:r>
      <w:r w:rsidRPr="00DF30FF">
        <w:rPr>
          <w:rFonts w:ascii="Arial" w:eastAsia="Times New Roman" w:hAnsi="Arial" w:cs="Arial"/>
          <w:sz w:val="24"/>
          <w:szCs w:val="24"/>
        </w:rPr>
        <w:t>Walliman (2005) argues that many of the everyday uses of the term ‘research’ are not the true meaning of the word research. As part of this, Walliman highlights ways in which he believes the term is used incorrectly:</w:t>
      </w:r>
    </w:p>
    <w:p w:rsidR="00303423" w:rsidRPr="00DF30FF" w:rsidRDefault="00303423" w:rsidP="00DF30FF">
      <w:pPr>
        <w:pStyle w:val="ListParagraph"/>
        <w:numPr>
          <w:ilvl w:val="0"/>
          <w:numId w:val="5"/>
        </w:numPr>
        <w:spacing w:after="0" w:line="480" w:lineRule="auto"/>
        <w:jc w:val="both"/>
        <w:rPr>
          <w:rFonts w:ascii="Arial" w:eastAsia="Times New Roman" w:hAnsi="Arial" w:cs="Arial"/>
          <w:sz w:val="24"/>
          <w:szCs w:val="24"/>
        </w:rPr>
      </w:pPr>
      <w:r w:rsidRPr="00DF30FF">
        <w:rPr>
          <w:rFonts w:ascii="Arial" w:eastAsia="Times New Roman" w:hAnsi="Arial" w:cs="Arial"/>
          <w:sz w:val="24"/>
          <w:szCs w:val="24"/>
        </w:rPr>
        <w:t>just collecting facts or information with no clear purpose;</w:t>
      </w:r>
    </w:p>
    <w:p w:rsidR="00303423" w:rsidRPr="00DF30FF" w:rsidRDefault="00303423" w:rsidP="00DF30FF">
      <w:pPr>
        <w:spacing w:after="0" w:line="480" w:lineRule="auto"/>
        <w:jc w:val="both"/>
        <w:rPr>
          <w:rFonts w:ascii="Arial" w:eastAsia="Times New Roman" w:hAnsi="Arial" w:cs="Arial"/>
          <w:sz w:val="24"/>
          <w:szCs w:val="24"/>
        </w:rPr>
      </w:pPr>
    </w:p>
    <w:p w:rsidR="00303423" w:rsidRPr="00DF30FF" w:rsidRDefault="00303423" w:rsidP="00DF30FF">
      <w:pPr>
        <w:pStyle w:val="ListParagraph"/>
        <w:numPr>
          <w:ilvl w:val="0"/>
          <w:numId w:val="5"/>
        </w:numPr>
        <w:spacing w:after="0" w:line="480" w:lineRule="auto"/>
        <w:jc w:val="both"/>
        <w:rPr>
          <w:rFonts w:ascii="Arial" w:eastAsia="Times New Roman" w:hAnsi="Arial" w:cs="Arial"/>
          <w:sz w:val="24"/>
          <w:szCs w:val="24"/>
        </w:rPr>
      </w:pPr>
      <w:r w:rsidRPr="00DF30FF">
        <w:rPr>
          <w:rFonts w:ascii="Arial" w:eastAsia="Times New Roman" w:hAnsi="Arial" w:cs="Arial"/>
          <w:sz w:val="24"/>
          <w:szCs w:val="24"/>
        </w:rPr>
        <w:t>reassembling and reordering facts or information without interpretation;</w:t>
      </w:r>
    </w:p>
    <w:p w:rsidR="00303423" w:rsidRPr="00DF30FF" w:rsidRDefault="00303423" w:rsidP="00DF30FF">
      <w:pPr>
        <w:spacing w:after="0" w:line="480" w:lineRule="auto"/>
        <w:jc w:val="both"/>
        <w:rPr>
          <w:rFonts w:ascii="Arial" w:eastAsia="Times New Roman" w:hAnsi="Arial" w:cs="Arial"/>
          <w:sz w:val="24"/>
          <w:szCs w:val="24"/>
        </w:rPr>
      </w:pPr>
    </w:p>
    <w:p w:rsidR="00303423" w:rsidRPr="00DF30FF" w:rsidRDefault="00303423" w:rsidP="00DF30FF">
      <w:pPr>
        <w:pStyle w:val="ListParagraph"/>
        <w:numPr>
          <w:ilvl w:val="0"/>
          <w:numId w:val="5"/>
        </w:numPr>
        <w:spacing w:after="0" w:line="480" w:lineRule="auto"/>
        <w:jc w:val="both"/>
        <w:rPr>
          <w:rFonts w:ascii="Arial" w:eastAsia="Times New Roman" w:hAnsi="Arial" w:cs="Arial"/>
          <w:sz w:val="24"/>
          <w:szCs w:val="24"/>
        </w:rPr>
      </w:pPr>
      <w:r w:rsidRPr="00DF30FF">
        <w:rPr>
          <w:rFonts w:ascii="Arial" w:eastAsia="Times New Roman" w:hAnsi="Arial" w:cs="Arial"/>
          <w:sz w:val="24"/>
          <w:szCs w:val="24"/>
        </w:rPr>
        <w:t>as a term to get your product or idea noticed and respected.</w:t>
      </w:r>
    </w:p>
    <w:p w:rsidR="00303423" w:rsidRPr="00DF30FF" w:rsidRDefault="00303423" w:rsidP="00DF30FF">
      <w:pPr>
        <w:spacing w:line="480" w:lineRule="auto"/>
        <w:jc w:val="both"/>
        <w:rPr>
          <w:rFonts w:ascii="Arial" w:hAnsi="Arial" w:cs="Arial"/>
          <w:sz w:val="24"/>
          <w:szCs w:val="24"/>
        </w:rPr>
      </w:pPr>
    </w:p>
    <w:p w:rsidR="00303423" w:rsidRPr="00DF30FF" w:rsidRDefault="00F54324" w:rsidP="00DF30FF">
      <w:pPr>
        <w:spacing w:line="480" w:lineRule="auto"/>
        <w:jc w:val="both"/>
        <w:rPr>
          <w:rFonts w:ascii="Arial" w:hAnsi="Arial" w:cs="Arial"/>
          <w:sz w:val="24"/>
          <w:szCs w:val="24"/>
        </w:rPr>
      </w:pPr>
      <w:r w:rsidRPr="00DF30FF">
        <w:rPr>
          <w:rFonts w:ascii="Arial" w:hAnsi="Arial" w:cs="Arial"/>
          <w:noProof/>
          <w:sz w:val="24"/>
          <w:szCs w:val="24"/>
        </w:rPr>
        <w:lastRenderedPageBreak/>
        <w:drawing>
          <wp:anchor distT="0" distB="0" distL="114300" distR="114300" simplePos="0" relativeHeight="251658240" behindDoc="1" locked="0" layoutInCell="1" allowOverlap="1">
            <wp:simplePos x="0" y="0"/>
            <wp:positionH relativeFrom="column">
              <wp:posOffset>8890</wp:posOffset>
            </wp:positionH>
            <wp:positionV relativeFrom="paragraph">
              <wp:posOffset>2169795</wp:posOffset>
            </wp:positionV>
            <wp:extent cx="5644515" cy="4135120"/>
            <wp:effectExtent l="19050" t="0" r="0" b="0"/>
            <wp:wrapTight wrapText="bothSides">
              <wp:wrapPolygon edited="0">
                <wp:start x="-73" y="0"/>
                <wp:lineTo x="-73" y="21494"/>
                <wp:lineTo x="21578" y="21494"/>
                <wp:lineTo x="21578" y="0"/>
                <wp:lineTo x="-73" y="0"/>
              </wp:wrapPolygon>
            </wp:wrapTight>
            <wp:docPr id="1" name="irc_mi" descr="http://writepass.com/journal/wp-content/uploads/2012/06/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ritepass.com/journal/wp-content/uploads/2012/06/Research-Onion.jpg"/>
                    <pic:cNvPicPr>
                      <a:picLocks noChangeAspect="1" noChangeArrowheads="1"/>
                    </pic:cNvPicPr>
                  </pic:nvPicPr>
                  <pic:blipFill>
                    <a:blip r:embed="rId12" cstate="print"/>
                    <a:srcRect/>
                    <a:stretch>
                      <a:fillRect/>
                    </a:stretch>
                  </pic:blipFill>
                  <pic:spPr bwMode="auto">
                    <a:xfrm>
                      <a:off x="0" y="0"/>
                      <a:ext cx="5644515" cy="4135120"/>
                    </a:xfrm>
                    <a:prstGeom prst="rect">
                      <a:avLst/>
                    </a:prstGeom>
                    <a:noFill/>
                    <a:ln w="9525">
                      <a:noFill/>
                      <a:miter lim="800000"/>
                      <a:headEnd/>
                      <a:tailEnd/>
                    </a:ln>
                  </pic:spPr>
                </pic:pic>
              </a:graphicData>
            </a:graphic>
          </wp:anchor>
        </w:drawing>
      </w:r>
      <w:r w:rsidR="00865B8D" w:rsidRPr="00DF30FF">
        <w:rPr>
          <w:rFonts w:ascii="Arial" w:hAnsi="Arial" w:cs="Arial"/>
          <w:sz w:val="24"/>
          <w:szCs w:val="24"/>
        </w:rPr>
        <w:t xml:space="preserve"> Cohen et al </w:t>
      </w:r>
      <w:r w:rsidR="00B709C0" w:rsidRPr="00DF30FF">
        <w:rPr>
          <w:rFonts w:ascii="Arial" w:hAnsi="Arial" w:cs="Arial"/>
          <w:sz w:val="24"/>
          <w:szCs w:val="24"/>
        </w:rPr>
        <w:t>(2007) suggests that the Research Methodology refers to the research process. It is seen as a “way to systematically solve a research problem”</w:t>
      </w:r>
      <w:sdt>
        <w:sdtPr>
          <w:rPr>
            <w:rFonts w:ascii="Arial" w:hAnsi="Arial" w:cs="Arial"/>
            <w:sz w:val="24"/>
            <w:szCs w:val="24"/>
          </w:rPr>
          <w:id w:val="228405206"/>
          <w:citation/>
        </w:sdtPr>
        <w:sdtEndPr/>
        <w:sdtContent>
          <w:r w:rsidR="00507D55" w:rsidRPr="00DF30FF">
            <w:rPr>
              <w:rFonts w:ascii="Arial" w:hAnsi="Arial" w:cs="Arial"/>
              <w:sz w:val="24"/>
              <w:szCs w:val="24"/>
            </w:rPr>
            <w:fldChar w:fldCharType="begin"/>
          </w:r>
          <w:r w:rsidR="00B709C0" w:rsidRPr="00DF30FF">
            <w:rPr>
              <w:rFonts w:ascii="Arial" w:hAnsi="Arial" w:cs="Arial"/>
              <w:sz w:val="24"/>
              <w:szCs w:val="24"/>
            </w:rPr>
            <w:instrText xml:space="preserve"> CITATION DrC08 \l 2057 </w:instrText>
          </w:r>
          <w:r w:rsidR="00507D55" w:rsidRPr="00DF30FF">
            <w:rPr>
              <w:rFonts w:ascii="Arial" w:hAnsi="Arial" w:cs="Arial"/>
              <w:sz w:val="24"/>
              <w:szCs w:val="24"/>
            </w:rPr>
            <w:fldChar w:fldCharType="separate"/>
          </w:r>
          <w:r w:rsidR="00DF30FF" w:rsidRPr="00DF30FF">
            <w:rPr>
              <w:rFonts w:ascii="Arial" w:hAnsi="Arial" w:cs="Arial"/>
              <w:noProof/>
              <w:sz w:val="24"/>
              <w:szCs w:val="24"/>
            </w:rPr>
            <w:t xml:space="preserve"> (Kumar, 2008)</w:t>
          </w:r>
          <w:r w:rsidR="00507D55" w:rsidRPr="00DF30FF">
            <w:rPr>
              <w:rFonts w:ascii="Arial" w:hAnsi="Arial" w:cs="Arial"/>
              <w:sz w:val="24"/>
              <w:szCs w:val="24"/>
            </w:rPr>
            <w:fldChar w:fldCharType="end"/>
          </w:r>
        </w:sdtContent>
      </w:sdt>
      <w:r w:rsidR="00B709C0" w:rsidRPr="00DF30FF">
        <w:rPr>
          <w:rFonts w:ascii="Arial" w:hAnsi="Arial" w:cs="Arial"/>
          <w:sz w:val="24"/>
          <w:szCs w:val="24"/>
        </w:rPr>
        <w:t xml:space="preserve">. Saunders et al (2007) has </w:t>
      </w:r>
      <w:r w:rsidR="0023136B" w:rsidRPr="00DF30FF">
        <w:rPr>
          <w:rFonts w:ascii="Arial" w:hAnsi="Arial" w:cs="Arial"/>
          <w:sz w:val="24"/>
          <w:szCs w:val="24"/>
        </w:rPr>
        <w:t xml:space="preserve">illustrated the </w:t>
      </w:r>
      <w:r w:rsidR="005E0FF3" w:rsidRPr="00DF30FF">
        <w:rPr>
          <w:rFonts w:ascii="Arial" w:hAnsi="Arial" w:cs="Arial"/>
          <w:sz w:val="24"/>
          <w:szCs w:val="24"/>
        </w:rPr>
        <w:t>research p</w:t>
      </w:r>
      <w:r w:rsidR="000E1451" w:rsidRPr="00DF30FF">
        <w:rPr>
          <w:rFonts w:ascii="Arial" w:hAnsi="Arial" w:cs="Arial"/>
          <w:sz w:val="24"/>
          <w:szCs w:val="24"/>
        </w:rPr>
        <w:t>rocess in the form of an onion, known as the research onion.</w:t>
      </w:r>
      <w:r w:rsidR="0096498D">
        <w:rPr>
          <w:rFonts w:ascii="Arial" w:hAnsi="Arial" w:cs="Arial"/>
          <w:sz w:val="24"/>
          <w:szCs w:val="24"/>
        </w:rPr>
        <w:t xml:space="preserve"> This Research Onion will be used as </w:t>
      </w:r>
      <w:r w:rsidR="004A52B4">
        <w:rPr>
          <w:rFonts w:ascii="Arial" w:hAnsi="Arial" w:cs="Arial"/>
          <w:sz w:val="24"/>
          <w:szCs w:val="24"/>
        </w:rPr>
        <w:t>guide to accomplish the research aims and objectives.</w:t>
      </w:r>
    </w:p>
    <w:p w:rsidR="00230A43" w:rsidRDefault="0096498D" w:rsidP="00DF30FF">
      <w:pPr>
        <w:spacing w:line="480" w:lineRule="auto"/>
        <w:jc w:val="both"/>
        <w:rPr>
          <w:rFonts w:ascii="Arial" w:hAnsi="Arial" w:cs="Arial"/>
          <w:sz w:val="24"/>
          <w:szCs w:val="24"/>
        </w:rPr>
      </w:pPr>
      <w:r w:rsidRPr="0096498D">
        <w:rPr>
          <w:rFonts w:ascii="Arial" w:hAnsi="Arial" w:cs="Arial"/>
          <w:sz w:val="24"/>
          <w:szCs w:val="24"/>
        </w:rPr>
        <w:t>Figure One. The Research Onion. Saunders et al (2007)</w:t>
      </w:r>
    </w:p>
    <w:p w:rsidR="0096498D" w:rsidRPr="00DF30FF" w:rsidRDefault="0096498D" w:rsidP="00DF30FF">
      <w:pPr>
        <w:spacing w:line="480" w:lineRule="auto"/>
        <w:jc w:val="both"/>
        <w:rPr>
          <w:rFonts w:ascii="Arial" w:hAnsi="Arial" w:cs="Arial"/>
          <w:sz w:val="24"/>
          <w:szCs w:val="24"/>
        </w:rPr>
      </w:pPr>
    </w:p>
    <w:p w:rsidR="00C93FE9" w:rsidRPr="00DF30FF" w:rsidRDefault="00C93FE9" w:rsidP="00DF30FF">
      <w:pPr>
        <w:pStyle w:val="Heading2"/>
        <w:spacing w:line="480" w:lineRule="auto"/>
        <w:jc w:val="both"/>
        <w:rPr>
          <w:rFonts w:ascii="Arial" w:hAnsi="Arial" w:cs="Arial"/>
          <w:b w:val="0"/>
          <w:color w:val="auto"/>
          <w:sz w:val="24"/>
          <w:szCs w:val="24"/>
          <w:u w:val="single"/>
        </w:rPr>
      </w:pPr>
      <w:bookmarkStart w:id="13" w:name="_Toc403508538"/>
      <w:r w:rsidRPr="00DF30FF">
        <w:rPr>
          <w:rFonts w:ascii="Arial" w:hAnsi="Arial" w:cs="Arial"/>
          <w:b w:val="0"/>
          <w:color w:val="auto"/>
          <w:sz w:val="24"/>
          <w:szCs w:val="24"/>
          <w:u w:val="single"/>
        </w:rPr>
        <w:t>Data Collection Methods</w:t>
      </w:r>
      <w:bookmarkEnd w:id="13"/>
    </w:p>
    <w:p w:rsidR="00303423" w:rsidRPr="00DF30FF" w:rsidRDefault="008E17DD" w:rsidP="00DF30FF">
      <w:pPr>
        <w:spacing w:line="480" w:lineRule="auto"/>
        <w:jc w:val="both"/>
        <w:rPr>
          <w:rFonts w:ascii="Arial" w:hAnsi="Arial" w:cs="Arial"/>
          <w:sz w:val="24"/>
          <w:szCs w:val="24"/>
        </w:rPr>
      </w:pPr>
      <w:r w:rsidRPr="00DF30FF">
        <w:rPr>
          <w:rFonts w:ascii="Arial" w:hAnsi="Arial" w:cs="Arial"/>
          <w:sz w:val="24"/>
          <w:szCs w:val="24"/>
        </w:rPr>
        <w:t>There are a number of da</w:t>
      </w:r>
      <w:r w:rsidR="0052201C" w:rsidRPr="00DF30FF">
        <w:rPr>
          <w:rFonts w:ascii="Arial" w:hAnsi="Arial" w:cs="Arial"/>
          <w:sz w:val="24"/>
          <w:szCs w:val="24"/>
        </w:rPr>
        <w:t xml:space="preserve">ta collection </w:t>
      </w:r>
      <w:r w:rsidR="00145309" w:rsidRPr="00DF30FF">
        <w:rPr>
          <w:rFonts w:ascii="Arial" w:hAnsi="Arial" w:cs="Arial"/>
          <w:sz w:val="24"/>
          <w:szCs w:val="24"/>
        </w:rPr>
        <w:t>methods;</w:t>
      </w:r>
      <w:r w:rsidR="0052201C" w:rsidRPr="00DF30FF">
        <w:rPr>
          <w:rFonts w:ascii="Arial" w:hAnsi="Arial" w:cs="Arial"/>
          <w:sz w:val="24"/>
          <w:szCs w:val="24"/>
        </w:rPr>
        <w:t xml:space="preserve"> the following represent the major alternative research methods with regard to data collection: </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t>Secondary data collection,</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t>Case studies,</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lastRenderedPageBreak/>
        <w:t>Experimentation,</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t>Observation/</w:t>
      </w:r>
      <w:r w:rsidR="00DF30FF" w:rsidRPr="00DF30FF">
        <w:rPr>
          <w:rFonts w:ascii="Arial" w:hAnsi="Arial" w:cs="Arial"/>
          <w:sz w:val="24"/>
          <w:szCs w:val="24"/>
        </w:rPr>
        <w:t>ethnographic</w:t>
      </w:r>
      <w:r w:rsidRPr="00DF30FF">
        <w:rPr>
          <w:rFonts w:ascii="Arial" w:hAnsi="Arial" w:cs="Arial"/>
          <w:sz w:val="24"/>
          <w:szCs w:val="24"/>
        </w:rPr>
        <w:t>,</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t>Interviews and surveys.</w:t>
      </w:r>
    </w:p>
    <w:p w:rsidR="0052201C" w:rsidRPr="00DF30FF" w:rsidRDefault="0052201C" w:rsidP="00DF30FF">
      <w:pPr>
        <w:pStyle w:val="ListParagraph"/>
        <w:numPr>
          <w:ilvl w:val="0"/>
          <w:numId w:val="6"/>
        </w:numPr>
        <w:spacing w:line="480" w:lineRule="auto"/>
        <w:jc w:val="both"/>
        <w:rPr>
          <w:rFonts w:ascii="Arial" w:hAnsi="Arial" w:cs="Arial"/>
          <w:sz w:val="24"/>
          <w:szCs w:val="24"/>
        </w:rPr>
      </w:pPr>
      <w:r w:rsidRPr="00DF30FF">
        <w:rPr>
          <w:rFonts w:ascii="Arial" w:hAnsi="Arial" w:cs="Arial"/>
          <w:sz w:val="24"/>
          <w:szCs w:val="24"/>
        </w:rPr>
        <w:t xml:space="preserve">Action research </w:t>
      </w:r>
    </w:p>
    <w:p w:rsidR="00EF52BA" w:rsidRPr="00DF30FF" w:rsidRDefault="00944D61" w:rsidP="00DF30FF">
      <w:pPr>
        <w:spacing w:line="480" w:lineRule="auto"/>
        <w:jc w:val="both"/>
        <w:rPr>
          <w:rFonts w:ascii="Arial" w:hAnsi="Arial" w:cs="Arial"/>
          <w:sz w:val="24"/>
          <w:szCs w:val="24"/>
        </w:rPr>
      </w:pPr>
      <w:sdt>
        <w:sdtPr>
          <w:rPr>
            <w:rFonts w:ascii="Arial" w:hAnsi="Arial" w:cs="Arial"/>
            <w:sz w:val="24"/>
            <w:szCs w:val="24"/>
          </w:rPr>
          <w:id w:val="395940041"/>
          <w:citation/>
        </w:sdtPr>
        <w:sdtEndPr/>
        <w:sdtContent>
          <w:r w:rsidR="00507D55" w:rsidRPr="00DF30FF">
            <w:rPr>
              <w:rFonts w:ascii="Arial" w:hAnsi="Arial" w:cs="Arial"/>
              <w:sz w:val="24"/>
              <w:szCs w:val="24"/>
            </w:rPr>
            <w:fldChar w:fldCharType="begin"/>
          </w:r>
          <w:r w:rsidR="0052201C" w:rsidRPr="00DF30FF">
            <w:rPr>
              <w:rFonts w:ascii="Arial" w:hAnsi="Arial" w:cs="Arial"/>
              <w:sz w:val="24"/>
              <w:szCs w:val="24"/>
            </w:rPr>
            <w:instrText xml:space="preserve"> CITATION Geo07 \l 1033 </w:instrText>
          </w:r>
          <w:r w:rsidR="00507D55" w:rsidRPr="00DF30FF">
            <w:rPr>
              <w:rFonts w:ascii="Arial" w:hAnsi="Arial" w:cs="Arial"/>
              <w:sz w:val="24"/>
              <w:szCs w:val="24"/>
            </w:rPr>
            <w:fldChar w:fldCharType="separate"/>
          </w:r>
          <w:r w:rsidR="00DF30FF" w:rsidRPr="00DF30FF">
            <w:rPr>
              <w:rFonts w:ascii="Arial" w:hAnsi="Arial" w:cs="Arial"/>
              <w:noProof/>
              <w:sz w:val="24"/>
              <w:szCs w:val="24"/>
            </w:rPr>
            <w:t>(Lancaster, 2007)</w:t>
          </w:r>
          <w:r w:rsidR="00507D55" w:rsidRPr="00DF30FF">
            <w:rPr>
              <w:rFonts w:ascii="Arial" w:hAnsi="Arial" w:cs="Arial"/>
              <w:sz w:val="24"/>
              <w:szCs w:val="24"/>
            </w:rPr>
            <w:fldChar w:fldCharType="end"/>
          </w:r>
        </w:sdtContent>
      </w:sdt>
      <w:r w:rsidR="0052201C" w:rsidRPr="00DF30FF">
        <w:rPr>
          <w:rFonts w:ascii="Arial" w:hAnsi="Arial" w:cs="Arial"/>
          <w:sz w:val="24"/>
          <w:szCs w:val="24"/>
        </w:rPr>
        <w:t xml:space="preserve">  </w:t>
      </w:r>
    </w:p>
    <w:p w:rsidR="00C50C96" w:rsidRPr="00DF30FF" w:rsidRDefault="00B057ED" w:rsidP="00DF30FF">
      <w:pPr>
        <w:spacing w:line="480" w:lineRule="auto"/>
        <w:jc w:val="both"/>
        <w:rPr>
          <w:rFonts w:ascii="Arial" w:hAnsi="Arial" w:cs="Arial"/>
          <w:sz w:val="24"/>
          <w:szCs w:val="24"/>
        </w:rPr>
      </w:pPr>
      <w:r w:rsidRPr="00DF30FF">
        <w:rPr>
          <w:rFonts w:ascii="Arial" w:hAnsi="Arial" w:cs="Arial"/>
          <w:sz w:val="24"/>
          <w:szCs w:val="24"/>
        </w:rPr>
        <w:t xml:space="preserve">“The rise in internet usage and computer-mediated communication has also had an impact on the research community (Wright, 2005). </w:t>
      </w:r>
      <w:sdt>
        <w:sdtPr>
          <w:rPr>
            <w:rFonts w:ascii="Arial" w:hAnsi="Arial" w:cs="Arial"/>
            <w:sz w:val="24"/>
            <w:szCs w:val="24"/>
          </w:rPr>
          <w:id w:val="-1065033538"/>
          <w:citation/>
        </w:sdtPr>
        <w:sdtEndPr/>
        <w:sdtContent>
          <w:r w:rsidR="00507D55" w:rsidRPr="00DF30FF">
            <w:rPr>
              <w:rFonts w:ascii="Arial" w:hAnsi="Arial" w:cs="Arial"/>
              <w:sz w:val="24"/>
              <w:szCs w:val="24"/>
            </w:rPr>
            <w:fldChar w:fldCharType="begin"/>
          </w:r>
          <w:r w:rsidRPr="00DF30FF">
            <w:rPr>
              <w:rFonts w:ascii="Arial" w:hAnsi="Arial" w:cs="Arial"/>
              <w:sz w:val="24"/>
              <w:szCs w:val="24"/>
            </w:rPr>
            <w:instrText xml:space="preserve"> CITATION Ant10 \l 1033 </w:instrText>
          </w:r>
          <w:r w:rsidR="00507D55" w:rsidRPr="00DF30FF">
            <w:rPr>
              <w:rFonts w:ascii="Arial" w:hAnsi="Arial" w:cs="Arial"/>
              <w:sz w:val="24"/>
              <w:szCs w:val="24"/>
            </w:rPr>
            <w:fldChar w:fldCharType="separate"/>
          </w:r>
          <w:r w:rsidR="00DF30FF" w:rsidRPr="00DF30FF">
            <w:rPr>
              <w:rFonts w:ascii="Arial" w:hAnsi="Arial" w:cs="Arial"/>
              <w:noProof/>
              <w:sz w:val="24"/>
              <w:szCs w:val="24"/>
            </w:rPr>
            <w:t>(Anthi Katsirikou, 2010)</w:t>
          </w:r>
          <w:r w:rsidR="00507D55" w:rsidRPr="00DF30FF">
            <w:rPr>
              <w:rFonts w:ascii="Arial" w:hAnsi="Arial" w:cs="Arial"/>
              <w:sz w:val="24"/>
              <w:szCs w:val="24"/>
            </w:rPr>
            <w:fldChar w:fldCharType="end"/>
          </w:r>
        </w:sdtContent>
      </w:sdt>
      <w:r w:rsidRPr="00DF30FF">
        <w:rPr>
          <w:rFonts w:ascii="Arial" w:hAnsi="Arial" w:cs="Arial"/>
          <w:sz w:val="24"/>
          <w:szCs w:val="24"/>
        </w:rPr>
        <w:t xml:space="preserve">. Due to this an increasingly popular data collection tool is online questionnaires.  </w:t>
      </w:r>
      <w:r w:rsidR="008E17DD" w:rsidRPr="00DF30FF">
        <w:rPr>
          <w:rFonts w:ascii="Arial" w:hAnsi="Arial" w:cs="Arial"/>
          <w:sz w:val="24"/>
          <w:szCs w:val="24"/>
        </w:rPr>
        <w:t xml:space="preserve">For the purpose of </w:t>
      </w:r>
      <w:r w:rsidR="00EF52BA" w:rsidRPr="00DF30FF">
        <w:rPr>
          <w:rFonts w:ascii="Arial" w:hAnsi="Arial" w:cs="Arial"/>
          <w:sz w:val="24"/>
          <w:szCs w:val="24"/>
        </w:rPr>
        <w:t>t</w:t>
      </w:r>
      <w:r w:rsidRPr="00DF30FF">
        <w:rPr>
          <w:rFonts w:ascii="Arial" w:hAnsi="Arial" w:cs="Arial"/>
          <w:sz w:val="24"/>
          <w:szCs w:val="24"/>
        </w:rPr>
        <w:t xml:space="preserve">his dissertation online </w:t>
      </w:r>
      <w:r w:rsidR="008E17DD" w:rsidRPr="00DF30FF">
        <w:rPr>
          <w:rFonts w:ascii="Arial" w:hAnsi="Arial" w:cs="Arial"/>
          <w:sz w:val="24"/>
          <w:szCs w:val="24"/>
        </w:rPr>
        <w:t>questionnaire</w:t>
      </w:r>
      <w:r w:rsidR="00EF52BA" w:rsidRPr="00DF30FF">
        <w:rPr>
          <w:rFonts w:ascii="Arial" w:hAnsi="Arial" w:cs="Arial"/>
          <w:sz w:val="24"/>
          <w:szCs w:val="24"/>
        </w:rPr>
        <w:t>s</w:t>
      </w:r>
      <w:r w:rsidR="008E17DD" w:rsidRPr="00DF30FF">
        <w:rPr>
          <w:rFonts w:ascii="Arial" w:hAnsi="Arial" w:cs="Arial"/>
          <w:sz w:val="24"/>
          <w:szCs w:val="24"/>
        </w:rPr>
        <w:t xml:space="preserve"> will be used</w:t>
      </w:r>
      <w:r w:rsidR="00176AEF" w:rsidRPr="00DF30FF">
        <w:rPr>
          <w:rFonts w:ascii="Arial" w:hAnsi="Arial" w:cs="Arial"/>
          <w:sz w:val="24"/>
          <w:szCs w:val="24"/>
        </w:rPr>
        <w:t xml:space="preserve"> to determine </w:t>
      </w:r>
      <w:r w:rsidR="00EF52BA" w:rsidRPr="00DF30FF">
        <w:rPr>
          <w:rFonts w:ascii="Arial" w:hAnsi="Arial" w:cs="Arial"/>
          <w:sz w:val="24"/>
          <w:szCs w:val="24"/>
        </w:rPr>
        <w:t>whether Teso’s c</w:t>
      </w:r>
      <w:r w:rsidR="001B5C35" w:rsidRPr="00DF30FF">
        <w:rPr>
          <w:rFonts w:ascii="Arial" w:hAnsi="Arial" w:cs="Arial"/>
          <w:sz w:val="24"/>
          <w:szCs w:val="24"/>
        </w:rPr>
        <w:t>lubcard plays a part in its customer</w:t>
      </w:r>
      <w:r w:rsidR="00313537" w:rsidRPr="00DF30FF">
        <w:rPr>
          <w:rFonts w:ascii="Arial" w:hAnsi="Arial" w:cs="Arial"/>
          <w:sz w:val="24"/>
          <w:szCs w:val="24"/>
        </w:rPr>
        <w:t>s</w:t>
      </w:r>
      <w:r w:rsidR="001B5C35" w:rsidRPr="00DF30FF">
        <w:rPr>
          <w:rFonts w:ascii="Arial" w:hAnsi="Arial" w:cs="Arial"/>
          <w:sz w:val="24"/>
          <w:szCs w:val="24"/>
        </w:rPr>
        <w:t xml:space="preserve"> being loyal. This will be achieved by </w:t>
      </w:r>
      <w:r w:rsidR="00883F43" w:rsidRPr="00DF30FF">
        <w:rPr>
          <w:rFonts w:ascii="Arial" w:hAnsi="Arial" w:cs="Arial"/>
          <w:sz w:val="24"/>
          <w:szCs w:val="24"/>
        </w:rPr>
        <w:t>asking customers of Tesco to complete the questionnaire by posti</w:t>
      </w:r>
      <w:r w:rsidRPr="00DF30FF">
        <w:rPr>
          <w:rFonts w:ascii="Arial" w:hAnsi="Arial" w:cs="Arial"/>
          <w:sz w:val="24"/>
          <w:szCs w:val="24"/>
        </w:rPr>
        <w:t xml:space="preserve">ng it on Tesco’s Facebook page. </w:t>
      </w:r>
      <w:r w:rsidR="00145309" w:rsidRPr="00DF30FF">
        <w:rPr>
          <w:rFonts w:ascii="Arial" w:hAnsi="Arial" w:cs="Arial"/>
          <w:sz w:val="24"/>
          <w:szCs w:val="24"/>
        </w:rPr>
        <w:t>The questionnaire consists of both open and closed questions, meaning combining both quantitative and qualitative data.</w:t>
      </w:r>
    </w:p>
    <w:p w:rsidR="00C05043" w:rsidRPr="00DF30FF" w:rsidRDefault="00B057ED" w:rsidP="00DF30FF">
      <w:pPr>
        <w:spacing w:line="480" w:lineRule="auto"/>
        <w:jc w:val="both"/>
        <w:rPr>
          <w:rFonts w:ascii="Arial" w:hAnsi="Arial" w:cs="Arial"/>
          <w:sz w:val="24"/>
          <w:szCs w:val="24"/>
        </w:rPr>
      </w:pPr>
      <w:r w:rsidRPr="00DF30FF">
        <w:rPr>
          <w:rFonts w:ascii="Arial" w:hAnsi="Arial" w:cs="Arial"/>
          <w:sz w:val="24"/>
          <w:szCs w:val="24"/>
        </w:rPr>
        <w:t xml:space="preserve">There are a number of advantages and disadvantages to using online questionnaires.  “According to (Wright, 2005; O’Neill 2004) The most apparent advantage being cost, time and the removal of geographical and temporal boundaries”. </w:t>
      </w:r>
      <w:r w:rsidR="00145309" w:rsidRPr="00DF30FF">
        <w:rPr>
          <w:rFonts w:ascii="Arial" w:hAnsi="Arial" w:cs="Arial"/>
          <w:sz w:val="24"/>
          <w:szCs w:val="24"/>
        </w:rPr>
        <w:t xml:space="preserve">  </w:t>
      </w:r>
      <w:sdt>
        <w:sdtPr>
          <w:rPr>
            <w:rFonts w:ascii="Arial" w:hAnsi="Arial" w:cs="Arial"/>
            <w:sz w:val="24"/>
            <w:szCs w:val="24"/>
          </w:rPr>
          <w:id w:val="-2066483301"/>
          <w:citation/>
        </w:sdtPr>
        <w:sdtEndPr/>
        <w:sdtContent>
          <w:r w:rsidR="00507D55" w:rsidRPr="00DF30FF">
            <w:rPr>
              <w:rFonts w:ascii="Arial" w:hAnsi="Arial" w:cs="Arial"/>
              <w:sz w:val="24"/>
              <w:szCs w:val="24"/>
            </w:rPr>
            <w:fldChar w:fldCharType="begin"/>
          </w:r>
          <w:r w:rsidR="00145309" w:rsidRPr="00DF30FF">
            <w:rPr>
              <w:rFonts w:ascii="Arial" w:hAnsi="Arial" w:cs="Arial"/>
              <w:sz w:val="24"/>
              <w:szCs w:val="24"/>
            </w:rPr>
            <w:instrText xml:space="preserve"> CITATION Ant10 \l 1033 </w:instrText>
          </w:r>
          <w:r w:rsidR="00507D55" w:rsidRPr="00DF30FF">
            <w:rPr>
              <w:rFonts w:ascii="Arial" w:hAnsi="Arial" w:cs="Arial"/>
              <w:sz w:val="24"/>
              <w:szCs w:val="24"/>
            </w:rPr>
            <w:fldChar w:fldCharType="separate"/>
          </w:r>
          <w:r w:rsidR="00DF30FF" w:rsidRPr="00DF30FF">
            <w:rPr>
              <w:rFonts w:ascii="Arial" w:hAnsi="Arial" w:cs="Arial"/>
              <w:noProof/>
              <w:sz w:val="24"/>
              <w:szCs w:val="24"/>
            </w:rPr>
            <w:t>(Anthi Katsirikou, 2010)</w:t>
          </w:r>
          <w:r w:rsidR="00507D55" w:rsidRPr="00DF30FF">
            <w:rPr>
              <w:rFonts w:ascii="Arial" w:hAnsi="Arial" w:cs="Arial"/>
              <w:sz w:val="24"/>
              <w:szCs w:val="24"/>
            </w:rPr>
            <w:fldChar w:fldCharType="end"/>
          </w:r>
        </w:sdtContent>
      </w:sdt>
      <w:r w:rsidR="00145309" w:rsidRPr="00DF30FF">
        <w:rPr>
          <w:rFonts w:ascii="Arial" w:hAnsi="Arial" w:cs="Arial"/>
          <w:sz w:val="24"/>
          <w:szCs w:val="24"/>
        </w:rPr>
        <w:t xml:space="preserve">.  The major disadvantage to this type of data collection is “there is the element of bias that is introduced (O’Neill, 2004)” as not everyone can access the internet. </w:t>
      </w:r>
      <w:sdt>
        <w:sdtPr>
          <w:rPr>
            <w:rFonts w:ascii="Arial" w:hAnsi="Arial" w:cs="Arial"/>
            <w:sz w:val="24"/>
            <w:szCs w:val="24"/>
          </w:rPr>
          <w:id w:val="-2139491571"/>
          <w:citation/>
        </w:sdtPr>
        <w:sdtEndPr/>
        <w:sdtContent>
          <w:r w:rsidR="00507D55" w:rsidRPr="00DF30FF">
            <w:rPr>
              <w:rFonts w:ascii="Arial" w:hAnsi="Arial" w:cs="Arial"/>
              <w:sz w:val="24"/>
              <w:szCs w:val="24"/>
            </w:rPr>
            <w:fldChar w:fldCharType="begin"/>
          </w:r>
          <w:r w:rsidR="00145309" w:rsidRPr="00DF30FF">
            <w:rPr>
              <w:rFonts w:ascii="Arial" w:hAnsi="Arial" w:cs="Arial"/>
              <w:sz w:val="24"/>
              <w:szCs w:val="24"/>
            </w:rPr>
            <w:instrText xml:space="preserve"> CITATION Ant10 \l 1033 </w:instrText>
          </w:r>
          <w:r w:rsidR="00507D55" w:rsidRPr="00DF30FF">
            <w:rPr>
              <w:rFonts w:ascii="Arial" w:hAnsi="Arial" w:cs="Arial"/>
              <w:sz w:val="24"/>
              <w:szCs w:val="24"/>
            </w:rPr>
            <w:fldChar w:fldCharType="separate"/>
          </w:r>
          <w:r w:rsidR="00DF30FF" w:rsidRPr="00DF30FF">
            <w:rPr>
              <w:rFonts w:ascii="Arial" w:hAnsi="Arial" w:cs="Arial"/>
              <w:noProof/>
              <w:sz w:val="24"/>
              <w:szCs w:val="24"/>
            </w:rPr>
            <w:t>(Anthi Katsirikou, 2010)</w:t>
          </w:r>
          <w:r w:rsidR="00507D55" w:rsidRPr="00DF30FF">
            <w:rPr>
              <w:rFonts w:ascii="Arial" w:hAnsi="Arial" w:cs="Arial"/>
              <w:sz w:val="24"/>
              <w:szCs w:val="24"/>
            </w:rPr>
            <w:fldChar w:fldCharType="end"/>
          </w:r>
        </w:sdtContent>
      </w:sdt>
      <w:r w:rsidR="00145309" w:rsidRPr="00DF30FF">
        <w:rPr>
          <w:rFonts w:ascii="Arial" w:hAnsi="Arial" w:cs="Arial"/>
          <w:sz w:val="24"/>
          <w:szCs w:val="24"/>
        </w:rPr>
        <w:t>.</w:t>
      </w:r>
    </w:p>
    <w:p w:rsidR="0052201C" w:rsidRDefault="0052201C" w:rsidP="00DF30FF">
      <w:pPr>
        <w:spacing w:line="480" w:lineRule="auto"/>
        <w:jc w:val="both"/>
        <w:rPr>
          <w:rFonts w:ascii="Arial" w:hAnsi="Arial" w:cs="Arial"/>
          <w:sz w:val="24"/>
          <w:szCs w:val="24"/>
        </w:rPr>
      </w:pPr>
      <w:r w:rsidRPr="00DF30FF">
        <w:rPr>
          <w:rFonts w:ascii="Arial" w:hAnsi="Arial" w:cs="Arial"/>
          <w:sz w:val="24"/>
          <w:szCs w:val="24"/>
        </w:rPr>
        <w:t xml:space="preserve">Both primary and secondary data collection will be used for this dissertation. Primary data will be collected through questionnaires specifically for the purpose of the dissertation to determine whether or not loyalty schemes really make customers loyal. Secondary data will also be obtained, using academic journals, credible websites, and text books. </w:t>
      </w:r>
    </w:p>
    <w:p w:rsidR="001900CC" w:rsidRPr="00DF30FF" w:rsidRDefault="001900CC" w:rsidP="00DF30FF">
      <w:pPr>
        <w:spacing w:line="480" w:lineRule="auto"/>
        <w:jc w:val="both"/>
        <w:rPr>
          <w:rFonts w:ascii="Arial" w:hAnsi="Arial" w:cs="Arial"/>
          <w:sz w:val="24"/>
          <w:szCs w:val="24"/>
        </w:rPr>
      </w:pPr>
      <w:r>
        <w:rPr>
          <w:rFonts w:ascii="Arial" w:hAnsi="Arial" w:cs="Arial"/>
          <w:sz w:val="24"/>
          <w:szCs w:val="24"/>
        </w:rPr>
        <w:lastRenderedPageBreak/>
        <w:t>The questionnaire will be aimed at anyone over the age of 18 that use the Tesco Club card Scheme. A recommended response from this dissertation questionnaire will be a minimum of 100. This will allow for more accurate data for analysis.</w:t>
      </w:r>
    </w:p>
    <w:p w:rsidR="00C93FE9" w:rsidRPr="00DF30FF" w:rsidRDefault="00C93FE9" w:rsidP="00DF30FF">
      <w:pPr>
        <w:pStyle w:val="Heading2"/>
        <w:spacing w:line="480" w:lineRule="auto"/>
        <w:jc w:val="both"/>
        <w:rPr>
          <w:rFonts w:ascii="Arial" w:hAnsi="Arial" w:cs="Arial"/>
          <w:b w:val="0"/>
          <w:color w:val="auto"/>
          <w:sz w:val="24"/>
          <w:szCs w:val="24"/>
          <w:u w:val="single"/>
        </w:rPr>
      </w:pPr>
      <w:bookmarkStart w:id="14" w:name="_Toc403508539"/>
      <w:r w:rsidRPr="00DF30FF">
        <w:rPr>
          <w:rFonts w:ascii="Arial" w:hAnsi="Arial" w:cs="Arial"/>
          <w:b w:val="0"/>
          <w:color w:val="auto"/>
          <w:sz w:val="24"/>
          <w:szCs w:val="24"/>
          <w:u w:val="single"/>
        </w:rPr>
        <w:t>Ethical Considerations of the Research and Limitations</w:t>
      </w:r>
      <w:bookmarkEnd w:id="14"/>
    </w:p>
    <w:p w:rsidR="00AA4450" w:rsidRPr="00DF30FF" w:rsidRDefault="00C05043" w:rsidP="00DF30FF">
      <w:pPr>
        <w:spacing w:line="480" w:lineRule="auto"/>
        <w:jc w:val="both"/>
        <w:rPr>
          <w:rFonts w:ascii="Arial" w:hAnsi="Arial" w:cs="Arial"/>
          <w:sz w:val="24"/>
          <w:szCs w:val="24"/>
        </w:rPr>
      </w:pPr>
      <w:r w:rsidRPr="00DF30FF">
        <w:rPr>
          <w:rFonts w:ascii="Arial" w:hAnsi="Arial" w:cs="Arial"/>
          <w:sz w:val="24"/>
          <w:szCs w:val="24"/>
        </w:rPr>
        <w:t>This dissertation will only use candidate</w:t>
      </w:r>
      <w:r w:rsidR="00AA4450" w:rsidRPr="00DF30FF">
        <w:rPr>
          <w:rFonts w:ascii="Arial" w:hAnsi="Arial" w:cs="Arial"/>
          <w:sz w:val="24"/>
          <w:szCs w:val="24"/>
        </w:rPr>
        <w:t>s over the age of 18. Before a</w:t>
      </w:r>
      <w:r w:rsidR="00303423" w:rsidRPr="00DF30FF">
        <w:rPr>
          <w:rFonts w:ascii="Arial" w:hAnsi="Arial" w:cs="Arial"/>
          <w:sz w:val="24"/>
          <w:szCs w:val="24"/>
        </w:rPr>
        <w:t xml:space="preserve"> participate </w:t>
      </w:r>
      <w:r w:rsidR="00AA4450" w:rsidRPr="00DF30FF">
        <w:rPr>
          <w:rFonts w:ascii="Arial" w:hAnsi="Arial" w:cs="Arial"/>
          <w:sz w:val="24"/>
          <w:szCs w:val="24"/>
        </w:rPr>
        <w:t>will be able to</w:t>
      </w:r>
      <w:r w:rsidR="00303423" w:rsidRPr="00DF30FF">
        <w:rPr>
          <w:rFonts w:ascii="Arial" w:hAnsi="Arial" w:cs="Arial"/>
          <w:sz w:val="24"/>
          <w:szCs w:val="24"/>
        </w:rPr>
        <w:t xml:space="preserve"> answer the questionnaire they will have to confirm that they are over 18, this will help to ensure that no vulne</w:t>
      </w:r>
      <w:r w:rsidR="00AA4450" w:rsidRPr="00DF30FF">
        <w:rPr>
          <w:rFonts w:ascii="Arial" w:hAnsi="Arial" w:cs="Arial"/>
          <w:sz w:val="24"/>
          <w:szCs w:val="24"/>
        </w:rPr>
        <w:t>rable children will be involved.</w:t>
      </w:r>
      <w:r w:rsidR="00EF52BA" w:rsidRPr="00DF30FF">
        <w:rPr>
          <w:rFonts w:ascii="Arial" w:hAnsi="Arial" w:cs="Arial"/>
          <w:sz w:val="24"/>
          <w:szCs w:val="24"/>
        </w:rPr>
        <w:t xml:space="preserve"> This </w:t>
      </w:r>
      <w:r w:rsidR="004547F1" w:rsidRPr="00DF30FF">
        <w:rPr>
          <w:rFonts w:ascii="Arial" w:hAnsi="Arial" w:cs="Arial"/>
          <w:sz w:val="24"/>
          <w:szCs w:val="24"/>
        </w:rPr>
        <w:t xml:space="preserve">qualitative research dissertation will also be confidential and unbiased. </w:t>
      </w:r>
    </w:p>
    <w:p w:rsidR="00C93FE9" w:rsidRPr="00DF30FF" w:rsidRDefault="00C93FE9" w:rsidP="00DF30FF">
      <w:pPr>
        <w:pStyle w:val="Heading2"/>
        <w:spacing w:line="480" w:lineRule="auto"/>
        <w:jc w:val="both"/>
        <w:rPr>
          <w:rFonts w:ascii="Arial" w:hAnsi="Arial" w:cs="Arial"/>
          <w:b w:val="0"/>
          <w:color w:val="auto"/>
          <w:sz w:val="24"/>
          <w:szCs w:val="24"/>
          <w:u w:val="single"/>
        </w:rPr>
      </w:pPr>
      <w:bookmarkStart w:id="15" w:name="_Toc403508540"/>
      <w:r w:rsidRPr="00DF30FF">
        <w:rPr>
          <w:rFonts w:ascii="Arial" w:hAnsi="Arial" w:cs="Arial"/>
          <w:b w:val="0"/>
          <w:color w:val="auto"/>
          <w:sz w:val="24"/>
          <w:szCs w:val="24"/>
          <w:u w:val="single"/>
        </w:rPr>
        <w:t>Data Analysis</w:t>
      </w:r>
      <w:bookmarkEnd w:id="15"/>
    </w:p>
    <w:p w:rsidR="00230A43" w:rsidRPr="00DF30FF" w:rsidRDefault="0073238E" w:rsidP="00DF30FF">
      <w:pPr>
        <w:spacing w:line="480" w:lineRule="auto"/>
        <w:jc w:val="both"/>
        <w:rPr>
          <w:rFonts w:ascii="Arial" w:hAnsi="Arial" w:cs="Arial"/>
          <w:sz w:val="24"/>
          <w:szCs w:val="24"/>
        </w:rPr>
      </w:pPr>
      <w:r w:rsidRPr="00DF30FF">
        <w:rPr>
          <w:rFonts w:ascii="Arial" w:hAnsi="Arial" w:cs="Arial"/>
          <w:sz w:val="24"/>
          <w:szCs w:val="24"/>
        </w:rPr>
        <w:t xml:space="preserve">The questionnaire for this dissertation will be done using </w:t>
      </w:r>
      <w:r w:rsidR="0001584C" w:rsidRPr="00DF30FF">
        <w:rPr>
          <w:rFonts w:ascii="Arial" w:hAnsi="Arial" w:cs="Arial"/>
          <w:sz w:val="24"/>
          <w:szCs w:val="24"/>
        </w:rPr>
        <w:t>Google</w:t>
      </w:r>
      <w:r w:rsidR="008E17DD" w:rsidRPr="00DF30FF">
        <w:rPr>
          <w:rFonts w:ascii="Arial" w:hAnsi="Arial" w:cs="Arial"/>
          <w:sz w:val="24"/>
          <w:szCs w:val="24"/>
        </w:rPr>
        <w:t xml:space="preserve"> </w:t>
      </w:r>
      <w:r w:rsidR="0001584C" w:rsidRPr="00DF30FF">
        <w:rPr>
          <w:rFonts w:ascii="Arial" w:hAnsi="Arial" w:cs="Arial"/>
          <w:sz w:val="24"/>
          <w:szCs w:val="24"/>
        </w:rPr>
        <w:t xml:space="preserve">doc. Once the information from the questionnaires </w:t>
      </w:r>
      <w:r w:rsidR="00AE32A5" w:rsidRPr="00DF30FF">
        <w:rPr>
          <w:rFonts w:ascii="Arial" w:hAnsi="Arial" w:cs="Arial"/>
          <w:sz w:val="24"/>
          <w:szCs w:val="24"/>
        </w:rPr>
        <w:t>has</w:t>
      </w:r>
      <w:r w:rsidR="0001584C" w:rsidRPr="00DF30FF">
        <w:rPr>
          <w:rFonts w:ascii="Arial" w:hAnsi="Arial" w:cs="Arial"/>
          <w:sz w:val="24"/>
          <w:szCs w:val="24"/>
        </w:rPr>
        <w:t xml:space="preserve"> been received they will be complied</w:t>
      </w:r>
      <w:r w:rsidR="00303423" w:rsidRPr="00DF30FF">
        <w:rPr>
          <w:rFonts w:ascii="Arial" w:hAnsi="Arial" w:cs="Arial"/>
          <w:sz w:val="24"/>
          <w:szCs w:val="24"/>
        </w:rPr>
        <w:t xml:space="preserve"> into qualitative </w:t>
      </w:r>
      <w:r w:rsidR="00DF30FF" w:rsidRPr="00DF30FF">
        <w:rPr>
          <w:rFonts w:ascii="Arial" w:hAnsi="Arial" w:cs="Arial"/>
          <w:sz w:val="24"/>
          <w:szCs w:val="24"/>
        </w:rPr>
        <w:t xml:space="preserve">and quantitative </w:t>
      </w:r>
      <w:r w:rsidR="00303423" w:rsidRPr="00DF30FF">
        <w:rPr>
          <w:rFonts w:ascii="Arial" w:hAnsi="Arial" w:cs="Arial"/>
          <w:sz w:val="24"/>
          <w:szCs w:val="24"/>
        </w:rPr>
        <w:t>data in the form of cha</w:t>
      </w:r>
      <w:r w:rsidR="00A02986" w:rsidRPr="00DF30FF">
        <w:rPr>
          <w:rFonts w:ascii="Arial" w:hAnsi="Arial" w:cs="Arial"/>
          <w:sz w:val="24"/>
          <w:szCs w:val="24"/>
        </w:rPr>
        <w:t>rts and graphs</w:t>
      </w:r>
      <w:r w:rsidR="00AE32A5" w:rsidRPr="00DF30FF">
        <w:rPr>
          <w:rFonts w:ascii="Arial" w:hAnsi="Arial" w:cs="Arial"/>
          <w:sz w:val="24"/>
          <w:szCs w:val="24"/>
        </w:rPr>
        <w:t xml:space="preserve">. </w:t>
      </w: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DF30FF" w:rsidRPr="00DF30FF" w:rsidRDefault="00DF30FF" w:rsidP="00DF30FF">
      <w:pPr>
        <w:spacing w:line="480" w:lineRule="auto"/>
        <w:jc w:val="both"/>
        <w:rPr>
          <w:rFonts w:ascii="Arial" w:hAnsi="Arial" w:cs="Arial"/>
          <w:sz w:val="24"/>
          <w:szCs w:val="24"/>
        </w:rPr>
      </w:pPr>
    </w:p>
    <w:p w:rsidR="004A52B4" w:rsidRPr="00DF30FF" w:rsidRDefault="004A52B4" w:rsidP="00DF30FF">
      <w:pPr>
        <w:spacing w:line="480" w:lineRule="auto"/>
        <w:jc w:val="both"/>
        <w:rPr>
          <w:rFonts w:ascii="Arial" w:hAnsi="Arial" w:cs="Arial"/>
          <w:sz w:val="24"/>
          <w:szCs w:val="24"/>
        </w:rPr>
      </w:pPr>
    </w:p>
    <w:p w:rsidR="00C93FE9" w:rsidRPr="00DF30FF" w:rsidRDefault="00C93FE9" w:rsidP="00DF30FF">
      <w:pPr>
        <w:pStyle w:val="Heading1"/>
        <w:numPr>
          <w:ilvl w:val="0"/>
          <w:numId w:val="2"/>
        </w:numPr>
        <w:spacing w:line="480" w:lineRule="auto"/>
        <w:jc w:val="both"/>
        <w:rPr>
          <w:rFonts w:ascii="Arial" w:hAnsi="Arial" w:cs="Arial"/>
          <w:color w:val="auto"/>
          <w:sz w:val="24"/>
          <w:szCs w:val="24"/>
        </w:rPr>
      </w:pPr>
      <w:bookmarkStart w:id="16" w:name="_Toc403508541"/>
      <w:r w:rsidRPr="00DF30FF">
        <w:rPr>
          <w:rFonts w:ascii="Arial" w:hAnsi="Arial" w:cs="Arial"/>
          <w:color w:val="auto"/>
          <w:sz w:val="24"/>
          <w:szCs w:val="24"/>
        </w:rPr>
        <w:lastRenderedPageBreak/>
        <w:t>Resources and Planning</w:t>
      </w:r>
      <w:bookmarkEnd w:id="16"/>
    </w:p>
    <w:p w:rsidR="00733649" w:rsidRPr="00DF30FF" w:rsidRDefault="00733649" w:rsidP="00DF30FF">
      <w:pPr>
        <w:spacing w:line="480" w:lineRule="auto"/>
        <w:jc w:val="both"/>
        <w:rPr>
          <w:rFonts w:ascii="Arial" w:hAnsi="Arial" w:cs="Arial"/>
          <w:sz w:val="24"/>
          <w:szCs w:val="24"/>
        </w:rPr>
      </w:pPr>
      <w:r w:rsidRPr="00DF30FF">
        <w:rPr>
          <w:rFonts w:ascii="Arial" w:hAnsi="Arial" w:cs="Arial"/>
          <w:sz w:val="24"/>
          <w:szCs w:val="24"/>
        </w:rPr>
        <w:t>There are a number of resources that can be used for investigation within this dissertation. The first resource</w:t>
      </w:r>
      <w:r w:rsidR="004F0802" w:rsidRPr="00DF30FF">
        <w:rPr>
          <w:rFonts w:ascii="Arial" w:hAnsi="Arial" w:cs="Arial"/>
          <w:sz w:val="24"/>
          <w:szCs w:val="24"/>
        </w:rPr>
        <w:t xml:space="preserve"> that will be</w:t>
      </w:r>
      <w:r w:rsidRPr="00DF30FF">
        <w:rPr>
          <w:rFonts w:ascii="Arial" w:hAnsi="Arial" w:cs="Arial"/>
          <w:sz w:val="24"/>
          <w:szCs w:val="24"/>
        </w:rPr>
        <w:t xml:space="preserve"> used will be the </w:t>
      </w:r>
      <w:r w:rsidR="004F0802" w:rsidRPr="00DF30FF">
        <w:rPr>
          <w:rFonts w:ascii="Arial" w:hAnsi="Arial" w:cs="Arial"/>
          <w:sz w:val="24"/>
          <w:szCs w:val="24"/>
        </w:rPr>
        <w:t>internet;</w:t>
      </w:r>
      <w:r w:rsidRPr="00DF30FF">
        <w:rPr>
          <w:rFonts w:ascii="Arial" w:hAnsi="Arial" w:cs="Arial"/>
          <w:sz w:val="24"/>
          <w:szCs w:val="24"/>
        </w:rPr>
        <w:t xml:space="preserve"> it will be </w:t>
      </w:r>
      <w:r w:rsidR="004F0802" w:rsidRPr="00DF30FF">
        <w:rPr>
          <w:rFonts w:ascii="Arial" w:hAnsi="Arial" w:cs="Arial"/>
          <w:sz w:val="24"/>
          <w:szCs w:val="24"/>
        </w:rPr>
        <w:t>used</w:t>
      </w:r>
      <w:r w:rsidRPr="00DF30FF">
        <w:rPr>
          <w:rFonts w:ascii="Arial" w:hAnsi="Arial" w:cs="Arial"/>
          <w:sz w:val="24"/>
          <w:szCs w:val="24"/>
        </w:rPr>
        <w:t xml:space="preserve"> to gather information and articles that will be able to a</w:t>
      </w:r>
      <w:r w:rsidR="004F0802" w:rsidRPr="00DF30FF">
        <w:rPr>
          <w:rFonts w:ascii="Arial" w:hAnsi="Arial" w:cs="Arial"/>
          <w:sz w:val="24"/>
          <w:szCs w:val="24"/>
        </w:rPr>
        <w:t>id in the investigation for the dissertation. The advantage to using the internet is that a lot of information can be gathered quickly, however not all the information on the internet is reliable so this would be a disadvantage. The main resource for this dissertation will be the university Library and Online Library, by using these resources all the information will be reliable and will give a detailed look into the areas that will be investigated.</w:t>
      </w:r>
    </w:p>
    <w:p w:rsidR="00230A43" w:rsidRPr="00DF30FF" w:rsidRDefault="008E17DD" w:rsidP="00DF30FF">
      <w:pPr>
        <w:spacing w:line="480" w:lineRule="auto"/>
        <w:jc w:val="both"/>
        <w:rPr>
          <w:rFonts w:ascii="Arial" w:hAnsi="Arial" w:cs="Arial"/>
          <w:sz w:val="24"/>
          <w:szCs w:val="24"/>
        </w:rPr>
      </w:pPr>
      <w:r w:rsidRPr="00DF30FF">
        <w:rPr>
          <w:rFonts w:ascii="Arial" w:hAnsi="Arial" w:cs="Arial"/>
          <w:sz w:val="24"/>
          <w:szCs w:val="24"/>
        </w:rPr>
        <w:t>In order to generate the questionnaire Google doc will be used.</w:t>
      </w:r>
      <w:r w:rsidR="00471BB6" w:rsidRPr="00DF30FF">
        <w:rPr>
          <w:rFonts w:ascii="Arial" w:hAnsi="Arial" w:cs="Arial"/>
          <w:sz w:val="24"/>
          <w:szCs w:val="24"/>
        </w:rPr>
        <w:t xml:space="preserve"> </w:t>
      </w:r>
    </w:p>
    <w:p w:rsidR="00A02986" w:rsidRPr="00DF30FF" w:rsidRDefault="00A02986" w:rsidP="00DF30FF">
      <w:pPr>
        <w:spacing w:line="480" w:lineRule="auto"/>
        <w:jc w:val="both"/>
        <w:rPr>
          <w:rFonts w:ascii="Arial" w:hAnsi="Arial" w:cs="Arial"/>
          <w:sz w:val="24"/>
          <w:szCs w:val="24"/>
        </w:rPr>
      </w:pPr>
      <w:r w:rsidRPr="00DF30FF">
        <w:rPr>
          <w:rFonts w:ascii="Arial" w:hAnsi="Arial" w:cs="Arial"/>
          <w:sz w:val="24"/>
          <w:szCs w:val="24"/>
        </w:rPr>
        <w:t xml:space="preserve">For the planning of this dissertation a </w:t>
      </w:r>
      <w:r w:rsidR="004F0802" w:rsidRPr="00DF30FF">
        <w:rPr>
          <w:rFonts w:ascii="Arial" w:hAnsi="Arial" w:cs="Arial"/>
          <w:sz w:val="24"/>
          <w:szCs w:val="24"/>
        </w:rPr>
        <w:t>Gantt</w:t>
      </w:r>
      <w:r w:rsidRPr="00DF30FF">
        <w:rPr>
          <w:rFonts w:ascii="Arial" w:hAnsi="Arial" w:cs="Arial"/>
          <w:sz w:val="24"/>
          <w:szCs w:val="24"/>
        </w:rPr>
        <w:t xml:space="preserve"> chart will be used.</w:t>
      </w:r>
      <w:r w:rsidR="004F0802" w:rsidRPr="00DF30FF">
        <w:rPr>
          <w:rFonts w:ascii="Arial" w:hAnsi="Arial" w:cs="Arial"/>
          <w:sz w:val="24"/>
          <w:szCs w:val="24"/>
        </w:rPr>
        <w:t xml:space="preserve"> This will outline all the major dates and time scales throughout the dissertation. Please see Appendix for Gantt Chart.</w:t>
      </w:r>
    </w:p>
    <w:p w:rsidR="00230A43" w:rsidRPr="00DF30FF" w:rsidRDefault="00230A43" w:rsidP="00DF30FF">
      <w:pPr>
        <w:spacing w:line="480" w:lineRule="auto"/>
        <w:jc w:val="both"/>
        <w:rPr>
          <w:rFonts w:ascii="Arial" w:hAnsi="Arial" w:cs="Arial"/>
          <w:sz w:val="24"/>
          <w:szCs w:val="24"/>
        </w:rPr>
      </w:pPr>
    </w:p>
    <w:p w:rsidR="00230A43" w:rsidRPr="00DF30FF" w:rsidRDefault="00230A43" w:rsidP="00DF30FF">
      <w:pPr>
        <w:spacing w:line="480" w:lineRule="auto"/>
        <w:jc w:val="both"/>
        <w:rPr>
          <w:rFonts w:ascii="Arial" w:hAnsi="Arial" w:cs="Arial"/>
          <w:sz w:val="24"/>
          <w:szCs w:val="24"/>
        </w:rPr>
      </w:pPr>
    </w:p>
    <w:p w:rsidR="00230A43" w:rsidRPr="00DF30FF" w:rsidRDefault="00230A43" w:rsidP="00DF30FF">
      <w:pPr>
        <w:spacing w:line="480" w:lineRule="auto"/>
        <w:jc w:val="both"/>
        <w:rPr>
          <w:rFonts w:ascii="Arial" w:hAnsi="Arial" w:cs="Arial"/>
          <w:sz w:val="24"/>
          <w:szCs w:val="24"/>
        </w:rPr>
      </w:pPr>
    </w:p>
    <w:p w:rsidR="00230A43" w:rsidRPr="00DF30FF" w:rsidRDefault="00230A43" w:rsidP="00DF30FF">
      <w:pPr>
        <w:spacing w:line="480" w:lineRule="auto"/>
        <w:jc w:val="both"/>
        <w:rPr>
          <w:rFonts w:ascii="Arial" w:hAnsi="Arial" w:cs="Arial"/>
          <w:sz w:val="24"/>
          <w:szCs w:val="24"/>
        </w:rPr>
      </w:pPr>
    </w:p>
    <w:p w:rsidR="006068A0" w:rsidRPr="00DF30FF" w:rsidRDefault="006068A0" w:rsidP="00DF30FF">
      <w:pPr>
        <w:spacing w:line="480" w:lineRule="auto"/>
        <w:jc w:val="both"/>
        <w:rPr>
          <w:rFonts w:ascii="Arial" w:hAnsi="Arial" w:cs="Arial"/>
          <w:sz w:val="24"/>
          <w:szCs w:val="24"/>
        </w:rPr>
      </w:pPr>
    </w:p>
    <w:p w:rsidR="008E17DD" w:rsidRPr="00DF30FF" w:rsidRDefault="008E17DD" w:rsidP="00DF30FF">
      <w:pPr>
        <w:spacing w:line="480" w:lineRule="auto"/>
        <w:jc w:val="both"/>
        <w:rPr>
          <w:rFonts w:ascii="Arial" w:hAnsi="Arial" w:cs="Arial"/>
          <w:sz w:val="24"/>
          <w:szCs w:val="24"/>
        </w:rPr>
      </w:pPr>
    </w:p>
    <w:p w:rsidR="00A02986" w:rsidRPr="00DF30FF" w:rsidRDefault="00A02986" w:rsidP="00DF30FF">
      <w:pPr>
        <w:spacing w:line="480" w:lineRule="auto"/>
        <w:jc w:val="both"/>
        <w:rPr>
          <w:rFonts w:ascii="Arial" w:hAnsi="Arial" w:cs="Arial"/>
          <w:sz w:val="24"/>
          <w:szCs w:val="24"/>
        </w:rPr>
      </w:pPr>
    </w:p>
    <w:p w:rsidR="00AA4450" w:rsidRPr="00DF30FF" w:rsidRDefault="00AA4450" w:rsidP="00DF30FF">
      <w:pPr>
        <w:spacing w:line="480" w:lineRule="auto"/>
        <w:jc w:val="both"/>
        <w:rPr>
          <w:rFonts w:ascii="Arial" w:hAnsi="Arial" w:cs="Arial"/>
          <w:sz w:val="24"/>
          <w:szCs w:val="24"/>
        </w:rPr>
      </w:pPr>
    </w:p>
    <w:p w:rsidR="00303423" w:rsidRPr="00DF30FF" w:rsidRDefault="00303423" w:rsidP="00DF30FF">
      <w:pPr>
        <w:pStyle w:val="Heading1"/>
        <w:numPr>
          <w:ilvl w:val="0"/>
          <w:numId w:val="2"/>
        </w:numPr>
        <w:spacing w:line="480" w:lineRule="auto"/>
        <w:jc w:val="both"/>
        <w:rPr>
          <w:rFonts w:ascii="Arial" w:hAnsi="Arial" w:cs="Arial"/>
          <w:color w:val="auto"/>
          <w:sz w:val="24"/>
          <w:szCs w:val="24"/>
        </w:rPr>
      </w:pPr>
      <w:bookmarkStart w:id="17" w:name="_Toc403508542"/>
      <w:r w:rsidRPr="00DF30FF">
        <w:rPr>
          <w:rFonts w:ascii="Arial" w:hAnsi="Arial" w:cs="Arial"/>
          <w:color w:val="auto"/>
          <w:sz w:val="24"/>
          <w:szCs w:val="24"/>
        </w:rPr>
        <w:lastRenderedPageBreak/>
        <w:t>References</w:t>
      </w:r>
      <w:bookmarkEnd w:id="17"/>
    </w:p>
    <w:sdt>
      <w:sdtPr>
        <w:rPr>
          <w:rFonts w:ascii="Arial" w:eastAsiaTheme="minorEastAsia" w:hAnsi="Arial" w:cs="Arial"/>
          <w:b w:val="0"/>
          <w:bCs w:val="0"/>
          <w:color w:val="auto"/>
          <w:sz w:val="24"/>
          <w:szCs w:val="24"/>
        </w:rPr>
        <w:id w:val="188324"/>
        <w:docPartObj>
          <w:docPartGallery w:val="Bibliographies"/>
          <w:docPartUnique/>
        </w:docPartObj>
      </w:sdtPr>
      <w:sdtEndPr/>
      <w:sdtContent>
        <w:p w:rsidR="00DF30FF" w:rsidRPr="00DF30FF" w:rsidRDefault="00DF30FF" w:rsidP="00DF30FF">
          <w:pPr>
            <w:pStyle w:val="Heading1"/>
            <w:spacing w:line="480" w:lineRule="auto"/>
            <w:rPr>
              <w:rFonts w:ascii="Arial" w:hAnsi="Arial" w:cs="Arial"/>
              <w:color w:val="auto"/>
              <w:sz w:val="24"/>
              <w:szCs w:val="24"/>
            </w:rPr>
          </w:pPr>
        </w:p>
        <w:p w:rsidR="00DF30FF" w:rsidRPr="00DF30FF" w:rsidRDefault="00507D55" w:rsidP="00DF30FF">
          <w:pPr>
            <w:pStyle w:val="Bibliography"/>
            <w:spacing w:line="480" w:lineRule="auto"/>
            <w:rPr>
              <w:rFonts w:ascii="Arial" w:hAnsi="Arial" w:cs="Arial"/>
              <w:noProof/>
              <w:sz w:val="24"/>
              <w:szCs w:val="24"/>
            </w:rPr>
          </w:pPr>
          <w:r w:rsidRPr="00DF30FF">
            <w:rPr>
              <w:rFonts w:ascii="Arial" w:hAnsi="Arial" w:cs="Arial"/>
              <w:sz w:val="24"/>
              <w:szCs w:val="24"/>
            </w:rPr>
            <w:fldChar w:fldCharType="begin"/>
          </w:r>
          <w:r w:rsidR="00DF30FF" w:rsidRPr="00DF30FF">
            <w:rPr>
              <w:rFonts w:ascii="Arial" w:hAnsi="Arial" w:cs="Arial"/>
              <w:sz w:val="24"/>
              <w:szCs w:val="24"/>
            </w:rPr>
            <w:instrText xml:space="preserve"> BIBLIOGRAPHY </w:instrText>
          </w:r>
          <w:r w:rsidRPr="00DF30FF">
            <w:rPr>
              <w:rFonts w:ascii="Arial" w:hAnsi="Arial" w:cs="Arial"/>
              <w:sz w:val="24"/>
              <w:szCs w:val="24"/>
            </w:rPr>
            <w:fldChar w:fldCharType="separate"/>
          </w:r>
          <w:r w:rsidR="00DF30FF" w:rsidRPr="00DF30FF">
            <w:rPr>
              <w:rFonts w:ascii="Arial" w:hAnsi="Arial" w:cs="Arial"/>
              <w:noProof/>
              <w:sz w:val="24"/>
              <w:szCs w:val="24"/>
            </w:rPr>
            <w:t xml:space="preserve">Anthi Katsirikou, C. H. (2010). </w:t>
          </w:r>
          <w:r w:rsidR="00DF30FF" w:rsidRPr="00DF30FF">
            <w:rPr>
              <w:rFonts w:ascii="Arial" w:hAnsi="Arial" w:cs="Arial"/>
              <w:i/>
              <w:iCs/>
              <w:noProof/>
              <w:sz w:val="24"/>
              <w:szCs w:val="24"/>
            </w:rPr>
            <w:t>Qualitative and Quantitative Methods in Libraries: Theory and Applications.</w:t>
          </w:r>
          <w:r w:rsidR="00DF30FF" w:rsidRPr="00DF30FF">
            <w:rPr>
              <w:rFonts w:ascii="Arial" w:hAnsi="Arial" w:cs="Arial"/>
              <w:noProof/>
              <w:sz w:val="24"/>
              <w:szCs w:val="24"/>
            </w:rPr>
            <w:t xml:space="preserve"> World Scientific.</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Bolton, R. N. (2000). Implications of Loyalty Program Membership and Service Experiences for Customer Retention and Value. </w:t>
          </w:r>
          <w:r w:rsidRPr="00DF30FF">
            <w:rPr>
              <w:rFonts w:ascii="Arial" w:hAnsi="Arial" w:cs="Arial"/>
              <w:i/>
              <w:iCs/>
              <w:noProof/>
              <w:sz w:val="24"/>
              <w:szCs w:val="24"/>
            </w:rPr>
            <w:t>Journal of the Academy of Marketing Science</w:t>
          </w:r>
          <w:r w:rsidRPr="00DF30FF">
            <w:rPr>
              <w:rFonts w:ascii="Arial" w:hAnsi="Arial" w:cs="Arial"/>
              <w:noProof/>
              <w:sz w:val="24"/>
              <w:szCs w:val="24"/>
            </w:rPr>
            <w:t xml:space="preserve"> , 95-108.</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businessdictionary . (2014). </w:t>
          </w:r>
          <w:r w:rsidRPr="00DF30FF">
            <w:rPr>
              <w:rFonts w:ascii="Arial" w:hAnsi="Arial" w:cs="Arial"/>
              <w:i/>
              <w:iCs/>
              <w:noProof/>
              <w:sz w:val="24"/>
              <w:szCs w:val="24"/>
            </w:rPr>
            <w:t>customer retention defined</w:t>
          </w:r>
          <w:r w:rsidRPr="00DF30FF">
            <w:rPr>
              <w:rFonts w:ascii="Arial" w:hAnsi="Arial" w:cs="Arial"/>
              <w:noProof/>
              <w:sz w:val="24"/>
              <w:szCs w:val="24"/>
            </w:rPr>
            <w:t>. Retrieved November 4, 2014, from businessdisctionary: http://www.businessdictionary.com/definition/customer-retention.html</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Butscher, S. A. (2002). </w:t>
          </w:r>
          <w:r w:rsidRPr="00DF30FF">
            <w:rPr>
              <w:rFonts w:ascii="Arial" w:hAnsi="Arial" w:cs="Arial"/>
              <w:i/>
              <w:iCs/>
              <w:noProof/>
              <w:sz w:val="24"/>
              <w:szCs w:val="24"/>
            </w:rPr>
            <w:t>Customer Loyalty Programmes and Clubs.</w:t>
          </w:r>
          <w:r w:rsidRPr="00DF30FF">
            <w:rPr>
              <w:rFonts w:ascii="Arial" w:hAnsi="Arial" w:cs="Arial"/>
              <w:noProof/>
              <w:sz w:val="24"/>
              <w:szCs w:val="24"/>
            </w:rPr>
            <w:t xml:space="preserve"> England: Gower Publishing, Ltd.</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Carson, D., Gilmore, A., Perry, C., &amp; Gronhaug, K. (2001). </w:t>
          </w:r>
          <w:r w:rsidRPr="00DF30FF">
            <w:rPr>
              <w:rFonts w:ascii="Arial" w:hAnsi="Arial" w:cs="Arial"/>
              <w:i/>
              <w:iCs/>
              <w:noProof/>
              <w:sz w:val="24"/>
              <w:szCs w:val="24"/>
            </w:rPr>
            <w:t>Qualitative Marketing Research.</w:t>
          </w:r>
          <w:r w:rsidRPr="00DF30FF">
            <w:rPr>
              <w:rFonts w:ascii="Arial" w:hAnsi="Arial" w:cs="Arial"/>
              <w:noProof/>
              <w:sz w:val="24"/>
              <w:szCs w:val="24"/>
            </w:rPr>
            <w:t xml:space="preserve"> London: Sage Publications.</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Cohen, L., Manion, L., &amp; Morrison, K. (2007). </w:t>
          </w:r>
          <w:r w:rsidRPr="00DF30FF">
            <w:rPr>
              <w:rFonts w:ascii="Arial" w:hAnsi="Arial" w:cs="Arial"/>
              <w:i/>
              <w:iCs/>
              <w:noProof/>
              <w:sz w:val="24"/>
              <w:szCs w:val="24"/>
            </w:rPr>
            <w:t>Research Methods in Education.</w:t>
          </w:r>
          <w:r w:rsidRPr="00DF30FF">
            <w:rPr>
              <w:rFonts w:ascii="Arial" w:hAnsi="Arial" w:cs="Arial"/>
              <w:noProof/>
              <w:sz w:val="24"/>
              <w:szCs w:val="24"/>
            </w:rPr>
            <w:t xml:space="preserve"> New York: Routledge.</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Cristie, S. (2013, August 30). </w:t>
          </w:r>
          <w:r w:rsidRPr="00DF30FF">
            <w:rPr>
              <w:rFonts w:ascii="Arial" w:hAnsi="Arial" w:cs="Arial"/>
              <w:i/>
              <w:iCs/>
              <w:noProof/>
              <w:sz w:val="24"/>
              <w:szCs w:val="24"/>
            </w:rPr>
            <w:t>Tesco Clubcard vs Nectar: Best loyalty schemes</w:t>
          </w:r>
          <w:r w:rsidRPr="00DF30FF">
            <w:rPr>
              <w:rFonts w:ascii="Arial" w:hAnsi="Arial" w:cs="Arial"/>
              <w:noProof/>
              <w:sz w:val="24"/>
              <w:szCs w:val="24"/>
            </w:rPr>
            <w:t>. Retrieved 11 09, 2014, from www.telegraph.co.uk: http://www.telegraph.co.uk/finance/personalfinance/household-bills/10273842/Tesco-Clubcard-vs-Nectar-Best-loyalty-schemes.html</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lastRenderedPageBreak/>
            <w:t xml:space="preserve">Dash, N. (2005, June). </w:t>
          </w:r>
          <w:r w:rsidRPr="00DF30FF">
            <w:rPr>
              <w:rFonts w:ascii="Arial" w:hAnsi="Arial" w:cs="Arial"/>
              <w:i/>
              <w:iCs/>
              <w:noProof/>
              <w:sz w:val="24"/>
              <w:szCs w:val="24"/>
            </w:rPr>
            <w:t>Selection of the Research Paradigm and Methodology</w:t>
          </w:r>
          <w:r w:rsidRPr="00DF30FF">
            <w:rPr>
              <w:rFonts w:ascii="Arial" w:hAnsi="Arial" w:cs="Arial"/>
              <w:noProof/>
              <w:sz w:val="24"/>
              <w:szCs w:val="24"/>
            </w:rPr>
            <w:t>. Retrieved January 30, 2013, from mmu.ac.uk/: http://www.celt.mmu.ac.uk/researchmethods/Modules/Selection_of_methodology/</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Egan, J. (2014). </w:t>
          </w:r>
          <w:r w:rsidRPr="00DF30FF">
            <w:rPr>
              <w:rFonts w:ascii="Arial" w:hAnsi="Arial" w:cs="Arial"/>
              <w:i/>
              <w:iCs/>
              <w:noProof/>
              <w:sz w:val="24"/>
              <w:szCs w:val="24"/>
            </w:rPr>
            <w:t>Marketing Communications.</w:t>
          </w:r>
          <w:r w:rsidRPr="00DF30FF">
            <w:rPr>
              <w:rFonts w:ascii="Arial" w:hAnsi="Arial" w:cs="Arial"/>
              <w:noProof/>
              <w:sz w:val="24"/>
              <w:szCs w:val="24"/>
            </w:rPr>
            <w:t xml:space="preserve"> Sage.</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Forbes. (2012, November 01). </w:t>
          </w:r>
          <w:r w:rsidRPr="00DF30FF">
            <w:rPr>
              <w:rFonts w:ascii="Arial" w:hAnsi="Arial" w:cs="Arial"/>
              <w:i/>
              <w:iCs/>
              <w:noProof/>
              <w:sz w:val="24"/>
              <w:szCs w:val="24"/>
            </w:rPr>
            <w:t>Five Customer Retention Tips for Entrepreneurs</w:t>
          </w:r>
          <w:r w:rsidRPr="00DF30FF">
            <w:rPr>
              <w:rFonts w:ascii="Arial" w:hAnsi="Arial" w:cs="Arial"/>
              <w:noProof/>
              <w:sz w:val="24"/>
              <w:szCs w:val="24"/>
            </w:rPr>
            <w:t>. Retrieved November 4, 2014, from Forbes: http://www.forbes.com/sites/alexlawrence/2012/11/01/five-customer-retention-tips-for-entrepreneurs/</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Humby, C., Hunt, T., &amp; Phillips, T. (2008). </w:t>
          </w:r>
          <w:r w:rsidRPr="00DF30FF">
            <w:rPr>
              <w:rFonts w:ascii="Arial" w:hAnsi="Arial" w:cs="Arial"/>
              <w:i/>
              <w:iCs/>
              <w:noProof/>
              <w:sz w:val="24"/>
              <w:szCs w:val="24"/>
            </w:rPr>
            <w:t>Scoring points: how Tesco continues to win customer loyalty.</w:t>
          </w:r>
          <w:r w:rsidRPr="00DF30FF">
            <w:rPr>
              <w:rFonts w:ascii="Arial" w:hAnsi="Arial" w:cs="Arial"/>
              <w:noProof/>
              <w:sz w:val="24"/>
              <w:szCs w:val="24"/>
            </w:rPr>
            <w:t xml:space="preserve"> London: Kogan Page.</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Klenke, K. ( 2008). </w:t>
          </w:r>
          <w:r w:rsidRPr="00DF30FF">
            <w:rPr>
              <w:rFonts w:ascii="Arial" w:hAnsi="Arial" w:cs="Arial"/>
              <w:i/>
              <w:iCs/>
              <w:noProof/>
              <w:sz w:val="24"/>
              <w:szCs w:val="24"/>
            </w:rPr>
            <w:t>Qualitative Research In The Study Of Leadership.</w:t>
          </w:r>
          <w:r w:rsidRPr="00DF30FF">
            <w:rPr>
              <w:rFonts w:ascii="Arial" w:hAnsi="Arial" w:cs="Arial"/>
              <w:noProof/>
              <w:sz w:val="24"/>
              <w:szCs w:val="24"/>
            </w:rPr>
            <w:t xml:space="preserve"> Bingley, Bradford: Emerald Group Publishing.</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Kumar, D. C. (2008). </w:t>
          </w:r>
          <w:r w:rsidRPr="00DF30FF">
            <w:rPr>
              <w:rFonts w:ascii="Arial" w:hAnsi="Arial" w:cs="Arial"/>
              <w:i/>
              <w:iCs/>
              <w:noProof/>
              <w:sz w:val="24"/>
              <w:szCs w:val="24"/>
            </w:rPr>
            <w:t>Research Methodology.</w:t>
          </w:r>
          <w:r w:rsidRPr="00DF30FF">
            <w:rPr>
              <w:rFonts w:ascii="Arial" w:hAnsi="Arial" w:cs="Arial"/>
              <w:noProof/>
              <w:sz w:val="24"/>
              <w:szCs w:val="24"/>
            </w:rPr>
            <w:t xml:space="preserve"> New Dehli: APH Publishing.</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Lambert, M. (2012). </w:t>
          </w:r>
          <w:r w:rsidRPr="00DF30FF">
            <w:rPr>
              <w:rFonts w:ascii="Arial" w:hAnsi="Arial" w:cs="Arial"/>
              <w:i/>
              <w:iCs/>
              <w:noProof/>
              <w:sz w:val="24"/>
              <w:szCs w:val="24"/>
            </w:rPr>
            <w:t>A Beginner's Guide to Doing Your Education Research Project.</w:t>
          </w:r>
          <w:r w:rsidRPr="00DF30FF">
            <w:rPr>
              <w:rFonts w:ascii="Arial" w:hAnsi="Arial" w:cs="Arial"/>
              <w:noProof/>
              <w:sz w:val="24"/>
              <w:szCs w:val="24"/>
            </w:rPr>
            <w:t xml:space="preserve"> London: SAGE.</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Lancaster, G. (2007). </w:t>
          </w:r>
          <w:r w:rsidRPr="00DF30FF">
            <w:rPr>
              <w:rFonts w:ascii="Arial" w:hAnsi="Arial" w:cs="Arial"/>
              <w:i/>
              <w:iCs/>
              <w:noProof/>
              <w:sz w:val="24"/>
              <w:szCs w:val="24"/>
            </w:rPr>
            <w:t>Research Methods in Management.</w:t>
          </w:r>
          <w:r w:rsidRPr="00DF30FF">
            <w:rPr>
              <w:rFonts w:ascii="Arial" w:hAnsi="Arial" w:cs="Arial"/>
              <w:noProof/>
              <w:sz w:val="24"/>
              <w:szCs w:val="24"/>
            </w:rPr>
            <w:t xml:space="preserve"> Oxford: Routledge.</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Matthews, B., &amp; Ross, L. (2010). </w:t>
          </w:r>
          <w:r w:rsidRPr="00DF30FF">
            <w:rPr>
              <w:rFonts w:ascii="Arial" w:hAnsi="Arial" w:cs="Arial"/>
              <w:i/>
              <w:iCs/>
              <w:noProof/>
              <w:sz w:val="24"/>
              <w:szCs w:val="24"/>
            </w:rPr>
            <w:t>Research Methods A practical guide for the social sciences.</w:t>
          </w:r>
          <w:r w:rsidRPr="00DF30FF">
            <w:rPr>
              <w:rFonts w:ascii="Arial" w:hAnsi="Arial" w:cs="Arial"/>
              <w:noProof/>
              <w:sz w:val="24"/>
              <w:szCs w:val="24"/>
            </w:rPr>
            <w:t xml:space="preserve"> Essex: Pearson Education Limited.</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Saunders, M., Lewis, P., &amp; Thornhill, A. (2009). </w:t>
          </w:r>
          <w:r w:rsidRPr="00DF30FF">
            <w:rPr>
              <w:rFonts w:ascii="Arial" w:hAnsi="Arial" w:cs="Arial"/>
              <w:i/>
              <w:iCs/>
              <w:noProof/>
              <w:sz w:val="24"/>
              <w:szCs w:val="24"/>
            </w:rPr>
            <w:t>Research Methods for Business Students.</w:t>
          </w:r>
          <w:r w:rsidRPr="00DF30FF">
            <w:rPr>
              <w:rFonts w:ascii="Arial" w:hAnsi="Arial" w:cs="Arial"/>
              <w:noProof/>
              <w:sz w:val="24"/>
              <w:szCs w:val="24"/>
            </w:rPr>
            <w:t xml:space="preserve"> London: Pearson Education.</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Tesco. (2014). </w:t>
          </w:r>
          <w:r w:rsidRPr="00DF30FF">
            <w:rPr>
              <w:rFonts w:ascii="Arial" w:hAnsi="Arial" w:cs="Arial"/>
              <w:i/>
              <w:iCs/>
              <w:noProof/>
              <w:sz w:val="24"/>
              <w:szCs w:val="24"/>
            </w:rPr>
            <w:t>History</w:t>
          </w:r>
          <w:r w:rsidRPr="00DF30FF">
            <w:rPr>
              <w:rFonts w:ascii="Arial" w:hAnsi="Arial" w:cs="Arial"/>
              <w:noProof/>
              <w:sz w:val="24"/>
              <w:szCs w:val="24"/>
            </w:rPr>
            <w:t>. Retrieved 10 12, 2014, from Tesco.com: http://www.tescoplc.com/index.asp?pageid=11</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lastRenderedPageBreak/>
            <w:t xml:space="preserve">Winterman, D. (2013, 09 09). </w:t>
          </w:r>
          <w:r w:rsidRPr="00DF30FF">
            <w:rPr>
              <w:rFonts w:ascii="Arial" w:hAnsi="Arial" w:cs="Arial"/>
              <w:i/>
              <w:iCs/>
              <w:noProof/>
              <w:sz w:val="24"/>
              <w:szCs w:val="24"/>
            </w:rPr>
            <w:t>Tesco: How one supermarket came to dominate</w:t>
          </w:r>
          <w:r w:rsidRPr="00DF30FF">
            <w:rPr>
              <w:rFonts w:ascii="Arial" w:hAnsi="Arial" w:cs="Arial"/>
              <w:noProof/>
              <w:sz w:val="24"/>
              <w:szCs w:val="24"/>
            </w:rPr>
            <w:t>. Retrieved 11 10, 2014, from www.bbc.co.uk/news: http://www.bbc.co.uk/news/magazine-23988795</w:t>
          </w:r>
        </w:p>
        <w:p w:rsidR="00DF30FF" w:rsidRPr="00DF30FF" w:rsidRDefault="00DF30FF" w:rsidP="00DF30FF">
          <w:pPr>
            <w:pStyle w:val="Bibliography"/>
            <w:spacing w:line="480" w:lineRule="auto"/>
            <w:rPr>
              <w:rFonts w:ascii="Arial" w:hAnsi="Arial" w:cs="Arial"/>
              <w:noProof/>
              <w:sz w:val="24"/>
              <w:szCs w:val="24"/>
            </w:rPr>
          </w:pPr>
          <w:r w:rsidRPr="00DF30FF">
            <w:rPr>
              <w:rFonts w:ascii="Arial" w:hAnsi="Arial" w:cs="Arial"/>
              <w:noProof/>
              <w:sz w:val="24"/>
              <w:szCs w:val="24"/>
            </w:rPr>
            <w:t xml:space="preserve">Yeomans, J. (2014, 03 12). </w:t>
          </w:r>
          <w:r w:rsidRPr="00DF30FF">
            <w:rPr>
              <w:rFonts w:ascii="Arial" w:hAnsi="Arial" w:cs="Arial"/>
              <w:i/>
              <w:iCs/>
              <w:noProof/>
              <w:sz w:val="24"/>
              <w:szCs w:val="24"/>
            </w:rPr>
            <w:t>Tesco launches Clubcard Fuel Save scheme</w:t>
          </w:r>
          <w:r w:rsidRPr="00DF30FF">
            <w:rPr>
              <w:rFonts w:ascii="Arial" w:hAnsi="Arial" w:cs="Arial"/>
              <w:noProof/>
              <w:sz w:val="24"/>
              <w:szCs w:val="24"/>
            </w:rPr>
            <w:t>. Retrieved 11 09, 2014, from http://www.thegrocer.co.uk: http://www.thegrocer.co.uk/channels/supermarkets/tesco/tesco-launches-clubcard-fuel-save-scheme/355386.article</w:t>
          </w:r>
        </w:p>
        <w:p w:rsidR="00A02986" w:rsidRPr="00DF30FF" w:rsidRDefault="00507D55" w:rsidP="00DF30FF">
          <w:pPr>
            <w:spacing w:line="480" w:lineRule="auto"/>
            <w:rPr>
              <w:rFonts w:ascii="Arial" w:hAnsi="Arial" w:cs="Arial"/>
              <w:sz w:val="24"/>
              <w:szCs w:val="24"/>
            </w:rPr>
            <w:sectPr w:rsidR="00A02986" w:rsidRPr="00DF30FF" w:rsidSect="00A93639">
              <w:footerReference w:type="default" r:id="rId13"/>
              <w:pgSz w:w="11906" w:h="16838" w:code="9"/>
              <w:pgMar w:top="1440" w:right="1440" w:bottom="1440" w:left="1440" w:header="709" w:footer="709" w:gutter="0"/>
              <w:pgNumType w:start="0"/>
              <w:cols w:space="708"/>
              <w:docGrid w:linePitch="360"/>
            </w:sectPr>
          </w:pPr>
          <w:r w:rsidRPr="00DF30FF">
            <w:rPr>
              <w:rFonts w:ascii="Arial" w:hAnsi="Arial" w:cs="Arial"/>
              <w:sz w:val="24"/>
              <w:szCs w:val="24"/>
            </w:rPr>
            <w:fldChar w:fldCharType="end"/>
          </w:r>
        </w:p>
      </w:sdtContent>
    </w:sdt>
    <w:p w:rsidR="00303423" w:rsidRPr="00DF30FF" w:rsidRDefault="00303423" w:rsidP="00DF30FF">
      <w:pPr>
        <w:spacing w:line="480" w:lineRule="auto"/>
        <w:jc w:val="both"/>
        <w:rPr>
          <w:rFonts w:ascii="Arial" w:hAnsi="Arial" w:cs="Arial"/>
          <w:sz w:val="24"/>
          <w:szCs w:val="24"/>
        </w:rPr>
        <w:sectPr w:rsidR="00303423" w:rsidRPr="00DF30FF" w:rsidSect="00303423">
          <w:pgSz w:w="11906" w:h="16838"/>
          <w:pgMar w:top="1440" w:right="1440" w:bottom="1440" w:left="1440" w:header="709" w:footer="709" w:gutter="0"/>
          <w:cols w:space="708"/>
          <w:docGrid w:linePitch="360"/>
        </w:sectPr>
      </w:pPr>
    </w:p>
    <w:tbl>
      <w:tblPr>
        <w:tblpPr w:leftFromText="180" w:rightFromText="180" w:vertAnchor="page" w:horzAnchor="margin" w:tblpXSpec="center" w:tblpY="419"/>
        <w:tblW w:w="15876" w:type="dxa"/>
        <w:tblLayout w:type="fixed"/>
        <w:tblLook w:val="04A0" w:firstRow="1" w:lastRow="0" w:firstColumn="1" w:lastColumn="0" w:noHBand="0" w:noVBand="1"/>
      </w:tblPr>
      <w:tblGrid>
        <w:gridCol w:w="2660"/>
        <w:gridCol w:w="1417"/>
        <w:gridCol w:w="1134"/>
        <w:gridCol w:w="426"/>
        <w:gridCol w:w="425"/>
        <w:gridCol w:w="425"/>
        <w:gridCol w:w="425"/>
        <w:gridCol w:w="426"/>
        <w:gridCol w:w="425"/>
        <w:gridCol w:w="425"/>
        <w:gridCol w:w="425"/>
        <w:gridCol w:w="426"/>
        <w:gridCol w:w="425"/>
        <w:gridCol w:w="425"/>
        <w:gridCol w:w="425"/>
        <w:gridCol w:w="426"/>
        <w:gridCol w:w="425"/>
        <w:gridCol w:w="425"/>
        <w:gridCol w:w="425"/>
        <w:gridCol w:w="426"/>
        <w:gridCol w:w="425"/>
        <w:gridCol w:w="425"/>
        <w:gridCol w:w="425"/>
        <w:gridCol w:w="426"/>
        <w:gridCol w:w="425"/>
        <w:gridCol w:w="425"/>
        <w:gridCol w:w="425"/>
        <w:gridCol w:w="459"/>
      </w:tblGrid>
      <w:tr w:rsidR="00332201" w:rsidRPr="00332201" w:rsidTr="00332201">
        <w:trPr>
          <w:trHeight w:val="1118"/>
        </w:trPr>
        <w:tc>
          <w:tcPr>
            <w:tcW w:w="2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lastRenderedPageBreak/>
              <w:t>ACTIVITY</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START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DURATION</w:t>
            </w:r>
          </w:p>
        </w:tc>
        <w:tc>
          <w:tcPr>
            <w:tcW w:w="426"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06-10</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13-10</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20-10</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27-10</w:t>
            </w:r>
          </w:p>
        </w:tc>
        <w:tc>
          <w:tcPr>
            <w:tcW w:w="426"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03-11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10-11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17-11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24-11</w:t>
            </w:r>
          </w:p>
        </w:tc>
        <w:tc>
          <w:tcPr>
            <w:tcW w:w="426"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01-12</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08-12</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15-12</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05-01</w:t>
            </w:r>
          </w:p>
        </w:tc>
        <w:tc>
          <w:tcPr>
            <w:tcW w:w="426"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19-01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20-01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27-01</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02-02</w:t>
            </w:r>
          </w:p>
        </w:tc>
        <w:tc>
          <w:tcPr>
            <w:tcW w:w="426"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16-02</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02-03</w:t>
            </w:r>
          </w:p>
        </w:tc>
        <w:tc>
          <w:tcPr>
            <w:tcW w:w="425" w:type="dxa"/>
            <w:tcBorders>
              <w:top w:val="single" w:sz="4" w:space="0" w:color="auto"/>
              <w:left w:val="nil"/>
              <w:bottom w:val="single" w:sz="4" w:space="0" w:color="auto"/>
              <w:right w:val="single" w:sz="4" w:space="0" w:color="auto"/>
            </w:tcBorders>
            <w:shd w:val="clear" w:color="auto" w:fill="auto"/>
            <w:vAlign w:val="bottom"/>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09-03</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15-03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06-04</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13-04</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20-04</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27-04</w:t>
            </w:r>
          </w:p>
        </w:tc>
        <w:tc>
          <w:tcPr>
            <w:tcW w:w="459"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right"/>
              <w:rPr>
                <w:rFonts w:ascii="Arial" w:eastAsia="Times New Roman" w:hAnsi="Arial" w:cs="Arial"/>
                <w:sz w:val="12"/>
                <w:szCs w:val="12"/>
              </w:rPr>
            </w:pPr>
            <w:r w:rsidRPr="00332201">
              <w:rPr>
                <w:rFonts w:ascii="Arial" w:eastAsia="Times New Roman" w:hAnsi="Arial" w:cs="Arial"/>
                <w:sz w:val="12"/>
                <w:szCs w:val="12"/>
              </w:rPr>
              <w:t>04-05</w:t>
            </w:r>
          </w:p>
        </w:tc>
      </w:tr>
      <w:tr w:rsidR="00332201" w:rsidRPr="00332201" w:rsidTr="00332201">
        <w:trPr>
          <w:trHeight w:val="442"/>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6"/>
                <w:szCs w:val="16"/>
              </w:rPr>
            </w:pPr>
            <w:r w:rsidRPr="00332201">
              <w:rPr>
                <w:rFonts w:ascii="Arial" w:eastAsia="Times New Roman" w:hAnsi="Arial" w:cs="Arial"/>
                <w:sz w:val="16"/>
                <w:szCs w:val="16"/>
              </w:rPr>
              <w:t>Week Number</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 </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 </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3</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4</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5</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6</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7</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8</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9</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10</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11</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12</w:t>
            </w:r>
          </w:p>
        </w:tc>
        <w:tc>
          <w:tcPr>
            <w:tcW w:w="425" w:type="dxa"/>
            <w:tcBorders>
              <w:top w:val="single" w:sz="4" w:space="0" w:color="auto"/>
              <w:left w:val="single" w:sz="4" w:space="0" w:color="D0861A"/>
              <w:bottom w:val="single" w:sz="4" w:space="0" w:color="735773"/>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13</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14</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16</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17</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18</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19</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20</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21</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22</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23</w:t>
            </w:r>
          </w:p>
        </w:tc>
        <w:tc>
          <w:tcPr>
            <w:tcW w:w="426"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24</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25</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26</w:t>
            </w:r>
          </w:p>
        </w:tc>
        <w:tc>
          <w:tcPr>
            <w:tcW w:w="425"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27</w:t>
            </w:r>
          </w:p>
        </w:tc>
        <w:tc>
          <w:tcPr>
            <w:tcW w:w="459"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b/>
                <w:bCs/>
                <w:sz w:val="12"/>
                <w:szCs w:val="12"/>
              </w:rPr>
            </w:pPr>
            <w:r w:rsidRPr="00332201">
              <w:rPr>
                <w:rFonts w:ascii="Arial" w:eastAsia="Times New Roman" w:hAnsi="Arial" w:cs="Arial"/>
                <w:b/>
                <w:bCs/>
                <w:sz w:val="12"/>
                <w:szCs w:val="12"/>
              </w:rPr>
              <w:t>28</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Read Literature</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6</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xml:space="preserve">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Finalise Objectives</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4</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X</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Draft Literature Review</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5</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M</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Read Methodolgy Literature</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6</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A</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Devise Research Approach</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7</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S</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Draft Research strategy and method</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10</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xml:space="preserve">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Develop Questionnaire</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11</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4</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FFFFF"/>
              <w:right w:val="single" w:sz="4" w:space="0" w:color="D0861A"/>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xml:space="preserve">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Administor Questionnaire</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15</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7</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xml:space="preserve">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Analyse Data</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15</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B</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Draft Findings Chapter</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17</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R</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Update Literature Review</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18</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E</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Submit Draft</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20</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auto"/>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A</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thinDiagStripe" w:color="735773"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Feedback</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23</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K</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348"/>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Revise Draft</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25</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3</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F6DDB8"/>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FFFFFF"/>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FFFFFF"/>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r w:rsidR="00332201" w:rsidRPr="00332201" w:rsidTr="00332201">
        <w:trPr>
          <w:trHeight w:val="113"/>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rPr>
                <w:rFonts w:ascii="Arial" w:eastAsia="Times New Roman" w:hAnsi="Arial" w:cs="Arial"/>
                <w:sz w:val="16"/>
                <w:szCs w:val="16"/>
              </w:rPr>
            </w:pPr>
            <w:r w:rsidRPr="00332201">
              <w:rPr>
                <w:rFonts w:ascii="Arial" w:eastAsia="Times New Roman" w:hAnsi="Arial" w:cs="Arial"/>
                <w:sz w:val="16"/>
                <w:szCs w:val="16"/>
              </w:rPr>
              <w:t>Submit Final</w:t>
            </w:r>
          </w:p>
        </w:tc>
        <w:tc>
          <w:tcPr>
            <w:tcW w:w="1417"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28</w:t>
            </w:r>
          </w:p>
        </w:tc>
        <w:tc>
          <w:tcPr>
            <w:tcW w:w="1134" w:type="dxa"/>
            <w:tcBorders>
              <w:top w:val="nil"/>
              <w:left w:val="nil"/>
              <w:bottom w:val="single" w:sz="4" w:space="0" w:color="auto"/>
              <w:right w:val="single" w:sz="4" w:space="0" w:color="auto"/>
            </w:tcBorders>
            <w:shd w:val="clear" w:color="auto" w:fill="auto"/>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1</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D0861A"/>
              <w:bottom w:val="single" w:sz="4" w:space="0" w:color="auto"/>
              <w:right w:val="single" w:sz="4" w:space="0" w:color="D0861A"/>
            </w:tcBorders>
            <w:shd w:val="clear" w:color="000000" w:fill="F6DDB8"/>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303423" w:rsidRPr="00332201" w:rsidRDefault="00303423" w:rsidP="00332201">
            <w:pPr>
              <w:spacing w:after="0" w:line="480" w:lineRule="auto"/>
              <w:jc w:val="center"/>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6"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2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c>
          <w:tcPr>
            <w:tcW w:w="459" w:type="dxa"/>
            <w:tcBorders>
              <w:top w:val="single" w:sz="4" w:space="0" w:color="auto"/>
              <w:left w:val="single" w:sz="4" w:space="0" w:color="auto"/>
              <w:bottom w:val="single" w:sz="4" w:space="0" w:color="auto"/>
              <w:right w:val="single" w:sz="4" w:space="0" w:color="auto"/>
            </w:tcBorders>
            <w:shd w:val="thinDiagStripe" w:color="735773" w:fill="auto"/>
            <w:noWrap/>
            <w:vAlign w:val="center"/>
            <w:hideMark/>
          </w:tcPr>
          <w:p w:rsidR="00303423" w:rsidRPr="00332201" w:rsidRDefault="00303423" w:rsidP="00332201">
            <w:pPr>
              <w:spacing w:after="0" w:line="480" w:lineRule="auto"/>
              <w:rPr>
                <w:rFonts w:ascii="Arial" w:eastAsia="Times New Roman" w:hAnsi="Arial" w:cs="Arial"/>
                <w:sz w:val="12"/>
                <w:szCs w:val="12"/>
              </w:rPr>
            </w:pPr>
            <w:r w:rsidRPr="00332201">
              <w:rPr>
                <w:rFonts w:ascii="Arial" w:eastAsia="Times New Roman" w:hAnsi="Arial" w:cs="Arial"/>
                <w:sz w:val="12"/>
                <w:szCs w:val="12"/>
              </w:rPr>
              <w:t> </w:t>
            </w:r>
          </w:p>
        </w:tc>
      </w:tr>
    </w:tbl>
    <w:p w:rsidR="00B47B6D" w:rsidRPr="00332201" w:rsidRDefault="00303423" w:rsidP="00DF30FF">
      <w:pPr>
        <w:pStyle w:val="ListParagraph"/>
        <w:numPr>
          <w:ilvl w:val="0"/>
          <w:numId w:val="2"/>
        </w:numPr>
        <w:spacing w:line="480" w:lineRule="auto"/>
        <w:jc w:val="both"/>
        <w:outlineLvl w:val="0"/>
        <w:rPr>
          <w:rFonts w:ascii="Arial" w:hAnsi="Arial" w:cs="Arial"/>
          <w:sz w:val="12"/>
          <w:szCs w:val="12"/>
        </w:rPr>
      </w:pPr>
      <w:bookmarkStart w:id="18" w:name="_Toc403508543"/>
      <w:r w:rsidRPr="00332201">
        <w:rPr>
          <w:rFonts w:ascii="Arial" w:hAnsi="Arial" w:cs="Arial"/>
          <w:sz w:val="12"/>
          <w:szCs w:val="12"/>
        </w:rPr>
        <w:t>Appendix.</w:t>
      </w:r>
      <w:bookmarkEnd w:id="18"/>
      <w:r w:rsidRPr="00332201">
        <w:rPr>
          <w:rFonts w:ascii="Arial" w:hAnsi="Arial" w:cs="Arial"/>
          <w:sz w:val="12"/>
          <w:szCs w:val="12"/>
        </w:rPr>
        <w:t xml:space="preserve"> </w:t>
      </w:r>
    </w:p>
    <w:sectPr w:rsidR="00B47B6D" w:rsidRPr="00332201" w:rsidSect="00303423">
      <w:pgSz w:w="16838" w:h="11906" w:orient="landscape"/>
      <w:pgMar w:top="426"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4D61" w:rsidRDefault="00944D61" w:rsidP="00A93639">
      <w:pPr>
        <w:spacing w:after="0" w:line="240" w:lineRule="auto"/>
      </w:pPr>
      <w:r>
        <w:separator/>
      </w:r>
    </w:p>
  </w:endnote>
  <w:endnote w:type="continuationSeparator" w:id="0">
    <w:p w:rsidR="00944D61" w:rsidRDefault="00944D61" w:rsidP="00A93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37919"/>
      <w:docPartObj>
        <w:docPartGallery w:val="Page Numbers (Bottom of Page)"/>
        <w:docPartUnique/>
      </w:docPartObj>
    </w:sdtPr>
    <w:sdtEndPr/>
    <w:sdtContent>
      <w:p w:rsidR="00A93639" w:rsidRDefault="00B95BF4">
        <w:pPr>
          <w:pStyle w:val="Footer"/>
        </w:pPr>
        <w:r>
          <w:fldChar w:fldCharType="begin"/>
        </w:r>
        <w:r>
          <w:instrText xml:space="preserve"> PAGE   \* MERGEFORMAT </w:instrText>
        </w:r>
        <w:r>
          <w:fldChar w:fldCharType="separate"/>
        </w:r>
        <w:r w:rsidR="009E73C7">
          <w:rPr>
            <w:noProof/>
          </w:rPr>
          <w:t>1</w:t>
        </w:r>
        <w:r>
          <w:rPr>
            <w:noProof/>
          </w:rPr>
          <w:fldChar w:fldCharType="end"/>
        </w:r>
      </w:p>
    </w:sdtContent>
  </w:sdt>
  <w:p w:rsidR="00A93639" w:rsidRDefault="00A936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4D61" w:rsidRDefault="00944D61" w:rsidP="00A93639">
      <w:pPr>
        <w:spacing w:after="0" w:line="240" w:lineRule="auto"/>
      </w:pPr>
      <w:r>
        <w:separator/>
      </w:r>
    </w:p>
  </w:footnote>
  <w:footnote w:type="continuationSeparator" w:id="0">
    <w:p w:rsidR="00944D61" w:rsidRDefault="00944D61" w:rsidP="00A936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243D45"/>
    <w:multiLevelType w:val="hybridMultilevel"/>
    <w:tmpl w:val="782A7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EA54F0"/>
    <w:multiLevelType w:val="hybridMultilevel"/>
    <w:tmpl w:val="7474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714FC7"/>
    <w:multiLevelType w:val="hybridMultilevel"/>
    <w:tmpl w:val="2BFCC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425D27"/>
    <w:multiLevelType w:val="hybridMultilevel"/>
    <w:tmpl w:val="0A22260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B34638"/>
    <w:multiLevelType w:val="hybridMultilevel"/>
    <w:tmpl w:val="419EB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1F6049"/>
    <w:multiLevelType w:val="hybridMultilevel"/>
    <w:tmpl w:val="4AA29688"/>
    <w:lvl w:ilvl="0" w:tplc="D5A23DC6">
      <w:start w:val="1"/>
      <w:numFmt w:val="decimal"/>
      <w:lvlText w:val="%1."/>
      <w:lvlJc w:val="left"/>
      <w:pPr>
        <w:ind w:left="720" w:hanging="360"/>
      </w:pPr>
      <w:rPr>
        <w:rFonts w:eastAsiaTheme="minorHAnsi"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2BC0"/>
    <w:rsid w:val="000013E2"/>
    <w:rsid w:val="0001584C"/>
    <w:rsid w:val="00043801"/>
    <w:rsid w:val="00082183"/>
    <w:rsid w:val="000B4457"/>
    <w:rsid w:val="000E1451"/>
    <w:rsid w:val="001242B2"/>
    <w:rsid w:val="00145309"/>
    <w:rsid w:val="00176AEF"/>
    <w:rsid w:val="001900CC"/>
    <w:rsid w:val="00193626"/>
    <w:rsid w:val="001A01B8"/>
    <w:rsid w:val="001B5C35"/>
    <w:rsid w:val="001C6950"/>
    <w:rsid w:val="00230A43"/>
    <w:rsid w:val="0023136B"/>
    <w:rsid w:val="002461C6"/>
    <w:rsid w:val="002E0959"/>
    <w:rsid w:val="0030031B"/>
    <w:rsid w:val="00303423"/>
    <w:rsid w:val="0031239A"/>
    <w:rsid w:val="00313537"/>
    <w:rsid w:val="00313920"/>
    <w:rsid w:val="00332201"/>
    <w:rsid w:val="00333122"/>
    <w:rsid w:val="00336F7F"/>
    <w:rsid w:val="0037335D"/>
    <w:rsid w:val="00373E7C"/>
    <w:rsid w:val="0038579F"/>
    <w:rsid w:val="003C097E"/>
    <w:rsid w:val="00424D89"/>
    <w:rsid w:val="004547F1"/>
    <w:rsid w:val="00471BB6"/>
    <w:rsid w:val="0049293C"/>
    <w:rsid w:val="004A24E4"/>
    <w:rsid w:val="004A52B4"/>
    <w:rsid w:val="004F0802"/>
    <w:rsid w:val="00507762"/>
    <w:rsid w:val="00507D55"/>
    <w:rsid w:val="005117F9"/>
    <w:rsid w:val="0052201C"/>
    <w:rsid w:val="00572B9F"/>
    <w:rsid w:val="005C56EE"/>
    <w:rsid w:val="005E0FF3"/>
    <w:rsid w:val="005F206F"/>
    <w:rsid w:val="005F72A6"/>
    <w:rsid w:val="006068A0"/>
    <w:rsid w:val="00607448"/>
    <w:rsid w:val="00621BBC"/>
    <w:rsid w:val="006B1ABA"/>
    <w:rsid w:val="00710636"/>
    <w:rsid w:val="0073238E"/>
    <w:rsid w:val="00733649"/>
    <w:rsid w:val="00743179"/>
    <w:rsid w:val="007B06A6"/>
    <w:rsid w:val="007D4FA0"/>
    <w:rsid w:val="0083035F"/>
    <w:rsid w:val="00865B8D"/>
    <w:rsid w:val="00883F43"/>
    <w:rsid w:val="0089589C"/>
    <w:rsid w:val="008A50E3"/>
    <w:rsid w:val="008E17DD"/>
    <w:rsid w:val="009230CE"/>
    <w:rsid w:val="00944D61"/>
    <w:rsid w:val="009472B7"/>
    <w:rsid w:val="0096498D"/>
    <w:rsid w:val="00991CF9"/>
    <w:rsid w:val="00992BC0"/>
    <w:rsid w:val="009E73C7"/>
    <w:rsid w:val="00A02986"/>
    <w:rsid w:val="00A56CA2"/>
    <w:rsid w:val="00A84F3A"/>
    <w:rsid w:val="00A93639"/>
    <w:rsid w:val="00AA4450"/>
    <w:rsid w:val="00AC2EE2"/>
    <w:rsid w:val="00AE32A5"/>
    <w:rsid w:val="00B057ED"/>
    <w:rsid w:val="00B23D31"/>
    <w:rsid w:val="00B254AF"/>
    <w:rsid w:val="00B27147"/>
    <w:rsid w:val="00B44649"/>
    <w:rsid w:val="00B47B6D"/>
    <w:rsid w:val="00B709C0"/>
    <w:rsid w:val="00B76D6A"/>
    <w:rsid w:val="00B8453F"/>
    <w:rsid w:val="00B95927"/>
    <w:rsid w:val="00B95BF4"/>
    <w:rsid w:val="00BA0E63"/>
    <w:rsid w:val="00BD1902"/>
    <w:rsid w:val="00C05043"/>
    <w:rsid w:val="00C50C96"/>
    <w:rsid w:val="00C93FE9"/>
    <w:rsid w:val="00CF62ED"/>
    <w:rsid w:val="00CF66D9"/>
    <w:rsid w:val="00D21C97"/>
    <w:rsid w:val="00D27D58"/>
    <w:rsid w:val="00D31DF6"/>
    <w:rsid w:val="00D36D0C"/>
    <w:rsid w:val="00D625EB"/>
    <w:rsid w:val="00DA21DD"/>
    <w:rsid w:val="00DD52BB"/>
    <w:rsid w:val="00DF0D37"/>
    <w:rsid w:val="00DF30FF"/>
    <w:rsid w:val="00DF50A0"/>
    <w:rsid w:val="00E040C5"/>
    <w:rsid w:val="00E36B79"/>
    <w:rsid w:val="00E72606"/>
    <w:rsid w:val="00EB5DB6"/>
    <w:rsid w:val="00ED372F"/>
    <w:rsid w:val="00EF35F8"/>
    <w:rsid w:val="00EF52BA"/>
    <w:rsid w:val="00F503B6"/>
    <w:rsid w:val="00F54324"/>
    <w:rsid w:val="00FE4F7E"/>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B4126F0-73E2-4DD5-8D8A-388BC5BD5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B5DB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B5DB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DB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B6"/>
    <w:pPr>
      <w:outlineLvl w:val="9"/>
    </w:pPr>
  </w:style>
  <w:style w:type="paragraph" w:styleId="BalloonText">
    <w:name w:val="Balloon Text"/>
    <w:basedOn w:val="Normal"/>
    <w:link w:val="BalloonTextChar"/>
    <w:uiPriority w:val="99"/>
    <w:semiHidden/>
    <w:unhideWhenUsed/>
    <w:rsid w:val="00EB5D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B6"/>
    <w:rPr>
      <w:rFonts w:ascii="Tahoma" w:hAnsi="Tahoma" w:cs="Tahoma"/>
      <w:sz w:val="16"/>
      <w:szCs w:val="16"/>
    </w:rPr>
  </w:style>
  <w:style w:type="character" w:customStyle="1" w:styleId="Heading2Char">
    <w:name w:val="Heading 2 Char"/>
    <w:basedOn w:val="DefaultParagraphFont"/>
    <w:link w:val="Heading2"/>
    <w:uiPriority w:val="9"/>
    <w:semiHidden/>
    <w:rsid w:val="00EB5DB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EB5DB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AC2EE2"/>
    <w:pPr>
      <w:spacing w:after="100"/>
    </w:pPr>
  </w:style>
  <w:style w:type="paragraph" w:styleId="TOC2">
    <w:name w:val="toc 2"/>
    <w:basedOn w:val="Normal"/>
    <w:next w:val="Normal"/>
    <w:autoRedefine/>
    <w:uiPriority w:val="39"/>
    <w:unhideWhenUsed/>
    <w:rsid w:val="00AC2EE2"/>
    <w:pPr>
      <w:spacing w:after="100"/>
      <w:ind w:left="220"/>
    </w:pPr>
  </w:style>
  <w:style w:type="paragraph" w:styleId="TOC3">
    <w:name w:val="toc 3"/>
    <w:basedOn w:val="Normal"/>
    <w:next w:val="Normal"/>
    <w:autoRedefine/>
    <w:uiPriority w:val="39"/>
    <w:unhideWhenUsed/>
    <w:rsid w:val="00AC2EE2"/>
    <w:pPr>
      <w:spacing w:after="100"/>
      <w:ind w:left="440"/>
    </w:pPr>
  </w:style>
  <w:style w:type="character" w:styleId="Hyperlink">
    <w:name w:val="Hyperlink"/>
    <w:basedOn w:val="DefaultParagraphFont"/>
    <w:uiPriority w:val="99"/>
    <w:unhideWhenUsed/>
    <w:rsid w:val="00AC2EE2"/>
    <w:rPr>
      <w:color w:val="0000FF" w:themeColor="hyperlink"/>
      <w:u w:val="single"/>
    </w:rPr>
  </w:style>
  <w:style w:type="character" w:styleId="Emphasis">
    <w:name w:val="Emphasis"/>
    <w:basedOn w:val="DefaultParagraphFont"/>
    <w:uiPriority w:val="20"/>
    <w:qFormat/>
    <w:rsid w:val="00991CF9"/>
    <w:rPr>
      <w:i/>
      <w:iCs/>
    </w:rPr>
  </w:style>
  <w:style w:type="paragraph" w:styleId="ListParagraph">
    <w:name w:val="List Paragraph"/>
    <w:basedOn w:val="Normal"/>
    <w:uiPriority w:val="34"/>
    <w:qFormat/>
    <w:rsid w:val="00FE4F7E"/>
    <w:pPr>
      <w:ind w:left="720"/>
      <w:contextualSpacing/>
    </w:pPr>
  </w:style>
  <w:style w:type="paragraph" w:styleId="NormalWeb">
    <w:name w:val="Normal (Web)"/>
    <w:basedOn w:val="Normal"/>
    <w:uiPriority w:val="99"/>
    <w:unhideWhenUsed/>
    <w:rsid w:val="002461C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461C6"/>
    <w:rPr>
      <w:b/>
      <w:bCs/>
    </w:rPr>
  </w:style>
  <w:style w:type="paragraph" w:styleId="Bibliography">
    <w:name w:val="Bibliography"/>
    <w:basedOn w:val="Normal"/>
    <w:next w:val="Normal"/>
    <w:uiPriority w:val="37"/>
    <w:unhideWhenUsed/>
    <w:rsid w:val="00A02986"/>
  </w:style>
  <w:style w:type="paragraph" w:styleId="Header">
    <w:name w:val="header"/>
    <w:basedOn w:val="Normal"/>
    <w:link w:val="HeaderChar"/>
    <w:uiPriority w:val="99"/>
    <w:semiHidden/>
    <w:unhideWhenUsed/>
    <w:rsid w:val="00A9363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93639"/>
  </w:style>
  <w:style w:type="paragraph" w:styleId="Footer">
    <w:name w:val="footer"/>
    <w:basedOn w:val="Normal"/>
    <w:link w:val="FooterChar"/>
    <w:uiPriority w:val="99"/>
    <w:unhideWhenUsed/>
    <w:rsid w:val="00A93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573494">
      <w:bodyDiv w:val="1"/>
      <w:marLeft w:val="0"/>
      <w:marRight w:val="0"/>
      <w:marTop w:val="0"/>
      <w:marBottom w:val="0"/>
      <w:divBdr>
        <w:top w:val="none" w:sz="0" w:space="0" w:color="auto"/>
        <w:left w:val="none" w:sz="0" w:space="0" w:color="auto"/>
        <w:bottom w:val="none" w:sz="0" w:space="0" w:color="auto"/>
        <w:right w:val="none" w:sz="0" w:space="0" w:color="auto"/>
      </w:divBdr>
      <w:divsChild>
        <w:div w:id="289631967">
          <w:marLeft w:val="0"/>
          <w:marRight w:val="0"/>
          <w:marTop w:val="0"/>
          <w:marBottom w:val="0"/>
          <w:divBdr>
            <w:top w:val="none" w:sz="0" w:space="0" w:color="auto"/>
            <w:left w:val="none" w:sz="0" w:space="0" w:color="auto"/>
            <w:bottom w:val="none" w:sz="0" w:space="0" w:color="auto"/>
            <w:right w:val="none" w:sz="0" w:space="0" w:color="auto"/>
          </w:divBdr>
        </w:div>
        <w:div w:id="358242829">
          <w:marLeft w:val="0"/>
          <w:marRight w:val="0"/>
          <w:marTop w:val="0"/>
          <w:marBottom w:val="0"/>
          <w:divBdr>
            <w:top w:val="none" w:sz="0" w:space="0" w:color="auto"/>
            <w:left w:val="none" w:sz="0" w:space="0" w:color="auto"/>
            <w:bottom w:val="none" w:sz="0" w:space="0" w:color="auto"/>
            <w:right w:val="none" w:sz="0" w:space="0" w:color="auto"/>
          </w:divBdr>
        </w:div>
        <w:div w:id="914901314">
          <w:marLeft w:val="0"/>
          <w:marRight w:val="0"/>
          <w:marTop w:val="0"/>
          <w:marBottom w:val="0"/>
          <w:divBdr>
            <w:top w:val="none" w:sz="0" w:space="0" w:color="auto"/>
            <w:left w:val="none" w:sz="0" w:space="0" w:color="auto"/>
            <w:bottom w:val="none" w:sz="0" w:space="0" w:color="auto"/>
            <w:right w:val="none" w:sz="0" w:space="0" w:color="auto"/>
          </w:divBdr>
        </w:div>
        <w:div w:id="922573186">
          <w:marLeft w:val="0"/>
          <w:marRight w:val="0"/>
          <w:marTop w:val="0"/>
          <w:marBottom w:val="0"/>
          <w:divBdr>
            <w:top w:val="none" w:sz="0" w:space="0" w:color="auto"/>
            <w:left w:val="none" w:sz="0" w:space="0" w:color="auto"/>
            <w:bottom w:val="none" w:sz="0" w:space="0" w:color="auto"/>
            <w:right w:val="none" w:sz="0" w:space="0" w:color="auto"/>
          </w:divBdr>
        </w:div>
        <w:div w:id="1669285593">
          <w:marLeft w:val="0"/>
          <w:marRight w:val="0"/>
          <w:marTop w:val="0"/>
          <w:marBottom w:val="0"/>
          <w:divBdr>
            <w:top w:val="none" w:sz="0" w:space="0" w:color="auto"/>
            <w:left w:val="none" w:sz="0" w:space="0" w:color="auto"/>
            <w:bottom w:val="none" w:sz="0" w:space="0" w:color="auto"/>
            <w:right w:val="none" w:sz="0" w:space="0" w:color="auto"/>
          </w:divBdr>
        </w:div>
      </w:divsChild>
    </w:div>
    <w:div w:id="521089452">
      <w:bodyDiv w:val="1"/>
      <w:marLeft w:val="0"/>
      <w:marRight w:val="0"/>
      <w:marTop w:val="0"/>
      <w:marBottom w:val="0"/>
      <w:divBdr>
        <w:top w:val="none" w:sz="0" w:space="0" w:color="auto"/>
        <w:left w:val="none" w:sz="0" w:space="0" w:color="auto"/>
        <w:bottom w:val="none" w:sz="0" w:space="0" w:color="auto"/>
        <w:right w:val="none" w:sz="0" w:space="0" w:color="auto"/>
      </w:divBdr>
      <w:divsChild>
        <w:div w:id="1611889443">
          <w:marLeft w:val="0"/>
          <w:marRight w:val="0"/>
          <w:marTop w:val="0"/>
          <w:marBottom w:val="0"/>
          <w:divBdr>
            <w:top w:val="none" w:sz="0" w:space="0" w:color="auto"/>
            <w:left w:val="none" w:sz="0" w:space="0" w:color="auto"/>
            <w:bottom w:val="none" w:sz="0" w:space="0" w:color="auto"/>
            <w:right w:val="none" w:sz="0" w:space="0" w:color="auto"/>
          </w:divBdr>
        </w:div>
        <w:div w:id="1891382538">
          <w:marLeft w:val="0"/>
          <w:marRight w:val="0"/>
          <w:marTop w:val="0"/>
          <w:marBottom w:val="0"/>
          <w:divBdr>
            <w:top w:val="none" w:sz="0" w:space="0" w:color="auto"/>
            <w:left w:val="none" w:sz="0" w:space="0" w:color="auto"/>
            <w:bottom w:val="none" w:sz="0" w:space="0" w:color="auto"/>
            <w:right w:val="none" w:sz="0" w:space="0" w:color="auto"/>
          </w:divBdr>
        </w:div>
      </w:divsChild>
    </w:div>
    <w:div w:id="578907191">
      <w:bodyDiv w:val="1"/>
      <w:marLeft w:val="0"/>
      <w:marRight w:val="0"/>
      <w:marTop w:val="0"/>
      <w:marBottom w:val="0"/>
      <w:divBdr>
        <w:top w:val="none" w:sz="0" w:space="0" w:color="auto"/>
        <w:left w:val="none" w:sz="0" w:space="0" w:color="auto"/>
        <w:bottom w:val="none" w:sz="0" w:space="0" w:color="auto"/>
        <w:right w:val="none" w:sz="0" w:space="0" w:color="auto"/>
      </w:divBdr>
      <w:divsChild>
        <w:div w:id="59258434">
          <w:marLeft w:val="0"/>
          <w:marRight w:val="0"/>
          <w:marTop w:val="0"/>
          <w:marBottom w:val="0"/>
          <w:divBdr>
            <w:top w:val="none" w:sz="0" w:space="0" w:color="auto"/>
            <w:left w:val="none" w:sz="0" w:space="0" w:color="auto"/>
            <w:bottom w:val="none" w:sz="0" w:space="0" w:color="auto"/>
            <w:right w:val="none" w:sz="0" w:space="0" w:color="auto"/>
          </w:divBdr>
        </w:div>
        <w:div w:id="388305798">
          <w:marLeft w:val="0"/>
          <w:marRight w:val="0"/>
          <w:marTop w:val="0"/>
          <w:marBottom w:val="0"/>
          <w:divBdr>
            <w:top w:val="none" w:sz="0" w:space="0" w:color="auto"/>
            <w:left w:val="none" w:sz="0" w:space="0" w:color="auto"/>
            <w:bottom w:val="none" w:sz="0" w:space="0" w:color="auto"/>
            <w:right w:val="none" w:sz="0" w:space="0" w:color="auto"/>
          </w:divBdr>
        </w:div>
        <w:div w:id="528226530">
          <w:marLeft w:val="0"/>
          <w:marRight w:val="0"/>
          <w:marTop w:val="0"/>
          <w:marBottom w:val="0"/>
          <w:divBdr>
            <w:top w:val="none" w:sz="0" w:space="0" w:color="auto"/>
            <w:left w:val="none" w:sz="0" w:space="0" w:color="auto"/>
            <w:bottom w:val="none" w:sz="0" w:space="0" w:color="auto"/>
            <w:right w:val="none" w:sz="0" w:space="0" w:color="auto"/>
          </w:divBdr>
        </w:div>
        <w:div w:id="618335362">
          <w:marLeft w:val="0"/>
          <w:marRight w:val="0"/>
          <w:marTop w:val="0"/>
          <w:marBottom w:val="0"/>
          <w:divBdr>
            <w:top w:val="none" w:sz="0" w:space="0" w:color="auto"/>
            <w:left w:val="none" w:sz="0" w:space="0" w:color="auto"/>
            <w:bottom w:val="none" w:sz="0" w:space="0" w:color="auto"/>
            <w:right w:val="none" w:sz="0" w:space="0" w:color="auto"/>
          </w:divBdr>
        </w:div>
        <w:div w:id="671372128">
          <w:marLeft w:val="0"/>
          <w:marRight w:val="0"/>
          <w:marTop w:val="0"/>
          <w:marBottom w:val="0"/>
          <w:divBdr>
            <w:top w:val="none" w:sz="0" w:space="0" w:color="auto"/>
            <w:left w:val="none" w:sz="0" w:space="0" w:color="auto"/>
            <w:bottom w:val="none" w:sz="0" w:space="0" w:color="auto"/>
            <w:right w:val="none" w:sz="0" w:space="0" w:color="auto"/>
          </w:divBdr>
        </w:div>
        <w:div w:id="1054085805">
          <w:marLeft w:val="0"/>
          <w:marRight w:val="0"/>
          <w:marTop w:val="0"/>
          <w:marBottom w:val="0"/>
          <w:divBdr>
            <w:top w:val="none" w:sz="0" w:space="0" w:color="auto"/>
            <w:left w:val="none" w:sz="0" w:space="0" w:color="auto"/>
            <w:bottom w:val="none" w:sz="0" w:space="0" w:color="auto"/>
            <w:right w:val="none" w:sz="0" w:space="0" w:color="auto"/>
          </w:divBdr>
        </w:div>
        <w:div w:id="1060787021">
          <w:marLeft w:val="0"/>
          <w:marRight w:val="0"/>
          <w:marTop w:val="0"/>
          <w:marBottom w:val="0"/>
          <w:divBdr>
            <w:top w:val="none" w:sz="0" w:space="0" w:color="auto"/>
            <w:left w:val="none" w:sz="0" w:space="0" w:color="auto"/>
            <w:bottom w:val="none" w:sz="0" w:space="0" w:color="auto"/>
            <w:right w:val="none" w:sz="0" w:space="0" w:color="auto"/>
          </w:divBdr>
        </w:div>
        <w:div w:id="1446391491">
          <w:marLeft w:val="0"/>
          <w:marRight w:val="0"/>
          <w:marTop w:val="0"/>
          <w:marBottom w:val="0"/>
          <w:divBdr>
            <w:top w:val="none" w:sz="0" w:space="0" w:color="auto"/>
            <w:left w:val="none" w:sz="0" w:space="0" w:color="auto"/>
            <w:bottom w:val="none" w:sz="0" w:space="0" w:color="auto"/>
            <w:right w:val="none" w:sz="0" w:space="0" w:color="auto"/>
          </w:divBdr>
        </w:div>
        <w:div w:id="1976645190">
          <w:marLeft w:val="0"/>
          <w:marRight w:val="0"/>
          <w:marTop w:val="0"/>
          <w:marBottom w:val="0"/>
          <w:divBdr>
            <w:top w:val="none" w:sz="0" w:space="0" w:color="auto"/>
            <w:left w:val="none" w:sz="0" w:space="0" w:color="auto"/>
            <w:bottom w:val="none" w:sz="0" w:space="0" w:color="auto"/>
            <w:right w:val="none" w:sz="0" w:space="0" w:color="auto"/>
          </w:divBdr>
        </w:div>
      </w:divsChild>
    </w:div>
    <w:div w:id="904414308">
      <w:bodyDiv w:val="1"/>
      <w:marLeft w:val="0"/>
      <w:marRight w:val="0"/>
      <w:marTop w:val="0"/>
      <w:marBottom w:val="0"/>
      <w:divBdr>
        <w:top w:val="none" w:sz="0" w:space="0" w:color="auto"/>
        <w:left w:val="none" w:sz="0" w:space="0" w:color="auto"/>
        <w:bottom w:val="none" w:sz="0" w:space="0" w:color="auto"/>
        <w:right w:val="none" w:sz="0" w:space="0" w:color="auto"/>
      </w:divBdr>
    </w:div>
    <w:div w:id="952706728">
      <w:bodyDiv w:val="1"/>
      <w:marLeft w:val="0"/>
      <w:marRight w:val="0"/>
      <w:marTop w:val="0"/>
      <w:marBottom w:val="0"/>
      <w:divBdr>
        <w:top w:val="none" w:sz="0" w:space="0" w:color="auto"/>
        <w:left w:val="none" w:sz="0" w:space="0" w:color="auto"/>
        <w:bottom w:val="none" w:sz="0" w:space="0" w:color="auto"/>
        <w:right w:val="none" w:sz="0" w:space="0" w:color="auto"/>
      </w:divBdr>
    </w:div>
    <w:div w:id="990405414">
      <w:bodyDiv w:val="1"/>
      <w:marLeft w:val="0"/>
      <w:marRight w:val="0"/>
      <w:marTop w:val="0"/>
      <w:marBottom w:val="0"/>
      <w:divBdr>
        <w:top w:val="none" w:sz="0" w:space="0" w:color="auto"/>
        <w:left w:val="none" w:sz="0" w:space="0" w:color="auto"/>
        <w:bottom w:val="none" w:sz="0" w:space="0" w:color="auto"/>
        <w:right w:val="none" w:sz="0" w:space="0" w:color="auto"/>
      </w:divBdr>
      <w:divsChild>
        <w:div w:id="1169178351">
          <w:marLeft w:val="0"/>
          <w:marRight w:val="0"/>
          <w:marTop w:val="0"/>
          <w:marBottom w:val="0"/>
          <w:divBdr>
            <w:top w:val="none" w:sz="0" w:space="0" w:color="auto"/>
            <w:left w:val="none" w:sz="0" w:space="0" w:color="auto"/>
            <w:bottom w:val="none" w:sz="0" w:space="0" w:color="auto"/>
            <w:right w:val="none" w:sz="0" w:space="0" w:color="auto"/>
          </w:divBdr>
        </w:div>
        <w:div w:id="1963151113">
          <w:marLeft w:val="0"/>
          <w:marRight w:val="0"/>
          <w:marTop w:val="0"/>
          <w:marBottom w:val="0"/>
          <w:divBdr>
            <w:top w:val="none" w:sz="0" w:space="0" w:color="auto"/>
            <w:left w:val="none" w:sz="0" w:space="0" w:color="auto"/>
            <w:bottom w:val="none" w:sz="0" w:space="0" w:color="auto"/>
            <w:right w:val="none" w:sz="0" w:space="0" w:color="auto"/>
          </w:divBdr>
        </w:div>
        <w:div w:id="2122256564">
          <w:marLeft w:val="0"/>
          <w:marRight w:val="0"/>
          <w:marTop w:val="0"/>
          <w:marBottom w:val="0"/>
          <w:divBdr>
            <w:top w:val="none" w:sz="0" w:space="0" w:color="auto"/>
            <w:left w:val="none" w:sz="0" w:space="0" w:color="auto"/>
            <w:bottom w:val="none" w:sz="0" w:space="0" w:color="auto"/>
            <w:right w:val="none" w:sz="0" w:space="0" w:color="auto"/>
          </w:divBdr>
        </w:div>
      </w:divsChild>
    </w:div>
    <w:div w:id="1194807561">
      <w:bodyDiv w:val="1"/>
      <w:marLeft w:val="0"/>
      <w:marRight w:val="0"/>
      <w:marTop w:val="0"/>
      <w:marBottom w:val="0"/>
      <w:divBdr>
        <w:top w:val="none" w:sz="0" w:space="0" w:color="auto"/>
        <w:left w:val="none" w:sz="0" w:space="0" w:color="auto"/>
        <w:bottom w:val="none" w:sz="0" w:space="0" w:color="auto"/>
        <w:right w:val="none" w:sz="0" w:space="0" w:color="auto"/>
      </w:divBdr>
    </w:div>
    <w:div w:id="1256787335">
      <w:bodyDiv w:val="1"/>
      <w:marLeft w:val="0"/>
      <w:marRight w:val="0"/>
      <w:marTop w:val="0"/>
      <w:marBottom w:val="0"/>
      <w:divBdr>
        <w:top w:val="none" w:sz="0" w:space="0" w:color="auto"/>
        <w:left w:val="none" w:sz="0" w:space="0" w:color="auto"/>
        <w:bottom w:val="none" w:sz="0" w:space="0" w:color="auto"/>
        <w:right w:val="none" w:sz="0" w:space="0" w:color="auto"/>
      </w:divBdr>
    </w:div>
    <w:div w:id="1367415513">
      <w:bodyDiv w:val="1"/>
      <w:marLeft w:val="0"/>
      <w:marRight w:val="0"/>
      <w:marTop w:val="0"/>
      <w:marBottom w:val="0"/>
      <w:divBdr>
        <w:top w:val="none" w:sz="0" w:space="0" w:color="auto"/>
        <w:left w:val="none" w:sz="0" w:space="0" w:color="auto"/>
        <w:bottom w:val="none" w:sz="0" w:space="0" w:color="auto"/>
        <w:right w:val="none" w:sz="0" w:space="0" w:color="auto"/>
      </w:divBdr>
    </w:div>
    <w:div w:id="1444421796">
      <w:bodyDiv w:val="1"/>
      <w:marLeft w:val="0"/>
      <w:marRight w:val="0"/>
      <w:marTop w:val="0"/>
      <w:marBottom w:val="0"/>
      <w:divBdr>
        <w:top w:val="none" w:sz="0" w:space="0" w:color="auto"/>
        <w:left w:val="none" w:sz="0" w:space="0" w:color="auto"/>
        <w:bottom w:val="none" w:sz="0" w:space="0" w:color="auto"/>
        <w:right w:val="none" w:sz="0" w:space="0" w:color="auto"/>
      </w:divBdr>
    </w:div>
    <w:div w:id="151842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politics/8471807/Its-time-Tesco-haters-stocked-up-on-facts.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s.forbes.com/gartnergrou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hbswk.hbs.edu/archive/1590.html" TargetMode="External"/><Relationship Id="rId4" Type="http://schemas.openxmlformats.org/officeDocument/2006/relationships/settings" Target="settings.xml"/><Relationship Id="rId9" Type="http://schemas.openxmlformats.org/officeDocument/2006/relationships/hyperlink" Target="http://www.telegraph.co.uk/finance/personalfinance/borrowing/creditcards/10254803/Loyalty-cards-havent-saved-us-a-penny-say-one-in-thre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Tes14</b:Tag>
    <b:SourceType>InternetSite</b:SourceType>
    <b:Guid>{9932F496-9D0C-4BAC-A17E-CA89B07BD923}</b:Guid>
    <b:Author>
      <b:Author>
        <b:NameList>
          <b:Person>
            <b:Last>Tesco</b:Last>
          </b:Person>
        </b:NameList>
      </b:Author>
    </b:Author>
    <b:Title>History</b:Title>
    <b:InternetSiteTitle>Tesco.com</b:InternetSiteTitle>
    <b:Year>2014</b:Year>
    <b:YearAccessed>2014</b:YearAccessed>
    <b:MonthAccessed>10</b:MonthAccessed>
    <b:DayAccessed>12</b:DayAccessed>
    <b:URL>http://www.tescoplc.com/index.asp?pageid=11</b:URL>
    <b:RefOrder>2</b:RefOrder>
  </b:Source>
  <b:Source>
    <b:Tag>Hum08</b:Tag>
    <b:SourceType>Book</b:SourceType>
    <b:Guid>{55EF073A-4364-44DD-8789-B0157C549E38}</b:Guid>
    <b:Author>
      <b:Author>
        <b:NameList>
          <b:Person>
            <b:Last>Humby</b:Last>
            <b:First>Clive</b:First>
          </b:Person>
          <b:Person>
            <b:Last>Hunt</b:Last>
            <b:First>Terry</b:First>
          </b:Person>
          <b:Person>
            <b:Last>Phillips</b:Last>
            <b:First>Tim</b:First>
          </b:Person>
        </b:NameList>
      </b:Author>
    </b:Author>
    <b:Title>Scoring points: how Tesco continues to win customer loyalty</b:Title>
    <b:Year>2008</b:Year>
    <b:City>London</b:City>
    <b:Publisher>Kogan Page</b:Publisher>
    <b:RefOrder>13</b:RefOrder>
  </b:Source>
  <b:Source>
    <b:Tag>Imp</b:Tag>
    <b:SourceType>JournalArticle</b:SourceType>
    <b:Guid>{625A2981-2204-44C2-A901-289A1A3F34DF}</b:Guid>
    <b:Title>Implications of Loyalty Program Membership and Service Experiences for Customer Retention and Value</b:Title>
    <b:JournalName>Journal of the Academy of Marketing Science</b:JournalName>
    <b:Author>
      <b:Author>
        <b:NameList>
          <b:Person>
            <b:Last>Bolton</b:Last>
            <b:First>Ruth</b:First>
            <b:Middle>N.</b:Middle>
          </b:Person>
        </b:NameList>
      </b:Author>
    </b:Author>
    <b:Year>2000</b:Year>
    <b:Pages>95-108</b:Pages>
    <b:RefOrder>14</b:RefOrder>
  </b:Source>
  <b:Source>
    <b:Tag>DrC08</b:Tag>
    <b:SourceType>Book</b:SourceType>
    <b:Guid>{DF1547AA-F1BF-4761-8BC6-07E43E74FFC8}</b:Guid>
    <b:Author>
      <b:Author>
        <b:NameList>
          <b:Person>
            <b:Last>Kumar</b:Last>
            <b:First>Dr.</b:First>
            <b:Middle>C. Rajendar</b:Middle>
          </b:Person>
        </b:NameList>
      </b:Author>
    </b:Author>
    <b:Title>Research Methodology</b:Title>
    <b:Year>2008</b:Year>
    <b:City>New Dehli</b:City>
    <b:Publisher>APH Publishing</b:Publisher>
    <b:RefOrder>10</b:RefOrder>
  </b:Source>
  <b:Source>
    <b:Tag>Bob10</b:Tag>
    <b:SourceType>Book</b:SourceType>
    <b:Guid>{E48BB530-FA59-4DB5-A6FB-CB619FE37864}</b:Guid>
    <b:Author>
      <b:Author>
        <b:NameList>
          <b:Person>
            <b:Last>Matthews</b:Last>
            <b:First>Bob</b:First>
          </b:Person>
          <b:Person>
            <b:Last>Ross</b:Last>
            <b:First>Liz</b:First>
          </b:Person>
        </b:NameList>
      </b:Author>
    </b:Author>
    <b:Title>Research Methods A practical guide for the social sciences</b:Title>
    <b:Year>2010</b:Year>
    <b:City>Essex</b:City>
    <b:Publisher>Pearson Education Limited</b:Publisher>
    <b:RefOrder>9</b:RefOrder>
  </b:Source>
  <b:Source>
    <b:Tag>Lou07</b:Tag>
    <b:SourceType>Book</b:SourceType>
    <b:Guid>{CAFBC196-22B8-4513-912D-E0AF26309589}</b:Guid>
    <b:Author>
      <b:Author>
        <b:NameList>
          <b:Person>
            <b:Last>Cohen</b:Last>
            <b:First>Louis</b:First>
          </b:Person>
          <b:Person>
            <b:Last>Manion</b:Last>
            <b:First>Lawrence</b:First>
          </b:Person>
          <b:Person>
            <b:Last>Morrison</b:Last>
            <b:First>Keith</b:First>
          </b:Person>
        </b:NameList>
      </b:Author>
    </b:Author>
    <b:Title>Research Methods in Education</b:Title>
    <b:Year>2007</b:Year>
    <b:City>New York</b:City>
    <b:Publisher>Routledge</b:Publisher>
    <b:RefOrder>15</b:RefOrder>
  </b:Source>
  <b:Source>
    <b:Tag>Ste02</b:Tag>
    <b:SourceType>Book</b:SourceType>
    <b:Guid>{73CD3878-1D95-4FB8-BB51-70075BC86F17}</b:Guid>
    <b:Author>
      <b:Author>
        <b:NameList>
          <b:Person>
            <b:Last>Butscher</b:Last>
            <b:First>Stephan</b:First>
            <b:Middle>A.</b:Middle>
          </b:Person>
        </b:NameList>
      </b:Author>
    </b:Author>
    <b:Title>Customer Loyalty Programmes and Clubs</b:Title>
    <b:Year>2002</b:Year>
    <b:City>England</b:City>
    <b:Publisher>Gower Publishing, Ltd.</b:Publisher>
    <b:RefOrder>3</b:RefOrder>
  </b:Source>
  <b:Source>
    <b:Tag>Joh14</b:Tag>
    <b:SourceType>Book</b:SourceType>
    <b:Guid>{26FD0A8D-ACE6-43A5-811C-DB60B5C18281}</b:Guid>
    <b:Author>
      <b:Author>
        <b:NameList>
          <b:Person>
            <b:Last>Egan</b:Last>
            <b:First>John</b:First>
          </b:Person>
        </b:NameList>
      </b:Author>
    </b:Author>
    <b:Title>Marketing Communications</b:Title>
    <b:Year>2014</b:Year>
    <b:Publisher>Sage</b:Publisher>
    <b:RefOrder>4</b:RefOrder>
  </b:Source>
  <b:Source>
    <b:Tag>Ale12</b:Tag>
    <b:SourceType>InternetSite</b:SourceType>
    <b:Guid>{D195BA74-D198-4AEB-B556-8B2C900DEBE9}</b:Guid>
    <b:Author>
      <b:Author>
        <b:Corporate>Forbes</b:Corporate>
      </b:Author>
    </b:Author>
    <b:Title>Five Customer Retention Tips for Entrepreneurs</b:Title>
    <b:Year>2012</b:Year>
    <b:InternetSiteTitle>Forbes</b:InternetSiteTitle>
    <b:Month>November</b:Month>
    <b:Day>01</b:Day>
    <b:YearAccessed>2014</b:YearAccessed>
    <b:MonthAccessed>November</b:MonthAccessed>
    <b:DayAccessed>4</b:DayAccessed>
    <b:URL>http://www.forbes.com/sites/alexlawrence/2012/11/01/five-customer-retention-tips-for-entrepreneurs/</b:URL>
    <b:RefOrder>8</b:RefOrder>
  </b:Source>
  <b:Source>
    <b:Tag>bus14</b:Tag>
    <b:SourceType>InternetSite</b:SourceType>
    <b:Guid>{C1C8614B-A346-4005-AC81-BE098A209692}</b:Guid>
    <b:Author>
      <b:Author>
        <b:Corporate>businessdictionary </b:Corporate>
      </b:Author>
    </b:Author>
    <b:Title>customer retention defined</b:Title>
    <b:InternetSiteTitle>businessdisctionary</b:InternetSiteTitle>
    <b:Year>2014</b:Year>
    <b:YearAccessed>2014</b:YearAccessed>
    <b:MonthAccessed>November </b:MonthAccessed>
    <b:DayAccessed>4</b:DayAccessed>
    <b:URL>http://www.businessdictionary.com/definition/customer-retention.html</b:URL>
    <b:RefOrder>7</b:RefOrder>
  </b:Source>
  <b:Source>
    <b:Tag>Dav01</b:Tag>
    <b:SourceType>Book</b:SourceType>
    <b:Guid>{88254A87-F2FD-4759-B331-5EAFF6B65EFB}</b:Guid>
    <b:Author>
      <b:Author>
        <b:NameList>
          <b:Person>
            <b:Last>Carson</b:Last>
            <b:First>David</b:First>
          </b:Person>
          <b:Person>
            <b:Last>Gilmore</b:Last>
            <b:First>Audrey</b:First>
          </b:Person>
          <b:Person>
            <b:Last>Perry</b:Last>
            <b:First>Chad</b:First>
          </b:Person>
          <b:Person>
            <b:Last>Gronhaug</b:Last>
            <b:First>Kjell</b:First>
          </b:Person>
        </b:NameList>
      </b:Author>
    </b:Author>
    <b:Title>Qualitative Marketing Research</b:Title>
    <b:Year>2001</b:Year>
    <b:City>London</b:City>
    <b:Publisher>Sage Publications</b:Publisher>
    <b:RefOrder>16</b:RefOrder>
  </b:Source>
  <b:Source>
    <b:Tag>Mar09</b:Tag>
    <b:SourceType>Book</b:SourceType>
    <b:Guid>{57DD13FF-985B-49BF-939E-0416863311A9}</b:Gu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City>London</b:City>
    <b:Publisher>Pearson Education</b:Publisher>
    <b:RefOrder>17</b:RefOrder>
  </b:Source>
  <b:Source>
    <b:Tag>Jon14</b:Tag>
    <b:SourceType>InternetSite</b:SourceType>
    <b:Guid>{0E11D5FF-7714-4078-B62D-176F725D4EA0}</b:Guid>
    <b:Author>
      <b:Author>
        <b:NameList>
          <b:Person>
            <b:Last>Yeomans</b:Last>
            <b:First>Jon</b:First>
          </b:Person>
        </b:NameList>
      </b:Author>
    </b:Author>
    <b:Title>Tesco launches Clubcard Fuel Save scheme</b:Title>
    <b:Year>2014</b:Year>
    <b:InternetSiteTitle>http://www.thegrocer.co.uk</b:InternetSiteTitle>
    <b:Month>03</b:Month>
    <b:Day>12</b:Day>
    <b:YearAccessed>2014</b:YearAccessed>
    <b:MonthAccessed>11</b:MonthAccessed>
    <b:DayAccessed>09</b:DayAccessed>
    <b:URL>http://www.thegrocer.co.uk/channels/supermarkets/tesco/tesco-launches-clubcard-fuel-save-scheme/355386.article</b:URL>
    <b:RefOrder>6</b:RefOrder>
  </b:Source>
  <b:Source>
    <b:Tag>Sop13</b:Tag>
    <b:SourceType>InternetSite</b:SourceType>
    <b:Guid>{6F6D0A1A-9612-4A60-B61F-B485CDB49B15}</b:Guid>
    <b:Author>
      <b:Author>
        <b:NameList>
          <b:Person>
            <b:Last>Cristie</b:Last>
            <b:First>Sophie</b:First>
          </b:Person>
        </b:NameList>
      </b:Author>
    </b:Author>
    <b:Title>Tesco Clubcard vs Nectar: Best loyalty schemes</b:Title>
    <b:Year>2013</b:Year>
    <b:Month>August</b:Month>
    <b:Day>30</b:Day>
    <b:InternetSiteTitle>www.telegraph.co.uk</b:InternetSiteTitle>
    <b:YearAccessed>2014</b:YearAccessed>
    <b:MonthAccessed>11</b:MonthAccessed>
    <b:DayAccessed>09</b:DayAccessed>
    <b:URL>http://www.telegraph.co.uk/finance/personalfinance/household-bills/10273842/Tesco-Clubcard-vs-Nectar-Best-loyalty-schemes.html</b:URL>
    <b:RefOrder>5</b:RefOrder>
  </b:Source>
  <b:Source>
    <b:Tag>Den13</b:Tag>
    <b:SourceType>InternetSite</b:SourceType>
    <b:Guid>{EDF0DA5F-AA27-4981-BD86-D1CDFAF2ADF1}</b:Guid>
    <b:Author>
      <b:Author>
        <b:NameList>
          <b:Person>
            <b:Last>Winterman</b:Last>
            <b:First>Denise</b:First>
          </b:Person>
        </b:NameList>
      </b:Author>
    </b:Author>
    <b:Title>Tesco: How one supermarket came to dominate</b:Title>
    <b:InternetSiteTitle>www.bbc.co.uk/news</b:InternetSiteTitle>
    <b:Year>2013</b:Year>
    <b:Month>09</b:Month>
    <b:Day>09</b:Day>
    <b:YearAccessed>2014</b:YearAccessed>
    <b:MonthAccessed>11</b:MonthAccessed>
    <b:DayAccessed>10</b:DayAccessed>
    <b:URL>http://www.bbc.co.uk/news/magazine-23988795</b:URL>
    <b:RefOrder>1</b:RefOrder>
  </b:Source>
  <b:Source>
    <b:Tag>Mic12</b:Tag>
    <b:SourceType>Book</b:SourceType>
    <b:Guid>{523230C6-CDAB-4DB1-A8A3-E5DD62F0E550}</b:Guid>
    <b:Author>
      <b:Author>
        <b:NameList>
          <b:Person>
            <b:Last>Armstrong</b:Last>
            <b:First>Michael</b:First>
          </b:Person>
        </b:NameList>
      </b:Author>
    </b:Author>
    <b:Title>Armstrong's Handbook of Management and Leadership: Developing Effective People Skills for Better Leadership and Management</b:Title>
    <b:Year>2012</b:Year>
    <b:Publisher>Kogan Page; 3rd edition </b:Publisher>
    <b:RefOrder>18</b:RefOrder>
  </b:Source>
  <b:Source>
    <b:Tag>And13</b:Tag>
    <b:SourceType>Book</b:SourceType>
    <b:Guid>{7A376489-F5E8-4B83-B3DC-8F9ABDCB0D33}</b:Guid>
    <b:Author>
      <b:Author>
        <b:NameList>
          <b:Person>
            <b:Last>DuBrin</b:Last>
            <b:First>Andrew</b:First>
            <b:Middle>J.</b:Middle>
          </b:Person>
        </b:NameList>
      </b:Author>
    </b:Author>
    <b:Title>Leadership: Research Findings, Practice, and Skills</b:Title>
    <b:Year>2013</b:Year>
    <b:City>USA</b:City>
    <b:Publisher>South Western Educational Publishing; 7th edition</b:Publisher>
    <b:RefOrder>19</b:RefOrder>
  </b:Source>
  <b:Source>
    <b:Tag>Rob09</b:Tag>
    <b:SourceType>Book</b:SourceType>
    <b:Guid>{9A3F38D7-85D3-414D-81E9-4982E0C22311}</b:Guid>
    <b:Author>
      <b:Author>
        <b:NameList>
          <b:Person>
            <b:Last>Lussier</b:Last>
            <b:First>Robert</b:First>
            <b:Middle>N.</b:Middle>
          </b:Person>
          <b:Person>
            <b:Last>Achua</b:Last>
            <b:First>Christopher</b:First>
            <b:Middle>F.</b:Middle>
          </b:Person>
        </b:NameList>
      </b:Author>
    </b:Author>
    <b:Title>Leadership: Theory, Application, &amp; Skill Development</b:Title>
    <b:Year>2009</b:Year>
    <b:City>USA</b:City>
    <b:Publisher>South-Western Cengage Learning </b:Publisher>
    <b:RefOrder>20</b:RefOrder>
  </b:Source>
  <b:Source>
    <b:Tag>Sav94</b:Tag>
    <b:SourceType>JournalArticle</b:SourceType>
    <b:Guid>{373D44CA-68EB-4BBC-B959-12F3CB87CA00}</b:Guid>
    <b:Author>
      <b:Author>
        <b:NameList>
          <b:Person>
            <b:Last>Savery</b:Last>
            <b:First>L.K.</b:First>
          </b:Person>
        </b:NameList>
      </b:Author>
    </b:Author>
    <b:Title>The influence of the perceived styles of leadership on a group of workers on their attitudes to work</b:Title>
    <b:Year>1994</b:Year>
    <b:JournalName>Leadership &amp; Organization Development Journal</b:JournalName>
    <b:Pages>15(4): 12-18</b:Pages>
    <b:RefOrder>21</b:RefOrder>
  </b:Source>
  <b:Source>
    <b:Tag>Mic091</b:Tag>
    <b:SourceType>Book</b:SourceType>
    <b:Guid>{7E72AD65-F503-48BE-A859-B94B80912D7F}</b:Guid>
    <b:Author>
      <b:Author>
        <b:NameList>
          <b:Person>
            <b:Last>Armstrong</b:Last>
            <b:First>Michael</b:First>
          </b:Person>
        </b:NameList>
      </b:Author>
    </b:Author>
    <b:Title>Armstrong's Handbook of Human Resource Management Practice</b:Title>
    <b:Year>2009</b:Year>
    <b:City>London and Philadelphia</b:City>
    <b:Publisher>Kogan Page</b:Publisher>
    <b:RefOrder>22</b:RefOrder>
  </b:Source>
  <b:Source>
    <b:Tag>Pet10</b:Tag>
    <b:SourceType>Book</b:SourceType>
    <b:Guid>{9BB4C23A-001A-4055-900C-300457E031FB}</b:Guid>
    <b:Author>
      <b:Author>
        <b:NameList>
          <b:Person>
            <b:Last>Northouse</b:Last>
            <b:First>Peter</b:First>
            <b:Middle>Guy</b:Middle>
          </b:Person>
        </b:NameList>
      </b:Author>
    </b:Author>
    <b:Title>Leadership: Theory and Practice </b:Title>
    <b:Year>2010</b:Year>
    <b:City>Thousand Oaks, California</b:City>
    <b:Publisher>Sage Publications, Inc</b:Publisher>
    <b:RefOrder>23</b:RefOrder>
  </b:Source>
  <b:Source>
    <b:Tag>LAS12</b:Tag>
    <b:SourceType>JournalArticle</b:SourceType>
    <b:Guid>{7783CF2E-7B92-4E61-A7B3-395EE5962A6D}</b:Guid>
    <b:Author>
      <b:Author>
        <b:NameList>
          <b:Person>
            <b:Last>Lashinsky</b:Last>
            <b:First>Adam</b:First>
          </b:Person>
        </b:NameList>
      </b:Author>
    </b:Author>
    <b:Title>How Tim Cook is Changing Apple</b:Title>
    <b:Year>2012</b:Year>
    <b:Pages>165(8), 110-118</b:Pages>
    <b:JournalName>Fortune</b:JournalName>
    <b:RefOrder>24</b:RefOrder>
  </b:Source>
  <b:Source>
    <b:Tag>Jef10</b:Tag>
    <b:SourceType>Book</b:SourceType>
    <b:Guid>{C5542F64-6442-4D87-B726-FE0D0E60DA04}</b:Guid>
    <b:Author>
      <b:Author>
        <b:NameList>
          <b:Person>
            <b:Last>Gold</b:Last>
            <b:First>Jeff</b:First>
          </b:Person>
          <b:Person>
            <b:Last>Thrope</b:Last>
            <b:First>Richard</b:First>
          </b:Person>
          <b:Person>
            <b:Last>Mumford</b:Last>
            <b:First>Alan</b:First>
          </b:Person>
        </b:NameList>
      </b:Author>
    </b:Author>
    <b:Title>Leadership and Management Development </b:Title>
    <b:Year>2010</b:Year>
    <b:Publisher>Chartered Institute of Personnel and Development</b:Publisher>
    <b:RefOrder>25</b:RefOrder>
  </b:Source>
  <b:Source>
    <b:Tag>Joh13</b:Tag>
    <b:SourceType>Book</b:SourceType>
    <b:Guid>{020B675B-9237-4A40-B02E-1B13D50F0411}</b:Guid>
    <b:Author>
      <b:Author>
        <b:NameList>
          <b:Person>
            <b:Last>Adair</b:Last>
            <b:First>John</b:First>
          </b:Person>
        </b:NameList>
      </b:Author>
    </b:Author>
    <b:Title>Develop Your Leadership Skills</b:Title>
    <b:Year>2013</b:Year>
    <b:City>UK</b:City>
    <b:Publisher>Kogan Page Limited</b:Publisher>
    <b:RefOrder>26</b:RefOrder>
  </b:Source>
  <b:Source>
    <b:Tag>MAr09</b:Tag>
    <b:SourceType>Book</b:SourceType>
    <b:Guid>{A59E15CF-C548-4ADE-9CAE-6D72A2BCABA5}</b:Guid>
    <b:Author>
      <b:Author>
        <b:NameList>
          <b:Person>
            <b:Last>Armstrong</b:Last>
            <b:First>M</b:First>
          </b:Person>
          <b:Person>
            <b:Last>Stephens</b:Last>
            <b:First>T</b:First>
          </b:Person>
        </b:NameList>
      </b:Author>
    </b:Author>
    <b:Title>A Handbook of Management and Leadership</b:Title>
    <b:Year>2009</b:Year>
    <b:City>London</b:City>
    <b:Publisher>Kogan Page</b:Publisher>
    <b:RefOrder>27</b:RefOrder>
  </b:Source>
  <b:Source>
    <b:Tag>ECa08</b:Tag>
    <b:SourceType>Book</b:SourceType>
    <b:Guid>{953C5358-176A-40D7-8462-CB3126CF1FDA}</b:Guid>
    <b:Author>
      <b:Author>
        <b:NameList>
          <b:Person>
            <b:Last>Cameron</b:Last>
            <b:First>E</b:First>
          </b:Person>
          <b:Person>
            <b:Last>Green</b:Last>
            <b:First>M</b:First>
          </b:Person>
        </b:NameList>
      </b:Author>
    </b:Author>
    <b:Title>Making Sense of Leadership</b:Title>
    <b:Year>2008</b:Year>
    <b:City>London</b:City>
    <b:Publisher>Kogan Page</b:Publisher>
    <b:RefOrder>28</b:RefOrder>
  </b:Source>
  <b:Source>
    <b:Tag>Kar08</b:Tag>
    <b:SourceType>Book</b:SourceType>
    <b:Guid>{3E765CE1-72A8-4567-BBE6-EE2649D49CF9}</b:Guid>
    <b:Author>
      <b:Author>
        <b:NameList>
          <b:Person>
            <b:Last>Klenke</b:Last>
            <b:First>Karin</b:First>
          </b:Person>
        </b:NameList>
      </b:Author>
    </b:Author>
    <b:Title>Qualitative Research In The Study Of Leadership</b:Title>
    <b:Year> 2008</b:Year>
    <b:City>Bingley, Bradford</b:City>
    <b:Publisher>Emerald Group Publishing</b:Publisher>
    <b:RefOrder>29</b:RefOrder>
  </b:Source>
  <b:Source>
    <b:Tag>Cha08</b:Tag>
    <b:SourceType>DocumentFromInternetSite</b:SourceType>
    <b:Guid>{8499A061-4625-47FC-8368-40230FA0003A}</b:Guid>
    <b:Author>
      <b:Author>
        <b:Corporate>CIPD</b:Corporate>
      </b:Author>
    </b:Author>
    <b:Title>Engaging leadership: Creating organisations that maximise the potential of their people</b:Title>
    <b:Year>2008</b:Year>
    <b:InternetSiteTitle>Chartered Institute of Personnel and Development</b:InternetSiteTitle>
    <b:YearAccessed>2013</b:YearAccessed>
    <b:MonthAccessed>March</b:MonthAccessed>
    <b:DayAccessed>10</b:DayAccessed>
    <b:URL>http://www.cipd.co.uk/NR/rdonlyres/F72D3236-E832-4663-ABEC-BCC7890DC431/0/4585EngageleaderRIWEB.pdf</b:URL>
    <b:RefOrder>30</b:RefOrder>
  </b:Source>
  <b:Source>
    <b:Tag>The11</b:Tag>
    <b:SourceType>ArticleInAPeriodical</b:SourceType>
    <b:Guid>{28896EF9-4AA7-43B4-8175-EB3D0BB2DDB5}</b:Guid>
    <b:Author>
      <b:Author>
        <b:Corporate>The Telegraph</b:Corporate>
      </b:Author>
    </b:Author>
    <b:Title>Virgin's Richard Branson: Apple boss Steve Jobs was the entrepreneur I most admired</b:Title>
    <b:Year>2011</b:Year>
    <b:Month>October</b:Month>
    <b:Day>6</b:Day>
    <b:PeriodicalTitle>The Telegraph</b:PeriodicalTitle>
    <b:Pages>1-2</b:Pages>
    <b:RefOrder>31</b:RefOrder>
  </b:Source>
  <b:Source>
    <b:Tag>Art11</b:Tag>
    <b:SourceType>Book</b:SourceType>
    <b:Guid>{A9E59212-17A7-4966-8C0D-6F97939CD4E9}</b:Guid>
    <b:Author>
      <b:Author>
        <b:NameList>
          <b:Person>
            <b:Last>Shriberg</b:Last>
            <b:First>Arthur</b:First>
          </b:Person>
          <b:Person>
            <b:Last>Shriberg</b:Last>
            <b:First>David</b:First>
          </b:Person>
        </b:NameList>
      </b:Author>
    </b:Author>
    <b:Title>Practicing Leadership Principles and Applications</b:Title>
    <b:Year>2011</b:Year>
    <b:Publisher>John Wiley &amp; Sons, Inc</b:Publisher>
    <b:RefOrder>32</b:RefOrder>
  </b:Source>
  <b:Source>
    <b:Tag>Irv12</b:Tag>
    <b:SourceType>Book</b:SourceType>
    <b:Guid>{50AA8612-4D46-4100-8B3E-8AA1E4C83F61}</b:Guid>
    <b:Author>
      <b:Author>
        <b:NameList>
          <b:Person>
            <b:Last>Weiner</b:Last>
            <b:First>Irving</b:First>
            <b:Middle>B.</b:Middle>
          </b:Person>
          <b:Person>
            <b:Last>Schmitt</b:Last>
            <b:First>Neal</b:First>
            <b:Middle>W.</b:Middle>
          </b:Person>
          <b:Person>
            <b:Last>Highhouse</b:Last>
            <b:First>Scott</b:First>
          </b:Person>
        </b:NameList>
      </b:Author>
    </b:Author>
    <b:Title>Handbook of Psychology, Industrial and Organizational Psychology</b:Title>
    <b:Year>2012</b:Year>
    <b:City>Hoboken, New Jersey </b:City>
    <b:Publisher>John Wiley &amp; Sons</b:Publisher>
    <b:RefOrder>33</b:RefOrder>
  </b:Source>
  <b:Source>
    <b:Tag>Jul07</b:Tag>
    <b:SourceType>Book</b:SourceType>
    <b:Guid>{0B59F239-3436-41C4-A99A-35170D39B701}</b:Guid>
    <b:Author>
      <b:Author>
        <b:NameList>
          <b:Person>
            <b:Last>Beardwell</b:Last>
            <b:First>Julie</b:First>
          </b:Person>
          <b:Person>
            <b:Last>Claydon</b:Last>
            <b:First>Tim</b:First>
          </b:Person>
        </b:NameList>
      </b:Author>
    </b:Author>
    <b:Title>Human resource management: a contemporary approach</b:Title>
    <b:Year>2007</b:Year>
    <b:City>London</b:City>
    <b:Publisher>Pearson Education</b:Publisher>
    <b:RefOrder>34</b:RefOrder>
  </b:Source>
  <b:Source>
    <b:Tag>Ste</b:Tag>
    <b:SourceType>Book</b:SourceType>
    <b:Guid>{0A069DB0-F201-492D-A531-C237603829CA}</b:Guid>
    <b:Author>
      <b:Author>
        <b:NameList>
          <b:Person>
            <b:Last>Warrilow</b:Last>
            <b:First>Stephen</b:First>
          </b:Person>
        </b:NameList>
      </b:Author>
    </b:Author>
    <b:Title>Practitioners' Masterclass</b:Title>
    <b:Publisher>Practioners Masterclass</b:Publisher>
    <b:Year>2010</b:Year>
    <b:RefOrder>35</b:RefOrder>
  </b:Source>
  <b:Source>
    <b:Tag>Mic11</b:Tag>
    <b:SourceType>Book</b:SourceType>
    <b:Guid>{C1E5B005-CEEF-4599-A5BA-64045F264B82}</b:Guid>
    <b:Author>
      <b:Author>
        <b:NameList>
          <b:Person>
            <b:Last>Lang</b:Last>
            <b:First>Michael</b:First>
          </b:Person>
        </b:NameList>
      </b:Author>
    </b:Author>
    <b:Title>Transformational Leadership: Fundamentals - Models - Differences - Impact on Employees</b:Title>
    <b:Year>2011</b:Year>
    <b:City>Germany</b:City>
    <b:Publisher>GRIN Verlag</b:Publisher>
    <b:RefOrder>36</b:RefOrder>
  </b:Source>
  <b:Source>
    <b:Tag>Mic092</b:Tag>
    <b:SourceType>Book</b:SourceType>
    <b:Guid>{5965E10F-B2A5-4150-B058-70E3B37ADC70}</b:Guid>
    <b:Author>
      <b:Author>
        <b:NameList>
          <b:Person>
            <b:Last>Kay</b:Last>
            <b:First>Michael</b:First>
            <b:Middle>Aaron</b:Middle>
          </b:Person>
        </b:NameList>
      </b:Author>
    </b:Author>
    <b:Title>The Paradox of Pluralism: Leadership and Community Building in Pluralistic Jewish High Schools</b:Title>
    <b:Year>2009</b:Year>
    <b:City>United States</b:City>
    <b:Publisher>ProQuest</b:Publisher>
    <b:RefOrder>37</b:RefOrder>
  </b:Source>
  <b:Source>
    <b:Tag>Kar96</b:Tag>
    <b:SourceType>Book</b:SourceType>
    <b:Guid>{6747C344-A608-4EF7-BB4A-A394736891FD}</b:Guid>
    <b:Author>
      <b:Author>
        <b:NameList>
          <b:Person>
            <b:Last>Klenke</b:Last>
            <b:First>Karin</b:First>
          </b:Person>
        </b:NameList>
      </b:Author>
    </b:Author>
    <b:Title>Women and Leadership: A Contextual Perspective</b:Title>
    <b:Year>1996</b:Year>
    <b:City>New York</b:City>
    <b:Publisher>Springer Publishing Company</b:Publisher>
    <b:RefOrder>38</b:RefOrder>
  </b:Source>
  <b:Source>
    <b:Tag>Pet12</b:Tag>
    <b:SourceType>Book</b:SourceType>
    <b:Guid>{BD87CF4A-20DE-4D58-BE74-0B29D736FE94}</b:Guid>
    <b:Author>
      <b:Author>
        <b:NameList>
          <b:Person>
            <b:Last>Northouse</b:Last>
            <b:First>Peter</b:First>
          </b:Person>
        </b:NameList>
      </b:Author>
    </b:Author>
    <b:Title>Leadership: Theory and Practice</b:Title>
    <b:Year>2012</b:Year>
    <b:City>London</b:City>
    <b:Publisher>SAGE</b:Publisher>
    <b:RefOrder>39</b:RefOrder>
  </b:Source>
  <b:Source>
    <b:Tag>Nan09</b:Tag>
    <b:SourceType>Book</b:SourceType>
    <b:Guid>{E69E6D31-5855-48B9-AB2F-D72E586D8602}</b:Guid>
    <b:Author>
      <b:Author>
        <b:NameList>
          <b:Person>
            <b:Last>Borkowski</b:Last>
            <b:First>Nancy</b:First>
          </b:Person>
        </b:NameList>
      </b:Author>
    </b:Author>
    <b:Title>Organizational Behavior in Health Care</b:Title>
    <b:Year>2009</b:Year>
    <b:City>Sudbury</b:City>
    <b:Publisher>Jones &amp; Bartlett Publishers</b:Publisher>
    <b:RefOrder>40</b:RefOrder>
  </b:Source>
  <b:Source>
    <b:Tag>Abr13</b:Tag>
    <b:SourceType>Book</b:SourceType>
    <b:Guid>{6B874A48-DBB9-4CD1-B8E7-140DCEA21486}</b:Guid>
    <b:Author>
      <b:Author>
        <b:NameList>
          <b:Person>
            <b:Last>Haider</b:Last>
            <b:First>Abrar</b:First>
          </b:Person>
        </b:NameList>
      </b:Author>
    </b:Author>
    <b:Title>Information Systems for Engineering and Infrastructure Asset Management </b:Title>
    <b:Year>2013</b:Year>
    <b:Publisher>Springer Gabler</b:Publisher>
    <b:RefOrder>41</b:RefOrder>
  </b:Source>
  <b:Source>
    <b:Tag>Mik12</b:Tag>
    <b:SourceType>Book</b:SourceType>
    <b:Guid>{BFCE4B69-FC23-4216-8522-0E985E23193E}</b:Guid>
    <b:Author>
      <b:Author>
        <b:NameList>
          <b:Person>
            <b:Last>Lambert</b:Last>
            <b:First>Mike</b:First>
          </b:Person>
        </b:NameList>
      </b:Author>
    </b:Author>
    <b:Title>A Beginner's Guide to Doing Your Education Research Project</b:Title>
    <b:Year>2012</b:Year>
    <b:City>London</b:City>
    <b:Publisher>SAGE</b:Publisher>
    <b:RefOrder>42</b:RefOrder>
  </b:Source>
  <b:Source>
    <b:Tag>WGl11</b:Tag>
    <b:SourceType>Book</b:SourceType>
    <b:Guid>{01A4B81E-71C3-4827-BD60-61C3C94BB6C5}</b:Guid>
    <b:Author>
      <b:Author>
        <b:NameList>
          <b:Person>
            <b:Last>Rowe</b:Last>
            <b:First>W.</b:First>
            <b:Middle>Glenn</b:Middle>
          </b:Person>
          <b:Person>
            <b:Last>Guerrero</b:Last>
            <b:First>Laura</b:First>
            <b:Middle>K.</b:Middle>
          </b:Person>
        </b:NameList>
      </b:Author>
    </b:Author>
    <b:Title>Cases in leadership</b:Title>
    <b:Year>2011</b:Year>
    <b:Publisher>SAGE</b:Publisher>
    <b:RefOrder>43</b:RefOrder>
  </b:Source>
  <b:Source>
    <b:Tag>Che10</b:Tag>
    <b:SourceType>Book</b:SourceType>
    <b:Guid>{39B3EFBE-06CB-40F1-8269-2CA06B2D475D}</b:Guid>
    <b:Author>
      <b:Author>
        <b:NameList>
          <b:Person>
            <b:Last>Hamilton</b:Last>
            <b:First>Cheryl</b:First>
          </b:Person>
        </b:NameList>
      </b:Author>
    </b:Author>
    <b:Title>Communicating for Results: A Guide for Business and the Professions</b:Title>
    <b:Year>2010</b:Year>
    <b:City>Boston</b:City>
    <b:Publisher>Cengage Learning</b:Publisher>
    <b:RefOrder>44</b:RefOrder>
  </b:Source>
  <b:Source>
    <b:Tag>Das05</b:Tag>
    <b:SourceType>InternetSite</b:SourceType>
    <b:Guid>{7434CF3C-6172-4054-A7C3-F87CDC1EFE77}</b:Guid>
    <b:Title>Selection of the Research Paradigm and Methodology</b:Title>
    <b:Year>2005</b:Year>
    <b:Author>
      <b:Author>
        <b:NameList>
          <b:Person>
            <b:Last>Dash</b:Last>
            <b:First>N</b:First>
          </b:Person>
        </b:NameList>
      </b:Author>
    </b:Author>
    <b:InternetSiteTitle>mmu.ac.uk/</b:InternetSiteTitle>
    <b:Month>June</b:Month>
    <b:YearAccessed>2013</b:YearAccessed>
    <b:MonthAccessed>January</b:MonthAccessed>
    <b:DayAccessed>30</b:DayAccessed>
    <b:URL>http://www.celt.mmu.ac.uk/researchmethods/Modules/Selection_of_methodology/</b:URL>
    <b:RefOrder>45</b:RefOrder>
  </b:Source>
  <b:Source>
    <b:Tag>Peo11</b:Tag>
    <b:SourceType>InternetSite</b:SourceType>
    <b:Guid>{9CB603EB-5954-4898-AE22-11C6D09D4F68}</b:Guid>
    <b:Author>
      <b:Author>
        <b:Corporate>People Management</b:Corporate>
      </b:Author>
    </b:Author>
    <b:Title>People Management</b:Title>
    <b:Year>2011</b:Year>
    <b:InternetSiteTitle>Apple's Steve Jobs is a hard act to follow</b:InternetSiteTitle>
    <b:Month>August</b:Month>
    <b:Day>26</b:Day>
    <b:YearAccessed>2013</b:YearAccessed>
    <b:MonthAccessed>March</b:MonthAccessed>
    <b:DayAccessed>2</b:DayAccessed>
    <b:URL>http://www.cipd.co.uk/pm/peoplemanagement/b/weblog/archive/2011/08/88/apples-steve-jobs-is-a-hard-act-to-follow-2011-08.aspx</b:URL>
    <b:RefOrder>46</b:RefOrder>
  </b:Source>
  <b:Source>
    <b:Tag>The111</b:Tag>
    <b:SourceType>InternetSite</b:SourceType>
    <b:Guid>{64B08742-030B-4564-8384-64887BC6B666}</b:Guid>
    <b:Author>
      <b:Author>
        <b:Corporate>The Wall Street Journal </b:Corporate>
      </b:Author>
    </b:Author>
    <b:Title>Management Team Faces Task of Keeping Momentum</b:Title>
    <b:InternetSiteTitle>The Wall Street Journal</b:InternetSiteTitle>
    <b:Year>2011</b:Year>
    <b:Month>August</b:Month>
    <b:Day>25</b:Day>
    <b:YearAccessed>2013</b:YearAccessed>
    <b:MonthAccessed>March</b:MonthAccessed>
    <b:DayAccessed>2</b:DayAccessed>
    <b:URL>http://online.wsj.com/article/SB10001424053111904787404576528982689519562.html </b:URL>
    <b:RefOrder>47</b:RefOrder>
  </b:Source>
  <b:Source>
    <b:Tag>Har12</b:Tag>
    <b:SourceType>InternetSite</b:SourceType>
    <b:Guid>{ECBD8501-6337-4AD2-9A36-25162DDA85B5}</b:Guid>
    <b:Author>
      <b:Author>
        <b:Corporate>Harvard Busines Review</b:Corporate>
      </b:Author>
    </b:Author>
    <b:Title>The Real Leadership Lessons of Steve Jobs</b:Title>
    <b:InternetSiteTitle>Harvard Business Review</b:InternetSiteTitle>
    <b:Year>2012</b:Year>
    <b:Month>April</b:Month>
    <b:YearAccessed>2013</b:YearAccessed>
    <b:MonthAccessed>March </b:MonthAccessed>
    <b:DayAccessed>4</b:DayAccessed>
    <b:URL>http://hbr.org/2012/04/the-real-leadership-lessons-of-steve-jobs/</b:URL>
    <b:RefOrder>48</b:RefOrder>
  </b:Source>
  <b:Source>
    <b:Tag>CNN13</b:Tag>
    <b:SourceType>InternetSite</b:SourceType>
    <b:Guid>{BC17DABC-2845-45D2-BA31-F09AA5BAF3CE}</b:Guid>
    <b:Author>
      <b:Author>
        <b:Corporate>CNN Money</b:Corporate>
      </b:Author>
    </b:Author>
    <b:Title>Tim Cook's apology did its job. Apple earns respect in China.</b:Title>
    <b:InternetSiteTitle>CNN Money</b:InternetSiteTitle>
    <b:Year>2013</b:Year>
    <b:Month>April</b:Month>
    <b:Day>2</b:Day>
    <b:YearAccessed>2013</b:YearAccessed>
    <b:MonthAccessed>April</b:MonthAccessed>
    <b:DayAccessed>4</b:DayAccessed>
    <b:URL>http://tech.fortune.cnn.com/2013/04/02/apple-cook-china-apology/</b:URL>
    <b:RefOrder>49</b:RefOrder>
  </b:Source>
  <b:Source>
    <b:Tag>Wil09</b:Tag>
    <b:SourceType>Book</b:SourceType>
    <b:Guid>{F94FEE3A-236D-4490-B575-C70E72F0A388}</b:Guid>
    <b:Author>
      <b:Author>
        <b:NameList>
          <b:Person>
            <b:Last>Pride</b:Last>
            <b:First>William</b:First>
            <b:Middle>M.</b:Middle>
          </b:Person>
          <b:Person>
            <b:Last>Hughes</b:Last>
            <b:First>Robert</b:First>
            <b:Middle>James</b:Middle>
          </b:Person>
          <b:Person>
            <b:Last>Kapoor</b:Last>
            <b:First>Jack</b:First>
            <b:Middle>R.</b:Middle>
          </b:Person>
        </b:NameList>
      </b:Author>
    </b:Author>
    <b:Title>Business</b:Title>
    <b:Year>2009</b:Year>
    <b:City>USA</b:City>
    <b:Publisher>Cengage Learning</b:Publisher>
    <b:RefOrder>50</b:RefOrder>
  </b:Source>
  <b:Source>
    <b:Tag>Geo07</b:Tag>
    <b:SourceType>Book</b:SourceType>
    <b:Guid>{67F3B343-F37C-4A05-ACEC-8AFF8D9BC5B5}</b:Guid>
    <b:Title>Research Methods in Management</b:Title>
    <b:Year>2007</b:Year>
    <b:Author>
      <b:Author>
        <b:NameList>
          <b:Person>
            <b:Last>Lancaster</b:Last>
            <b:First>Geoff</b:First>
          </b:Person>
        </b:NameList>
      </b:Author>
    </b:Author>
    <b:City>Oxford</b:City>
    <b:Publisher>Routledge</b:Publisher>
    <b:RefOrder>11</b:RefOrder>
  </b:Source>
  <b:Source>
    <b:Tag>Ant10</b:Tag>
    <b:SourceType>Book</b:SourceType>
    <b:Guid>{A87BAD15-1B9A-4AF1-95CE-B63C2935D30A}</b:Guid>
    <b:Author>
      <b:Author>
        <b:NameList>
          <b:Person>
            <b:Last>Anthi Katsirikou</b:Last>
            <b:First>Christos</b:First>
            <b:Middle>H. Skiadas</b:Middle>
          </b:Person>
        </b:NameList>
      </b:Author>
    </b:Author>
    <b:Title>Qualitative and Quantitative Methods in Libraries: Theory and Applications</b:Title>
    <b:Year>2010</b:Year>
    <b:Publisher>World Scientific</b:Publisher>
    <b:RefOrder>12</b:RefOrder>
  </b:Source>
</b:Sources>
</file>

<file path=customXml/itemProps1.xml><?xml version="1.0" encoding="utf-8"?>
<ds:datastoreItem xmlns:ds="http://schemas.openxmlformats.org/officeDocument/2006/customXml" ds:itemID="{79B1F3D5-E037-41CB-AE8C-297A0E3B4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dc:creator>
  <cp:lastModifiedBy>Caroline Jawad</cp:lastModifiedBy>
  <cp:revision>3</cp:revision>
  <dcterms:created xsi:type="dcterms:W3CDTF">2015-06-04T10:57:00Z</dcterms:created>
  <dcterms:modified xsi:type="dcterms:W3CDTF">2016-10-12T11:35:00Z</dcterms:modified>
</cp:coreProperties>
</file>