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A7DFA" w14:textId="2847A7AA" w:rsidR="006363DD" w:rsidRPr="006363DD" w:rsidRDefault="006363DD" w:rsidP="006363DD">
      <w:pPr>
        <w:rPr>
          <w:rFonts w:asciiTheme="minorHAnsi" w:hAnsiTheme="minorHAnsi" w:cstheme="minorHAnsi"/>
          <w:b/>
          <w:color w:val="000000" w:themeColor="text1"/>
          <w:u w:val="single"/>
        </w:rPr>
      </w:pPr>
      <w:r w:rsidRPr="006363DD">
        <w:rPr>
          <w:rFonts w:asciiTheme="minorHAnsi" w:hAnsiTheme="minorHAnsi" w:cstheme="minorHAnsi"/>
          <w:b/>
          <w:color w:val="000000" w:themeColor="text1"/>
          <w:u w:val="single"/>
        </w:rPr>
        <w:t xml:space="preserve">MAJOR PROJECT - </w:t>
      </w:r>
      <w:r w:rsidR="00242112">
        <w:rPr>
          <w:rFonts w:asciiTheme="minorHAnsi" w:hAnsiTheme="minorHAnsi" w:cstheme="minorHAnsi"/>
          <w:b/>
          <w:color w:val="000000" w:themeColor="text1"/>
          <w:u w:val="single"/>
        </w:rPr>
        <w:t xml:space="preserve">  </w:t>
      </w:r>
      <w:r w:rsidR="001F349D">
        <w:rPr>
          <w:rFonts w:asciiTheme="minorHAnsi" w:hAnsiTheme="minorHAnsi" w:cstheme="minorHAnsi"/>
          <w:b/>
          <w:color w:val="000000" w:themeColor="text1"/>
          <w:u w:val="single"/>
        </w:rPr>
        <w:t>Project Proposal</w:t>
      </w:r>
      <w:r w:rsidRPr="006363DD">
        <w:rPr>
          <w:rFonts w:asciiTheme="minorHAnsi" w:hAnsiTheme="minorHAnsi" w:cstheme="minorHAnsi"/>
          <w:b/>
          <w:color w:val="000000" w:themeColor="text1"/>
          <w:u w:val="single"/>
        </w:rPr>
        <w:t xml:space="preserve"> – </w:t>
      </w:r>
      <w:r w:rsidR="00BD7FFC">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178FE160"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49975942" w14:textId="77777777" w:rsidTr="00435DD7">
        <w:trPr>
          <w:trHeight w:val="551"/>
        </w:trPr>
        <w:tc>
          <w:tcPr>
            <w:tcW w:w="2341" w:type="dxa"/>
            <w:shd w:val="clear" w:color="auto" w:fill="D9D9D9" w:themeFill="background1" w:themeFillShade="D9"/>
            <w:vAlign w:val="center"/>
          </w:tcPr>
          <w:p w14:paraId="05C5D59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11A0317E" w14:textId="52B47E43" w:rsidR="006A543A" w:rsidRPr="004D5DA3" w:rsidRDefault="00566FDA" w:rsidP="00711A55">
            <w:pPr>
              <w:rPr>
                <w:rFonts w:asciiTheme="minorHAnsi" w:hAnsiTheme="minorHAnsi" w:cstheme="minorHAnsi"/>
                <w:bCs/>
                <w:color w:val="000000" w:themeColor="text1"/>
              </w:rPr>
            </w:pPr>
            <w:r>
              <w:rPr>
                <w:rFonts w:asciiTheme="minorHAnsi" w:hAnsiTheme="minorHAnsi" w:cstheme="minorHAnsi"/>
                <w:bCs/>
                <w:color w:val="000000" w:themeColor="text1"/>
              </w:rPr>
              <w:t>Callum James</w:t>
            </w:r>
          </w:p>
        </w:tc>
      </w:tr>
      <w:tr w:rsidR="006A543A" w:rsidRPr="00C2152E" w14:paraId="79DE8E84" w14:textId="77777777" w:rsidTr="00435DD7">
        <w:trPr>
          <w:trHeight w:val="545"/>
        </w:trPr>
        <w:tc>
          <w:tcPr>
            <w:tcW w:w="2341" w:type="dxa"/>
            <w:shd w:val="clear" w:color="auto" w:fill="D9D9D9" w:themeFill="background1" w:themeFillShade="D9"/>
            <w:vAlign w:val="center"/>
          </w:tcPr>
          <w:p w14:paraId="4E481271"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3DF84E3F" w14:textId="04C5C76D" w:rsidR="006A543A" w:rsidRPr="004D5DA3" w:rsidRDefault="00566FDA" w:rsidP="00711A55">
            <w:pPr>
              <w:rPr>
                <w:rFonts w:asciiTheme="minorHAnsi" w:hAnsiTheme="minorHAnsi" w:cstheme="minorHAnsi"/>
                <w:bCs/>
                <w:color w:val="000000" w:themeColor="text1"/>
              </w:rPr>
            </w:pPr>
            <w:r w:rsidRPr="00566FDA">
              <w:rPr>
                <w:rFonts w:asciiTheme="minorHAnsi" w:hAnsiTheme="minorHAnsi" w:cstheme="minorHAnsi"/>
                <w:bCs/>
                <w:color w:val="000000" w:themeColor="text1"/>
              </w:rPr>
              <w:t>Would a CMS based website benefit a small garage business with limited it knowledge?</w:t>
            </w:r>
            <w:r>
              <w:rPr>
                <w:rFonts w:asciiTheme="minorHAnsi" w:hAnsiTheme="minorHAnsi" w:cstheme="minorHAnsi"/>
                <w:bCs/>
                <w:color w:val="000000" w:themeColor="text1"/>
              </w:rPr>
              <w:t xml:space="preserve"> (this needs improvement).</w:t>
            </w:r>
          </w:p>
        </w:tc>
      </w:tr>
      <w:tr w:rsidR="006A543A" w:rsidRPr="00C2152E" w14:paraId="34F86DD5" w14:textId="77777777" w:rsidTr="009C535A">
        <w:trPr>
          <w:trHeight w:val="425"/>
        </w:trPr>
        <w:tc>
          <w:tcPr>
            <w:tcW w:w="2341" w:type="dxa"/>
            <w:shd w:val="clear" w:color="auto" w:fill="D9D9D9" w:themeFill="background1" w:themeFillShade="D9"/>
            <w:vAlign w:val="center"/>
          </w:tcPr>
          <w:p w14:paraId="6A0E50AB"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42398D8F" w14:textId="7A32AB6C" w:rsidR="006A543A" w:rsidRPr="004D5DA3" w:rsidRDefault="00661BE3" w:rsidP="00711A55">
            <w:pPr>
              <w:rPr>
                <w:rFonts w:asciiTheme="minorHAnsi" w:hAnsiTheme="minorHAnsi" w:cstheme="minorHAnsi"/>
                <w:bCs/>
                <w:color w:val="000000" w:themeColor="text1"/>
              </w:rPr>
            </w:pPr>
            <w:r>
              <w:rPr>
                <w:rFonts w:asciiTheme="minorHAnsi" w:hAnsiTheme="minorHAnsi" w:cstheme="minorHAnsi"/>
                <w:bCs/>
                <w:color w:val="000000" w:themeColor="text1"/>
              </w:rPr>
              <w:t>Andrew Green</w:t>
            </w:r>
          </w:p>
        </w:tc>
      </w:tr>
      <w:tr w:rsidR="006A543A" w:rsidRPr="00C2152E" w14:paraId="5FB84C3E" w14:textId="77777777" w:rsidTr="009C535A">
        <w:trPr>
          <w:trHeight w:val="417"/>
        </w:trPr>
        <w:tc>
          <w:tcPr>
            <w:tcW w:w="2341" w:type="dxa"/>
            <w:shd w:val="clear" w:color="auto" w:fill="D9D9D9" w:themeFill="background1" w:themeFillShade="D9"/>
            <w:vAlign w:val="center"/>
          </w:tcPr>
          <w:p w14:paraId="399A57C6"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71262723" w14:textId="78878582" w:rsidR="006A543A" w:rsidRPr="004D5DA3" w:rsidRDefault="00661BE3" w:rsidP="00711A55">
            <w:pPr>
              <w:rPr>
                <w:rFonts w:asciiTheme="minorHAnsi" w:hAnsiTheme="minorHAnsi" w:cstheme="minorHAnsi"/>
                <w:bCs/>
                <w:color w:val="000000" w:themeColor="text1"/>
              </w:rPr>
            </w:pPr>
            <w:r>
              <w:rPr>
                <w:rFonts w:asciiTheme="minorHAnsi" w:hAnsiTheme="minorHAnsi" w:cstheme="minorHAnsi"/>
                <w:bCs/>
                <w:color w:val="000000" w:themeColor="text1"/>
              </w:rPr>
              <w:t>Gwyn Perry</w:t>
            </w:r>
          </w:p>
        </w:tc>
      </w:tr>
      <w:tr w:rsidR="006A543A" w:rsidRPr="00C2152E" w14:paraId="1A09EFFC" w14:textId="77777777" w:rsidTr="009C535A">
        <w:trPr>
          <w:trHeight w:val="550"/>
        </w:trPr>
        <w:tc>
          <w:tcPr>
            <w:tcW w:w="2341" w:type="dxa"/>
            <w:shd w:val="clear" w:color="auto" w:fill="D9D9D9" w:themeFill="background1" w:themeFillShade="D9"/>
            <w:vAlign w:val="center"/>
          </w:tcPr>
          <w:p w14:paraId="3C51E155"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75DF7EA1" w14:textId="22014661" w:rsidR="006A543A" w:rsidRPr="004D5DA3" w:rsidRDefault="00187AAB" w:rsidP="00187AAB">
            <w:pPr>
              <w:spacing w:before="120" w:after="120"/>
              <w:rPr>
                <w:rFonts w:asciiTheme="minorHAnsi" w:hAnsiTheme="minorHAnsi" w:cstheme="minorHAnsi"/>
                <w:bCs/>
                <w:color w:val="000000" w:themeColor="text1"/>
              </w:rPr>
            </w:pPr>
            <w:r w:rsidRPr="004D5DA3">
              <w:rPr>
                <w:rFonts w:asciiTheme="minorHAnsi" w:hAnsiTheme="minorHAnsi" w:cstheme="minorHAnsi"/>
                <w:bCs/>
                <w:color w:val="000000" w:themeColor="text1"/>
              </w:rPr>
              <w:t xml:space="preserve">Applied </w:t>
            </w:r>
            <w:r w:rsidR="00210C59" w:rsidRPr="004D5DA3">
              <w:rPr>
                <w:rFonts w:asciiTheme="minorHAnsi" w:hAnsiTheme="minorHAnsi" w:cstheme="minorHAnsi"/>
                <w:bCs/>
                <w:color w:val="000000" w:themeColor="text1"/>
              </w:rPr>
              <w:t>Computing</w:t>
            </w:r>
            <w:r w:rsidR="00777F92" w:rsidRPr="004D5DA3">
              <w:rPr>
                <w:rFonts w:asciiTheme="minorHAnsi" w:hAnsiTheme="minorHAnsi" w:cstheme="minorHAnsi"/>
                <w:bCs/>
                <w:color w:val="000000" w:themeColor="text1"/>
              </w:rPr>
              <w:t xml:space="preserve">     </w:t>
            </w:r>
          </w:p>
        </w:tc>
      </w:tr>
      <w:tr w:rsidR="006A543A" w:rsidRPr="00C2152E" w14:paraId="0BB94818" w14:textId="77777777" w:rsidTr="009C535A">
        <w:trPr>
          <w:trHeight w:val="558"/>
        </w:trPr>
        <w:tc>
          <w:tcPr>
            <w:tcW w:w="2341" w:type="dxa"/>
            <w:shd w:val="clear" w:color="auto" w:fill="D9D9D9" w:themeFill="background1" w:themeFillShade="D9"/>
            <w:vAlign w:val="center"/>
          </w:tcPr>
          <w:p w14:paraId="0A48560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1418852A" w14:textId="5A1D8076" w:rsidR="009F34CC" w:rsidRPr="004D5DA3" w:rsidRDefault="006A543A" w:rsidP="00244548">
            <w:pPr>
              <w:rPr>
                <w:rFonts w:asciiTheme="minorHAnsi" w:hAnsiTheme="minorHAnsi" w:cstheme="minorHAnsi"/>
                <w:bCs/>
                <w:color w:val="000000" w:themeColor="text1"/>
              </w:rPr>
            </w:pPr>
            <w:r w:rsidRPr="004D5DA3">
              <w:rPr>
                <w:rFonts w:asciiTheme="minorHAnsi" w:hAnsiTheme="minorHAnsi" w:cstheme="minorHAnsi"/>
                <w:bCs/>
                <w:color w:val="000000" w:themeColor="text1"/>
              </w:rPr>
              <w:t>Development</w:t>
            </w:r>
            <w:r w:rsidR="00FB4B8A" w:rsidRPr="004D5DA3">
              <w:rPr>
                <w:rFonts w:asciiTheme="minorHAnsi" w:hAnsiTheme="minorHAnsi" w:cstheme="minorHAnsi"/>
                <w:bCs/>
                <w:color w:val="000000" w:themeColor="text1"/>
              </w:rPr>
              <w:t xml:space="preserve"> </w:t>
            </w:r>
          </w:p>
        </w:tc>
      </w:tr>
    </w:tbl>
    <w:p w14:paraId="259FC727" w14:textId="77777777" w:rsidR="00A741B3" w:rsidRPr="00C2152E" w:rsidRDefault="00A741B3" w:rsidP="00A741B3">
      <w:pPr>
        <w:ind w:right="-691"/>
        <w:rPr>
          <w:rFonts w:asciiTheme="minorHAnsi" w:hAnsiTheme="minorHAnsi"/>
          <w:b/>
          <w:color w:val="000000" w:themeColor="text1"/>
        </w:rPr>
      </w:pP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A741B3" w:rsidRPr="00C2152E" w14:paraId="6963D794" w14:textId="77777777" w:rsidTr="00CF48E0">
        <w:tc>
          <w:tcPr>
            <w:tcW w:w="8494" w:type="dxa"/>
            <w:tcBorders>
              <w:top w:val="single" w:sz="4" w:space="0" w:color="000000"/>
              <w:left w:val="single" w:sz="4" w:space="0" w:color="000000"/>
              <w:bottom w:val="single" w:sz="4" w:space="0" w:color="000000"/>
            </w:tcBorders>
            <w:shd w:val="clear" w:color="auto" w:fill="auto"/>
          </w:tcPr>
          <w:p w14:paraId="7DA7E03B" w14:textId="77777777" w:rsidR="00A741B3" w:rsidRPr="00C2152E" w:rsidRDefault="00A741B3" w:rsidP="00CF48E0">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C523910" w14:textId="77777777" w:rsidR="00A741B3" w:rsidRPr="00C2152E" w:rsidRDefault="00A741B3" w:rsidP="00CF48E0">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A741B3" w:rsidRPr="00C2152E" w14:paraId="4C14AFFC" w14:textId="77777777" w:rsidTr="00CF48E0">
        <w:tc>
          <w:tcPr>
            <w:tcW w:w="8494" w:type="dxa"/>
            <w:tcBorders>
              <w:top w:val="single" w:sz="4" w:space="0" w:color="000000"/>
              <w:left w:val="single" w:sz="4" w:space="0" w:color="000000"/>
              <w:bottom w:val="single" w:sz="4" w:space="0" w:color="000000"/>
            </w:tcBorders>
            <w:shd w:val="clear" w:color="auto" w:fill="auto"/>
          </w:tcPr>
          <w:p w14:paraId="36522E85" w14:textId="77777777" w:rsidR="00A741B3" w:rsidRPr="00576B2C" w:rsidRDefault="00A741B3" w:rsidP="00CF48E0">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14D09911" w14:textId="4647DEF9" w:rsidR="00A741B3" w:rsidRDefault="00924E22" w:rsidP="00A741B3">
            <w:pPr>
              <w:rPr>
                <w:rFonts w:asciiTheme="minorHAnsi" w:hAnsiTheme="minorHAnsi"/>
                <w:bCs/>
                <w:color w:val="000000" w:themeColor="text1"/>
              </w:rPr>
            </w:pPr>
            <w:r w:rsidRPr="00924E22">
              <w:rPr>
                <w:rFonts w:asciiTheme="minorHAnsi" w:hAnsiTheme="minorHAnsi"/>
                <w:bCs/>
                <w:color w:val="000000" w:themeColor="text1"/>
              </w:rPr>
              <w:t>A well-researched and confidently proposed project concept.</w:t>
            </w:r>
            <w:r>
              <w:rPr>
                <w:rFonts w:asciiTheme="minorHAnsi" w:hAnsiTheme="minorHAnsi"/>
                <w:bCs/>
                <w:color w:val="000000" w:themeColor="text1"/>
              </w:rPr>
              <w:t xml:space="preserve">  A solid theoretical basis is built upon effectively.</w:t>
            </w:r>
          </w:p>
          <w:p w14:paraId="763EEC2F" w14:textId="77777777" w:rsidR="00A741B3" w:rsidRPr="00C2152E" w:rsidRDefault="00A741B3" w:rsidP="00A741B3">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F7D0DE" w14:textId="6D9DF406" w:rsidR="00A741B3" w:rsidRPr="0064674E" w:rsidRDefault="00924E22" w:rsidP="00CF48E0">
            <w:pPr>
              <w:snapToGrid w:val="0"/>
              <w:jc w:val="center"/>
              <w:rPr>
                <w:rFonts w:asciiTheme="minorHAnsi" w:hAnsiTheme="minorHAnsi"/>
                <w:b/>
                <w:color w:val="1F497D" w:themeColor="text2"/>
              </w:rPr>
            </w:pPr>
            <w:r>
              <w:rPr>
                <w:rFonts w:asciiTheme="minorHAnsi" w:hAnsiTheme="minorHAnsi"/>
                <w:b/>
                <w:color w:val="1F497D" w:themeColor="text2"/>
              </w:rPr>
              <w:t>72</w:t>
            </w:r>
          </w:p>
        </w:tc>
      </w:tr>
      <w:tr w:rsidR="00A741B3" w:rsidRPr="00C2152E" w14:paraId="482DA58B" w14:textId="77777777" w:rsidTr="00CF48E0">
        <w:tc>
          <w:tcPr>
            <w:tcW w:w="8494" w:type="dxa"/>
            <w:tcBorders>
              <w:top w:val="single" w:sz="4" w:space="0" w:color="000000"/>
              <w:left w:val="single" w:sz="4" w:space="0" w:color="000000"/>
              <w:bottom w:val="single" w:sz="8" w:space="0" w:color="000000"/>
            </w:tcBorders>
            <w:shd w:val="clear" w:color="auto" w:fill="auto"/>
          </w:tcPr>
          <w:p w14:paraId="50B0407F" w14:textId="77777777" w:rsidR="00A741B3" w:rsidRPr="00C2152E" w:rsidRDefault="00A741B3" w:rsidP="00CF48E0">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5A1BE121" w14:textId="704077F5" w:rsidR="00A741B3" w:rsidRPr="00C2152E" w:rsidRDefault="00005125" w:rsidP="00F772CF">
            <w:pPr>
              <w:snapToGrid w:val="0"/>
              <w:rPr>
                <w:rFonts w:asciiTheme="minorHAnsi" w:hAnsiTheme="minorHAnsi"/>
                <w:b/>
                <w:color w:val="000000" w:themeColor="text1"/>
                <w:u w:val="single"/>
              </w:rPr>
            </w:pPr>
            <w:r w:rsidRPr="00404F6E">
              <w:rPr>
                <w:rFonts w:asciiTheme="minorHAnsi" w:hAnsiTheme="minorHAnsi"/>
                <w:bCs/>
                <w:color w:val="000000" w:themeColor="text1"/>
              </w:rPr>
              <w:t xml:space="preserve">Agreed, with </w:t>
            </w:r>
            <w:r w:rsidR="00404F6E" w:rsidRPr="00404F6E">
              <w:rPr>
                <w:rFonts w:asciiTheme="minorHAnsi" w:hAnsiTheme="minorHAnsi"/>
                <w:bCs/>
                <w:color w:val="000000" w:themeColor="text1"/>
              </w:rPr>
              <w:t xml:space="preserve">minor discrepancies </w:t>
            </w:r>
            <w:r w:rsidR="00636A22">
              <w:rPr>
                <w:rFonts w:asciiTheme="minorHAnsi" w:hAnsiTheme="minorHAnsi"/>
                <w:bCs/>
                <w:color w:val="000000" w:themeColor="text1"/>
              </w:rPr>
              <w:t xml:space="preserve">within </w:t>
            </w:r>
            <w:r w:rsidR="00636A22" w:rsidRPr="00636A22">
              <w:rPr>
                <w:rFonts w:asciiTheme="minorHAnsi" w:hAnsiTheme="minorHAnsi" w:cstheme="minorHAnsi"/>
                <w:bCs/>
                <w:color w:val="000000" w:themeColor="text1"/>
              </w:rPr>
              <w:t>±</w:t>
            </w:r>
            <w:r w:rsidR="00636A22" w:rsidRPr="00636A22">
              <w:rPr>
                <w:rFonts w:asciiTheme="minorHAnsi" w:hAnsiTheme="minorHAnsi"/>
                <w:bCs/>
                <w:color w:val="000000" w:themeColor="text1"/>
              </w:rPr>
              <w:t>1</w:t>
            </w:r>
            <w:r w:rsidR="00636A22">
              <w:rPr>
                <w:rFonts w:asciiTheme="minorHAnsi" w:hAnsiTheme="minorHAnsi"/>
                <w:bCs/>
                <w:color w:val="000000" w:themeColor="text1"/>
              </w:rPr>
              <w:t xml:space="preserve"> mark of First marks, resulting in more</w:t>
            </w:r>
            <w:r w:rsidR="00F772CF">
              <w:rPr>
                <w:rFonts w:asciiTheme="minorHAnsi" w:hAnsiTheme="minorHAnsi"/>
                <w:bCs/>
                <w:color w:val="000000" w:themeColor="text1"/>
              </w:rPr>
              <w:t>-</w:t>
            </w:r>
            <w:r w:rsidR="00636A22">
              <w:rPr>
                <w:rFonts w:asciiTheme="minorHAnsi" w:hAnsiTheme="minorHAnsi"/>
                <w:bCs/>
                <w:color w:val="000000" w:themeColor="text1"/>
              </w:rPr>
              <w:t>or</w:t>
            </w:r>
            <w:r w:rsidR="00F772CF">
              <w:rPr>
                <w:rFonts w:asciiTheme="minorHAnsi" w:hAnsiTheme="minorHAnsi"/>
                <w:bCs/>
                <w:color w:val="000000" w:themeColor="text1"/>
              </w:rPr>
              <w:t>-</w:t>
            </w:r>
            <w:r w:rsidR="00636A22">
              <w:rPr>
                <w:rFonts w:asciiTheme="minorHAnsi" w:hAnsiTheme="minorHAnsi"/>
                <w:bCs/>
                <w:color w:val="000000" w:themeColor="text1"/>
              </w:rPr>
              <w:t>less same overall grade.</w:t>
            </w:r>
            <w:r w:rsidR="00F772CF">
              <w:rPr>
                <w:rFonts w:asciiTheme="minorHAnsi" w:hAnsiTheme="minorHAnsi"/>
                <w:bCs/>
                <w:color w:val="000000" w:themeColor="text1"/>
              </w:rPr>
              <w:t xml:space="preserve"> Proposal is well-researched and presents a suitable project plan that has some shortcomings in project management but covers technicalities well. Structure and format are to a high standard.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A9884DA" w14:textId="14198AC9" w:rsidR="00A741B3" w:rsidRPr="002261FC" w:rsidRDefault="00F772CF" w:rsidP="00F772CF">
            <w:pPr>
              <w:snapToGrid w:val="0"/>
              <w:jc w:val="center"/>
              <w:rPr>
                <w:rFonts w:asciiTheme="minorHAnsi" w:hAnsiTheme="minorHAnsi"/>
              </w:rPr>
            </w:pPr>
            <w:r>
              <w:rPr>
                <w:rFonts w:asciiTheme="minorHAnsi" w:hAnsiTheme="minorHAnsi"/>
              </w:rPr>
              <w:t>72</w:t>
            </w:r>
          </w:p>
        </w:tc>
      </w:tr>
      <w:tr w:rsidR="00A741B3" w:rsidRPr="00C2152E" w14:paraId="25609401" w14:textId="77777777" w:rsidTr="00CF48E0">
        <w:trPr>
          <w:trHeight w:val="1876"/>
        </w:trPr>
        <w:tc>
          <w:tcPr>
            <w:tcW w:w="8494" w:type="dxa"/>
            <w:tcBorders>
              <w:top w:val="single" w:sz="4" w:space="0" w:color="000000"/>
              <w:left w:val="single" w:sz="4" w:space="0" w:color="000000"/>
              <w:bottom w:val="single" w:sz="8" w:space="0" w:color="000000"/>
            </w:tcBorders>
            <w:shd w:val="clear" w:color="auto" w:fill="auto"/>
          </w:tcPr>
          <w:p w14:paraId="1A349333" w14:textId="77777777" w:rsidR="00A741B3" w:rsidRPr="00C2152E" w:rsidRDefault="00A741B3" w:rsidP="00CF48E0">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DFFCCDD" w14:textId="77777777" w:rsidR="00A741B3" w:rsidRDefault="00A741B3" w:rsidP="00CF48E0">
            <w:pPr>
              <w:snapToGrid w:val="0"/>
              <w:rPr>
                <w:rFonts w:asciiTheme="minorHAnsi" w:hAnsiTheme="minorHAnsi"/>
                <w:b/>
                <w:color w:val="000000" w:themeColor="text1"/>
                <w:u w:val="single"/>
              </w:rPr>
            </w:pPr>
          </w:p>
          <w:p w14:paraId="0963231D" w14:textId="4E3511C5" w:rsidR="00A741B3" w:rsidRPr="00787311" w:rsidRDefault="004D1BC7" w:rsidP="00CF48E0">
            <w:pPr>
              <w:snapToGrid w:val="0"/>
              <w:rPr>
                <w:rFonts w:asciiTheme="minorHAnsi" w:hAnsiTheme="minorHAnsi"/>
                <w:color w:val="000000" w:themeColor="text1"/>
              </w:rPr>
            </w:pPr>
            <w:r>
              <w:rPr>
                <w:rFonts w:asciiTheme="minorHAnsi" w:hAnsiTheme="minorHAnsi"/>
                <w:color w:val="000000" w:themeColor="text1"/>
              </w:rPr>
              <w:t>Marks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B46C782" w14:textId="11CBF9F4" w:rsidR="00A741B3" w:rsidRPr="008D39B3" w:rsidRDefault="004D1BC7" w:rsidP="004D1BC7">
            <w:pPr>
              <w:snapToGrid w:val="0"/>
              <w:jc w:val="center"/>
              <w:rPr>
                <w:rFonts w:asciiTheme="minorHAnsi" w:hAnsiTheme="minorHAnsi"/>
              </w:rPr>
            </w:pPr>
            <w:r>
              <w:rPr>
                <w:rFonts w:asciiTheme="minorHAnsi" w:hAnsiTheme="minorHAnsi"/>
              </w:rPr>
              <w:t>72</w:t>
            </w:r>
          </w:p>
        </w:tc>
      </w:tr>
    </w:tbl>
    <w:p w14:paraId="051AB2AC" w14:textId="77777777" w:rsidR="00A741B3" w:rsidRDefault="00A741B3" w:rsidP="00A741B3">
      <w:pPr>
        <w:rPr>
          <w:rFonts w:asciiTheme="minorHAnsi" w:hAnsiTheme="minorHAnsi"/>
          <w:color w:val="000000" w:themeColor="text1"/>
        </w:rPr>
      </w:pPr>
    </w:p>
    <w:p w14:paraId="6C452ED3" w14:textId="77777777" w:rsidR="00A741B3" w:rsidRDefault="00A741B3" w:rsidP="00A741B3">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43"/>
        <w:gridCol w:w="3181"/>
        <w:gridCol w:w="4536"/>
      </w:tblGrid>
      <w:tr w:rsidR="00A741B3" w14:paraId="0F5F0B15" w14:textId="77777777" w:rsidTr="00CF48E0">
        <w:trPr>
          <w:trHeight w:val="556"/>
        </w:trPr>
        <w:tc>
          <w:tcPr>
            <w:tcW w:w="1668" w:type="dxa"/>
          </w:tcPr>
          <w:p w14:paraId="3522334A" w14:textId="77777777" w:rsidR="00A741B3" w:rsidRDefault="00A741B3" w:rsidP="00CF48E0">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7C16613D" w14:textId="77777777" w:rsidR="00A741B3" w:rsidRDefault="00A741B3" w:rsidP="00CF48E0">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019D6CAE" w14:textId="77777777" w:rsidR="00A741B3" w:rsidRDefault="00A741B3" w:rsidP="00CF48E0">
            <w:pPr>
              <w:rPr>
                <w:rFonts w:asciiTheme="minorHAnsi" w:hAnsiTheme="minorHAnsi"/>
                <w:b/>
                <w:color w:val="000000" w:themeColor="text1"/>
              </w:rPr>
            </w:pPr>
            <w:r w:rsidRPr="006363DD">
              <w:rPr>
                <w:rFonts w:asciiTheme="minorHAnsi" w:hAnsiTheme="minorHAnsi"/>
                <w:b/>
                <w:color w:val="000000" w:themeColor="text1"/>
              </w:rPr>
              <w:t>(Supervisor)</w:t>
            </w:r>
          </w:p>
        </w:tc>
      </w:tr>
      <w:tr w:rsidR="00A741B3" w14:paraId="1A9277DE" w14:textId="77777777" w:rsidTr="00CF48E0">
        <w:trPr>
          <w:trHeight w:val="551"/>
        </w:trPr>
        <w:tc>
          <w:tcPr>
            <w:tcW w:w="1668" w:type="dxa"/>
          </w:tcPr>
          <w:p w14:paraId="4C38DD20" w14:textId="77777777" w:rsidR="00A741B3" w:rsidRDefault="00A741B3" w:rsidP="00CF48E0">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3C87F851" w14:textId="77777777" w:rsidR="00A741B3" w:rsidRDefault="00A741B3" w:rsidP="00CF48E0">
            <w:pPr>
              <w:rPr>
                <w:rFonts w:asciiTheme="minorHAnsi" w:hAnsiTheme="minorHAnsi"/>
                <w:b/>
                <w:color w:val="000000" w:themeColor="text1"/>
              </w:rPr>
            </w:pPr>
            <w:r>
              <w:t>Gwyn Perry</w:t>
            </w:r>
          </w:p>
        </w:tc>
        <w:tc>
          <w:tcPr>
            <w:tcW w:w="4648" w:type="dxa"/>
          </w:tcPr>
          <w:p w14:paraId="474E1BEF" w14:textId="77777777" w:rsidR="00A741B3" w:rsidRDefault="00A741B3" w:rsidP="00CF48E0">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6C697AFA" w14:textId="77777777" w:rsidR="00A741B3" w:rsidRPr="006363DD" w:rsidRDefault="00A741B3" w:rsidP="006363DD">
      <w:pPr>
        <w:rPr>
          <w:rFonts w:asciiTheme="minorHAnsi" w:hAnsiTheme="minorHAnsi" w:cstheme="minorHAnsi"/>
          <w:color w:val="000000" w:themeColor="text1"/>
        </w:rPr>
      </w:pPr>
    </w:p>
    <w:tbl>
      <w:tblPr>
        <w:tblW w:w="9629" w:type="dxa"/>
        <w:shd w:val="clear" w:color="auto" w:fill="FFFFFF" w:themeFill="background1"/>
        <w:tblLayout w:type="fixed"/>
        <w:tblLook w:val="04A0" w:firstRow="1" w:lastRow="0" w:firstColumn="1" w:lastColumn="0" w:noHBand="0" w:noVBand="1"/>
      </w:tblPr>
      <w:tblGrid>
        <w:gridCol w:w="7928"/>
        <w:gridCol w:w="1701"/>
      </w:tblGrid>
      <w:tr w:rsidR="00187AAB" w:rsidRPr="006363DD" w14:paraId="117FD5AD" w14:textId="77777777" w:rsidTr="00586A02">
        <w:trPr>
          <w:trHeight w:val="485"/>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367C2A3" w14:textId="1A2C0DF8" w:rsidR="00187AAB" w:rsidRPr="006363DD" w:rsidRDefault="00661BE3" w:rsidP="005F6EA2">
            <w:pPr>
              <w:spacing w:before="120" w:after="120"/>
              <w:rPr>
                <w:rFonts w:asciiTheme="minorHAnsi" w:hAnsiTheme="minorHAnsi"/>
                <w:b/>
                <w:color w:val="000000" w:themeColor="text1"/>
                <w:lang w:eastAsia="en-GB"/>
              </w:rPr>
            </w:pPr>
            <w:r>
              <w:rPr>
                <w:rFonts w:asciiTheme="minorHAnsi" w:hAnsiTheme="minorHAnsi"/>
                <w:b/>
                <w:color w:val="000000" w:themeColor="text1"/>
                <w:lang w:eastAsia="en-GB"/>
              </w:rPr>
              <w:t>Project Proposal</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41C01DA" w14:textId="77777777" w:rsidR="00187AAB" w:rsidRPr="006363DD" w:rsidRDefault="00187AAB" w:rsidP="00711A55">
            <w:pPr>
              <w:jc w:val="center"/>
              <w:rPr>
                <w:rFonts w:asciiTheme="minorHAnsi" w:hAnsiTheme="minorHAnsi"/>
                <w:b/>
                <w:color w:val="000000" w:themeColor="text1"/>
                <w:lang w:eastAsia="en-GB"/>
              </w:rPr>
            </w:pPr>
          </w:p>
        </w:tc>
      </w:tr>
      <w:tr w:rsidR="00187AAB" w:rsidRPr="006363DD" w14:paraId="0F4491A4" w14:textId="77777777" w:rsidTr="00586A02">
        <w:trPr>
          <w:trHeight w:val="366"/>
        </w:trPr>
        <w:tc>
          <w:tcPr>
            <w:tcW w:w="7928"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034FA47" w14:textId="77777777" w:rsidR="00187AAB" w:rsidRDefault="00187AAB" w:rsidP="009C535A">
            <w:pPr>
              <w:spacing w:before="120" w:after="120"/>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BF3B3C6" w14:textId="77777777" w:rsidR="00187AAB" w:rsidRPr="006363DD" w:rsidRDefault="00187AAB"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187AAB" w:rsidRPr="006363DD" w14:paraId="3A82A186" w14:textId="77777777" w:rsidTr="0066187E">
        <w:trPr>
          <w:trHeight w:val="524"/>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4940AD5" w14:textId="45EF325D" w:rsidR="004E0518" w:rsidRPr="00230BA7" w:rsidRDefault="00230BA7" w:rsidP="00230BA7">
            <w:pPr>
              <w:pStyle w:val="ListParagraph"/>
              <w:numPr>
                <w:ilvl w:val="0"/>
                <w:numId w:val="4"/>
              </w:numPr>
              <w:rPr>
                <w:rFonts w:asciiTheme="minorHAnsi" w:hAnsiTheme="minorHAnsi"/>
                <w:color w:val="000000" w:themeColor="text1"/>
                <w:lang w:eastAsia="en-GB"/>
              </w:rPr>
            </w:pPr>
            <w:r w:rsidRPr="00682D5F">
              <w:rPr>
                <w:rFonts w:asciiTheme="minorHAnsi" w:hAnsiTheme="minorHAnsi"/>
                <w:b/>
                <w:bCs/>
                <w:color w:val="000000" w:themeColor="text1"/>
                <w:lang w:eastAsia="en-GB"/>
              </w:rPr>
              <w:t>Engagement with Literature Skills</w:t>
            </w:r>
            <w:r w:rsidR="000F5150">
              <w:rPr>
                <w:rFonts w:asciiTheme="minorHAnsi" w:hAnsiTheme="minorHAnsi"/>
                <w:color w:val="000000" w:themeColor="text1"/>
                <w:lang w:eastAsia="en-GB"/>
              </w:rPr>
              <w:br/>
            </w:r>
            <w:r w:rsidR="000F5150">
              <w:rPr>
                <w:rFonts w:asciiTheme="minorHAnsi" w:hAnsiTheme="minorHAnsi"/>
                <w:color w:val="000000" w:themeColor="text1"/>
                <w:lang w:eastAsia="en-GB"/>
              </w:rPr>
              <w:br/>
              <w:t xml:space="preserve">A wide range </w:t>
            </w:r>
            <w:r w:rsidR="00E11D48">
              <w:rPr>
                <w:rFonts w:asciiTheme="minorHAnsi" w:hAnsiTheme="minorHAnsi"/>
                <w:color w:val="000000" w:themeColor="text1"/>
                <w:lang w:eastAsia="en-GB"/>
              </w:rPr>
              <w:t xml:space="preserve">of </w:t>
            </w:r>
            <w:r w:rsidR="00682D5F">
              <w:rPr>
                <w:rFonts w:asciiTheme="minorHAnsi" w:hAnsiTheme="minorHAnsi"/>
                <w:color w:val="000000" w:themeColor="text1"/>
                <w:lang w:eastAsia="en-GB"/>
              </w:rPr>
              <w:t>suitable sources</w:t>
            </w:r>
            <w:r w:rsidR="002515FE">
              <w:rPr>
                <w:rFonts w:asciiTheme="minorHAnsi" w:hAnsiTheme="minorHAnsi"/>
                <w:color w:val="000000" w:themeColor="text1"/>
                <w:lang w:eastAsia="en-GB"/>
              </w:rPr>
              <w:t>, most of which are authoritative and have been independently identified</w:t>
            </w:r>
            <w:r w:rsidR="00682D5F">
              <w:rPr>
                <w:rFonts w:asciiTheme="minorHAnsi" w:hAnsiTheme="minorHAnsi"/>
                <w:color w:val="000000" w:themeColor="text1"/>
                <w:lang w:eastAsia="en-GB"/>
              </w:rPr>
              <w:t xml:space="preserve">.  </w:t>
            </w:r>
            <w:r w:rsidR="00D9751F">
              <w:rPr>
                <w:rFonts w:asciiTheme="minorHAnsi" w:hAnsiTheme="minorHAnsi"/>
                <w:color w:val="000000" w:themeColor="text1"/>
                <w:lang w:eastAsia="en-GB"/>
              </w:rPr>
              <w:t xml:space="preserve">No sources are used to support the </w:t>
            </w:r>
            <w:r w:rsidR="00586CA1">
              <w:rPr>
                <w:rFonts w:asciiTheme="minorHAnsi" w:hAnsiTheme="minorHAnsi"/>
                <w:color w:val="000000" w:themeColor="text1"/>
                <w:lang w:eastAsia="en-GB"/>
              </w:rPr>
              <w:t xml:space="preserve">discussion of the client’s business </w:t>
            </w:r>
            <w:r w:rsidR="00517B42">
              <w:rPr>
                <w:rFonts w:asciiTheme="minorHAnsi" w:hAnsiTheme="minorHAnsi"/>
                <w:color w:val="000000" w:themeColor="text1"/>
                <w:lang w:eastAsia="en-GB"/>
              </w:rPr>
              <w:t>practice,</w:t>
            </w:r>
            <w:r w:rsidR="00586CA1">
              <w:rPr>
                <w:rFonts w:asciiTheme="minorHAnsi" w:hAnsiTheme="minorHAnsi"/>
                <w:color w:val="000000" w:themeColor="text1"/>
                <w:lang w:eastAsia="en-GB"/>
              </w:rPr>
              <w:t xml:space="preserve"> but it is reasonable to conclude that this is too individualised for a more generalised account </w:t>
            </w:r>
            <w:r w:rsidR="00586CA1">
              <w:rPr>
                <w:rFonts w:asciiTheme="minorHAnsi" w:hAnsiTheme="minorHAnsi"/>
                <w:color w:val="000000" w:themeColor="text1"/>
                <w:lang w:eastAsia="en-GB"/>
              </w:rPr>
              <w:lastRenderedPageBreak/>
              <w:t xml:space="preserve">to be applicable.  </w:t>
            </w:r>
            <w:r w:rsidR="00B313B1">
              <w:rPr>
                <w:rFonts w:asciiTheme="minorHAnsi" w:hAnsiTheme="minorHAnsi"/>
                <w:color w:val="000000" w:themeColor="text1"/>
                <w:lang w:eastAsia="en-GB"/>
              </w:rPr>
              <w:t xml:space="preserve">Referencing is applied </w:t>
            </w:r>
            <w:r w:rsidR="00BE00BA">
              <w:rPr>
                <w:rFonts w:asciiTheme="minorHAnsi" w:hAnsiTheme="minorHAnsi"/>
                <w:color w:val="000000" w:themeColor="text1"/>
                <w:lang w:eastAsia="en-GB"/>
              </w:rPr>
              <w:t xml:space="preserve">in Vancouver style </w:t>
            </w:r>
            <w:r w:rsidR="00AA73B6">
              <w:rPr>
                <w:rFonts w:asciiTheme="minorHAnsi" w:hAnsiTheme="minorHAnsi"/>
                <w:color w:val="000000" w:themeColor="text1"/>
                <w:lang w:eastAsia="en-GB"/>
              </w:rPr>
              <w:t>consistently</w:t>
            </w:r>
            <w:r w:rsidR="00BE00BA">
              <w:rPr>
                <w:rFonts w:asciiTheme="minorHAnsi" w:hAnsiTheme="minorHAnsi"/>
                <w:color w:val="000000" w:themeColor="text1"/>
                <w:lang w:eastAsia="en-GB"/>
              </w:rPr>
              <w:t>.</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6C0FF04D" w14:textId="14B06658" w:rsidR="00187AAB" w:rsidRPr="006363DD" w:rsidRDefault="005057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lastRenderedPageBreak/>
              <w:t>22.5</w:t>
            </w:r>
            <w:r w:rsidR="00BE0933">
              <w:rPr>
                <w:rFonts w:asciiTheme="minorHAnsi" w:hAnsiTheme="minorHAnsi"/>
                <w:color w:val="000000" w:themeColor="text1"/>
                <w:lang w:eastAsia="en-GB"/>
              </w:rPr>
              <w:t xml:space="preserve">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30</w:t>
            </w:r>
          </w:p>
        </w:tc>
      </w:tr>
      <w:tr w:rsidR="00187AAB" w:rsidRPr="006363DD" w14:paraId="125E59A4"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7B6CB8" w14:textId="7171E4D6" w:rsidR="006B71F8" w:rsidRPr="00AA73B6" w:rsidRDefault="004E0834" w:rsidP="004E0834">
            <w:pPr>
              <w:pStyle w:val="ListParagraph"/>
              <w:numPr>
                <w:ilvl w:val="0"/>
                <w:numId w:val="4"/>
              </w:numPr>
              <w:rPr>
                <w:rFonts w:asciiTheme="minorHAnsi" w:hAnsiTheme="minorHAnsi"/>
                <w:b/>
                <w:bCs/>
                <w:color w:val="000000" w:themeColor="text1"/>
                <w:lang w:eastAsia="en-GB"/>
              </w:rPr>
            </w:pPr>
            <w:r w:rsidRPr="00AA73B6">
              <w:rPr>
                <w:rFonts w:asciiTheme="minorHAnsi" w:hAnsiTheme="minorHAnsi"/>
                <w:b/>
                <w:bCs/>
                <w:color w:val="000000" w:themeColor="text1"/>
                <w:lang w:eastAsia="en-GB"/>
              </w:rPr>
              <w:t>Knowledge and Understanding Skills</w:t>
            </w:r>
            <w:r w:rsidR="00682D5F" w:rsidRPr="00AA73B6">
              <w:rPr>
                <w:rFonts w:asciiTheme="minorHAnsi" w:hAnsiTheme="minorHAnsi"/>
                <w:b/>
                <w:bCs/>
                <w:color w:val="000000" w:themeColor="text1"/>
                <w:lang w:eastAsia="en-GB"/>
              </w:rPr>
              <w:br/>
            </w:r>
            <w:r w:rsidR="00682D5F" w:rsidRPr="00AA73B6">
              <w:rPr>
                <w:rFonts w:asciiTheme="minorHAnsi" w:hAnsiTheme="minorHAnsi"/>
                <w:b/>
                <w:bCs/>
                <w:color w:val="000000" w:themeColor="text1"/>
                <w:lang w:eastAsia="en-GB"/>
              </w:rPr>
              <w:br/>
            </w:r>
            <w:r w:rsidR="00DF35A0">
              <w:rPr>
                <w:rFonts w:asciiTheme="minorHAnsi" w:hAnsiTheme="minorHAnsi"/>
                <w:color w:val="000000" w:themeColor="text1"/>
                <w:lang w:eastAsia="en-GB"/>
              </w:rPr>
              <w:t>A</w:t>
            </w:r>
            <w:r w:rsidR="00BE191C">
              <w:rPr>
                <w:rFonts w:asciiTheme="minorHAnsi" w:hAnsiTheme="minorHAnsi"/>
                <w:color w:val="000000" w:themeColor="text1"/>
                <w:lang w:eastAsia="en-GB"/>
              </w:rPr>
              <w:t>n excellent</w:t>
            </w:r>
            <w:r w:rsidR="00DF35A0">
              <w:rPr>
                <w:rFonts w:asciiTheme="minorHAnsi" w:hAnsiTheme="minorHAnsi"/>
                <w:color w:val="000000" w:themeColor="text1"/>
                <w:lang w:eastAsia="en-GB"/>
              </w:rPr>
              <w:t xml:space="preserve"> c</w:t>
            </w:r>
            <w:r w:rsidR="006B3C89">
              <w:rPr>
                <w:rFonts w:asciiTheme="minorHAnsi" w:hAnsiTheme="minorHAnsi"/>
                <w:color w:val="000000" w:themeColor="text1"/>
                <w:lang w:eastAsia="en-GB"/>
              </w:rPr>
              <w:t xml:space="preserve">ritical understanding of </w:t>
            </w:r>
            <w:r w:rsidR="00C4424B">
              <w:rPr>
                <w:rFonts w:asciiTheme="minorHAnsi" w:hAnsiTheme="minorHAnsi"/>
                <w:color w:val="000000" w:themeColor="text1"/>
                <w:lang w:eastAsia="en-GB"/>
              </w:rPr>
              <w:t xml:space="preserve">technological concepts underpinning the main topics being discussed is evident.  </w:t>
            </w:r>
            <w:r w:rsidR="00CB436D">
              <w:rPr>
                <w:rFonts w:asciiTheme="minorHAnsi" w:hAnsiTheme="minorHAnsi"/>
                <w:color w:val="000000" w:themeColor="text1"/>
                <w:lang w:eastAsia="en-GB"/>
              </w:rPr>
              <w:t xml:space="preserve"> </w:t>
            </w:r>
            <w:r w:rsidR="00BE191C">
              <w:rPr>
                <w:rFonts w:asciiTheme="minorHAnsi" w:hAnsiTheme="minorHAnsi"/>
                <w:color w:val="000000" w:themeColor="text1"/>
                <w:lang w:eastAsia="en-GB"/>
              </w:rPr>
              <w:t>Few areas are in need of more support than that provided.  Discussions build upon a suitable range of sources.</w:t>
            </w:r>
            <w:r w:rsidR="00253B71">
              <w:rPr>
                <w:rFonts w:asciiTheme="minorHAnsi" w:hAnsiTheme="minorHAnsi"/>
                <w:color w:val="000000" w:themeColor="text1"/>
                <w:lang w:eastAsia="en-GB"/>
              </w:rPr>
              <w:t xml:space="preserve">  A clear understanding of the limitations of the knowledgebase.</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2870F30" w14:textId="5B983F70" w:rsidR="00187AAB" w:rsidRPr="006363DD" w:rsidRDefault="00630D9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18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25</w:t>
            </w:r>
          </w:p>
        </w:tc>
      </w:tr>
      <w:tr w:rsidR="00187AAB" w:rsidRPr="006363DD" w14:paraId="21561BB7" w14:textId="77777777" w:rsidTr="00586A02">
        <w:trPr>
          <w:trHeight w:val="487"/>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84C789F" w14:textId="77777777" w:rsidR="004A04A0" w:rsidRDefault="00776E10" w:rsidP="0076068E">
            <w:pPr>
              <w:pStyle w:val="ListParagraph"/>
              <w:numPr>
                <w:ilvl w:val="0"/>
                <w:numId w:val="4"/>
              </w:numPr>
              <w:rPr>
                <w:rFonts w:asciiTheme="minorHAnsi" w:hAnsiTheme="minorHAnsi"/>
                <w:color w:val="000000" w:themeColor="text1"/>
                <w:lang w:eastAsia="en-GB"/>
              </w:rPr>
            </w:pPr>
            <w:r w:rsidRPr="00B843FF">
              <w:rPr>
                <w:rFonts w:asciiTheme="minorHAnsi" w:hAnsiTheme="minorHAnsi"/>
                <w:b/>
                <w:bCs/>
                <w:color w:val="000000" w:themeColor="text1"/>
                <w:lang w:eastAsia="en-GB"/>
              </w:rPr>
              <w:t>Cognitive and Intellectual Skills</w:t>
            </w:r>
            <w:r w:rsidR="00B843FF">
              <w:rPr>
                <w:rFonts w:asciiTheme="minorHAnsi" w:hAnsiTheme="minorHAnsi"/>
                <w:b/>
                <w:bCs/>
                <w:color w:val="000000" w:themeColor="text1"/>
                <w:lang w:eastAsia="en-GB"/>
              </w:rPr>
              <w:br/>
            </w:r>
            <w:r w:rsidR="00B843FF">
              <w:rPr>
                <w:rFonts w:asciiTheme="minorHAnsi" w:hAnsiTheme="minorHAnsi"/>
                <w:color w:val="000000" w:themeColor="text1"/>
                <w:lang w:eastAsia="en-GB"/>
              </w:rPr>
              <w:br/>
            </w:r>
            <w:r w:rsidR="00510FA1">
              <w:rPr>
                <w:rFonts w:asciiTheme="minorHAnsi" w:hAnsiTheme="minorHAnsi"/>
                <w:color w:val="000000" w:themeColor="text1"/>
                <w:lang w:eastAsia="en-GB"/>
              </w:rPr>
              <w:t xml:space="preserve">The problem is </w:t>
            </w:r>
            <w:r w:rsidR="004A04A0">
              <w:rPr>
                <w:rFonts w:asciiTheme="minorHAnsi" w:hAnsiTheme="minorHAnsi"/>
                <w:color w:val="000000" w:themeColor="text1"/>
                <w:lang w:eastAsia="en-GB"/>
              </w:rPr>
              <w:t xml:space="preserve">not as well stated as it might be.  Specifically, a number of organisational issues are alluded to within the client’s business without further clarification.  Beyond this, the report is far better.  Technologies, approaches, existing applications, and potential development platforms are all critically evaluated culminating in a series of suitable choices for this project to pursue. </w:t>
            </w:r>
            <w:r w:rsidR="00961024">
              <w:rPr>
                <w:rFonts w:asciiTheme="minorHAnsi" w:hAnsiTheme="minorHAnsi"/>
                <w:color w:val="000000" w:themeColor="text1"/>
                <w:lang w:eastAsia="en-GB"/>
              </w:rPr>
              <w:t xml:space="preserve"> Aims and objectives are </w:t>
            </w:r>
            <w:r w:rsidR="004A04A0">
              <w:rPr>
                <w:rFonts w:asciiTheme="minorHAnsi" w:hAnsiTheme="minorHAnsi"/>
                <w:color w:val="000000" w:themeColor="text1"/>
                <w:lang w:eastAsia="en-GB"/>
              </w:rPr>
              <w:t>stated clearly and appear suitable</w:t>
            </w:r>
            <w:r w:rsidR="00961024">
              <w:rPr>
                <w:rFonts w:asciiTheme="minorHAnsi" w:hAnsiTheme="minorHAnsi"/>
                <w:color w:val="000000" w:themeColor="text1"/>
                <w:lang w:eastAsia="en-GB"/>
              </w:rPr>
              <w:t>.</w:t>
            </w:r>
            <w:r w:rsidR="0076068E">
              <w:rPr>
                <w:rFonts w:asciiTheme="minorHAnsi" w:hAnsiTheme="minorHAnsi"/>
                <w:color w:val="000000" w:themeColor="text1"/>
                <w:lang w:eastAsia="en-GB"/>
              </w:rPr>
              <w:t xml:space="preserve">  The report demonstrates the a</w:t>
            </w:r>
            <w:r w:rsidR="0076068E" w:rsidRPr="0076068E">
              <w:rPr>
                <w:rFonts w:asciiTheme="minorHAnsi" w:hAnsiTheme="minorHAnsi"/>
                <w:color w:val="000000" w:themeColor="text1"/>
                <w:lang w:eastAsia="en-GB"/>
              </w:rPr>
              <w:t xml:space="preserve">bility to investigate contradictory or incomplete information and make strong, persuasive, arguments and sophisticated judgements. </w:t>
            </w:r>
            <w:r w:rsidR="0076068E">
              <w:rPr>
                <w:rFonts w:asciiTheme="minorHAnsi" w:hAnsiTheme="minorHAnsi"/>
                <w:color w:val="000000" w:themeColor="text1"/>
                <w:lang w:eastAsia="en-GB"/>
              </w:rPr>
              <w:t>There is also s</w:t>
            </w:r>
            <w:r w:rsidR="0076068E" w:rsidRPr="0076068E">
              <w:rPr>
                <w:rFonts w:asciiTheme="minorHAnsi" w:hAnsiTheme="minorHAnsi"/>
                <w:color w:val="000000" w:themeColor="text1"/>
                <w:lang w:eastAsia="en-GB"/>
              </w:rPr>
              <w:t>ome evidence of independent thought</w:t>
            </w:r>
            <w:r w:rsidR="0076068E">
              <w:rPr>
                <w:rFonts w:asciiTheme="minorHAnsi" w:hAnsiTheme="minorHAnsi"/>
                <w:color w:val="000000" w:themeColor="text1"/>
                <w:lang w:eastAsia="en-GB"/>
              </w:rPr>
              <w:t>.</w:t>
            </w:r>
          </w:p>
          <w:p w14:paraId="48A19AB5" w14:textId="3BBF7A54" w:rsidR="0076068E" w:rsidRPr="0076068E" w:rsidRDefault="0076068E" w:rsidP="0076068E">
            <w:pP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09217A" w14:textId="03E4E412" w:rsidR="00187AAB" w:rsidRPr="006363DD" w:rsidRDefault="004A04A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14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20</w:t>
            </w:r>
          </w:p>
        </w:tc>
      </w:tr>
      <w:tr w:rsidR="00187AAB" w:rsidRPr="006363DD" w14:paraId="286C2C59" w14:textId="77777777" w:rsidTr="00586A02">
        <w:trPr>
          <w:trHeight w:val="52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5FD2396" w14:textId="400CB16D" w:rsidR="00482B23" w:rsidRDefault="000F6D0E" w:rsidP="000F6D0E">
            <w:pPr>
              <w:pStyle w:val="ListParagraph"/>
              <w:numPr>
                <w:ilvl w:val="0"/>
                <w:numId w:val="4"/>
              </w:numPr>
              <w:rPr>
                <w:rFonts w:asciiTheme="minorHAnsi" w:hAnsiTheme="minorHAnsi"/>
                <w:color w:val="000000" w:themeColor="text1"/>
                <w:lang w:eastAsia="en-GB"/>
              </w:rPr>
            </w:pPr>
            <w:r w:rsidRPr="003B72EA">
              <w:rPr>
                <w:rFonts w:asciiTheme="minorHAnsi" w:hAnsiTheme="minorHAnsi"/>
                <w:b/>
                <w:bCs/>
                <w:color w:val="000000" w:themeColor="text1"/>
                <w:lang w:eastAsia="en-GB"/>
              </w:rPr>
              <w:t>Practical Application Skills</w:t>
            </w:r>
            <w:r w:rsidR="003B72EA">
              <w:rPr>
                <w:rFonts w:asciiTheme="minorHAnsi" w:hAnsiTheme="minorHAnsi"/>
                <w:color w:val="000000" w:themeColor="text1"/>
                <w:lang w:eastAsia="en-GB"/>
              </w:rPr>
              <w:br/>
            </w:r>
            <w:r w:rsidR="003B72EA">
              <w:rPr>
                <w:rFonts w:asciiTheme="minorHAnsi" w:hAnsiTheme="minorHAnsi"/>
                <w:color w:val="000000" w:themeColor="text1"/>
                <w:lang w:eastAsia="en-GB"/>
              </w:rPr>
              <w:br/>
            </w:r>
            <w:r w:rsidR="00BB4525">
              <w:rPr>
                <w:rFonts w:asciiTheme="minorHAnsi" w:hAnsiTheme="minorHAnsi"/>
                <w:color w:val="000000" w:themeColor="text1"/>
                <w:lang w:eastAsia="en-GB"/>
              </w:rPr>
              <w:t xml:space="preserve">Project design makes good choices of </w:t>
            </w:r>
            <w:r w:rsidR="00301C86">
              <w:rPr>
                <w:rFonts w:asciiTheme="minorHAnsi" w:hAnsiTheme="minorHAnsi"/>
                <w:color w:val="000000" w:themeColor="text1"/>
                <w:lang w:eastAsia="en-GB"/>
              </w:rPr>
              <w:t xml:space="preserve">project research </w:t>
            </w:r>
            <w:r w:rsidR="00BB4525">
              <w:rPr>
                <w:rFonts w:asciiTheme="minorHAnsi" w:hAnsiTheme="minorHAnsi"/>
                <w:color w:val="000000" w:themeColor="text1"/>
                <w:lang w:eastAsia="en-GB"/>
              </w:rPr>
              <w:t>methodolog</w:t>
            </w:r>
            <w:r w:rsidR="00301C86">
              <w:rPr>
                <w:rFonts w:asciiTheme="minorHAnsi" w:hAnsiTheme="minorHAnsi"/>
                <w:color w:val="000000" w:themeColor="text1"/>
                <w:lang w:eastAsia="en-GB"/>
              </w:rPr>
              <w:t xml:space="preserve">ies.  These are all supported with </w:t>
            </w:r>
            <w:r w:rsidR="00FA39B5">
              <w:rPr>
                <w:rFonts w:asciiTheme="minorHAnsi" w:hAnsiTheme="minorHAnsi"/>
                <w:color w:val="000000" w:themeColor="text1"/>
                <w:lang w:eastAsia="en-GB"/>
              </w:rPr>
              <w:t>suitable sources.</w:t>
            </w:r>
            <w:r w:rsidR="00BB4525">
              <w:rPr>
                <w:rFonts w:asciiTheme="minorHAnsi" w:hAnsiTheme="minorHAnsi"/>
                <w:color w:val="000000" w:themeColor="text1"/>
                <w:lang w:eastAsia="en-GB"/>
              </w:rPr>
              <w:t xml:space="preserve">  Project planning leverages suitable tools to </w:t>
            </w:r>
            <w:r w:rsidR="0055634F">
              <w:rPr>
                <w:rFonts w:asciiTheme="minorHAnsi" w:hAnsiTheme="minorHAnsi"/>
                <w:color w:val="000000" w:themeColor="text1"/>
                <w:lang w:eastAsia="en-GB"/>
              </w:rPr>
              <w:t>plan tasks although the Gantt chart is incomplete and the WBS is not a WBS.  There is still a good degree of detailed planning being presented.</w:t>
            </w:r>
          </w:p>
          <w:p w14:paraId="7F71FF83" w14:textId="4CF08B8A" w:rsidR="0055634F" w:rsidRPr="000F6D0E" w:rsidRDefault="0055634F" w:rsidP="000674D4">
            <w:pPr>
              <w:pStyle w:val="ListParagraph"/>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7BBD4E27" w14:textId="73FF2B00" w:rsidR="00187AAB" w:rsidRPr="006363DD" w:rsidRDefault="004B527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10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7B1D7A">
              <w:rPr>
                <w:rFonts w:asciiTheme="minorHAnsi" w:hAnsiTheme="minorHAnsi"/>
                <w:color w:val="000000" w:themeColor="text1"/>
                <w:lang w:eastAsia="en-GB"/>
              </w:rPr>
              <w:t>15</w:t>
            </w:r>
          </w:p>
        </w:tc>
      </w:tr>
      <w:tr w:rsidR="00187AAB" w:rsidRPr="006363DD" w14:paraId="543B7B5A" w14:textId="77777777" w:rsidTr="00586A02">
        <w:trPr>
          <w:trHeight w:val="501"/>
        </w:trPr>
        <w:tc>
          <w:tcPr>
            <w:tcW w:w="7928" w:type="dxa"/>
            <w:tcBorders>
              <w:top w:val="nil"/>
              <w:left w:val="single" w:sz="8" w:space="0" w:color="auto"/>
              <w:bottom w:val="single" w:sz="4" w:space="0" w:color="auto"/>
              <w:right w:val="single" w:sz="4" w:space="0" w:color="auto"/>
            </w:tcBorders>
            <w:shd w:val="clear" w:color="auto" w:fill="FFFFFF" w:themeFill="background1"/>
            <w:noWrap/>
            <w:vAlign w:val="center"/>
          </w:tcPr>
          <w:p w14:paraId="6F3DB2D4" w14:textId="1DA27DFB" w:rsidR="00A0088B" w:rsidRDefault="0066187E" w:rsidP="00586A02">
            <w:pPr>
              <w:pStyle w:val="ListParagraph"/>
              <w:numPr>
                <w:ilvl w:val="0"/>
                <w:numId w:val="4"/>
              </w:numPr>
              <w:rPr>
                <w:rFonts w:asciiTheme="minorHAnsi" w:hAnsiTheme="minorHAnsi"/>
                <w:color w:val="000000" w:themeColor="text1"/>
                <w:lang w:eastAsia="en-GB"/>
              </w:rPr>
            </w:pPr>
            <w:r w:rsidRPr="00757E40">
              <w:rPr>
                <w:rFonts w:asciiTheme="minorHAnsi" w:hAnsiTheme="minorHAnsi"/>
                <w:b/>
                <w:bCs/>
                <w:color w:val="000000" w:themeColor="text1"/>
                <w:lang w:eastAsia="en-GB"/>
              </w:rPr>
              <w:t>Transferable Skills for Life and Professional Practice</w:t>
            </w:r>
            <w:r w:rsidR="00757E40">
              <w:rPr>
                <w:rFonts w:asciiTheme="minorHAnsi" w:hAnsiTheme="minorHAnsi"/>
                <w:color w:val="000000" w:themeColor="text1"/>
                <w:lang w:eastAsia="en-GB"/>
              </w:rPr>
              <w:br/>
            </w:r>
            <w:r w:rsidR="00757E40">
              <w:rPr>
                <w:rFonts w:asciiTheme="minorHAnsi" w:hAnsiTheme="minorHAnsi"/>
                <w:color w:val="000000" w:themeColor="text1"/>
                <w:lang w:eastAsia="en-GB"/>
              </w:rPr>
              <w:br/>
            </w:r>
            <w:r w:rsidR="00621398">
              <w:rPr>
                <w:rFonts w:asciiTheme="minorHAnsi" w:hAnsiTheme="minorHAnsi"/>
                <w:color w:val="000000" w:themeColor="text1"/>
                <w:lang w:eastAsia="en-GB"/>
              </w:rPr>
              <w:t>The report sticks closely to the stipulated word count.</w:t>
            </w:r>
            <w:r w:rsidR="004B5277">
              <w:rPr>
                <w:rFonts w:asciiTheme="minorHAnsi" w:hAnsiTheme="minorHAnsi"/>
                <w:color w:val="000000" w:themeColor="text1"/>
                <w:lang w:eastAsia="en-GB"/>
              </w:rPr>
              <w:t xml:space="preserve">  It makes use of suitable headings presenting information logically and clearly.  There are few presentational issues and the Vancouver referencing system is applied consistently and correctly.</w:t>
            </w:r>
            <w:r w:rsidR="007A6399">
              <w:rPr>
                <w:rFonts w:asciiTheme="minorHAnsi" w:hAnsiTheme="minorHAnsi"/>
                <w:color w:val="000000" w:themeColor="text1"/>
                <w:lang w:eastAsia="en-GB"/>
              </w:rPr>
              <w:t xml:space="preserve"> The report</w:t>
            </w:r>
            <w:r w:rsidR="007A6399" w:rsidRPr="007A6399">
              <w:rPr>
                <w:rFonts w:asciiTheme="minorHAnsi" w:hAnsiTheme="minorHAnsi"/>
                <w:color w:val="000000" w:themeColor="text1"/>
                <w:lang w:eastAsia="en-GB"/>
              </w:rPr>
              <w:t xml:space="preserve"> is coherent, very fluent and is presented professionally.</w:t>
            </w:r>
          </w:p>
          <w:p w14:paraId="58EE27AD" w14:textId="572154C4" w:rsidR="004B5277" w:rsidRPr="00586A02" w:rsidRDefault="004B5277" w:rsidP="004B5277">
            <w:pPr>
              <w:pStyle w:val="ListParagraph"/>
              <w:rPr>
                <w:rFonts w:asciiTheme="minorHAnsi" w:hAnsiTheme="minorHAnsi"/>
                <w:color w:val="000000" w:themeColor="text1"/>
                <w:lang w:eastAsia="en-GB"/>
              </w:rPr>
            </w:pPr>
          </w:p>
        </w:tc>
        <w:tc>
          <w:tcPr>
            <w:tcW w:w="1701" w:type="dxa"/>
            <w:tcBorders>
              <w:top w:val="nil"/>
              <w:left w:val="nil"/>
              <w:bottom w:val="single" w:sz="4" w:space="0" w:color="auto"/>
              <w:right w:val="single" w:sz="8" w:space="0" w:color="auto"/>
            </w:tcBorders>
            <w:shd w:val="clear" w:color="auto" w:fill="FFFFFF" w:themeFill="background1"/>
            <w:noWrap/>
            <w:vAlign w:val="center"/>
          </w:tcPr>
          <w:p w14:paraId="3C59987B" w14:textId="572BB902" w:rsidR="00187AAB" w:rsidRPr="006363DD" w:rsidRDefault="00ED5251" w:rsidP="00435DD7">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A645D5">
              <w:rPr>
                <w:rFonts w:asciiTheme="minorHAnsi" w:hAnsiTheme="minorHAnsi"/>
                <w:color w:val="000000" w:themeColor="text1"/>
                <w:lang w:eastAsia="en-GB"/>
              </w:rPr>
              <w:t xml:space="preserve"> </w:t>
            </w:r>
            <w:r w:rsidR="007A6399">
              <w:rPr>
                <w:rFonts w:asciiTheme="minorHAnsi" w:hAnsiTheme="minorHAnsi"/>
                <w:color w:val="000000" w:themeColor="text1"/>
                <w:lang w:eastAsia="en-GB"/>
              </w:rPr>
              <w:t xml:space="preserve">7.5 </w:t>
            </w:r>
            <w:r w:rsidR="00187AAB" w:rsidRPr="006363DD">
              <w:rPr>
                <w:rFonts w:asciiTheme="minorHAnsi" w:hAnsiTheme="minorHAnsi"/>
                <w:color w:val="000000" w:themeColor="text1"/>
                <w:lang w:eastAsia="en-GB"/>
              </w:rPr>
              <w:t>/</w:t>
            </w:r>
            <w:r w:rsidR="00683719">
              <w:rPr>
                <w:rFonts w:asciiTheme="minorHAnsi" w:hAnsiTheme="minorHAnsi"/>
                <w:color w:val="000000" w:themeColor="text1"/>
                <w:lang w:eastAsia="en-GB"/>
              </w:rPr>
              <w:t xml:space="preserve"> </w:t>
            </w:r>
            <w:r w:rsidR="00E948B6">
              <w:rPr>
                <w:rFonts w:asciiTheme="minorHAnsi" w:hAnsiTheme="minorHAnsi"/>
                <w:color w:val="000000" w:themeColor="text1"/>
                <w:lang w:eastAsia="en-GB"/>
              </w:rPr>
              <w:t>10</w:t>
            </w:r>
          </w:p>
        </w:tc>
      </w:tr>
      <w:tr w:rsidR="00187AAB" w:rsidRPr="006363DD" w14:paraId="463EC68D" w14:textId="77777777" w:rsidTr="00586A02">
        <w:trPr>
          <w:trHeight w:val="632"/>
        </w:trPr>
        <w:tc>
          <w:tcPr>
            <w:tcW w:w="7928"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445694" w14:textId="77777777" w:rsidR="00187AAB" w:rsidRPr="006363DD" w:rsidRDefault="00187AAB"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7010BB" w14:textId="4CE9060C" w:rsidR="00187AAB" w:rsidRPr="008D4A65" w:rsidRDefault="0083144E"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72 </w:t>
            </w:r>
            <w:r w:rsidR="00187AAB" w:rsidRPr="008D4A65">
              <w:rPr>
                <w:rFonts w:asciiTheme="minorHAnsi" w:hAnsiTheme="minorHAnsi"/>
                <w:b/>
                <w:color w:val="000000" w:themeColor="text1"/>
                <w:lang w:eastAsia="en-GB"/>
              </w:rPr>
              <w:t>/</w:t>
            </w:r>
            <w:r w:rsidR="00BD7C7B">
              <w:rPr>
                <w:rFonts w:asciiTheme="minorHAnsi" w:hAnsiTheme="minorHAnsi"/>
                <w:b/>
                <w:color w:val="000000" w:themeColor="text1"/>
                <w:lang w:eastAsia="en-GB"/>
              </w:rPr>
              <w:t xml:space="preserve"> </w:t>
            </w:r>
            <w:r w:rsidR="00187AAB" w:rsidRPr="008D4A65">
              <w:rPr>
                <w:rFonts w:asciiTheme="minorHAnsi" w:hAnsiTheme="minorHAnsi"/>
                <w:b/>
                <w:color w:val="000000" w:themeColor="text1"/>
                <w:lang w:eastAsia="en-GB"/>
              </w:rPr>
              <w:t>100</w:t>
            </w:r>
          </w:p>
        </w:tc>
      </w:tr>
    </w:tbl>
    <w:p w14:paraId="5A0BEB71" w14:textId="3F16BC17" w:rsidR="006363DD" w:rsidRPr="006363DD" w:rsidRDefault="006363DD">
      <w:pPr>
        <w:rPr>
          <w:rFonts w:asciiTheme="minorHAnsi" w:hAnsiTheme="minorHAnsi"/>
          <w:b/>
          <w:color w:val="000000" w:themeColor="text1"/>
        </w:rPr>
      </w:pPr>
    </w:p>
    <w:sectPr w:rsidR="006363DD" w:rsidRPr="006363DD" w:rsidSect="0018467A">
      <w:footerReference w:type="default" r:id="rId7"/>
      <w:pgSz w:w="12240" w:h="15840"/>
      <w:pgMar w:top="42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377F1" w14:textId="77777777" w:rsidR="009B0A35" w:rsidRDefault="009B0A35" w:rsidP="007D1FA6">
      <w:r>
        <w:separator/>
      </w:r>
    </w:p>
  </w:endnote>
  <w:endnote w:type="continuationSeparator" w:id="0">
    <w:p w14:paraId="3D47320D" w14:textId="77777777" w:rsidR="009B0A35" w:rsidRDefault="009B0A35"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7E3A0EDE"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1459623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20057" w14:textId="77777777" w:rsidR="009B0A35" w:rsidRDefault="009B0A35" w:rsidP="007D1FA6">
      <w:r>
        <w:separator/>
      </w:r>
    </w:p>
  </w:footnote>
  <w:footnote w:type="continuationSeparator" w:id="0">
    <w:p w14:paraId="65014B68" w14:textId="77777777" w:rsidR="009B0A35" w:rsidRDefault="009B0A35"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A2833"/>
    <w:multiLevelType w:val="hybridMultilevel"/>
    <w:tmpl w:val="8C900F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CCF3CDA"/>
    <w:multiLevelType w:val="hybridMultilevel"/>
    <w:tmpl w:val="14067FD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B20A3D"/>
    <w:multiLevelType w:val="hybridMultilevel"/>
    <w:tmpl w:val="0EA668A2"/>
    <w:lvl w:ilvl="0" w:tplc="AB36AE6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5306134">
    <w:abstractNumId w:val="0"/>
  </w:num>
  <w:num w:numId="2" w16cid:durableId="1243761039">
    <w:abstractNumId w:val="1"/>
  </w:num>
  <w:num w:numId="3" w16cid:durableId="1531915301">
    <w:abstractNumId w:val="2"/>
  </w:num>
  <w:num w:numId="4" w16cid:durableId="2745606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5125"/>
    <w:rsid w:val="00046563"/>
    <w:rsid w:val="000617B6"/>
    <w:rsid w:val="000674D4"/>
    <w:rsid w:val="00082578"/>
    <w:rsid w:val="000D402A"/>
    <w:rsid w:val="000E0DB6"/>
    <w:rsid w:val="000F5150"/>
    <w:rsid w:val="000F6D0E"/>
    <w:rsid w:val="000F72F8"/>
    <w:rsid w:val="00125730"/>
    <w:rsid w:val="0018467A"/>
    <w:rsid w:val="00187AAB"/>
    <w:rsid w:val="001A1C5B"/>
    <w:rsid w:val="001D0DDD"/>
    <w:rsid w:val="001F349D"/>
    <w:rsid w:val="00200799"/>
    <w:rsid w:val="002071E2"/>
    <w:rsid w:val="00210C59"/>
    <w:rsid w:val="00230BA7"/>
    <w:rsid w:val="00242112"/>
    <w:rsid w:val="00244548"/>
    <w:rsid w:val="002515FE"/>
    <w:rsid w:val="00253402"/>
    <w:rsid w:val="00253B71"/>
    <w:rsid w:val="0026508F"/>
    <w:rsid w:val="0027497C"/>
    <w:rsid w:val="002A2CF6"/>
    <w:rsid w:val="002A4185"/>
    <w:rsid w:val="002D3179"/>
    <w:rsid w:val="002E6AF8"/>
    <w:rsid w:val="00301C86"/>
    <w:rsid w:val="003207ED"/>
    <w:rsid w:val="00320F22"/>
    <w:rsid w:val="0034187F"/>
    <w:rsid w:val="00341F62"/>
    <w:rsid w:val="003502F7"/>
    <w:rsid w:val="00383EA5"/>
    <w:rsid w:val="003B72EA"/>
    <w:rsid w:val="003E299B"/>
    <w:rsid w:val="003F049D"/>
    <w:rsid w:val="003F318D"/>
    <w:rsid w:val="003F6B8F"/>
    <w:rsid w:val="00404F6E"/>
    <w:rsid w:val="00411144"/>
    <w:rsid w:val="00435DD7"/>
    <w:rsid w:val="00450BED"/>
    <w:rsid w:val="00452F18"/>
    <w:rsid w:val="0045474D"/>
    <w:rsid w:val="0048270A"/>
    <w:rsid w:val="00482B23"/>
    <w:rsid w:val="004A04A0"/>
    <w:rsid w:val="004A3868"/>
    <w:rsid w:val="004A4A92"/>
    <w:rsid w:val="004B5277"/>
    <w:rsid w:val="004C1D4C"/>
    <w:rsid w:val="004C656A"/>
    <w:rsid w:val="004D1BC7"/>
    <w:rsid w:val="004D5DA3"/>
    <w:rsid w:val="004E0518"/>
    <w:rsid w:val="004E0834"/>
    <w:rsid w:val="00505784"/>
    <w:rsid w:val="00510FA1"/>
    <w:rsid w:val="00517B42"/>
    <w:rsid w:val="005275F6"/>
    <w:rsid w:val="005347D0"/>
    <w:rsid w:val="00543688"/>
    <w:rsid w:val="00543BDC"/>
    <w:rsid w:val="0055634F"/>
    <w:rsid w:val="00566FDA"/>
    <w:rsid w:val="0057621A"/>
    <w:rsid w:val="00586A02"/>
    <w:rsid w:val="00586CA1"/>
    <w:rsid w:val="005A1745"/>
    <w:rsid w:val="005A54B0"/>
    <w:rsid w:val="005C7A1A"/>
    <w:rsid w:val="005F6EA2"/>
    <w:rsid w:val="00621398"/>
    <w:rsid w:val="00630D92"/>
    <w:rsid w:val="00632EE2"/>
    <w:rsid w:val="006363DD"/>
    <w:rsid w:val="00636A22"/>
    <w:rsid w:val="00647A98"/>
    <w:rsid w:val="006530D2"/>
    <w:rsid w:val="00653C29"/>
    <w:rsid w:val="00654AE9"/>
    <w:rsid w:val="0066187E"/>
    <w:rsid w:val="00661BE3"/>
    <w:rsid w:val="0066391F"/>
    <w:rsid w:val="006645F5"/>
    <w:rsid w:val="0066482A"/>
    <w:rsid w:val="00682D5F"/>
    <w:rsid w:val="00683719"/>
    <w:rsid w:val="00686D3F"/>
    <w:rsid w:val="006A543A"/>
    <w:rsid w:val="006B3C89"/>
    <w:rsid w:val="006B4502"/>
    <w:rsid w:val="006B71F8"/>
    <w:rsid w:val="00703F82"/>
    <w:rsid w:val="007338CF"/>
    <w:rsid w:val="007400D3"/>
    <w:rsid w:val="007430AD"/>
    <w:rsid w:val="00757E40"/>
    <w:rsid w:val="0076068E"/>
    <w:rsid w:val="00763DAC"/>
    <w:rsid w:val="00776E10"/>
    <w:rsid w:val="00777F92"/>
    <w:rsid w:val="007A6399"/>
    <w:rsid w:val="007A6D2B"/>
    <w:rsid w:val="007B1D7A"/>
    <w:rsid w:val="007D1FA6"/>
    <w:rsid w:val="008126F8"/>
    <w:rsid w:val="00813C47"/>
    <w:rsid w:val="008147E6"/>
    <w:rsid w:val="0083144E"/>
    <w:rsid w:val="008669E7"/>
    <w:rsid w:val="00866E85"/>
    <w:rsid w:val="008A2E3F"/>
    <w:rsid w:val="008A5A97"/>
    <w:rsid w:val="008B05C1"/>
    <w:rsid w:val="008C27A2"/>
    <w:rsid w:val="008D4A65"/>
    <w:rsid w:val="00924E22"/>
    <w:rsid w:val="009260E0"/>
    <w:rsid w:val="00942026"/>
    <w:rsid w:val="009423E0"/>
    <w:rsid w:val="009529A6"/>
    <w:rsid w:val="00961024"/>
    <w:rsid w:val="00987933"/>
    <w:rsid w:val="00992166"/>
    <w:rsid w:val="009B0A35"/>
    <w:rsid w:val="009B5E9E"/>
    <w:rsid w:val="009C535A"/>
    <w:rsid w:val="009F34CC"/>
    <w:rsid w:val="009F37CB"/>
    <w:rsid w:val="009F3ED4"/>
    <w:rsid w:val="00A0088B"/>
    <w:rsid w:val="00A151E5"/>
    <w:rsid w:val="00A645D5"/>
    <w:rsid w:val="00A7348B"/>
    <w:rsid w:val="00A736BA"/>
    <w:rsid w:val="00A741B3"/>
    <w:rsid w:val="00AA73B6"/>
    <w:rsid w:val="00AB34FE"/>
    <w:rsid w:val="00AC6617"/>
    <w:rsid w:val="00AC6D49"/>
    <w:rsid w:val="00AE37FA"/>
    <w:rsid w:val="00AF3FE5"/>
    <w:rsid w:val="00AF69D4"/>
    <w:rsid w:val="00B313B1"/>
    <w:rsid w:val="00B46913"/>
    <w:rsid w:val="00B73573"/>
    <w:rsid w:val="00B74FB5"/>
    <w:rsid w:val="00B843FF"/>
    <w:rsid w:val="00B9053E"/>
    <w:rsid w:val="00BA7B45"/>
    <w:rsid w:val="00BB2B0A"/>
    <w:rsid w:val="00BB4525"/>
    <w:rsid w:val="00BC1053"/>
    <w:rsid w:val="00BD2864"/>
    <w:rsid w:val="00BD7C7B"/>
    <w:rsid w:val="00BD7FFC"/>
    <w:rsid w:val="00BE00BA"/>
    <w:rsid w:val="00BE0933"/>
    <w:rsid w:val="00BE191C"/>
    <w:rsid w:val="00BE33F2"/>
    <w:rsid w:val="00BF6A3E"/>
    <w:rsid w:val="00C14CCD"/>
    <w:rsid w:val="00C423F9"/>
    <w:rsid w:val="00C4424B"/>
    <w:rsid w:val="00C60A27"/>
    <w:rsid w:val="00C62B9E"/>
    <w:rsid w:val="00C9630D"/>
    <w:rsid w:val="00CB436D"/>
    <w:rsid w:val="00CC4C41"/>
    <w:rsid w:val="00CD2262"/>
    <w:rsid w:val="00CF1B91"/>
    <w:rsid w:val="00CF3983"/>
    <w:rsid w:val="00D20000"/>
    <w:rsid w:val="00D31A53"/>
    <w:rsid w:val="00D50B0F"/>
    <w:rsid w:val="00D566EE"/>
    <w:rsid w:val="00D64928"/>
    <w:rsid w:val="00D704CC"/>
    <w:rsid w:val="00D70634"/>
    <w:rsid w:val="00D75D2E"/>
    <w:rsid w:val="00D8054E"/>
    <w:rsid w:val="00D87BAB"/>
    <w:rsid w:val="00D92CD7"/>
    <w:rsid w:val="00D9751F"/>
    <w:rsid w:val="00DB15F7"/>
    <w:rsid w:val="00DB6308"/>
    <w:rsid w:val="00DE51B7"/>
    <w:rsid w:val="00DF35A0"/>
    <w:rsid w:val="00E03544"/>
    <w:rsid w:val="00E11D48"/>
    <w:rsid w:val="00E179E4"/>
    <w:rsid w:val="00E20B3D"/>
    <w:rsid w:val="00E24050"/>
    <w:rsid w:val="00E26FA5"/>
    <w:rsid w:val="00E274BE"/>
    <w:rsid w:val="00E61140"/>
    <w:rsid w:val="00E74F33"/>
    <w:rsid w:val="00E83428"/>
    <w:rsid w:val="00E857D4"/>
    <w:rsid w:val="00E948B6"/>
    <w:rsid w:val="00ED4BCE"/>
    <w:rsid w:val="00ED5251"/>
    <w:rsid w:val="00F10055"/>
    <w:rsid w:val="00F14758"/>
    <w:rsid w:val="00F44BFB"/>
    <w:rsid w:val="00F4534E"/>
    <w:rsid w:val="00F6191A"/>
    <w:rsid w:val="00F66DA8"/>
    <w:rsid w:val="00F74E23"/>
    <w:rsid w:val="00F772CF"/>
    <w:rsid w:val="00F826EF"/>
    <w:rsid w:val="00F85AC8"/>
    <w:rsid w:val="00FA39B5"/>
    <w:rsid w:val="00FA6876"/>
    <w:rsid w:val="00FB4B8A"/>
    <w:rsid w:val="00FE1645"/>
    <w:rsid w:val="00FE2A96"/>
    <w:rsid w:val="00FE3BCD"/>
    <w:rsid w:val="00FF6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F309"/>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CommentReference">
    <w:name w:val="annotation reference"/>
    <w:basedOn w:val="DefaultParagraphFont"/>
    <w:uiPriority w:val="99"/>
    <w:semiHidden/>
    <w:unhideWhenUsed/>
    <w:rsid w:val="00DB15F7"/>
    <w:rPr>
      <w:sz w:val="16"/>
      <w:szCs w:val="16"/>
    </w:rPr>
  </w:style>
  <w:style w:type="paragraph" w:styleId="CommentText">
    <w:name w:val="annotation text"/>
    <w:basedOn w:val="Normal"/>
    <w:link w:val="CommentTextChar"/>
    <w:uiPriority w:val="99"/>
    <w:unhideWhenUsed/>
    <w:rsid w:val="00DB15F7"/>
    <w:rPr>
      <w:sz w:val="20"/>
      <w:szCs w:val="20"/>
    </w:rPr>
  </w:style>
  <w:style w:type="character" w:customStyle="1" w:styleId="CommentTextChar">
    <w:name w:val="Comment Text Char"/>
    <w:basedOn w:val="DefaultParagraphFont"/>
    <w:link w:val="CommentText"/>
    <w:uiPriority w:val="99"/>
    <w:rsid w:val="00DB15F7"/>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B15F7"/>
    <w:rPr>
      <w:b/>
      <w:bCs/>
    </w:rPr>
  </w:style>
  <w:style w:type="character" w:customStyle="1" w:styleId="CommentSubjectChar">
    <w:name w:val="Comment Subject Char"/>
    <w:basedOn w:val="CommentTextChar"/>
    <w:link w:val="CommentSubject"/>
    <w:uiPriority w:val="99"/>
    <w:semiHidden/>
    <w:rsid w:val="00DB15F7"/>
    <w:rPr>
      <w:rFonts w:ascii="Times New Roman" w:eastAsia="Times New Roman" w:hAnsi="Times New Roman" w:cs="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83077E2-404C-4549-8F74-BB2F5AC56847}"/>
</file>

<file path=customXml/itemProps2.xml><?xml version="1.0" encoding="utf-8"?>
<ds:datastoreItem xmlns:ds="http://schemas.openxmlformats.org/officeDocument/2006/customXml" ds:itemID="{BE7E916B-AEA4-4355-B903-0E64A0567D23}"/>
</file>

<file path=customXml/itemProps3.xml><?xml version="1.0" encoding="utf-8"?>
<ds:datastoreItem xmlns:ds="http://schemas.openxmlformats.org/officeDocument/2006/customXml" ds:itemID="{46BEB143-369C-4CAE-A17E-4CD5C038B679}"/>
</file>

<file path=docProps/app.xml><?xml version="1.0" encoding="utf-8"?>
<Properties xmlns="http://schemas.openxmlformats.org/officeDocument/2006/extended-properties" xmlns:vt="http://schemas.openxmlformats.org/officeDocument/2006/docPropsVTypes">
  <Template>Normal.dotm</Template>
  <TotalTime>0</TotalTime>
  <Pages>2</Pages>
  <Words>492</Words>
  <Characters>2807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Andrew Green</cp:lastModifiedBy>
  <cp:revision>35</cp:revision>
  <cp:lastPrinted>2013-09-25T13:21:00Z</cp:lastPrinted>
  <dcterms:created xsi:type="dcterms:W3CDTF">2025-01-02T12:21:00Z</dcterms:created>
  <dcterms:modified xsi:type="dcterms:W3CDTF">2025-05-22T08:26:00Z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111700800</vt:r8>
  </property>
  <property fmtid="{D5CDD505-2E9C-101B-9397-08002B2CF9AE}" pid="3" name="ContentTypeId">
    <vt:lpwstr>0x010100EF4E6AAE9C568C45BB5244925F8AB03B</vt:lpwstr>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