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79EB7B9" w14:textId="77777777" w:rsidR="0059397B" w:rsidRPr="006702B7" w:rsidRDefault="00AF4104" w:rsidP="00571DD7">
      <w:pPr>
        <w:pBdr>
          <w:top w:val="nil"/>
          <w:left w:val="nil"/>
          <w:bottom w:val="nil"/>
          <w:right w:val="nil"/>
          <w:between w:val="nil"/>
        </w:pBdr>
        <w:spacing w:line="480" w:lineRule="auto"/>
        <w:jc w:val="center"/>
        <w:rPr>
          <w:b/>
          <w:color w:val="000000" w:themeColor="text1"/>
          <w:sz w:val="32"/>
          <w:szCs w:val="32"/>
        </w:rPr>
      </w:pPr>
      <w:r w:rsidRPr="006702B7">
        <w:rPr>
          <w:b/>
          <w:color w:val="000000" w:themeColor="text1"/>
          <w:sz w:val="32"/>
          <w:szCs w:val="32"/>
        </w:rPr>
        <w:t>Module name: Strategic Management and Sustainability</w:t>
      </w:r>
    </w:p>
    <w:p w14:paraId="7EFB0A26" w14:textId="77777777" w:rsidR="0059397B" w:rsidRPr="006702B7" w:rsidRDefault="00AF4104" w:rsidP="00571DD7">
      <w:pPr>
        <w:pBdr>
          <w:top w:val="nil"/>
          <w:left w:val="nil"/>
          <w:bottom w:val="nil"/>
          <w:right w:val="nil"/>
          <w:between w:val="nil"/>
        </w:pBdr>
        <w:spacing w:line="480" w:lineRule="auto"/>
        <w:jc w:val="center"/>
        <w:rPr>
          <w:b/>
          <w:color w:val="000000" w:themeColor="text1"/>
          <w:sz w:val="32"/>
          <w:szCs w:val="32"/>
        </w:rPr>
      </w:pPr>
      <w:r w:rsidRPr="006702B7">
        <w:rPr>
          <w:b/>
          <w:color w:val="000000" w:themeColor="text1"/>
          <w:sz w:val="32"/>
          <w:szCs w:val="32"/>
        </w:rPr>
        <w:t>Module code: LCBB6004</w:t>
      </w:r>
    </w:p>
    <w:p w14:paraId="7FC151C1" w14:textId="6E8F3FEC" w:rsidR="0059397B" w:rsidRDefault="00AF4104" w:rsidP="00571DD7">
      <w:pPr>
        <w:pBdr>
          <w:top w:val="nil"/>
          <w:left w:val="nil"/>
          <w:bottom w:val="nil"/>
          <w:right w:val="nil"/>
          <w:between w:val="nil"/>
        </w:pBdr>
        <w:spacing w:line="480" w:lineRule="auto"/>
        <w:jc w:val="center"/>
        <w:rPr>
          <w:b/>
          <w:color w:val="000000" w:themeColor="text1"/>
          <w:sz w:val="32"/>
          <w:szCs w:val="32"/>
        </w:rPr>
      </w:pPr>
      <w:r w:rsidRPr="006702B7">
        <w:rPr>
          <w:b/>
          <w:color w:val="000000" w:themeColor="text1"/>
          <w:sz w:val="32"/>
          <w:szCs w:val="32"/>
        </w:rPr>
        <w:t>Assignment title: Strategic</w:t>
      </w:r>
      <w:r w:rsidR="00571DD7" w:rsidRPr="006702B7">
        <w:rPr>
          <w:b/>
          <w:color w:val="000000" w:themeColor="text1"/>
          <w:sz w:val="32"/>
          <w:szCs w:val="32"/>
        </w:rPr>
        <w:t xml:space="preserve"> Management and Sustainability Assessment</w:t>
      </w:r>
      <w:r w:rsidRPr="006702B7">
        <w:rPr>
          <w:b/>
          <w:color w:val="000000" w:themeColor="text1"/>
          <w:sz w:val="32"/>
          <w:szCs w:val="32"/>
        </w:rPr>
        <w:t xml:space="preserve"> 1</w:t>
      </w:r>
    </w:p>
    <w:p w14:paraId="0894278A" w14:textId="718EFC0B" w:rsidR="006702B7" w:rsidRPr="006702B7" w:rsidRDefault="003B0303" w:rsidP="00571DD7">
      <w:pPr>
        <w:pBdr>
          <w:top w:val="nil"/>
          <w:left w:val="nil"/>
          <w:bottom w:val="nil"/>
          <w:right w:val="nil"/>
          <w:between w:val="nil"/>
        </w:pBdr>
        <w:spacing w:line="480" w:lineRule="auto"/>
        <w:jc w:val="center"/>
        <w:rPr>
          <w:b/>
          <w:color w:val="000000" w:themeColor="text1"/>
          <w:sz w:val="32"/>
          <w:szCs w:val="32"/>
        </w:rPr>
      </w:pPr>
      <w:r>
        <w:rPr>
          <w:b/>
          <w:color w:val="000000" w:themeColor="text1"/>
          <w:sz w:val="32"/>
          <w:szCs w:val="32"/>
        </w:rPr>
        <w:t>Module lecture name: Hossein Shokri</w:t>
      </w:r>
    </w:p>
    <w:p w14:paraId="366A665B" w14:textId="4BB5C6D8" w:rsidR="0059397B" w:rsidRPr="006702B7" w:rsidRDefault="00AF4104" w:rsidP="00571DD7">
      <w:pPr>
        <w:pBdr>
          <w:top w:val="nil"/>
          <w:left w:val="nil"/>
          <w:bottom w:val="nil"/>
          <w:right w:val="nil"/>
          <w:between w:val="nil"/>
        </w:pBdr>
        <w:spacing w:line="480" w:lineRule="auto"/>
        <w:jc w:val="center"/>
        <w:rPr>
          <w:b/>
          <w:color w:val="000000" w:themeColor="text1"/>
          <w:sz w:val="32"/>
          <w:szCs w:val="32"/>
        </w:rPr>
      </w:pPr>
      <w:r w:rsidRPr="006702B7">
        <w:rPr>
          <w:b/>
          <w:color w:val="000000" w:themeColor="text1"/>
          <w:sz w:val="32"/>
          <w:szCs w:val="32"/>
        </w:rPr>
        <w:t>Student name:</w:t>
      </w:r>
      <w:r w:rsidR="006702B7">
        <w:rPr>
          <w:b/>
          <w:color w:val="000000" w:themeColor="text1"/>
          <w:sz w:val="32"/>
          <w:szCs w:val="32"/>
        </w:rPr>
        <w:t xml:space="preserve"> </w:t>
      </w:r>
      <w:proofErr w:type="spellStart"/>
      <w:r w:rsidR="006702B7">
        <w:rPr>
          <w:b/>
          <w:color w:val="000000" w:themeColor="text1"/>
          <w:sz w:val="32"/>
          <w:szCs w:val="32"/>
        </w:rPr>
        <w:t>Andreea</w:t>
      </w:r>
      <w:proofErr w:type="spellEnd"/>
      <w:r w:rsidR="006702B7">
        <w:rPr>
          <w:b/>
          <w:color w:val="000000" w:themeColor="text1"/>
          <w:sz w:val="32"/>
          <w:szCs w:val="32"/>
        </w:rPr>
        <w:t xml:space="preserve"> Madalina Tudor</w:t>
      </w:r>
    </w:p>
    <w:p w14:paraId="2AE573AC" w14:textId="41943A59" w:rsidR="0059397B" w:rsidRPr="006702B7" w:rsidRDefault="00AF4104" w:rsidP="00571DD7">
      <w:pPr>
        <w:pBdr>
          <w:top w:val="nil"/>
          <w:left w:val="nil"/>
          <w:bottom w:val="nil"/>
          <w:right w:val="nil"/>
          <w:between w:val="nil"/>
        </w:pBdr>
        <w:spacing w:line="480" w:lineRule="auto"/>
        <w:jc w:val="center"/>
        <w:rPr>
          <w:b/>
          <w:color w:val="000000" w:themeColor="text1"/>
          <w:sz w:val="32"/>
          <w:szCs w:val="32"/>
        </w:rPr>
      </w:pPr>
      <w:r w:rsidRPr="006702B7">
        <w:rPr>
          <w:b/>
          <w:color w:val="000000" w:themeColor="text1"/>
          <w:sz w:val="32"/>
          <w:szCs w:val="32"/>
        </w:rPr>
        <w:t>Student id:</w:t>
      </w:r>
      <w:r w:rsidR="006702B7">
        <w:rPr>
          <w:b/>
          <w:color w:val="000000" w:themeColor="text1"/>
          <w:sz w:val="32"/>
          <w:szCs w:val="32"/>
        </w:rPr>
        <w:t xml:space="preserve"> 1905219</w:t>
      </w:r>
    </w:p>
    <w:p w14:paraId="3F935351" w14:textId="77777777" w:rsidR="0059397B" w:rsidRPr="006702B7" w:rsidRDefault="00AF4104">
      <w:pPr>
        <w:spacing w:line="480" w:lineRule="auto"/>
        <w:jc w:val="both"/>
        <w:rPr>
          <w:b/>
          <w:color w:val="000000" w:themeColor="text1"/>
          <w:sz w:val="36"/>
          <w:szCs w:val="36"/>
        </w:rPr>
      </w:pPr>
      <w:r w:rsidRPr="006702B7">
        <w:rPr>
          <w:color w:val="000000" w:themeColor="text1"/>
        </w:rPr>
        <w:br w:type="page"/>
      </w:r>
    </w:p>
    <w:p w14:paraId="11F02F5B" w14:textId="77777777" w:rsidR="0059397B" w:rsidRPr="006702B7" w:rsidRDefault="00AF4104" w:rsidP="00571DD7">
      <w:pPr>
        <w:keepNext/>
        <w:keepLines/>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lastRenderedPageBreak/>
        <w:t>Table of Contents</w:t>
      </w:r>
    </w:p>
    <w:sdt>
      <w:sdtPr>
        <w:rPr>
          <w:color w:val="000000" w:themeColor="text1"/>
          <w:sz w:val="24"/>
          <w:szCs w:val="24"/>
        </w:rPr>
        <w:id w:val="11087850"/>
        <w:docPartObj>
          <w:docPartGallery w:val="Table of Contents"/>
          <w:docPartUnique/>
        </w:docPartObj>
      </w:sdtPr>
      <w:sdtContent>
        <w:p w14:paraId="6362F519" w14:textId="67AF435E" w:rsidR="006702B7" w:rsidRPr="006702B7" w:rsidRDefault="003C1004">
          <w:pPr>
            <w:pStyle w:val="TOC1"/>
            <w:tabs>
              <w:tab w:val="right" w:pos="9019"/>
            </w:tabs>
            <w:rPr>
              <w:rFonts w:asciiTheme="minorHAnsi" w:eastAsiaTheme="minorEastAsia" w:hAnsiTheme="minorHAnsi" w:cstheme="minorBidi"/>
              <w:noProof/>
              <w:sz w:val="24"/>
              <w:szCs w:val="24"/>
              <w:lang w:eastAsia="en-GB"/>
            </w:rPr>
          </w:pPr>
          <w:r w:rsidRPr="006702B7">
            <w:rPr>
              <w:color w:val="000000" w:themeColor="text1"/>
              <w:sz w:val="24"/>
              <w:szCs w:val="24"/>
            </w:rPr>
            <w:fldChar w:fldCharType="begin"/>
          </w:r>
          <w:r w:rsidR="00AF4104" w:rsidRPr="006702B7">
            <w:rPr>
              <w:color w:val="000000" w:themeColor="text1"/>
              <w:sz w:val="24"/>
              <w:szCs w:val="24"/>
            </w:rPr>
            <w:instrText xml:space="preserve"> TOC \h \u \z </w:instrText>
          </w:r>
          <w:r w:rsidRPr="006702B7">
            <w:rPr>
              <w:color w:val="000000" w:themeColor="text1"/>
              <w:sz w:val="24"/>
              <w:szCs w:val="24"/>
            </w:rPr>
            <w:fldChar w:fldCharType="separate"/>
          </w:r>
          <w:hyperlink w:anchor="_Toc112938604" w:history="1">
            <w:r w:rsidR="006702B7" w:rsidRPr="006702B7">
              <w:rPr>
                <w:rStyle w:val="Hyperlink"/>
                <w:noProof/>
                <w:sz w:val="24"/>
                <w:szCs w:val="24"/>
              </w:rPr>
              <w:t>Introduction</w:t>
            </w:r>
            <w:r w:rsidR="006702B7">
              <w:rPr>
                <w:rStyle w:val="Hyperlink"/>
                <w:noProof/>
                <w:sz w:val="24"/>
                <w:szCs w:val="24"/>
              </w:rPr>
              <w:t>…………………………………………………………………………………..</w:t>
            </w:r>
            <w:r w:rsidR="006702B7" w:rsidRPr="006702B7">
              <w:rPr>
                <w:noProof/>
                <w:webHidden/>
                <w:sz w:val="24"/>
                <w:szCs w:val="24"/>
              </w:rPr>
              <w:tab/>
            </w:r>
            <w:r w:rsidR="006702B7" w:rsidRPr="006702B7">
              <w:rPr>
                <w:noProof/>
                <w:webHidden/>
                <w:sz w:val="24"/>
                <w:szCs w:val="24"/>
              </w:rPr>
              <w:fldChar w:fldCharType="begin"/>
            </w:r>
            <w:r w:rsidR="006702B7" w:rsidRPr="006702B7">
              <w:rPr>
                <w:noProof/>
                <w:webHidden/>
                <w:sz w:val="24"/>
                <w:szCs w:val="24"/>
              </w:rPr>
              <w:instrText xml:space="preserve"> PAGEREF _Toc112938604 \h </w:instrText>
            </w:r>
            <w:r w:rsidR="006702B7" w:rsidRPr="006702B7">
              <w:rPr>
                <w:noProof/>
                <w:webHidden/>
                <w:sz w:val="24"/>
                <w:szCs w:val="24"/>
              </w:rPr>
            </w:r>
            <w:r w:rsidR="006702B7" w:rsidRPr="006702B7">
              <w:rPr>
                <w:noProof/>
                <w:webHidden/>
                <w:sz w:val="24"/>
                <w:szCs w:val="24"/>
              </w:rPr>
              <w:fldChar w:fldCharType="separate"/>
            </w:r>
            <w:r w:rsidR="006702B7" w:rsidRPr="006702B7">
              <w:rPr>
                <w:noProof/>
                <w:webHidden/>
                <w:sz w:val="24"/>
                <w:szCs w:val="24"/>
              </w:rPr>
              <w:t>3</w:t>
            </w:r>
            <w:r w:rsidR="006702B7" w:rsidRPr="006702B7">
              <w:rPr>
                <w:noProof/>
                <w:webHidden/>
                <w:sz w:val="24"/>
                <w:szCs w:val="24"/>
              </w:rPr>
              <w:fldChar w:fldCharType="end"/>
            </w:r>
          </w:hyperlink>
        </w:p>
        <w:p w14:paraId="6661BEEF" w14:textId="0B21E828" w:rsidR="006702B7" w:rsidRPr="006702B7" w:rsidRDefault="006702B7">
          <w:pPr>
            <w:pStyle w:val="TOC1"/>
            <w:tabs>
              <w:tab w:val="right" w:pos="9019"/>
            </w:tabs>
            <w:rPr>
              <w:rFonts w:asciiTheme="minorHAnsi" w:eastAsiaTheme="minorEastAsia" w:hAnsiTheme="minorHAnsi" w:cstheme="minorBidi"/>
              <w:noProof/>
              <w:sz w:val="24"/>
              <w:szCs w:val="24"/>
              <w:lang w:eastAsia="en-GB"/>
            </w:rPr>
          </w:pPr>
          <w:hyperlink w:anchor="_Toc112938605" w:history="1">
            <w:r w:rsidRPr="006702B7">
              <w:rPr>
                <w:rStyle w:val="Hyperlink"/>
                <w:noProof/>
                <w:sz w:val="24"/>
                <w:szCs w:val="24"/>
              </w:rPr>
              <w:t>Analyse to what extent the company has aligned its resources and capabilities to its current business strategies</w:t>
            </w:r>
            <w:r>
              <w:rPr>
                <w:rStyle w:val="Hyperlink"/>
                <w:noProof/>
                <w:sz w:val="24"/>
                <w:szCs w:val="24"/>
              </w:rPr>
              <w:t>…………………………………………………………………</w:t>
            </w:r>
            <w:r w:rsidRPr="006702B7">
              <w:rPr>
                <w:noProof/>
                <w:webHidden/>
                <w:sz w:val="24"/>
                <w:szCs w:val="24"/>
              </w:rPr>
              <w:tab/>
            </w:r>
            <w:r w:rsidRPr="006702B7">
              <w:rPr>
                <w:noProof/>
                <w:webHidden/>
                <w:sz w:val="24"/>
                <w:szCs w:val="24"/>
              </w:rPr>
              <w:fldChar w:fldCharType="begin"/>
            </w:r>
            <w:r w:rsidRPr="006702B7">
              <w:rPr>
                <w:noProof/>
                <w:webHidden/>
                <w:sz w:val="24"/>
                <w:szCs w:val="24"/>
              </w:rPr>
              <w:instrText xml:space="preserve"> PAGEREF _Toc112938605 \h </w:instrText>
            </w:r>
            <w:r w:rsidRPr="006702B7">
              <w:rPr>
                <w:noProof/>
                <w:webHidden/>
                <w:sz w:val="24"/>
                <w:szCs w:val="24"/>
              </w:rPr>
            </w:r>
            <w:r w:rsidRPr="006702B7">
              <w:rPr>
                <w:noProof/>
                <w:webHidden/>
                <w:sz w:val="24"/>
                <w:szCs w:val="24"/>
              </w:rPr>
              <w:fldChar w:fldCharType="separate"/>
            </w:r>
            <w:r w:rsidRPr="006702B7">
              <w:rPr>
                <w:noProof/>
                <w:webHidden/>
                <w:sz w:val="24"/>
                <w:szCs w:val="24"/>
              </w:rPr>
              <w:t>9</w:t>
            </w:r>
            <w:r w:rsidRPr="006702B7">
              <w:rPr>
                <w:noProof/>
                <w:webHidden/>
                <w:sz w:val="24"/>
                <w:szCs w:val="24"/>
              </w:rPr>
              <w:fldChar w:fldCharType="end"/>
            </w:r>
          </w:hyperlink>
        </w:p>
        <w:p w14:paraId="4EE6C485" w14:textId="3C3F0157" w:rsidR="006702B7" w:rsidRPr="006702B7" w:rsidRDefault="006702B7">
          <w:pPr>
            <w:pStyle w:val="TOC1"/>
            <w:tabs>
              <w:tab w:val="right" w:pos="9019"/>
            </w:tabs>
            <w:rPr>
              <w:rFonts w:asciiTheme="minorHAnsi" w:eastAsiaTheme="minorEastAsia" w:hAnsiTheme="minorHAnsi" w:cstheme="minorBidi"/>
              <w:noProof/>
              <w:sz w:val="24"/>
              <w:szCs w:val="24"/>
              <w:lang w:eastAsia="en-GB"/>
            </w:rPr>
          </w:pPr>
          <w:hyperlink w:anchor="_Toc112938606" w:history="1">
            <w:r w:rsidRPr="006702B7">
              <w:rPr>
                <w:rStyle w:val="Hyperlink"/>
                <w:noProof/>
                <w:sz w:val="24"/>
                <w:szCs w:val="24"/>
              </w:rPr>
              <w:t>How VW has tried to become more competitive</w:t>
            </w:r>
            <w:r>
              <w:rPr>
                <w:rStyle w:val="Hyperlink"/>
                <w:noProof/>
                <w:sz w:val="24"/>
                <w:szCs w:val="24"/>
              </w:rPr>
              <w:t>………………………………………..</w:t>
            </w:r>
            <w:r w:rsidRPr="006702B7">
              <w:rPr>
                <w:noProof/>
                <w:webHidden/>
                <w:sz w:val="24"/>
                <w:szCs w:val="24"/>
              </w:rPr>
              <w:tab/>
            </w:r>
            <w:r w:rsidRPr="006702B7">
              <w:rPr>
                <w:noProof/>
                <w:webHidden/>
                <w:sz w:val="24"/>
                <w:szCs w:val="24"/>
              </w:rPr>
              <w:fldChar w:fldCharType="begin"/>
            </w:r>
            <w:r w:rsidRPr="006702B7">
              <w:rPr>
                <w:noProof/>
                <w:webHidden/>
                <w:sz w:val="24"/>
                <w:szCs w:val="24"/>
              </w:rPr>
              <w:instrText xml:space="preserve"> PAGEREF _Toc112938606 \h </w:instrText>
            </w:r>
            <w:r w:rsidRPr="006702B7">
              <w:rPr>
                <w:noProof/>
                <w:webHidden/>
                <w:sz w:val="24"/>
                <w:szCs w:val="24"/>
              </w:rPr>
            </w:r>
            <w:r w:rsidRPr="006702B7">
              <w:rPr>
                <w:noProof/>
                <w:webHidden/>
                <w:sz w:val="24"/>
                <w:szCs w:val="24"/>
              </w:rPr>
              <w:fldChar w:fldCharType="separate"/>
            </w:r>
            <w:r w:rsidRPr="006702B7">
              <w:rPr>
                <w:noProof/>
                <w:webHidden/>
                <w:sz w:val="24"/>
                <w:szCs w:val="24"/>
              </w:rPr>
              <w:t>13</w:t>
            </w:r>
            <w:r w:rsidRPr="006702B7">
              <w:rPr>
                <w:noProof/>
                <w:webHidden/>
                <w:sz w:val="24"/>
                <w:szCs w:val="24"/>
              </w:rPr>
              <w:fldChar w:fldCharType="end"/>
            </w:r>
          </w:hyperlink>
        </w:p>
        <w:p w14:paraId="060DF92A" w14:textId="42952CE6" w:rsidR="006702B7" w:rsidRPr="006702B7" w:rsidRDefault="006702B7">
          <w:pPr>
            <w:pStyle w:val="TOC1"/>
            <w:tabs>
              <w:tab w:val="right" w:pos="9019"/>
            </w:tabs>
            <w:rPr>
              <w:rFonts w:asciiTheme="minorHAnsi" w:eastAsiaTheme="minorEastAsia" w:hAnsiTheme="minorHAnsi" w:cstheme="minorBidi"/>
              <w:noProof/>
              <w:sz w:val="24"/>
              <w:szCs w:val="24"/>
              <w:lang w:eastAsia="en-GB"/>
            </w:rPr>
          </w:pPr>
          <w:hyperlink w:anchor="_Toc112938607" w:history="1">
            <w:r w:rsidRPr="006702B7">
              <w:rPr>
                <w:rStyle w:val="Hyperlink"/>
                <w:noProof/>
                <w:sz w:val="24"/>
                <w:szCs w:val="24"/>
              </w:rPr>
              <w:t>Recommendations on how further sustainability practices</w:t>
            </w:r>
            <w:r>
              <w:rPr>
                <w:rStyle w:val="Hyperlink"/>
                <w:noProof/>
                <w:sz w:val="24"/>
                <w:szCs w:val="24"/>
              </w:rPr>
              <w:t>……………………………</w:t>
            </w:r>
            <w:r w:rsidRPr="006702B7">
              <w:rPr>
                <w:noProof/>
                <w:webHidden/>
                <w:sz w:val="24"/>
                <w:szCs w:val="24"/>
              </w:rPr>
              <w:tab/>
            </w:r>
            <w:r w:rsidRPr="006702B7">
              <w:rPr>
                <w:noProof/>
                <w:webHidden/>
                <w:sz w:val="24"/>
                <w:szCs w:val="24"/>
              </w:rPr>
              <w:fldChar w:fldCharType="begin"/>
            </w:r>
            <w:r w:rsidRPr="006702B7">
              <w:rPr>
                <w:noProof/>
                <w:webHidden/>
                <w:sz w:val="24"/>
                <w:szCs w:val="24"/>
              </w:rPr>
              <w:instrText xml:space="preserve"> PAGEREF _Toc112938607 \h </w:instrText>
            </w:r>
            <w:r w:rsidRPr="006702B7">
              <w:rPr>
                <w:noProof/>
                <w:webHidden/>
                <w:sz w:val="24"/>
                <w:szCs w:val="24"/>
              </w:rPr>
            </w:r>
            <w:r w:rsidRPr="006702B7">
              <w:rPr>
                <w:noProof/>
                <w:webHidden/>
                <w:sz w:val="24"/>
                <w:szCs w:val="24"/>
              </w:rPr>
              <w:fldChar w:fldCharType="separate"/>
            </w:r>
            <w:r w:rsidRPr="006702B7">
              <w:rPr>
                <w:noProof/>
                <w:webHidden/>
                <w:sz w:val="24"/>
                <w:szCs w:val="24"/>
              </w:rPr>
              <w:t>15</w:t>
            </w:r>
            <w:r w:rsidRPr="006702B7">
              <w:rPr>
                <w:noProof/>
                <w:webHidden/>
                <w:sz w:val="24"/>
                <w:szCs w:val="24"/>
              </w:rPr>
              <w:fldChar w:fldCharType="end"/>
            </w:r>
          </w:hyperlink>
        </w:p>
        <w:p w14:paraId="611C6160" w14:textId="7E0EDE20" w:rsidR="006702B7" w:rsidRPr="006702B7" w:rsidRDefault="006702B7">
          <w:pPr>
            <w:pStyle w:val="TOC1"/>
            <w:tabs>
              <w:tab w:val="right" w:pos="9019"/>
            </w:tabs>
            <w:rPr>
              <w:rFonts w:asciiTheme="minorHAnsi" w:eastAsiaTheme="minorEastAsia" w:hAnsiTheme="minorHAnsi" w:cstheme="minorBidi"/>
              <w:noProof/>
              <w:sz w:val="24"/>
              <w:szCs w:val="24"/>
              <w:lang w:eastAsia="en-GB"/>
            </w:rPr>
          </w:pPr>
          <w:hyperlink w:anchor="_Toc112938608" w:history="1">
            <w:r w:rsidRPr="006702B7">
              <w:rPr>
                <w:rStyle w:val="Hyperlink"/>
                <w:noProof/>
                <w:sz w:val="24"/>
                <w:szCs w:val="24"/>
              </w:rPr>
              <w:t>Conclusion</w:t>
            </w:r>
            <w:r>
              <w:rPr>
                <w:rStyle w:val="Hyperlink"/>
                <w:noProof/>
                <w:sz w:val="24"/>
                <w:szCs w:val="24"/>
              </w:rPr>
              <w:t>…………………………………………………………………………………..</w:t>
            </w:r>
            <w:r w:rsidRPr="006702B7">
              <w:rPr>
                <w:noProof/>
                <w:webHidden/>
                <w:sz w:val="24"/>
                <w:szCs w:val="24"/>
              </w:rPr>
              <w:tab/>
            </w:r>
            <w:r w:rsidRPr="006702B7">
              <w:rPr>
                <w:noProof/>
                <w:webHidden/>
                <w:sz w:val="24"/>
                <w:szCs w:val="24"/>
              </w:rPr>
              <w:fldChar w:fldCharType="begin"/>
            </w:r>
            <w:r w:rsidRPr="006702B7">
              <w:rPr>
                <w:noProof/>
                <w:webHidden/>
                <w:sz w:val="24"/>
                <w:szCs w:val="24"/>
              </w:rPr>
              <w:instrText xml:space="preserve"> PAGEREF _Toc112938608 \h </w:instrText>
            </w:r>
            <w:r w:rsidRPr="006702B7">
              <w:rPr>
                <w:noProof/>
                <w:webHidden/>
                <w:sz w:val="24"/>
                <w:szCs w:val="24"/>
              </w:rPr>
            </w:r>
            <w:r w:rsidRPr="006702B7">
              <w:rPr>
                <w:noProof/>
                <w:webHidden/>
                <w:sz w:val="24"/>
                <w:szCs w:val="24"/>
              </w:rPr>
              <w:fldChar w:fldCharType="separate"/>
            </w:r>
            <w:r w:rsidRPr="006702B7">
              <w:rPr>
                <w:noProof/>
                <w:webHidden/>
                <w:sz w:val="24"/>
                <w:szCs w:val="24"/>
              </w:rPr>
              <w:t>18</w:t>
            </w:r>
            <w:r w:rsidRPr="006702B7">
              <w:rPr>
                <w:noProof/>
                <w:webHidden/>
                <w:sz w:val="24"/>
                <w:szCs w:val="24"/>
              </w:rPr>
              <w:fldChar w:fldCharType="end"/>
            </w:r>
          </w:hyperlink>
        </w:p>
        <w:p w14:paraId="18D084A8" w14:textId="4A33A3F5" w:rsidR="006702B7" w:rsidRPr="006702B7" w:rsidRDefault="006702B7">
          <w:pPr>
            <w:pStyle w:val="TOC1"/>
            <w:tabs>
              <w:tab w:val="right" w:pos="9019"/>
            </w:tabs>
            <w:rPr>
              <w:rFonts w:asciiTheme="minorHAnsi" w:eastAsiaTheme="minorEastAsia" w:hAnsiTheme="minorHAnsi" w:cstheme="minorBidi"/>
              <w:noProof/>
              <w:sz w:val="24"/>
              <w:szCs w:val="24"/>
              <w:lang w:eastAsia="en-GB"/>
            </w:rPr>
          </w:pPr>
          <w:hyperlink w:anchor="_Toc112938609" w:history="1">
            <w:r w:rsidRPr="006702B7">
              <w:rPr>
                <w:rStyle w:val="Hyperlink"/>
                <w:noProof/>
                <w:sz w:val="24"/>
                <w:szCs w:val="24"/>
              </w:rPr>
              <w:t>References</w:t>
            </w:r>
            <w:r>
              <w:rPr>
                <w:rStyle w:val="Hyperlink"/>
                <w:noProof/>
                <w:sz w:val="24"/>
                <w:szCs w:val="24"/>
              </w:rPr>
              <w:t>………………………………………………………………………………….</w:t>
            </w:r>
            <w:r w:rsidRPr="006702B7">
              <w:rPr>
                <w:noProof/>
                <w:webHidden/>
                <w:sz w:val="24"/>
                <w:szCs w:val="24"/>
              </w:rPr>
              <w:tab/>
            </w:r>
            <w:r w:rsidRPr="006702B7">
              <w:rPr>
                <w:noProof/>
                <w:webHidden/>
                <w:sz w:val="24"/>
                <w:szCs w:val="24"/>
              </w:rPr>
              <w:fldChar w:fldCharType="begin"/>
            </w:r>
            <w:r w:rsidRPr="006702B7">
              <w:rPr>
                <w:noProof/>
                <w:webHidden/>
                <w:sz w:val="24"/>
                <w:szCs w:val="24"/>
              </w:rPr>
              <w:instrText xml:space="preserve"> PAGEREF _Toc112938609 \h </w:instrText>
            </w:r>
            <w:r w:rsidRPr="006702B7">
              <w:rPr>
                <w:noProof/>
                <w:webHidden/>
                <w:sz w:val="24"/>
                <w:szCs w:val="24"/>
              </w:rPr>
            </w:r>
            <w:r w:rsidRPr="006702B7">
              <w:rPr>
                <w:noProof/>
                <w:webHidden/>
                <w:sz w:val="24"/>
                <w:szCs w:val="24"/>
              </w:rPr>
              <w:fldChar w:fldCharType="separate"/>
            </w:r>
            <w:r w:rsidRPr="006702B7">
              <w:rPr>
                <w:noProof/>
                <w:webHidden/>
                <w:sz w:val="24"/>
                <w:szCs w:val="24"/>
              </w:rPr>
              <w:t>19</w:t>
            </w:r>
            <w:r w:rsidRPr="006702B7">
              <w:rPr>
                <w:noProof/>
                <w:webHidden/>
                <w:sz w:val="24"/>
                <w:szCs w:val="24"/>
              </w:rPr>
              <w:fldChar w:fldCharType="end"/>
            </w:r>
          </w:hyperlink>
        </w:p>
        <w:p w14:paraId="26E6A03E" w14:textId="127DE046" w:rsidR="0059397B" w:rsidRPr="006702B7" w:rsidRDefault="003C1004">
          <w:pPr>
            <w:spacing w:line="480" w:lineRule="auto"/>
            <w:jc w:val="both"/>
            <w:rPr>
              <w:color w:val="000000" w:themeColor="text1"/>
              <w:sz w:val="24"/>
              <w:szCs w:val="24"/>
            </w:rPr>
          </w:pPr>
          <w:r w:rsidRPr="006702B7">
            <w:rPr>
              <w:color w:val="000000" w:themeColor="text1"/>
              <w:sz w:val="24"/>
              <w:szCs w:val="24"/>
            </w:rPr>
            <w:fldChar w:fldCharType="end"/>
          </w:r>
        </w:p>
      </w:sdtContent>
    </w:sdt>
    <w:p w14:paraId="789E2BA2"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r w:rsidRPr="006702B7">
        <w:rPr>
          <w:color w:val="000000" w:themeColor="text1"/>
          <w:sz w:val="24"/>
          <w:szCs w:val="24"/>
        </w:rPr>
        <w:br w:type="page"/>
      </w:r>
    </w:p>
    <w:p w14:paraId="66FCE022" w14:textId="77777777" w:rsidR="0059397B" w:rsidRPr="006702B7" w:rsidRDefault="00AF4104">
      <w:pPr>
        <w:pStyle w:val="Heading1"/>
        <w:spacing w:before="0" w:after="0" w:line="480" w:lineRule="auto"/>
        <w:rPr>
          <w:rFonts w:ascii="Arial" w:hAnsi="Arial"/>
          <w:color w:val="000000" w:themeColor="text1"/>
          <w:szCs w:val="24"/>
        </w:rPr>
      </w:pPr>
      <w:bookmarkStart w:id="0" w:name="_Toc112938604"/>
      <w:r w:rsidRPr="006702B7">
        <w:rPr>
          <w:rFonts w:ascii="Arial" w:hAnsi="Arial"/>
          <w:color w:val="000000" w:themeColor="text1"/>
          <w:szCs w:val="24"/>
        </w:rPr>
        <w:t>Introduction</w:t>
      </w:r>
      <w:bookmarkEnd w:id="0"/>
    </w:p>
    <w:p w14:paraId="0E2F62FA"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 xml:space="preserve">The report will be based on strategic management and sustainability. The report will be focusing on Volkswagen and its sustainability practices of Volkswagen. In this report, the strategy of Volkswagen for doing business will be included. Furthermore, the report will be discussing the use of resources and capabilities by Volkswagen to enhance its business. Lastly, the report will be providing recommendations on how the company can further gain a competitive advantage.   </w:t>
      </w:r>
    </w:p>
    <w:p w14:paraId="4AF4D681"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r w:rsidRPr="006702B7">
        <w:rPr>
          <w:color w:val="000000" w:themeColor="text1"/>
          <w:sz w:val="24"/>
          <w:szCs w:val="24"/>
        </w:rPr>
        <w:t xml:space="preserve">Volkswagen is a German manufacturer of motor vehicles. The company was founded by the German Labour Front on 28 May 1937 in Berlin, Germany. The headquarters of the company is situated in Wolfsburg, Germany and the current CEO of the company is Herbert </w:t>
      </w:r>
      <w:proofErr w:type="spellStart"/>
      <w:r w:rsidRPr="006702B7">
        <w:rPr>
          <w:color w:val="000000" w:themeColor="text1"/>
          <w:sz w:val="24"/>
          <w:szCs w:val="24"/>
        </w:rPr>
        <w:t>Diess</w:t>
      </w:r>
      <w:proofErr w:type="spellEnd"/>
      <w:r w:rsidRPr="006702B7">
        <w:rPr>
          <w:color w:val="000000" w:themeColor="text1"/>
          <w:sz w:val="24"/>
          <w:szCs w:val="24"/>
        </w:rPr>
        <w:t>. Volkswagen has been an outstanding brand which has had its uncertainties over the past years (</w:t>
      </w:r>
      <w:proofErr w:type="spellStart"/>
      <w:r w:rsidRPr="006702B7">
        <w:rPr>
          <w:color w:val="000000" w:themeColor="text1"/>
          <w:sz w:val="24"/>
          <w:szCs w:val="24"/>
          <w:highlight w:val="white"/>
        </w:rPr>
        <w:t>Hinz</w:t>
      </w:r>
      <w:proofErr w:type="spellEnd"/>
      <w:r w:rsidRPr="006702B7">
        <w:rPr>
          <w:color w:val="000000" w:themeColor="text1"/>
          <w:sz w:val="24"/>
          <w:szCs w:val="24"/>
          <w:highlight w:val="white"/>
        </w:rPr>
        <w:t>, 2018</w:t>
      </w:r>
      <w:r w:rsidRPr="006702B7">
        <w:rPr>
          <w:color w:val="000000" w:themeColor="text1"/>
          <w:sz w:val="24"/>
          <w:szCs w:val="24"/>
        </w:rPr>
        <w:t>). As per Motorask.com, the Volkswagen brand can last from 100000-200000 miles, which is an excellent mileage given by a car. The brand provides lots of features and is easily accessible and can be easily repaired which makes the car popular among purchasers. Till now the total revenue generated by the company is €296.012billion. The subsidiaries of the company are Audi, Porsche, and Skoda Auto.</w:t>
      </w:r>
    </w:p>
    <w:p w14:paraId="2DD5E9DB"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noProof/>
          <w:color w:val="000000" w:themeColor="text1"/>
          <w:sz w:val="24"/>
          <w:szCs w:val="24"/>
          <w:lang w:eastAsia="en-GB"/>
        </w:rPr>
        <w:drawing>
          <wp:inline distT="114300" distB="114300" distL="114300" distR="114300" wp14:anchorId="18E1DA6A" wp14:editId="2B84CFB4">
            <wp:extent cx="3724275" cy="2720280"/>
            <wp:effectExtent l="0" t="0" r="0" b="0"/>
            <wp:docPr id="10" name="image7.png"/>
            <wp:cNvGraphicFramePr/>
            <a:graphic xmlns:a="http://schemas.openxmlformats.org/drawingml/2006/main">
              <a:graphicData uri="http://schemas.openxmlformats.org/drawingml/2006/picture">
                <pic:pic xmlns:pic="http://schemas.openxmlformats.org/drawingml/2006/picture">
                  <pic:nvPicPr>
                    <pic:cNvPr id="0" name="image7.png"/>
                    <pic:cNvPicPr preferRelativeResize="0"/>
                  </pic:nvPicPr>
                  <pic:blipFill>
                    <a:blip r:embed="rId8"/>
                    <a:srcRect/>
                    <a:stretch>
                      <a:fillRect/>
                    </a:stretch>
                  </pic:blipFill>
                  <pic:spPr>
                    <a:xfrm>
                      <a:off x="0" y="0"/>
                      <a:ext cx="3724275" cy="2720280"/>
                    </a:xfrm>
                    <a:prstGeom prst="rect">
                      <a:avLst/>
                    </a:prstGeom>
                    <a:ln/>
                  </pic:spPr>
                </pic:pic>
              </a:graphicData>
            </a:graphic>
          </wp:inline>
        </w:drawing>
      </w:r>
    </w:p>
    <w:p w14:paraId="02794BFB"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t>Fig no.1: Volkswagen</w:t>
      </w:r>
    </w:p>
    <w:p w14:paraId="0264925C"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color w:val="000000" w:themeColor="text1"/>
          <w:sz w:val="24"/>
          <w:szCs w:val="24"/>
        </w:rPr>
        <w:t>(Source: Volkswagen AG, 2022)</w:t>
      </w:r>
    </w:p>
    <w:p w14:paraId="674F9369" w14:textId="77777777" w:rsidR="0059397B" w:rsidRPr="006702B7" w:rsidRDefault="00AF4104" w:rsidP="00DA101B">
      <w:pPr>
        <w:spacing w:line="480" w:lineRule="auto"/>
        <w:rPr>
          <w:b/>
          <w:color w:val="000000" w:themeColor="text1"/>
          <w:sz w:val="24"/>
          <w:szCs w:val="24"/>
        </w:rPr>
      </w:pPr>
      <w:r w:rsidRPr="006702B7">
        <w:rPr>
          <w:color w:val="000000" w:themeColor="text1"/>
          <w:sz w:val="24"/>
          <w:szCs w:val="24"/>
        </w:rPr>
        <w:br w:type="page"/>
      </w:r>
      <w:r w:rsidRPr="006702B7">
        <w:rPr>
          <w:b/>
          <w:color w:val="000000" w:themeColor="text1"/>
          <w:sz w:val="24"/>
          <w:szCs w:val="24"/>
        </w:rPr>
        <w:t>Key business strategies of VW over the past five years</w:t>
      </w:r>
    </w:p>
    <w:p w14:paraId="72D718A0"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Over the past years, Volkswagen's business strategy relied on selling an addition of 10 million units before the schedule for four years (</w:t>
      </w:r>
      <w:r w:rsidRPr="006702B7">
        <w:rPr>
          <w:color w:val="000000" w:themeColor="text1"/>
          <w:sz w:val="24"/>
          <w:szCs w:val="24"/>
          <w:highlight w:val="white"/>
        </w:rPr>
        <w:t>Kiefer, 2018</w:t>
      </w:r>
      <w:r w:rsidRPr="006702B7">
        <w:rPr>
          <w:color w:val="000000" w:themeColor="text1"/>
          <w:sz w:val="24"/>
          <w:szCs w:val="24"/>
        </w:rPr>
        <w:t xml:space="preserve">). To accomplish this, the company started to manufacture cars that were cheap to purchase, great on fuel, and easily fixable. For example, when the other manufacturers were manufacturing oversized and extremely heavy cars, Volkswagen introduced one of its creations, the Beetle, which was a fun driving and lightweight car. The introduction of the </w:t>
      </w:r>
      <w:proofErr w:type="spellStart"/>
      <w:r w:rsidRPr="006702B7">
        <w:rPr>
          <w:color w:val="000000" w:themeColor="text1"/>
          <w:sz w:val="24"/>
          <w:szCs w:val="24"/>
        </w:rPr>
        <w:t>Bettle</w:t>
      </w:r>
      <w:proofErr w:type="spellEnd"/>
      <w:r w:rsidRPr="006702B7">
        <w:rPr>
          <w:color w:val="000000" w:themeColor="text1"/>
          <w:sz w:val="24"/>
          <w:szCs w:val="24"/>
        </w:rPr>
        <w:t xml:space="preserve"> developed a market for Volkswagen that has been untapped. In 2006, Volkswagen set its business plan to be the world's largest carmaker by the end of 2018, however, the goal was already achieved by the company by 2011 (</w:t>
      </w:r>
      <w:r w:rsidRPr="006702B7">
        <w:rPr>
          <w:color w:val="000000" w:themeColor="text1"/>
          <w:sz w:val="24"/>
          <w:szCs w:val="24"/>
          <w:highlight w:val="white"/>
        </w:rPr>
        <w:t xml:space="preserve">Li </w:t>
      </w:r>
      <w:r w:rsidRPr="006702B7">
        <w:rPr>
          <w:i/>
          <w:color w:val="000000" w:themeColor="text1"/>
          <w:sz w:val="24"/>
          <w:szCs w:val="24"/>
          <w:highlight w:val="white"/>
        </w:rPr>
        <w:t>et al</w:t>
      </w:r>
      <w:r w:rsidRPr="006702B7">
        <w:rPr>
          <w:color w:val="000000" w:themeColor="text1"/>
          <w:sz w:val="24"/>
          <w:szCs w:val="24"/>
          <w:highlight w:val="white"/>
        </w:rPr>
        <w:t>., 2018</w:t>
      </w:r>
      <w:r w:rsidRPr="006702B7">
        <w:rPr>
          <w:color w:val="000000" w:themeColor="text1"/>
          <w:sz w:val="24"/>
          <w:szCs w:val="24"/>
        </w:rPr>
        <w:t>). Volkswagen began to be dependent on the export market and was vending 27000 of its cars to 17 different countries. The company has employed over 549,300 employees becoming the largest eight employers worldwide. The presence of a huge number of human resources made it easier for the company to set its course towards achieving the set target and goals. Also, the company treats its subsidiaries as if they all represent the same company. This made sure that every brand involved in the process can solely focus on branding and achieving success while keeping costs minimal. The cars manufactured by Volkswagen are safe, well assembled, cheap and well-equipped and offer good performance. These qualities of the cars made the brand the most preferred choice of vehicle worldwide and took the company to the level at which Volkswagen is today.</w:t>
      </w:r>
    </w:p>
    <w:p w14:paraId="40D8A37E"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For years Volkswagen ignored the market in the U.S by ignoring its needs and became well-known for mediocre quality and high prices. By 2012 they realised that the strategy they have been following will not work to continue the business and successfully realisation raised their sales by 31% (</w:t>
      </w:r>
      <w:proofErr w:type="spellStart"/>
      <w:r w:rsidRPr="006702B7">
        <w:rPr>
          <w:color w:val="000000" w:themeColor="text1"/>
          <w:sz w:val="24"/>
          <w:szCs w:val="24"/>
          <w:highlight w:val="white"/>
        </w:rPr>
        <w:t>Maital</w:t>
      </w:r>
      <w:proofErr w:type="spellEnd"/>
      <w:r w:rsidRPr="006702B7">
        <w:rPr>
          <w:color w:val="000000" w:themeColor="text1"/>
          <w:sz w:val="24"/>
          <w:szCs w:val="24"/>
          <w:highlight w:val="white"/>
        </w:rPr>
        <w:t xml:space="preserve"> and Seshadri, 2018</w:t>
      </w:r>
      <w:r w:rsidRPr="006702B7">
        <w:rPr>
          <w:color w:val="000000" w:themeColor="text1"/>
          <w:sz w:val="24"/>
          <w:szCs w:val="24"/>
        </w:rPr>
        <w:t xml:space="preserve">). By focussing on the US </w:t>
      </w:r>
      <w:proofErr w:type="gramStart"/>
      <w:r w:rsidRPr="006702B7">
        <w:rPr>
          <w:color w:val="000000" w:themeColor="text1"/>
          <w:sz w:val="24"/>
          <w:szCs w:val="24"/>
        </w:rPr>
        <w:t>market</w:t>
      </w:r>
      <w:proofErr w:type="gramEnd"/>
      <w:r w:rsidRPr="006702B7">
        <w:rPr>
          <w:color w:val="000000" w:themeColor="text1"/>
          <w:sz w:val="24"/>
          <w:szCs w:val="24"/>
        </w:rPr>
        <w:t xml:space="preserve"> the sales of the company in the US market</w:t>
      </w:r>
      <w:r w:rsidRPr="006702B7">
        <w:rPr>
          <w:color w:val="000000" w:themeColor="text1"/>
          <w:sz w:val="24"/>
          <w:szCs w:val="24"/>
          <w:highlight w:val="white"/>
        </w:rPr>
        <w:t xml:space="preserve"> raised 15.2% y/y to 182,011 units.</w:t>
      </w:r>
    </w:p>
    <w:p w14:paraId="5204EBDE"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noProof/>
          <w:color w:val="000000" w:themeColor="text1"/>
          <w:sz w:val="24"/>
          <w:szCs w:val="24"/>
          <w:lang w:eastAsia="en-GB"/>
        </w:rPr>
        <w:drawing>
          <wp:inline distT="114300" distB="114300" distL="114300" distR="114300" wp14:anchorId="2120F2E6" wp14:editId="0813387A">
            <wp:extent cx="4743450" cy="3357563"/>
            <wp:effectExtent l="0" t="0" r="0" b="0"/>
            <wp:docPr id="12" name="image5.png"/>
            <wp:cNvGraphicFramePr/>
            <a:graphic xmlns:a="http://schemas.openxmlformats.org/drawingml/2006/main">
              <a:graphicData uri="http://schemas.openxmlformats.org/drawingml/2006/picture">
                <pic:pic xmlns:pic="http://schemas.openxmlformats.org/drawingml/2006/picture">
                  <pic:nvPicPr>
                    <pic:cNvPr id="0" name="image5.png"/>
                    <pic:cNvPicPr preferRelativeResize="0"/>
                  </pic:nvPicPr>
                  <pic:blipFill>
                    <a:blip r:embed="rId9"/>
                    <a:srcRect/>
                    <a:stretch>
                      <a:fillRect/>
                    </a:stretch>
                  </pic:blipFill>
                  <pic:spPr>
                    <a:xfrm>
                      <a:off x="0" y="0"/>
                      <a:ext cx="4743450" cy="3357563"/>
                    </a:xfrm>
                    <a:prstGeom prst="rect">
                      <a:avLst/>
                    </a:prstGeom>
                    <a:ln/>
                  </pic:spPr>
                </pic:pic>
              </a:graphicData>
            </a:graphic>
          </wp:inline>
        </w:drawing>
      </w:r>
    </w:p>
    <w:p w14:paraId="21D98E59"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t>Fig no.2: annual report 2012</w:t>
      </w:r>
    </w:p>
    <w:p w14:paraId="3236B8FC"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color w:val="000000" w:themeColor="text1"/>
          <w:sz w:val="24"/>
          <w:szCs w:val="24"/>
        </w:rPr>
        <w:t>(Source: Volkswagen AG, 2022)</w:t>
      </w:r>
    </w:p>
    <w:p w14:paraId="78636E6A"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r w:rsidRPr="006702B7">
        <w:rPr>
          <w:color w:val="000000" w:themeColor="text1"/>
          <w:sz w:val="24"/>
          <w:szCs w:val="24"/>
        </w:rPr>
        <w:t>As per the statement by the company one of its subsidiaries, Skoda, sold 1 million units in 2014 with a combined volume of global sales of 1,037,200 units contributing 12.7% to the sales of Volkswagen.    The company was doing fine in its business but in 2015 the company got engaged in a scandal of its own. The company was charged guilty of the installation of emissions cheating devices in their vehicles. The company pledged to the customers and apologised to them and stated that they will be working to rebuild the trust with the customers.</w:t>
      </w:r>
      <w:r w:rsidRPr="006702B7">
        <w:rPr>
          <w:b/>
          <w:color w:val="000000" w:themeColor="text1"/>
          <w:sz w:val="24"/>
          <w:szCs w:val="24"/>
        </w:rPr>
        <w:t xml:space="preserve"> </w:t>
      </w:r>
      <w:r w:rsidRPr="006702B7">
        <w:rPr>
          <w:b/>
          <w:color w:val="000000" w:themeColor="text1"/>
          <w:sz w:val="24"/>
          <w:szCs w:val="24"/>
          <w:highlight w:val="white"/>
        </w:rPr>
        <w:t>German auto giant Volkswagen (VW) stated on Friday that they are responsible and will accept and assert the damage from current chief executive Martin Winterkorn and recent Audi boss Rupert Stadler over the scandal they got engaged in (</w:t>
      </w:r>
      <w:r w:rsidRPr="006702B7">
        <w:rPr>
          <w:color w:val="000000" w:themeColor="text1"/>
          <w:sz w:val="24"/>
          <w:szCs w:val="24"/>
        </w:rPr>
        <w:t>Volkswagen AG, 2022</w:t>
      </w:r>
      <w:r w:rsidRPr="006702B7">
        <w:rPr>
          <w:b/>
          <w:color w:val="000000" w:themeColor="text1"/>
          <w:sz w:val="24"/>
          <w:szCs w:val="24"/>
          <w:highlight w:val="white"/>
        </w:rPr>
        <w:t>).</w:t>
      </w:r>
    </w:p>
    <w:p w14:paraId="198FD4AB" w14:textId="7FBB57C4"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91,000 motorists in England and Wales, viewed by various legal firms, took measures against VW including its subsidiaries Seat, Audi and Skoda. The former scandal of the application of two-mode software in the car for cheating emissions damaged the reputation of the company and forced them to make changes in its strategy (</w:t>
      </w:r>
      <w:r w:rsidRPr="006702B7">
        <w:rPr>
          <w:color w:val="000000" w:themeColor="text1"/>
          <w:sz w:val="24"/>
          <w:szCs w:val="24"/>
          <w:highlight w:val="white"/>
        </w:rPr>
        <w:t>Fitzsimmons and Atkins, 2018</w:t>
      </w:r>
      <w:r w:rsidRPr="006702B7">
        <w:rPr>
          <w:color w:val="000000" w:themeColor="text1"/>
          <w:sz w:val="24"/>
          <w:szCs w:val="24"/>
        </w:rPr>
        <w:t>). The scandal also caused the company to pay €196 billion to 90000 drivers of which the company paid €30bn and the rest amount is yet to be paid (BBC, 2022). The CEO of the company stated that a new strategy will be developed for the company and will be in effect soon. Therefore</w:t>
      </w:r>
      <w:r w:rsidR="006702B7">
        <w:rPr>
          <w:color w:val="000000" w:themeColor="text1"/>
          <w:sz w:val="24"/>
          <w:szCs w:val="24"/>
        </w:rPr>
        <w:t>,</w:t>
      </w:r>
      <w:r w:rsidRPr="006702B7">
        <w:rPr>
          <w:color w:val="000000" w:themeColor="text1"/>
          <w:sz w:val="24"/>
          <w:szCs w:val="24"/>
        </w:rPr>
        <w:t xml:space="preserve"> the business strategy of the company was changed and a new strategy was developed. The newly developed business strategy of Volkswagen focuses on growing the market share of EVs as well as autonomous tech, software and Mobility as a service (</w:t>
      </w:r>
      <w:proofErr w:type="spellStart"/>
      <w:r w:rsidRPr="006702B7">
        <w:rPr>
          <w:color w:val="000000" w:themeColor="text1"/>
          <w:sz w:val="24"/>
          <w:szCs w:val="24"/>
        </w:rPr>
        <w:t>MaaS</w:t>
      </w:r>
      <w:proofErr w:type="spellEnd"/>
      <w:r w:rsidRPr="006702B7">
        <w:rPr>
          <w:color w:val="000000" w:themeColor="text1"/>
          <w:sz w:val="24"/>
          <w:szCs w:val="24"/>
        </w:rPr>
        <w:t>) (</w:t>
      </w:r>
      <w:proofErr w:type="spellStart"/>
      <w:r w:rsidRPr="006702B7">
        <w:rPr>
          <w:color w:val="000000" w:themeColor="text1"/>
          <w:sz w:val="24"/>
          <w:szCs w:val="24"/>
          <w:highlight w:val="white"/>
        </w:rPr>
        <w:t>Trinkler</w:t>
      </w:r>
      <w:proofErr w:type="spellEnd"/>
      <w:r w:rsidRPr="006702B7">
        <w:rPr>
          <w:color w:val="000000" w:themeColor="text1"/>
          <w:sz w:val="24"/>
          <w:szCs w:val="24"/>
          <w:highlight w:val="white"/>
        </w:rPr>
        <w:t>, 2022</w:t>
      </w:r>
      <w:r w:rsidRPr="006702B7">
        <w:rPr>
          <w:color w:val="000000" w:themeColor="text1"/>
          <w:sz w:val="24"/>
          <w:szCs w:val="24"/>
        </w:rPr>
        <w:t>).</w:t>
      </w:r>
    </w:p>
    <w:p w14:paraId="3DDE56D9"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color w:val="000000" w:themeColor="text1"/>
          <w:sz w:val="24"/>
          <w:szCs w:val="24"/>
          <w:highlight w:val="white"/>
        </w:rPr>
        <w:t xml:space="preserve"> </w:t>
      </w:r>
      <w:r w:rsidRPr="006702B7">
        <w:rPr>
          <w:noProof/>
          <w:color w:val="000000" w:themeColor="text1"/>
          <w:sz w:val="24"/>
          <w:szCs w:val="24"/>
          <w:lang w:eastAsia="en-GB"/>
        </w:rPr>
        <w:drawing>
          <wp:inline distT="114300" distB="114300" distL="114300" distR="114300" wp14:anchorId="646A4868" wp14:editId="5C689E70">
            <wp:extent cx="5731200" cy="322580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10"/>
                    <a:srcRect/>
                    <a:stretch>
                      <a:fillRect/>
                    </a:stretch>
                  </pic:blipFill>
                  <pic:spPr>
                    <a:xfrm>
                      <a:off x="0" y="0"/>
                      <a:ext cx="5731200" cy="3225800"/>
                    </a:xfrm>
                    <a:prstGeom prst="rect">
                      <a:avLst/>
                    </a:prstGeom>
                    <a:ln/>
                  </pic:spPr>
                </pic:pic>
              </a:graphicData>
            </a:graphic>
          </wp:inline>
        </w:drawing>
      </w:r>
    </w:p>
    <w:p w14:paraId="15B69B8D"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t>Fig no.3: CEO statement</w:t>
      </w:r>
    </w:p>
    <w:p w14:paraId="197A2619"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color w:val="000000" w:themeColor="text1"/>
          <w:sz w:val="24"/>
          <w:szCs w:val="24"/>
        </w:rPr>
        <w:t xml:space="preserve">(Source: </w:t>
      </w:r>
      <w:proofErr w:type="spellStart"/>
      <w:r w:rsidRPr="006702B7">
        <w:rPr>
          <w:color w:val="000000" w:themeColor="text1"/>
          <w:sz w:val="24"/>
          <w:szCs w:val="24"/>
          <w:highlight w:val="white"/>
        </w:rPr>
        <w:t>Trinkler</w:t>
      </w:r>
      <w:proofErr w:type="spellEnd"/>
      <w:r w:rsidRPr="006702B7">
        <w:rPr>
          <w:color w:val="000000" w:themeColor="text1"/>
          <w:sz w:val="24"/>
          <w:szCs w:val="24"/>
          <w:highlight w:val="white"/>
        </w:rPr>
        <w:t>, 2022</w:t>
      </w:r>
      <w:r w:rsidRPr="006702B7">
        <w:rPr>
          <w:color w:val="000000" w:themeColor="text1"/>
          <w:sz w:val="24"/>
          <w:szCs w:val="24"/>
        </w:rPr>
        <w:t>)</w:t>
      </w:r>
    </w:p>
    <w:p w14:paraId="7E14578F"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The competitive strategy of Volkswagen is based on research, development and sustainability (</w:t>
      </w:r>
      <w:proofErr w:type="spellStart"/>
      <w:r w:rsidRPr="006702B7">
        <w:rPr>
          <w:color w:val="000000" w:themeColor="text1"/>
          <w:sz w:val="24"/>
          <w:szCs w:val="24"/>
          <w:highlight w:val="white"/>
        </w:rPr>
        <w:t>Koplin</w:t>
      </w:r>
      <w:proofErr w:type="spellEnd"/>
      <w:r w:rsidRPr="006702B7">
        <w:rPr>
          <w:color w:val="000000" w:themeColor="text1"/>
          <w:sz w:val="24"/>
          <w:szCs w:val="24"/>
          <w:highlight w:val="white"/>
        </w:rPr>
        <w:t xml:space="preserve"> </w:t>
      </w:r>
      <w:r w:rsidRPr="006702B7">
        <w:rPr>
          <w:i/>
          <w:color w:val="000000" w:themeColor="text1"/>
          <w:sz w:val="24"/>
          <w:szCs w:val="24"/>
          <w:highlight w:val="white"/>
        </w:rPr>
        <w:t>et al</w:t>
      </w:r>
      <w:r w:rsidRPr="006702B7">
        <w:rPr>
          <w:color w:val="000000" w:themeColor="text1"/>
          <w:sz w:val="24"/>
          <w:szCs w:val="24"/>
          <w:highlight w:val="white"/>
        </w:rPr>
        <w:t>., 2018</w:t>
      </w:r>
      <w:r w:rsidRPr="006702B7">
        <w:rPr>
          <w:color w:val="000000" w:themeColor="text1"/>
          <w:sz w:val="24"/>
          <w:szCs w:val="24"/>
        </w:rPr>
        <w:t xml:space="preserve">). To rebuild the trust and gain back its customers, the company promised to focus on the development of new cars while maintaining sustainability and the effectiveness of the strategy reflected in uplifting the market share and revenue.  </w:t>
      </w:r>
    </w:p>
    <w:p w14:paraId="6D6FF7EA" w14:textId="77777777" w:rsidR="0059397B" w:rsidRPr="006702B7" w:rsidRDefault="00AF4104">
      <w:pPr>
        <w:spacing w:line="480" w:lineRule="auto"/>
        <w:jc w:val="both"/>
        <w:rPr>
          <w:b/>
          <w:color w:val="000000" w:themeColor="text1"/>
          <w:sz w:val="24"/>
          <w:szCs w:val="24"/>
        </w:rPr>
      </w:pPr>
      <w:r w:rsidRPr="006702B7">
        <w:rPr>
          <w:color w:val="000000" w:themeColor="text1"/>
          <w:sz w:val="24"/>
          <w:szCs w:val="24"/>
        </w:rPr>
        <w:br w:type="page"/>
      </w:r>
    </w:p>
    <w:p w14:paraId="7B86CCA8" w14:textId="77777777" w:rsidR="0059397B" w:rsidRPr="006702B7" w:rsidRDefault="00AF4104">
      <w:pPr>
        <w:pStyle w:val="Heading1"/>
        <w:spacing w:before="0" w:after="0" w:line="480" w:lineRule="auto"/>
        <w:rPr>
          <w:rFonts w:ascii="Arial" w:hAnsi="Arial"/>
          <w:color w:val="000000" w:themeColor="text1"/>
          <w:szCs w:val="24"/>
        </w:rPr>
      </w:pPr>
      <w:bookmarkStart w:id="1" w:name="_Toc112938605"/>
      <w:r w:rsidRPr="006702B7">
        <w:rPr>
          <w:rFonts w:ascii="Arial" w:hAnsi="Arial"/>
          <w:color w:val="000000" w:themeColor="text1"/>
          <w:szCs w:val="24"/>
        </w:rPr>
        <w:t>Analyse to what extent the company has aligned its resources and capabilities to its current business strategies</w:t>
      </w:r>
      <w:bookmarkEnd w:id="1"/>
    </w:p>
    <w:p w14:paraId="7D664496"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 xml:space="preserve">The business strategy of Volkswagen centres on the growing market share of EVs along with autonomous tech, software and Maas. The capabilities are referred to as the subsidiaries of Volkswagen as they can impact Volkswagen and its sales. The </w:t>
      </w:r>
      <w:proofErr w:type="spellStart"/>
      <w:r w:rsidRPr="006702B7">
        <w:rPr>
          <w:color w:val="000000" w:themeColor="text1"/>
          <w:sz w:val="24"/>
          <w:szCs w:val="24"/>
        </w:rPr>
        <w:t>resuources</w:t>
      </w:r>
      <w:proofErr w:type="spellEnd"/>
      <w:r w:rsidRPr="006702B7">
        <w:rPr>
          <w:color w:val="000000" w:themeColor="text1"/>
          <w:sz w:val="24"/>
          <w:szCs w:val="24"/>
        </w:rPr>
        <w:t xml:space="preserve"> refer to the capital, human resources and other resources of the company which they utilise effectively to the current strategy of Volkswagen. The company was able to pay €30bn instantly followed by the scandal which indicates that the company has the presence of enormous capital. In addition, the subsidiary is also considered a valuable resource for Volkswagen. The subsidiaries comprise ten different brands from five European countries including SKODA, CUPRA, SEAT, Lamborghini, Audi, Porsche, Ducati and </w:t>
      </w:r>
      <w:proofErr w:type="spellStart"/>
      <w:r w:rsidRPr="006702B7">
        <w:rPr>
          <w:color w:val="000000" w:themeColor="text1"/>
          <w:sz w:val="24"/>
          <w:szCs w:val="24"/>
        </w:rPr>
        <w:t>Bently</w:t>
      </w:r>
      <w:proofErr w:type="spellEnd"/>
      <w:r w:rsidRPr="006702B7">
        <w:rPr>
          <w:color w:val="000000" w:themeColor="text1"/>
          <w:sz w:val="24"/>
          <w:szCs w:val="24"/>
        </w:rPr>
        <w:t>, Volkswagen commercial vehicles and Volkswagen.</w:t>
      </w:r>
    </w:p>
    <w:p w14:paraId="57621C90"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noProof/>
          <w:color w:val="000000" w:themeColor="text1"/>
          <w:sz w:val="24"/>
          <w:szCs w:val="24"/>
          <w:lang w:eastAsia="en-GB"/>
        </w:rPr>
        <w:drawing>
          <wp:inline distT="114300" distB="114300" distL="114300" distR="114300" wp14:anchorId="349314AA" wp14:editId="098C9FC5">
            <wp:extent cx="5200650" cy="2557463"/>
            <wp:effectExtent l="0" t="0" r="0" b="0"/>
            <wp:docPr id="1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1"/>
                    <a:srcRect/>
                    <a:stretch>
                      <a:fillRect/>
                    </a:stretch>
                  </pic:blipFill>
                  <pic:spPr>
                    <a:xfrm>
                      <a:off x="0" y="0"/>
                      <a:ext cx="5200650" cy="2557463"/>
                    </a:xfrm>
                    <a:prstGeom prst="rect">
                      <a:avLst/>
                    </a:prstGeom>
                    <a:ln/>
                  </pic:spPr>
                </pic:pic>
              </a:graphicData>
            </a:graphic>
          </wp:inline>
        </w:drawing>
      </w:r>
    </w:p>
    <w:p w14:paraId="69EE93B5"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t>Fig no.4: subsidiaries of Volkswagen</w:t>
      </w:r>
    </w:p>
    <w:p w14:paraId="00A566F7"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color w:val="000000" w:themeColor="text1"/>
          <w:sz w:val="24"/>
          <w:szCs w:val="24"/>
        </w:rPr>
        <w:t>(Source: Volkswagen AG, 2022)</w:t>
      </w:r>
    </w:p>
    <w:p w14:paraId="646BCDE5" w14:textId="09CC0E91" w:rsidR="0059397B" w:rsidRPr="006702B7" w:rsidRDefault="00AF4104">
      <w:pPr>
        <w:pBdr>
          <w:top w:val="nil"/>
          <w:left w:val="nil"/>
          <w:bottom w:val="nil"/>
          <w:right w:val="nil"/>
          <w:between w:val="nil"/>
        </w:pBdr>
        <w:spacing w:line="480" w:lineRule="auto"/>
        <w:jc w:val="both"/>
        <w:rPr>
          <w:b/>
          <w:color w:val="000000" w:themeColor="text1"/>
          <w:sz w:val="24"/>
          <w:szCs w:val="24"/>
          <w:highlight w:val="white"/>
        </w:rPr>
      </w:pPr>
      <w:r w:rsidRPr="006702B7">
        <w:rPr>
          <w:color w:val="000000" w:themeColor="text1"/>
          <w:sz w:val="24"/>
          <w:szCs w:val="24"/>
        </w:rPr>
        <w:t>Volkswagen solely has manufactured 11 million vehicles worldwide which is a significant number of production</w:t>
      </w:r>
      <w:r w:rsidR="006702B7">
        <w:rPr>
          <w:color w:val="000000" w:themeColor="text1"/>
          <w:sz w:val="24"/>
          <w:szCs w:val="24"/>
        </w:rPr>
        <w:t>s</w:t>
      </w:r>
      <w:r w:rsidRPr="006702B7">
        <w:rPr>
          <w:color w:val="000000" w:themeColor="text1"/>
          <w:sz w:val="24"/>
          <w:szCs w:val="24"/>
        </w:rPr>
        <w:t xml:space="preserve"> making the company the largest manufacturer of cars worldwide (</w:t>
      </w:r>
      <w:r w:rsidRPr="006702B7">
        <w:rPr>
          <w:color w:val="000000" w:themeColor="text1"/>
          <w:sz w:val="24"/>
          <w:szCs w:val="24"/>
          <w:highlight w:val="white"/>
        </w:rPr>
        <w:t>Tuttle, 2018</w:t>
      </w:r>
      <w:r w:rsidRPr="006702B7">
        <w:rPr>
          <w:color w:val="000000" w:themeColor="text1"/>
          <w:sz w:val="24"/>
          <w:szCs w:val="24"/>
        </w:rPr>
        <w:t xml:space="preserve">). After the scandal and the effects of the pandemic, the sales rate of the company went down by 15.2%. However, by the end of 2021, the company was able to sell </w:t>
      </w:r>
      <w:r w:rsidRPr="006702B7">
        <w:rPr>
          <w:color w:val="000000" w:themeColor="text1"/>
          <w:sz w:val="24"/>
          <w:szCs w:val="24"/>
          <w:highlight w:val="white"/>
        </w:rPr>
        <w:t>10.7 million cars generating more revenue for the company. The company made a profit of roughly 19.3 billion Euros</w:t>
      </w:r>
      <w:r w:rsidRPr="006702B7">
        <w:rPr>
          <w:b/>
          <w:color w:val="000000" w:themeColor="text1"/>
          <w:sz w:val="24"/>
          <w:szCs w:val="24"/>
          <w:highlight w:val="white"/>
        </w:rPr>
        <w:t xml:space="preserve">. </w:t>
      </w:r>
      <w:r w:rsidRPr="006702B7">
        <w:rPr>
          <w:color w:val="000000" w:themeColor="text1"/>
          <w:sz w:val="24"/>
          <w:szCs w:val="24"/>
          <w:highlight w:val="white"/>
        </w:rPr>
        <w:t>The company apologised to its customers and stated that such issues and negative practices will not be repeated and changed in their strategies which made it possible for the company to sell such numbers af</w:t>
      </w:r>
      <w:r w:rsidR="00723F73" w:rsidRPr="006702B7">
        <w:rPr>
          <w:color w:val="000000" w:themeColor="text1"/>
          <w:sz w:val="24"/>
          <w:szCs w:val="24"/>
          <w:highlight w:val="white"/>
        </w:rPr>
        <w:t>ter being engaged in a scandal</w:t>
      </w:r>
      <w:r w:rsidR="00723F73" w:rsidRPr="006702B7">
        <w:rPr>
          <w:color w:val="000000" w:themeColor="text1"/>
          <w:sz w:val="24"/>
          <w:szCs w:val="24"/>
        </w:rPr>
        <w:t>.</w:t>
      </w:r>
      <w:r w:rsidRPr="006702B7">
        <w:rPr>
          <w:color w:val="000000" w:themeColor="text1"/>
          <w:sz w:val="24"/>
          <w:szCs w:val="24"/>
        </w:rPr>
        <w:br w:type="page"/>
      </w:r>
    </w:p>
    <w:p w14:paraId="16C6C4EE"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highlight w:val="white"/>
        </w:rPr>
      </w:pPr>
      <w:r w:rsidRPr="006702B7">
        <w:rPr>
          <w:b/>
          <w:color w:val="000000" w:themeColor="text1"/>
          <w:sz w:val="24"/>
          <w:szCs w:val="24"/>
          <w:highlight w:val="white"/>
        </w:rPr>
        <w:t xml:space="preserve"> </w:t>
      </w:r>
      <w:r w:rsidRPr="006702B7">
        <w:rPr>
          <w:b/>
          <w:noProof/>
          <w:color w:val="000000" w:themeColor="text1"/>
          <w:sz w:val="24"/>
          <w:szCs w:val="24"/>
          <w:highlight w:val="white"/>
          <w:lang w:eastAsia="en-GB"/>
        </w:rPr>
        <w:drawing>
          <wp:inline distT="114300" distB="114300" distL="114300" distR="114300" wp14:anchorId="72D9EC28" wp14:editId="2D459F16">
            <wp:extent cx="5457825" cy="4548188"/>
            <wp:effectExtent l="0" t="0" r="0" b="0"/>
            <wp:docPr id="13" name="image6.png"/>
            <wp:cNvGraphicFramePr/>
            <a:graphic xmlns:a="http://schemas.openxmlformats.org/drawingml/2006/main">
              <a:graphicData uri="http://schemas.openxmlformats.org/drawingml/2006/picture">
                <pic:pic xmlns:pic="http://schemas.openxmlformats.org/drawingml/2006/picture">
                  <pic:nvPicPr>
                    <pic:cNvPr id="0" name="image6.png"/>
                    <pic:cNvPicPr preferRelativeResize="0"/>
                  </pic:nvPicPr>
                  <pic:blipFill>
                    <a:blip r:embed="rId12"/>
                    <a:srcRect/>
                    <a:stretch>
                      <a:fillRect/>
                    </a:stretch>
                  </pic:blipFill>
                  <pic:spPr>
                    <a:xfrm>
                      <a:off x="0" y="0"/>
                      <a:ext cx="5457825" cy="4548188"/>
                    </a:xfrm>
                    <a:prstGeom prst="rect">
                      <a:avLst/>
                    </a:prstGeom>
                    <a:ln/>
                  </pic:spPr>
                </pic:pic>
              </a:graphicData>
            </a:graphic>
          </wp:inline>
        </w:drawing>
      </w:r>
    </w:p>
    <w:p w14:paraId="627D8B44"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highlight w:val="white"/>
        </w:rPr>
      </w:pPr>
      <w:r w:rsidRPr="006702B7">
        <w:rPr>
          <w:b/>
          <w:color w:val="000000" w:themeColor="text1"/>
          <w:sz w:val="24"/>
          <w:szCs w:val="24"/>
          <w:highlight w:val="white"/>
        </w:rPr>
        <w:t>Fig no. 5: Statics of Volkswagen</w:t>
      </w:r>
    </w:p>
    <w:p w14:paraId="0554A160" w14:textId="77777777" w:rsidR="0059397B" w:rsidRPr="006702B7" w:rsidRDefault="00AF4104">
      <w:pPr>
        <w:pBdr>
          <w:top w:val="nil"/>
          <w:left w:val="nil"/>
          <w:bottom w:val="nil"/>
          <w:right w:val="nil"/>
          <w:between w:val="nil"/>
        </w:pBdr>
        <w:spacing w:line="480" w:lineRule="auto"/>
        <w:jc w:val="center"/>
        <w:rPr>
          <w:color w:val="000000" w:themeColor="text1"/>
          <w:sz w:val="24"/>
          <w:szCs w:val="24"/>
          <w:highlight w:val="white"/>
        </w:rPr>
      </w:pPr>
      <w:r w:rsidRPr="006702B7">
        <w:rPr>
          <w:color w:val="000000" w:themeColor="text1"/>
          <w:sz w:val="24"/>
          <w:szCs w:val="24"/>
          <w:highlight w:val="white"/>
        </w:rPr>
        <w:t xml:space="preserve">(Source: </w:t>
      </w:r>
      <w:r w:rsidRPr="006702B7">
        <w:rPr>
          <w:color w:val="000000" w:themeColor="text1"/>
          <w:sz w:val="24"/>
          <w:szCs w:val="24"/>
        </w:rPr>
        <w:t>Volkswagen AG, 2022</w:t>
      </w:r>
      <w:r w:rsidRPr="006702B7">
        <w:rPr>
          <w:color w:val="000000" w:themeColor="text1"/>
          <w:sz w:val="24"/>
          <w:szCs w:val="24"/>
          <w:highlight w:val="white"/>
        </w:rPr>
        <w:t>)</w:t>
      </w:r>
    </w:p>
    <w:p w14:paraId="1ABF820B" w14:textId="77777777" w:rsidR="0059397B" w:rsidRPr="006702B7" w:rsidRDefault="00AF4104">
      <w:pPr>
        <w:pBdr>
          <w:top w:val="nil"/>
          <w:left w:val="nil"/>
          <w:bottom w:val="nil"/>
          <w:right w:val="nil"/>
          <w:between w:val="nil"/>
        </w:pBdr>
        <w:spacing w:line="480" w:lineRule="auto"/>
        <w:jc w:val="both"/>
        <w:rPr>
          <w:b/>
          <w:color w:val="000000" w:themeColor="text1"/>
          <w:sz w:val="24"/>
          <w:szCs w:val="24"/>
          <w:highlight w:val="white"/>
        </w:rPr>
      </w:pPr>
      <w:r w:rsidRPr="006702B7">
        <w:rPr>
          <w:color w:val="000000" w:themeColor="text1"/>
          <w:sz w:val="24"/>
          <w:szCs w:val="24"/>
        </w:rPr>
        <w:t xml:space="preserve">The company also has 549,300 employees making the company the eighth-largest employer in the globe. With the assistance of such enormous human resources, the company has been able to manufacture 11 million cars. By selling such numbers of cars the company has generated </w:t>
      </w:r>
      <w:r w:rsidRPr="006702B7">
        <w:rPr>
          <w:color w:val="000000" w:themeColor="text1"/>
          <w:sz w:val="24"/>
          <w:szCs w:val="24"/>
          <w:highlight w:val="white"/>
        </w:rPr>
        <w:t>€296.012 billion, which strengthens the financial condition of the company even more. With the generated revenue the company have invested €10 billion in making electric vehicles. The company has been looking forward to manufacturing 800000 fully electric vehicles by 2022 and reaching 1.3 million by 2023 (</w:t>
      </w:r>
      <w:proofErr w:type="spellStart"/>
      <w:r w:rsidRPr="006702B7">
        <w:rPr>
          <w:color w:val="000000" w:themeColor="text1"/>
          <w:sz w:val="24"/>
          <w:szCs w:val="24"/>
          <w:highlight w:val="white"/>
        </w:rPr>
        <w:t>Lutsey</w:t>
      </w:r>
      <w:proofErr w:type="spellEnd"/>
      <w:r w:rsidRPr="006702B7">
        <w:rPr>
          <w:color w:val="000000" w:themeColor="text1"/>
          <w:sz w:val="24"/>
          <w:szCs w:val="24"/>
          <w:highlight w:val="white"/>
        </w:rPr>
        <w:t xml:space="preserve"> </w:t>
      </w:r>
      <w:r w:rsidRPr="006702B7">
        <w:rPr>
          <w:i/>
          <w:color w:val="000000" w:themeColor="text1"/>
          <w:sz w:val="24"/>
          <w:szCs w:val="24"/>
          <w:highlight w:val="white"/>
        </w:rPr>
        <w:t>et al</w:t>
      </w:r>
      <w:r w:rsidRPr="006702B7">
        <w:rPr>
          <w:color w:val="000000" w:themeColor="text1"/>
          <w:sz w:val="24"/>
          <w:szCs w:val="24"/>
          <w:highlight w:val="white"/>
        </w:rPr>
        <w:t>., 2018). In a recent interview, the chief of the company also announced that the “</w:t>
      </w:r>
      <w:r w:rsidRPr="006702B7">
        <w:rPr>
          <w:b/>
          <w:color w:val="000000" w:themeColor="text1"/>
          <w:sz w:val="24"/>
          <w:szCs w:val="24"/>
          <w:highlight w:val="white"/>
        </w:rPr>
        <w:t>German car giant will overtake Tesla on electric vehicle sales by 2025”.</w:t>
      </w:r>
    </w:p>
    <w:p w14:paraId="3FECB33E"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noProof/>
          <w:color w:val="000000" w:themeColor="text1"/>
          <w:sz w:val="24"/>
          <w:szCs w:val="24"/>
          <w:lang w:eastAsia="en-GB"/>
        </w:rPr>
        <w:drawing>
          <wp:inline distT="114300" distB="114300" distL="114300" distR="114300" wp14:anchorId="62F4DFD7" wp14:editId="673C1491">
            <wp:extent cx="5248275" cy="2466653"/>
            <wp:effectExtent l="0" t="0" r="0" b="0"/>
            <wp:docPr id="9"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3"/>
                    <a:srcRect/>
                    <a:stretch>
                      <a:fillRect/>
                    </a:stretch>
                  </pic:blipFill>
                  <pic:spPr>
                    <a:xfrm>
                      <a:off x="0" y="0"/>
                      <a:ext cx="5248275" cy="2466653"/>
                    </a:xfrm>
                    <a:prstGeom prst="rect">
                      <a:avLst/>
                    </a:prstGeom>
                    <a:ln/>
                  </pic:spPr>
                </pic:pic>
              </a:graphicData>
            </a:graphic>
          </wp:inline>
        </w:drawing>
      </w:r>
    </w:p>
    <w:p w14:paraId="76A523CB"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t>Fig no.6: Statement of CEO</w:t>
      </w:r>
    </w:p>
    <w:p w14:paraId="385B0D85"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color w:val="000000" w:themeColor="text1"/>
          <w:sz w:val="24"/>
          <w:szCs w:val="24"/>
        </w:rPr>
        <w:t>(Source: Volkswagen AG, 2022</w:t>
      </w:r>
      <w:r w:rsidRPr="006702B7">
        <w:rPr>
          <w:b/>
          <w:color w:val="000000" w:themeColor="text1"/>
          <w:sz w:val="24"/>
          <w:szCs w:val="24"/>
        </w:rPr>
        <w:t>)</w:t>
      </w:r>
    </w:p>
    <w:p w14:paraId="18227B04"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r w:rsidRPr="006702B7">
        <w:rPr>
          <w:color w:val="000000" w:themeColor="text1"/>
          <w:sz w:val="24"/>
          <w:szCs w:val="24"/>
        </w:rPr>
        <w:t xml:space="preserve">The company has been further planning on expanding its business in the Indian Market with its new next-generation brand, Volkswagen Polo in November 2022. The group Volkswagen posted strong financial outcomes in the first quarter in spite of a difficult global environment. The improved sales, better pricing, flexibility and cost discipline were the main drivers of the result. As a result, €62.7 billion of sales revenue were further added to the company. With such progression, the company stated that it will continue to strengthen its enlargement in the global growth market. </w:t>
      </w:r>
      <w:r w:rsidRPr="006702B7">
        <w:rPr>
          <w:b/>
          <w:color w:val="000000" w:themeColor="text1"/>
          <w:sz w:val="24"/>
          <w:szCs w:val="24"/>
        </w:rPr>
        <w:t>The organisation of</w:t>
      </w:r>
      <w:r w:rsidRPr="006702B7">
        <w:rPr>
          <w:color w:val="000000" w:themeColor="text1"/>
          <w:sz w:val="24"/>
          <w:szCs w:val="24"/>
        </w:rPr>
        <w:t xml:space="preserve"> </w:t>
      </w:r>
      <w:r w:rsidRPr="006702B7">
        <w:rPr>
          <w:b/>
          <w:color w:val="000000" w:themeColor="text1"/>
          <w:sz w:val="24"/>
          <w:szCs w:val="24"/>
          <w:highlight w:val="white"/>
        </w:rPr>
        <w:t>Volkswagen recently stated a USD 7.1 billion dedication to enhancing its R&amp;D, BEV product line-up and manufacturing in North America</w:t>
      </w:r>
      <w:r w:rsidRPr="006702B7">
        <w:rPr>
          <w:color w:val="000000" w:themeColor="text1"/>
          <w:sz w:val="24"/>
          <w:szCs w:val="24"/>
          <w:highlight w:val="white"/>
        </w:rPr>
        <w:t>.</w:t>
      </w:r>
      <w:r w:rsidRPr="006702B7">
        <w:rPr>
          <w:b/>
          <w:color w:val="000000" w:themeColor="text1"/>
          <w:sz w:val="24"/>
          <w:szCs w:val="24"/>
          <w:highlight w:val="white"/>
        </w:rPr>
        <w:t xml:space="preserve"> </w:t>
      </w:r>
      <w:r w:rsidRPr="006702B7">
        <w:rPr>
          <w:color w:val="000000" w:themeColor="text1"/>
          <w:sz w:val="24"/>
          <w:szCs w:val="24"/>
          <w:highlight w:val="white"/>
        </w:rPr>
        <w:t xml:space="preserve">The company has kept high in its biggest market, China, accelerating electrification and digitisation. The company will be the new hub for e-mobility, with the development of MEB-based models which is to start by 2023.    </w:t>
      </w:r>
      <w:r w:rsidRPr="006702B7">
        <w:rPr>
          <w:b/>
          <w:color w:val="000000" w:themeColor="text1"/>
          <w:sz w:val="24"/>
          <w:szCs w:val="24"/>
        </w:rPr>
        <w:t xml:space="preserve">         </w:t>
      </w:r>
    </w:p>
    <w:p w14:paraId="7DD5F7CE" w14:textId="77777777" w:rsidR="0059397B" w:rsidRPr="006702B7" w:rsidRDefault="00AF4104">
      <w:pPr>
        <w:spacing w:line="480" w:lineRule="auto"/>
        <w:jc w:val="both"/>
        <w:rPr>
          <w:b/>
          <w:color w:val="000000" w:themeColor="text1"/>
          <w:sz w:val="24"/>
          <w:szCs w:val="24"/>
        </w:rPr>
      </w:pPr>
      <w:r w:rsidRPr="006702B7">
        <w:rPr>
          <w:color w:val="000000" w:themeColor="text1"/>
          <w:sz w:val="24"/>
          <w:szCs w:val="24"/>
        </w:rPr>
        <w:br w:type="page"/>
      </w:r>
    </w:p>
    <w:p w14:paraId="14909240" w14:textId="77777777" w:rsidR="0059397B" w:rsidRPr="006702B7" w:rsidRDefault="00AF4104">
      <w:pPr>
        <w:pStyle w:val="Heading1"/>
        <w:spacing w:before="0" w:after="0" w:line="480" w:lineRule="auto"/>
        <w:rPr>
          <w:rFonts w:ascii="Arial" w:hAnsi="Arial"/>
          <w:color w:val="000000" w:themeColor="text1"/>
          <w:szCs w:val="24"/>
        </w:rPr>
      </w:pPr>
      <w:bookmarkStart w:id="2" w:name="_Toc112938606"/>
      <w:r w:rsidRPr="006702B7">
        <w:rPr>
          <w:rFonts w:ascii="Arial" w:hAnsi="Arial"/>
          <w:color w:val="000000" w:themeColor="text1"/>
          <w:szCs w:val="24"/>
        </w:rPr>
        <w:t>How VW has tried to become more competitive</w:t>
      </w:r>
      <w:bookmarkEnd w:id="2"/>
    </w:p>
    <w:p w14:paraId="094750D5"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Considering eco-sustainability, the CEO along with the support of the stakeholders has stated</w:t>
      </w:r>
      <w:r w:rsidRPr="006702B7">
        <w:rPr>
          <w:b/>
          <w:color w:val="000000" w:themeColor="text1"/>
          <w:sz w:val="24"/>
          <w:szCs w:val="24"/>
        </w:rPr>
        <w:t xml:space="preserve"> “We propose to become a Carbon Neutrality Company by the end of 2050”. </w:t>
      </w:r>
      <w:r w:rsidRPr="006702B7">
        <w:rPr>
          <w:color w:val="000000" w:themeColor="text1"/>
          <w:sz w:val="24"/>
          <w:szCs w:val="24"/>
        </w:rPr>
        <w:t>The company has intended to maximise the efficiency of the resources. By the end of 2025, the company has planned to reduce the environmental externalities related to the production, such as the emission of CO2, consumption of energy, volatile organic compounds, and production of waste by 45% in comparison to 2010 (</w:t>
      </w:r>
      <w:r w:rsidRPr="006702B7">
        <w:rPr>
          <w:color w:val="000000" w:themeColor="text1"/>
          <w:sz w:val="24"/>
          <w:szCs w:val="24"/>
          <w:highlight w:val="white"/>
        </w:rPr>
        <w:t xml:space="preserve">Allam </w:t>
      </w:r>
      <w:r w:rsidRPr="006702B7">
        <w:rPr>
          <w:i/>
          <w:color w:val="000000" w:themeColor="text1"/>
          <w:sz w:val="24"/>
          <w:szCs w:val="24"/>
          <w:highlight w:val="white"/>
        </w:rPr>
        <w:t>et al</w:t>
      </w:r>
      <w:r w:rsidRPr="006702B7">
        <w:rPr>
          <w:color w:val="000000" w:themeColor="text1"/>
          <w:sz w:val="24"/>
          <w:szCs w:val="24"/>
          <w:highlight w:val="white"/>
        </w:rPr>
        <w:t>., 2020</w:t>
      </w:r>
      <w:r w:rsidRPr="006702B7">
        <w:rPr>
          <w:color w:val="000000" w:themeColor="text1"/>
          <w:sz w:val="24"/>
          <w:szCs w:val="24"/>
        </w:rPr>
        <w:t>). The company is pursuing the motive of being a balance sheet of carbon neutrality. In regard, the company has developed decarbonisation groups programs that have been implemented formerly (</w:t>
      </w:r>
      <w:r w:rsidRPr="006702B7">
        <w:rPr>
          <w:color w:val="000000" w:themeColor="text1"/>
          <w:sz w:val="24"/>
          <w:szCs w:val="24"/>
          <w:highlight w:val="white"/>
        </w:rPr>
        <w:t>Council, 2018</w:t>
      </w:r>
      <w:r w:rsidRPr="006702B7">
        <w:rPr>
          <w:color w:val="000000" w:themeColor="text1"/>
          <w:sz w:val="24"/>
          <w:szCs w:val="24"/>
        </w:rPr>
        <w:t xml:space="preserve">). Another concern is the use of the high amount of energy, which the company has been focusing on developing strategies to lessen the consumption of energy. It can be said that Volkswagen is fully committed to eco-friendly, resource-efficient production. </w:t>
      </w:r>
    </w:p>
    <w:p w14:paraId="0FF4BBF8"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noProof/>
          <w:color w:val="000000" w:themeColor="text1"/>
          <w:sz w:val="24"/>
          <w:szCs w:val="24"/>
          <w:lang w:eastAsia="en-GB"/>
        </w:rPr>
        <w:drawing>
          <wp:inline distT="114300" distB="114300" distL="114300" distR="114300" wp14:anchorId="06EDFA3D" wp14:editId="72A5976D">
            <wp:extent cx="4286250" cy="2559546"/>
            <wp:effectExtent l="0" t="0" r="0" b="0"/>
            <wp:docPr id="8" name="image4.png"/>
            <wp:cNvGraphicFramePr/>
            <a:graphic xmlns:a="http://schemas.openxmlformats.org/drawingml/2006/main">
              <a:graphicData uri="http://schemas.openxmlformats.org/drawingml/2006/picture">
                <pic:pic xmlns:pic="http://schemas.openxmlformats.org/drawingml/2006/picture">
                  <pic:nvPicPr>
                    <pic:cNvPr id="0" name="image4.png"/>
                    <pic:cNvPicPr preferRelativeResize="0"/>
                  </pic:nvPicPr>
                  <pic:blipFill>
                    <a:blip r:embed="rId14"/>
                    <a:srcRect/>
                    <a:stretch>
                      <a:fillRect/>
                    </a:stretch>
                  </pic:blipFill>
                  <pic:spPr>
                    <a:xfrm>
                      <a:off x="0" y="0"/>
                      <a:ext cx="4286250" cy="2559546"/>
                    </a:xfrm>
                    <a:prstGeom prst="rect">
                      <a:avLst/>
                    </a:prstGeom>
                    <a:ln/>
                  </pic:spPr>
                </pic:pic>
              </a:graphicData>
            </a:graphic>
          </wp:inline>
        </w:drawing>
      </w:r>
    </w:p>
    <w:p w14:paraId="3ADBE299" w14:textId="77777777" w:rsidR="0059397B" w:rsidRPr="006702B7" w:rsidRDefault="00AF4104">
      <w:pPr>
        <w:pBdr>
          <w:top w:val="nil"/>
          <w:left w:val="nil"/>
          <w:bottom w:val="nil"/>
          <w:right w:val="nil"/>
          <w:between w:val="nil"/>
        </w:pBdr>
        <w:spacing w:line="480" w:lineRule="auto"/>
        <w:jc w:val="center"/>
        <w:rPr>
          <w:b/>
          <w:color w:val="000000" w:themeColor="text1"/>
          <w:sz w:val="24"/>
          <w:szCs w:val="24"/>
        </w:rPr>
      </w:pPr>
      <w:r w:rsidRPr="006702B7">
        <w:rPr>
          <w:b/>
          <w:color w:val="000000" w:themeColor="text1"/>
          <w:sz w:val="24"/>
          <w:szCs w:val="24"/>
        </w:rPr>
        <w:t>Fig no.7: eco-friendly Volkswagen</w:t>
      </w:r>
    </w:p>
    <w:p w14:paraId="2090E8B1" w14:textId="77777777" w:rsidR="0059397B" w:rsidRPr="006702B7" w:rsidRDefault="00AF4104">
      <w:pPr>
        <w:pBdr>
          <w:top w:val="nil"/>
          <w:left w:val="nil"/>
          <w:bottom w:val="nil"/>
          <w:right w:val="nil"/>
          <w:between w:val="nil"/>
        </w:pBdr>
        <w:spacing w:line="480" w:lineRule="auto"/>
        <w:jc w:val="center"/>
        <w:rPr>
          <w:color w:val="000000" w:themeColor="text1"/>
          <w:sz w:val="24"/>
          <w:szCs w:val="24"/>
        </w:rPr>
      </w:pPr>
      <w:r w:rsidRPr="006702B7">
        <w:rPr>
          <w:color w:val="000000" w:themeColor="text1"/>
          <w:sz w:val="24"/>
          <w:szCs w:val="24"/>
        </w:rPr>
        <w:t>(Source: Volkswagen AG, 2022)</w:t>
      </w:r>
    </w:p>
    <w:p w14:paraId="723B915C"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r w:rsidRPr="006702B7">
        <w:rPr>
          <w:color w:val="000000" w:themeColor="text1"/>
          <w:sz w:val="24"/>
          <w:szCs w:val="24"/>
        </w:rPr>
        <w:t xml:space="preserve">Volkswagen supports culture and art, science, education, sport and health in a huge number of projects. The company has been taking other initiatives to serve the development of regional structures and conserve the natural environment. Volkswagen has miserably failed in Corporate Social Responsibility speaking in terms of profit rather than societal welfare. However, it was revealed that before 2015 the company was cheating sustainability which the company had to pay a huge amount along with losing its reputation. The company promised to avoid such activities and promote sustainability. To promote sustainability, the company has set measurable targets and firms for itself, including deadlines and timelines. Maintaining CSR toward nature can possibly lead to the enhancement of the reputation of the company through which the company will also have the access to various potential investors. This will directly lead to the engagement of the company with the customers which directly will increase the sales of the company, enabling the company to grow its revenue more. Literally, the company has stated, that </w:t>
      </w:r>
      <w:r w:rsidRPr="006702B7">
        <w:rPr>
          <w:b/>
          <w:color w:val="000000" w:themeColor="text1"/>
          <w:sz w:val="24"/>
          <w:szCs w:val="24"/>
        </w:rPr>
        <w:t xml:space="preserve">for all our products and mobility solutions, we follow to lessen the environmental impacts including the whole lifecycle- from the descent of raw materials until the end to keep an intact ecosystem and create a positive effect on </w:t>
      </w:r>
      <w:r w:rsidR="00DA101B" w:rsidRPr="006702B7">
        <w:rPr>
          <w:b/>
          <w:color w:val="000000" w:themeColor="text1"/>
          <w:sz w:val="24"/>
          <w:szCs w:val="24"/>
        </w:rPr>
        <w:t>society</w:t>
      </w:r>
      <w:r w:rsidR="00DA101B" w:rsidRPr="006702B7">
        <w:rPr>
          <w:color w:val="000000" w:themeColor="text1"/>
          <w:sz w:val="24"/>
          <w:szCs w:val="24"/>
        </w:rPr>
        <w:t xml:space="preserve"> (</w:t>
      </w:r>
      <w:r w:rsidRPr="006702B7">
        <w:rPr>
          <w:color w:val="000000" w:themeColor="text1"/>
          <w:sz w:val="24"/>
          <w:szCs w:val="24"/>
          <w:highlight w:val="white"/>
        </w:rPr>
        <w:t>Volkswagenag.com, 2022</w:t>
      </w:r>
      <w:r w:rsidRPr="006702B7">
        <w:rPr>
          <w:b/>
          <w:color w:val="000000" w:themeColor="text1"/>
          <w:sz w:val="24"/>
          <w:szCs w:val="24"/>
        </w:rPr>
        <w:t>).</w:t>
      </w:r>
    </w:p>
    <w:p w14:paraId="72446610"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Along with environmental sustainability, Volkswagen has also maintained the sustainability of the brand and its products. The brands of Volkswagen are well-renowned for their availability in the market and are of reasonable price. Also, several benefits are offered by the products of Volkswagen, making the company the most preferred brand among its competitors. The vehicles of Volkswagen are equipped well with digital technologies such as radar, and sensors which are well assembled. The vehicles are safely manufactured considering the safety of the passenger and are cheap. The vehicles of Volkswagen have intelligently imposed their resources; both modern and past, to make sure that the cars are manufactured to excel on every expressway or performance hampering country. The innovation of the company is significantly high than its competitors as since 2019, the group Volkswagen has developed the cornerstone for a global innovation ecosphere for customers-oriented and sustainable innovations (</w:t>
      </w:r>
      <w:r w:rsidRPr="006702B7">
        <w:rPr>
          <w:color w:val="000000" w:themeColor="text1"/>
          <w:sz w:val="24"/>
          <w:szCs w:val="24"/>
          <w:highlight w:val="white"/>
        </w:rPr>
        <w:t xml:space="preserve">Lee </w:t>
      </w:r>
      <w:r w:rsidRPr="006702B7">
        <w:rPr>
          <w:i/>
          <w:color w:val="000000" w:themeColor="text1"/>
          <w:sz w:val="24"/>
          <w:szCs w:val="24"/>
          <w:highlight w:val="white"/>
        </w:rPr>
        <w:t>et al</w:t>
      </w:r>
      <w:r w:rsidRPr="006702B7">
        <w:rPr>
          <w:color w:val="000000" w:themeColor="text1"/>
          <w:sz w:val="24"/>
          <w:szCs w:val="24"/>
          <w:highlight w:val="white"/>
        </w:rPr>
        <w:t>., 2021</w:t>
      </w:r>
      <w:r w:rsidRPr="006702B7">
        <w:rPr>
          <w:color w:val="000000" w:themeColor="text1"/>
          <w:sz w:val="24"/>
          <w:szCs w:val="24"/>
        </w:rPr>
        <w:t>). From the beginning, Volkswagen is well-known for its long-lasting mechanics along with rational running costs. Corporations across the borders and the intimacy within the locations permit new ways of technological development for Volkswagen in the Deep Tech area.</w:t>
      </w:r>
    </w:p>
    <w:p w14:paraId="450C6687" w14:textId="77777777" w:rsidR="0059397B" w:rsidRPr="006702B7" w:rsidRDefault="00AF4104">
      <w:pPr>
        <w:pStyle w:val="Heading1"/>
        <w:spacing w:before="0" w:after="0" w:line="480" w:lineRule="auto"/>
        <w:rPr>
          <w:rFonts w:ascii="Arial" w:hAnsi="Arial"/>
          <w:color w:val="000000" w:themeColor="text1"/>
          <w:szCs w:val="24"/>
        </w:rPr>
      </w:pPr>
      <w:bookmarkStart w:id="3" w:name="_Toc112938607"/>
      <w:r w:rsidRPr="006702B7">
        <w:rPr>
          <w:rFonts w:ascii="Arial" w:hAnsi="Arial"/>
          <w:color w:val="000000" w:themeColor="text1"/>
          <w:szCs w:val="24"/>
        </w:rPr>
        <w:t>Recommendations on how further sustainability practices</w:t>
      </w:r>
      <w:bookmarkEnd w:id="3"/>
    </w:p>
    <w:p w14:paraId="07C6267B"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The sustainability practices of Volkswagen are to note, however, further amendments or new strategies or activities can be processed by Volkswagen for developing a competitive advantage henceforward. Here are some of the ways to create competitive advantage and are as follows:</w:t>
      </w:r>
    </w:p>
    <w:p w14:paraId="57BF0391" w14:textId="77777777" w:rsidR="0059397B" w:rsidRPr="006702B7" w:rsidRDefault="00AF4104">
      <w:pPr>
        <w:numPr>
          <w:ilvl w:val="0"/>
          <w:numId w:val="1"/>
        </w:numPr>
        <w:pBdr>
          <w:top w:val="nil"/>
          <w:left w:val="nil"/>
          <w:bottom w:val="nil"/>
          <w:right w:val="nil"/>
          <w:between w:val="nil"/>
        </w:pBdr>
        <w:spacing w:line="480" w:lineRule="auto"/>
        <w:ind w:left="0" w:firstLine="0"/>
        <w:jc w:val="both"/>
        <w:rPr>
          <w:rFonts w:eastAsia="Times New Roman"/>
          <w:color w:val="000000" w:themeColor="text1"/>
          <w:sz w:val="24"/>
          <w:szCs w:val="24"/>
        </w:rPr>
      </w:pPr>
      <w:r w:rsidRPr="006702B7">
        <w:rPr>
          <w:b/>
          <w:color w:val="000000" w:themeColor="text1"/>
          <w:sz w:val="24"/>
          <w:szCs w:val="24"/>
        </w:rPr>
        <w:t xml:space="preserve">Develop a Corporate Culture which allures the best talents: </w:t>
      </w:r>
      <w:r w:rsidRPr="006702B7">
        <w:rPr>
          <w:color w:val="000000" w:themeColor="text1"/>
          <w:sz w:val="24"/>
          <w:szCs w:val="24"/>
        </w:rPr>
        <w:t>Attracting the best talents for the company can be the possible way for creating a competitive advantage for the company (</w:t>
      </w:r>
      <w:r w:rsidRPr="006702B7">
        <w:rPr>
          <w:color w:val="000000" w:themeColor="text1"/>
          <w:sz w:val="24"/>
          <w:szCs w:val="24"/>
          <w:highlight w:val="white"/>
        </w:rPr>
        <w:t xml:space="preserve">Hawley </w:t>
      </w:r>
      <w:r w:rsidRPr="006702B7">
        <w:rPr>
          <w:i/>
          <w:color w:val="000000" w:themeColor="text1"/>
          <w:sz w:val="24"/>
          <w:szCs w:val="24"/>
          <w:highlight w:val="white"/>
        </w:rPr>
        <w:t>et al</w:t>
      </w:r>
      <w:r w:rsidRPr="006702B7">
        <w:rPr>
          <w:color w:val="000000" w:themeColor="text1"/>
          <w:sz w:val="24"/>
          <w:szCs w:val="24"/>
          <w:highlight w:val="white"/>
        </w:rPr>
        <w:t>., 2018</w:t>
      </w:r>
      <w:r w:rsidRPr="006702B7">
        <w:rPr>
          <w:color w:val="000000" w:themeColor="text1"/>
          <w:sz w:val="24"/>
          <w:szCs w:val="24"/>
        </w:rPr>
        <w:t xml:space="preserve">). New talents will possibly pave the way for new discoveries of technologies as new solutions for the obstacle that might arise. Also, by having more employees, the company can engage with the customers more frequently. The company will be able to get to know the customers more, their preferences, their needs and desires effectively. Collecting all the necessary information about the customers will enable the company to satisfy the customers with their demanded products.  In this way, the satisfaction of the customers will be increased, which will directly enhance their loyalty toward Volkswagen. Increasing the loyalty of the customers will also provide access to new potential customers as they might recommend the services and products of Volkswagen to their families and friends. Also, making the customer happy will make the customer buy from the respective company. In this way, the company will be able to do business more often than usual and can gather a huge amount of capital which can be used for the further development and expansion of the company. </w:t>
      </w:r>
    </w:p>
    <w:p w14:paraId="55F8A512" w14:textId="77777777" w:rsidR="0059397B" w:rsidRPr="006702B7" w:rsidRDefault="00AF4104">
      <w:pPr>
        <w:numPr>
          <w:ilvl w:val="0"/>
          <w:numId w:val="1"/>
        </w:numPr>
        <w:pBdr>
          <w:top w:val="nil"/>
          <w:left w:val="nil"/>
          <w:bottom w:val="nil"/>
          <w:right w:val="nil"/>
          <w:between w:val="nil"/>
        </w:pBdr>
        <w:spacing w:line="480" w:lineRule="auto"/>
        <w:ind w:left="0" w:firstLine="0"/>
        <w:jc w:val="both"/>
        <w:rPr>
          <w:rFonts w:eastAsia="Times New Roman"/>
          <w:color w:val="000000" w:themeColor="text1"/>
          <w:sz w:val="24"/>
          <w:szCs w:val="24"/>
        </w:rPr>
      </w:pPr>
      <w:r w:rsidRPr="006702B7">
        <w:rPr>
          <w:b/>
          <w:color w:val="000000" w:themeColor="text1"/>
          <w:sz w:val="24"/>
          <w:szCs w:val="24"/>
        </w:rPr>
        <w:t xml:space="preserve">Establish the unique value theory: </w:t>
      </w:r>
      <w:r w:rsidRPr="006702B7">
        <w:rPr>
          <w:color w:val="000000" w:themeColor="text1"/>
          <w:sz w:val="24"/>
          <w:szCs w:val="24"/>
        </w:rPr>
        <w:t>Business firms often utilise common value hypotheses such as service levels, pricing, and brand recognition to develop a competitive advantage. Similarly, the company can also use such propositions which can make them unique in some of the areas and can increase their sales and profits. For example, every business in the market is offering good quality, here, the company can add extra excellent quality of services abides by the quality of goods can be a unique proposition.</w:t>
      </w:r>
    </w:p>
    <w:p w14:paraId="3EE183BF" w14:textId="77777777" w:rsidR="0059397B" w:rsidRPr="006702B7" w:rsidRDefault="00AF4104">
      <w:pPr>
        <w:numPr>
          <w:ilvl w:val="0"/>
          <w:numId w:val="1"/>
        </w:numPr>
        <w:pBdr>
          <w:top w:val="nil"/>
          <w:left w:val="nil"/>
          <w:bottom w:val="nil"/>
          <w:right w:val="nil"/>
          <w:between w:val="nil"/>
        </w:pBdr>
        <w:spacing w:line="480" w:lineRule="auto"/>
        <w:ind w:left="0" w:firstLine="0"/>
        <w:jc w:val="both"/>
        <w:rPr>
          <w:rFonts w:eastAsia="Times New Roman"/>
          <w:color w:val="000000" w:themeColor="text1"/>
          <w:sz w:val="24"/>
          <w:szCs w:val="24"/>
        </w:rPr>
      </w:pPr>
      <w:r w:rsidRPr="006702B7">
        <w:rPr>
          <w:b/>
          <w:color w:val="000000" w:themeColor="text1"/>
          <w:sz w:val="24"/>
          <w:szCs w:val="24"/>
        </w:rPr>
        <w:t xml:space="preserve">Making the business sustainable for the environment: </w:t>
      </w:r>
      <w:r w:rsidRPr="006702B7">
        <w:rPr>
          <w:color w:val="000000" w:themeColor="text1"/>
          <w:sz w:val="24"/>
          <w:szCs w:val="24"/>
        </w:rPr>
        <w:t>It is said that making the business sustainable can attract various potential investors from which the Company can get financial support for developing the business operations (</w:t>
      </w:r>
      <w:proofErr w:type="spellStart"/>
      <w:r w:rsidRPr="006702B7">
        <w:rPr>
          <w:color w:val="000000" w:themeColor="text1"/>
          <w:sz w:val="24"/>
          <w:szCs w:val="24"/>
          <w:highlight w:val="white"/>
        </w:rPr>
        <w:t>Sumaila</w:t>
      </w:r>
      <w:proofErr w:type="spellEnd"/>
      <w:r w:rsidRPr="006702B7">
        <w:rPr>
          <w:color w:val="000000" w:themeColor="text1"/>
          <w:sz w:val="24"/>
          <w:szCs w:val="24"/>
          <w:highlight w:val="white"/>
        </w:rPr>
        <w:t xml:space="preserve"> </w:t>
      </w:r>
      <w:r w:rsidRPr="006702B7">
        <w:rPr>
          <w:i/>
          <w:color w:val="000000" w:themeColor="text1"/>
          <w:sz w:val="24"/>
          <w:szCs w:val="24"/>
          <w:highlight w:val="white"/>
        </w:rPr>
        <w:t>et al</w:t>
      </w:r>
      <w:r w:rsidRPr="006702B7">
        <w:rPr>
          <w:color w:val="000000" w:themeColor="text1"/>
          <w:sz w:val="24"/>
          <w:szCs w:val="24"/>
          <w:highlight w:val="white"/>
        </w:rPr>
        <w:t>., 2021</w:t>
      </w:r>
      <w:r w:rsidRPr="006702B7">
        <w:rPr>
          <w:color w:val="000000" w:themeColor="text1"/>
          <w:sz w:val="24"/>
          <w:szCs w:val="24"/>
        </w:rPr>
        <w:t>). Furthermore, the company can even expand their business with the assistance of investors. Also, in businesses with sustainability practices such as embracing renewable energy with the use of technologies, employees are seen to be more productive. The work-related stress of the employees can be reduced with sustainability which directly encourages the employees to deliver the work at their full potential and the produced work will be of quality. In this manner, the production of the company will reach its perk and will be profited in a significant way. The reputation of the company can also be uplifted by the practice of sustainability.</w:t>
      </w:r>
    </w:p>
    <w:p w14:paraId="6C8818EA"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 xml:space="preserve">All of the above practices can add further competitive advantage to the company of Volkswagen. As the company has already made promises on performing sustainable practices, the above activities can further prove to be best for the business. </w:t>
      </w:r>
    </w:p>
    <w:p w14:paraId="3C30C3BE" w14:textId="77777777" w:rsidR="0059397B" w:rsidRPr="006702B7" w:rsidRDefault="00AF4104">
      <w:pPr>
        <w:spacing w:line="480" w:lineRule="auto"/>
        <w:jc w:val="both"/>
        <w:rPr>
          <w:color w:val="000000" w:themeColor="text1"/>
          <w:sz w:val="24"/>
          <w:szCs w:val="24"/>
        </w:rPr>
      </w:pPr>
      <w:r w:rsidRPr="006702B7">
        <w:rPr>
          <w:color w:val="000000" w:themeColor="text1"/>
          <w:sz w:val="24"/>
          <w:szCs w:val="24"/>
        </w:rPr>
        <w:br w:type="page"/>
      </w:r>
    </w:p>
    <w:p w14:paraId="35D217E1" w14:textId="77777777" w:rsidR="0059397B" w:rsidRPr="006702B7" w:rsidRDefault="00AF4104">
      <w:pPr>
        <w:pStyle w:val="Heading1"/>
        <w:spacing w:before="0" w:after="0" w:line="480" w:lineRule="auto"/>
        <w:rPr>
          <w:rFonts w:ascii="Arial" w:hAnsi="Arial"/>
          <w:color w:val="000000" w:themeColor="text1"/>
          <w:szCs w:val="24"/>
        </w:rPr>
      </w:pPr>
      <w:bookmarkStart w:id="4" w:name="_Toc112938608"/>
      <w:r w:rsidRPr="006702B7">
        <w:rPr>
          <w:rFonts w:ascii="Arial" w:hAnsi="Arial"/>
          <w:color w:val="000000" w:themeColor="text1"/>
          <w:szCs w:val="24"/>
        </w:rPr>
        <w:t>Conclusion</w:t>
      </w:r>
      <w:bookmarkEnd w:id="4"/>
    </w:p>
    <w:p w14:paraId="57EAF3FE" w14:textId="77777777" w:rsidR="0059397B" w:rsidRPr="006702B7" w:rsidRDefault="00AF4104">
      <w:pPr>
        <w:pBdr>
          <w:top w:val="nil"/>
          <w:left w:val="nil"/>
          <w:bottom w:val="nil"/>
          <w:right w:val="nil"/>
          <w:between w:val="nil"/>
        </w:pBdr>
        <w:spacing w:line="480" w:lineRule="auto"/>
        <w:jc w:val="both"/>
        <w:rPr>
          <w:color w:val="000000" w:themeColor="text1"/>
          <w:sz w:val="24"/>
          <w:szCs w:val="24"/>
        </w:rPr>
      </w:pPr>
      <w:r w:rsidRPr="006702B7">
        <w:rPr>
          <w:color w:val="000000" w:themeColor="text1"/>
          <w:sz w:val="24"/>
          <w:szCs w:val="24"/>
        </w:rPr>
        <w:t xml:space="preserve">Through research and discussion, the above report analysed sustainability and strategic management. In the conclusion, the report concludes with Volkswagen and its business strategies. The report has included the utilisation of resources and abilities to have a further advantage in terms of doing business. Moreover, the report also discussed the sustainability practices of Volkswagen and provided recommendations to enhance its competitive advantage.  </w:t>
      </w:r>
    </w:p>
    <w:p w14:paraId="6B9F4EA2"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r w:rsidRPr="006702B7">
        <w:rPr>
          <w:color w:val="000000" w:themeColor="text1"/>
          <w:sz w:val="24"/>
          <w:szCs w:val="24"/>
        </w:rPr>
        <w:br w:type="page"/>
      </w:r>
    </w:p>
    <w:p w14:paraId="59988440" w14:textId="77777777" w:rsidR="0059397B" w:rsidRPr="006702B7" w:rsidRDefault="00AF4104">
      <w:pPr>
        <w:pStyle w:val="Heading1"/>
        <w:spacing w:before="0" w:after="0" w:line="480" w:lineRule="auto"/>
        <w:rPr>
          <w:rFonts w:ascii="Arial" w:hAnsi="Arial"/>
          <w:color w:val="000000" w:themeColor="text1"/>
          <w:szCs w:val="24"/>
        </w:rPr>
      </w:pPr>
      <w:bookmarkStart w:id="5" w:name="_Toc112938609"/>
      <w:r w:rsidRPr="006702B7">
        <w:rPr>
          <w:rFonts w:ascii="Arial" w:hAnsi="Arial"/>
          <w:color w:val="000000" w:themeColor="text1"/>
          <w:szCs w:val="24"/>
        </w:rPr>
        <w:t>References</w:t>
      </w:r>
      <w:bookmarkEnd w:id="5"/>
    </w:p>
    <w:p w14:paraId="4B167E90"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 xml:space="preserve">Allam, I., </w:t>
      </w:r>
      <w:proofErr w:type="spellStart"/>
      <w:r w:rsidRPr="006702B7">
        <w:rPr>
          <w:color w:val="000000" w:themeColor="text1"/>
          <w:sz w:val="24"/>
          <w:szCs w:val="24"/>
          <w:highlight w:val="white"/>
        </w:rPr>
        <w:t>Scagnelli</w:t>
      </w:r>
      <w:proofErr w:type="spellEnd"/>
      <w:r w:rsidRPr="006702B7">
        <w:rPr>
          <w:color w:val="000000" w:themeColor="text1"/>
          <w:sz w:val="24"/>
          <w:szCs w:val="24"/>
          <w:highlight w:val="white"/>
        </w:rPr>
        <w:t xml:space="preserve">, S. and </w:t>
      </w:r>
      <w:proofErr w:type="spellStart"/>
      <w:r w:rsidRPr="006702B7">
        <w:rPr>
          <w:color w:val="000000" w:themeColor="text1"/>
          <w:sz w:val="24"/>
          <w:szCs w:val="24"/>
          <w:highlight w:val="white"/>
        </w:rPr>
        <w:t>Corazza</w:t>
      </w:r>
      <w:proofErr w:type="spellEnd"/>
      <w:r w:rsidRPr="006702B7">
        <w:rPr>
          <w:color w:val="000000" w:themeColor="text1"/>
          <w:sz w:val="24"/>
          <w:szCs w:val="24"/>
          <w:highlight w:val="white"/>
        </w:rPr>
        <w:t>, L., 2020. Sustainability reporting, a new type of companies’ hypocrisy: Zara and Volkswagen cases. In Responsible Business in a Changing World (pp. 195-211). Springer, Cham.</w:t>
      </w:r>
    </w:p>
    <w:p w14:paraId="3902490F"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Council, I.W., 2018. Sustainability. Inner West Council.</w:t>
      </w:r>
    </w:p>
    <w:p w14:paraId="27B989C2"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Fitzsimmons, A. and Atkins, D., 2018. Rethinking reputational risk: How to manage the risks that can ruin your business, your reputation and you. Kogan Page Publishers.</w:t>
      </w:r>
    </w:p>
    <w:p w14:paraId="13E6B1FE"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Hawley, P.H., Little, T.D. and Card, N.A., 2018. The allure of a mean friend: Relationship quality and processes of aggressive adolescents with prosocial skills. International Journal of Behavioural Development, 31(2), pp.170-180.</w:t>
      </w:r>
    </w:p>
    <w:p w14:paraId="144720F0"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proofErr w:type="spellStart"/>
      <w:r w:rsidRPr="006702B7">
        <w:rPr>
          <w:color w:val="000000" w:themeColor="text1"/>
          <w:sz w:val="24"/>
          <w:szCs w:val="24"/>
          <w:highlight w:val="white"/>
        </w:rPr>
        <w:t>Hinz</w:t>
      </w:r>
      <w:proofErr w:type="spellEnd"/>
      <w:r w:rsidRPr="006702B7">
        <w:rPr>
          <w:color w:val="000000" w:themeColor="text1"/>
          <w:sz w:val="24"/>
          <w:szCs w:val="24"/>
          <w:highlight w:val="white"/>
        </w:rPr>
        <w:t xml:space="preserve">, M., 2018. Volkswagen. ATZ worldwide </w:t>
      </w:r>
      <w:proofErr w:type="spellStart"/>
      <w:r w:rsidRPr="006702B7">
        <w:rPr>
          <w:color w:val="000000" w:themeColor="text1"/>
          <w:sz w:val="24"/>
          <w:szCs w:val="24"/>
          <w:highlight w:val="white"/>
        </w:rPr>
        <w:t>eMagazine</w:t>
      </w:r>
      <w:proofErr w:type="spellEnd"/>
      <w:r w:rsidRPr="006702B7">
        <w:rPr>
          <w:color w:val="000000" w:themeColor="text1"/>
          <w:sz w:val="24"/>
          <w:szCs w:val="24"/>
          <w:highlight w:val="white"/>
        </w:rPr>
        <w:t>, 113(5), pp.41-50.</w:t>
      </w:r>
    </w:p>
    <w:p w14:paraId="07C74B7E"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Kiefer, T., 2018. Volkswagen’s strategy. Between imitation and innovation. Oxford University Press, Oxford, pp.342-360.</w:t>
      </w:r>
    </w:p>
    <w:p w14:paraId="03A7CC03"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proofErr w:type="spellStart"/>
      <w:r w:rsidRPr="006702B7">
        <w:rPr>
          <w:color w:val="000000" w:themeColor="text1"/>
          <w:sz w:val="24"/>
          <w:szCs w:val="24"/>
          <w:highlight w:val="white"/>
        </w:rPr>
        <w:t>Koplin</w:t>
      </w:r>
      <w:proofErr w:type="spellEnd"/>
      <w:r w:rsidRPr="006702B7">
        <w:rPr>
          <w:color w:val="000000" w:themeColor="text1"/>
          <w:sz w:val="24"/>
          <w:szCs w:val="24"/>
          <w:highlight w:val="white"/>
        </w:rPr>
        <w:t xml:space="preserve">, J., </w:t>
      </w:r>
      <w:proofErr w:type="spellStart"/>
      <w:r w:rsidRPr="006702B7">
        <w:rPr>
          <w:color w:val="000000" w:themeColor="text1"/>
          <w:sz w:val="24"/>
          <w:szCs w:val="24"/>
          <w:highlight w:val="white"/>
        </w:rPr>
        <w:t>Seuring</w:t>
      </w:r>
      <w:proofErr w:type="spellEnd"/>
      <w:r w:rsidRPr="006702B7">
        <w:rPr>
          <w:color w:val="000000" w:themeColor="text1"/>
          <w:sz w:val="24"/>
          <w:szCs w:val="24"/>
          <w:highlight w:val="white"/>
        </w:rPr>
        <w:t xml:space="preserve">, S. and </w:t>
      </w:r>
      <w:proofErr w:type="spellStart"/>
      <w:r w:rsidRPr="006702B7">
        <w:rPr>
          <w:color w:val="000000" w:themeColor="text1"/>
          <w:sz w:val="24"/>
          <w:szCs w:val="24"/>
          <w:highlight w:val="white"/>
        </w:rPr>
        <w:t>Mesterharm</w:t>
      </w:r>
      <w:proofErr w:type="spellEnd"/>
      <w:r w:rsidRPr="006702B7">
        <w:rPr>
          <w:color w:val="000000" w:themeColor="text1"/>
          <w:sz w:val="24"/>
          <w:szCs w:val="24"/>
          <w:highlight w:val="white"/>
        </w:rPr>
        <w:t>, M., 2018. Incorporating sustainability into supply management in the automotive industry–the case of Volkswagen AG. Journal of cleaner production, 15(11-12), pp.1053-1062.</w:t>
      </w:r>
    </w:p>
    <w:p w14:paraId="574A3B26"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Lee, J., Kim, J., Kim, J. and Choi, S., 2021. Why Localization Is Necessary as a Business Strategy in Emerging Markets: The Case Comparison of Hyundai and Volkswagen. Journal of Open Innovation: Technology, Market, and Complexity, 7(3), p.190.</w:t>
      </w:r>
    </w:p>
    <w:p w14:paraId="55CBF326"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 xml:space="preserve">Li, L., McMurray, A., </w:t>
      </w:r>
      <w:proofErr w:type="spellStart"/>
      <w:r w:rsidRPr="006702B7">
        <w:rPr>
          <w:color w:val="000000" w:themeColor="text1"/>
          <w:sz w:val="24"/>
          <w:szCs w:val="24"/>
          <w:highlight w:val="white"/>
        </w:rPr>
        <w:t>Xue</w:t>
      </w:r>
      <w:proofErr w:type="spellEnd"/>
      <w:r w:rsidRPr="006702B7">
        <w:rPr>
          <w:color w:val="000000" w:themeColor="text1"/>
          <w:sz w:val="24"/>
          <w:szCs w:val="24"/>
          <w:highlight w:val="white"/>
        </w:rPr>
        <w:t>, J., Liu, Z. and Sy, M., 2018. Industry-wide corporate Volkswagen. Journal of Cleaner Production, 172, pp.3167-3175.</w:t>
      </w:r>
    </w:p>
    <w:p w14:paraId="0C3BEA8D"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proofErr w:type="spellStart"/>
      <w:r w:rsidRPr="006702B7">
        <w:rPr>
          <w:color w:val="000000" w:themeColor="text1"/>
          <w:sz w:val="24"/>
          <w:szCs w:val="24"/>
          <w:highlight w:val="white"/>
        </w:rPr>
        <w:t>Lutsey</w:t>
      </w:r>
      <w:proofErr w:type="spellEnd"/>
      <w:r w:rsidRPr="006702B7">
        <w:rPr>
          <w:color w:val="000000" w:themeColor="text1"/>
          <w:sz w:val="24"/>
          <w:szCs w:val="24"/>
          <w:highlight w:val="white"/>
        </w:rPr>
        <w:t xml:space="preserve">, N., Grant, M., </w:t>
      </w:r>
      <w:proofErr w:type="spellStart"/>
      <w:r w:rsidRPr="006702B7">
        <w:rPr>
          <w:color w:val="000000" w:themeColor="text1"/>
          <w:sz w:val="24"/>
          <w:szCs w:val="24"/>
          <w:highlight w:val="white"/>
        </w:rPr>
        <w:t>Wappelhorst</w:t>
      </w:r>
      <w:proofErr w:type="spellEnd"/>
      <w:r w:rsidRPr="006702B7">
        <w:rPr>
          <w:color w:val="000000" w:themeColor="text1"/>
          <w:sz w:val="24"/>
          <w:szCs w:val="24"/>
          <w:highlight w:val="white"/>
        </w:rPr>
        <w:t>, S. and Zhou, H., 2018. Power play: How governments are spurring the electric vehicle industry. White Paper.</w:t>
      </w:r>
    </w:p>
    <w:p w14:paraId="71A1CC5B"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proofErr w:type="spellStart"/>
      <w:r w:rsidRPr="006702B7">
        <w:rPr>
          <w:color w:val="000000" w:themeColor="text1"/>
          <w:sz w:val="24"/>
          <w:szCs w:val="24"/>
          <w:highlight w:val="white"/>
        </w:rPr>
        <w:t>Maital</w:t>
      </w:r>
      <w:proofErr w:type="spellEnd"/>
      <w:r w:rsidRPr="006702B7">
        <w:rPr>
          <w:color w:val="000000" w:themeColor="text1"/>
          <w:sz w:val="24"/>
          <w:szCs w:val="24"/>
          <w:highlight w:val="white"/>
        </w:rPr>
        <w:t>, S. and Seshadri, D.V.R., 2018. Innovation management: strategies, concepts and tools for growth and profit. SAGE Publications.</w:t>
      </w:r>
    </w:p>
    <w:p w14:paraId="6729B48B" w14:textId="77777777" w:rsidR="0059397B" w:rsidRPr="006702B7" w:rsidRDefault="00AF4104">
      <w:pPr>
        <w:pBdr>
          <w:top w:val="nil"/>
          <w:left w:val="nil"/>
          <w:bottom w:val="nil"/>
          <w:right w:val="nil"/>
          <w:between w:val="nil"/>
        </w:pBdr>
        <w:spacing w:line="480" w:lineRule="auto"/>
        <w:jc w:val="both"/>
        <w:rPr>
          <w:b/>
          <w:color w:val="000000" w:themeColor="text1"/>
          <w:sz w:val="24"/>
          <w:szCs w:val="24"/>
        </w:rPr>
      </w:pPr>
      <w:proofErr w:type="spellStart"/>
      <w:r w:rsidRPr="006702B7">
        <w:rPr>
          <w:color w:val="000000" w:themeColor="text1"/>
          <w:sz w:val="24"/>
          <w:szCs w:val="24"/>
          <w:highlight w:val="white"/>
        </w:rPr>
        <w:t>Sumaila</w:t>
      </w:r>
      <w:proofErr w:type="spellEnd"/>
      <w:r w:rsidRPr="006702B7">
        <w:rPr>
          <w:color w:val="000000" w:themeColor="text1"/>
          <w:sz w:val="24"/>
          <w:szCs w:val="24"/>
          <w:highlight w:val="white"/>
        </w:rPr>
        <w:t xml:space="preserve">, U.R., Walsh, M., </w:t>
      </w:r>
      <w:proofErr w:type="spellStart"/>
      <w:r w:rsidRPr="006702B7">
        <w:rPr>
          <w:color w:val="000000" w:themeColor="text1"/>
          <w:sz w:val="24"/>
          <w:szCs w:val="24"/>
          <w:highlight w:val="white"/>
        </w:rPr>
        <w:t>Hoareau</w:t>
      </w:r>
      <w:proofErr w:type="spellEnd"/>
      <w:r w:rsidRPr="006702B7">
        <w:rPr>
          <w:color w:val="000000" w:themeColor="text1"/>
          <w:sz w:val="24"/>
          <w:szCs w:val="24"/>
          <w:highlight w:val="white"/>
        </w:rPr>
        <w:t xml:space="preserve">, K., Cox, A., </w:t>
      </w:r>
      <w:proofErr w:type="spellStart"/>
      <w:r w:rsidRPr="006702B7">
        <w:rPr>
          <w:color w:val="000000" w:themeColor="text1"/>
          <w:sz w:val="24"/>
          <w:szCs w:val="24"/>
          <w:highlight w:val="white"/>
        </w:rPr>
        <w:t>Teh</w:t>
      </w:r>
      <w:proofErr w:type="spellEnd"/>
      <w:r w:rsidRPr="006702B7">
        <w:rPr>
          <w:color w:val="000000" w:themeColor="text1"/>
          <w:sz w:val="24"/>
          <w:szCs w:val="24"/>
          <w:highlight w:val="white"/>
        </w:rPr>
        <w:t xml:space="preserve">, L., Abdallah, P., </w:t>
      </w:r>
      <w:proofErr w:type="spellStart"/>
      <w:r w:rsidRPr="006702B7">
        <w:rPr>
          <w:color w:val="000000" w:themeColor="text1"/>
          <w:sz w:val="24"/>
          <w:szCs w:val="24"/>
          <w:highlight w:val="white"/>
        </w:rPr>
        <w:t>Akpalu</w:t>
      </w:r>
      <w:proofErr w:type="spellEnd"/>
      <w:r w:rsidRPr="006702B7">
        <w:rPr>
          <w:color w:val="000000" w:themeColor="text1"/>
          <w:sz w:val="24"/>
          <w:szCs w:val="24"/>
          <w:highlight w:val="white"/>
        </w:rPr>
        <w:t xml:space="preserve">, W., Anna, Z., </w:t>
      </w:r>
      <w:proofErr w:type="spellStart"/>
      <w:r w:rsidRPr="006702B7">
        <w:rPr>
          <w:color w:val="000000" w:themeColor="text1"/>
          <w:sz w:val="24"/>
          <w:szCs w:val="24"/>
          <w:highlight w:val="white"/>
        </w:rPr>
        <w:t>Benzaken</w:t>
      </w:r>
      <w:proofErr w:type="spellEnd"/>
      <w:r w:rsidRPr="006702B7">
        <w:rPr>
          <w:color w:val="000000" w:themeColor="text1"/>
          <w:sz w:val="24"/>
          <w:szCs w:val="24"/>
          <w:highlight w:val="white"/>
        </w:rPr>
        <w:t xml:space="preserve">, D., </w:t>
      </w:r>
      <w:proofErr w:type="spellStart"/>
      <w:r w:rsidRPr="006702B7">
        <w:rPr>
          <w:color w:val="000000" w:themeColor="text1"/>
          <w:sz w:val="24"/>
          <w:szCs w:val="24"/>
          <w:highlight w:val="white"/>
        </w:rPr>
        <w:t>Crona</w:t>
      </w:r>
      <w:proofErr w:type="spellEnd"/>
      <w:r w:rsidRPr="006702B7">
        <w:rPr>
          <w:color w:val="000000" w:themeColor="text1"/>
          <w:sz w:val="24"/>
          <w:szCs w:val="24"/>
          <w:highlight w:val="white"/>
        </w:rPr>
        <w:t>, B. and Fitzgerald, T., 2021. Financing a sustainable ocean economy. Nature communications, 12(1), pp.1-11.</w:t>
      </w:r>
      <w:r w:rsidRPr="006702B7">
        <w:rPr>
          <w:b/>
          <w:color w:val="000000" w:themeColor="text1"/>
          <w:sz w:val="24"/>
          <w:szCs w:val="24"/>
        </w:rPr>
        <w:t xml:space="preserve"> </w:t>
      </w:r>
    </w:p>
    <w:p w14:paraId="46003181"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proofErr w:type="spellStart"/>
      <w:r w:rsidRPr="006702B7">
        <w:rPr>
          <w:color w:val="000000" w:themeColor="text1"/>
          <w:sz w:val="24"/>
          <w:szCs w:val="24"/>
          <w:highlight w:val="white"/>
        </w:rPr>
        <w:t>Trinkler</w:t>
      </w:r>
      <w:proofErr w:type="spellEnd"/>
      <w:r w:rsidRPr="006702B7">
        <w:rPr>
          <w:color w:val="000000" w:themeColor="text1"/>
          <w:sz w:val="24"/>
          <w:szCs w:val="24"/>
          <w:highlight w:val="white"/>
        </w:rPr>
        <w:t xml:space="preserve">, A., 2022. </w:t>
      </w:r>
      <w:proofErr w:type="spellStart"/>
      <w:r w:rsidRPr="006702B7">
        <w:rPr>
          <w:color w:val="000000" w:themeColor="text1"/>
          <w:sz w:val="24"/>
          <w:szCs w:val="24"/>
          <w:highlight w:val="white"/>
        </w:rPr>
        <w:t>Analyzing</w:t>
      </w:r>
      <w:proofErr w:type="spellEnd"/>
      <w:r w:rsidRPr="006702B7">
        <w:rPr>
          <w:color w:val="000000" w:themeColor="text1"/>
          <w:sz w:val="24"/>
          <w:szCs w:val="24"/>
          <w:highlight w:val="white"/>
        </w:rPr>
        <w:t xml:space="preserve"> the case of Volkswagen and the transition to electric vehicles in 2020-mobility as a service.</w:t>
      </w:r>
    </w:p>
    <w:p w14:paraId="1078091E"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Tuttle, H., 2018. Volkswagen. Business Management, 62(10), pp.4-7.</w:t>
      </w:r>
    </w:p>
    <w:p w14:paraId="680282E9" w14:textId="77777777" w:rsidR="0059397B" w:rsidRPr="006702B7" w:rsidRDefault="00AF4104">
      <w:pPr>
        <w:pBdr>
          <w:top w:val="nil"/>
          <w:left w:val="nil"/>
          <w:bottom w:val="nil"/>
          <w:right w:val="nil"/>
          <w:between w:val="nil"/>
        </w:pBdr>
        <w:spacing w:line="480" w:lineRule="auto"/>
        <w:jc w:val="both"/>
        <w:rPr>
          <w:color w:val="000000" w:themeColor="text1"/>
          <w:sz w:val="24"/>
          <w:szCs w:val="24"/>
          <w:highlight w:val="white"/>
        </w:rPr>
      </w:pPr>
      <w:r w:rsidRPr="006702B7">
        <w:rPr>
          <w:color w:val="000000" w:themeColor="text1"/>
          <w:sz w:val="24"/>
          <w:szCs w:val="24"/>
          <w:highlight w:val="white"/>
        </w:rPr>
        <w:t>Volkswagenag.com. 2022. Volkswagen Group bolsters expansion in global growth markets after strong Q1 results. [online] Available at: &lt;https://www.volkswagenag.com/en/news/2022/05/Volkswagen_Group_bolsters_expansion_in_global_growth_markets_after_strong_Q1_results.html&gt; [Accessed 23 July 2022].</w:t>
      </w:r>
    </w:p>
    <w:p w14:paraId="43651BA1" w14:textId="77777777" w:rsidR="0059397B" w:rsidRPr="00723F73" w:rsidRDefault="00AF4104">
      <w:pPr>
        <w:pBdr>
          <w:top w:val="nil"/>
          <w:left w:val="nil"/>
          <w:bottom w:val="nil"/>
          <w:right w:val="nil"/>
          <w:between w:val="nil"/>
        </w:pBdr>
        <w:spacing w:line="480" w:lineRule="auto"/>
        <w:jc w:val="both"/>
        <w:rPr>
          <w:b/>
          <w:color w:val="000000" w:themeColor="text1"/>
          <w:sz w:val="32"/>
          <w:szCs w:val="32"/>
        </w:rPr>
      </w:pPr>
      <w:r w:rsidRPr="00723F73">
        <w:rPr>
          <w:b/>
          <w:color w:val="000000" w:themeColor="text1"/>
          <w:sz w:val="32"/>
          <w:szCs w:val="32"/>
        </w:rPr>
        <w:t xml:space="preserve"> </w:t>
      </w:r>
      <w:r w:rsidRPr="00723F73">
        <w:rPr>
          <w:b/>
          <w:color w:val="000000" w:themeColor="text1"/>
          <w:sz w:val="36"/>
          <w:szCs w:val="36"/>
        </w:rPr>
        <w:t xml:space="preserve"> </w:t>
      </w:r>
    </w:p>
    <w:sectPr w:rsidR="0059397B" w:rsidRPr="00723F73" w:rsidSect="0059397B">
      <w:footerReference w:type="default" r:id="rId15"/>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992D4C7" w14:textId="77777777" w:rsidR="00621B44" w:rsidRDefault="00621B44" w:rsidP="0059397B">
      <w:pPr>
        <w:spacing w:line="240" w:lineRule="auto"/>
      </w:pPr>
      <w:r>
        <w:separator/>
      </w:r>
    </w:p>
  </w:endnote>
  <w:endnote w:type="continuationSeparator" w:id="0">
    <w:p w14:paraId="6F2A279E" w14:textId="77777777" w:rsidR="00621B44" w:rsidRDefault="00621B44" w:rsidP="0059397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66886AB" w14:textId="77777777" w:rsidR="0059397B" w:rsidRDefault="003C1004">
    <w:pPr>
      <w:pBdr>
        <w:top w:val="nil"/>
        <w:left w:val="nil"/>
        <w:bottom w:val="nil"/>
        <w:right w:val="nil"/>
        <w:between w:val="nil"/>
      </w:pBdr>
      <w:tabs>
        <w:tab w:val="center" w:pos="4513"/>
        <w:tab w:val="right" w:pos="9026"/>
      </w:tabs>
      <w:spacing w:line="240" w:lineRule="auto"/>
      <w:jc w:val="right"/>
      <w:rPr>
        <w:color w:val="000000"/>
      </w:rPr>
    </w:pPr>
    <w:r>
      <w:rPr>
        <w:color w:val="000000"/>
      </w:rPr>
      <w:fldChar w:fldCharType="begin"/>
    </w:r>
    <w:r w:rsidR="00AF4104">
      <w:rPr>
        <w:color w:val="000000"/>
      </w:rPr>
      <w:instrText>PAGE</w:instrText>
    </w:r>
    <w:r>
      <w:rPr>
        <w:color w:val="000000"/>
      </w:rPr>
      <w:fldChar w:fldCharType="separate"/>
    </w:r>
    <w:r w:rsidR="00723F73">
      <w:rPr>
        <w:noProof/>
        <w:color w:val="000000"/>
      </w:rPr>
      <w:t>5</w:t>
    </w:r>
    <w:r>
      <w:rPr>
        <w:color w:val="000000"/>
      </w:rPr>
      <w:fldChar w:fldCharType="end"/>
    </w:r>
  </w:p>
  <w:p w14:paraId="430300FF" w14:textId="77777777" w:rsidR="0059397B" w:rsidRDefault="0059397B">
    <w:pPr>
      <w:pBdr>
        <w:top w:val="nil"/>
        <w:left w:val="nil"/>
        <w:bottom w:val="nil"/>
        <w:right w:val="nil"/>
        <w:between w:val="nil"/>
      </w:pBdr>
      <w:tabs>
        <w:tab w:val="center" w:pos="4513"/>
        <w:tab w:val="right" w:pos="9026"/>
      </w:tabs>
      <w:spacing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F4DCD85" w14:textId="77777777" w:rsidR="00621B44" w:rsidRDefault="00621B44" w:rsidP="0059397B">
      <w:pPr>
        <w:spacing w:line="240" w:lineRule="auto"/>
      </w:pPr>
      <w:r>
        <w:separator/>
      </w:r>
    </w:p>
  </w:footnote>
  <w:footnote w:type="continuationSeparator" w:id="0">
    <w:p w14:paraId="68A209A7" w14:textId="77777777" w:rsidR="00621B44" w:rsidRDefault="00621B44" w:rsidP="0059397B">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831391D"/>
    <w:multiLevelType w:val="multilevel"/>
    <w:tmpl w:val="FAE6D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78624251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9397B"/>
    <w:rsid w:val="003B0303"/>
    <w:rsid w:val="003C1004"/>
    <w:rsid w:val="00571DD7"/>
    <w:rsid w:val="0059397B"/>
    <w:rsid w:val="00621B44"/>
    <w:rsid w:val="006702B7"/>
    <w:rsid w:val="00723F73"/>
    <w:rsid w:val="007E19CB"/>
    <w:rsid w:val="00AF4104"/>
    <w:rsid w:val="00DA101B"/>
    <w:rsid w:val="00F34FF8"/>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0670A8"/>
  <w15:docId w15:val="{7594174D-8278-49BB-8CD1-9AE5E9094F5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721F3"/>
  </w:style>
  <w:style w:type="paragraph" w:styleId="Heading1">
    <w:name w:val="heading 1"/>
    <w:basedOn w:val="Normal2"/>
    <w:next w:val="Normal2"/>
    <w:rsid w:val="00595F18"/>
    <w:pPr>
      <w:keepNext/>
      <w:keepLines/>
      <w:spacing w:before="400" w:after="120"/>
      <w:jc w:val="both"/>
      <w:outlineLvl w:val="0"/>
    </w:pPr>
    <w:rPr>
      <w:rFonts w:ascii="Times New Roman" w:hAnsi="Times New Roman"/>
      <w:b/>
      <w:sz w:val="24"/>
      <w:szCs w:val="40"/>
    </w:rPr>
  </w:style>
  <w:style w:type="paragraph" w:styleId="Heading2">
    <w:name w:val="heading 2"/>
    <w:basedOn w:val="Normal2"/>
    <w:next w:val="Normal2"/>
    <w:rsid w:val="00A342FD"/>
    <w:pPr>
      <w:keepNext/>
      <w:keepLines/>
      <w:spacing w:before="360" w:after="120"/>
      <w:outlineLvl w:val="1"/>
    </w:pPr>
    <w:rPr>
      <w:sz w:val="32"/>
      <w:szCs w:val="32"/>
    </w:rPr>
  </w:style>
  <w:style w:type="paragraph" w:styleId="Heading3">
    <w:name w:val="heading 3"/>
    <w:basedOn w:val="Normal2"/>
    <w:next w:val="Normal2"/>
    <w:rsid w:val="00A342FD"/>
    <w:pPr>
      <w:keepNext/>
      <w:keepLines/>
      <w:spacing w:before="320" w:after="80"/>
      <w:outlineLvl w:val="2"/>
    </w:pPr>
    <w:rPr>
      <w:color w:val="434343"/>
      <w:sz w:val="28"/>
      <w:szCs w:val="28"/>
    </w:rPr>
  </w:style>
  <w:style w:type="paragraph" w:styleId="Heading4">
    <w:name w:val="heading 4"/>
    <w:basedOn w:val="Normal2"/>
    <w:next w:val="Normal2"/>
    <w:rsid w:val="00A342FD"/>
    <w:pPr>
      <w:keepNext/>
      <w:keepLines/>
      <w:spacing w:before="280" w:after="80"/>
      <w:outlineLvl w:val="3"/>
    </w:pPr>
    <w:rPr>
      <w:color w:val="666666"/>
      <w:sz w:val="24"/>
      <w:szCs w:val="24"/>
    </w:rPr>
  </w:style>
  <w:style w:type="paragraph" w:styleId="Heading5">
    <w:name w:val="heading 5"/>
    <w:basedOn w:val="Normal2"/>
    <w:next w:val="Normal2"/>
    <w:rsid w:val="00A342FD"/>
    <w:pPr>
      <w:keepNext/>
      <w:keepLines/>
      <w:spacing w:before="240" w:after="80"/>
      <w:outlineLvl w:val="4"/>
    </w:pPr>
    <w:rPr>
      <w:color w:val="666666"/>
    </w:rPr>
  </w:style>
  <w:style w:type="paragraph" w:styleId="Heading6">
    <w:name w:val="heading 6"/>
    <w:basedOn w:val="Normal2"/>
    <w:next w:val="Normal2"/>
    <w:rsid w:val="00A342FD"/>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59397B"/>
  </w:style>
  <w:style w:type="paragraph" w:styleId="Title">
    <w:name w:val="Title"/>
    <w:basedOn w:val="Normal2"/>
    <w:next w:val="Normal2"/>
    <w:rsid w:val="00A342FD"/>
    <w:pPr>
      <w:keepNext/>
      <w:keepLines/>
      <w:spacing w:after="60"/>
    </w:pPr>
    <w:rPr>
      <w:sz w:val="52"/>
      <w:szCs w:val="52"/>
    </w:rPr>
  </w:style>
  <w:style w:type="paragraph" w:customStyle="1" w:styleId="Normal2">
    <w:name w:val="Normal2"/>
    <w:rsid w:val="00A342FD"/>
  </w:style>
  <w:style w:type="paragraph" w:styleId="Subtitle">
    <w:name w:val="Subtitle"/>
    <w:basedOn w:val="Normal"/>
    <w:next w:val="Normal"/>
    <w:rsid w:val="0059397B"/>
    <w:pPr>
      <w:keepNext/>
      <w:keepLines/>
      <w:pBdr>
        <w:top w:val="nil"/>
        <w:left w:val="nil"/>
        <w:bottom w:val="nil"/>
        <w:right w:val="nil"/>
        <w:between w:val="nil"/>
      </w:pBdr>
      <w:spacing w:after="320"/>
    </w:pPr>
    <w:rPr>
      <w:color w:val="666666"/>
      <w:sz w:val="30"/>
      <w:szCs w:val="30"/>
    </w:rPr>
  </w:style>
  <w:style w:type="paragraph" w:styleId="BalloonText">
    <w:name w:val="Balloon Text"/>
    <w:basedOn w:val="Normal"/>
    <w:link w:val="BalloonTextChar"/>
    <w:uiPriority w:val="99"/>
    <w:semiHidden/>
    <w:unhideWhenUsed/>
    <w:rsid w:val="007575C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575C2"/>
    <w:rPr>
      <w:rFonts w:ascii="Tahoma" w:hAnsi="Tahoma" w:cs="Tahoma"/>
      <w:sz w:val="16"/>
      <w:szCs w:val="16"/>
    </w:rPr>
  </w:style>
  <w:style w:type="paragraph" w:styleId="Header">
    <w:name w:val="header"/>
    <w:basedOn w:val="Normal"/>
    <w:link w:val="HeaderChar"/>
    <w:uiPriority w:val="99"/>
    <w:semiHidden/>
    <w:unhideWhenUsed/>
    <w:rsid w:val="007575C2"/>
    <w:pPr>
      <w:tabs>
        <w:tab w:val="center" w:pos="4513"/>
        <w:tab w:val="right" w:pos="9026"/>
      </w:tabs>
      <w:spacing w:line="240" w:lineRule="auto"/>
    </w:pPr>
  </w:style>
  <w:style w:type="character" w:customStyle="1" w:styleId="HeaderChar">
    <w:name w:val="Header Char"/>
    <w:basedOn w:val="DefaultParagraphFont"/>
    <w:link w:val="Header"/>
    <w:uiPriority w:val="99"/>
    <w:semiHidden/>
    <w:rsid w:val="007575C2"/>
  </w:style>
  <w:style w:type="paragraph" w:styleId="Footer">
    <w:name w:val="footer"/>
    <w:basedOn w:val="Normal"/>
    <w:link w:val="FooterChar"/>
    <w:uiPriority w:val="99"/>
    <w:unhideWhenUsed/>
    <w:rsid w:val="007575C2"/>
    <w:pPr>
      <w:tabs>
        <w:tab w:val="center" w:pos="4513"/>
        <w:tab w:val="right" w:pos="9026"/>
      </w:tabs>
      <w:spacing w:line="240" w:lineRule="auto"/>
    </w:pPr>
  </w:style>
  <w:style w:type="character" w:customStyle="1" w:styleId="FooterChar">
    <w:name w:val="Footer Char"/>
    <w:basedOn w:val="DefaultParagraphFont"/>
    <w:link w:val="Footer"/>
    <w:uiPriority w:val="99"/>
    <w:rsid w:val="007575C2"/>
  </w:style>
  <w:style w:type="paragraph" w:styleId="TOCHeading">
    <w:name w:val="TOC Heading"/>
    <w:basedOn w:val="Heading1"/>
    <w:next w:val="Normal"/>
    <w:uiPriority w:val="39"/>
    <w:semiHidden/>
    <w:unhideWhenUsed/>
    <w:qFormat/>
    <w:rsid w:val="007575C2"/>
    <w:pPr>
      <w:spacing w:before="480" w:after="0"/>
      <w:jc w:val="left"/>
      <w:outlineLvl w:val="9"/>
    </w:pPr>
    <w:rPr>
      <w:rFonts w:asciiTheme="majorHAnsi" w:eastAsiaTheme="majorEastAsia" w:hAnsiTheme="majorHAnsi" w:cstheme="majorBidi"/>
      <w:bCs/>
      <w:color w:val="365F91" w:themeColor="accent1" w:themeShade="BF"/>
      <w:sz w:val="28"/>
      <w:szCs w:val="28"/>
      <w:lang w:val="en-US" w:eastAsia="en-US"/>
    </w:rPr>
  </w:style>
  <w:style w:type="paragraph" w:styleId="TOC1">
    <w:name w:val="toc 1"/>
    <w:basedOn w:val="Normal"/>
    <w:next w:val="Normal"/>
    <w:autoRedefine/>
    <w:uiPriority w:val="39"/>
    <w:unhideWhenUsed/>
    <w:rsid w:val="007575C2"/>
    <w:pPr>
      <w:spacing w:after="100"/>
    </w:pPr>
  </w:style>
  <w:style w:type="character" w:styleId="Hyperlink">
    <w:name w:val="Hyperlink"/>
    <w:basedOn w:val="DefaultParagraphFont"/>
    <w:uiPriority w:val="99"/>
    <w:unhideWhenUsed/>
    <w:rsid w:val="007575C2"/>
    <w:rPr>
      <w:color w:val="0000FF" w:themeColor="hyperlink"/>
      <w:u w:val="single"/>
    </w:rPr>
  </w:style>
  <w:style w:type="character" w:styleId="CommentReference">
    <w:name w:val="annotation reference"/>
    <w:basedOn w:val="DefaultParagraphFont"/>
    <w:uiPriority w:val="99"/>
    <w:semiHidden/>
    <w:unhideWhenUsed/>
    <w:rsid w:val="00CF39B2"/>
    <w:rPr>
      <w:sz w:val="16"/>
      <w:szCs w:val="16"/>
    </w:rPr>
  </w:style>
  <w:style w:type="paragraph" w:styleId="CommentText">
    <w:name w:val="annotation text"/>
    <w:basedOn w:val="Normal"/>
    <w:link w:val="CommentTextChar"/>
    <w:uiPriority w:val="99"/>
    <w:semiHidden/>
    <w:unhideWhenUsed/>
    <w:rsid w:val="00CF39B2"/>
    <w:pPr>
      <w:spacing w:line="240" w:lineRule="auto"/>
    </w:pPr>
    <w:rPr>
      <w:sz w:val="20"/>
      <w:szCs w:val="20"/>
    </w:rPr>
  </w:style>
  <w:style w:type="character" w:customStyle="1" w:styleId="CommentTextChar">
    <w:name w:val="Comment Text Char"/>
    <w:basedOn w:val="DefaultParagraphFont"/>
    <w:link w:val="CommentText"/>
    <w:uiPriority w:val="99"/>
    <w:semiHidden/>
    <w:rsid w:val="00CF39B2"/>
    <w:rPr>
      <w:sz w:val="20"/>
      <w:szCs w:val="20"/>
    </w:rPr>
  </w:style>
  <w:style w:type="paragraph" w:styleId="CommentSubject">
    <w:name w:val="annotation subject"/>
    <w:basedOn w:val="CommentText"/>
    <w:next w:val="CommentText"/>
    <w:link w:val="CommentSubjectChar"/>
    <w:uiPriority w:val="99"/>
    <w:semiHidden/>
    <w:unhideWhenUsed/>
    <w:rsid w:val="00CF39B2"/>
    <w:rPr>
      <w:b/>
      <w:bCs/>
    </w:rPr>
  </w:style>
  <w:style w:type="character" w:customStyle="1" w:styleId="CommentSubjectChar">
    <w:name w:val="Comment Subject Char"/>
    <w:basedOn w:val="CommentTextChar"/>
    <w:link w:val="CommentSubject"/>
    <w:uiPriority w:val="99"/>
    <w:semiHidden/>
    <w:rsid w:val="00CF39B2"/>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0amIzKznHrSwek7OOSIDNIbCH+A==">AMUW2mUBbZtWXGtYUxi+p8VS6LvzZlijlLXoNQJWix9s0akNcaFtEQpclSOOaaGSeypgFcpRW2Nt38JR1Xg6/UK6HR0vBeq4dxIeC8hBoozyBi8h6vSExO29uqz8YxUFgsnux6e0A47rSRUvoAtpm8wuINqmhBszPsURUTzs5MumPvzoicCEhy3wi81l/iV0VXArJDBBCoLR9aczwM1gARg1sJUnWWQzaQ==</go:docsCustomData>
</go:gDocsCustomXmlDataStorage>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20</Pages>
  <Words>2999</Words>
  <Characters>17099</Characters>
  <Application>Microsoft Office Word</Application>
  <DocSecurity>0</DocSecurity>
  <Lines>142</Lines>
  <Paragraphs>40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20058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andreea tudor</dc:creator>
  <cp:lastModifiedBy> </cp:lastModifiedBy>
  <cp:revision>2</cp:revision>
  <dcterms:created xsi:type="dcterms:W3CDTF">2022-09-01T14:39:00Z</dcterms:created>
  <dcterms:modified xsi:type="dcterms:W3CDTF">2022-09-01T14:39:00Z</dcterms:modified>
</cp:coreProperties>
</file>