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C46A90" w:rsidRDefault="000B31CA" w:rsidP="00C46A90">
      <w:pPr>
        <w:spacing w:line="360" w:lineRule="auto"/>
        <w:jc w:val="both"/>
        <w:rPr>
          <w:rFonts w:ascii="Times New Roman" w:hAnsi="Times New Roman" w:cs="Times New Roman"/>
          <w:sz w:val="24"/>
          <w:szCs w:val="24"/>
        </w:rPr>
      </w:pPr>
    </w:p>
    <w:p w14:paraId="28ED7B48" w14:textId="77777777" w:rsidR="000B31CA" w:rsidRPr="00C46A90" w:rsidRDefault="000B31CA" w:rsidP="00C46A90">
      <w:pPr>
        <w:spacing w:line="360" w:lineRule="auto"/>
        <w:jc w:val="both"/>
        <w:rPr>
          <w:rFonts w:ascii="Times New Roman" w:hAnsi="Times New Roman" w:cs="Times New Roman"/>
          <w:sz w:val="24"/>
          <w:szCs w:val="24"/>
        </w:rPr>
      </w:pPr>
    </w:p>
    <w:p w14:paraId="2D7CB220" w14:textId="77777777" w:rsidR="000B31CA" w:rsidRPr="00C46A90" w:rsidRDefault="000B31CA" w:rsidP="00C46A90">
      <w:pPr>
        <w:spacing w:line="360" w:lineRule="auto"/>
        <w:jc w:val="both"/>
        <w:rPr>
          <w:rFonts w:ascii="Times New Roman" w:hAnsi="Times New Roman" w:cs="Times New Roman"/>
          <w:sz w:val="24"/>
          <w:szCs w:val="24"/>
        </w:rPr>
      </w:pPr>
    </w:p>
    <w:p w14:paraId="1FF900B4" w14:textId="77777777" w:rsidR="000B31CA" w:rsidRPr="00C46A90" w:rsidRDefault="000B31CA" w:rsidP="00C46A90">
      <w:pPr>
        <w:spacing w:line="360" w:lineRule="auto"/>
        <w:jc w:val="both"/>
        <w:rPr>
          <w:rFonts w:ascii="Times New Roman" w:hAnsi="Times New Roman" w:cs="Times New Roman"/>
          <w:sz w:val="24"/>
          <w:szCs w:val="24"/>
        </w:rPr>
      </w:pPr>
    </w:p>
    <w:p w14:paraId="4CDCC418" w14:textId="77777777" w:rsidR="000B31CA" w:rsidRPr="00C46A90" w:rsidRDefault="000B31CA" w:rsidP="00C46A90">
      <w:pPr>
        <w:spacing w:line="360" w:lineRule="auto"/>
        <w:jc w:val="both"/>
        <w:rPr>
          <w:rFonts w:ascii="Times New Roman" w:hAnsi="Times New Roman" w:cs="Times New Roman"/>
          <w:sz w:val="24"/>
          <w:szCs w:val="24"/>
        </w:rPr>
      </w:pPr>
    </w:p>
    <w:p w14:paraId="740E823D" w14:textId="77777777" w:rsidR="000B31CA" w:rsidRPr="00C46A90" w:rsidRDefault="000B31CA" w:rsidP="00C46A90">
      <w:pPr>
        <w:spacing w:line="360" w:lineRule="auto"/>
        <w:jc w:val="both"/>
        <w:rPr>
          <w:rFonts w:ascii="Times New Roman" w:hAnsi="Times New Roman" w:cs="Times New Roman"/>
          <w:sz w:val="24"/>
          <w:szCs w:val="24"/>
        </w:rPr>
      </w:pPr>
    </w:p>
    <w:p w14:paraId="0C2FC651" w14:textId="77777777" w:rsidR="000B31CA" w:rsidRPr="00C46A90" w:rsidRDefault="000B31CA" w:rsidP="00C46A90">
      <w:pPr>
        <w:spacing w:line="360" w:lineRule="auto"/>
        <w:jc w:val="both"/>
        <w:rPr>
          <w:rFonts w:ascii="Times New Roman" w:hAnsi="Times New Roman" w:cs="Times New Roman"/>
          <w:sz w:val="24"/>
          <w:szCs w:val="24"/>
        </w:rPr>
      </w:pPr>
    </w:p>
    <w:p w14:paraId="4E3A3B7A" w14:textId="17D6FB33" w:rsidR="00564DED" w:rsidRPr="00C46A90" w:rsidRDefault="00C1554D" w:rsidP="00C46A90">
      <w:pPr>
        <w:pStyle w:val="ListParagraph"/>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 xml:space="preserve">Component 2 - </w:t>
      </w:r>
      <w:r w:rsidR="000B31CA" w:rsidRPr="00C46A90">
        <w:rPr>
          <w:rFonts w:ascii="Times New Roman" w:hAnsi="Times New Roman" w:cs="Times New Roman"/>
          <w:b/>
          <w:bCs/>
          <w:sz w:val="24"/>
          <w:szCs w:val="24"/>
        </w:rPr>
        <w:t>Research Report</w:t>
      </w:r>
    </w:p>
    <w:p w14:paraId="151504F2" w14:textId="1A5D5EEA" w:rsidR="000B31CA" w:rsidRPr="00C46A90" w:rsidRDefault="000B31CA" w:rsidP="00C46A90">
      <w:pPr>
        <w:pStyle w:val="ListParagraph"/>
        <w:numPr>
          <w:ilvl w:val="0"/>
          <w:numId w:val="6"/>
        </w:num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Student Name</w:t>
      </w:r>
      <w:r w:rsidRPr="008624B1">
        <w:rPr>
          <w:rFonts w:ascii="Times New Roman" w:hAnsi="Times New Roman" w:cs="Times New Roman"/>
          <w:sz w:val="24"/>
          <w:szCs w:val="24"/>
        </w:rPr>
        <w:t>:</w:t>
      </w:r>
      <w:r w:rsidR="008624B1" w:rsidRPr="008624B1">
        <w:rPr>
          <w:rFonts w:ascii="Arial" w:hAnsi="Arial" w:cs="Arial"/>
          <w:sz w:val="24"/>
          <w:szCs w:val="24"/>
        </w:rPr>
        <w:t xml:space="preserve"> </w:t>
      </w:r>
      <w:r w:rsidR="008624B1" w:rsidRPr="008624B1">
        <w:rPr>
          <w:rFonts w:ascii="Arial" w:hAnsi="Arial" w:cs="Arial"/>
        </w:rPr>
        <w:t>Marian Viorel Matei</w:t>
      </w:r>
    </w:p>
    <w:p w14:paraId="0F8646DB" w14:textId="0F755AB5" w:rsidR="000B31CA" w:rsidRPr="008624B1" w:rsidRDefault="000B31CA" w:rsidP="00C46A90">
      <w:pPr>
        <w:pStyle w:val="ListParagraph"/>
        <w:numPr>
          <w:ilvl w:val="0"/>
          <w:numId w:val="6"/>
        </w:numPr>
        <w:spacing w:line="360" w:lineRule="auto"/>
        <w:jc w:val="both"/>
        <w:rPr>
          <w:rFonts w:ascii="Times New Roman" w:hAnsi="Times New Roman" w:cs="Times New Roman"/>
        </w:rPr>
      </w:pPr>
      <w:r w:rsidRPr="00C46A90">
        <w:rPr>
          <w:rFonts w:ascii="Times New Roman" w:hAnsi="Times New Roman" w:cs="Times New Roman"/>
          <w:sz w:val="24"/>
          <w:szCs w:val="24"/>
        </w:rPr>
        <w:t>Student Number:</w:t>
      </w:r>
      <w:r w:rsidR="008624B1">
        <w:rPr>
          <w:rFonts w:ascii="Times New Roman" w:hAnsi="Times New Roman" w:cs="Times New Roman"/>
          <w:sz w:val="24"/>
          <w:szCs w:val="24"/>
        </w:rPr>
        <w:t xml:space="preserve"> </w:t>
      </w:r>
      <w:r w:rsidR="008624B1" w:rsidRPr="008624B1">
        <w:rPr>
          <w:rFonts w:ascii="Times New Roman" w:hAnsi="Times New Roman" w:cs="Times New Roman"/>
        </w:rPr>
        <w:t>2123249</w:t>
      </w:r>
    </w:p>
    <w:p w14:paraId="6BAB90F0" w14:textId="62BC73C8" w:rsidR="000B31CA" w:rsidRPr="00C46A90" w:rsidRDefault="000B31CA" w:rsidP="00C46A90">
      <w:pPr>
        <w:pStyle w:val="ListParagraph"/>
        <w:numPr>
          <w:ilvl w:val="0"/>
          <w:numId w:val="6"/>
        </w:num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Lecturer Name</w:t>
      </w:r>
      <w:r w:rsidRPr="008624B1">
        <w:rPr>
          <w:rFonts w:ascii="Times New Roman" w:hAnsi="Times New Roman" w:cs="Times New Roman"/>
        </w:rPr>
        <w:t xml:space="preserve">: </w:t>
      </w:r>
      <w:r w:rsidR="008624B1" w:rsidRPr="008624B1">
        <w:rPr>
          <w:rFonts w:ascii="Times New Roman" w:hAnsi="Times New Roman" w:cs="Times New Roman"/>
        </w:rPr>
        <w:t>Seyed Nasirpourosgoei</w:t>
      </w:r>
    </w:p>
    <w:p w14:paraId="29151C78" w14:textId="1FD7BADD" w:rsidR="000B31CA" w:rsidRPr="00C46A90" w:rsidRDefault="000B31CA" w:rsidP="00C46A90">
      <w:pPr>
        <w:pStyle w:val="ListParagraph"/>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BMSW4003_BIRM</w:t>
      </w:r>
    </w:p>
    <w:p w14:paraId="2E8EAAA3" w14:textId="322874EC" w:rsidR="000B31CA" w:rsidRPr="00C46A90" w:rsidRDefault="000B31CA" w:rsidP="00C46A90">
      <w:pPr>
        <w:pStyle w:val="ListParagraph"/>
        <w:numPr>
          <w:ilvl w:val="0"/>
          <w:numId w:val="6"/>
        </w:numPr>
        <w:spacing w:line="360" w:lineRule="auto"/>
        <w:jc w:val="both"/>
        <w:rPr>
          <w:rFonts w:ascii="Times New Roman" w:hAnsi="Times New Roman" w:cs="Times New Roman"/>
          <w:b/>
          <w:bCs/>
          <w:sz w:val="24"/>
          <w:szCs w:val="24"/>
        </w:rPr>
      </w:pPr>
      <w:r w:rsidRPr="00C46A90">
        <w:rPr>
          <w:rFonts w:ascii="Times New Roman" w:hAnsi="Times New Roman" w:cs="Times New Roman"/>
          <w:b/>
          <w:bCs/>
          <w:sz w:val="24"/>
          <w:szCs w:val="24"/>
        </w:rPr>
        <w:t>Digital Skills and Research Methods.</w:t>
      </w:r>
    </w:p>
    <w:p w14:paraId="325A42CC" w14:textId="7210C87B" w:rsidR="000B31CA" w:rsidRPr="00C46A90" w:rsidRDefault="000B31CA" w:rsidP="00C46A90">
      <w:pPr>
        <w:spacing w:line="360" w:lineRule="auto"/>
        <w:jc w:val="both"/>
        <w:rPr>
          <w:rFonts w:ascii="Times New Roman" w:hAnsi="Times New Roman" w:cs="Times New Roman"/>
          <w:sz w:val="24"/>
          <w:szCs w:val="24"/>
        </w:rPr>
      </w:pPr>
    </w:p>
    <w:p w14:paraId="68C1C117" w14:textId="2D6F831C" w:rsidR="000B31CA" w:rsidRPr="00C46A90" w:rsidRDefault="000B31CA" w:rsidP="00C46A90">
      <w:pPr>
        <w:spacing w:line="360" w:lineRule="auto"/>
        <w:jc w:val="both"/>
        <w:rPr>
          <w:rFonts w:ascii="Times New Roman" w:hAnsi="Times New Roman" w:cs="Times New Roman"/>
          <w:sz w:val="24"/>
          <w:szCs w:val="24"/>
        </w:rPr>
      </w:pPr>
    </w:p>
    <w:p w14:paraId="2A0589C3" w14:textId="3182C759" w:rsidR="00C1554D" w:rsidRPr="00C46A90" w:rsidRDefault="00C1554D" w:rsidP="00C46A90">
      <w:pPr>
        <w:spacing w:line="360" w:lineRule="auto"/>
        <w:jc w:val="both"/>
        <w:rPr>
          <w:rFonts w:ascii="Times New Roman" w:hAnsi="Times New Roman" w:cs="Times New Roman"/>
          <w:sz w:val="24"/>
          <w:szCs w:val="24"/>
        </w:rPr>
      </w:pPr>
    </w:p>
    <w:p w14:paraId="01265C14" w14:textId="37A72E54" w:rsidR="00C1554D" w:rsidRPr="00C46A90" w:rsidRDefault="00C1554D" w:rsidP="00C46A90">
      <w:pPr>
        <w:spacing w:line="360" w:lineRule="auto"/>
        <w:jc w:val="both"/>
        <w:rPr>
          <w:rFonts w:ascii="Times New Roman" w:hAnsi="Times New Roman" w:cs="Times New Roman"/>
          <w:sz w:val="24"/>
          <w:szCs w:val="24"/>
        </w:rPr>
      </w:pPr>
    </w:p>
    <w:p w14:paraId="23A915CC" w14:textId="28B60AC7" w:rsidR="00C1554D" w:rsidRPr="00C46A90" w:rsidRDefault="00C1554D" w:rsidP="00C46A90">
      <w:pPr>
        <w:spacing w:line="360" w:lineRule="auto"/>
        <w:jc w:val="both"/>
        <w:rPr>
          <w:rFonts w:ascii="Times New Roman" w:hAnsi="Times New Roman" w:cs="Times New Roman"/>
          <w:sz w:val="24"/>
          <w:szCs w:val="24"/>
        </w:rPr>
      </w:pPr>
    </w:p>
    <w:p w14:paraId="6AC83BB3" w14:textId="1EA71FD7" w:rsidR="00C1554D" w:rsidRPr="00C46A90" w:rsidRDefault="00C1554D" w:rsidP="00C46A90">
      <w:pPr>
        <w:spacing w:line="360" w:lineRule="auto"/>
        <w:jc w:val="both"/>
        <w:rPr>
          <w:rFonts w:ascii="Times New Roman" w:hAnsi="Times New Roman" w:cs="Times New Roman"/>
          <w:sz w:val="24"/>
          <w:szCs w:val="24"/>
        </w:rPr>
      </w:pPr>
    </w:p>
    <w:p w14:paraId="0C7D3E78" w14:textId="3BD24062" w:rsidR="00C1554D" w:rsidRPr="00C46A90" w:rsidRDefault="00C1554D" w:rsidP="00C46A90">
      <w:pPr>
        <w:spacing w:line="360" w:lineRule="auto"/>
        <w:jc w:val="both"/>
        <w:rPr>
          <w:rFonts w:ascii="Times New Roman" w:hAnsi="Times New Roman" w:cs="Times New Roman"/>
          <w:sz w:val="24"/>
          <w:szCs w:val="24"/>
        </w:rPr>
      </w:pPr>
    </w:p>
    <w:p w14:paraId="0BFCD1B0" w14:textId="7D04F77E" w:rsidR="00C1554D" w:rsidRPr="00C46A90" w:rsidRDefault="00C1554D" w:rsidP="00C46A90">
      <w:pPr>
        <w:spacing w:line="360" w:lineRule="auto"/>
        <w:jc w:val="both"/>
        <w:rPr>
          <w:rFonts w:ascii="Times New Roman" w:hAnsi="Times New Roman" w:cs="Times New Roman"/>
          <w:sz w:val="24"/>
          <w:szCs w:val="24"/>
        </w:rPr>
      </w:pPr>
    </w:p>
    <w:p w14:paraId="4297A392" w14:textId="4E6AE930" w:rsidR="00C1554D" w:rsidRPr="00C46A90" w:rsidRDefault="00C1554D" w:rsidP="00C46A90">
      <w:pPr>
        <w:spacing w:line="360" w:lineRule="auto"/>
        <w:jc w:val="both"/>
        <w:rPr>
          <w:rFonts w:ascii="Times New Roman" w:hAnsi="Times New Roman" w:cs="Times New Roman"/>
          <w:sz w:val="24"/>
          <w:szCs w:val="24"/>
        </w:rPr>
      </w:pPr>
    </w:p>
    <w:p w14:paraId="7680A569" w14:textId="40569838" w:rsidR="00C1554D" w:rsidRPr="00C46A90" w:rsidRDefault="00C1554D" w:rsidP="00C46A90">
      <w:pPr>
        <w:spacing w:line="360" w:lineRule="auto"/>
        <w:jc w:val="both"/>
        <w:rPr>
          <w:rFonts w:ascii="Times New Roman" w:hAnsi="Times New Roman" w:cs="Times New Roman"/>
          <w:sz w:val="24"/>
          <w:szCs w:val="24"/>
        </w:rPr>
      </w:pPr>
    </w:p>
    <w:p w14:paraId="551A658C" w14:textId="70B69774" w:rsidR="00C1554D" w:rsidRPr="00C46A90" w:rsidRDefault="00C1554D" w:rsidP="00C46A90">
      <w:pPr>
        <w:spacing w:line="360" w:lineRule="auto"/>
        <w:jc w:val="both"/>
        <w:rPr>
          <w:rFonts w:ascii="Times New Roman" w:hAnsi="Times New Roman" w:cs="Times New Roman"/>
          <w:sz w:val="24"/>
          <w:szCs w:val="24"/>
        </w:rPr>
      </w:pPr>
    </w:p>
    <w:p w14:paraId="27DD370D" w14:textId="6C95B594" w:rsidR="00C1554D" w:rsidRPr="00C46A90" w:rsidRDefault="00C1554D" w:rsidP="00C46A90">
      <w:pPr>
        <w:spacing w:line="360" w:lineRule="auto"/>
        <w:jc w:val="both"/>
        <w:rPr>
          <w:rFonts w:ascii="Times New Roman" w:hAnsi="Times New Roman" w:cs="Times New Roman"/>
          <w:sz w:val="24"/>
          <w:szCs w:val="24"/>
        </w:rPr>
      </w:pPr>
    </w:p>
    <w:p w14:paraId="25AB4491" w14:textId="0C51F636" w:rsidR="004C6602" w:rsidRPr="003E480D" w:rsidRDefault="004C6602" w:rsidP="003E480D">
      <w:pPr>
        <w:pStyle w:val="Heading1"/>
        <w:spacing w:line="360" w:lineRule="auto"/>
        <w:jc w:val="both"/>
        <w:rPr>
          <w:rFonts w:ascii="Times New Roman" w:hAnsi="Times New Roman" w:cs="Times New Roman"/>
          <w:b/>
          <w:bCs/>
          <w:color w:val="auto"/>
          <w:sz w:val="24"/>
          <w:szCs w:val="24"/>
        </w:rPr>
      </w:pPr>
    </w:p>
    <w:sdt>
      <w:sdtPr>
        <w:rPr>
          <w:rFonts w:ascii="Times New Roman" w:eastAsiaTheme="minorHAnsi" w:hAnsi="Times New Roman" w:cs="Times New Roman"/>
          <w:color w:val="auto"/>
          <w:sz w:val="24"/>
          <w:szCs w:val="24"/>
          <w:lang w:val="en-GB"/>
        </w:rPr>
        <w:id w:val="-2141098255"/>
        <w:docPartObj>
          <w:docPartGallery w:val="Table of Contents"/>
          <w:docPartUnique/>
        </w:docPartObj>
      </w:sdtPr>
      <w:sdtEndPr>
        <w:rPr>
          <w:b/>
          <w:bCs/>
          <w:noProof/>
        </w:rPr>
      </w:sdtEndPr>
      <w:sdtContent>
        <w:p w14:paraId="63DC040C" w14:textId="702E6DA4" w:rsidR="00164B3B" w:rsidRPr="00C46A90" w:rsidRDefault="00164B3B" w:rsidP="00C46A90">
          <w:pPr>
            <w:pStyle w:val="TOCHeading"/>
            <w:numPr>
              <w:ilvl w:val="0"/>
              <w:numId w:val="6"/>
            </w:numPr>
            <w:spacing w:line="360" w:lineRule="auto"/>
            <w:jc w:val="both"/>
            <w:rPr>
              <w:rFonts w:ascii="Times New Roman" w:hAnsi="Times New Roman" w:cs="Times New Roman"/>
              <w:color w:val="auto"/>
              <w:sz w:val="24"/>
              <w:szCs w:val="24"/>
            </w:rPr>
          </w:pPr>
          <w:r w:rsidRPr="00C46A90">
            <w:rPr>
              <w:rFonts w:ascii="Times New Roman" w:hAnsi="Times New Roman" w:cs="Times New Roman"/>
              <w:color w:val="auto"/>
              <w:sz w:val="24"/>
              <w:szCs w:val="24"/>
            </w:rPr>
            <w:t>Contents</w:t>
          </w:r>
        </w:p>
        <w:p w14:paraId="2B753ADF" w14:textId="5E7B94F5" w:rsidR="000C4B08" w:rsidRPr="00C46A90" w:rsidRDefault="00164B3B"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r w:rsidRPr="00C46A90">
            <w:rPr>
              <w:rFonts w:ascii="Times New Roman" w:hAnsi="Times New Roman" w:cs="Times New Roman"/>
              <w:noProof w:val="0"/>
              <w:sz w:val="24"/>
              <w:szCs w:val="24"/>
            </w:rPr>
            <w:fldChar w:fldCharType="begin"/>
          </w:r>
          <w:r w:rsidRPr="00C46A90">
            <w:rPr>
              <w:rFonts w:ascii="Times New Roman" w:hAnsi="Times New Roman" w:cs="Times New Roman"/>
              <w:sz w:val="24"/>
              <w:szCs w:val="24"/>
            </w:rPr>
            <w:instrText xml:space="preserve"> TOC \o "1-3" \h \z \u </w:instrText>
          </w:r>
          <w:r w:rsidRPr="00C46A90">
            <w:rPr>
              <w:rFonts w:ascii="Times New Roman" w:hAnsi="Times New Roman" w:cs="Times New Roman"/>
              <w:noProof w:val="0"/>
              <w:sz w:val="24"/>
              <w:szCs w:val="24"/>
            </w:rPr>
            <w:fldChar w:fldCharType="separate"/>
          </w:r>
          <w:hyperlink w:anchor="_Toc99184591" w:history="1">
            <w:r w:rsidR="000C4B08" w:rsidRPr="00C46A90">
              <w:rPr>
                <w:rStyle w:val="Hyperlink"/>
                <w:rFonts w:ascii="Times New Roman" w:hAnsi="Times New Roman" w:cs="Times New Roman"/>
                <w:color w:val="auto"/>
                <w:sz w:val="24"/>
                <w:szCs w:val="24"/>
              </w:rPr>
              <w:t>1.</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Abstract</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_Toc99184591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2</w:t>
            </w:r>
            <w:r w:rsidR="000C4B08" w:rsidRPr="00C46A90">
              <w:rPr>
                <w:rFonts w:ascii="Times New Roman" w:hAnsi="Times New Roman" w:cs="Times New Roman"/>
                <w:webHidden/>
                <w:sz w:val="24"/>
                <w:szCs w:val="24"/>
              </w:rPr>
              <w:fldChar w:fldCharType="end"/>
            </w:r>
          </w:hyperlink>
        </w:p>
        <w:p w14:paraId="4B604A56" w14:textId="44B7218E"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2" w:history="1">
            <w:r w:rsidR="000C4B08" w:rsidRPr="00C46A90">
              <w:rPr>
                <w:rStyle w:val="Hyperlink"/>
                <w:rFonts w:ascii="Times New Roman" w:hAnsi="Times New Roman" w:cs="Times New Roman"/>
                <w:color w:val="auto"/>
                <w:sz w:val="24"/>
                <w:szCs w:val="24"/>
              </w:rPr>
              <w:t>2.</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Introduction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_Toc99184592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4810B077" w14:textId="0C06A337"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3" w:history="1">
            <w:r w:rsidR="000C4B08" w:rsidRPr="00C46A90">
              <w:rPr>
                <w:rStyle w:val="Hyperlink"/>
                <w:rFonts w:ascii="Times New Roman" w:hAnsi="Times New Roman" w:cs="Times New Roman"/>
                <w:color w:val="auto"/>
                <w:sz w:val="24"/>
                <w:szCs w:val="24"/>
              </w:rPr>
              <w:t>3.</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Research design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_Toc99184593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434E9C4C" w14:textId="72572B59" w:rsidR="000C4B08" w:rsidRPr="00C46A90" w:rsidRDefault="001F23AA" w:rsidP="00C46A90">
          <w:pPr>
            <w:pStyle w:val="TOC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4" w:history="1">
            <w:r w:rsidR="000C4B08" w:rsidRPr="00C46A90">
              <w:rPr>
                <w:rStyle w:val="Hyperlink"/>
                <w:rFonts w:ascii="Times New Roman" w:hAnsi="Times New Roman" w:cs="Times New Roman"/>
                <w:b/>
                <w:bCs/>
                <w:noProof/>
                <w:color w:val="auto"/>
                <w:sz w:val="24"/>
                <w:szCs w:val="24"/>
              </w:rPr>
              <w:t>3.1.</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Research Question</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_Toc99184594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39CEEBFF" w14:textId="2DD277CC" w:rsidR="000C4B08" w:rsidRPr="00C46A90" w:rsidRDefault="001F23AA" w:rsidP="00C46A90">
          <w:pPr>
            <w:pStyle w:val="TOC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5" w:history="1">
            <w:r w:rsidR="000C4B08" w:rsidRPr="00C46A90">
              <w:rPr>
                <w:rStyle w:val="Hyperlink"/>
                <w:rFonts w:ascii="Times New Roman" w:hAnsi="Times New Roman" w:cs="Times New Roman"/>
                <w:b/>
                <w:bCs/>
                <w:noProof/>
                <w:color w:val="auto"/>
                <w:sz w:val="24"/>
                <w:szCs w:val="24"/>
              </w:rPr>
              <w:t>3.2.</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Method</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_Toc99184595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52406E0D" w14:textId="2E9BE67F" w:rsidR="000C4B08" w:rsidRPr="00C46A90" w:rsidRDefault="001F23AA" w:rsidP="00C46A90">
          <w:pPr>
            <w:pStyle w:val="TOC2"/>
            <w:numPr>
              <w:ilvl w:val="0"/>
              <w:numId w:val="6"/>
            </w:numPr>
            <w:tabs>
              <w:tab w:val="left" w:pos="880"/>
              <w:tab w:val="right" w:leader="dot" w:pos="9016"/>
            </w:tabs>
            <w:spacing w:line="360" w:lineRule="auto"/>
            <w:jc w:val="both"/>
            <w:rPr>
              <w:rFonts w:ascii="Times New Roman" w:eastAsiaTheme="minorEastAsia" w:hAnsi="Times New Roman" w:cs="Times New Roman"/>
              <w:noProof/>
              <w:sz w:val="24"/>
              <w:szCs w:val="24"/>
              <w:lang w:eastAsia="zh-CN"/>
            </w:rPr>
          </w:pPr>
          <w:hyperlink w:anchor="_Toc99184596" w:history="1">
            <w:r w:rsidR="000C4B08" w:rsidRPr="00C46A90">
              <w:rPr>
                <w:rStyle w:val="Hyperlink"/>
                <w:rFonts w:ascii="Times New Roman" w:hAnsi="Times New Roman" w:cs="Times New Roman"/>
                <w:b/>
                <w:bCs/>
                <w:noProof/>
                <w:color w:val="auto"/>
                <w:sz w:val="24"/>
                <w:szCs w:val="24"/>
              </w:rPr>
              <w:t>3.3.</w:t>
            </w:r>
            <w:r w:rsidR="000C4B08" w:rsidRPr="00C46A90">
              <w:rPr>
                <w:rFonts w:ascii="Times New Roman" w:eastAsiaTheme="minorEastAsia" w:hAnsi="Times New Roman" w:cs="Times New Roman"/>
                <w:noProof/>
                <w:sz w:val="24"/>
                <w:szCs w:val="24"/>
                <w:lang w:eastAsia="zh-CN"/>
              </w:rPr>
              <w:tab/>
            </w:r>
            <w:r w:rsidR="000C4B08" w:rsidRPr="00C46A90">
              <w:rPr>
                <w:rStyle w:val="Hyperlink"/>
                <w:rFonts w:ascii="Times New Roman" w:hAnsi="Times New Roman" w:cs="Times New Roman"/>
                <w:b/>
                <w:bCs/>
                <w:noProof/>
                <w:color w:val="auto"/>
                <w:sz w:val="24"/>
                <w:szCs w:val="24"/>
              </w:rPr>
              <w:t>Ethical Considerations</w:t>
            </w:r>
            <w:r w:rsidR="000C4B08" w:rsidRPr="00C46A90">
              <w:rPr>
                <w:rFonts w:ascii="Times New Roman" w:hAnsi="Times New Roman" w:cs="Times New Roman"/>
                <w:noProof/>
                <w:webHidden/>
                <w:sz w:val="24"/>
                <w:szCs w:val="24"/>
              </w:rPr>
              <w:tab/>
            </w:r>
            <w:r w:rsidR="000C4B08" w:rsidRPr="00C46A90">
              <w:rPr>
                <w:rFonts w:ascii="Times New Roman" w:hAnsi="Times New Roman" w:cs="Times New Roman"/>
                <w:noProof/>
                <w:webHidden/>
                <w:sz w:val="24"/>
                <w:szCs w:val="24"/>
              </w:rPr>
              <w:fldChar w:fldCharType="begin"/>
            </w:r>
            <w:r w:rsidR="000C4B08" w:rsidRPr="00C46A90">
              <w:rPr>
                <w:rFonts w:ascii="Times New Roman" w:hAnsi="Times New Roman" w:cs="Times New Roman"/>
                <w:noProof/>
                <w:webHidden/>
                <w:sz w:val="24"/>
                <w:szCs w:val="24"/>
              </w:rPr>
              <w:instrText xml:space="preserve"> PAGEREF _Toc99184596 \h </w:instrText>
            </w:r>
            <w:r w:rsidR="000C4B08" w:rsidRPr="00C46A90">
              <w:rPr>
                <w:rFonts w:ascii="Times New Roman" w:hAnsi="Times New Roman" w:cs="Times New Roman"/>
                <w:noProof/>
                <w:webHidden/>
                <w:sz w:val="24"/>
                <w:szCs w:val="24"/>
              </w:rPr>
            </w:r>
            <w:r w:rsidR="000C4B08" w:rsidRPr="00C46A90">
              <w:rPr>
                <w:rFonts w:ascii="Times New Roman" w:hAnsi="Times New Roman" w:cs="Times New Roman"/>
                <w:noProof/>
                <w:webHidden/>
                <w:sz w:val="24"/>
                <w:szCs w:val="24"/>
              </w:rPr>
              <w:fldChar w:fldCharType="separate"/>
            </w:r>
            <w:r w:rsidR="000C4B08" w:rsidRPr="00C46A90">
              <w:rPr>
                <w:rFonts w:ascii="Times New Roman" w:hAnsi="Times New Roman" w:cs="Times New Roman"/>
                <w:noProof/>
                <w:webHidden/>
                <w:sz w:val="24"/>
                <w:szCs w:val="24"/>
              </w:rPr>
              <w:t>4</w:t>
            </w:r>
            <w:r w:rsidR="000C4B08" w:rsidRPr="00C46A90">
              <w:rPr>
                <w:rFonts w:ascii="Times New Roman" w:hAnsi="Times New Roman" w:cs="Times New Roman"/>
                <w:noProof/>
                <w:webHidden/>
                <w:sz w:val="24"/>
                <w:szCs w:val="24"/>
              </w:rPr>
              <w:fldChar w:fldCharType="end"/>
            </w:r>
          </w:hyperlink>
        </w:p>
        <w:p w14:paraId="0CCACF74" w14:textId="1B9F1AF5"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7" w:history="1">
            <w:r w:rsidR="000C4B08" w:rsidRPr="00C46A90">
              <w:rPr>
                <w:rStyle w:val="Hyperlink"/>
                <w:rFonts w:ascii="Times New Roman" w:hAnsi="Times New Roman" w:cs="Times New Roman"/>
                <w:color w:val="auto"/>
                <w:sz w:val="24"/>
                <w:szCs w:val="24"/>
              </w:rPr>
              <w:t>4.</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Results</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_Toc99184597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5B8549BD" w14:textId="2C12735F"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8" w:history="1">
            <w:r w:rsidR="000C4B08" w:rsidRPr="00C46A90">
              <w:rPr>
                <w:rStyle w:val="Hyperlink"/>
                <w:rFonts w:ascii="Times New Roman" w:hAnsi="Times New Roman" w:cs="Times New Roman"/>
                <w:color w:val="auto"/>
                <w:sz w:val="24"/>
                <w:szCs w:val="24"/>
              </w:rPr>
              <w:t>5.</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Discussion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_Toc99184598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236AC522" w14:textId="301B52E5"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599" w:history="1">
            <w:r w:rsidR="000C4B08" w:rsidRPr="00C46A90">
              <w:rPr>
                <w:rStyle w:val="Hyperlink"/>
                <w:rFonts w:ascii="Times New Roman" w:hAnsi="Times New Roman" w:cs="Times New Roman"/>
                <w:color w:val="auto"/>
                <w:sz w:val="24"/>
                <w:szCs w:val="24"/>
              </w:rPr>
              <w:t>6.</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Conclusion</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_Toc99184599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52196B4A" w14:textId="5A682351"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600" w:history="1">
            <w:r w:rsidR="000C4B08" w:rsidRPr="00C46A90">
              <w:rPr>
                <w:rStyle w:val="Hyperlink"/>
                <w:rFonts w:ascii="Times New Roman" w:hAnsi="Times New Roman" w:cs="Times New Roman"/>
                <w:color w:val="auto"/>
                <w:sz w:val="24"/>
                <w:szCs w:val="24"/>
              </w:rPr>
              <w:t>7.</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Reference List</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_Toc99184600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3435C9BB" w14:textId="5A5B501B" w:rsidR="000C4B08" w:rsidRPr="00C46A90" w:rsidRDefault="001F23AA" w:rsidP="00C46A90">
          <w:pPr>
            <w:pStyle w:val="TOC1"/>
            <w:numPr>
              <w:ilvl w:val="0"/>
              <w:numId w:val="6"/>
            </w:numPr>
            <w:spacing w:line="360" w:lineRule="auto"/>
            <w:jc w:val="both"/>
            <w:rPr>
              <w:rFonts w:ascii="Times New Roman" w:eastAsiaTheme="minorEastAsia" w:hAnsi="Times New Roman" w:cs="Times New Roman"/>
              <w:b w:val="0"/>
              <w:bCs w:val="0"/>
              <w:sz w:val="24"/>
              <w:szCs w:val="24"/>
              <w:lang w:eastAsia="zh-CN"/>
            </w:rPr>
          </w:pPr>
          <w:hyperlink w:anchor="_Toc99184601" w:history="1">
            <w:r w:rsidR="000C4B08" w:rsidRPr="00C46A90">
              <w:rPr>
                <w:rStyle w:val="Hyperlink"/>
                <w:rFonts w:ascii="Times New Roman" w:hAnsi="Times New Roman" w:cs="Times New Roman"/>
                <w:color w:val="auto"/>
                <w:sz w:val="24"/>
                <w:szCs w:val="24"/>
              </w:rPr>
              <w:t>8.</w:t>
            </w:r>
            <w:r w:rsidR="000C4B08" w:rsidRPr="00C46A90">
              <w:rPr>
                <w:rFonts w:ascii="Times New Roman" w:eastAsiaTheme="minorEastAsia" w:hAnsi="Times New Roman" w:cs="Times New Roman"/>
                <w:b w:val="0"/>
                <w:bCs w:val="0"/>
                <w:sz w:val="24"/>
                <w:szCs w:val="24"/>
                <w:lang w:eastAsia="zh-CN"/>
              </w:rPr>
              <w:tab/>
            </w:r>
            <w:r w:rsidR="000C4B08" w:rsidRPr="00C46A90">
              <w:rPr>
                <w:rStyle w:val="Hyperlink"/>
                <w:rFonts w:ascii="Times New Roman" w:hAnsi="Times New Roman" w:cs="Times New Roman"/>
                <w:color w:val="auto"/>
                <w:sz w:val="24"/>
                <w:szCs w:val="24"/>
              </w:rPr>
              <w:t>Appendix A – A blank copy questionnaire.</w:t>
            </w:r>
            <w:r w:rsidR="000C4B08" w:rsidRPr="00C46A90">
              <w:rPr>
                <w:rFonts w:ascii="Times New Roman" w:hAnsi="Times New Roman" w:cs="Times New Roman"/>
                <w:webHidden/>
                <w:sz w:val="24"/>
                <w:szCs w:val="24"/>
              </w:rPr>
              <w:tab/>
            </w:r>
            <w:r w:rsidR="000C4B08" w:rsidRPr="00C46A90">
              <w:rPr>
                <w:rFonts w:ascii="Times New Roman" w:hAnsi="Times New Roman" w:cs="Times New Roman"/>
                <w:webHidden/>
                <w:sz w:val="24"/>
                <w:szCs w:val="24"/>
              </w:rPr>
              <w:fldChar w:fldCharType="begin"/>
            </w:r>
            <w:r w:rsidR="000C4B08" w:rsidRPr="00C46A90">
              <w:rPr>
                <w:rFonts w:ascii="Times New Roman" w:hAnsi="Times New Roman" w:cs="Times New Roman"/>
                <w:webHidden/>
                <w:sz w:val="24"/>
                <w:szCs w:val="24"/>
              </w:rPr>
              <w:instrText xml:space="preserve"> PAGEREF _Toc99184601 \h </w:instrText>
            </w:r>
            <w:r w:rsidR="000C4B08" w:rsidRPr="00C46A90">
              <w:rPr>
                <w:rFonts w:ascii="Times New Roman" w:hAnsi="Times New Roman" w:cs="Times New Roman"/>
                <w:webHidden/>
                <w:sz w:val="24"/>
                <w:szCs w:val="24"/>
              </w:rPr>
            </w:r>
            <w:r w:rsidR="000C4B08" w:rsidRPr="00C46A90">
              <w:rPr>
                <w:rFonts w:ascii="Times New Roman" w:hAnsi="Times New Roman" w:cs="Times New Roman"/>
                <w:webHidden/>
                <w:sz w:val="24"/>
                <w:szCs w:val="24"/>
              </w:rPr>
              <w:fldChar w:fldCharType="separate"/>
            </w:r>
            <w:r w:rsidR="000C4B08" w:rsidRPr="00C46A90">
              <w:rPr>
                <w:rFonts w:ascii="Times New Roman" w:hAnsi="Times New Roman" w:cs="Times New Roman"/>
                <w:webHidden/>
                <w:sz w:val="24"/>
                <w:szCs w:val="24"/>
              </w:rPr>
              <w:t>4</w:t>
            </w:r>
            <w:r w:rsidR="000C4B08" w:rsidRPr="00C46A90">
              <w:rPr>
                <w:rFonts w:ascii="Times New Roman" w:hAnsi="Times New Roman" w:cs="Times New Roman"/>
                <w:webHidden/>
                <w:sz w:val="24"/>
                <w:szCs w:val="24"/>
              </w:rPr>
              <w:fldChar w:fldCharType="end"/>
            </w:r>
          </w:hyperlink>
        </w:p>
        <w:p w14:paraId="0A943A67" w14:textId="0E88C83A" w:rsidR="00164B3B" w:rsidRPr="00C46A90" w:rsidRDefault="00164B3B" w:rsidP="00C46A90">
          <w:pPr>
            <w:spacing w:line="360" w:lineRule="auto"/>
            <w:jc w:val="both"/>
            <w:rPr>
              <w:rFonts w:ascii="Times New Roman" w:hAnsi="Times New Roman" w:cs="Times New Roman"/>
              <w:sz w:val="24"/>
              <w:szCs w:val="24"/>
            </w:rPr>
          </w:pPr>
          <w:r w:rsidRPr="00C46A90">
            <w:rPr>
              <w:rFonts w:ascii="Times New Roman" w:hAnsi="Times New Roman" w:cs="Times New Roman"/>
              <w:b/>
              <w:bCs/>
              <w:noProof/>
              <w:sz w:val="24"/>
              <w:szCs w:val="24"/>
            </w:rPr>
            <w:fldChar w:fldCharType="end"/>
          </w:r>
        </w:p>
      </w:sdtContent>
    </w:sdt>
    <w:p w14:paraId="190CBE73" w14:textId="40EE2B8D" w:rsidR="00C1554D" w:rsidRPr="00C46A90" w:rsidRDefault="00C1554D" w:rsidP="00C46A90">
      <w:pPr>
        <w:spacing w:line="360" w:lineRule="auto"/>
        <w:jc w:val="both"/>
        <w:rPr>
          <w:rFonts w:ascii="Times New Roman" w:hAnsi="Times New Roman" w:cs="Times New Roman"/>
          <w:sz w:val="24"/>
          <w:szCs w:val="24"/>
        </w:rPr>
      </w:pPr>
    </w:p>
    <w:p w14:paraId="6FE1A139" w14:textId="3DF2F7A6" w:rsidR="00164B3B" w:rsidRPr="00C46A90" w:rsidRDefault="00164B3B" w:rsidP="00C46A90">
      <w:pPr>
        <w:spacing w:line="360" w:lineRule="auto"/>
        <w:jc w:val="both"/>
        <w:rPr>
          <w:rFonts w:ascii="Times New Roman" w:hAnsi="Times New Roman" w:cs="Times New Roman"/>
          <w:sz w:val="24"/>
          <w:szCs w:val="24"/>
        </w:rPr>
      </w:pPr>
    </w:p>
    <w:p w14:paraId="3937F0CD" w14:textId="77777777" w:rsidR="00F15E9E" w:rsidRPr="00C46A90" w:rsidRDefault="00F15E9E" w:rsidP="00C46A90">
      <w:pPr>
        <w:spacing w:line="360" w:lineRule="auto"/>
        <w:jc w:val="both"/>
        <w:rPr>
          <w:rFonts w:ascii="Times New Roman" w:hAnsi="Times New Roman" w:cs="Times New Roman"/>
          <w:sz w:val="24"/>
          <w:szCs w:val="24"/>
        </w:rPr>
      </w:pPr>
    </w:p>
    <w:p w14:paraId="32C04D09" w14:textId="457F0520" w:rsidR="00164B3B" w:rsidRPr="00C46A90" w:rsidRDefault="00164B3B" w:rsidP="00C46A90">
      <w:pPr>
        <w:pStyle w:val="Heading1"/>
        <w:spacing w:line="360" w:lineRule="auto"/>
        <w:jc w:val="both"/>
        <w:rPr>
          <w:rFonts w:ascii="Times New Roman" w:hAnsi="Times New Roman" w:cs="Times New Roman"/>
          <w:b/>
          <w:bCs/>
          <w:color w:val="auto"/>
          <w:sz w:val="24"/>
          <w:szCs w:val="24"/>
        </w:rPr>
      </w:pPr>
      <w:bookmarkStart w:id="0" w:name="_Toc99184592"/>
      <w:r w:rsidRPr="00C46A90">
        <w:rPr>
          <w:rFonts w:ascii="Times New Roman" w:hAnsi="Times New Roman" w:cs="Times New Roman"/>
          <w:b/>
          <w:bCs/>
          <w:color w:val="auto"/>
          <w:sz w:val="24"/>
          <w:szCs w:val="24"/>
        </w:rPr>
        <w:lastRenderedPageBreak/>
        <w:t>Introduction</w:t>
      </w:r>
      <w:bookmarkEnd w:id="0"/>
    </w:p>
    <w:p w14:paraId="6A10EE88" w14:textId="35FC5213" w:rsidR="005F6BED" w:rsidRPr="00C46A90" w:rsidRDefault="005F6BED" w:rsidP="00C46A90">
      <w:pPr>
        <w:spacing w:line="360" w:lineRule="auto"/>
        <w:jc w:val="both"/>
        <w:rPr>
          <w:rFonts w:ascii="Times New Roman" w:hAnsi="Times New Roman" w:cs="Times New Roman"/>
          <w:sz w:val="24"/>
          <w:szCs w:val="24"/>
        </w:rPr>
      </w:pPr>
    </w:p>
    <w:p w14:paraId="2BDF6837" w14:textId="7E73280B" w:rsidR="001C2CA9" w:rsidRPr="00C46A90" w:rsidRDefault="00C35A29"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How do you use technology to collaborate at UWTSD?</w:t>
      </w:r>
    </w:p>
    <w:p w14:paraId="73174D2C" w14:textId="77777777" w:rsidR="00F15E9E" w:rsidRPr="00C46A90" w:rsidRDefault="00F15E9E" w:rsidP="00C46A90">
      <w:pPr>
        <w:spacing w:line="360" w:lineRule="auto"/>
        <w:jc w:val="both"/>
        <w:rPr>
          <w:rFonts w:ascii="Times New Roman" w:hAnsi="Times New Roman" w:cs="Times New Roman"/>
          <w:sz w:val="24"/>
          <w:szCs w:val="24"/>
        </w:rPr>
      </w:pPr>
    </w:p>
    <w:p w14:paraId="2B18BE36" w14:textId="34ADC48C" w:rsidR="00A306E2" w:rsidRPr="00C46A90" w:rsidRDefault="00A306E2" w:rsidP="00C46A90">
      <w:pPr>
        <w:pStyle w:val="Heading1"/>
        <w:spacing w:line="360" w:lineRule="auto"/>
        <w:jc w:val="both"/>
        <w:rPr>
          <w:rStyle w:val="Heading1Char"/>
          <w:rFonts w:ascii="Times New Roman" w:hAnsi="Times New Roman" w:cs="Times New Roman"/>
          <w:b/>
          <w:bCs/>
          <w:color w:val="auto"/>
          <w:sz w:val="24"/>
          <w:szCs w:val="24"/>
        </w:rPr>
      </w:pPr>
      <w:bookmarkStart w:id="1" w:name="_Toc99184593"/>
      <w:r w:rsidRPr="00C46A90">
        <w:rPr>
          <w:rStyle w:val="Heading1Char"/>
          <w:rFonts w:ascii="Times New Roman" w:hAnsi="Times New Roman" w:cs="Times New Roman"/>
          <w:b/>
          <w:bCs/>
          <w:color w:val="auto"/>
          <w:sz w:val="24"/>
          <w:szCs w:val="24"/>
        </w:rPr>
        <w:t>Research design</w:t>
      </w:r>
      <w:bookmarkEnd w:id="1"/>
    </w:p>
    <w:p w14:paraId="0959FC0A" w14:textId="12759D3E" w:rsidR="001C2CA9" w:rsidRDefault="009B3C8D" w:rsidP="00C46A90">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The approach employed by researchers and investigators while working on a topic is known as research methodology. It is made up of several steps. The application of scientific and methodical techniques to uncover any study conclusion is one of the fundamental goals of research methodology. It is concluded that by utilising the research methodology section, or surgery, the research question can be answered. This serves as a foundation for various study objectives and variables that are utilised to examine the actual outcomes. Different policies are investigated in order to assess the repercussions of each alternative that the researcher employs while doing the research. The basis for key sources that provide correct direction in assisting this solution for the research challenge is known as research methodology.</w:t>
      </w:r>
    </w:p>
    <w:p w14:paraId="451E1F33" w14:textId="5F07665F" w:rsidR="009B3C8D" w:rsidRDefault="009B3C8D" w:rsidP="00C46A90">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 xml:space="preserve">The method employed in the research for performing these studies is called as the research design. There are various elements and types of research procedures in this topic. In order to make the research more credible and valid, each study has a distinct nature and goal. Finding the research question through a </w:t>
      </w:r>
      <w:proofErr w:type="gramStart"/>
      <w:r w:rsidRPr="009B3C8D">
        <w:rPr>
          <w:rFonts w:ascii="Times New Roman" w:hAnsi="Times New Roman" w:cs="Times New Roman"/>
          <w:sz w:val="24"/>
          <w:szCs w:val="24"/>
        </w:rPr>
        <w:t>methodical procedure aids</w:t>
      </w:r>
      <w:proofErr w:type="gramEnd"/>
      <w:r w:rsidRPr="009B3C8D">
        <w:rPr>
          <w:rFonts w:ascii="Times New Roman" w:hAnsi="Times New Roman" w:cs="Times New Roman"/>
          <w:sz w:val="24"/>
          <w:szCs w:val="24"/>
        </w:rPr>
        <w:t xml:space="preserve"> in the collection of valid data. It also aids in the achievement of successful research outputs.</w:t>
      </w:r>
    </w:p>
    <w:p w14:paraId="39EF29AC" w14:textId="789E9909" w:rsidR="0099027D" w:rsidRDefault="0099027D" w:rsidP="00C46A90">
      <w:pPr>
        <w:spacing w:line="360" w:lineRule="auto"/>
        <w:jc w:val="both"/>
        <w:rPr>
          <w:rFonts w:ascii="Times New Roman" w:hAnsi="Times New Roman" w:cs="Times New Roman"/>
          <w:sz w:val="24"/>
          <w:szCs w:val="24"/>
        </w:rPr>
      </w:pPr>
      <w:r w:rsidRPr="0099027D">
        <w:rPr>
          <w:rFonts w:ascii="Times New Roman" w:hAnsi="Times New Roman" w:cs="Times New Roman"/>
          <w:sz w:val="24"/>
          <w:szCs w:val="24"/>
        </w:rPr>
        <w:t xml:space="preserve">This form of research is classified as quantitative research, and the data is collected by a survey method. All responders are given a questionnaire with questions concerning the research goal and objective. Respondents are given complete freedom to answer all questions based on their own thoughts in this type of study. They are not under any duress or pressure to write any responses. It is much easier to acquire honest and trustworthy responses in this manner, and </w:t>
      </w:r>
      <w:proofErr w:type="gramStart"/>
      <w:r w:rsidRPr="0099027D">
        <w:rPr>
          <w:rFonts w:ascii="Times New Roman" w:hAnsi="Times New Roman" w:cs="Times New Roman"/>
          <w:sz w:val="24"/>
          <w:szCs w:val="24"/>
        </w:rPr>
        <w:t>on the basis of</w:t>
      </w:r>
      <w:proofErr w:type="gramEnd"/>
      <w:r w:rsidRPr="0099027D">
        <w:rPr>
          <w:rFonts w:ascii="Times New Roman" w:hAnsi="Times New Roman" w:cs="Times New Roman"/>
          <w:sz w:val="24"/>
          <w:szCs w:val="24"/>
        </w:rPr>
        <w:t xml:space="preserve"> which study conclusions are produced.</w:t>
      </w:r>
    </w:p>
    <w:p w14:paraId="6A556703" w14:textId="77777777" w:rsidR="00D01809" w:rsidRPr="00D01809" w:rsidRDefault="00D01809" w:rsidP="00D01809">
      <w:pPr>
        <w:spacing w:line="360" w:lineRule="auto"/>
        <w:jc w:val="both"/>
        <w:rPr>
          <w:rFonts w:ascii="Times New Roman" w:hAnsi="Times New Roman" w:cs="Times New Roman"/>
          <w:sz w:val="24"/>
          <w:szCs w:val="24"/>
        </w:rPr>
      </w:pPr>
      <w:r w:rsidRPr="00D01809">
        <w:rPr>
          <w:rFonts w:ascii="Times New Roman" w:hAnsi="Times New Roman" w:cs="Times New Roman"/>
          <w:sz w:val="24"/>
          <w:szCs w:val="24"/>
        </w:rPr>
        <w:t>Population</w:t>
      </w:r>
    </w:p>
    <w:p w14:paraId="7761EB66" w14:textId="2E5CDC23" w:rsidR="0099027D" w:rsidRDefault="00D01809" w:rsidP="00D01809">
      <w:pPr>
        <w:spacing w:line="360" w:lineRule="auto"/>
        <w:jc w:val="both"/>
        <w:rPr>
          <w:rFonts w:ascii="Times New Roman" w:hAnsi="Times New Roman" w:cs="Times New Roman"/>
          <w:sz w:val="24"/>
          <w:szCs w:val="24"/>
        </w:rPr>
      </w:pPr>
      <w:r w:rsidRPr="00D01809">
        <w:rPr>
          <w:rFonts w:ascii="Times New Roman" w:hAnsi="Times New Roman" w:cs="Times New Roman"/>
          <w:sz w:val="24"/>
          <w:szCs w:val="24"/>
        </w:rPr>
        <w:t>The current study is based on a Chinese structure. The purpose of primary study is to learn about</w:t>
      </w:r>
      <w:r w:rsidR="00604608">
        <w:rPr>
          <w:rFonts w:ascii="Times New Roman" w:hAnsi="Times New Roman" w:cs="Times New Roman"/>
          <w:sz w:val="24"/>
          <w:szCs w:val="24"/>
        </w:rPr>
        <w:t xml:space="preserve"> the various digital tools and tactics utilised in</w:t>
      </w:r>
      <w:r w:rsidRPr="00D01809">
        <w:rPr>
          <w:rFonts w:ascii="Times New Roman" w:hAnsi="Times New Roman" w:cs="Times New Roman"/>
          <w:sz w:val="24"/>
          <w:szCs w:val="24"/>
        </w:rPr>
        <w:t xml:space="preserve"> organisations (</w:t>
      </w:r>
      <w:proofErr w:type="spellStart"/>
      <w:r w:rsidRPr="00D01809">
        <w:rPr>
          <w:rFonts w:ascii="Times New Roman" w:hAnsi="Times New Roman" w:cs="Times New Roman"/>
          <w:sz w:val="24"/>
          <w:szCs w:val="24"/>
        </w:rPr>
        <w:t>Mastro</w:t>
      </w:r>
      <w:r w:rsidR="00604608">
        <w:rPr>
          <w:rFonts w:ascii="Times New Roman" w:hAnsi="Times New Roman" w:cs="Times New Roman"/>
          <w:sz w:val="24"/>
          <w:szCs w:val="24"/>
        </w:rPr>
        <w:t>theodoros</w:t>
      </w:r>
      <w:proofErr w:type="spellEnd"/>
      <w:r w:rsidR="00604608">
        <w:rPr>
          <w:rFonts w:ascii="Times New Roman" w:hAnsi="Times New Roman" w:cs="Times New Roman"/>
          <w:sz w:val="24"/>
          <w:szCs w:val="24"/>
        </w:rPr>
        <w:t xml:space="preserve"> and </w:t>
      </w:r>
      <w:proofErr w:type="gramStart"/>
      <w:r w:rsidR="00604608">
        <w:rPr>
          <w:rFonts w:ascii="Times New Roman" w:hAnsi="Times New Roman" w:cs="Times New Roman"/>
          <w:sz w:val="24"/>
          <w:szCs w:val="24"/>
        </w:rPr>
        <w:t>et.al ,</w:t>
      </w:r>
      <w:proofErr w:type="gramEnd"/>
      <w:r w:rsidR="00604608">
        <w:rPr>
          <w:rFonts w:ascii="Times New Roman" w:hAnsi="Times New Roman" w:cs="Times New Roman"/>
          <w:sz w:val="24"/>
          <w:szCs w:val="24"/>
        </w:rPr>
        <w:t xml:space="preserve"> 2019). </w:t>
      </w:r>
      <w:r w:rsidRPr="00D01809">
        <w:rPr>
          <w:rFonts w:ascii="Times New Roman" w:hAnsi="Times New Roman" w:cs="Times New Roman"/>
          <w:sz w:val="24"/>
          <w:szCs w:val="24"/>
        </w:rPr>
        <w:t xml:space="preserve">Using this study, the researcher will be able to quickly assess </w:t>
      </w:r>
      <w:r w:rsidR="00143853">
        <w:rPr>
          <w:rFonts w:ascii="Times New Roman" w:hAnsi="Times New Roman" w:cs="Times New Roman"/>
          <w:sz w:val="24"/>
          <w:szCs w:val="24"/>
        </w:rPr>
        <w:t xml:space="preserve">the viewpoint of respondents. </w:t>
      </w:r>
    </w:p>
    <w:p w14:paraId="1087F21E" w14:textId="77777777" w:rsidR="00604608" w:rsidRPr="00604608" w:rsidRDefault="00604608" w:rsidP="00604608">
      <w:pPr>
        <w:spacing w:line="360" w:lineRule="auto"/>
        <w:jc w:val="both"/>
        <w:rPr>
          <w:rFonts w:ascii="Times New Roman" w:hAnsi="Times New Roman" w:cs="Times New Roman"/>
          <w:sz w:val="24"/>
          <w:szCs w:val="24"/>
        </w:rPr>
      </w:pPr>
      <w:r w:rsidRPr="00604608">
        <w:rPr>
          <w:rFonts w:ascii="Times New Roman" w:hAnsi="Times New Roman" w:cs="Times New Roman"/>
          <w:sz w:val="24"/>
          <w:szCs w:val="24"/>
        </w:rPr>
        <w:lastRenderedPageBreak/>
        <w:t>Sampling</w:t>
      </w:r>
    </w:p>
    <w:p w14:paraId="440A969F" w14:textId="665D09E9" w:rsidR="00604608" w:rsidRDefault="00604608" w:rsidP="00604608">
      <w:pPr>
        <w:spacing w:line="360" w:lineRule="auto"/>
        <w:jc w:val="both"/>
        <w:rPr>
          <w:rFonts w:ascii="Times New Roman" w:hAnsi="Times New Roman" w:cs="Times New Roman"/>
          <w:sz w:val="24"/>
          <w:szCs w:val="24"/>
        </w:rPr>
      </w:pPr>
      <w:r w:rsidRPr="00604608">
        <w:rPr>
          <w:rFonts w:ascii="Times New Roman" w:hAnsi="Times New Roman" w:cs="Times New Roman"/>
          <w:sz w:val="24"/>
          <w:szCs w:val="24"/>
        </w:rPr>
        <w:t>There are several researchers and examples Richard that make doing a large-scale study time-consuming and costly. As a result, analysing results from a small sample size will allow researchers to manage the study outcomes of the entire population more efficiently. The methodology for managing the entire population is determined by the type of analysis. In any research, there are two forms of research sampling: simple random sample and systematic sampling. The primary goal of this study is to save money by allowing the researcher to get similar responses from a smaller sample size.</w:t>
      </w:r>
    </w:p>
    <w:p w14:paraId="72C14262" w14:textId="77777777" w:rsidR="0045642A" w:rsidRPr="0045642A" w:rsidRDefault="0045642A" w:rsidP="0045642A">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 xml:space="preserve">Systematic sampling: The researcher uses this sort of sampling to select individuals from the entire community at regular intervals. It serves as a starting point for determining sample size and is repeated at regular intervals. When this sampling approach is employed, there are </w:t>
      </w:r>
      <w:proofErr w:type="spellStart"/>
      <w:r w:rsidRPr="0045642A">
        <w:rPr>
          <w:rFonts w:ascii="Times New Roman" w:hAnsi="Times New Roman" w:cs="Times New Roman"/>
          <w:sz w:val="24"/>
          <w:szCs w:val="24"/>
        </w:rPr>
        <w:t>preset</w:t>
      </w:r>
      <w:proofErr w:type="spellEnd"/>
      <w:r w:rsidRPr="0045642A">
        <w:rPr>
          <w:rFonts w:ascii="Times New Roman" w:hAnsi="Times New Roman" w:cs="Times New Roman"/>
          <w:sz w:val="24"/>
          <w:szCs w:val="24"/>
        </w:rPr>
        <w:t xml:space="preserve"> ranges and less time is consumed.</w:t>
      </w:r>
    </w:p>
    <w:p w14:paraId="1A522728" w14:textId="524FC708" w:rsidR="0045642A" w:rsidRDefault="0045642A" w:rsidP="0045642A">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Cluster sampling is a sampling approach in which researchers divide the entire population into samples and clusters. Clusters are defined as being reliant on sample factors such as location, gender, age, and others. As a result, generating the questionnaire and receiving greater response is simple.</w:t>
      </w:r>
    </w:p>
    <w:p w14:paraId="7E6BF097" w14:textId="53972922" w:rsidR="005F6BED" w:rsidRPr="00C46A90" w:rsidRDefault="0045642A" w:rsidP="00C46A90">
      <w:pPr>
        <w:spacing w:line="360" w:lineRule="auto"/>
        <w:jc w:val="both"/>
        <w:rPr>
          <w:rFonts w:ascii="Times New Roman" w:hAnsi="Times New Roman" w:cs="Times New Roman"/>
          <w:sz w:val="24"/>
          <w:szCs w:val="24"/>
        </w:rPr>
      </w:pPr>
      <w:r w:rsidRPr="0045642A">
        <w:rPr>
          <w:rFonts w:ascii="Times New Roman" w:hAnsi="Times New Roman" w:cs="Times New Roman"/>
          <w:sz w:val="24"/>
          <w:szCs w:val="24"/>
        </w:rPr>
        <w:t xml:space="preserve">Sample and its size: a sampling frame </w:t>
      </w:r>
      <w:proofErr w:type="gramStart"/>
      <w:r w:rsidRPr="0045642A">
        <w:rPr>
          <w:rFonts w:ascii="Times New Roman" w:hAnsi="Times New Roman" w:cs="Times New Roman"/>
          <w:sz w:val="24"/>
          <w:szCs w:val="24"/>
        </w:rPr>
        <w:t>is</w:t>
      </w:r>
      <w:proofErr w:type="gramEnd"/>
      <w:r w:rsidRPr="0045642A">
        <w:rPr>
          <w:rFonts w:ascii="Times New Roman" w:hAnsi="Times New Roman" w:cs="Times New Roman"/>
          <w:sz w:val="24"/>
          <w:szCs w:val="24"/>
        </w:rPr>
        <w:t xml:space="preserve"> defined as the source material from which an investigator selects a sample. It's linked to a list of populations that can be sampled. It is made up of many organisations and individuals who are participating in the research. It's the real unit set that allows the researcher to choose the sample size. The sample size is set by the researcher from the entire population in order to obtain opinions and information on various subject areas. The primary sample size is equal Johns happening, according to simple random sampling, and they are tak</w:t>
      </w:r>
      <w:r w:rsidR="00CB385C">
        <w:rPr>
          <w:rFonts w:ascii="Times New Roman" w:hAnsi="Times New Roman" w:cs="Times New Roman"/>
          <w:sz w:val="24"/>
          <w:szCs w:val="24"/>
        </w:rPr>
        <w:t>en from the sample itself.</w:t>
      </w:r>
    </w:p>
    <w:p w14:paraId="43B37FBF" w14:textId="35414B88" w:rsidR="005F6BED" w:rsidRPr="00C46A90" w:rsidRDefault="00A306E2" w:rsidP="00C46A90">
      <w:pPr>
        <w:pStyle w:val="Heading2"/>
        <w:spacing w:line="360" w:lineRule="auto"/>
        <w:jc w:val="both"/>
        <w:rPr>
          <w:rFonts w:ascii="Times New Roman" w:hAnsi="Times New Roman" w:cs="Times New Roman"/>
          <w:b/>
          <w:bCs/>
          <w:color w:val="auto"/>
          <w:sz w:val="24"/>
          <w:szCs w:val="24"/>
        </w:rPr>
      </w:pPr>
      <w:bookmarkStart w:id="2" w:name="_Toc99184594"/>
      <w:r w:rsidRPr="00C46A90">
        <w:rPr>
          <w:rFonts w:ascii="Times New Roman" w:hAnsi="Times New Roman" w:cs="Times New Roman"/>
          <w:b/>
          <w:bCs/>
          <w:color w:val="auto"/>
          <w:sz w:val="24"/>
          <w:szCs w:val="24"/>
        </w:rPr>
        <w:t>Research Question</w:t>
      </w:r>
      <w:bookmarkEnd w:id="2"/>
    </w:p>
    <w:p w14:paraId="24FB77A0" w14:textId="5E28F915" w:rsidR="001C2CA9" w:rsidRPr="00C46A90" w:rsidRDefault="001C2CA9" w:rsidP="00C46A90">
      <w:pPr>
        <w:spacing w:line="360" w:lineRule="auto"/>
        <w:jc w:val="both"/>
        <w:rPr>
          <w:rFonts w:ascii="Times New Roman" w:hAnsi="Times New Roman" w:cs="Times New Roman"/>
          <w:sz w:val="24"/>
          <w:szCs w:val="24"/>
        </w:rPr>
      </w:pPr>
    </w:p>
    <w:p w14:paraId="64E8912A" w14:textId="77777777" w:rsidR="001C2CA9" w:rsidRPr="00C46A90" w:rsidRDefault="001C2CA9" w:rsidP="00C46A90">
      <w:pPr>
        <w:spacing w:line="360" w:lineRule="auto"/>
        <w:jc w:val="both"/>
        <w:rPr>
          <w:rFonts w:ascii="Times New Roman" w:hAnsi="Times New Roman" w:cs="Times New Roman"/>
          <w:sz w:val="24"/>
          <w:szCs w:val="24"/>
        </w:rPr>
      </w:pPr>
    </w:p>
    <w:p w14:paraId="04EF1DF3" w14:textId="77777777" w:rsidR="00316792" w:rsidRPr="00C46A90" w:rsidRDefault="00316792" w:rsidP="00C46A90">
      <w:pPr>
        <w:spacing w:line="360" w:lineRule="auto"/>
        <w:jc w:val="both"/>
        <w:rPr>
          <w:rFonts w:ascii="Times New Roman" w:hAnsi="Times New Roman" w:cs="Times New Roman"/>
          <w:sz w:val="24"/>
          <w:szCs w:val="24"/>
        </w:rPr>
      </w:pPr>
    </w:p>
    <w:p w14:paraId="399CA806" w14:textId="4915DFBC" w:rsidR="00A306E2" w:rsidRPr="00C46A90" w:rsidRDefault="00A306E2" w:rsidP="00C46A90">
      <w:pPr>
        <w:pStyle w:val="Heading2"/>
        <w:spacing w:line="360" w:lineRule="auto"/>
        <w:jc w:val="both"/>
        <w:rPr>
          <w:rFonts w:ascii="Times New Roman" w:hAnsi="Times New Roman" w:cs="Times New Roman"/>
          <w:b/>
          <w:bCs/>
          <w:color w:val="auto"/>
          <w:sz w:val="24"/>
          <w:szCs w:val="24"/>
        </w:rPr>
      </w:pPr>
      <w:bookmarkStart w:id="3" w:name="_Toc99184595"/>
      <w:r w:rsidRPr="00C46A90">
        <w:rPr>
          <w:rFonts w:ascii="Times New Roman" w:hAnsi="Times New Roman" w:cs="Times New Roman"/>
          <w:b/>
          <w:bCs/>
          <w:color w:val="auto"/>
          <w:sz w:val="24"/>
          <w:szCs w:val="24"/>
        </w:rPr>
        <w:t>Method</w:t>
      </w:r>
      <w:bookmarkEnd w:id="3"/>
    </w:p>
    <w:p w14:paraId="400D9A15" w14:textId="63B3F091" w:rsid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 xml:space="preserve">The gathering of data is an important part of any research or investigation. In order to conduct the research, it is critical for any researcher or investigator to collect both primary and </w:t>
      </w:r>
      <w:r w:rsidRPr="002356B7">
        <w:rPr>
          <w:rFonts w:ascii="Times New Roman" w:hAnsi="Times New Roman" w:cs="Times New Roman"/>
          <w:sz w:val="24"/>
          <w:szCs w:val="24"/>
        </w:rPr>
        <w:lastRenderedPageBreak/>
        <w:t xml:space="preserve">secondary data. </w:t>
      </w:r>
      <w:proofErr w:type="spellStart"/>
      <w:r w:rsidRPr="002356B7">
        <w:rPr>
          <w:rFonts w:ascii="Times New Roman" w:hAnsi="Times New Roman" w:cs="Times New Roman"/>
          <w:sz w:val="24"/>
          <w:szCs w:val="24"/>
        </w:rPr>
        <w:t>Firsthand</w:t>
      </w:r>
      <w:proofErr w:type="spellEnd"/>
      <w:r w:rsidRPr="002356B7">
        <w:rPr>
          <w:rFonts w:ascii="Times New Roman" w:hAnsi="Times New Roman" w:cs="Times New Roman"/>
          <w:sz w:val="24"/>
          <w:szCs w:val="24"/>
        </w:rPr>
        <w:t xml:space="preserve"> information is gathered as the primary way of data collecting. This is accomplished </w:t>
      </w:r>
      <w:proofErr w:type="gramStart"/>
      <w:r w:rsidRPr="002356B7">
        <w:rPr>
          <w:rFonts w:ascii="Times New Roman" w:hAnsi="Times New Roman" w:cs="Times New Roman"/>
          <w:sz w:val="24"/>
          <w:szCs w:val="24"/>
        </w:rPr>
        <w:t>through the use of</w:t>
      </w:r>
      <w:proofErr w:type="gramEnd"/>
      <w:r w:rsidRPr="002356B7">
        <w:rPr>
          <w:rFonts w:ascii="Times New Roman" w:hAnsi="Times New Roman" w:cs="Times New Roman"/>
          <w:sz w:val="24"/>
          <w:szCs w:val="24"/>
        </w:rPr>
        <w:t xml:space="preserve"> a questionnaire and the survey method. It aids in a more effective evaluation of the research findings. The research topic is researched using a questionnaire, which gives real and accurate information. A questionnaire is a cost-effective and time-saving tool. Data analysis is the process of processing, examining, and cleansing data with the goal of finding accurate information and assisting in decision-making. Both qualitative and quantitative methods are used to acquire data.</w:t>
      </w:r>
      <w:r>
        <w:rPr>
          <w:rFonts w:ascii="Times New Roman" w:hAnsi="Times New Roman" w:cs="Times New Roman"/>
          <w:sz w:val="24"/>
          <w:szCs w:val="24"/>
        </w:rPr>
        <w:t xml:space="preserve"> </w:t>
      </w:r>
    </w:p>
    <w:p w14:paraId="0920CC76" w14:textId="564E34FC" w:rsid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In this study, both primary and secondary data collection approaches are used. The questionnaire is used to obtain primary data. The hypothesis is used to produce secondary data, which is then assessed utilising various web publications. Both tasks were completed as part of the research procedure in the context of sampling design. For the duration of the trial, participants were separated into smaller subgroups. Data for the survey is collected using a sample to obtain the study results.</w:t>
      </w:r>
    </w:p>
    <w:p w14:paraId="0F6C4F81" w14:textId="353B53E0" w:rsidR="002356B7" w:rsidRP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Validity</w:t>
      </w:r>
    </w:p>
    <w:p w14:paraId="4932C6A7" w14:textId="77777777" w:rsidR="002356B7" w:rsidRPr="002356B7"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This entails comprehending the veracity of data. The importance of validity in a research study is very significant because it impacts the study's authenticity. Validity is linked to the ability of the researcher to analyse the proper factors and items (</w:t>
      </w:r>
      <w:proofErr w:type="spellStart"/>
      <w:r w:rsidRPr="002356B7">
        <w:rPr>
          <w:rFonts w:ascii="Times New Roman" w:hAnsi="Times New Roman" w:cs="Times New Roman"/>
          <w:sz w:val="24"/>
          <w:szCs w:val="24"/>
        </w:rPr>
        <w:t>Pekarsky</w:t>
      </w:r>
      <w:proofErr w:type="spellEnd"/>
      <w:r w:rsidRPr="002356B7">
        <w:rPr>
          <w:rFonts w:ascii="Times New Roman" w:hAnsi="Times New Roman" w:cs="Times New Roman"/>
          <w:sz w:val="24"/>
          <w:szCs w:val="24"/>
        </w:rPr>
        <w:t xml:space="preserve"> and et.al, 2021). It has been concluded that if a research statement is true and it contains various types of evidence, then that statement's validity is directly supported.</w:t>
      </w:r>
    </w:p>
    <w:p w14:paraId="476A54AC" w14:textId="5FA4BE51" w:rsidR="002356B7" w:rsidRPr="002356B7" w:rsidRDefault="002356B7" w:rsidP="002356B7">
      <w:pPr>
        <w:spacing w:line="360" w:lineRule="auto"/>
        <w:jc w:val="both"/>
        <w:rPr>
          <w:rFonts w:ascii="Times New Roman" w:hAnsi="Times New Roman" w:cs="Times New Roman"/>
          <w:sz w:val="24"/>
          <w:szCs w:val="24"/>
        </w:rPr>
      </w:pPr>
      <w:r>
        <w:rPr>
          <w:rFonts w:ascii="Times New Roman" w:hAnsi="Times New Roman" w:cs="Times New Roman"/>
          <w:sz w:val="24"/>
          <w:szCs w:val="24"/>
        </w:rPr>
        <w:t>Reliability</w:t>
      </w:r>
    </w:p>
    <w:p w14:paraId="67350337" w14:textId="553F2AEB" w:rsidR="001C2CA9" w:rsidRPr="00C46A90" w:rsidRDefault="002356B7" w:rsidP="002356B7">
      <w:pPr>
        <w:spacing w:line="360" w:lineRule="auto"/>
        <w:jc w:val="both"/>
        <w:rPr>
          <w:rFonts w:ascii="Times New Roman" w:hAnsi="Times New Roman" w:cs="Times New Roman"/>
          <w:sz w:val="24"/>
          <w:szCs w:val="24"/>
        </w:rPr>
      </w:pPr>
      <w:r w:rsidRPr="002356B7">
        <w:rPr>
          <w:rFonts w:ascii="Times New Roman" w:hAnsi="Times New Roman" w:cs="Times New Roman"/>
          <w:sz w:val="24"/>
          <w:szCs w:val="24"/>
        </w:rPr>
        <w:t>This has something to do with how reliable and stable the research test is. This is done to ensure that the researchers completed their work on time. In order to analyse the reliability test, the investigator must conduct the same type of test with a similar group of people twice. This is beneficial.</w:t>
      </w:r>
    </w:p>
    <w:p w14:paraId="7E99E2FD" w14:textId="77777777" w:rsidR="001C2CA9" w:rsidRPr="00C46A90" w:rsidRDefault="001C2CA9" w:rsidP="00C46A90">
      <w:pPr>
        <w:spacing w:line="360" w:lineRule="auto"/>
        <w:jc w:val="both"/>
        <w:rPr>
          <w:rFonts w:ascii="Times New Roman" w:hAnsi="Times New Roman" w:cs="Times New Roman"/>
          <w:sz w:val="24"/>
          <w:szCs w:val="24"/>
        </w:rPr>
      </w:pPr>
    </w:p>
    <w:p w14:paraId="1171B05B" w14:textId="77777777" w:rsidR="005F6BED" w:rsidRPr="00C46A90" w:rsidRDefault="005F6BED" w:rsidP="00C46A90">
      <w:pPr>
        <w:spacing w:line="360" w:lineRule="auto"/>
        <w:jc w:val="both"/>
        <w:rPr>
          <w:rFonts w:ascii="Times New Roman" w:hAnsi="Times New Roman" w:cs="Times New Roman"/>
          <w:sz w:val="24"/>
          <w:szCs w:val="24"/>
        </w:rPr>
      </w:pPr>
    </w:p>
    <w:p w14:paraId="1BB97BFB" w14:textId="70A6016A" w:rsidR="00A306E2" w:rsidRPr="00C46A90" w:rsidRDefault="00A306E2" w:rsidP="00C46A90">
      <w:pPr>
        <w:pStyle w:val="Heading2"/>
        <w:spacing w:line="360" w:lineRule="auto"/>
        <w:jc w:val="both"/>
        <w:rPr>
          <w:rFonts w:ascii="Times New Roman" w:hAnsi="Times New Roman" w:cs="Times New Roman"/>
          <w:b/>
          <w:bCs/>
          <w:color w:val="auto"/>
          <w:sz w:val="24"/>
          <w:szCs w:val="24"/>
        </w:rPr>
      </w:pPr>
      <w:bookmarkStart w:id="4" w:name="_Toc99184596"/>
      <w:r w:rsidRPr="00C46A90">
        <w:rPr>
          <w:rFonts w:ascii="Times New Roman" w:hAnsi="Times New Roman" w:cs="Times New Roman"/>
          <w:b/>
          <w:bCs/>
          <w:color w:val="auto"/>
          <w:sz w:val="24"/>
          <w:szCs w:val="24"/>
        </w:rPr>
        <w:t>Ethical Considerations</w:t>
      </w:r>
      <w:bookmarkEnd w:id="4"/>
    </w:p>
    <w:p w14:paraId="4C313862" w14:textId="416C9866" w:rsidR="005F6BED" w:rsidRPr="00C46A90" w:rsidRDefault="002222BD" w:rsidP="00C46A90">
      <w:pPr>
        <w:spacing w:line="360" w:lineRule="auto"/>
        <w:jc w:val="both"/>
        <w:rPr>
          <w:rFonts w:ascii="Times New Roman" w:hAnsi="Times New Roman" w:cs="Times New Roman"/>
          <w:sz w:val="24"/>
          <w:szCs w:val="24"/>
        </w:rPr>
      </w:pPr>
      <w:r w:rsidRPr="002222BD">
        <w:rPr>
          <w:rFonts w:ascii="Times New Roman" w:hAnsi="Times New Roman" w:cs="Times New Roman"/>
          <w:sz w:val="24"/>
          <w:szCs w:val="24"/>
        </w:rPr>
        <w:t xml:space="preserve">It is critical for any researcher to do their research in accordance with all ethical standards. In order to complete the current study successfully, the investigator must use ethical considerations and maintain the study's validity. There are various concepts that guide the </w:t>
      </w:r>
      <w:r w:rsidRPr="002222BD">
        <w:rPr>
          <w:rFonts w:ascii="Times New Roman" w:hAnsi="Times New Roman" w:cs="Times New Roman"/>
          <w:sz w:val="24"/>
          <w:szCs w:val="24"/>
        </w:rPr>
        <w:lastRenderedPageBreak/>
        <w:t>researcher in order to improve and validate the research results. The current investigation is being carried out in accordance with all ethical norms and beliefs.</w:t>
      </w:r>
    </w:p>
    <w:p w14:paraId="0CC474F6" w14:textId="3099C656" w:rsidR="00A306E2" w:rsidRPr="00C46A90" w:rsidRDefault="00AD3672" w:rsidP="00C46A90">
      <w:pPr>
        <w:spacing w:line="360" w:lineRule="auto"/>
        <w:jc w:val="both"/>
        <w:rPr>
          <w:rStyle w:val="Heading1Char"/>
          <w:rFonts w:ascii="Times New Roman" w:hAnsi="Times New Roman" w:cs="Times New Roman"/>
          <w:b/>
          <w:bCs/>
          <w:color w:val="auto"/>
          <w:sz w:val="24"/>
          <w:szCs w:val="24"/>
        </w:rPr>
      </w:pPr>
      <w:bookmarkStart w:id="5" w:name="_Toc99184597"/>
      <w:r w:rsidRPr="00C46A90">
        <w:rPr>
          <w:rStyle w:val="Heading1Char"/>
          <w:rFonts w:ascii="Times New Roman" w:hAnsi="Times New Roman" w:cs="Times New Roman"/>
          <w:b/>
          <w:bCs/>
          <w:color w:val="auto"/>
          <w:sz w:val="24"/>
          <w:szCs w:val="24"/>
        </w:rPr>
        <w:t>Results</w:t>
      </w:r>
      <w:bookmarkEnd w:id="5"/>
    </w:p>
    <w:p w14:paraId="278EA53F" w14:textId="579FF366" w:rsidR="001E6B1A" w:rsidRPr="001E6B1A" w:rsidRDefault="001E6B1A" w:rsidP="001E6B1A">
      <w:pPr>
        <w:spacing w:line="360" w:lineRule="auto"/>
        <w:jc w:val="both"/>
        <w:rPr>
          <w:rStyle w:val="Heading1Char"/>
          <w:rFonts w:ascii="Times New Roman" w:hAnsi="Times New Roman" w:cs="Times New Roman"/>
          <w:color w:val="auto"/>
          <w:sz w:val="24"/>
          <w:szCs w:val="24"/>
        </w:rPr>
      </w:pPr>
      <w:proofErr w:type="gramStart"/>
      <w:r w:rsidRPr="001E6B1A">
        <w:rPr>
          <w:rStyle w:val="Heading1Char"/>
          <w:rFonts w:ascii="Times New Roman" w:hAnsi="Times New Roman" w:cs="Times New Roman"/>
          <w:color w:val="auto"/>
          <w:sz w:val="24"/>
          <w:szCs w:val="24"/>
        </w:rPr>
        <w:t>All of</w:t>
      </w:r>
      <w:proofErr w:type="gramEnd"/>
      <w:r w:rsidRPr="001E6B1A">
        <w:rPr>
          <w:rStyle w:val="Heading1Char"/>
          <w:rFonts w:ascii="Times New Roman" w:hAnsi="Times New Roman" w:cs="Times New Roman"/>
          <w:color w:val="auto"/>
          <w:sz w:val="24"/>
          <w:szCs w:val="24"/>
        </w:rPr>
        <w:t xml:space="preserve"> these barriers are broken down by online learning since it allows education to flourish. You can discover online classes on almost any topic you can think of. In addition, if you can't find a course that interests you, internet platfor</w:t>
      </w:r>
      <w:r>
        <w:rPr>
          <w:rStyle w:val="Heading1Char"/>
          <w:rFonts w:ascii="Times New Roman" w:hAnsi="Times New Roman" w:cs="Times New Roman"/>
          <w:color w:val="auto"/>
          <w:sz w:val="24"/>
          <w:szCs w:val="24"/>
        </w:rPr>
        <w:t>ms allow you to build your own.</w:t>
      </w:r>
    </w:p>
    <w:p w14:paraId="7BCA99B6" w14:textId="26661DD5" w:rsidR="005F6BED" w:rsidRPr="00C46A90" w:rsidRDefault="001E6B1A" w:rsidP="001E6B1A">
      <w:pPr>
        <w:spacing w:line="360" w:lineRule="auto"/>
        <w:jc w:val="both"/>
        <w:rPr>
          <w:rStyle w:val="Heading1Char"/>
          <w:rFonts w:ascii="Times New Roman" w:hAnsi="Times New Roman" w:cs="Times New Roman"/>
          <w:color w:val="auto"/>
          <w:sz w:val="24"/>
          <w:szCs w:val="24"/>
        </w:rPr>
      </w:pPr>
      <w:r w:rsidRPr="001E6B1A">
        <w:rPr>
          <w:rStyle w:val="Heading1Char"/>
          <w:rFonts w:ascii="Times New Roman" w:hAnsi="Times New Roman" w:cs="Times New Roman"/>
          <w:color w:val="auto"/>
          <w:sz w:val="24"/>
          <w:szCs w:val="24"/>
        </w:rPr>
        <w:t>Another major advantage of online education is the option to delve as far as you want into your subject. The internet has sparked a voracious appetite for knowledge. Free information, on the other hand, may not necessarily go into enough detail. E-learning bridges the gap between freely available information and customised learning that students are willing to pay for.</w:t>
      </w:r>
    </w:p>
    <w:p w14:paraId="79BF2375" w14:textId="70CA929A" w:rsidR="005F6BED" w:rsidRPr="00C46A90" w:rsidRDefault="00AD3672" w:rsidP="00C46A90">
      <w:pPr>
        <w:pStyle w:val="Heading1"/>
        <w:spacing w:line="360" w:lineRule="auto"/>
        <w:jc w:val="both"/>
        <w:rPr>
          <w:rFonts w:ascii="Times New Roman" w:hAnsi="Times New Roman" w:cs="Times New Roman"/>
          <w:b/>
          <w:bCs/>
          <w:color w:val="auto"/>
          <w:sz w:val="24"/>
          <w:szCs w:val="24"/>
        </w:rPr>
      </w:pPr>
      <w:bookmarkStart w:id="6" w:name="_Toc99184598"/>
      <w:r w:rsidRPr="00C46A90">
        <w:rPr>
          <w:rFonts w:ascii="Times New Roman" w:hAnsi="Times New Roman" w:cs="Times New Roman"/>
          <w:b/>
          <w:bCs/>
          <w:color w:val="auto"/>
          <w:sz w:val="24"/>
          <w:szCs w:val="24"/>
        </w:rPr>
        <w:t>Discussion</w:t>
      </w:r>
      <w:bookmarkEnd w:id="6"/>
    </w:p>
    <w:p w14:paraId="48393F92" w14:textId="77777777" w:rsidR="00CC7D08" w:rsidRPr="00C46A90" w:rsidRDefault="00CC7D08"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 xml:space="preserve">Teachers can utilise a variety of resources in and out of the classroom to help students learn more effectively. This article will give you an overview of some of the most common. Faculty members should contact SMU's Academic Technology Services, which offers a variety of services, including hands-on classroom technology instruction. (For classroom-specific details on the arrangement in various campus buildings, see here.) Short-term educational technology initiatives can potentially be assisted through SMU's STAR (Student Technology Assistant in Residence) Program. There </w:t>
      </w:r>
      <w:proofErr w:type="gramStart"/>
      <w:r w:rsidRPr="00C46A90">
        <w:rPr>
          <w:rFonts w:ascii="Times New Roman" w:hAnsi="Times New Roman" w:cs="Times New Roman"/>
          <w:sz w:val="24"/>
          <w:szCs w:val="24"/>
        </w:rPr>
        <w:t>are</w:t>
      </w:r>
      <w:proofErr w:type="gramEnd"/>
      <w:r w:rsidRPr="00C46A90">
        <w:rPr>
          <w:rFonts w:ascii="Times New Roman" w:hAnsi="Times New Roman" w:cs="Times New Roman"/>
          <w:sz w:val="24"/>
          <w:szCs w:val="24"/>
        </w:rPr>
        <w:t xml:space="preserve"> also a plethora of online resources on using technology to improve education in a variety of ways. Teaching with Technology 2, for example, from the Learning Technology Consortium, contains 17 peer-reviewed essays on the use of various types of educational technology, and the book is available for free download. MERLOT is a massive, peer-reviewed, multidisciplinary learning and online teaching resource. From About.me to Zotero, here's a handpicked collection of free web resources you may use in your classroom. Blackboard - The university uses the Blackboard course management system. Consult Academic Technology's Blackboard help website, as well as this Blackboard online lesson, for assistance in developing Blackboard courses and learning the essentials.</w:t>
      </w:r>
    </w:p>
    <w:p w14:paraId="36DE4831" w14:textId="7EB929CB" w:rsidR="00F15E9E" w:rsidRPr="00C46A90" w:rsidRDefault="00CC7D08"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Presentation software - Providing visual aids to enhance instruction, provoke discussion, or allow out-of-class teaching can be beneficial at times. PowerPoint and other tools developed for this purpose can be utilised properly or badly.</w:t>
      </w:r>
    </w:p>
    <w:p w14:paraId="20855081" w14:textId="40A1DCEA" w:rsidR="00CC7D08" w:rsidRDefault="002222BD" w:rsidP="00C46A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Classroom</w:t>
      </w:r>
      <w:proofErr w:type="gramEnd"/>
      <w:r>
        <w:rPr>
          <w:rFonts w:ascii="Times New Roman" w:hAnsi="Times New Roman" w:cs="Times New Roman"/>
          <w:sz w:val="24"/>
          <w:szCs w:val="24"/>
        </w:rPr>
        <w:t xml:space="preserve"> is Being Flipped - </w:t>
      </w:r>
      <w:r w:rsidR="00CC7D08" w:rsidRPr="00C46A90">
        <w:rPr>
          <w:rFonts w:ascii="Times New Roman" w:hAnsi="Times New Roman" w:cs="Times New Roman"/>
          <w:sz w:val="24"/>
          <w:szCs w:val="24"/>
        </w:rPr>
        <w:t xml:space="preserve">Moving the lecture out of the classroom and using in-person time for interactions that require applying, synthesising, and producing can sometimes be a </w:t>
      </w:r>
      <w:r w:rsidR="00CC7D08" w:rsidRPr="00C46A90">
        <w:rPr>
          <w:rFonts w:ascii="Times New Roman" w:hAnsi="Times New Roman" w:cs="Times New Roman"/>
          <w:sz w:val="24"/>
          <w:szCs w:val="24"/>
        </w:rPr>
        <w:lastRenderedPageBreak/>
        <w:t>fantastic method to advance people toward greater levels of comprehension. Although "flipping" does not need the use of technology, resources such as films, podcasts, online quizzes, and the like can aid in the collaboration of in-class and out-of-class activities. These resources discuss the theory behind this teaching style as well as practical tips for implementing it.</w:t>
      </w:r>
    </w:p>
    <w:p w14:paraId="1592822F" w14:textId="430263DA" w:rsidR="009B3C8D" w:rsidRPr="00C46A90" w:rsidRDefault="009B3C8D" w:rsidP="009B3C8D">
      <w:pPr>
        <w:spacing w:line="360" w:lineRule="auto"/>
        <w:jc w:val="both"/>
        <w:rPr>
          <w:rFonts w:ascii="Times New Roman" w:hAnsi="Times New Roman" w:cs="Times New Roman"/>
          <w:sz w:val="24"/>
          <w:szCs w:val="24"/>
        </w:rPr>
      </w:pPr>
      <w:r w:rsidRPr="009B3C8D">
        <w:rPr>
          <w:rFonts w:ascii="Times New Roman" w:hAnsi="Times New Roman" w:cs="Times New Roman"/>
          <w:sz w:val="24"/>
          <w:szCs w:val="24"/>
        </w:rPr>
        <w:t>Creating an Online Co</w:t>
      </w:r>
      <w:r w:rsidR="002222BD">
        <w:rPr>
          <w:rFonts w:ascii="Times New Roman" w:hAnsi="Times New Roman" w:cs="Times New Roman"/>
          <w:sz w:val="24"/>
          <w:szCs w:val="24"/>
        </w:rPr>
        <w:t xml:space="preserve">urse from a Face-to-Face Course - </w:t>
      </w:r>
      <w:r w:rsidRPr="009B3C8D">
        <w:rPr>
          <w:rFonts w:ascii="Times New Roman" w:hAnsi="Times New Roman" w:cs="Times New Roman"/>
          <w:sz w:val="24"/>
          <w:szCs w:val="24"/>
        </w:rPr>
        <w:t>Teaching online, whether in a hybrid or entirely online course, necessitates a variety of strategies and resources. Professors will need to be significantly more explicit in setting and articulating expectations for digital work and engagement without the face-to-face contact. Encouraging interaction between professors and students, as well as measuring student learning as the course advances, is an extra issue. The online environment necessitates the mastery of the university's learning management system as well as the application of basic technologies to digitise course materials. Asynchronous communication is possible with systems like Skype, whereas synchronous communication is possible with blogs and Twitter. Here are some suggestions to help you get started.</w:t>
      </w:r>
    </w:p>
    <w:p w14:paraId="21DF48AF" w14:textId="680BFA5D" w:rsidR="00C46A90" w:rsidRPr="00C46A90" w:rsidRDefault="00C46A90"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Online projects and collaboration tools - Technology can help students collaborate on new knowledge creation, reflection on what they're learning, and working together to gain a better comprehension of course material.</w:t>
      </w:r>
    </w:p>
    <w:p w14:paraId="458FF868" w14:textId="1B0E85B7" w:rsidR="005F6BED" w:rsidRPr="00C46A90" w:rsidRDefault="00C46A90" w:rsidP="00C46A90">
      <w:pPr>
        <w:spacing w:line="360" w:lineRule="auto"/>
        <w:jc w:val="both"/>
        <w:rPr>
          <w:rFonts w:ascii="Times New Roman" w:hAnsi="Times New Roman" w:cs="Times New Roman"/>
          <w:sz w:val="24"/>
          <w:szCs w:val="24"/>
        </w:rPr>
      </w:pPr>
      <w:r w:rsidRPr="00C46A90">
        <w:rPr>
          <w:rFonts w:ascii="Times New Roman" w:hAnsi="Times New Roman" w:cs="Times New Roman"/>
          <w:sz w:val="24"/>
          <w:szCs w:val="24"/>
        </w:rPr>
        <w:t>Classroom Response Systems ("clickers") - Using electronic devices that allow students to record their answers to multiple choice questions and instantly display the results is one technique to enhance student participation. Because of the anonymity, students are more likely to participate, and their responses assist the teacher determine whether more discussion is required. The use of clickers might also function as a discussion starter.</w:t>
      </w:r>
    </w:p>
    <w:p w14:paraId="343ECC31" w14:textId="733E0F43" w:rsidR="001E6B1A" w:rsidRDefault="00AD3672" w:rsidP="00C46A90">
      <w:pPr>
        <w:spacing w:line="360" w:lineRule="auto"/>
        <w:jc w:val="both"/>
        <w:rPr>
          <w:rStyle w:val="Heading1Char"/>
          <w:rFonts w:ascii="Times New Roman" w:hAnsi="Times New Roman" w:cs="Times New Roman"/>
          <w:b/>
          <w:bCs/>
          <w:color w:val="auto"/>
          <w:sz w:val="24"/>
          <w:szCs w:val="24"/>
        </w:rPr>
      </w:pPr>
      <w:bookmarkStart w:id="7" w:name="_Toc99184599"/>
      <w:r w:rsidRPr="00C46A90">
        <w:rPr>
          <w:rStyle w:val="Heading1Char"/>
          <w:rFonts w:ascii="Times New Roman" w:hAnsi="Times New Roman" w:cs="Times New Roman"/>
          <w:b/>
          <w:bCs/>
          <w:color w:val="auto"/>
          <w:sz w:val="24"/>
          <w:szCs w:val="24"/>
        </w:rPr>
        <w:t>Conclusion</w:t>
      </w:r>
      <w:bookmarkEnd w:id="7"/>
    </w:p>
    <w:p w14:paraId="10CC4DCC" w14:textId="383D9AD5" w:rsidR="001E6B1A" w:rsidRPr="001E6B1A" w:rsidRDefault="001E6B1A" w:rsidP="001E6B1A">
      <w:pPr>
        <w:spacing w:line="360" w:lineRule="auto"/>
        <w:jc w:val="both"/>
        <w:rPr>
          <w:rStyle w:val="Heading1Char"/>
          <w:rFonts w:ascii="Times New Roman" w:hAnsi="Times New Roman" w:cs="Times New Roman"/>
          <w:bCs/>
          <w:color w:val="auto"/>
          <w:sz w:val="24"/>
          <w:szCs w:val="24"/>
        </w:rPr>
      </w:pPr>
      <w:r w:rsidRPr="001E6B1A">
        <w:rPr>
          <w:rStyle w:val="Heading1Char"/>
          <w:rFonts w:ascii="Times New Roman" w:hAnsi="Times New Roman" w:cs="Times New Roman"/>
          <w:bCs/>
          <w:color w:val="auto"/>
          <w:sz w:val="24"/>
          <w:szCs w:val="24"/>
        </w:rPr>
        <w:t>One of the most appealing aspects of developing an online course is that you don't need a doctorate to teach others your expertise. To get traction in the online learning sector, you don</w:t>
      </w:r>
      <w:r>
        <w:rPr>
          <w:rStyle w:val="Heading1Char"/>
          <w:rFonts w:ascii="Times New Roman" w:hAnsi="Times New Roman" w:cs="Times New Roman"/>
          <w:bCs/>
          <w:color w:val="auto"/>
          <w:sz w:val="24"/>
          <w:szCs w:val="24"/>
        </w:rPr>
        <w:t xml:space="preserve">'t have to be a household name. </w:t>
      </w:r>
      <w:r w:rsidRPr="001E6B1A">
        <w:rPr>
          <w:rStyle w:val="Heading1Char"/>
          <w:rFonts w:ascii="Times New Roman" w:hAnsi="Times New Roman" w:cs="Times New Roman"/>
          <w:bCs/>
          <w:color w:val="auto"/>
          <w:sz w:val="24"/>
          <w:szCs w:val="24"/>
        </w:rPr>
        <w:t xml:space="preserve">There are a few drawbacks to online learning as well. Some people learn more effectively in a classroom setting. Some kids become lonely if they are isolated from their peers for an extended </w:t>
      </w:r>
      <w:proofErr w:type="gramStart"/>
      <w:r w:rsidRPr="001E6B1A">
        <w:rPr>
          <w:rStyle w:val="Heading1Char"/>
          <w:rFonts w:ascii="Times New Roman" w:hAnsi="Times New Roman" w:cs="Times New Roman"/>
          <w:bCs/>
          <w:color w:val="auto"/>
          <w:sz w:val="24"/>
          <w:szCs w:val="24"/>
        </w:rPr>
        <w:t>period of time</w:t>
      </w:r>
      <w:proofErr w:type="gramEnd"/>
      <w:r w:rsidRPr="001E6B1A">
        <w:rPr>
          <w:rStyle w:val="Heading1Char"/>
          <w:rFonts w:ascii="Times New Roman" w:hAnsi="Times New Roman" w:cs="Times New Roman"/>
          <w:bCs/>
          <w:color w:val="auto"/>
          <w:sz w:val="24"/>
          <w:szCs w:val="24"/>
        </w:rPr>
        <w:t>. That is, however, the appeal of the online learning sector. Just because you're taking an online course doesn't mean you can't continue your education in other ways. E-learning does, in fact, deliver a well-rounded education.</w:t>
      </w:r>
    </w:p>
    <w:p w14:paraId="1547C0B8" w14:textId="77777777" w:rsidR="005F6BED" w:rsidRPr="00C46A90" w:rsidRDefault="005F6BED" w:rsidP="00C46A90">
      <w:pPr>
        <w:spacing w:line="360" w:lineRule="auto"/>
        <w:jc w:val="both"/>
        <w:rPr>
          <w:rStyle w:val="Heading1Char"/>
          <w:rFonts w:ascii="Times New Roman" w:hAnsi="Times New Roman" w:cs="Times New Roman"/>
          <w:color w:val="auto"/>
          <w:sz w:val="24"/>
          <w:szCs w:val="24"/>
        </w:rPr>
      </w:pPr>
    </w:p>
    <w:p w14:paraId="574C3F19" w14:textId="481E139B" w:rsidR="00AD3672" w:rsidRDefault="00AD3672" w:rsidP="00C46A90">
      <w:pPr>
        <w:spacing w:line="360" w:lineRule="auto"/>
        <w:jc w:val="both"/>
        <w:rPr>
          <w:rStyle w:val="Heading1Char"/>
          <w:rFonts w:ascii="Times New Roman" w:hAnsi="Times New Roman" w:cs="Times New Roman"/>
          <w:b/>
          <w:bCs/>
          <w:color w:val="auto"/>
          <w:sz w:val="24"/>
          <w:szCs w:val="24"/>
        </w:rPr>
      </w:pPr>
      <w:bookmarkStart w:id="8" w:name="_Toc99184600"/>
      <w:r w:rsidRPr="00C46A90">
        <w:rPr>
          <w:rStyle w:val="Heading1Char"/>
          <w:rFonts w:ascii="Times New Roman" w:hAnsi="Times New Roman" w:cs="Times New Roman"/>
          <w:b/>
          <w:bCs/>
          <w:color w:val="auto"/>
          <w:sz w:val="24"/>
          <w:szCs w:val="24"/>
        </w:rPr>
        <w:t>Reference List</w:t>
      </w:r>
      <w:bookmarkEnd w:id="8"/>
    </w:p>
    <w:p w14:paraId="074B25EC" w14:textId="77777777" w:rsidR="009165AB" w:rsidRDefault="009165AB" w:rsidP="009165AB">
      <w:pPr>
        <w:spacing w:line="360" w:lineRule="auto"/>
        <w:jc w:val="both"/>
        <w:rPr>
          <w:rStyle w:val="Heading1Char"/>
          <w:rFonts w:ascii="Times New Roman" w:hAnsi="Times New Roman" w:cs="Times New Roman"/>
          <w:bCs/>
          <w:color w:val="auto"/>
          <w:sz w:val="24"/>
          <w:szCs w:val="24"/>
        </w:rPr>
      </w:pPr>
      <w:proofErr w:type="spellStart"/>
      <w:r w:rsidRPr="009165AB">
        <w:rPr>
          <w:rStyle w:val="Heading1Char"/>
          <w:rFonts w:ascii="Times New Roman" w:hAnsi="Times New Roman" w:cs="Times New Roman"/>
          <w:bCs/>
          <w:color w:val="auto"/>
          <w:sz w:val="24"/>
          <w:szCs w:val="24"/>
        </w:rPr>
        <w:t>EasyLMS</w:t>
      </w:r>
      <w:proofErr w:type="spellEnd"/>
      <w:r w:rsidRPr="009165AB">
        <w:rPr>
          <w:rStyle w:val="Heading1Char"/>
          <w:rFonts w:ascii="Times New Roman" w:hAnsi="Times New Roman" w:cs="Times New Roman"/>
          <w:bCs/>
          <w:color w:val="auto"/>
          <w:sz w:val="24"/>
          <w:szCs w:val="24"/>
        </w:rPr>
        <w:t xml:space="preserve"> (2021). Difference Synchronous vs Asynchronous Learning | Easy LMS. Available online at: https://www.easy-lms.com/knowledge-center/lms-knowledge-center/synchronous-vs-asynchronous-learning/item10</w:t>
      </w:r>
      <w:r>
        <w:rPr>
          <w:rStyle w:val="Heading1Char"/>
          <w:rFonts w:ascii="Times New Roman" w:hAnsi="Times New Roman" w:cs="Times New Roman"/>
          <w:bCs/>
          <w:color w:val="auto"/>
          <w:sz w:val="24"/>
          <w:szCs w:val="24"/>
        </w:rPr>
        <w:t>387 (accessed January 9, 2021).</w:t>
      </w:r>
    </w:p>
    <w:p w14:paraId="5733E13D" w14:textId="50467A3D" w:rsidR="009165AB" w:rsidRPr="009165AB" w:rsidRDefault="009165AB" w:rsidP="009165AB">
      <w:pPr>
        <w:spacing w:line="360" w:lineRule="auto"/>
        <w:jc w:val="both"/>
        <w:rPr>
          <w:rStyle w:val="Heading1Char"/>
          <w:rFonts w:ascii="Times New Roman" w:hAnsi="Times New Roman" w:cs="Times New Roman"/>
          <w:bCs/>
          <w:color w:val="auto"/>
          <w:sz w:val="24"/>
          <w:szCs w:val="24"/>
        </w:rPr>
      </w:pPr>
      <w:r w:rsidRPr="009165AB">
        <w:rPr>
          <w:rStyle w:val="Heading1Char"/>
          <w:rFonts w:ascii="Times New Roman" w:hAnsi="Times New Roman" w:cs="Times New Roman"/>
          <w:bCs/>
          <w:color w:val="auto"/>
          <w:sz w:val="24"/>
          <w:szCs w:val="24"/>
        </w:rPr>
        <w:t>Ehlers, U.-D., and Pawlowski, J. M. (2006). “Quality in European e-learning: an introduction,” in Handbook on Quality and Standardisation in E-Learning, eds U. D. Ehlers and J. M. Pawlowski (Berlin: Springer), 1–1</w:t>
      </w:r>
      <w:r>
        <w:rPr>
          <w:rStyle w:val="Heading1Char"/>
          <w:rFonts w:ascii="Times New Roman" w:hAnsi="Times New Roman" w:cs="Times New Roman"/>
          <w:bCs/>
          <w:color w:val="auto"/>
          <w:sz w:val="24"/>
          <w:szCs w:val="24"/>
        </w:rPr>
        <w:t xml:space="preserve">3. </w:t>
      </w:r>
      <w:proofErr w:type="spellStart"/>
      <w:r>
        <w:rPr>
          <w:rStyle w:val="Heading1Char"/>
          <w:rFonts w:ascii="Times New Roman" w:hAnsi="Times New Roman" w:cs="Times New Roman"/>
          <w:bCs/>
          <w:color w:val="auto"/>
          <w:sz w:val="24"/>
          <w:szCs w:val="24"/>
        </w:rPr>
        <w:t>doi</w:t>
      </w:r>
      <w:proofErr w:type="spellEnd"/>
      <w:r>
        <w:rPr>
          <w:rStyle w:val="Heading1Char"/>
          <w:rFonts w:ascii="Times New Roman" w:hAnsi="Times New Roman" w:cs="Times New Roman"/>
          <w:bCs/>
          <w:color w:val="auto"/>
          <w:sz w:val="24"/>
          <w:szCs w:val="24"/>
        </w:rPr>
        <w:t>: 10.1007/3-540-32788-6_1</w:t>
      </w:r>
      <w:r w:rsidRPr="009165AB">
        <w:rPr>
          <w:rStyle w:val="Heading1Char"/>
          <w:rFonts w:ascii="Times New Roman" w:hAnsi="Times New Roman" w:cs="Times New Roman"/>
          <w:bCs/>
          <w:color w:val="auto"/>
          <w:sz w:val="24"/>
          <w:szCs w:val="24"/>
        </w:rPr>
        <w:t xml:space="preserve">PubMed Abstract | </w:t>
      </w:r>
      <w:proofErr w:type="spellStart"/>
      <w:r w:rsidRPr="009165AB">
        <w:rPr>
          <w:rStyle w:val="Heading1Char"/>
          <w:rFonts w:ascii="Times New Roman" w:hAnsi="Times New Roman" w:cs="Times New Roman"/>
          <w:bCs/>
          <w:color w:val="auto"/>
          <w:sz w:val="24"/>
          <w:szCs w:val="24"/>
        </w:rPr>
        <w:t>CrossRef</w:t>
      </w:r>
      <w:proofErr w:type="spellEnd"/>
      <w:r w:rsidRPr="009165AB">
        <w:rPr>
          <w:rStyle w:val="Heading1Char"/>
          <w:rFonts w:ascii="Times New Roman" w:hAnsi="Times New Roman" w:cs="Times New Roman"/>
          <w:bCs/>
          <w:color w:val="auto"/>
          <w:sz w:val="24"/>
          <w:szCs w:val="24"/>
        </w:rPr>
        <w:t xml:space="preserve"> Full Text </w:t>
      </w:r>
      <w:proofErr w:type="gramStart"/>
      <w:r w:rsidRPr="009165AB">
        <w:rPr>
          <w:rStyle w:val="Heading1Char"/>
          <w:rFonts w:ascii="Times New Roman" w:hAnsi="Times New Roman" w:cs="Times New Roman"/>
          <w:bCs/>
          <w:color w:val="auto"/>
          <w:sz w:val="24"/>
          <w:szCs w:val="24"/>
        </w:rPr>
        <w:t xml:space="preserve">| </w:t>
      </w:r>
      <w:r>
        <w:rPr>
          <w:rStyle w:val="Heading1Char"/>
          <w:rFonts w:ascii="Times New Roman" w:hAnsi="Times New Roman" w:cs="Times New Roman"/>
          <w:bCs/>
          <w:color w:val="auto"/>
          <w:sz w:val="24"/>
          <w:szCs w:val="24"/>
        </w:rPr>
        <w:t>.</w:t>
      </w:r>
      <w:proofErr w:type="gramEnd"/>
    </w:p>
    <w:p w14:paraId="3E4D4252" w14:textId="77777777" w:rsidR="009165AB" w:rsidRDefault="009165AB" w:rsidP="009165AB">
      <w:pPr>
        <w:spacing w:line="360" w:lineRule="auto"/>
        <w:jc w:val="both"/>
        <w:rPr>
          <w:rStyle w:val="Heading1Char"/>
          <w:rFonts w:ascii="Times New Roman" w:hAnsi="Times New Roman" w:cs="Times New Roman"/>
          <w:bCs/>
          <w:color w:val="auto"/>
          <w:sz w:val="24"/>
          <w:szCs w:val="24"/>
        </w:rPr>
      </w:pPr>
      <w:r w:rsidRPr="009165AB">
        <w:rPr>
          <w:rStyle w:val="Heading1Char"/>
          <w:rFonts w:ascii="Times New Roman" w:hAnsi="Times New Roman" w:cs="Times New Roman"/>
          <w:bCs/>
          <w:color w:val="auto"/>
          <w:sz w:val="24"/>
          <w:szCs w:val="24"/>
        </w:rPr>
        <w:t xml:space="preserve">Englund, C., </w:t>
      </w:r>
      <w:proofErr w:type="spellStart"/>
      <w:r w:rsidRPr="009165AB">
        <w:rPr>
          <w:rStyle w:val="Heading1Char"/>
          <w:rFonts w:ascii="Times New Roman" w:hAnsi="Times New Roman" w:cs="Times New Roman"/>
          <w:bCs/>
          <w:color w:val="auto"/>
          <w:sz w:val="24"/>
          <w:szCs w:val="24"/>
        </w:rPr>
        <w:t>Olofsson</w:t>
      </w:r>
      <w:proofErr w:type="spellEnd"/>
      <w:r w:rsidRPr="009165AB">
        <w:rPr>
          <w:rStyle w:val="Heading1Char"/>
          <w:rFonts w:ascii="Times New Roman" w:hAnsi="Times New Roman" w:cs="Times New Roman"/>
          <w:bCs/>
          <w:color w:val="auto"/>
          <w:sz w:val="24"/>
          <w:szCs w:val="24"/>
        </w:rPr>
        <w:t xml:space="preserve">, A. D., and Price, L. (2017). Teaching with technology in higher education: understanding conceptual change and development in practice. High. Educ. Res. Dev. 36, 73–87. </w:t>
      </w:r>
      <w:proofErr w:type="spellStart"/>
      <w:r w:rsidRPr="009165AB">
        <w:rPr>
          <w:rStyle w:val="Heading1Char"/>
          <w:rFonts w:ascii="Times New Roman" w:hAnsi="Times New Roman" w:cs="Times New Roman"/>
          <w:bCs/>
          <w:color w:val="auto"/>
          <w:sz w:val="24"/>
          <w:szCs w:val="24"/>
        </w:rPr>
        <w:t>doi</w:t>
      </w:r>
      <w:proofErr w:type="spellEnd"/>
      <w:r>
        <w:rPr>
          <w:rStyle w:val="Heading1Char"/>
          <w:rFonts w:ascii="Times New Roman" w:hAnsi="Times New Roman" w:cs="Times New Roman"/>
          <w:bCs/>
          <w:color w:val="auto"/>
          <w:sz w:val="24"/>
          <w:szCs w:val="24"/>
        </w:rPr>
        <w:t>: 10.1080/07294360.2016.1171300</w:t>
      </w:r>
    </w:p>
    <w:p w14:paraId="24ED648A" w14:textId="77777777" w:rsidR="009165AB" w:rsidRDefault="009165AB" w:rsidP="009165AB">
      <w:pPr>
        <w:spacing w:line="360" w:lineRule="auto"/>
        <w:jc w:val="both"/>
        <w:rPr>
          <w:rStyle w:val="Heading1Char"/>
          <w:rFonts w:ascii="Times New Roman" w:hAnsi="Times New Roman" w:cs="Times New Roman"/>
          <w:bCs/>
          <w:color w:val="auto"/>
          <w:sz w:val="24"/>
          <w:szCs w:val="24"/>
        </w:rPr>
      </w:pPr>
      <w:r w:rsidRPr="009165AB">
        <w:rPr>
          <w:rStyle w:val="Heading1Char"/>
          <w:rFonts w:ascii="Times New Roman" w:hAnsi="Times New Roman" w:cs="Times New Roman"/>
          <w:bCs/>
          <w:color w:val="auto"/>
          <w:sz w:val="24"/>
          <w:szCs w:val="24"/>
        </w:rPr>
        <w:t>Gautam, P. (2020). Advantages and Disadvantages of Online Learning - eLearning Industry. Available online at: https://elearningindustry.com/advantages-and-disadvantages-online-learni</w:t>
      </w:r>
      <w:r>
        <w:rPr>
          <w:rStyle w:val="Heading1Char"/>
          <w:rFonts w:ascii="Times New Roman" w:hAnsi="Times New Roman" w:cs="Times New Roman"/>
          <w:bCs/>
          <w:color w:val="auto"/>
          <w:sz w:val="24"/>
          <w:szCs w:val="24"/>
        </w:rPr>
        <w:t>ng (accessed December 1, 2020).</w:t>
      </w:r>
    </w:p>
    <w:p w14:paraId="44E30497" w14:textId="6C0C0A20" w:rsidR="009165AB" w:rsidRPr="009165AB" w:rsidRDefault="009165AB" w:rsidP="009165AB">
      <w:pPr>
        <w:spacing w:line="360" w:lineRule="auto"/>
        <w:jc w:val="both"/>
        <w:rPr>
          <w:rStyle w:val="Heading1Char"/>
          <w:rFonts w:ascii="Times New Roman" w:hAnsi="Times New Roman" w:cs="Times New Roman"/>
          <w:bCs/>
          <w:color w:val="auto"/>
          <w:sz w:val="24"/>
          <w:szCs w:val="24"/>
        </w:rPr>
      </w:pPr>
      <w:r w:rsidRPr="009165AB">
        <w:rPr>
          <w:rStyle w:val="Heading1Char"/>
          <w:rFonts w:ascii="Times New Roman" w:hAnsi="Times New Roman" w:cs="Times New Roman"/>
          <w:bCs/>
          <w:color w:val="auto"/>
          <w:sz w:val="24"/>
          <w:szCs w:val="24"/>
        </w:rPr>
        <w:t xml:space="preserve">Gratton-Lavoie, C., and Stanley, D. (2009). Teaching and learning principles of microeconomics online: An empirical assessment. J. Econ. Educ. 40, 3–25. </w:t>
      </w:r>
      <w:proofErr w:type="spellStart"/>
      <w:r w:rsidRPr="009165AB">
        <w:rPr>
          <w:rStyle w:val="Heading1Char"/>
          <w:rFonts w:ascii="Times New Roman" w:hAnsi="Times New Roman" w:cs="Times New Roman"/>
          <w:bCs/>
          <w:color w:val="auto"/>
          <w:sz w:val="24"/>
          <w:szCs w:val="24"/>
        </w:rPr>
        <w:t>doi</w:t>
      </w:r>
      <w:proofErr w:type="spellEnd"/>
      <w:r w:rsidRPr="009165AB">
        <w:rPr>
          <w:rStyle w:val="Heading1Char"/>
          <w:rFonts w:ascii="Times New Roman" w:hAnsi="Times New Roman" w:cs="Times New Roman"/>
          <w:bCs/>
          <w:color w:val="auto"/>
          <w:sz w:val="24"/>
          <w:szCs w:val="24"/>
        </w:rPr>
        <w:t>: 10.3200/JECE.40.1.003-025</w:t>
      </w:r>
    </w:p>
    <w:p w14:paraId="1A4610C5" w14:textId="088443D7" w:rsidR="005F6BED" w:rsidRPr="00C46A90" w:rsidRDefault="005F6BED" w:rsidP="00C46A90">
      <w:pPr>
        <w:spacing w:line="360" w:lineRule="auto"/>
        <w:jc w:val="both"/>
        <w:rPr>
          <w:rStyle w:val="Heading1Char"/>
          <w:rFonts w:ascii="Times New Roman" w:hAnsi="Times New Roman" w:cs="Times New Roman"/>
          <w:color w:val="auto"/>
          <w:sz w:val="24"/>
          <w:szCs w:val="24"/>
        </w:rPr>
      </w:pPr>
    </w:p>
    <w:p w14:paraId="0724756F" w14:textId="77777777" w:rsidR="00C441D9" w:rsidRPr="00C46A90" w:rsidRDefault="00C441D9" w:rsidP="00C46A90">
      <w:pPr>
        <w:spacing w:line="360" w:lineRule="auto"/>
        <w:jc w:val="both"/>
        <w:rPr>
          <w:rStyle w:val="Heading1Char"/>
          <w:rFonts w:ascii="Times New Roman" w:hAnsi="Times New Roman" w:cs="Times New Roman"/>
          <w:color w:val="auto"/>
          <w:sz w:val="24"/>
          <w:szCs w:val="24"/>
        </w:rPr>
      </w:pPr>
      <w:bookmarkStart w:id="9" w:name="_Toc99184601"/>
    </w:p>
    <w:p w14:paraId="05920F7E" w14:textId="77777777" w:rsidR="009165AB" w:rsidRDefault="009165AB">
      <w:pPr>
        <w:rPr>
          <w:rStyle w:val="Heading1Char"/>
          <w:rFonts w:ascii="Times New Roman" w:hAnsi="Times New Roman" w:cs="Times New Roman"/>
          <w:b/>
          <w:bCs/>
          <w:color w:val="auto"/>
          <w:sz w:val="24"/>
          <w:szCs w:val="24"/>
        </w:rPr>
      </w:pPr>
      <w:r>
        <w:rPr>
          <w:rStyle w:val="Heading1Char"/>
          <w:rFonts w:ascii="Times New Roman" w:hAnsi="Times New Roman" w:cs="Times New Roman"/>
          <w:b/>
          <w:bCs/>
          <w:color w:val="auto"/>
          <w:sz w:val="24"/>
          <w:szCs w:val="24"/>
        </w:rPr>
        <w:br w:type="page"/>
      </w:r>
    </w:p>
    <w:p w14:paraId="713982C8" w14:textId="10ED95A2" w:rsidR="00AD3672" w:rsidRDefault="00EF38ED" w:rsidP="00C46A90">
      <w:pPr>
        <w:spacing w:line="360" w:lineRule="auto"/>
        <w:jc w:val="both"/>
        <w:rPr>
          <w:rStyle w:val="Heading1Char"/>
          <w:rFonts w:ascii="Times New Roman" w:hAnsi="Times New Roman" w:cs="Times New Roman"/>
          <w:color w:val="auto"/>
          <w:sz w:val="24"/>
          <w:szCs w:val="24"/>
        </w:rPr>
      </w:pPr>
      <w:r w:rsidRPr="00C46A90">
        <w:rPr>
          <w:rStyle w:val="Heading1Char"/>
          <w:rFonts w:ascii="Times New Roman" w:hAnsi="Times New Roman" w:cs="Times New Roman"/>
          <w:b/>
          <w:bCs/>
          <w:color w:val="auto"/>
          <w:sz w:val="24"/>
          <w:szCs w:val="24"/>
        </w:rPr>
        <w:lastRenderedPageBreak/>
        <w:t>Appendix A</w:t>
      </w:r>
      <w:r w:rsidRPr="00C46A90">
        <w:rPr>
          <w:rStyle w:val="Heading1Char"/>
          <w:rFonts w:ascii="Times New Roman" w:hAnsi="Times New Roman" w:cs="Times New Roman"/>
          <w:color w:val="auto"/>
          <w:sz w:val="24"/>
          <w:szCs w:val="24"/>
        </w:rPr>
        <w:t xml:space="preserve"> –</w:t>
      </w:r>
      <w:bookmarkEnd w:id="9"/>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7855"/>
        <w:gridCol w:w="1511"/>
      </w:tblGrid>
      <w:tr w:rsidR="002222BD" w:rsidRPr="003D050E" w14:paraId="4F7F3562" w14:textId="77777777" w:rsidTr="0011065C">
        <w:tc>
          <w:tcPr>
            <w:tcW w:w="7855" w:type="dxa"/>
            <w:tcBorders>
              <w:top w:val="single" w:sz="2" w:space="0" w:color="000000"/>
              <w:left w:val="single" w:sz="2" w:space="0" w:color="000000"/>
              <w:bottom w:val="single" w:sz="2" w:space="0" w:color="000000"/>
              <w:right w:val="nil"/>
            </w:tcBorders>
            <w:hideMark/>
          </w:tcPr>
          <w:p w14:paraId="7798F50F" w14:textId="39DE1320" w:rsidR="002222BD" w:rsidRPr="003D050E" w:rsidRDefault="002222BD" w:rsidP="0011065C">
            <w:pPr>
              <w:pStyle w:val="TableContents"/>
            </w:pPr>
            <w:r w:rsidRPr="003D050E">
              <w:t>Q1) Do you have</w:t>
            </w:r>
            <w:r w:rsidR="002820D8">
              <w:t xml:space="preserve"> any information about digital learning</w:t>
            </w:r>
            <w:r w:rsidRPr="003D050E">
              <w:t xml:space="preserve">? </w:t>
            </w:r>
          </w:p>
        </w:tc>
        <w:tc>
          <w:tcPr>
            <w:tcW w:w="1511" w:type="dxa"/>
            <w:tcBorders>
              <w:top w:val="single" w:sz="2" w:space="0" w:color="000000"/>
              <w:left w:val="nil"/>
              <w:bottom w:val="single" w:sz="2" w:space="0" w:color="000000"/>
              <w:right w:val="single" w:sz="2" w:space="0" w:color="000000"/>
            </w:tcBorders>
            <w:hideMark/>
          </w:tcPr>
          <w:p w14:paraId="41FE2FDE" w14:textId="77777777" w:rsidR="002222BD" w:rsidRPr="003D050E" w:rsidRDefault="002222BD" w:rsidP="0011065C">
            <w:pPr>
              <w:pStyle w:val="TableContents"/>
            </w:pPr>
            <w:r w:rsidRPr="003D050E">
              <w:t xml:space="preserve">Frequency </w:t>
            </w:r>
          </w:p>
        </w:tc>
      </w:tr>
      <w:tr w:rsidR="002222BD" w:rsidRPr="003D050E" w14:paraId="13DA2597" w14:textId="77777777" w:rsidTr="0011065C">
        <w:tc>
          <w:tcPr>
            <w:tcW w:w="7855" w:type="dxa"/>
            <w:tcBorders>
              <w:top w:val="nil"/>
              <w:left w:val="single" w:sz="2" w:space="0" w:color="000000"/>
              <w:bottom w:val="single" w:sz="2" w:space="0" w:color="000000"/>
              <w:right w:val="nil"/>
            </w:tcBorders>
            <w:hideMark/>
          </w:tcPr>
          <w:p w14:paraId="5E2FD35B"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6BCC3355" w14:textId="77777777" w:rsidR="002222BD" w:rsidRPr="003D050E" w:rsidRDefault="002222BD" w:rsidP="0011065C">
            <w:pPr>
              <w:pStyle w:val="TableContents"/>
            </w:pPr>
          </w:p>
        </w:tc>
      </w:tr>
      <w:tr w:rsidR="002222BD" w:rsidRPr="003D050E" w14:paraId="199C757D" w14:textId="77777777" w:rsidTr="0011065C">
        <w:tc>
          <w:tcPr>
            <w:tcW w:w="7855" w:type="dxa"/>
            <w:tcBorders>
              <w:top w:val="nil"/>
              <w:left w:val="single" w:sz="2" w:space="0" w:color="000000"/>
              <w:bottom w:val="single" w:sz="2" w:space="0" w:color="000000"/>
              <w:right w:val="nil"/>
            </w:tcBorders>
          </w:tcPr>
          <w:p w14:paraId="32E0BFF0"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733028DC" w14:textId="77777777" w:rsidR="002222BD" w:rsidRPr="003D050E" w:rsidRDefault="002222BD" w:rsidP="0011065C">
            <w:pPr>
              <w:pStyle w:val="TableContents"/>
            </w:pPr>
          </w:p>
        </w:tc>
      </w:tr>
      <w:tr w:rsidR="002222BD" w:rsidRPr="003D050E" w14:paraId="4EA6A953" w14:textId="77777777" w:rsidTr="0011065C">
        <w:tc>
          <w:tcPr>
            <w:tcW w:w="7855" w:type="dxa"/>
            <w:tcBorders>
              <w:top w:val="nil"/>
              <w:left w:val="single" w:sz="2" w:space="0" w:color="000000"/>
              <w:bottom w:val="single" w:sz="2" w:space="0" w:color="000000"/>
              <w:right w:val="nil"/>
            </w:tcBorders>
          </w:tcPr>
          <w:p w14:paraId="2253EFBD"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0920E966" w14:textId="77777777" w:rsidR="002222BD" w:rsidRPr="003D050E" w:rsidRDefault="002222BD" w:rsidP="0011065C">
            <w:pPr>
              <w:pStyle w:val="TableContents"/>
            </w:pPr>
          </w:p>
        </w:tc>
      </w:tr>
      <w:tr w:rsidR="002222BD" w:rsidRPr="003D050E" w14:paraId="67B93858" w14:textId="77777777" w:rsidTr="0011065C">
        <w:tc>
          <w:tcPr>
            <w:tcW w:w="7855" w:type="dxa"/>
            <w:tcBorders>
              <w:top w:val="nil"/>
              <w:left w:val="single" w:sz="2" w:space="0" w:color="000000"/>
              <w:bottom w:val="single" w:sz="2" w:space="0" w:color="000000"/>
              <w:right w:val="nil"/>
            </w:tcBorders>
            <w:hideMark/>
          </w:tcPr>
          <w:p w14:paraId="6ABAA2A0"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14FDCD49" w14:textId="77777777" w:rsidR="002222BD" w:rsidRPr="003D050E" w:rsidRDefault="002222BD" w:rsidP="0011065C">
            <w:pPr>
              <w:pStyle w:val="TableContents"/>
            </w:pPr>
          </w:p>
        </w:tc>
      </w:tr>
      <w:tr w:rsidR="002222BD" w:rsidRPr="003D050E" w14:paraId="096D5E98" w14:textId="77777777" w:rsidTr="0011065C">
        <w:tc>
          <w:tcPr>
            <w:tcW w:w="7855" w:type="dxa"/>
            <w:tcBorders>
              <w:top w:val="nil"/>
              <w:left w:val="single" w:sz="2" w:space="0" w:color="000000"/>
              <w:bottom w:val="single" w:sz="2" w:space="0" w:color="000000"/>
              <w:right w:val="nil"/>
            </w:tcBorders>
            <w:hideMark/>
          </w:tcPr>
          <w:p w14:paraId="47B3651B" w14:textId="700E84B1" w:rsidR="002222BD" w:rsidRPr="003D050E" w:rsidRDefault="002820D8" w:rsidP="0011065C">
            <w:pPr>
              <w:pStyle w:val="TableContents"/>
            </w:pPr>
            <w:r>
              <w:t>Q2) Is digital learning</w:t>
            </w:r>
            <w:r w:rsidR="002222BD" w:rsidRPr="003D050E">
              <w:t xml:space="preserve"> ef</w:t>
            </w:r>
            <w:r>
              <w:t>fective for students</w:t>
            </w:r>
            <w:r w:rsidR="002222BD" w:rsidRPr="003D050E">
              <w:t xml:space="preserve">? </w:t>
            </w:r>
          </w:p>
        </w:tc>
        <w:tc>
          <w:tcPr>
            <w:tcW w:w="1511" w:type="dxa"/>
            <w:tcBorders>
              <w:top w:val="nil"/>
              <w:left w:val="nil"/>
              <w:bottom w:val="single" w:sz="2" w:space="0" w:color="000000"/>
              <w:right w:val="single" w:sz="2" w:space="0" w:color="000000"/>
            </w:tcBorders>
            <w:hideMark/>
          </w:tcPr>
          <w:p w14:paraId="483A8E2E" w14:textId="77777777" w:rsidR="002222BD" w:rsidRPr="003D050E" w:rsidRDefault="002222BD" w:rsidP="0011065C">
            <w:pPr>
              <w:pStyle w:val="TableContents"/>
            </w:pPr>
            <w:r w:rsidRPr="003D050E">
              <w:t>Frequency</w:t>
            </w:r>
          </w:p>
        </w:tc>
      </w:tr>
      <w:tr w:rsidR="002222BD" w:rsidRPr="003D050E" w14:paraId="75870586" w14:textId="77777777" w:rsidTr="0011065C">
        <w:tc>
          <w:tcPr>
            <w:tcW w:w="7855" w:type="dxa"/>
            <w:tcBorders>
              <w:top w:val="nil"/>
              <w:left w:val="single" w:sz="2" w:space="0" w:color="000000"/>
              <w:bottom w:val="single" w:sz="2" w:space="0" w:color="000000"/>
              <w:right w:val="nil"/>
            </w:tcBorders>
            <w:hideMark/>
          </w:tcPr>
          <w:p w14:paraId="43D2A591"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032675EF" w14:textId="77777777" w:rsidR="002222BD" w:rsidRPr="003D050E" w:rsidRDefault="002222BD" w:rsidP="0011065C">
            <w:pPr>
              <w:pStyle w:val="TableContents"/>
            </w:pPr>
          </w:p>
        </w:tc>
      </w:tr>
      <w:tr w:rsidR="002222BD" w:rsidRPr="003D050E" w14:paraId="25C2E703" w14:textId="77777777" w:rsidTr="0011065C">
        <w:tc>
          <w:tcPr>
            <w:tcW w:w="7855" w:type="dxa"/>
            <w:tcBorders>
              <w:top w:val="nil"/>
              <w:left w:val="single" w:sz="2" w:space="0" w:color="000000"/>
              <w:bottom w:val="single" w:sz="2" w:space="0" w:color="000000"/>
              <w:right w:val="nil"/>
            </w:tcBorders>
            <w:hideMark/>
          </w:tcPr>
          <w:p w14:paraId="57EBCC42"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C07E402" w14:textId="77777777" w:rsidR="002222BD" w:rsidRPr="003D050E" w:rsidRDefault="002222BD" w:rsidP="0011065C">
            <w:pPr>
              <w:pStyle w:val="TableContents"/>
            </w:pPr>
          </w:p>
        </w:tc>
      </w:tr>
      <w:tr w:rsidR="002222BD" w:rsidRPr="003D050E" w14:paraId="5B72A382" w14:textId="77777777" w:rsidTr="0011065C">
        <w:tc>
          <w:tcPr>
            <w:tcW w:w="7855" w:type="dxa"/>
            <w:tcBorders>
              <w:top w:val="nil"/>
              <w:left w:val="single" w:sz="2" w:space="0" w:color="000000"/>
              <w:bottom w:val="single" w:sz="2" w:space="0" w:color="000000"/>
              <w:right w:val="nil"/>
            </w:tcBorders>
            <w:hideMark/>
          </w:tcPr>
          <w:p w14:paraId="4125201A"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484D6042" w14:textId="77777777" w:rsidR="002222BD" w:rsidRPr="003D050E" w:rsidRDefault="002222BD" w:rsidP="0011065C">
            <w:pPr>
              <w:pStyle w:val="TableContents"/>
            </w:pPr>
          </w:p>
        </w:tc>
      </w:tr>
      <w:tr w:rsidR="002222BD" w:rsidRPr="003D050E" w14:paraId="04A06819" w14:textId="77777777" w:rsidTr="0011065C">
        <w:tc>
          <w:tcPr>
            <w:tcW w:w="7855" w:type="dxa"/>
            <w:tcBorders>
              <w:top w:val="nil"/>
              <w:left w:val="single" w:sz="2" w:space="0" w:color="000000"/>
              <w:bottom w:val="single" w:sz="2" w:space="0" w:color="000000"/>
              <w:right w:val="nil"/>
            </w:tcBorders>
            <w:hideMark/>
          </w:tcPr>
          <w:p w14:paraId="57F7A2C5"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522C32A9" w14:textId="77777777" w:rsidR="002222BD" w:rsidRPr="003D050E" w:rsidRDefault="002222BD" w:rsidP="0011065C">
            <w:pPr>
              <w:pStyle w:val="TableContents"/>
            </w:pPr>
          </w:p>
        </w:tc>
      </w:tr>
      <w:tr w:rsidR="002222BD" w:rsidRPr="003D050E" w14:paraId="4DFC4D65" w14:textId="77777777" w:rsidTr="0011065C">
        <w:tc>
          <w:tcPr>
            <w:tcW w:w="7855" w:type="dxa"/>
            <w:tcBorders>
              <w:top w:val="nil"/>
              <w:left w:val="single" w:sz="2" w:space="0" w:color="000000"/>
              <w:bottom w:val="single" w:sz="2" w:space="0" w:color="000000"/>
              <w:right w:val="nil"/>
            </w:tcBorders>
            <w:hideMark/>
          </w:tcPr>
          <w:p w14:paraId="18C62D60" w14:textId="5AF6C535" w:rsidR="002222BD" w:rsidRPr="003D050E" w:rsidRDefault="002222BD" w:rsidP="002820D8">
            <w:pPr>
              <w:pStyle w:val="TableContents"/>
            </w:pPr>
            <w:r w:rsidRPr="003D050E">
              <w:t>Q4) According to you, are</w:t>
            </w:r>
            <w:r w:rsidR="002820D8">
              <w:t xml:space="preserve"> there any challenges faced by companies while managing using digital learning</w:t>
            </w:r>
            <w:r w:rsidRPr="003D050E">
              <w:t xml:space="preserve">? </w:t>
            </w:r>
          </w:p>
        </w:tc>
        <w:tc>
          <w:tcPr>
            <w:tcW w:w="1511" w:type="dxa"/>
            <w:tcBorders>
              <w:top w:val="nil"/>
              <w:left w:val="nil"/>
              <w:bottom w:val="single" w:sz="2" w:space="0" w:color="000000"/>
              <w:right w:val="single" w:sz="2" w:space="0" w:color="000000"/>
            </w:tcBorders>
            <w:hideMark/>
          </w:tcPr>
          <w:p w14:paraId="05C76863" w14:textId="77777777" w:rsidR="002222BD" w:rsidRPr="003D050E" w:rsidRDefault="002222BD" w:rsidP="0011065C">
            <w:pPr>
              <w:pStyle w:val="TableContents"/>
            </w:pPr>
            <w:r w:rsidRPr="003D050E">
              <w:t xml:space="preserve">Frequency </w:t>
            </w:r>
          </w:p>
        </w:tc>
      </w:tr>
      <w:tr w:rsidR="002222BD" w:rsidRPr="003D050E" w14:paraId="35C52FDC" w14:textId="77777777" w:rsidTr="0011065C">
        <w:tc>
          <w:tcPr>
            <w:tcW w:w="7855" w:type="dxa"/>
            <w:tcBorders>
              <w:top w:val="nil"/>
              <w:left w:val="single" w:sz="2" w:space="0" w:color="000000"/>
              <w:bottom w:val="single" w:sz="2" w:space="0" w:color="000000"/>
              <w:right w:val="nil"/>
            </w:tcBorders>
            <w:hideMark/>
          </w:tcPr>
          <w:p w14:paraId="6331F4B4"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0E859581" w14:textId="77777777" w:rsidR="002222BD" w:rsidRPr="003D050E" w:rsidRDefault="002222BD" w:rsidP="0011065C">
            <w:pPr>
              <w:pStyle w:val="TableContents"/>
            </w:pPr>
          </w:p>
        </w:tc>
      </w:tr>
      <w:tr w:rsidR="002222BD" w:rsidRPr="003D050E" w14:paraId="30F743F1" w14:textId="77777777" w:rsidTr="0011065C">
        <w:tc>
          <w:tcPr>
            <w:tcW w:w="7855" w:type="dxa"/>
            <w:tcBorders>
              <w:top w:val="nil"/>
              <w:left w:val="single" w:sz="2" w:space="0" w:color="000000"/>
              <w:bottom w:val="single" w:sz="2" w:space="0" w:color="000000"/>
              <w:right w:val="nil"/>
            </w:tcBorders>
            <w:hideMark/>
          </w:tcPr>
          <w:p w14:paraId="68C9D506"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21FE39AC" w14:textId="77777777" w:rsidR="002222BD" w:rsidRPr="003D050E" w:rsidRDefault="002222BD" w:rsidP="0011065C">
            <w:pPr>
              <w:pStyle w:val="TableContents"/>
            </w:pPr>
          </w:p>
        </w:tc>
      </w:tr>
      <w:tr w:rsidR="002222BD" w:rsidRPr="003D050E" w14:paraId="3FEB0F2E" w14:textId="77777777" w:rsidTr="0011065C">
        <w:tc>
          <w:tcPr>
            <w:tcW w:w="7855" w:type="dxa"/>
            <w:tcBorders>
              <w:top w:val="nil"/>
              <w:left w:val="single" w:sz="2" w:space="0" w:color="000000"/>
              <w:bottom w:val="single" w:sz="2" w:space="0" w:color="000000"/>
              <w:right w:val="nil"/>
            </w:tcBorders>
            <w:hideMark/>
          </w:tcPr>
          <w:p w14:paraId="18F640D5"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3A21DB69" w14:textId="77777777" w:rsidR="002222BD" w:rsidRPr="003D050E" w:rsidRDefault="002222BD" w:rsidP="0011065C">
            <w:pPr>
              <w:pStyle w:val="TableContents"/>
            </w:pPr>
          </w:p>
        </w:tc>
      </w:tr>
      <w:tr w:rsidR="002222BD" w:rsidRPr="003D050E" w14:paraId="569EA984" w14:textId="77777777" w:rsidTr="0011065C">
        <w:tc>
          <w:tcPr>
            <w:tcW w:w="7855" w:type="dxa"/>
            <w:tcBorders>
              <w:top w:val="nil"/>
              <w:left w:val="single" w:sz="2" w:space="0" w:color="000000"/>
              <w:bottom w:val="single" w:sz="2" w:space="0" w:color="000000"/>
              <w:right w:val="nil"/>
            </w:tcBorders>
            <w:hideMark/>
          </w:tcPr>
          <w:p w14:paraId="37B22EDA" w14:textId="77777777" w:rsidR="002222BD" w:rsidRPr="003D050E" w:rsidRDefault="002222BD" w:rsidP="0011065C">
            <w:pPr>
              <w:pStyle w:val="TableContents"/>
            </w:pPr>
            <w:r w:rsidRPr="003D050E">
              <w:t>d) Strongly disagree</w:t>
            </w:r>
          </w:p>
        </w:tc>
        <w:tc>
          <w:tcPr>
            <w:tcW w:w="1511" w:type="dxa"/>
            <w:tcBorders>
              <w:top w:val="nil"/>
              <w:left w:val="nil"/>
              <w:bottom w:val="single" w:sz="2" w:space="0" w:color="000000"/>
              <w:right w:val="single" w:sz="2" w:space="0" w:color="000000"/>
            </w:tcBorders>
            <w:hideMark/>
          </w:tcPr>
          <w:p w14:paraId="49BC448D" w14:textId="77777777" w:rsidR="002222BD" w:rsidRPr="003D050E" w:rsidRDefault="002222BD" w:rsidP="0011065C">
            <w:pPr>
              <w:pStyle w:val="TableContents"/>
            </w:pPr>
          </w:p>
        </w:tc>
      </w:tr>
      <w:tr w:rsidR="002222BD" w:rsidRPr="003D050E" w14:paraId="162BF7E9" w14:textId="77777777" w:rsidTr="0011065C">
        <w:tc>
          <w:tcPr>
            <w:tcW w:w="7855" w:type="dxa"/>
            <w:tcBorders>
              <w:top w:val="nil"/>
              <w:left w:val="single" w:sz="2" w:space="0" w:color="000000"/>
              <w:bottom w:val="single" w:sz="2" w:space="0" w:color="000000"/>
              <w:right w:val="nil"/>
            </w:tcBorders>
            <w:hideMark/>
          </w:tcPr>
          <w:p w14:paraId="1FDA140F" w14:textId="0DDABBF8" w:rsidR="002222BD" w:rsidRPr="003D050E" w:rsidRDefault="002222BD" w:rsidP="002820D8">
            <w:pPr>
              <w:pStyle w:val="TableContents"/>
            </w:pPr>
            <w:r w:rsidRPr="003D050E">
              <w:t>Q6) According to you, is</w:t>
            </w:r>
            <w:r w:rsidR="002820D8">
              <w:t xml:space="preserve"> there any benefit that students can have by using digital medium of learning</w:t>
            </w:r>
            <w:r w:rsidRPr="003D050E">
              <w:t xml:space="preserve">? </w:t>
            </w:r>
          </w:p>
        </w:tc>
        <w:tc>
          <w:tcPr>
            <w:tcW w:w="1511" w:type="dxa"/>
            <w:tcBorders>
              <w:top w:val="nil"/>
              <w:left w:val="nil"/>
              <w:bottom w:val="single" w:sz="2" w:space="0" w:color="000000"/>
              <w:right w:val="single" w:sz="2" w:space="0" w:color="000000"/>
            </w:tcBorders>
            <w:hideMark/>
          </w:tcPr>
          <w:p w14:paraId="0C403488" w14:textId="77777777" w:rsidR="002222BD" w:rsidRPr="003D050E" w:rsidRDefault="002222BD" w:rsidP="0011065C">
            <w:pPr>
              <w:pStyle w:val="TableContents"/>
            </w:pPr>
            <w:r w:rsidRPr="003D050E">
              <w:t xml:space="preserve">Frequency </w:t>
            </w:r>
          </w:p>
        </w:tc>
      </w:tr>
      <w:tr w:rsidR="002222BD" w:rsidRPr="003D050E" w14:paraId="2EDF9561" w14:textId="77777777" w:rsidTr="0011065C">
        <w:tc>
          <w:tcPr>
            <w:tcW w:w="7855" w:type="dxa"/>
            <w:tcBorders>
              <w:top w:val="nil"/>
              <w:left w:val="single" w:sz="2" w:space="0" w:color="000000"/>
              <w:bottom w:val="single" w:sz="2" w:space="0" w:color="000000"/>
              <w:right w:val="nil"/>
            </w:tcBorders>
            <w:hideMark/>
          </w:tcPr>
          <w:p w14:paraId="2FD26975"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36246FBE" w14:textId="77777777" w:rsidR="002222BD" w:rsidRPr="003D050E" w:rsidRDefault="002222BD" w:rsidP="0011065C">
            <w:pPr>
              <w:pStyle w:val="TableContents"/>
            </w:pPr>
          </w:p>
        </w:tc>
      </w:tr>
      <w:tr w:rsidR="002222BD" w:rsidRPr="003D050E" w14:paraId="35B2344F" w14:textId="77777777" w:rsidTr="0011065C">
        <w:tc>
          <w:tcPr>
            <w:tcW w:w="7855" w:type="dxa"/>
            <w:tcBorders>
              <w:top w:val="nil"/>
              <w:left w:val="single" w:sz="2" w:space="0" w:color="000000"/>
              <w:bottom w:val="single" w:sz="2" w:space="0" w:color="000000"/>
              <w:right w:val="nil"/>
            </w:tcBorders>
            <w:hideMark/>
          </w:tcPr>
          <w:p w14:paraId="52727D68"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D41F073" w14:textId="77777777" w:rsidR="002222BD" w:rsidRPr="003D050E" w:rsidRDefault="002222BD" w:rsidP="0011065C">
            <w:pPr>
              <w:pStyle w:val="TableContents"/>
            </w:pPr>
          </w:p>
        </w:tc>
      </w:tr>
      <w:tr w:rsidR="002222BD" w:rsidRPr="003D050E" w14:paraId="7869A8D8" w14:textId="77777777" w:rsidTr="0011065C">
        <w:tc>
          <w:tcPr>
            <w:tcW w:w="7855" w:type="dxa"/>
            <w:tcBorders>
              <w:top w:val="nil"/>
              <w:left w:val="single" w:sz="2" w:space="0" w:color="000000"/>
              <w:bottom w:val="single" w:sz="2" w:space="0" w:color="000000"/>
              <w:right w:val="nil"/>
            </w:tcBorders>
            <w:hideMark/>
          </w:tcPr>
          <w:p w14:paraId="108D8DF3"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hideMark/>
          </w:tcPr>
          <w:p w14:paraId="218B4F30" w14:textId="77777777" w:rsidR="002222BD" w:rsidRPr="003D050E" w:rsidRDefault="002222BD" w:rsidP="0011065C">
            <w:pPr>
              <w:pStyle w:val="TableContents"/>
            </w:pPr>
          </w:p>
        </w:tc>
      </w:tr>
      <w:tr w:rsidR="002222BD" w:rsidRPr="003D050E" w14:paraId="4628D0FF" w14:textId="77777777" w:rsidTr="0011065C">
        <w:tc>
          <w:tcPr>
            <w:tcW w:w="7855" w:type="dxa"/>
            <w:tcBorders>
              <w:top w:val="nil"/>
              <w:left w:val="single" w:sz="2" w:space="0" w:color="000000"/>
              <w:bottom w:val="single" w:sz="2" w:space="0" w:color="000000"/>
              <w:right w:val="nil"/>
            </w:tcBorders>
            <w:hideMark/>
          </w:tcPr>
          <w:p w14:paraId="087F6075" w14:textId="77777777" w:rsidR="002222BD" w:rsidRPr="003D050E" w:rsidRDefault="002222BD" w:rsidP="0011065C">
            <w:pPr>
              <w:pStyle w:val="TableContents"/>
            </w:pPr>
            <w:r w:rsidRPr="003D050E">
              <w:t xml:space="preserve">d) Strongly disagree </w:t>
            </w:r>
          </w:p>
        </w:tc>
        <w:tc>
          <w:tcPr>
            <w:tcW w:w="1511" w:type="dxa"/>
            <w:tcBorders>
              <w:top w:val="nil"/>
              <w:left w:val="nil"/>
              <w:bottom w:val="single" w:sz="2" w:space="0" w:color="000000"/>
              <w:right w:val="single" w:sz="2" w:space="0" w:color="000000"/>
            </w:tcBorders>
            <w:hideMark/>
          </w:tcPr>
          <w:p w14:paraId="19A410E5" w14:textId="77777777" w:rsidR="002222BD" w:rsidRPr="003D050E" w:rsidRDefault="002222BD" w:rsidP="0011065C">
            <w:pPr>
              <w:pStyle w:val="TableContents"/>
            </w:pPr>
          </w:p>
        </w:tc>
      </w:tr>
      <w:tr w:rsidR="002222BD" w:rsidRPr="003D050E" w14:paraId="4674A101" w14:textId="77777777" w:rsidTr="0011065C">
        <w:tc>
          <w:tcPr>
            <w:tcW w:w="7855" w:type="dxa"/>
            <w:tcBorders>
              <w:top w:val="nil"/>
              <w:left w:val="single" w:sz="2" w:space="0" w:color="000000"/>
              <w:bottom w:val="single" w:sz="2" w:space="0" w:color="000000"/>
              <w:right w:val="nil"/>
            </w:tcBorders>
            <w:hideMark/>
          </w:tcPr>
          <w:p w14:paraId="26E69C22" w14:textId="570C6C92" w:rsidR="002222BD" w:rsidRPr="003D050E" w:rsidRDefault="00C15B69" w:rsidP="00C15B69">
            <w:pPr>
              <w:pStyle w:val="TableContents"/>
            </w:pPr>
            <w:r>
              <w:t>Q7) As per your views, are there any students who are not having good experience in digital learning courses</w:t>
            </w:r>
            <w:r w:rsidR="002222BD" w:rsidRPr="003D050E">
              <w:t xml:space="preserve">? </w:t>
            </w:r>
          </w:p>
        </w:tc>
        <w:tc>
          <w:tcPr>
            <w:tcW w:w="1511" w:type="dxa"/>
            <w:tcBorders>
              <w:top w:val="nil"/>
              <w:left w:val="nil"/>
              <w:bottom w:val="single" w:sz="2" w:space="0" w:color="000000"/>
              <w:right w:val="single" w:sz="2" w:space="0" w:color="000000"/>
            </w:tcBorders>
            <w:hideMark/>
          </w:tcPr>
          <w:p w14:paraId="7800817D" w14:textId="77777777" w:rsidR="002222BD" w:rsidRPr="003D050E" w:rsidRDefault="002222BD" w:rsidP="0011065C">
            <w:pPr>
              <w:pStyle w:val="TableContents"/>
            </w:pPr>
            <w:r w:rsidRPr="003D050E">
              <w:t xml:space="preserve">Frequency </w:t>
            </w:r>
          </w:p>
        </w:tc>
      </w:tr>
      <w:tr w:rsidR="002222BD" w:rsidRPr="003D050E" w14:paraId="52BF5F45" w14:textId="77777777" w:rsidTr="0011065C">
        <w:tc>
          <w:tcPr>
            <w:tcW w:w="7855" w:type="dxa"/>
            <w:tcBorders>
              <w:top w:val="nil"/>
              <w:left w:val="single" w:sz="2" w:space="0" w:color="000000"/>
              <w:bottom w:val="single" w:sz="2" w:space="0" w:color="000000"/>
              <w:right w:val="nil"/>
            </w:tcBorders>
            <w:hideMark/>
          </w:tcPr>
          <w:p w14:paraId="0351824D"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hideMark/>
          </w:tcPr>
          <w:p w14:paraId="69007CC4" w14:textId="77777777" w:rsidR="002222BD" w:rsidRPr="003D050E" w:rsidRDefault="002222BD" w:rsidP="0011065C">
            <w:pPr>
              <w:pStyle w:val="TableContents"/>
            </w:pPr>
          </w:p>
        </w:tc>
      </w:tr>
      <w:tr w:rsidR="002222BD" w:rsidRPr="003D050E" w14:paraId="0EB1D038" w14:textId="77777777" w:rsidTr="0011065C">
        <w:tc>
          <w:tcPr>
            <w:tcW w:w="7855" w:type="dxa"/>
            <w:tcBorders>
              <w:top w:val="nil"/>
              <w:left w:val="single" w:sz="2" w:space="0" w:color="000000"/>
              <w:bottom w:val="single" w:sz="2" w:space="0" w:color="000000"/>
              <w:right w:val="nil"/>
            </w:tcBorders>
            <w:hideMark/>
          </w:tcPr>
          <w:p w14:paraId="12B6B269"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hideMark/>
          </w:tcPr>
          <w:p w14:paraId="05E71F8B" w14:textId="77777777" w:rsidR="002222BD" w:rsidRPr="003D050E" w:rsidRDefault="002222BD" w:rsidP="0011065C">
            <w:pPr>
              <w:pStyle w:val="TableContents"/>
            </w:pPr>
          </w:p>
        </w:tc>
      </w:tr>
      <w:tr w:rsidR="002222BD" w:rsidRPr="003D050E" w14:paraId="6451A8A8" w14:textId="77777777" w:rsidTr="0011065C">
        <w:tc>
          <w:tcPr>
            <w:tcW w:w="7855" w:type="dxa"/>
            <w:tcBorders>
              <w:top w:val="nil"/>
              <w:left w:val="single" w:sz="2" w:space="0" w:color="000000"/>
              <w:bottom w:val="single" w:sz="2" w:space="0" w:color="000000"/>
              <w:right w:val="nil"/>
            </w:tcBorders>
            <w:hideMark/>
          </w:tcPr>
          <w:p w14:paraId="568DBB13" w14:textId="77777777" w:rsidR="002222BD" w:rsidRPr="003D050E" w:rsidRDefault="002222BD" w:rsidP="0011065C">
            <w:pPr>
              <w:pStyle w:val="TableContents"/>
            </w:pPr>
            <w:r w:rsidRPr="003D050E">
              <w:lastRenderedPageBreak/>
              <w:t xml:space="preserve">c) Disagree </w:t>
            </w:r>
          </w:p>
        </w:tc>
        <w:tc>
          <w:tcPr>
            <w:tcW w:w="1511" w:type="dxa"/>
            <w:tcBorders>
              <w:top w:val="nil"/>
              <w:left w:val="nil"/>
              <w:bottom w:val="single" w:sz="2" w:space="0" w:color="000000"/>
              <w:right w:val="single" w:sz="2" w:space="0" w:color="000000"/>
            </w:tcBorders>
          </w:tcPr>
          <w:p w14:paraId="164EB3BA" w14:textId="77777777" w:rsidR="002222BD" w:rsidRPr="003D050E" w:rsidRDefault="002222BD" w:rsidP="0011065C">
            <w:pPr>
              <w:pStyle w:val="TableContents"/>
            </w:pPr>
          </w:p>
        </w:tc>
      </w:tr>
      <w:tr w:rsidR="002222BD" w:rsidRPr="003D050E" w14:paraId="1723B560" w14:textId="77777777" w:rsidTr="0011065C">
        <w:tc>
          <w:tcPr>
            <w:tcW w:w="7855" w:type="dxa"/>
            <w:tcBorders>
              <w:top w:val="nil"/>
              <w:left w:val="single" w:sz="2" w:space="0" w:color="000000"/>
              <w:bottom w:val="nil"/>
              <w:right w:val="nil"/>
            </w:tcBorders>
            <w:hideMark/>
          </w:tcPr>
          <w:p w14:paraId="2BC016D0"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hideMark/>
          </w:tcPr>
          <w:p w14:paraId="033804FB" w14:textId="77777777" w:rsidR="002222BD" w:rsidRPr="003D050E" w:rsidRDefault="002222BD" w:rsidP="0011065C">
            <w:pPr>
              <w:pStyle w:val="TableContents"/>
            </w:pPr>
          </w:p>
        </w:tc>
      </w:tr>
      <w:tr w:rsidR="002222BD" w:rsidRPr="003D050E" w14:paraId="2171A9D6" w14:textId="77777777" w:rsidTr="0011065C">
        <w:tc>
          <w:tcPr>
            <w:tcW w:w="7855" w:type="dxa"/>
            <w:tcBorders>
              <w:top w:val="nil"/>
              <w:left w:val="single" w:sz="2" w:space="0" w:color="000000"/>
              <w:bottom w:val="single" w:sz="2" w:space="0" w:color="000000"/>
              <w:right w:val="nil"/>
            </w:tcBorders>
          </w:tcPr>
          <w:p w14:paraId="4FF1F373" w14:textId="561A790B" w:rsidR="002222BD" w:rsidRPr="003D050E" w:rsidRDefault="002222BD" w:rsidP="003F3E65">
            <w:pPr>
              <w:pStyle w:val="TableContents"/>
            </w:pPr>
            <w:r w:rsidRPr="003D050E">
              <w:t>Q8) According to your viewpoint,</w:t>
            </w:r>
            <w:r w:rsidR="003F3E65">
              <w:t xml:space="preserve"> are there any chances of better growth and development of students if digital learning tools are used</w:t>
            </w:r>
            <w:r w:rsidRPr="003D050E">
              <w:t xml:space="preserve">? </w:t>
            </w:r>
          </w:p>
        </w:tc>
        <w:tc>
          <w:tcPr>
            <w:tcW w:w="1511" w:type="dxa"/>
            <w:tcBorders>
              <w:top w:val="nil"/>
              <w:left w:val="nil"/>
              <w:bottom w:val="single" w:sz="2" w:space="0" w:color="000000"/>
              <w:right w:val="single" w:sz="2" w:space="0" w:color="000000"/>
            </w:tcBorders>
          </w:tcPr>
          <w:p w14:paraId="10156FE0" w14:textId="77777777" w:rsidR="002222BD" w:rsidRPr="003D050E" w:rsidRDefault="002222BD" w:rsidP="0011065C">
            <w:pPr>
              <w:pStyle w:val="TableContents"/>
            </w:pPr>
            <w:r w:rsidRPr="003D050E">
              <w:t xml:space="preserve">Frequency </w:t>
            </w:r>
          </w:p>
        </w:tc>
      </w:tr>
      <w:tr w:rsidR="002222BD" w:rsidRPr="003D050E" w14:paraId="3440B386" w14:textId="77777777" w:rsidTr="0011065C">
        <w:tc>
          <w:tcPr>
            <w:tcW w:w="7855" w:type="dxa"/>
            <w:tcBorders>
              <w:top w:val="nil"/>
              <w:left w:val="single" w:sz="2" w:space="0" w:color="000000"/>
              <w:bottom w:val="single" w:sz="2" w:space="0" w:color="000000"/>
              <w:right w:val="nil"/>
            </w:tcBorders>
          </w:tcPr>
          <w:p w14:paraId="208D38D5"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64C9FECC" w14:textId="77777777" w:rsidR="002222BD" w:rsidRPr="003D050E" w:rsidRDefault="002222BD" w:rsidP="0011065C">
            <w:pPr>
              <w:pStyle w:val="TableContents"/>
            </w:pPr>
          </w:p>
        </w:tc>
      </w:tr>
      <w:tr w:rsidR="002222BD" w:rsidRPr="003D050E" w14:paraId="3B02219B" w14:textId="77777777" w:rsidTr="0011065C">
        <w:tc>
          <w:tcPr>
            <w:tcW w:w="7855" w:type="dxa"/>
            <w:tcBorders>
              <w:top w:val="nil"/>
              <w:left w:val="single" w:sz="2" w:space="0" w:color="000000"/>
              <w:bottom w:val="single" w:sz="2" w:space="0" w:color="000000"/>
              <w:right w:val="nil"/>
            </w:tcBorders>
          </w:tcPr>
          <w:p w14:paraId="3133E63C"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2F145B5F" w14:textId="77777777" w:rsidR="002222BD" w:rsidRPr="003D050E" w:rsidRDefault="002222BD" w:rsidP="0011065C">
            <w:pPr>
              <w:pStyle w:val="TableContents"/>
            </w:pPr>
          </w:p>
        </w:tc>
      </w:tr>
      <w:tr w:rsidR="002222BD" w:rsidRPr="003D050E" w14:paraId="06AC9C39" w14:textId="77777777" w:rsidTr="0011065C">
        <w:tc>
          <w:tcPr>
            <w:tcW w:w="7855" w:type="dxa"/>
            <w:tcBorders>
              <w:top w:val="nil"/>
              <w:left w:val="single" w:sz="2" w:space="0" w:color="000000"/>
              <w:bottom w:val="single" w:sz="2" w:space="0" w:color="000000"/>
              <w:right w:val="nil"/>
            </w:tcBorders>
          </w:tcPr>
          <w:p w14:paraId="5BD005D5"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67CA401" w14:textId="77777777" w:rsidR="002222BD" w:rsidRPr="003D050E" w:rsidRDefault="002222BD" w:rsidP="0011065C">
            <w:pPr>
              <w:pStyle w:val="TableContents"/>
            </w:pPr>
          </w:p>
        </w:tc>
      </w:tr>
      <w:tr w:rsidR="002222BD" w:rsidRPr="003D050E" w14:paraId="43164650" w14:textId="77777777" w:rsidTr="0011065C">
        <w:tc>
          <w:tcPr>
            <w:tcW w:w="7855" w:type="dxa"/>
            <w:tcBorders>
              <w:top w:val="nil"/>
              <w:left w:val="single" w:sz="2" w:space="0" w:color="000000"/>
              <w:bottom w:val="nil"/>
              <w:right w:val="nil"/>
            </w:tcBorders>
          </w:tcPr>
          <w:p w14:paraId="26F1F2BA"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tcPr>
          <w:p w14:paraId="2AF99001" w14:textId="77777777" w:rsidR="002222BD" w:rsidRPr="003D050E" w:rsidRDefault="002222BD" w:rsidP="0011065C">
            <w:pPr>
              <w:pStyle w:val="TableContents"/>
            </w:pPr>
          </w:p>
        </w:tc>
      </w:tr>
      <w:tr w:rsidR="002222BD" w:rsidRPr="003D050E" w14:paraId="6BC811D9" w14:textId="77777777" w:rsidTr="0011065C">
        <w:tc>
          <w:tcPr>
            <w:tcW w:w="7855" w:type="dxa"/>
            <w:tcBorders>
              <w:top w:val="nil"/>
              <w:left w:val="single" w:sz="2" w:space="0" w:color="000000"/>
              <w:bottom w:val="single" w:sz="2" w:space="0" w:color="000000"/>
              <w:right w:val="nil"/>
            </w:tcBorders>
          </w:tcPr>
          <w:p w14:paraId="48943DA2" w14:textId="25B2C965" w:rsidR="002222BD" w:rsidRPr="003D050E" w:rsidRDefault="008A735B" w:rsidP="008A735B">
            <w:pPr>
              <w:pStyle w:val="TableContents"/>
            </w:pPr>
            <w:r>
              <w:t>Q9) Is there any requirement for students to tackle challenges while managing the digital medium of working</w:t>
            </w:r>
            <w:r w:rsidR="002222BD" w:rsidRPr="003D050E">
              <w:t xml:space="preserve">? </w:t>
            </w:r>
          </w:p>
        </w:tc>
        <w:tc>
          <w:tcPr>
            <w:tcW w:w="1511" w:type="dxa"/>
            <w:tcBorders>
              <w:top w:val="nil"/>
              <w:left w:val="nil"/>
              <w:bottom w:val="single" w:sz="2" w:space="0" w:color="000000"/>
              <w:right w:val="single" w:sz="2" w:space="0" w:color="000000"/>
            </w:tcBorders>
          </w:tcPr>
          <w:p w14:paraId="7A0D5022" w14:textId="77777777" w:rsidR="002222BD" w:rsidRPr="003D050E" w:rsidRDefault="002222BD" w:rsidP="0011065C">
            <w:pPr>
              <w:pStyle w:val="TableContents"/>
            </w:pPr>
            <w:r w:rsidRPr="003D050E">
              <w:t xml:space="preserve">Frequency </w:t>
            </w:r>
          </w:p>
        </w:tc>
      </w:tr>
      <w:tr w:rsidR="002222BD" w:rsidRPr="003D050E" w14:paraId="7E7EE8E1" w14:textId="77777777" w:rsidTr="0011065C">
        <w:tc>
          <w:tcPr>
            <w:tcW w:w="7855" w:type="dxa"/>
            <w:tcBorders>
              <w:top w:val="nil"/>
              <w:left w:val="single" w:sz="2" w:space="0" w:color="000000"/>
              <w:bottom w:val="single" w:sz="2" w:space="0" w:color="000000"/>
              <w:right w:val="nil"/>
            </w:tcBorders>
          </w:tcPr>
          <w:p w14:paraId="7561A871"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3E87E592" w14:textId="77777777" w:rsidR="002222BD" w:rsidRPr="003D050E" w:rsidRDefault="002222BD" w:rsidP="0011065C">
            <w:pPr>
              <w:pStyle w:val="TableContents"/>
            </w:pPr>
          </w:p>
        </w:tc>
      </w:tr>
      <w:tr w:rsidR="002222BD" w:rsidRPr="003D050E" w14:paraId="697BD6A0" w14:textId="77777777" w:rsidTr="0011065C">
        <w:tc>
          <w:tcPr>
            <w:tcW w:w="7855" w:type="dxa"/>
            <w:tcBorders>
              <w:top w:val="nil"/>
              <w:left w:val="single" w:sz="2" w:space="0" w:color="000000"/>
              <w:bottom w:val="single" w:sz="2" w:space="0" w:color="000000"/>
              <w:right w:val="nil"/>
            </w:tcBorders>
          </w:tcPr>
          <w:p w14:paraId="65B8ED95"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027F5210" w14:textId="77777777" w:rsidR="002222BD" w:rsidRPr="003D050E" w:rsidRDefault="002222BD" w:rsidP="0011065C">
            <w:pPr>
              <w:pStyle w:val="TableContents"/>
            </w:pPr>
          </w:p>
        </w:tc>
      </w:tr>
      <w:tr w:rsidR="002222BD" w:rsidRPr="003D050E" w14:paraId="533A0213" w14:textId="77777777" w:rsidTr="0011065C">
        <w:tc>
          <w:tcPr>
            <w:tcW w:w="7855" w:type="dxa"/>
            <w:tcBorders>
              <w:top w:val="nil"/>
              <w:left w:val="single" w:sz="2" w:space="0" w:color="000000"/>
              <w:bottom w:val="single" w:sz="2" w:space="0" w:color="000000"/>
              <w:right w:val="nil"/>
            </w:tcBorders>
          </w:tcPr>
          <w:p w14:paraId="4EE5956A"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8A1D375" w14:textId="77777777" w:rsidR="002222BD" w:rsidRPr="003D050E" w:rsidRDefault="002222BD" w:rsidP="0011065C">
            <w:pPr>
              <w:pStyle w:val="TableContents"/>
            </w:pPr>
          </w:p>
        </w:tc>
      </w:tr>
      <w:tr w:rsidR="002222BD" w:rsidRPr="003D050E" w14:paraId="6139C6A6" w14:textId="77777777" w:rsidTr="0011065C">
        <w:tc>
          <w:tcPr>
            <w:tcW w:w="7855" w:type="dxa"/>
            <w:tcBorders>
              <w:top w:val="nil"/>
              <w:left w:val="single" w:sz="2" w:space="0" w:color="000000"/>
              <w:bottom w:val="nil"/>
              <w:right w:val="nil"/>
            </w:tcBorders>
          </w:tcPr>
          <w:p w14:paraId="736E732F" w14:textId="77777777" w:rsidR="002222BD" w:rsidRPr="003D050E" w:rsidRDefault="002222BD" w:rsidP="0011065C">
            <w:pPr>
              <w:pStyle w:val="TableContents"/>
            </w:pPr>
            <w:r w:rsidRPr="003D050E">
              <w:t xml:space="preserve">d) Strongly disagree </w:t>
            </w:r>
          </w:p>
        </w:tc>
        <w:tc>
          <w:tcPr>
            <w:tcW w:w="1511" w:type="dxa"/>
            <w:tcBorders>
              <w:top w:val="nil"/>
              <w:left w:val="nil"/>
              <w:bottom w:val="nil"/>
              <w:right w:val="single" w:sz="2" w:space="0" w:color="000000"/>
            </w:tcBorders>
          </w:tcPr>
          <w:p w14:paraId="6F45BB92" w14:textId="77777777" w:rsidR="002222BD" w:rsidRPr="003D050E" w:rsidRDefault="002222BD" w:rsidP="0011065C">
            <w:pPr>
              <w:pStyle w:val="TableContents"/>
            </w:pPr>
          </w:p>
        </w:tc>
      </w:tr>
      <w:tr w:rsidR="002222BD" w:rsidRPr="003D050E" w14:paraId="3A370CC0" w14:textId="77777777" w:rsidTr="0011065C">
        <w:tc>
          <w:tcPr>
            <w:tcW w:w="7855" w:type="dxa"/>
            <w:tcBorders>
              <w:top w:val="nil"/>
              <w:left w:val="single" w:sz="2" w:space="0" w:color="000000"/>
              <w:bottom w:val="single" w:sz="2" w:space="0" w:color="000000"/>
              <w:right w:val="nil"/>
            </w:tcBorders>
          </w:tcPr>
          <w:p w14:paraId="0086BCD4" w14:textId="1232CFD9" w:rsidR="002222BD" w:rsidRPr="003D050E" w:rsidRDefault="002222BD" w:rsidP="00621021">
            <w:pPr>
              <w:pStyle w:val="TableContents"/>
            </w:pPr>
            <w:r w:rsidRPr="003D050E">
              <w:t>Q10) According to your views,</w:t>
            </w:r>
            <w:r w:rsidR="00621021">
              <w:t xml:space="preserve"> can university increase student’s engagement by using digital tools of learning</w:t>
            </w:r>
            <w:r w:rsidRPr="003D050E">
              <w:t xml:space="preserve">? </w:t>
            </w:r>
          </w:p>
        </w:tc>
        <w:tc>
          <w:tcPr>
            <w:tcW w:w="1511" w:type="dxa"/>
            <w:tcBorders>
              <w:top w:val="nil"/>
              <w:left w:val="nil"/>
              <w:bottom w:val="single" w:sz="2" w:space="0" w:color="000000"/>
              <w:right w:val="single" w:sz="2" w:space="0" w:color="000000"/>
            </w:tcBorders>
          </w:tcPr>
          <w:p w14:paraId="4C06C16B" w14:textId="77777777" w:rsidR="002222BD" w:rsidRPr="003D050E" w:rsidRDefault="002222BD" w:rsidP="0011065C">
            <w:pPr>
              <w:pStyle w:val="TableContents"/>
            </w:pPr>
            <w:r w:rsidRPr="003D050E">
              <w:t xml:space="preserve">Frequency </w:t>
            </w:r>
          </w:p>
        </w:tc>
      </w:tr>
      <w:tr w:rsidR="002222BD" w:rsidRPr="003D050E" w14:paraId="61FC36B5" w14:textId="77777777" w:rsidTr="0011065C">
        <w:tc>
          <w:tcPr>
            <w:tcW w:w="7855" w:type="dxa"/>
            <w:tcBorders>
              <w:top w:val="nil"/>
              <w:left w:val="single" w:sz="2" w:space="0" w:color="000000"/>
              <w:bottom w:val="single" w:sz="2" w:space="0" w:color="000000"/>
              <w:right w:val="nil"/>
            </w:tcBorders>
          </w:tcPr>
          <w:p w14:paraId="6CF0EFBF" w14:textId="77777777" w:rsidR="002222BD" w:rsidRPr="003D050E" w:rsidRDefault="002222BD" w:rsidP="0011065C">
            <w:pPr>
              <w:pStyle w:val="TableContents"/>
            </w:pPr>
            <w:r w:rsidRPr="003D050E">
              <w:t xml:space="preserve">a) Strongly agree </w:t>
            </w:r>
          </w:p>
        </w:tc>
        <w:tc>
          <w:tcPr>
            <w:tcW w:w="1511" w:type="dxa"/>
            <w:tcBorders>
              <w:top w:val="nil"/>
              <w:left w:val="nil"/>
              <w:bottom w:val="single" w:sz="2" w:space="0" w:color="000000"/>
              <w:right w:val="single" w:sz="2" w:space="0" w:color="000000"/>
            </w:tcBorders>
          </w:tcPr>
          <w:p w14:paraId="722A75F5" w14:textId="77777777" w:rsidR="002222BD" w:rsidRPr="003D050E" w:rsidRDefault="002222BD" w:rsidP="0011065C">
            <w:pPr>
              <w:pStyle w:val="TableContents"/>
            </w:pPr>
          </w:p>
        </w:tc>
      </w:tr>
      <w:tr w:rsidR="002222BD" w:rsidRPr="003D050E" w14:paraId="4802E278" w14:textId="77777777" w:rsidTr="0011065C">
        <w:tc>
          <w:tcPr>
            <w:tcW w:w="7855" w:type="dxa"/>
            <w:tcBorders>
              <w:top w:val="nil"/>
              <w:left w:val="single" w:sz="2" w:space="0" w:color="000000"/>
              <w:bottom w:val="single" w:sz="2" w:space="0" w:color="000000"/>
              <w:right w:val="nil"/>
            </w:tcBorders>
          </w:tcPr>
          <w:p w14:paraId="23CB9D97" w14:textId="77777777" w:rsidR="002222BD" w:rsidRPr="003D050E" w:rsidRDefault="002222BD" w:rsidP="0011065C">
            <w:pPr>
              <w:pStyle w:val="TableContents"/>
            </w:pPr>
            <w:r w:rsidRPr="003D050E">
              <w:t xml:space="preserve">b) Agree </w:t>
            </w:r>
          </w:p>
        </w:tc>
        <w:tc>
          <w:tcPr>
            <w:tcW w:w="1511" w:type="dxa"/>
            <w:tcBorders>
              <w:top w:val="nil"/>
              <w:left w:val="nil"/>
              <w:bottom w:val="single" w:sz="2" w:space="0" w:color="000000"/>
              <w:right w:val="single" w:sz="2" w:space="0" w:color="000000"/>
            </w:tcBorders>
          </w:tcPr>
          <w:p w14:paraId="5569698B" w14:textId="77777777" w:rsidR="002222BD" w:rsidRPr="003D050E" w:rsidRDefault="002222BD" w:rsidP="0011065C">
            <w:pPr>
              <w:pStyle w:val="TableContents"/>
            </w:pPr>
          </w:p>
        </w:tc>
      </w:tr>
      <w:tr w:rsidR="002222BD" w:rsidRPr="003D050E" w14:paraId="456FD53D" w14:textId="77777777" w:rsidTr="0011065C">
        <w:tc>
          <w:tcPr>
            <w:tcW w:w="7855" w:type="dxa"/>
            <w:tcBorders>
              <w:top w:val="nil"/>
              <w:left w:val="single" w:sz="2" w:space="0" w:color="000000"/>
              <w:bottom w:val="single" w:sz="2" w:space="0" w:color="000000"/>
              <w:right w:val="nil"/>
            </w:tcBorders>
          </w:tcPr>
          <w:p w14:paraId="31B701CB" w14:textId="77777777" w:rsidR="002222BD" w:rsidRPr="003D050E" w:rsidRDefault="002222BD" w:rsidP="0011065C">
            <w:pPr>
              <w:pStyle w:val="TableContents"/>
            </w:pPr>
            <w:r w:rsidRPr="003D050E">
              <w:t xml:space="preserve">c) Disagree </w:t>
            </w:r>
          </w:p>
        </w:tc>
        <w:tc>
          <w:tcPr>
            <w:tcW w:w="1511" w:type="dxa"/>
            <w:tcBorders>
              <w:top w:val="nil"/>
              <w:left w:val="nil"/>
              <w:bottom w:val="single" w:sz="2" w:space="0" w:color="000000"/>
              <w:right w:val="single" w:sz="2" w:space="0" w:color="000000"/>
            </w:tcBorders>
          </w:tcPr>
          <w:p w14:paraId="54CC874F" w14:textId="77777777" w:rsidR="002222BD" w:rsidRPr="003D050E" w:rsidRDefault="002222BD" w:rsidP="0011065C">
            <w:pPr>
              <w:pStyle w:val="TableContents"/>
            </w:pPr>
          </w:p>
        </w:tc>
      </w:tr>
      <w:tr w:rsidR="002222BD" w:rsidRPr="003D050E" w14:paraId="71DD2AD7" w14:textId="77777777" w:rsidTr="0011065C">
        <w:tc>
          <w:tcPr>
            <w:tcW w:w="7855" w:type="dxa"/>
            <w:tcBorders>
              <w:top w:val="nil"/>
              <w:left w:val="single" w:sz="2" w:space="0" w:color="000000"/>
              <w:bottom w:val="single" w:sz="2" w:space="0" w:color="000000"/>
              <w:right w:val="nil"/>
            </w:tcBorders>
          </w:tcPr>
          <w:p w14:paraId="6E546272" w14:textId="77777777" w:rsidR="002222BD" w:rsidRPr="003D050E" w:rsidRDefault="002222BD" w:rsidP="0011065C">
            <w:pPr>
              <w:pStyle w:val="TableContents"/>
            </w:pPr>
            <w:r w:rsidRPr="003D050E">
              <w:t xml:space="preserve">d) Strongly disagree </w:t>
            </w:r>
          </w:p>
        </w:tc>
        <w:tc>
          <w:tcPr>
            <w:tcW w:w="1511" w:type="dxa"/>
            <w:tcBorders>
              <w:top w:val="nil"/>
              <w:left w:val="nil"/>
              <w:bottom w:val="single" w:sz="2" w:space="0" w:color="000000"/>
              <w:right w:val="single" w:sz="2" w:space="0" w:color="000000"/>
            </w:tcBorders>
          </w:tcPr>
          <w:p w14:paraId="36518EB9" w14:textId="77777777" w:rsidR="002222BD" w:rsidRPr="003D050E" w:rsidRDefault="002222BD" w:rsidP="0011065C">
            <w:pPr>
              <w:pStyle w:val="TableContents"/>
            </w:pPr>
          </w:p>
        </w:tc>
      </w:tr>
    </w:tbl>
    <w:p w14:paraId="6E7CE482" w14:textId="77777777" w:rsidR="002222BD" w:rsidRPr="00C46A90" w:rsidRDefault="002222BD" w:rsidP="00C46A90">
      <w:pPr>
        <w:spacing w:line="360" w:lineRule="auto"/>
        <w:jc w:val="both"/>
        <w:rPr>
          <w:rFonts w:ascii="Times New Roman" w:hAnsi="Times New Roman" w:cs="Times New Roman"/>
          <w:sz w:val="24"/>
          <w:szCs w:val="24"/>
        </w:rPr>
      </w:pPr>
    </w:p>
    <w:sectPr w:rsidR="002222BD" w:rsidRPr="00C46A9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A822A" w14:textId="77777777" w:rsidR="001F23AA" w:rsidRDefault="001F23AA" w:rsidP="00C1554D">
      <w:pPr>
        <w:spacing w:after="0" w:line="240" w:lineRule="auto"/>
      </w:pPr>
      <w:r>
        <w:separator/>
      </w:r>
    </w:p>
  </w:endnote>
  <w:endnote w:type="continuationSeparator" w:id="0">
    <w:p w14:paraId="41D4EC45" w14:textId="77777777" w:rsidR="001F23AA" w:rsidRDefault="001F23AA"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FBDEE" w14:textId="77777777" w:rsidR="001F23AA" w:rsidRDefault="001F23AA" w:rsidP="00C1554D">
      <w:pPr>
        <w:spacing w:after="0" w:line="240" w:lineRule="auto"/>
      </w:pPr>
      <w:r>
        <w:separator/>
      </w:r>
    </w:p>
  </w:footnote>
  <w:footnote w:type="continuationSeparator" w:id="0">
    <w:p w14:paraId="765162CB" w14:textId="77777777" w:rsidR="001F23AA" w:rsidRDefault="001F23AA"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1D807EEE" w:rsidR="00C1554D" w:rsidRDefault="00C1554D">
        <w:pPr>
          <w:pStyle w:val="Header"/>
          <w:jc w:val="right"/>
        </w:pPr>
        <w:r>
          <w:fldChar w:fldCharType="begin"/>
        </w:r>
        <w:r>
          <w:instrText xml:space="preserve"> PAGE   \* MERGEFORMAT </w:instrText>
        </w:r>
        <w:r>
          <w:fldChar w:fldCharType="separate"/>
        </w:r>
        <w:r w:rsidR="009165AB">
          <w:rPr>
            <w:noProof/>
          </w:rPr>
          <w:t>11</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0082"/>
    <w:multiLevelType w:val="hybridMultilevel"/>
    <w:tmpl w:val="6400B1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B1C38"/>
    <w:multiLevelType w:val="hybridMultilevel"/>
    <w:tmpl w:val="8A2065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5C4719"/>
    <w:multiLevelType w:val="hybridMultilevel"/>
    <w:tmpl w:val="BDB8ED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C1609D7"/>
    <w:multiLevelType w:val="hybridMultilevel"/>
    <w:tmpl w:val="44CA5AF6"/>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473C79"/>
    <w:multiLevelType w:val="hybridMultilevel"/>
    <w:tmpl w:val="6F5472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876750">
    <w:abstractNumId w:val="3"/>
  </w:num>
  <w:num w:numId="2" w16cid:durableId="1083917076">
    <w:abstractNumId w:val="2"/>
  </w:num>
  <w:num w:numId="3" w16cid:durableId="1217354138">
    <w:abstractNumId w:val="5"/>
  </w:num>
  <w:num w:numId="4" w16cid:durableId="1880896356">
    <w:abstractNumId w:val="1"/>
  </w:num>
  <w:num w:numId="5" w16cid:durableId="2087535541">
    <w:abstractNumId w:val="0"/>
  </w:num>
  <w:num w:numId="6" w16cid:durableId="4830850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1CA"/>
    <w:rsid w:val="000B31CA"/>
    <w:rsid w:val="000C4B08"/>
    <w:rsid w:val="00103047"/>
    <w:rsid w:val="00137B0A"/>
    <w:rsid w:val="00143853"/>
    <w:rsid w:val="00164B3B"/>
    <w:rsid w:val="001C2CA9"/>
    <w:rsid w:val="001E30CE"/>
    <w:rsid w:val="001E46EF"/>
    <w:rsid w:val="001E6B1A"/>
    <w:rsid w:val="001F23AA"/>
    <w:rsid w:val="002222BD"/>
    <w:rsid w:val="002356B7"/>
    <w:rsid w:val="002820D8"/>
    <w:rsid w:val="00316792"/>
    <w:rsid w:val="003E480D"/>
    <w:rsid w:val="003F3E65"/>
    <w:rsid w:val="0045642A"/>
    <w:rsid w:val="004C6602"/>
    <w:rsid w:val="00570802"/>
    <w:rsid w:val="005F6BED"/>
    <w:rsid w:val="00604608"/>
    <w:rsid w:val="006162D9"/>
    <w:rsid w:val="00621021"/>
    <w:rsid w:val="008624B1"/>
    <w:rsid w:val="008A735B"/>
    <w:rsid w:val="008D2F97"/>
    <w:rsid w:val="009146C9"/>
    <w:rsid w:val="009165AB"/>
    <w:rsid w:val="0099027D"/>
    <w:rsid w:val="009B3C8D"/>
    <w:rsid w:val="00A306E2"/>
    <w:rsid w:val="00AD3672"/>
    <w:rsid w:val="00B540B9"/>
    <w:rsid w:val="00C01C6A"/>
    <w:rsid w:val="00C1554D"/>
    <w:rsid w:val="00C15B69"/>
    <w:rsid w:val="00C35A29"/>
    <w:rsid w:val="00C441D9"/>
    <w:rsid w:val="00C4426B"/>
    <w:rsid w:val="00C46A90"/>
    <w:rsid w:val="00C61D6B"/>
    <w:rsid w:val="00CB385C"/>
    <w:rsid w:val="00CC7D08"/>
    <w:rsid w:val="00D01809"/>
    <w:rsid w:val="00D11D1D"/>
    <w:rsid w:val="00D56293"/>
    <w:rsid w:val="00E15762"/>
    <w:rsid w:val="00EF38ED"/>
    <w:rsid w:val="00F15E9E"/>
    <w:rsid w:val="00F92DF7"/>
    <w:rsid w:val="00FB6D22"/>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customStyle="1" w:styleId="TableContents">
    <w:name w:val="Table Contents"/>
    <w:basedOn w:val="Normal"/>
    <w:rsid w:val="002222BD"/>
    <w:pPr>
      <w:suppressLineNumbers/>
      <w:suppressAutoHyphens/>
      <w:spacing w:after="0" w:line="360" w:lineRule="auto"/>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91315">
      <w:bodyDiv w:val="1"/>
      <w:marLeft w:val="0"/>
      <w:marRight w:val="0"/>
      <w:marTop w:val="0"/>
      <w:marBottom w:val="0"/>
      <w:divBdr>
        <w:top w:val="none" w:sz="0" w:space="0" w:color="auto"/>
        <w:left w:val="none" w:sz="0" w:space="0" w:color="auto"/>
        <w:bottom w:val="none" w:sz="0" w:space="0" w:color="auto"/>
        <w:right w:val="none" w:sz="0" w:space="0" w:color="auto"/>
      </w:divBdr>
      <w:divsChild>
        <w:div w:id="703024746">
          <w:marLeft w:val="0"/>
          <w:marRight w:val="0"/>
          <w:marTop w:val="0"/>
          <w:marBottom w:val="120"/>
          <w:divBdr>
            <w:top w:val="none" w:sz="0" w:space="0" w:color="auto"/>
            <w:left w:val="none" w:sz="0" w:space="0" w:color="auto"/>
            <w:bottom w:val="none" w:sz="0" w:space="0" w:color="auto"/>
            <w:right w:val="none" w:sz="0" w:space="0" w:color="auto"/>
          </w:divBdr>
        </w:div>
        <w:div w:id="1703021271">
          <w:marLeft w:val="0"/>
          <w:marRight w:val="0"/>
          <w:marTop w:val="0"/>
          <w:marBottom w:val="120"/>
          <w:divBdr>
            <w:top w:val="none" w:sz="0" w:space="0" w:color="auto"/>
            <w:left w:val="none" w:sz="0" w:space="0" w:color="auto"/>
            <w:bottom w:val="none" w:sz="0" w:space="0" w:color="auto"/>
            <w:right w:val="none" w:sz="0" w:space="0" w:color="auto"/>
          </w:divBdr>
        </w:div>
        <w:div w:id="1965306609">
          <w:marLeft w:val="0"/>
          <w:marRight w:val="0"/>
          <w:marTop w:val="0"/>
          <w:marBottom w:val="120"/>
          <w:divBdr>
            <w:top w:val="none" w:sz="0" w:space="0" w:color="auto"/>
            <w:left w:val="none" w:sz="0" w:space="0" w:color="auto"/>
            <w:bottom w:val="none" w:sz="0" w:space="0" w:color="auto"/>
            <w:right w:val="none" w:sz="0" w:space="0" w:color="auto"/>
          </w:divBdr>
        </w:div>
        <w:div w:id="1268582309">
          <w:marLeft w:val="0"/>
          <w:marRight w:val="0"/>
          <w:marTop w:val="0"/>
          <w:marBottom w:val="120"/>
          <w:divBdr>
            <w:top w:val="none" w:sz="0" w:space="0" w:color="auto"/>
            <w:left w:val="none" w:sz="0" w:space="0" w:color="auto"/>
            <w:bottom w:val="none" w:sz="0" w:space="0" w:color="auto"/>
            <w:right w:val="none" w:sz="0" w:space="0" w:color="auto"/>
          </w:divBdr>
        </w:div>
        <w:div w:id="1038048763">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20AC2-144F-4A2F-93C8-91961DA2E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Marian</cp:lastModifiedBy>
  <cp:revision>3</cp:revision>
  <dcterms:created xsi:type="dcterms:W3CDTF">2022-04-10T18:47:00Z</dcterms:created>
  <dcterms:modified xsi:type="dcterms:W3CDTF">2022-04-10T18:52:00Z</dcterms:modified>
</cp:coreProperties>
</file>