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1686208061"/>
        <w:docPartObj>
          <w:docPartGallery w:val="Cover Pages"/>
          <w:docPartUnique/>
        </w:docPartObj>
      </w:sdtPr>
      <w:sdtEndPr/>
      <w:sdtContent>
        <w:p w14:paraId="54ECE473" w14:textId="0E32CBC1" w:rsidR="00106127" w:rsidRDefault="00106127"/>
        <w:p w14:paraId="26223E7C" w14:textId="7CE39B69" w:rsidR="00106127" w:rsidRDefault="00106127">
          <w:r>
            <w:rPr>
              <w:noProof/>
            </w:rPr>
            <mc:AlternateContent>
              <mc:Choice Requires="wps">
                <w:drawing>
                  <wp:anchor distT="0" distB="0" distL="182880" distR="182880" simplePos="0" relativeHeight="251660288" behindDoc="0" locked="0" layoutInCell="1" allowOverlap="1" wp14:anchorId="1B2F9C50" wp14:editId="0C8C715F">
                    <wp:simplePos x="0" y="0"/>
                    <mc:AlternateContent>
                      <mc:Choice Requires="wp14">
                        <wp:positionH relativeFrom="margin">
                          <wp14:pctPosHOffset>7700</wp14:pctPosHOffset>
                        </wp:positionH>
                      </mc:Choice>
                      <mc:Fallback>
                        <wp:positionH relativeFrom="page">
                          <wp:posOffset>1355725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54000</wp14:pctPosVOffset>
                        </wp:positionV>
                      </mc:Choice>
                      <mc:Fallback>
                        <wp:positionV relativeFrom="page">
                          <wp:posOffset>5773420</wp:posOffset>
                        </wp:positionV>
                      </mc:Fallback>
                    </mc:AlternateContent>
                    <wp:extent cx="4686300" cy="6720840"/>
                    <wp:effectExtent l="0" t="0" r="10160" b="3810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86EF2A4" w14:textId="468DB207" w:rsidR="00106127" w:rsidRDefault="00CE0D22">
                                <w:pPr>
                                  <w:pStyle w:val="NoSpacing"/>
                                  <w:spacing w:before="80" w:after="40"/>
                                  <w:rPr>
                                    <w:rFonts w:ascii="Arial" w:hAnsi="Arial" w:cs="Arial"/>
                                    <w:sz w:val="48"/>
                                    <w:szCs w:val="48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sz w:val="48"/>
                                    <w:szCs w:val="48"/>
                                  </w:rPr>
                                  <w:t>Personal career development</w:t>
                                </w:r>
                              </w:p>
                              <w:p w14:paraId="44F38225" w14:textId="3B45A998" w:rsidR="00CE0D22" w:rsidRDefault="00CE0D22">
                                <w:pPr>
                                  <w:pStyle w:val="NoSpacing"/>
                                  <w:spacing w:before="80" w:after="40"/>
                                  <w:rPr>
                                    <w:rFonts w:ascii="Arial" w:hAnsi="Arial" w:cs="Arial"/>
                                    <w:sz w:val="48"/>
                                    <w:szCs w:val="48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sz w:val="48"/>
                                    <w:szCs w:val="48"/>
                                  </w:rPr>
                                  <w:t>Open Book – Case study</w:t>
                                </w:r>
                              </w:p>
                              <w:p w14:paraId="67AD1910" w14:textId="37851387" w:rsidR="00CE0D22" w:rsidRDefault="00CE0D22">
                                <w:pPr>
                                  <w:pStyle w:val="NoSpacing"/>
                                  <w:spacing w:before="80" w:after="40"/>
                                  <w:rPr>
                                    <w:rFonts w:ascii="Arial" w:hAnsi="Arial" w:cs="Arial"/>
                                    <w:sz w:val="48"/>
                                    <w:szCs w:val="48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sz w:val="48"/>
                                    <w:szCs w:val="48"/>
                                  </w:rPr>
                                  <w:t>BMSW4005</w:t>
                                </w:r>
                              </w:p>
                              <w:p w14:paraId="074AF6B7" w14:textId="2D188E4E" w:rsidR="00CE0D22" w:rsidRDefault="00CE0D22">
                                <w:pPr>
                                  <w:pStyle w:val="NoSpacing"/>
                                  <w:spacing w:before="80" w:after="40"/>
                                  <w:rPr>
                                    <w:rFonts w:ascii="Arial" w:hAnsi="Arial" w:cs="Arial"/>
                                    <w:sz w:val="48"/>
                                    <w:szCs w:val="48"/>
                                  </w:rPr>
                                </w:pP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sz w:val="48"/>
                                    <w:szCs w:val="48"/>
                                  </w:rPr>
                                  <w:t>Crisford</w:t>
                                </w:r>
                                <w:proofErr w:type="spellEnd"/>
                                <w:r>
                                  <w:rPr>
                                    <w:rFonts w:ascii="Arial" w:hAnsi="Arial" w:cs="Arial"/>
                                    <w:sz w:val="48"/>
                                    <w:szCs w:val="48"/>
                                  </w:rPr>
                                  <w:t xml:space="preserve"> </w:t>
                                </w: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sz w:val="48"/>
                                    <w:szCs w:val="48"/>
                                  </w:rPr>
                                  <w:t>Chogugudza</w:t>
                                </w:r>
                                <w:proofErr w:type="spellEnd"/>
                              </w:p>
                              <w:p w14:paraId="2218183C" w14:textId="4EDB1A53" w:rsidR="00CE0D22" w:rsidRPr="00EE2AA8" w:rsidRDefault="00CE0D22">
                                <w:pPr>
                                  <w:pStyle w:val="NoSpacing"/>
                                  <w:spacing w:before="80" w:after="40"/>
                                  <w:rPr>
                                    <w:rFonts w:ascii="Arial" w:hAnsi="Arial" w:cs="Arial"/>
                                    <w:caps/>
                                    <w:sz w:val="48"/>
                                    <w:szCs w:val="48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sz w:val="48"/>
                                    <w:szCs w:val="48"/>
                                  </w:rPr>
                                  <w:t>1919719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79000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>
                <w:pict>
                  <v:shapetype w14:anchorId="1B2F9C5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6" type="#_x0000_t202" style="position:absolute;margin-left:0;margin-top:0;width:369pt;height:529.2pt;z-index:251660288;visibility:visible;mso-wrap-style:square;mso-width-percent:790;mso-height-percent:350;mso-left-percent:77;mso-top-percent:540;mso-wrap-distance-left:14.4pt;mso-wrap-distance-top:0;mso-wrap-distance-right:14.4pt;mso-wrap-distance-bottom:0;mso-position-horizontal-relative:margin;mso-position-vertical-relative:page;mso-width-percent:790;mso-height-percent:350;mso-left-percent:77;mso-top-percent:54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" filled="f" stroked="f" strokeweight=".5pt">
                    <v:textbox style="mso-fit-shape-to-text:t" inset="0,0,0,0">
                      <w:txbxContent>
                        <w:p w14:paraId="186EF2A4" w14:textId="468DB207" w:rsidR="00106127" w:rsidRDefault="00CE0D22">
                          <w:pPr>
                            <w:pStyle w:val="NoSpacing"/>
                            <w:spacing w:before="80" w:after="40"/>
                            <w:rPr>
                              <w:rFonts w:ascii="Arial" w:hAnsi="Arial" w:cs="Arial"/>
                              <w:sz w:val="48"/>
                              <w:szCs w:val="48"/>
                            </w:rPr>
                          </w:pPr>
                          <w:r>
                            <w:rPr>
                              <w:rFonts w:ascii="Arial" w:hAnsi="Arial" w:cs="Arial"/>
                              <w:sz w:val="48"/>
                              <w:szCs w:val="48"/>
                            </w:rPr>
                            <w:t>Personal career development</w:t>
                          </w:r>
                        </w:p>
                        <w:p w14:paraId="44F38225" w14:textId="3B45A998" w:rsidR="00CE0D22" w:rsidRDefault="00CE0D22">
                          <w:pPr>
                            <w:pStyle w:val="NoSpacing"/>
                            <w:spacing w:before="80" w:after="40"/>
                            <w:rPr>
                              <w:rFonts w:ascii="Arial" w:hAnsi="Arial" w:cs="Arial"/>
                              <w:sz w:val="48"/>
                              <w:szCs w:val="48"/>
                            </w:rPr>
                          </w:pPr>
                          <w:r>
                            <w:rPr>
                              <w:rFonts w:ascii="Arial" w:hAnsi="Arial" w:cs="Arial"/>
                              <w:sz w:val="48"/>
                              <w:szCs w:val="48"/>
                            </w:rPr>
                            <w:t>Open Book – Case study</w:t>
                          </w:r>
                        </w:p>
                        <w:p w14:paraId="67AD1910" w14:textId="37851387" w:rsidR="00CE0D22" w:rsidRDefault="00CE0D22">
                          <w:pPr>
                            <w:pStyle w:val="NoSpacing"/>
                            <w:spacing w:before="80" w:after="40"/>
                            <w:rPr>
                              <w:rFonts w:ascii="Arial" w:hAnsi="Arial" w:cs="Arial"/>
                              <w:sz w:val="48"/>
                              <w:szCs w:val="48"/>
                            </w:rPr>
                          </w:pPr>
                          <w:r>
                            <w:rPr>
                              <w:rFonts w:ascii="Arial" w:hAnsi="Arial" w:cs="Arial"/>
                              <w:sz w:val="48"/>
                              <w:szCs w:val="48"/>
                            </w:rPr>
                            <w:t>BMSW4005</w:t>
                          </w:r>
                        </w:p>
                        <w:p w14:paraId="074AF6B7" w14:textId="2D188E4E" w:rsidR="00CE0D22" w:rsidRDefault="00CE0D22">
                          <w:pPr>
                            <w:pStyle w:val="NoSpacing"/>
                            <w:spacing w:before="80" w:after="40"/>
                            <w:rPr>
                              <w:rFonts w:ascii="Arial" w:hAnsi="Arial" w:cs="Arial"/>
                              <w:sz w:val="48"/>
                              <w:szCs w:val="48"/>
                            </w:rPr>
                          </w:pPr>
                          <w:proofErr w:type="spellStart"/>
                          <w:r>
                            <w:rPr>
                              <w:rFonts w:ascii="Arial" w:hAnsi="Arial" w:cs="Arial"/>
                              <w:sz w:val="48"/>
                              <w:szCs w:val="48"/>
                            </w:rPr>
                            <w:t>Crisford</w:t>
                          </w:r>
                          <w:proofErr w:type="spellEnd"/>
                          <w:r>
                            <w:rPr>
                              <w:rFonts w:ascii="Arial" w:hAnsi="Arial" w:cs="Arial"/>
                              <w:sz w:val="48"/>
                              <w:szCs w:val="48"/>
                            </w:rPr>
                            <w:t xml:space="preserve"> </w:t>
                          </w:r>
                          <w:proofErr w:type="spellStart"/>
                          <w:r>
                            <w:rPr>
                              <w:rFonts w:ascii="Arial" w:hAnsi="Arial" w:cs="Arial"/>
                              <w:sz w:val="48"/>
                              <w:szCs w:val="48"/>
                            </w:rPr>
                            <w:t>Chogugudza</w:t>
                          </w:r>
                          <w:proofErr w:type="spellEnd"/>
                        </w:p>
                        <w:p w14:paraId="2218183C" w14:textId="4EDB1A53" w:rsidR="00CE0D22" w:rsidRPr="00EE2AA8" w:rsidRDefault="00CE0D22">
                          <w:pPr>
                            <w:pStyle w:val="NoSpacing"/>
                            <w:spacing w:before="80" w:after="40"/>
                            <w:rPr>
                              <w:rFonts w:ascii="Arial" w:hAnsi="Arial" w:cs="Arial"/>
                              <w:caps/>
                              <w:sz w:val="48"/>
                              <w:szCs w:val="48"/>
                            </w:rPr>
                          </w:pPr>
                          <w:r>
                            <w:rPr>
                              <w:rFonts w:ascii="Arial" w:hAnsi="Arial" w:cs="Arial"/>
                              <w:sz w:val="48"/>
                              <w:szCs w:val="48"/>
                            </w:rPr>
                            <w:t>1919719</w:t>
                          </w:r>
                        </w:p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14:paraId="75A55AC9" w14:textId="3DF3E99E" w:rsidR="00106127" w:rsidRPr="008946FE" w:rsidRDefault="00106127">
      <w:pPr>
        <w:rPr>
          <w:rFonts w:ascii="Arial" w:hAnsi="Arial" w:cs="Arial"/>
          <w:b/>
          <w:bCs/>
          <w:sz w:val="24"/>
          <w:szCs w:val="24"/>
        </w:rPr>
      </w:pPr>
      <w:r w:rsidRPr="008946FE">
        <w:rPr>
          <w:rFonts w:ascii="Arial" w:hAnsi="Arial" w:cs="Arial"/>
          <w:b/>
          <w:bCs/>
          <w:sz w:val="24"/>
          <w:szCs w:val="24"/>
        </w:rPr>
        <w:lastRenderedPageBreak/>
        <w:t>Open book assessment</w:t>
      </w:r>
      <w:r w:rsidR="0011627B">
        <w:rPr>
          <w:rFonts w:ascii="Arial" w:hAnsi="Arial" w:cs="Arial"/>
          <w:b/>
          <w:bCs/>
          <w:sz w:val="24"/>
          <w:szCs w:val="24"/>
        </w:rPr>
        <w:t xml:space="preserve">: </w:t>
      </w:r>
      <w:r w:rsidRPr="008946FE">
        <w:rPr>
          <w:rFonts w:ascii="Arial" w:hAnsi="Arial" w:cs="Arial"/>
          <w:b/>
          <w:bCs/>
          <w:sz w:val="24"/>
          <w:szCs w:val="24"/>
        </w:rPr>
        <w:t>Case study – Career guidance and public mental health</w:t>
      </w:r>
    </w:p>
    <w:p w14:paraId="44147106" w14:textId="2297D119" w:rsidR="00106127" w:rsidRPr="008946FE" w:rsidRDefault="00106127" w:rsidP="00106127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</w:rPr>
      </w:pPr>
      <w:r w:rsidRPr="008946FE">
        <w:rPr>
          <w:rFonts w:ascii="Arial" w:hAnsi="Arial" w:cs="Arial"/>
          <w:b/>
          <w:bCs/>
          <w:sz w:val="24"/>
          <w:szCs w:val="24"/>
        </w:rPr>
        <w:t>Based on the attached case study and your own knowledge, does having mental health problems affect the ability to achieve one’s goal in life?</w:t>
      </w:r>
    </w:p>
    <w:p w14:paraId="353D7E81" w14:textId="77777777" w:rsidR="00106127" w:rsidRPr="00106127" w:rsidRDefault="00106127" w:rsidP="00106127">
      <w:pPr>
        <w:pStyle w:val="ListParagraph"/>
        <w:rPr>
          <w:rFonts w:ascii="Arial" w:hAnsi="Arial" w:cs="Arial"/>
          <w:b/>
          <w:bCs/>
        </w:rPr>
      </w:pPr>
    </w:p>
    <w:p w14:paraId="653DDCCC" w14:textId="59959571" w:rsidR="007E0BE5" w:rsidRDefault="00106127">
      <w:pPr>
        <w:rPr>
          <w:rFonts w:ascii="Arial" w:hAnsi="Arial" w:cs="Arial"/>
          <w:sz w:val="24"/>
          <w:szCs w:val="24"/>
        </w:rPr>
      </w:pPr>
      <w:r w:rsidRPr="008946FE">
        <w:rPr>
          <w:rFonts w:ascii="Arial" w:hAnsi="Arial" w:cs="Arial"/>
          <w:sz w:val="24"/>
          <w:szCs w:val="24"/>
        </w:rPr>
        <w:t xml:space="preserve">Mental health problems do indeed influence the ability to achieve </w:t>
      </w:r>
      <w:r w:rsidR="005D3978" w:rsidRPr="008946FE">
        <w:rPr>
          <w:rFonts w:ascii="Arial" w:hAnsi="Arial" w:cs="Arial"/>
          <w:sz w:val="24"/>
          <w:szCs w:val="24"/>
        </w:rPr>
        <w:t>one</w:t>
      </w:r>
      <w:r w:rsidR="005D3978">
        <w:rPr>
          <w:rFonts w:ascii="Arial" w:hAnsi="Arial" w:cs="Arial"/>
          <w:sz w:val="24"/>
          <w:szCs w:val="24"/>
        </w:rPr>
        <w:t xml:space="preserve">’s </w:t>
      </w:r>
      <w:r w:rsidRPr="008946FE">
        <w:rPr>
          <w:rFonts w:ascii="Arial" w:hAnsi="Arial" w:cs="Arial"/>
          <w:sz w:val="24"/>
          <w:szCs w:val="24"/>
        </w:rPr>
        <w:t>go</w:t>
      </w:r>
      <w:r w:rsidR="005D3978">
        <w:rPr>
          <w:rFonts w:ascii="Arial" w:hAnsi="Arial" w:cs="Arial"/>
          <w:sz w:val="24"/>
          <w:szCs w:val="24"/>
        </w:rPr>
        <w:t>al</w:t>
      </w:r>
      <w:r w:rsidRPr="008946FE">
        <w:rPr>
          <w:rFonts w:ascii="Arial" w:hAnsi="Arial" w:cs="Arial"/>
          <w:sz w:val="24"/>
          <w:szCs w:val="24"/>
        </w:rPr>
        <w:t xml:space="preserve"> in life as I </w:t>
      </w:r>
      <w:r w:rsidR="002E1365">
        <w:rPr>
          <w:rFonts w:ascii="Arial" w:hAnsi="Arial" w:cs="Arial"/>
          <w:sz w:val="24"/>
          <w:szCs w:val="24"/>
        </w:rPr>
        <w:t>suffer from</w:t>
      </w:r>
      <w:r w:rsidRPr="008946FE">
        <w:rPr>
          <w:rFonts w:ascii="Arial" w:hAnsi="Arial" w:cs="Arial"/>
          <w:sz w:val="24"/>
          <w:szCs w:val="24"/>
        </w:rPr>
        <w:t xml:space="preserve"> mental health problems myself and</w:t>
      </w:r>
      <w:r w:rsidR="008946FE" w:rsidRPr="008946FE">
        <w:rPr>
          <w:rFonts w:ascii="Arial" w:hAnsi="Arial" w:cs="Arial"/>
          <w:sz w:val="24"/>
          <w:szCs w:val="24"/>
        </w:rPr>
        <w:t xml:space="preserve"> at times it can be very miserable</w:t>
      </w:r>
      <w:r w:rsidRPr="008946FE">
        <w:rPr>
          <w:rFonts w:ascii="Arial" w:hAnsi="Arial" w:cs="Arial"/>
          <w:sz w:val="24"/>
          <w:szCs w:val="24"/>
        </w:rPr>
        <w:t>. Mental health involves our social, emotional, and psychological well-being.</w:t>
      </w:r>
      <w:r w:rsidR="008946FE" w:rsidRPr="008946FE">
        <w:rPr>
          <w:rFonts w:ascii="Arial" w:hAnsi="Arial" w:cs="Arial"/>
          <w:sz w:val="24"/>
          <w:szCs w:val="24"/>
        </w:rPr>
        <w:t xml:space="preserve"> </w:t>
      </w:r>
      <w:r w:rsidRPr="008946FE">
        <w:rPr>
          <w:rFonts w:ascii="Arial" w:hAnsi="Arial" w:cs="Arial"/>
          <w:sz w:val="24"/>
          <w:szCs w:val="24"/>
        </w:rPr>
        <w:t>This changes the way we feel, the way we think and act upon. Mental health issues rule out the way we hold stress, make decisions and present to others</w:t>
      </w:r>
      <w:r w:rsidR="00125835">
        <w:rPr>
          <w:rFonts w:ascii="Arial" w:hAnsi="Arial" w:cs="Arial"/>
          <w:sz w:val="24"/>
          <w:szCs w:val="24"/>
        </w:rPr>
        <w:t xml:space="preserve"> (Mind, 2017).</w:t>
      </w:r>
      <w:r w:rsidR="008946FE" w:rsidRPr="008946FE">
        <w:rPr>
          <w:rFonts w:ascii="Arial" w:hAnsi="Arial" w:cs="Arial"/>
          <w:sz w:val="24"/>
          <w:szCs w:val="24"/>
        </w:rPr>
        <w:t xml:space="preserve"> Mental </w:t>
      </w:r>
      <w:r w:rsidR="00A830A4">
        <w:rPr>
          <w:rFonts w:ascii="Arial" w:hAnsi="Arial" w:cs="Arial"/>
          <w:sz w:val="24"/>
          <w:szCs w:val="24"/>
        </w:rPr>
        <w:t xml:space="preserve">disorder arises from the communication of multiple genes and other causes such as a traumatic event, </w:t>
      </w:r>
      <w:r w:rsidR="00172F45">
        <w:rPr>
          <w:rFonts w:ascii="Arial" w:hAnsi="Arial" w:cs="Arial"/>
          <w:sz w:val="24"/>
          <w:szCs w:val="24"/>
        </w:rPr>
        <w:t>physical, emotional, mental abuse,</w:t>
      </w:r>
      <w:r w:rsidR="00A830A4">
        <w:rPr>
          <w:rFonts w:ascii="Arial" w:hAnsi="Arial" w:cs="Arial"/>
          <w:sz w:val="24"/>
          <w:szCs w:val="24"/>
        </w:rPr>
        <w:t xml:space="preserve"> or stress. Any of </w:t>
      </w:r>
      <w:r w:rsidR="00172F45">
        <w:rPr>
          <w:rFonts w:ascii="Arial" w:hAnsi="Arial" w:cs="Arial"/>
          <w:sz w:val="24"/>
          <w:szCs w:val="24"/>
        </w:rPr>
        <w:t>these causes</w:t>
      </w:r>
      <w:r w:rsidR="00A830A4">
        <w:rPr>
          <w:rFonts w:ascii="Arial" w:hAnsi="Arial" w:cs="Arial"/>
          <w:sz w:val="24"/>
          <w:szCs w:val="24"/>
        </w:rPr>
        <w:t xml:space="preserve"> can largely </w:t>
      </w:r>
      <w:r w:rsidR="00172F45">
        <w:rPr>
          <w:rFonts w:ascii="Arial" w:hAnsi="Arial" w:cs="Arial"/>
          <w:sz w:val="24"/>
          <w:szCs w:val="24"/>
        </w:rPr>
        <w:t xml:space="preserve">trigger ill health in an individual who may already be aware of it. </w:t>
      </w:r>
    </w:p>
    <w:p w14:paraId="43698F66" w14:textId="77777777" w:rsidR="0009015E" w:rsidRDefault="002E136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Highlighted</w:t>
      </w:r>
      <w:r w:rsidR="00172F45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in</w:t>
      </w:r>
      <w:r w:rsidR="00172F45">
        <w:rPr>
          <w:rFonts w:ascii="Arial" w:hAnsi="Arial" w:cs="Arial"/>
          <w:sz w:val="24"/>
          <w:szCs w:val="24"/>
        </w:rPr>
        <w:t xml:space="preserve"> the case study</w:t>
      </w:r>
      <w:r>
        <w:rPr>
          <w:rFonts w:ascii="Arial" w:hAnsi="Arial" w:cs="Arial"/>
          <w:sz w:val="24"/>
          <w:szCs w:val="24"/>
        </w:rPr>
        <w:t xml:space="preserve"> published by Robertson P.J. in 2013, the World Health Organisation (WHO) proposes that one person in four will acquire a mental health connected condition in their life and that these conditions will represent 13% of the world-wide problem of illness examined by Disability Adjusted Life Years (DALYs).</w:t>
      </w:r>
      <w:r w:rsidR="004829B2">
        <w:rPr>
          <w:rFonts w:ascii="Arial" w:hAnsi="Arial" w:cs="Arial"/>
          <w:sz w:val="24"/>
          <w:szCs w:val="24"/>
        </w:rPr>
        <w:t xml:space="preserve"> Estimates put forward that depression may be the primary reason of disability by 2030 (WHO, 2011). </w:t>
      </w:r>
    </w:p>
    <w:p w14:paraId="685C97E0" w14:textId="24442AB8" w:rsidR="002E1365" w:rsidRDefault="004829B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the UK, there has been a growth in mental health between the pre-pandemic and pandemic periods. Mostly amongst young individuals and women (Eugenio,2021).</w:t>
      </w:r>
      <w:r w:rsidR="0009015E">
        <w:rPr>
          <w:rFonts w:ascii="Arial" w:hAnsi="Arial" w:cs="Arial"/>
          <w:sz w:val="24"/>
          <w:szCs w:val="24"/>
        </w:rPr>
        <w:t xml:space="preserve"> </w:t>
      </w:r>
      <w:r w:rsidR="00296149">
        <w:rPr>
          <w:rFonts w:ascii="Arial" w:hAnsi="Arial" w:cs="Arial"/>
          <w:sz w:val="24"/>
          <w:szCs w:val="24"/>
        </w:rPr>
        <w:t>Due to Covid-19, m</w:t>
      </w:r>
      <w:r w:rsidR="000E74FD">
        <w:rPr>
          <w:rFonts w:ascii="Arial" w:hAnsi="Arial" w:cs="Arial"/>
          <w:sz w:val="24"/>
          <w:szCs w:val="24"/>
        </w:rPr>
        <w:t xml:space="preserve">any people have lost their jobs and </w:t>
      </w:r>
      <w:r w:rsidR="00171A01">
        <w:rPr>
          <w:rFonts w:ascii="Arial" w:hAnsi="Arial" w:cs="Arial"/>
          <w:sz w:val="24"/>
          <w:szCs w:val="24"/>
        </w:rPr>
        <w:t>are now unemployed.</w:t>
      </w:r>
      <w:r w:rsidR="00BB71CE">
        <w:rPr>
          <w:rFonts w:ascii="Arial" w:hAnsi="Arial" w:cs="Arial"/>
          <w:sz w:val="24"/>
          <w:szCs w:val="24"/>
        </w:rPr>
        <w:t xml:space="preserve"> </w:t>
      </w:r>
      <w:r w:rsidR="0077374B">
        <w:rPr>
          <w:rFonts w:ascii="Arial" w:hAnsi="Arial" w:cs="Arial"/>
          <w:sz w:val="24"/>
          <w:szCs w:val="24"/>
        </w:rPr>
        <w:t xml:space="preserve">There is proof </w:t>
      </w:r>
      <w:r w:rsidR="00530ED5">
        <w:rPr>
          <w:rFonts w:ascii="Arial" w:hAnsi="Arial" w:cs="Arial"/>
          <w:sz w:val="24"/>
          <w:szCs w:val="24"/>
        </w:rPr>
        <w:t xml:space="preserve">that unemployment is linked to psychological suffering </w:t>
      </w:r>
      <w:r w:rsidR="00E024F7">
        <w:rPr>
          <w:rFonts w:ascii="Arial" w:hAnsi="Arial" w:cs="Arial"/>
          <w:sz w:val="24"/>
          <w:szCs w:val="24"/>
        </w:rPr>
        <w:t>and increased numbers of mental health</w:t>
      </w:r>
      <w:r w:rsidR="006E0A34">
        <w:rPr>
          <w:rFonts w:ascii="Arial" w:hAnsi="Arial" w:cs="Arial"/>
          <w:sz w:val="24"/>
          <w:szCs w:val="24"/>
        </w:rPr>
        <w:t xml:space="preserve"> disorders (McKee Ryan et al)</w:t>
      </w:r>
      <w:r w:rsidR="00C477EF">
        <w:rPr>
          <w:rFonts w:ascii="Arial" w:hAnsi="Arial" w:cs="Arial"/>
          <w:sz w:val="24"/>
          <w:szCs w:val="24"/>
        </w:rPr>
        <w:t>.</w:t>
      </w:r>
      <w:r w:rsidR="00E024F7">
        <w:rPr>
          <w:rFonts w:ascii="Arial" w:hAnsi="Arial" w:cs="Arial"/>
          <w:sz w:val="24"/>
          <w:szCs w:val="24"/>
        </w:rPr>
        <w:t xml:space="preserve"> </w:t>
      </w:r>
      <w:r w:rsidR="00C926E0">
        <w:rPr>
          <w:rFonts w:ascii="Arial" w:hAnsi="Arial" w:cs="Arial"/>
          <w:sz w:val="24"/>
          <w:szCs w:val="24"/>
        </w:rPr>
        <w:t xml:space="preserve">The International Labour Organisation </w:t>
      </w:r>
      <w:r w:rsidR="001E0F6C">
        <w:rPr>
          <w:rFonts w:ascii="Arial" w:hAnsi="Arial" w:cs="Arial"/>
          <w:sz w:val="24"/>
          <w:szCs w:val="24"/>
        </w:rPr>
        <w:t>proposes that the world</w:t>
      </w:r>
      <w:r w:rsidR="00C7107B">
        <w:rPr>
          <w:rFonts w:ascii="Arial" w:hAnsi="Arial" w:cs="Arial"/>
          <w:sz w:val="24"/>
          <w:szCs w:val="24"/>
        </w:rPr>
        <w:t xml:space="preserve"> -</w:t>
      </w:r>
      <w:r w:rsidR="001E0F6C">
        <w:rPr>
          <w:rFonts w:ascii="Arial" w:hAnsi="Arial" w:cs="Arial"/>
          <w:sz w:val="24"/>
          <w:szCs w:val="24"/>
        </w:rPr>
        <w:t xml:space="preserve"> wide</w:t>
      </w:r>
      <w:r w:rsidR="00380AC6">
        <w:rPr>
          <w:rFonts w:ascii="Arial" w:hAnsi="Arial" w:cs="Arial"/>
          <w:sz w:val="24"/>
          <w:szCs w:val="24"/>
        </w:rPr>
        <w:t xml:space="preserve"> unemployment remains around 6%, with a stock of 200 million people out of work</w:t>
      </w:r>
      <w:r w:rsidR="00C7107B">
        <w:rPr>
          <w:rFonts w:ascii="Arial" w:hAnsi="Arial" w:cs="Arial"/>
          <w:sz w:val="24"/>
          <w:szCs w:val="24"/>
        </w:rPr>
        <w:t>.</w:t>
      </w:r>
      <w:r w:rsidR="00F21B0B">
        <w:rPr>
          <w:rFonts w:ascii="Arial" w:hAnsi="Arial" w:cs="Arial"/>
          <w:sz w:val="24"/>
          <w:szCs w:val="24"/>
        </w:rPr>
        <w:t xml:space="preserve"> If more jobs are not created, then an extra</w:t>
      </w:r>
      <w:r w:rsidR="00C7107B">
        <w:rPr>
          <w:rFonts w:ascii="Arial" w:hAnsi="Arial" w:cs="Arial"/>
          <w:sz w:val="24"/>
          <w:szCs w:val="24"/>
        </w:rPr>
        <w:t xml:space="preserve"> </w:t>
      </w:r>
      <w:r w:rsidR="00F21B0B">
        <w:rPr>
          <w:rFonts w:ascii="Arial" w:hAnsi="Arial" w:cs="Arial"/>
          <w:sz w:val="24"/>
          <w:szCs w:val="24"/>
        </w:rPr>
        <w:t>400 million will join them</w:t>
      </w:r>
      <w:r w:rsidR="007F344B">
        <w:rPr>
          <w:rFonts w:ascii="Arial" w:hAnsi="Arial" w:cs="Arial"/>
          <w:sz w:val="24"/>
          <w:szCs w:val="24"/>
        </w:rPr>
        <w:t xml:space="preserve"> in the next 10 years (</w:t>
      </w:r>
      <w:r w:rsidR="00C926E0">
        <w:rPr>
          <w:rFonts w:ascii="Arial" w:hAnsi="Arial" w:cs="Arial"/>
          <w:sz w:val="24"/>
          <w:szCs w:val="24"/>
        </w:rPr>
        <w:t>ILO, 2012).</w:t>
      </w:r>
      <w:r w:rsidR="001E0F6C">
        <w:rPr>
          <w:rFonts w:ascii="Arial" w:hAnsi="Arial" w:cs="Arial"/>
          <w:sz w:val="24"/>
          <w:szCs w:val="24"/>
        </w:rPr>
        <w:t xml:space="preserve"> </w:t>
      </w:r>
      <w:r w:rsidR="00171A01">
        <w:rPr>
          <w:rFonts w:ascii="Arial" w:hAnsi="Arial" w:cs="Arial"/>
          <w:sz w:val="24"/>
          <w:szCs w:val="24"/>
        </w:rPr>
        <w:t>Many young children and student</w:t>
      </w:r>
      <w:r w:rsidR="00B42997">
        <w:rPr>
          <w:rFonts w:ascii="Arial" w:hAnsi="Arial" w:cs="Arial"/>
          <w:sz w:val="24"/>
          <w:szCs w:val="24"/>
        </w:rPr>
        <w:t xml:space="preserve">s </w:t>
      </w:r>
      <w:r w:rsidR="008C279D">
        <w:rPr>
          <w:rFonts w:ascii="Arial" w:hAnsi="Arial" w:cs="Arial"/>
          <w:sz w:val="24"/>
          <w:szCs w:val="24"/>
        </w:rPr>
        <w:t>must</w:t>
      </w:r>
      <w:r w:rsidR="00B42997">
        <w:rPr>
          <w:rFonts w:ascii="Arial" w:hAnsi="Arial" w:cs="Arial"/>
          <w:sz w:val="24"/>
          <w:szCs w:val="24"/>
        </w:rPr>
        <w:t xml:space="preserve"> alter from face-to-face classes to now online learning. This all can increase the risks of mental health as adapting to </w:t>
      </w:r>
      <w:r w:rsidR="00993D3F">
        <w:rPr>
          <w:rFonts w:ascii="Arial" w:hAnsi="Arial" w:cs="Arial"/>
          <w:sz w:val="24"/>
          <w:szCs w:val="24"/>
        </w:rPr>
        <w:t>new changes rapidly can pressure some individuals resulting in lack of concentration and frustration</w:t>
      </w:r>
      <w:r w:rsidR="00797858">
        <w:rPr>
          <w:rFonts w:ascii="Arial" w:hAnsi="Arial" w:cs="Arial"/>
          <w:sz w:val="24"/>
          <w:szCs w:val="24"/>
        </w:rPr>
        <w:t>.</w:t>
      </w:r>
      <w:r w:rsidR="001F3DB2">
        <w:rPr>
          <w:rFonts w:ascii="Arial" w:hAnsi="Arial" w:cs="Arial"/>
          <w:sz w:val="24"/>
          <w:szCs w:val="24"/>
        </w:rPr>
        <w:t xml:space="preserve"> </w:t>
      </w:r>
    </w:p>
    <w:p w14:paraId="1C60B812" w14:textId="77777777" w:rsidR="0011627B" w:rsidRDefault="0012583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Mental health individuals </w:t>
      </w:r>
      <w:r w:rsidR="00900DA9">
        <w:rPr>
          <w:rFonts w:ascii="Arial" w:hAnsi="Arial" w:cs="Arial"/>
          <w:sz w:val="24"/>
          <w:szCs w:val="24"/>
        </w:rPr>
        <w:t xml:space="preserve">may have goals </w:t>
      </w:r>
      <w:r w:rsidR="003E0734">
        <w:rPr>
          <w:rFonts w:ascii="Arial" w:hAnsi="Arial" w:cs="Arial"/>
          <w:sz w:val="24"/>
          <w:szCs w:val="24"/>
        </w:rPr>
        <w:t>t</w:t>
      </w:r>
      <w:r w:rsidR="00900DA9">
        <w:rPr>
          <w:rFonts w:ascii="Arial" w:hAnsi="Arial" w:cs="Arial"/>
          <w:sz w:val="24"/>
          <w:szCs w:val="24"/>
        </w:rPr>
        <w:t>hey want to accomplish in their life such as comp</w:t>
      </w:r>
      <w:r w:rsidR="003E0734">
        <w:rPr>
          <w:rFonts w:ascii="Arial" w:hAnsi="Arial" w:cs="Arial"/>
          <w:sz w:val="24"/>
          <w:szCs w:val="24"/>
        </w:rPr>
        <w:t>l</w:t>
      </w:r>
      <w:r w:rsidR="00900DA9">
        <w:rPr>
          <w:rFonts w:ascii="Arial" w:hAnsi="Arial" w:cs="Arial"/>
          <w:sz w:val="24"/>
          <w:szCs w:val="24"/>
        </w:rPr>
        <w:t>eting a certain course</w:t>
      </w:r>
      <w:r w:rsidR="003E0734">
        <w:rPr>
          <w:rFonts w:ascii="Arial" w:hAnsi="Arial" w:cs="Arial"/>
          <w:sz w:val="24"/>
          <w:szCs w:val="24"/>
        </w:rPr>
        <w:t xml:space="preserve"> of study</w:t>
      </w:r>
      <w:r w:rsidR="00900DA9">
        <w:rPr>
          <w:rFonts w:ascii="Arial" w:hAnsi="Arial" w:cs="Arial"/>
          <w:sz w:val="24"/>
          <w:szCs w:val="24"/>
        </w:rPr>
        <w:t xml:space="preserve">, </w:t>
      </w:r>
      <w:r w:rsidR="009C43C3">
        <w:rPr>
          <w:rFonts w:ascii="Arial" w:hAnsi="Arial" w:cs="Arial"/>
          <w:sz w:val="24"/>
          <w:szCs w:val="24"/>
        </w:rPr>
        <w:t xml:space="preserve">passing their driving </w:t>
      </w:r>
      <w:proofErr w:type="gramStart"/>
      <w:r w:rsidR="009C43C3">
        <w:rPr>
          <w:rFonts w:ascii="Arial" w:hAnsi="Arial" w:cs="Arial"/>
          <w:sz w:val="24"/>
          <w:szCs w:val="24"/>
        </w:rPr>
        <w:t>test</w:t>
      </w:r>
      <w:proofErr w:type="gramEnd"/>
      <w:r w:rsidR="009C43C3">
        <w:rPr>
          <w:rFonts w:ascii="Arial" w:hAnsi="Arial" w:cs="Arial"/>
          <w:sz w:val="24"/>
          <w:szCs w:val="24"/>
        </w:rPr>
        <w:t xml:space="preserve"> or even </w:t>
      </w:r>
      <w:r w:rsidR="003E0734">
        <w:rPr>
          <w:rFonts w:ascii="Arial" w:hAnsi="Arial" w:cs="Arial"/>
          <w:sz w:val="24"/>
          <w:szCs w:val="24"/>
        </w:rPr>
        <w:t xml:space="preserve">getting their daily activities complete. This is not possible at times as </w:t>
      </w:r>
      <w:r w:rsidR="00426181">
        <w:rPr>
          <w:rFonts w:ascii="Arial" w:hAnsi="Arial" w:cs="Arial"/>
          <w:sz w:val="24"/>
          <w:szCs w:val="24"/>
        </w:rPr>
        <w:t xml:space="preserve">certain factors affect them from achieving that goal. </w:t>
      </w:r>
      <w:r w:rsidR="00997733">
        <w:rPr>
          <w:rFonts w:ascii="Arial" w:hAnsi="Arial" w:cs="Arial"/>
          <w:sz w:val="24"/>
          <w:szCs w:val="24"/>
        </w:rPr>
        <w:t xml:space="preserve">Factors such as </w:t>
      </w:r>
      <w:r w:rsidR="00CE025D">
        <w:rPr>
          <w:rFonts w:ascii="Arial" w:hAnsi="Arial" w:cs="Arial"/>
          <w:sz w:val="24"/>
          <w:szCs w:val="24"/>
        </w:rPr>
        <w:t xml:space="preserve">negative core beliefs </w:t>
      </w:r>
      <w:r w:rsidR="00452008">
        <w:rPr>
          <w:rFonts w:ascii="Arial" w:hAnsi="Arial" w:cs="Arial"/>
          <w:sz w:val="24"/>
          <w:szCs w:val="24"/>
        </w:rPr>
        <w:t>that grew from experiences as a child</w:t>
      </w:r>
      <w:r w:rsidR="00547C36">
        <w:rPr>
          <w:rFonts w:ascii="Arial" w:hAnsi="Arial" w:cs="Arial"/>
          <w:sz w:val="24"/>
          <w:szCs w:val="24"/>
        </w:rPr>
        <w:t xml:space="preserve"> can trigger you to make negative choices resulting in failure and lack of contentment. </w:t>
      </w:r>
      <w:r w:rsidR="007A7B5B">
        <w:rPr>
          <w:rFonts w:ascii="Arial" w:hAnsi="Arial" w:cs="Arial"/>
          <w:sz w:val="24"/>
          <w:szCs w:val="24"/>
        </w:rPr>
        <w:t>I</w:t>
      </w:r>
      <w:r w:rsidR="00035177">
        <w:rPr>
          <w:rFonts w:ascii="Arial" w:hAnsi="Arial" w:cs="Arial"/>
          <w:sz w:val="24"/>
          <w:szCs w:val="24"/>
        </w:rPr>
        <w:t>f</w:t>
      </w:r>
      <w:r w:rsidR="007A7B5B">
        <w:rPr>
          <w:rFonts w:ascii="Arial" w:hAnsi="Arial" w:cs="Arial"/>
          <w:sz w:val="24"/>
          <w:szCs w:val="24"/>
        </w:rPr>
        <w:t xml:space="preserve"> an individual faces neglect and lack of protection in childhood this can later</w:t>
      </w:r>
      <w:r w:rsidR="00035177">
        <w:rPr>
          <w:rFonts w:ascii="Arial" w:hAnsi="Arial" w:cs="Arial"/>
          <w:sz w:val="24"/>
          <w:szCs w:val="24"/>
        </w:rPr>
        <w:t xml:space="preserve"> cause anxiety and </w:t>
      </w:r>
      <w:r w:rsidR="0065400C">
        <w:rPr>
          <w:rFonts w:ascii="Arial" w:hAnsi="Arial" w:cs="Arial"/>
          <w:sz w:val="24"/>
          <w:szCs w:val="24"/>
        </w:rPr>
        <w:t>poor restrictions (</w:t>
      </w:r>
      <w:r w:rsidR="006E4004">
        <w:rPr>
          <w:rFonts w:ascii="Arial" w:hAnsi="Arial" w:cs="Arial"/>
          <w:sz w:val="24"/>
          <w:szCs w:val="24"/>
        </w:rPr>
        <w:t>Sheri, 2016).</w:t>
      </w:r>
      <w:r w:rsidR="00B81F93">
        <w:rPr>
          <w:rFonts w:ascii="Arial" w:hAnsi="Arial" w:cs="Arial"/>
          <w:sz w:val="24"/>
          <w:szCs w:val="24"/>
        </w:rPr>
        <w:t xml:space="preserve"> From my own knowledge I can say that </w:t>
      </w:r>
      <w:r w:rsidR="00BB22E8">
        <w:rPr>
          <w:rFonts w:ascii="Arial" w:hAnsi="Arial" w:cs="Arial"/>
          <w:sz w:val="24"/>
          <w:szCs w:val="24"/>
        </w:rPr>
        <w:t xml:space="preserve">in my childhood I was always </w:t>
      </w:r>
      <w:r w:rsidR="009E705C">
        <w:rPr>
          <w:rFonts w:ascii="Arial" w:hAnsi="Arial" w:cs="Arial"/>
          <w:sz w:val="24"/>
          <w:szCs w:val="24"/>
        </w:rPr>
        <w:t xml:space="preserve">abused and </w:t>
      </w:r>
      <w:r w:rsidR="00BB22E8">
        <w:rPr>
          <w:rFonts w:ascii="Arial" w:hAnsi="Arial" w:cs="Arial"/>
          <w:sz w:val="24"/>
          <w:szCs w:val="24"/>
        </w:rPr>
        <w:t xml:space="preserve">pressured into not achieving the right </w:t>
      </w:r>
      <w:r w:rsidR="00A628CE">
        <w:rPr>
          <w:rFonts w:ascii="Arial" w:hAnsi="Arial" w:cs="Arial"/>
          <w:sz w:val="24"/>
          <w:szCs w:val="24"/>
        </w:rPr>
        <w:t xml:space="preserve">marks for my </w:t>
      </w:r>
      <w:r w:rsidR="003F7C8F">
        <w:rPr>
          <w:rFonts w:ascii="Arial" w:hAnsi="Arial" w:cs="Arial"/>
          <w:sz w:val="24"/>
          <w:szCs w:val="24"/>
        </w:rPr>
        <w:t>schoolwork</w:t>
      </w:r>
      <w:r w:rsidR="00A628CE">
        <w:rPr>
          <w:rFonts w:ascii="Arial" w:hAnsi="Arial" w:cs="Arial"/>
          <w:sz w:val="24"/>
          <w:szCs w:val="24"/>
        </w:rPr>
        <w:t xml:space="preserve">. </w:t>
      </w:r>
      <w:r w:rsidR="00B40899">
        <w:rPr>
          <w:rFonts w:ascii="Arial" w:hAnsi="Arial" w:cs="Arial"/>
          <w:sz w:val="24"/>
          <w:szCs w:val="24"/>
        </w:rPr>
        <w:t>Now as an adult I have major anxiety and very low self-esteem.</w:t>
      </w:r>
      <w:r w:rsidR="009D52B3">
        <w:rPr>
          <w:rFonts w:ascii="Arial" w:hAnsi="Arial" w:cs="Arial"/>
          <w:sz w:val="24"/>
          <w:szCs w:val="24"/>
        </w:rPr>
        <w:t xml:space="preserve"> </w:t>
      </w:r>
      <w:r w:rsidR="00161C7D">
        <w:rPr>
          <w:rFonts w:ascii="Arial" w:hAnsi="Arial" w:cs="Arial"/>
          <w:sz w:val="24"/>
          <w:szCs w:val="24"/>
        </w:rPr>
        <w:t xml:space="preserve">This effects the goals I want to achieve as </w:t>
      </w:r>
      <w:r w:rsidR="008560FC">
        <w:rPr>
          <w:rFonts w:ascii="Arial" w:hAnsi="Arial" w:cs="Arial"/>
          <w:sz w:val="24"/>
          <w:szCs w:val="24"/>
        </w:rPr>
        <w:t xml:space="preserve">I always </w:t>
      </w:r>
      <w:r w:rsidR="00BF36B1">
        <w:rPr>
          <w:rFonts w:ascii="Arial" w:hAnsi="Arial" w:cs="Arial"/>
          <w:sz w:val="24"/>
          <w:szCs w:val="24"/>
        </w:rPr>
        <w:t>have</w:t>
      </w:r>
      <w:r w:rsidR="00AC680A">
        <w:rPr>
          <w:rFonts w:ascii="Arial" w:hAnsi="Arial" w:cs="Arial"/>
          <w:sz w:val="24"/>
          <w:szCs w:val="24"/>
        </w:rPr>
        <w:t xml:space="preserve"> flashback</w:t>
      </w:r>
      <w:r w:rsidR="00BF36B1">
        <w:rPr>
          <w:rFonts w:ascii="Arial" w:hAnsi="Arial" w:cs="Arial"/>
          <w:sz w:val="24"/>
          <w:szCs w:val="24"/>
        </w:rPr>
        <w:t>s</w:t>
      </w:r>
      <w:r w:rsidR="00AC680A">
        <w:rPr>
          <w:rFonts w:ascii="Arial" w:hAnsi="Arial" w:cs="Arial"/>
          <w:sz w:val="24"/>
          <w:szCs w:val="24"/>
        </w:rPr>
        <w:t xml:space="preserve"> and</w:t>
      </w:r>
      <w:r w:rsidR="008560FC">
        <w:rPr>
          <w:rFonts w:ascii="Arial" w:hAnsi="Arial" w:cs="Arial"/>
          <w:sz w:val="24"/>
          <w:szCs w:val="24"/>
        </w:rPr>
        <w:t xml:space="preserve"> think of </w:t>
      </w:r>
      <w:r w:rsidR="0061745D">
        <w:rPr>
          <w:rFonts w:ascii="Arial" w:hAnsi="Arial" w:cs="Arial"/>
          <w:sz w:val="24"/>
          <w:szCs w:val="24"/>
        </w:rPr>
        <w:t xml:space="preserve">how to fit in with others and how to be the best for others but </w:t>
      </w:r>
      <w:r w:rsidR="00AC680A">
        <w:rPr>
          <w:rFonts w:ascii="Arial" w:hAnsi="Arial" w:cs="Arial"/>
          <w:sz w:val="24"/>
          <w:szCs w:val="24"/>
        </w:rPr>
        <w:t>myself</w:t>
      </w:r>
      <w:r w:rsidR="0061745D">
        <w:rPr>
          <w:rFonts w:ascii="Arial" w:hAnsi="Arial" w:cs="Arial"/>
          <w:sz w:val="24"/>
          <w:szCs w:val="24"/>
        </w:rPr>
        <w:t>.</w:t>
      </w:r>
      <w:r w:rsidR="00C36D0B">
        <w:rPr>
          <w:rFonts w:ascii="Arial" w:hAnsi="Arial" w:cs="Arial"/>
          <w:sz w:val="24"/>
          <w:szCs w:val="24"/>
        </w:rPr>
        <w:t xml:space="preserve"> </w:t>
      </w:r>
    </w:p>
    <w:p w14:paraId="19829179" w14:textId="09838ECC" w:rsidR="000A1608" w:rsidRDefault="00412B0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Career guidance can </w:t>
      </w:r>
      <w:r w:rsidR="007B6DC1">
        <w:rPr>
          <w:rFonts w:ascii="Arial" w:hAnsi="Arial" w:cs="Arial"/>
          <w:sz w:val="24"/>
          <w:szCs w:val="24"/>
        </w:rPr>
        <w:t>be a factor</w:t>
      </w:r>
      <w:r>
        <w:rPr>
          <w:rFonts w:ascii="Arial" w:hAnsi="Arial" w:cs="Arial"/>
          <w:sz w:val="24"/>
          <w:szCs w:val="24"/>
        </w:rPr>
        <w:t xml:space="preserve"> to mental health</w:t>
      </w:r>
      <w:r w:rsidR="002629A8">
        <w:rPr>
          <w:rFonts w:ascii="Arial" w:hAnsi="Arial" w:cs="Arial"/>
          <w:sz w:val="24"/>
          <w:szCs w:val="24"/>
        </w:rPr>
        <w:t xml:space="preserve"> (</w:t>
      </w:r>
      <w:r w:rsidR="005E6B28">
        <w:rPr>
          <w:rFonts w:ascii="Arial" w:hAnsi="Arial" w:cs="Arial"/>
          <w:sz w:val="24"/>
          <w:szCs w:val="24"/>
        </w:rPr>
        <w:t>Robertson, 2013). A pr</w:t>
      </w:r>
      <w:r w:rsidR="000F573E">
        <w:rPr>
          <w:rFonts w:ascii="Arial" w:hAnsi="Arial" w:cs="Arial"/>
          <w:sz w:val="24"/>
          <w:szCs w:val="24"/>
        </w:rPr>
        <w:t>otective and a treatment role</w:t>
      </w:r>
      <w:r w:rsidR="00E9162E">
        <w:rPr>
          <w:rFonts w:ascii="Arial" w:hAnsi="Arial" w:cs="Arial"/>
          <w:sz w:val="24"/>
          <w:szCs w:val="24"/>
        </w:rPr>
        <w:t xml:space="preserve"> for career counselling and the a</w:t>
      </w:r>
      <w:r w:rsidR="00AD1D1A">
        <w:rPr>
          <w:rFonts w:ascii="Arial" w:hAnsi="Arial" w:cs="Arial"/>
          <w:sz w:val="24"/>
          <w:szCs w:val="24"/>
        </w:rPr>
        <w:t>pproval of behavioural health methods</w:t>
      </w:r>
      <w:r w:rsidR="000F573E">
        <w:rPr>
          <w:rFonts w:ascii="Arial" w:hAnsi="Arial" w:cs="Arial"/>
          <w:sz w:val="24"/>
          <w:szCs w:val="24"/>
        </w:rPr>
        <w:t xml:space="preserve"> was </w:t>
      </w:r>
      <w:r w:rsidR="00E9162E">
        <w:rPr>
          <w:rFonts w:ascii="Arial" w:hAnsi="Arial" w:cs="Arial"/>
          <w:sz w:val="24"/>
          <w:szCs w:val="24"/>
        </w:rPr>
        <w:t xml:space="preserve">advised </w:t>
      </w:r>
      <w:r w:rsidR="00E56C22">
        <w:rPr>
          <w:rFonts w:ascii="Arial" w:hAnsi="Arial" w:cs="Arial"/>
          <w:sz w:val="24"/>
          <w:szCs w:val="24"/>
        </w:rPr>
        <w:t>by Herr (1989) and Loughhead (19</w:t>
      </w:r>
      <w:r w:rsidR="0086030F">
        <w:rPr>
          <w:rFonts w:ascii="Arial" w:hAnsi="Arial" w:cs="Arial"/>
          <w:sz w:val="24"/>
          <w:szCs w:val="24"/>
        </w:rPr>
        <w:t xml:space="preserve">89). </w:t>
      </w:r>
      <w:r w:rsidR="00D0482A">
        <w:rPr>
          <w:rFonts w:ascii="Arial" w:hAnsi="Arial" w:cs="Arial"/>
          <w:sz w:val="24"/>
          <w:szCs w:val="24"/>
        </w:rPr>
        <w:t>In the case study it is mentioned that the</w:t>
      </w:r>
      <w:r w:rsidR="00666D5A">
        <w:rPr>
          <w:rFonts w:ascii="Arial" w:hAnsi="Arial" w:cs="Arial"/>
          <w:sz w:val="24"/>
          <w:szCs w:val="24"/>
        </w:rPr>
        <w:t xml:space="preserve">re are public policy </w:t>
      </w:r>
      <w:r w:rsidR="00D87F16">
        <w:rPr>
          <w:rFonts w:ascii="Arial" w:hAnsi="Arial" w:cs="Arial"/>
          <w:sz w:val="24"/>
          <w:szCs w:val="24"/>
        </w:rPr>
        <w:t xml:space="preserve">consequences of </w:t>
      </w:r>
      <w:r w:rsidR="00326805">
        <w:rPr>
          <w:rFonts w:ascii="Arial" w:hAnsi="Arial" w:cs="Arial"/>
          <w:sz w:val="24"/>
          <w:szCs w:val="24"/>
        </w:rPr>
        <w:t xml:space="preserve">agreeing </w:t>
      </w:r>
      <w:r w:rsidR="0008307B">
        <w:rPr>
          <w:rFonts w:ascii="Arial" w:hAnsi="Arial" w:cs="Arial"/>
          <w:sz w:val="24"/>
          <w:szCs w:val="24"/>
        </w:rPr>
        <w:t xml:space="preserve">the importance of work and career in psychological health </w:t>
      </w:r>
      <w:r w:rsidR="00565257">
        <w:rPr>
          <w:rFonts w:ascii="Arial" w:hAnsi="Arial" w:cs="Arial"/>
          <w:sz w:val="24"/>
          <w:szCs w:val="24"/>
        </w:rPr>
        <w:t>(</w:t>
      </w:r>
      <w:proofErr w:type="spellStart"/>
      <w:r w:rsidR="00565257">
        <w:rPr>
          <w:rFonts w:ascii="Arial" w:hAnsi="Arial" w:cs="Arial"/>
          <w:sz w:val="24"/>
          <w:szCs w:val="24"/>
        </w:rPr>
        <w:t>Blustein</w:t>
      </w:r>
      <w:proofErr w:type="spellEnd"/>
      <w:r w:rsidR="00565257">
        <w:rPr>
          <w:rFonts w:ascii="Arial" w:hAnsi="Arial" w:cs="Arial"/>
          <w:sz w:val="24"/>
          <w:szCs w:val="24"/>
        </w:rPr>
        <w:t>, 2008).</w:t>
      </w:r>
    </w:p>
    <w:p w14:paraId="133D9407" w14:textId="77777777" w:rsidR="001F3DB2" w:rsidRDefault="001F3DB2">
      <w:pPr>
        <w:rPr>
          <w:rFonts w:ascii="Arial" w:hAnsi="Arial" w:cs="Arial"/>
          <w:sz w:val="24"/>
          <w:szCs w:val="24"/>
        </w:rPr>
      </w:pPr>
    </w:p>
    <w:p w14:paraId="3B85D343" w14:textId="77777777" w:rsidR="004829B2" w:rsidRDefault="004829B2">
      <w:pPr>
        <w:rPr>
          <w:rFonts w:ascii="Arial" w:hAnsi="Arial" w:cs="Arial"/>
          <w:sz w:val="24"/>
          <w:szCs w:val="24"/>
        </w:rPr>
      </w:pPr>
    </w:p>
    <w:p w14:paraId="0D670322" w14:textId="77777777" w:rsidR="002E1365" w:rsidRDefault="002E1365">
      <w:pPr>
        <w:rPr>
          <w:rFonts w:ascii="Arial" w:hAnsi="Arial" w:cs="Arial"/>
          <w:sz w:val="24"/>
          <w:szCs w:val="24"/>
        </w:rPr>
      </w:pPr>
    </w:p>
    <w:p w14:paraId="709C9AAF" w14:textId="42E728EE" w:rsidR="00A830A4" w:rsidRPr="00A830A4" w:rsidRDefault="00A830A4" w:rsidP="00A830A4">
      <w:pPr>
        <w:rPr>
          <w:rFonts w:ascii="Arial" w:hAnsi="Arial" w:cs="Arial"/>
          <w:sz w:val="24"/>
          <w:szCs w:val="24"/>
        </w:rPr>
      </w:pPr>
    </w:p>
    <w:p w14:paraId="391A07F4" w14:textId="36AFFF25" w:rsidR="00A830A4" w:rsidRPr="00A830A4" w:rsidRDefault="00A830A4" w:rsidP="00A830A4">
      <w:pPr>
        <w:rPr>
          <w:rFonts w:ascii="Arial" w:hAnsi="Arial" w:cs="Arial"/>
          <w:sz w:val="24"/>
          <w:szCs w:val="24"/>
        </w:rPr>
      </w:pPr>
    </w:p>
    <w:p w14:paraId="18DC10AD" w14:textId="4D787558" w:rsidR="00A830A4" w:rsidRPr="00A830A4" w:rsidRDefault="00A830A4" w:rsidP="00A830A4">
      <w:pPr>
        <w:rPr>
          <w:rFonts w:ascii="Arial" w:hAnsi="Arial" w:cs="Arial"/>
          <w:sz w:val="24"/>
          <w:szCs w:val="24"/>
        </w:rPr>
      </w:pPr>
    </w:p>
    <w:p w14:paraId="213A8929" w14:textId="5DACBBB7" w:rsidR="00A830A4" w:rsidRPr="00A830A4" w:rsidRDefault="00A830A4" w:rsidP="00A830A4">
      <w:pPr>
        <w:rPr>
          <w:rFonts w:ascii="Arial" w:hAnsi="Arial" w:cs="Arial"/>
          <w:sz w:val="24"/>
          <w:szCs w:val="24"/>
        </w:rPr>
      </w:pPr>
    </w:p>
    <w:p w14:paraId="46AA42CE" w14:textId="0CD1C530" w:rsidR="00A830A4" w:rsidRPr="00A830A4" w:rsidRDefault="00A830A4" w:rsidP="00A830A4">
      <w:pPr>
        <w:rPr>
          <w:rFonts w:ascii="Arial" w:hAnsi="Arial" w:cs="Arial"/>
          <w:sz w:val="24"/>
          <w:szCs w:val="24"/>
        </w:rPr>
      </w:pPr>
    </w:p>
    <w:p w14:paraId="66866893" w14:textId="4D66BAB3" w:rsidR="00A830A4" w:rsidRPr="00A830A4" w:rsidRDefault="00A830A4" w:rsidP="00A830A4">
      <w:pPr>
        <w:rPr>
          <w:rFonts w:ascii="Arial" w:hAnsi="Arial" w:cs="Arial"/>
          <w:sz w:val="24"/>
          <w:szCs w:val="24"/>
        </w:rPr>
      </w:pPr>
    </w:p>
    <w:p w14:paraId="7915430F" w14:textId="3FBA9514" w:rsidR="00A830A4" w:rsidRPr="00A830A4" w:rsidRDefault="00A830A4" w:rsidP="00A830A4">
      <w:pPr>
        <w:rPr>
          <w:rFonts w:ascii="Arial" w:hAnsi="Arial" w:cs="Arial"/>
          <w:sz w:val="24"/>
          <w:szCs w:val="24"/>
        </w:rPr>
      </w:pPr>
    </w:p>
    <w:p w14:paraId="73F5F934" w14:textId="3E663108" w:rsidR="00A830A4" w:rsidRPr="00A830A4" w:rsidRDefault="00A830A4" w:rsidP="00A830A4">
      <w:pPr>
        <w:rPr>
          <w:rFonts w:ascii="Arial" w:hAnsi="Arial" w:cs="Arial"/>
          <w:sz w:val="24"/>
          <w:szCs w:val="24"/>
        </w:rPr>
      </w:pPr>
    </w:p>
    <w:p w14:paraId="7173E488" w14:textId="06133371" w:rsidR="00A830A4" w:rsidRPr="00A830A4" w:rsidRDefault="00A830A4" w:rsidP="00A830A4">
      <w:pPr>
        <w:rPr>
          <w:rFonts w:ascii="Arial" w:hAnsi="Arial" w:cs="Arial"/>
          <w:sz w:val="24"/>
          <w:szCs w:val="24"/>
        </w:rPr>
      </w:pPr>
    </w:p>
    <w:p w14:paraId="29A9173F" w14:textId="56ED9145" w:rsidR="00A830A4" w:rsidRPr="00A830A4" w:rsidRDefault="00A830A4" w:rsidP="00A830A4">
      <w:pPr>
        <w:rPr>
          <w:rFonts w:ascii="Arial" w:hAnsi="Arial" w:cs="Arial"/>
          <w:sz w:val="24"/>
          <w:szCs w:val="24"/>
        </w:rPr>
      </w:pPr>
    </w:p>
    <w:p w14:paraId="72EAE58C" w14:textId="387511C3" w:rsidR="00A830A4" w:rsidRPr="00A830A4" w:rsidRDefault="00A830A4" w:rsidP="00A830A4">
      <w:pPr>
        <w:rPr>
          <w:rFonts w:ascii="Arial" w:hAnsi="Arial" w:cs="Arial"/>
          <w:sz w:val="24"/>
          <w:szCs w:val="24"/>
        </w:rPr>
      </w:pPr>
    </w:p>
    <w:p w14:paraId="7E3740E0" w14:textId="28C0C5D1" w:rsidR="00A830A4" w:rsidRPr="00A830A4" w:rsidRDefault="00A830A4" w:rsidP="00A830A4">
      <w:pPr>
        <w:rPr>
          <w:rFonts w:ascii="Arial" w:hAnsi="Arial" w:cs="Arial"/>
          <w:sz w:val="24"/>
          <w:szCs w:val="24"/>
        </w:rPr>
      </w:pPr>
    </w:p>
    <w:p w14:paraId="0671A0E5" w14:textId="50362CFC" w:rsidR="00A830A4" w:rsidRPr="00A830A4" w:rsidRDefault="00A830A4" w:rsidP="00A830A4">
      <w:pPr>
        <w:rPr>
          <w:rFonts w:ascii="Arial" w:hAnsi="Arial" w:cs="Arial"/>
          <w:sz w:val="24"/>
          <w:szCs w:val="24"/>
        </w:rPr>
      </w:pPr>
    </w:p>
    <w:p w14:paraId="49689770" w14:textId="4C868000" w:rsidR="00A830A4" w:rsidRPr="00A830A4" w:rsidRDefault="00A830A4" w:rsidP="00A830A4">
      <w:pPr>
        <w:rPr>
          <w:rFonts w:ascii="Arial" w:hAnsi="Arial" w:cs="Arial"/>
          <w:sz w:val="24"/>
          <w:szCs w:val="24"/>
        </w:rPr>
      </w:pPr>
    </w:p>
    <w:p w14:paraId="5EE95172" w14:textId="37E66D43" w:rsidR="00A830A4" w:rsidRPr="00A830A4" w:rsidRDefault="00A830A4" w:rsidP="00A830A4">
      <w:pPr>
        <w:rPr>
          <w:rFonts w:ascii="Arial" w:hAnsi="Arial" w:cs="Arial"/>
          <w:sz w:val="24"/>
          <w:szCs w:val="24"/>
        </w:rPr>
      </w:pPr>
    </w:p>
    <w:p w14:paraId="1DFA7DEE" w14:textId="2DBDDE17" w:rsidR="00A830A4" w:rsidRDefault="00A830A4" w:rsidP="00A830A4">
      <w:pPr>
        <w:rPr>
          <w:rFonts w:ascii="Arial" w:hAnsi="Arial" w:cs="Arial"/>
          <w:sz w:val="24"/>
          <w:szCs w:val="24"/>
        </w:rPr>
      </w:pPr>
    </w:p>
    <w:p w14:paraId="67FDEEE5" w14:textId="313A6CF2" w:rsidR="00A830A4" w:rsidRDefault="00A830A4" w:rsidP="00A830A4">
      <w:pPr>
        <w:tabs>
          <w:tab w:val="left" w:pos="3492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29723DA8" w14:textId="1EB42349" w:rsidR="00A830A4" w:rsidRDefault="00A830A4" w:rsidP="00A830A4">
      <w:pPr>
        <w:tabs>
          <w:tab w:val="left" w:pos="3492"/>
        </w:tabs>
        <w:rPr>
          <w:rFonts w:ascii="Arial" w:hAnsi="Arial" w:cs="Arial"/>
          <w:sz w:val="24"/>
          <w:szCs w:val="24"/>
        </w:rPr>
      </w:pPr>
    </w:p>
    <w:p w14:paraId="7FBA6568" w14:textId="2CD14855" w:rsidR="00A830A4" w:rsidRDefault="00A830A4" w:rsidP="00A830A4">
      <w:pPr>
        <w:tabs>
          <w:tab w:val="left" w:pos="3492"/>
        </w:tabs>
        <w:rPr>
          <w:rFonts w:ascii="Arial" w:hAnsi="Arial" w:cs="Arial"/>
          <w:sz w:val="24"/>
          <w:szCs w:val="24"/>
        </w:rPr>
      </w:pPr>
    </w:p>
    <w:p w14:paraId="73D0C0F7" w14:textId="2A87A6A3" w:rsidR="00A830A4" w:rsidRDefault="00A830A4" w:rsidP="00A830A4">
      <w:pPr>
        <w:tabs>
          <w:tab w:val="left" w:pos="3492"/>
        </w:tabs>
        <w:rPr>
          <w:rFonts w:ascii="Arial" w:hAnsi="Arial" w:cs="Arial"/>
          <w:sz w:val="24"/>
          <w:szCs w:val="24"/>
        </w:rPr>
      </w:pPr>
    </w:p>
    <w:p w14:paraId="31108C10" w14:textId="62DA1B46" w:rsidR="00A830A4" w:rsidRDefault="00A830A4" w:rsidP="00A830A4">
      <w:pPr>
        <w:tabs>
          <w:tab w:val="left" w:pos="3492"/>
        </w:tabs>
        <w:rPr>
          <w:rFonts w:ascii="Arial" w:hAnsi="Arial" w:cs="Arial"/>
          <w:sz w:val="24"/>
          <w:szCs w:val="24"/>
        </w:rPr>
      </w:pPr>
    </w:p>
    <w:p w14:paraId="60553D10" w14:textId="77777777" w:rsidR="00EE2AA8" w:rsidRDefault="00EE2AA8" w:rsidP="00A830A4">
      <w:pPr>
        <w:tabs>
          <w:tab w:val="left" w:pos="3492"/>
        </w:tabs>
        <w:rPr>
          <w:rFonts w:ascii="Arial" w:hAnsi="Arial" w:cs="Arial"/>
          <w:sz w:val="24"/>
          <w:szCs w:val="24"/>
        </w:rPr>
      </w:pPr>
    </w:p>
    <w:p w14:paraId="4924A7A3" w14:textId="77777777" w:rsidR="00EE2AA8" w:rsidRDefault="00EE2AA8" w:rsidP="00A830A4">
      <w:pPr>
        <w:tabs>
          <w:tab w:val="left" w:pos="3492"/>
        </w:tabs>
        <w:rPr>
          <w:rFonts w:ascii="Arial" w:hAnsi="Arial" w:cs="Arial"/>
          <w:sz w:val="24"/>
          <w:szCs w:val="24"/>
        </w:rPr>
      </w:pPr>
    </w:p>
    <w:p w14:paraId="18EA9598" w14:textId="77777777" w:rsidR="00EE2AA8" w:rsidRDefault="00EE2AA8" w:rsidP="00A830A4">
      <w:pPr>
        <w:tabs>
          <w:tab w:val="left" w:pos="3492"/>
        </w:tabs>
        <w:rPr>
          <w:rFonts w:ascii="Arial" w:hAnsi="Arial" w:cs="Arial"/>
          <w:sz w:val="24"/>
          <w:szCs w:val="24"/>
        </w:rPr>
      </w:pPr>
    </w:p>
    <w:p w14:paraId="2D2A1535" w14:textId="1E40041D" w:rsidR="00A830A4" w:rsidRPr="00616186" w:rsidRDefault="00A830A4" w:rsidP="00A830A4">
      <w:pPr>
        <w:tabs>
          <w:tab w:val="left" w:pos="3492"/>
        </w:tabs>
        <w:rPr>
          <w:rFonts w:ascii="Arial" w:hAnsi="Arial" w:cs="Arial"/>
          <w:b/>
          <w:bCs/>
          <w:sz w:val="24"/>
          <w:szCs w:val="24"/>
        </w:rPr>
      </w:pPr>
      <w:r w:rsidRPr="00616186">
        <w:rPr>
          <w:rFonts w:ascii="Arial" w:hAnsi="Arial" w:cs="Arial"/>
          <w:b/>
          <w:bCs/>
          <w:sz w:val="24"/>
          <w:szCs w:val="24"/>
        </w:rPr>
        <w:lastRenderedPageBreak/>
        <w:t>References</w:t>
      </w:r>
    </w:p>
    <w:p w14:paraId="03C64977" w14:textId="77777777" w:rsidR="00616186" w:rsidRPr="00616186" w:rsidRDefault="00616186" w:rsidP="00172F45">
      <w:pPr>
        <w:tabs>
          <w:tab w:val="left" w:pos="3492"/>
        </w:tabs>
        <w:rPr>
          <w:rFonts w:ascii="Arial" w:hAnsi="Arial" w:cs="Arial"/>
          <w:sz w:val="24"/>
          <w:szCs w:val="24"/>
        </w:rPr>
      </w:pPr>
      <w:r w:rsidRPr="00616186">
        <w:rPr>
          <w:rFonts w:ascii="Arial" w:hAnsi="Arial" w:cs="Arial"/>
          <w:sz w:val="24"/>
          <w:szCs w:val="24"/>
        </w:rPr>
        <w:t xml:space="preserve">Eugenio P. (2021). </w:t>
      </w:r>
      <w:r w:rsidRPr="00616186">
        <w:rPr>
          <w:rFonts w:ascii="Arial" w:hAnsi="Arial" w:cs="Arial"/>
          <w:i/>
          <w:iCs/>
          <w:sz w:val="24"/>
          <w:szCs w:val="24"/>
        </w:rPr>
        <w:t xml:space="preserve">COVID-19 and mental health deterioration by ethnicity and gender in the U.K. </w:t>
      </w:r>
      <w:r w:rsidRPr="00616186">
        <w:rPr>
          <w:rFonts w:ascii="Arial" w:hAnsi="Arial" w:cs="Arial"/>
          <w:sz w:val="24"/>
          <w:szCs w:val="24"/>
        </w:rPr>
        <w:t xml:space="preserve">[Online] Available at: </w:t>
      </w:r>
      <w:hyperlink r:id="rId5" w:history="1">
        <w:r w:rsidRPr="00616186">
          <w:rPr>
            <w:rStyle w:val="Hyperlink"/>
            <w:rFonts w:ascii="Arial" w:hAnsi="Arial" w:cs="Arial"/>
            <w:sz w:val="24"/>
            <w:szCs w:val="24"/>
          </w:rPr>
          <w:t>COVID-19 and mental health deterioration by ethnicity and gender in the UK (plos.org)</w:t>
        </w:r>
      </w:hyperlink>
      <w:r w:rsidRPr="00616186">
        <w:rPr>
          <w:rFonts w:ascii="Arial" w:hAnsi="Arial" w:cs="Arial"/>
          <w:sz w:val="24"/>
          <w:szCs w:val="24"/>
        </w:rPr>
        <w:t xml:space="preserve"> (Accessed 8 February 2021)</w:t>
      </w:r>
    </w:p>
    <w:p w14:paraId="68FD1725" w14:textId="77777777" w:rsidR="00616186" w:rsidRPr="00616186" w:rsidRDefault="00616186" w:rsidP="00172F45">
      <w:pPr>
        <w:tabs>
          <w:tab w:val="left" w:pos="3492"/>
        </w:tabs>
        <w:rPr>
          <w:rFonts w:ascii="Arial" w:hAnsi="Arial" w:cs="Arial"/>
          <w:sz w:val="24"/>
          <w:szCs w:val="24"/>
        </w:rPr>
      </w:pPr>
      <w:r w:rsidRPr="00616186">
        <w:rPr>
          <w:rFonts w:ascii="Arial" w:hAnsi="Arial" w:cs="Arial"/>
          <w:sz w:val="24"/>
          <w:szCs w:val="24"/>
        </w:rPr>
        <w:t xml:space="preserve">Mental Health UK. (No date) Mental health conditions. [Online] Available at: </w:t>
      </w:r>
      <w:hyperlink r:id="rId6" w:history="1">
        <w:r w:rsidRPr="00616186">
          <w:rPr>
            <w:rStyle w:val="Hyperlink"/>
            <w:rFonts w:ascii="Arial" w:hAnsi="Arial" w:cs="Arial"/>
            <w:sz w:val="24"/>
            <w:szCs w:val="24"/>
          </w:rPr>
          <w:t>Mental health conditions - Mental Health UK (mentalhealth-uk.org)</w:t>
        </w:r>
      </w:hyperlink>
      <w:r w:rsidRPr="00616186">
        <w:rPr>
          <w:rFonts w:ascii="Arial" w:hAnsi="Arial" w:cs="Arial"/>
          <w:sz w:val="24"/>
          <w:szCs w:val="24"/>
        </w:rPr>
        <w:t xml:space="preserve"> (Accessed 8 February 2021)</w:t>
      </w:r>
    </w:p>
    <w:p w14:paraId="506DDA21" w14:textId="77777777" w:rsidR="00616186" w:rsidRPr="00616186" w:rsidRDefault="00616186" w:rsidP="00172F45">
      <w:pPr>
        <w:tabs>
          <w:tab w:val="left" w:pos="3492"/>
        </w:tabs>
        <w:rPr>
          <w:rFonts w:ascii="Arial" w:hAnsi="Arial" w:cs="Arial"/>
          <w:sz w:val="24"/>
          <w:szCs w:val="24"/>
        </w:rPr>
      </w:pPr>
      <w:r w:rsidRPr="00616186">
        <w:rPr>
          <w:rFonts w:ascii="Arial" w:hAnsi="Arial" w:cs="Arial"/>
          <w:sz w:val="24"/>
          <w:szCs w:val="24"/>
        </w:rPr>
        <w:t xml:space="preserve">Mind. (2017). Understanding mental health problems. [Online] Available at: </w:t>
      </w:r>
      <w:hyperlink r:id="rId7" w:history="1">
        <w:r w:rsidRPr="00616186">
          <w:rPr>
            <w:rStyle w:val="Hyperlink"/>
            <w:rFonts w:ascii="Arial" w:hAnsi="Arial" w:cs="Arial"/>
            <w:sz w:val="24"/>
            <w:szCs w:val="24"/>
          </w:rPr>
          <w:t>mental-health-problems-introduction-2017.pdf (mind.org.uk)</w:t>
        </w:r>
      </w:hyperlink>
      <w:r w:rsidRPr="00616186">
        <w:rPr>
          <w:rFonts w:ascii="Arial" w:hAnsi="Arial" w:cs="Arial"/>
          <w:sz w:val="24"/>
          <w:szCs w:val="24"/>
        </w:rPr>
        <w:t xml:space="preserve"> (Accessed 8 February 2021)</w:t>
      </w:r>
    </w:p>
    <w:p w14:paraId="21560F36" w14:textId="77777777" w:rsidR="00616186" w:rsidRPr="00616186" w:rsidRDefault="00616186" w:rsidP="00A830A4">
      <w:pPr>
        <w:tabs>
          <w:tab w:val="left" w:pos="3492"/>
        </w:tabs>
        <w:rPr>
          <w:rFonts w:ascii="Arial" w:eastAsiaTheme="minorEastAsia" w:hAnsi="Arial" w:cs="Arial"/>
          <w:color w:val="FFFFFF" w:themeColor="background1"/>
          <w:sz w:val="24"/>
          <w:szCs w:val="24"/>
          <w:lang w:val="en-US"/>
        </w:rPr>
      </w:pPr>
      <w:r w:rsidRPr="00616186">
        <w:rPr>
          <w:rFonts w:ascii="Arial" w:hAnsi="Arial" w:cs="Arial"/>
          <w:sz w:val="24"/>
          <w:szCs w:val="24"/>
        </w:rPr>
        <w:t xml:space="preserve">Robertson P.J. (2013). </w:t>
      </w:r>
      <w:r w:rsidRPr="00616186">
        <w:rPr>
          <w:rFonts w:ascii="Arial" w:hAnsi="Arial" w:cs="Arial"/>
          <w:i/>
          <w:iCs/>
          <w:sz w:val="24"/>
          <w:szCs w:val="24"/>
        </w:rPr>
        <w:t>Career guidance and public mental health. International Journal for Educational and Vocational Guidance</w:t>
      </w:r>
      <w:r w:rsidRPr="00616186">
        <w:rPr>
          <w:rFonts w:ascii="Arial" w:hAnsi="Arial" w:cs="Arial"/>
          <w:sz w:val="24"/>
          <w:szCs w:val="24"/>
        </w:rPr>
        <w:t>. [Book] 13, 2, pp. 151-164</w:t>
      </w:r>
    </w:p>
    <w:p w14:paraId="7D9261AE" w14:textId="77777777" w:rsidR="00616186" w:rsidRPr="00616186" w:rsidRDefault="00616186" w:rsidP="00A830A4">
      <w:pPr>
        <w:tabs>
          <w:tab w:val="left" w:pos="3492"/>
        </w:tabs>
        <w:rPr>
          <w:rFonts w:ascii="Arial" w:hAnsi="Arial" w:cs="Arial"/>
          <w:sz w:val="24"/>
          <w:szCs w:val="24"/>
        </w:rPr>
      </w:pPr>
      <w:r w:rsidRPr="00616186">
        <w:rPr>
          <w:rFonts w:ascii="Arial" w:hAnsi="Arial" w:cs="Arial"/>
          <w:sz w:val="24"/>
          <w:szCs w:val="24"/>
        </w:rPr>
        <w:t xml:space="preserve">Sheri J. (2016). </w:t>
      </w:r>
      <w:r w:rsidRPr="00616186">
        <w:rPr>
          <w:rFonts w:ascii="Arial" w:hAnsi="Arial" w:cs="Arial"/>
          <w:i/>
          <w:iCs/>
          <w:sz w:val="24"/>
          <w:szCs w:val="24"/>
        </w:rPr>
        <w:t xml:space="preserve">Trouble achieving goals?10 Psychological issues that affect success. </w:t>
      </w:r>
      <w:r w:rsidRPr="00616186">
        <w:rPr>
          <w:rFonts w:ascii="Arial" w:hAnsi="Arial" w:cs="Arial"/>
          <w:sz w:val="24"/>
          <w:szCs w:val="24"/>
        </w:rPr>
        <w:t xml:space="preserve">[Online] Available at: </w:t>
      </w:r>
      <w:hyperlink r:id="rId8" w:history="1">
        <w:r w:rsidRPr="00616186">
          <w:rPr>
            <w:rStyle w:val="Hyperlink"/>
            <w:rFonts w:ascii="Arial" w:hAnsi="Arial" w:cs="Arial"/>
            <w:sz w:val="24"/>
            <w:szCs w:val="24"/>
          </w:rPr>
          <w:t>Trouble Achieving Goals? 10 Psychological Issues That Affect Success - Harley Therapy™ Blog</w:t>
        </w:r>
      </w:hyperlink>
      <w:r w:rsidRPr="00616186">
        <w:rPr>
          <w:rFonts w:ascii="Arial" w:hAnsi="Arial" w:cs="Arial"/>
          <w:sz w:val="24"/>
          <w:szCs w:val="24"/>
        </w:rPr>
        <w:t xml:space="preserve"> (Accessed 8 February 2021)</w:t>
      </w:r>
    </w:p>
    <w:p w14:paraId="7FDD03ED" w14:textId="77777777" w:rsidR="009B42C9" w:rsidRPr="00616186" w:rsidRDefault="009B42C9" w:rsidP="009B42C9">
      <w:pPr>
        <w:rPr>
          <w:rFonts w:ascii="Arial" w:hAnsi="Arial" w:cs="Arial"/>
          <w:sz w:val="24"/>
          <w:szCs w:val="24"/>
        </w:rPr>
      </w:pPr>
    </w:p>
    <w:sectPr w:rsidR="009B42C9" w:rsidRPr="00616186" w:rsidSect="0010612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99C49EB"/>
    <w:multiLevelType w:val="hybridMultilevel"/>
    <w:tmpl w:val="111474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1D2568D"/>
    <w:multiLevelType w:val="hybridMultilevel"/>
    <w:tmpl w:val="19DA09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6127"/>
    <w:rsid w:val="000045A0"/>
    <w:rsid w:val="00006371"/>
    <w:rsid w:val="00035177"/>
    <w:rsid w:val="0008307B"/>
    <w:rsid w:val="0009015E"/>
    <w:rsid w:val="000A1608"/>
    <w:rsid w:val="000C7FEE"/>
    <w:rsid w:val="000E45F4"/>
    <w:rsid w:val="000E74FD"/>
    <w:rsid w:val="000F573E"/>
    <w:rsid w:val="00106127"/>
    <w:rsid w:val="0011627B"/>
    <w:rsid w:val="00125835"/>
    <w:rsid w:val="00161C7D"/>
    <w:rsid w:val="00171A01"/>
    <w:rsid w:val="00172F45"/>
    <w:rsid w:val="001E0F6C"/>
    <w:rsid w:val="001F3DB2"/>
    <w:rsid w:val="002629A8"/>
    <w:rsid w:val="00296149"/>
    <w:rsid w:val="002E1365"/>
    <w:rsid w:val="002E7F3C"/>
    <w:rsid w:val="00326805"/>
    <w:rsid w:val="00380AC6"/>
    <w:rsid w:val="0038639F"/>
    <w:rsid w:val="003E0734"/>
    <w:rsid w:val="003F7C8F"/>
    <w:rsid w:val="00412B0D"/>
    <w:rsid w:val="00426181"/>
    <w:rsid w:val="00452008"/>
    <w:rsid w:val="004829B2"/>
    <w:rsid w:val="00530ED5"/>
    <w:rsid w:val="00547C36"/>
    <w:rsid w:val="00565257"/>
    <w:rsid w:val="005D3978"/>
    <w:rsid w:val="005E6B28"/>
    <w:rsid w:val="00616186"/>
    <w:rsid w:val="0061745D"/>
    <w:rsid w:val="0065400C"/>
    <w:rsid w:val="00666D5A"/>
    <w:rsid w:val="006E0A34"/>
    <w:rsid w:val="006E4004"/>
    <w:rsid w:val="0077374B"/>
    <w:rsid w:val="00777E3B"/>
    <w:rsid w:val="00797858"/>
    <w:rsid w:val="007A7B5B"/>
    <w:rsid w:val="007B6DC1"/>
    <w:rsid w:val="007E0BE5"/>
    <w:rsid w:val="007F344B"/>
    <w:rsid w:val="008169B5"/>
    <w:rsid w:val="008560FC"/>
    <w:rsid w:val="0086030F"/>
    <w:rsid w:val="008946FE"/>
    <w:rsid w:val="008C279D"/>
    <w:rsid w:val="00900DA9"/>
    <w:rsid w:val="00993D3F"/>
    <w:rsid w:val="00997733"/>
    <w:rsid w:val="009B42C9"/>
    <w:rsid w:val="009C43C3"/>
    <w:rsid w:val="009D52B3"/>
    <w:rsid w:val="009E705C"/>
    <w:rsid w:val="00A628CE"/>
    <w:rsid w:val="00A830A4"/>
    <w:rsid w:val="00AC680A"/>
    <w:rsid w:val="00AD1D1A"/>
    <w:rsid w:val="00B40899"/>
    <w:rsid w:val="00B42997"/>
    <w:rsid w:val="00B81F93"/>
    <w:rsid w:val="00BB22E8"/>
    <w:rsid w:val="00BB71CE"/>
    <w:rsid w:val="00BF36B1"/>
    <w:rsid w:val="00C36D0B"/>
    <w:rsid w:val="00C477EF"/>
    <w:rsid w:val="00C7107B"/>
    <w:rsid w:val="00C926E0"/>
    <w:rsid w:val="00CE025D"/>
    <w:rsid w:val="00CE0D22"/>
    <w:rsid w:val="00CE60E8"/>
    <w:rsid w:val="00D0482A"/>
    <w:rsid w:val="00D15582"/>
    <w:rsid w:val="00D36177"/>
    <w:rsid w:val="00D87F16"/>
    <w:rsid w:val="00DC7688"/>
    <w:rsid w:val="00E024F7"/>
    <w:rsid w:val="00E56C22"/>
    <w:rsid w:val="00E9162E"/>
    <w:rsid w:val="00EE2AA8"/>
    <w:rsid w:val="00F21B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BC2F7A"/>
  <w15:chartTrackingRefBased/>
  <w15:docId w15:val="{6023DAD2-4147-4E9F-9FB6-19A9A8C137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0612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06127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106127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172F45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arleytherapy.co.uk/counselling/achieving-goals.htm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mind.org.uk/media-a/2942/mental-health-problems-introduction-2017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mentalhealth-uk.org/help-and-information/conditions/?gclsrc=aw.ds&amp;&amp;gclid=Cj0KCQiA34OBBhCcARIsAG32uvODRlqXxKN4dGt2lJ3MkKd30KlHzYGCDb4IYMomdRPftSeOJnZI9mcaApX_EALw_wcB" TargetMode="External"/><Relationship Id="rId5" Type="http://schemas.openxmlformats.org/officeDocument/2006/relationships/hyperlink" Target="https://journals.plos.org/plosone/article?id=10.1371/journal.pone.0244419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139</TotalTime>
  <Pages>4</Pages>
  <Words>743</Words>
  <Characters>4240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1919719</dc:creator>
  <cp:keywords/>
  <dc:description/>
  <cp:lastModifiedBy>Tahiya Ahmed (1919719)</cp:lastModifiedBy>
  <cp:revision>80</cp:revision>
  <dcterms:created xsi:type="dcterms:W3CDTF">2021-02-08T09:34:00Z</dcterms:created>
  <dcterms:modified xsi:type="dcterms:W3CDTF">2021-02-08T12:08:00Z</dcterms:modified>
</cp:coreProperties>
</file>