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85F0E" w14:textId="64DBB01C" w:rsidR="006F7DE0" w:rsidRPr="00C52C4C" w:rsidRDefault="00F664D4" w:rsidP="00C52C4C">
      <w:pPr>
        <w:jc w:val="center"/>
        <w:rPr>
          <w:rFonts w:ascii="Arial" w:hAnsi="Arial" w:cs="Arial"/>
          <w:b/>
          <w:bCs/>
        </w:rPr>
      </w:pPr>
      <w:r w:rsidRPr="00C52C4C">
        <w:rPr>
          <w:rFonts w:ascii="Arial" w:hAnsi="Arial" w:cs="Arial"/>
          <w:b/>
          <w:bCs/>
        </w:rPr>
        <w:t>Developing Emotional Intelligence Skills</w:t>
      </w:r>
    </w:p>
    <w:p w14:paraId="71464896" w14:textId="5B001D94" w:rsidR="00F664D4" w:rsidRPr="00C52C4C" w:rsidRDefault="00F664D4" w:rsidP="00C52C4C">
      <w:pPr>
        <w:jc w:val="center"/>
        <w:rPr>
          <w:rFonts w:ascii="Arial" w:hAnsi="Arial" w:cs="Arial"/>
          <w:b/>
          <w:bCs/>
        </w:rPr>
      </w:pPr>
      <w:r w:rsidRPr="00C52C4C">
        <w:rPr>
          <w:rFonts w:ascii="Arial" w:hAnsi="Arial" w:cs="Arial"/>
          <w:b/>
          <w:bCs/>
        </w:rPr>
        <w:t>LCLM5006</w:t>
      </w:r>
    </w:p>
    <w:p w14:paraId="645EFDE5" w14:textId="32A87719" w:rsidR="00F664D4" w:rsidRPr="00C52C4C" w:rsidRDefault="00C52C4C" w:rsidP="00C52C4C">
      <w:pPr>
        <w:jc w:val="center"/>
        <w:rPr>
          <w:rFonts w:ascii="Arial" w:hAnsi="Arial" w:cs="Arial"/>
        </w:rPr>
      </w:pPr>
      <w:r w:rsidRPr="00C52C4C">
        <w:rPr>
          <w:rFonts w:ascii="Arial" w:hAnsi="Arial" w:cs="Arial"/>
        </w:rPr>
        <w:t xml:space="preserve">Student Name: Teya Todorova </w:t>
      </w:r>
      <w:proofErr w:type="spellStart"/>
      <w:r w:rsidRPr="00C52C4C">
        <w:rPr>
          <w:rFonts w:ascii="Arial" w:hAnsi="Arial" w:cs="Arial"/>
        </w:rPr>
        <w:t>Ceneva</w:t>
      </w:r>
      <w:proofErr w:type="spellEnd"/>
    </w:p>
    <w:p w14:paraId="3A09E331" w14:textId="43B9198C" w:rsidR="00C52C4C" w:rsidRPr="00C52C4C" w:rsidRDefault="00C52C4C" w:rsidP="00C52C4C">
      <w:pPr>
        <w:jc w:val="center"/>
        <w:rPr>
          <w:rFonts w:ascii="Arial" w:hAnsi="Arial" w:cs="Arial"/>
        </w:rPr>
      </w:pPr>
      <w:r w:rsidRPr="00C52C4C">
        <w:rPr>
          <w:rFonts w:ascii="Arial" w:hAnsi="Arial" w:cs="Arial"/>
        </w:rPr>
        <w:t>Student ID:  2325754</w:t>
      </w:r>
    </w:p>
    <w:p w14:paraId="131FA2D1" w14:textId="2D3587BD" w:rsidR="00C52C4C" w:rsidRPr="00C52C4C" w:rsidRDefault="00C52C4C" w:rsidP="00C52C4C">
      <w:pPr>
        <w:jc w:val="center"/>
        <w:rPr>
          <w:rFonts w:ascii="Arial" w:hAnsi="Arial" w:cs="Arial"/>
        </w:rPr>
      </w:pPr>
      <w:r w:rsidRPr="00C52C4C">
        <w:rPr>
          <w:rFonts w:ascii="Arial" w:hAnsi="Arial" w:cs="Arial"/>
        </w:rPr>
        <w:t xml:space="preserve">Lecturer Name: Nishi </w:t>
      </w:r>
      <w:proofErr w:type="spellStart"/>
      <w:r w:rsidRPr="00C52C4C">
        <w:rPr>
          <w:rFonts w:ascii="Arial" w:hAnsi="Arial" w:cs="Arial"/>
        </w:rPr>
        <w:t>Ramsurrun</w:t>
      </w:r>
      <w:proofErr w:type="spellEnd"/>
    </w:p>
    <w:p w14:paraId="36BD5AB2" w14:textId="77777777" w:rsidR="006F7DE0" w:rsidRPr="00C52C4C" w:rsidRDefault="006F7DE0">
      <w:pPr>
        <w:rPr>
          <w:rFonts w:ascii="Arial" w:hAnsi="Arial" w:cs="Arial"/>
        </w:rPr>
      </w:pPr>
      <w:r w:rsidRPr="00C52C4C">
        <w:rPr>
          <w:rFonts w:ascii="Arial" w:hAnsi="Arial" w:cs="Arial"/>
        </w:rPr>
        <w:br w:type="page"/>
      </w:r>
    </w:p>
    <w:p w14:paraId="1EE164A2" w14:textId="729E7CBF" w:rsidR="006F7DE0" w:rsidRDefault="006F7DE0"/>
    <w:sdt>
      <w:sdtPr>
        <w:rPr>
          <w:rFonts w:asciiTheme="minorHAnsi" w:eastAsiaTheme="minorHAnsi" w:hAnsiTheme="minorHAnsi" w:cstheme="minorBidi"/>
          <w:color w:val="auto"/>
          <w:kern w:val="2"/>
          <w:sz w:val="24"/>
          <w:szCs w:val="24"/>
          <w:lang w:val="en-GB"/>
          <w14:ligatures w14:val="standardContextual"/>
        </w:rPr>
        <w:id w:val="-741401922"/>
        <w:docPartObj>
          <w:docPartGallery w:val="Table of Contents"/>
          <w:docPartUnique/>
        </w:docPartObj>
      </w:sdtPr>
      <w:sdtEndPr>
        <w:rPr>
          <w:b/>
          <w:bCs/>
          <w:noProof/>
        </w:rPr>
      </w:sdtEndPr>
      <w:sdtContent>
        <w:p w14:paraId="5DD89DB9" w14:textId="1AAADBCD" w:rsidR="00C47B20" w:rsidRDefault="00C47B20">
          <w:pPr>
            <w:pStyle w:val="TOCHeading"/>
          </w:pPr>
          <w:r>
            <w:t>Contents</w:t>
          </w:r>
        </w:p>
        <w:p w14:paraId="2F1FBF83" w14:textId="4156E05D" w:rsidR="00C47B20" w:rsidRDefault="00C47B20">
          <w:pPr>
            <w:pStyle w:val="TOC1"/>
            <w:tabs>
              <w:tab w:val="right" w:leader="dot" w:pos="9016"/>
            </w:tabs>
            <w:rPr>
              <w:noProof/>
            </w:rPr>
          </w:pPr>
          <w:r>
            <w:fldChar w:fldCharType="begin"/>
          </w:r>
          <w:r>
            <w:instrText xml:space="preserve"> TOC \o "1-3" \h \z \u </w:instrText>
          </w:r>
          <w:r>
            <w:fldChar w:fldCharType="separate"/>
          </w:r>
          <w:hyperlink w:anchor="_Toc216977517" w:history="1">
            <w:r w:rsidRPr="00F22794">
              <w:rPr>
                <w:rStyle w:val="Hyperlink"/>
                <w:noProof/>
              </w:rPr>
              <w:t>Introduction</w:t>
            </w:r>
            <w:r>
              <w:rPr>
                <w:noProof/>
                <w:webHidden/>
              </w:rPr>
              <w:tab/>
            </w:r>
            <w:r>
              <w:rPr>
                <w:noProof/>
                <w:webHidden/>
              </w:rPr>
              <w:fldChar w:fldCharType="begin"/>
            </w:r>
            <w:r>
              <w:rPr>
                <w:noProof/>
                <w:webHidden/>
              </w:rPr>
              <w:instrText xml:space="preserve"> PAGEREF _Toc216977517 \h </w:instrText>
            </w:r>
            <w:r>
              <w:rPr>
                <w:noProof/>
                <w:webHidden/>
              </w:rPr>
            </w:r>
            <w:r>
              <w:rPr>
                <w:noProof/>
                <w:webHidden/>
              </w:rPr>
              <w:fldChar w:fldCharType="separate"/>
            </w:r>
            <w:r>
              <w:rPr>
                <w:noProof/>
                <w:webHidden/>
              </w:rPr>
              <w:t>3</w:t>
            </w:r>
            <w:r>
              <w:rPr>
                <w:noProof/>
                <w:webHidden/>
              </w:rPr>
              <w:fldChar w:fldCharType="end"/>
            </w:r>
          </w:hyperlink>
        </w:p>
        <w:p w14:paraId="7002CE51" w14:textId="7DB077C7" w:rsidR="00C47B20" w:rsidRDefault="00C47B20">
          <w:pPr>
            <w:pStyle w:val="TOC1"/>
            <w:tabs>
              <w:tab w:val="right" w:leader="dot" w:pos="9016"/>
            </w:tabs>
            <w:rPr>
              <w:noProof/>
            </w:rPr>
          </w:pPr>
          <w:hyperlink w:anchor="_Toc216977518" w:history="1">
            <w:r w:rsidRPr="00F22794">
              <w:rPr>
                <w:rStyle w:val="Hyperlink"/>
                <w:noProof/>
              </w:rPr>
              <w:t>Critical Evaluation of How Employees Use Emotional Intelligence in the Workplace</w:t>
            </w:r>
            <w:r>
              <w:rPr>
                <w:noProof/>
                <w:webHidden/>
              </w:rPr>
              <w:tab/>
            </w:r>
            <w:r>
              <w:rPr>
                <w:noProof/>
                <w:webHidden/>
              </w:rPr>
              <w:fldChar w:fldCharType="begin"/>
            </w:r>
            <w:r>
              <w:rPr>
                <w:noProof/>
                <w:webHidden/>
              </w:rPr>
              <w:instrText xml:space="preserve"> PAGEREF _Toc216977518 \h </w:instrText>
            </w:r>
            <w:r>
              <w:rPr>
                <w:noProof/>
                <w:webHidden/>
              </w:rPr>
            </w:r>
            <w:r>
              <w:rPr>
                <w:noProof/>
                <w:webHidden/>
              </w:rPr>
              <w:fldChar w:fldCharType="separate"/>
            </w:r>
            <w:r>
              <w:rPr>
                <w:noProof/>
                <w:webHidden/>
              </w:rPr>
              <w:t>3</w:t>
            </w:r>
            <w:r>
              <w:rPr>
                <w:noProof/>
                <w:webHidden/>
              </w:rPr>
              <w:fldChar w:fldCharType="end"/>
            </w:r>
          </w:hyperlink>
        </w:p>
        <w:p w14:paraId="36B1EF70" w14:textId="140C20DB" w:rsidR="00C47B20" w:rsidRDefault="00C47B20">
          <w:pPr>
            <w:pStyle w:val="TOC2"/>
            <w:tabs>
              <w:tab w:val="right" w:leader="dot" w:pos="9016"/>
            </w:tabs>
            <w:rPr>
              <w:noProof/>
            </w:rPr>
          </w:pPr>
          <w:hyperlink w:anchor="_Toc216977519" w:history="1">
            <w:r w:rsidRPr="00F22794">
              <w:rPr>
                <w:rStyle w:val="Hyperlink"/>
                <w:noProof/>
              </w:rPr>
              <w:t>i) Understanding Emotional Intelligence in the Workplace</w:t>
            </w:r>
            <w:r>
              <w:rPr>
                <w:noProof/>
                <w:webHidden/>
              </w:rPr>
              <w:tab/>
            </w:r>
            <w:r>
              <w:rPr>
                <w:noProof/>
                <w:webHidden/>
              </w:rPr>
              <w:fldChar w:fldCharType="begin"/>
            </w:r>
            <w:r>
              <w:rPr>
                <w:noProof/>
                <w:webHidden/>
              </w:rPr>
              <w:instrText xml:space="preserve"> PAGEREF _Toc216977519 \h </w:instrText>
            </w:r>
            <w:r>
              <w:rPr>
                <w:noProof/>
                <w:webHidden/>
              </w:rPr>
            </w:r>
            <w:r>
              <w:rPr>
                <w:noProof/>
                <w:webHidden/>
              </w:rPr>
              <w:fldChar w:fldCharType="separate"/>
            </w:r>
            <w:r>
              <w:rPr>
                <w:noProof/>
                <w:webHidden/>
              </w:rPr>
              <w:t>3</w:t>
            </w:r>
            <w:r>
              <w:rPr>
                <w:noProof/>
                <w:webHidden/>
              </w:rPr>
              <w:fldChar w:fldCharType="end"/>
            </w:r>
          </w:hyperlink>
        </w:p>
        <w:p w14:paraId="633B78D2" w14:textId="4C2D2AF1" w:rsidR="00C47B20" w:rsidRDefault="00C47B20">
          <w:pPr>
            <w:pStyle w:val="TOC2"/>
            <w:tabs>
              <w:tab w:val="right" w:leader="dot" w:pos="9016"/>
            </w:tabs>
            <w:rPr>
              <w:noProof/>
            </w:rPr>
          </w:pPr>
          <w:hyperlink w:anchor="_Toc216977520" w:history="1">
            <w:r w:rsidRPr="00F22794">
              <w:rPr>
                <w:rStyle w:val="Hyperlink"/>
                <w:noProof/>
              </w:rPr>
              <w:t>ii) Goleman’s Emotional Intelligence Model</w:t>
            </w:r>
            <w:r>
              <w:rPr>
                <w:noProof/>
                <w:webHidden/>
              </w:rPr>
              <w:tab/>
            </w:r>
            <w:r>
              <w:rPr>
                <w:noProof/>
                <w:webHidden/>
              </w:rPr>
              <w:fldChar w:fldCharType="begin"/>
            </w:r>
            <w:r>
              <w:rPr>
                <w:noProof/>
                <w:webHidden/>
              </w:rPr>
              <w:instrText xml:space="preserve"> PAGEREF _Toc216977520 \h </w:instrText>
            </w:r>
            <w:r>
              <w:rPr>
                <w:noProof/>
                <w:webHidden/>
              </w:rPr>
            </w:r>
            <w:r>
              <w:rPr>
                <w:noProof/>
                <w:webHidden/>
              </w:rPr>
              <w:fldChar w:fldCharType="separate"/>
            </w:r>
            <w:r>
              <w:rPr>
                <w:noProof/>
                <w:webHidden/>
              </w:rPr>
              <w:t>4</w:t>
            </w:r>
            <w:r>
              <w:rPr>
                <w:noProof/>
                <w:webHidden/>
              </w:rPr>
              <w:fldChar w:fldCharType="end"/>
            </w:r>
          </w:hyperlink>
        </w:p>
        <w:p w14:paraId="7B970805" w14:textId="409CA541" w:rsidR="00C47B20" w:rsidRDefault="00C47B20">
          <w:pPr>
            <w:pStyle w:val="TOC2"/>
            <w:tabs>
              <w:tab w:val="right" w:leader="dot" w:pos="9016"/>
            </w:tabs>
            <w:rPr>
              <w:noProof/>
            </w:rPr>
          </w:pPr>
          <w:hyperlink w:anchor="_Toc216977521" w:history="1">
            <w:r w:rsidRPr="00F22794">
              <w:rPr>
                <w:rStyle w:val="Hyperlink"/>
                <w:noProof/>
              </w:rPr>
              <w:t>iii) Mayer and Salovey’s Ability Model of Emotional Intelligence</w:t>
            </w:r>
            <w:r>
              <w:rPr>
                <w:noProof/>
                <w:webHidden/>
              </w:rPr>
              <w:tab/>
            </w:r>
            <w:r>
              <w:rPr>
                <w:noProof/>
                <w:webHidden/>
              </w:rPr>
              <w:fldChar w:fldCharType="begin"/>
            </w:r>
            <w:r>
              <w:rPr>
                <w:noProof/>
                <w:webHidden/>
              </w:rPr>
              <w:instrText xml:space="preserve"> PAGEREF _Toc216977521 \h </w:instrText>
            </w:r>
            <w:r>
              <w:rPr>
                <w:noProof/>
                <w:webHidden/>
              </w:rPr>
            </w:r>
            <w:r>
              <w:rPr>
                <w:noProof/>
                <w:webHidden/>
              </w:rPr>
              <w:fldChar w:fldCharType="separate"/>
            </w:r>
            <w:r>
              <w:rPr>
                <w:noProof/>
                <w:webHidden/>
              </w:rPr>
              <w:t>5</w:t>
            </w:r>
            <w:r>
              <w:rPr>
                <w:noProof/>
                <w:webHidden/>
              </w:rPr>
              <w:fldChar w:fldCharType="end"/>
            </w:r>
          </w:hyperlink>
        </w:p>
        <w:p w14:paraId="6C1BB20F" w14:textId="4A298930" w:rsidR="00C47B20" w:rsidRDefault="00C47B20">
          <w:pPr>
            <w:pStyle w:val="TOC2"/>
            <w:tabs>
              <w:tab w:val="right" w:leader="dot" w:pos="9016"/>
            </w:tabs>
            <w:rPr>
              <w:noProof/>
            </w:rPr>
          </w:pPr>
          <w:hyperlink w:anchor="_Toc216977522" w:history="1">
            <w:r w:rsidRPr="00F22794">
              <w:rPr>
                <w:rStyle w:val="Hyperlink"/>
                <w:noProof/>
              </w:rPr>
              <w:t>iv) Bar-On’s Emotional-Social Intelligence Model</w:t>
            </w:r>
            <w:r>
              <w:rPr>
                <w:noProof/>
                <w:webHidden/>
              </w:rPr>
              <w:tab/>
            </w:r>
            <w:r>
              <w:rPr>
                <w:noProof/>
                <w:webHidden/>
              </w:rPr>
              <w:fldChar w:fldCharType="begin"/>
            </w:r>
            <w:r>
              <w:rPr>
                <w:noProof/>
                <w:webHidden/>
              </w:rPr>
              <w:instrText xml:space="preserve"> PAGEREF _Toc216977522 \h </w:instrText>
            </w:r>
            <w:r>
              <w:rPr>
                <w:noProof/>
                <w:webHidden/>
              </w:rPr>
            </w:r>
            <w:r>
              <w:rPr>
                <w:noProof/>
                <w:webHidden/>
              </w:rPr>
              <w:fldChar w:fldCharType="separate"/>
            </w:r>
            <w:r>
              <w:rPr>
                <w:noProof/>
                <w:webHidden/>
              </w:rPr>
              <w:t>5</w:t>
            </w:r>
            <w:r>
              <w:rPr>
                <w:noProof/>
                <w:webHidden/>
              </w:rPr>
              <w:fldChar w:fldCharType="end"/>
            </w:r>
          </w:hyperlink>
        </w:p>
        <w:p w14:paraId="7D8AC83B" w14:textId="09BFA311" w:rsidR="00C47B20" w:rsidRDefault="00C47B20">
          <w:pPr>
            <w:pStyle w:val="TOC2"/>
            <w:tabs>
              <w:tab w:val="right" w:leader="dot" w:pos="9016"/>
            </w:tabs>
            <w:rPr>
              <w:noProof/>
            </w:rPr>
          </w:pPr>
          <w:hyperlink w:anchor="_Toc216977523" w:history="1">
            <w:r w:rsidRPr="00F22794">
              <w:rPr>
                <w:rStyle w:val="Hyperlink"/>
                <w:noProof/>
              </w:rPr>
              <w:t>v) Application of Emotional Intelligence in Workplace Practice</w:t>
            </w:r>
            <w:r>
              <w:rPr>
                <w:noProof/>
                <w:webHidden/>
              </w:rPr>
              <w:tab/>
            </w:r>
            <w:r>
              <w:rPr>
                <w:noProof/>
                <w:webHidden/>
              </w:rPr>
              <w:fldChar w:fldCharType="begin"/>
            </w:r>
            <w:r>
              <w:rPr>
                <w:noProof/>
                <w:webHidden/>
              </w:rPr>
              <w:instrText xml:space="preserve"> PAGEREF _Toc216977523 \h </w:instrText>
            </w:r>
            <w:r>
              <w:rPr>
                <w:noProof/>
                <w:webHidden/>
              </w:rPr>
            </w:r>
            <w:r>
              <w:rPr>
                <w:noProof/>
                <w:webHidden/>
              </w:rPr>
              <w:fldChar w:fldCharType="separate"/>
            </w:r>
            <w:r>
              <w:rPr>
                <w:noProof/>
                <w:webHidden/>
              </w:rPr>
              <w:t>6</w:t>
            </w:r>
            <w:r>
              <w:rPr>
                <w:noProof/>
                <w:webHidden/>
              </w:rPr>
              <w:fldChar w:fldCharType="end"/>
            </w:r>
          </w:hyperlink>
        </w:p>
        <w:p w14:paraId="50307718" w14:textId="75391AEB" w:rsidR="00C47B20" w:rsidRDefault="00C47B20">
          <w:pPr>
            <w:pStyle w:val="TOC1"/>
            <w:tabs>
              <w:tab w:val="right" w:leader="dot" w:pos="9016"/>
            </w:tabs>
            <w:rPr>
              <w:noProof/>
            </w:rPr>
          </w:pPr>
          <w:hyperlink w:anchor="_Toc216977524" w:history="1">
            <w:r w:rsidRPr="00F22794">
              <w:rPr>
                <w:rStyle w:val="Hyperlink"/>
                <w:noProof/>
              </w:rPr>
              <w:t>Emotional Intelligence Considerations in Recruiting Across Generations</w:t>
            </w:r>
            <w:r>
              <w:rPr>
                <w:noProof/>
                <w:webHidden/>
              </w:rPr>
              <w:tab/>
            </w:r>
            <w:r>
              <w:rPr>
                <w:noProof/>
                <w:webHidden/>
              </w:rPr>
              <w:fldChar w:fldCharType="begin"/>
            </w:r>
            <w:r>
              <w:rPr>
                <w:noProof/>
                <w:webHidden/>
              </w:rPr>
              <w:instrText xml:space="preserve"> PAGEREF _Toc216977524 \h </w:instrText>
            </w:r>
            <w:r>
              <w:rPr>
                <w:noProof/>
                <w:webHidden/>
              </w:rPr>
            </w:r>
            <w:r>
              <w:rPr>
                <w:noProof/>
                <w:webHidden/>
              </w:rPr>
              <w:fldChar w:fldCharType="separate"/>
            </w:r>
            <w:r>
              <w:rPr>
                <w:noProof/>
                <w:webHidden/>
              </w:rPr>
              <w:t>6</w:t>
            </w:r>
            <w:r>
              <w:rPr>
                <w:noProof/>
                <w:webHidden/>
              </w:rPr>
              <w:fldChar w:fldCharType="end"/>
            </w:r>
          </w:hyperlink>
        </w:p>
        <w:p w14:paraId="6E55B0B4" w14:textId="3D146FEC" w:rsidR="00C47B20" w:rsidRDefault="00C47B20">
          <w:pPr>
            <w:pStyle w:val="TOC2"/>
            <w:tabs>
              <w:tab w:val="right" w:leader="dot" w:pos="9016"/>
            </w:tabs>
            <w:rPr>
              <w:noProof/>
            </w:rPr>
          </w:pPr>
          <w:hyperlink w:anchor="_Toc216977525" w:history="1">
            <w:r w:rsidRPr="00F22794">
              <w:rPr>
                <w:rStyle w:val="Hyperlink"/>
                <w:noProof/>
              </w:rPr>
              <w:t>i) Generational Diversity and Emotional Intelligence</w:t>
            </w:r>
            <w:r>
              <w:rPr>
                <w:noProof/>
                <w:webHidden/>
              </w:rPr>
              <w:tab/>
            </w:r>
            <w:r>
              <w:rPr>
                <w:noProof/>
                <w:webHidden/>
              </w:rPr>
              <w:fldChar w:fldCharType="begin"/>
            </w:r>
            <w:r>
              <w:rPr>
                <w:noProof/>
                <w:webHidden/>
              </w:rPr>
              <w:instrText xml:space="preserve"> PAGEREF _Toc216977525 \h </w:instrText>
            </w:r>
            <w:r>
              <w:rPr>
                <w:noProof/>
                <w:webHidden/>
              </w:rPr>
            </w:r>
            <w:r>
              <w:rPr>
                <w:noProof/>
                <w:webHidden/>
              </w:rPr>
              <w:fldChar w:fldCharType="separate"/>
            </w:r>
            <w:r>
              <w:rPr>
                <w:noProof/>
                <w:webHidden/>
              </w:rPr>
              <w:t>6</w:t>
            </w:r>
            <w:r>
              <w:rPr>
                <w:noProof/>
                <w:webHidden/>
              </w:rPr>
              <w:fldChar w:fldCharType="end"/>
            </w:r>
          </w:hyperlink>
        </w:p>
        <w:p w14:paraId="6868D330" w14:textId="01D743AC" w:rsidR="00C47B20" w:rsidRDefault="00C47B20">
          <w:pPr>
            <w:pStyle w:val="TOC2"/>
            <w:tabs>
              <w:tab w:val="right" w:leader="dot" w:pos="9016"/>
            </w:tabs>
            <w:rPr>
              <w:noProof/>
            </w:rPr>
          </w:pPr>
          <w:hyperlink w:anchor="_Toc216977526" w:history="1">
            <w:r w:rsidRPr="00F22794">
              <w:rPr>
                <w:rStyle w:val="Hyperlink"/>
                <w:noProof/>
              </w:rPr>
              <w:t>ii) Generation X and Emotional Intelligence</w:t>
            </w:r>
            <w:r>
              <w:rPr>
                <w:noProof/>
                <w:webHidden/>
              </w:rPr>
              <w:tab/>
            </w:r>
            <w:r>
              <w:rPr>
                <w:noProof/>
                <w:webHidden/>
              </w:rPr>
              <w:fldChar w:fldCharType="begin"/>
            </w:r>
            <w:r>
              <w:rPr>
                <w:noProof/>
                <w:webHidden/>
              </w:rPr>
              <w:instrText xml:space="preserve"> PAGEREF _Toc216977526 \h </w:instrText>
            </w:r>
            <w:r>
              <w:rPr>
                <w:noProof/>
                <w:webHidden/>
              </w:rPr>
            </w:r>
            <w:r>
              <w:rPr>
                <w:noProof/>
                <w:webHidden/>
              </w:rPr>
              <w:fldChar w:fldCharType="separate"/>
            </w:r>
            <w:r>
              <w:rPr>
                <w:noProof/>
                <w:webHidden/>
              </w:rPr>
              <w:t>7</w:t>
            </w:r>
            <w:r>
              <w:rPr>
                <w:noProof/>
                <w:webHidden/>
              </w:rPr>
              <w:fldChar w:fldCharType="end"/>
            </w:r>
          </w:hyperlink>
        </w:p>
        <w:p w14:paraId="187AC490" w14:textId="06FE7D2E" w:rsidR="00C47B20" w:rsidRDefault="00C47B20">
          <w:pPr>
            <w:pStyle w:val="TOC2"/>
            <w:tabs>
              <w:tab w:val="right" w:leader="dot" w:pos="9016"/>
            </w:tabs>
            <w:rPr>
              <w:noProof/>
            </w:rPr>
          </w:pPr>
          <w:hyperlink w:anchor="_Toc216977527" w:history="1">
            <w:r w:rsidRPr="00F22794">
              <w:rPr>
                <w:rStyle w:val="Hyperlink"/>
                <w:noProof/>
              </w:rPr>
              <w:t>iii) Generation Y (Millennials) and Emotional Intelligence</w:t>
            </w:r>
            <w:r>
              <w:rPr>
                <w:noProof/>
                <w:webHidden/>
              </w:rPr>
              <w:tab/>
            </w:r>
            <w:r>
              <w:rPr>
                <w:noProof/>
                <w:webHidden/>
              </w:rPr>
              <w:fldChar w:fldCharType="begin"/>
            </w:r>
            <w:r>
              <w:rPr>
                <w:noProof/>
                <w:webHidden/>
              </w:rPr>
              <w:instrText xml:space="preserve"> PAGEREF _Toc216977527 \h </w:instrText>
            </w:r>
            <w:r>
              <w:rPr>
                <w:noProof/>
                <w:webHidden/>
              </w:rPr>
            </w:r>
            <w:r>
              <w:rPr>
                <w:noProof/>
                <w:webHidden/>
              </w:rPr>
              <w:fldChar w:fldCharType="separate"/>
            </w:r>
            <w:r>
              <w:rPr>
                <w:noProof/>
                <w:webHidden/>
              </w:rPr>
              <w:t>7</w:t>
            </w:r>
            <w:r>
              <w:rPr>
                <w:noProof/>
                <w:webHidden/>
              </w:rPr>
              <w:fldChar w:fldCharType="end"/>
            </w:r>
          </w:hyperlink>
        </w:p>
        <w:p w14:paraId="38D37FE9" w14:textId="7AA7F974" w:rsidR="00C47B20" w:rsidRDefault="00C47B20">
          <w:pPr>
            <w:pStyle w:val="TOC2"/>
            <w:tabs>
              <w:tab w:val="right" w:leader="dot" w:pos="9016"/>
            </w:tabs>
            <w:rPr>
              <w:noProof/>
            </w:rPr>
          </w:pPr>
          <w:hyperlink w:anchor="_Toc216977528" w:history="1">
            <w:r w:rsidRPr="00F22794">
              <w:rPr>
                <w:rStyle w:val="Hyperlink"/>
                <w:noProof/>
              </w:rPr>
              <w:t>iv) Generation Z and Emotional Intelligence</w:t>
            </w:r>
            <w:r>
              <w:rPr>
                <w:noProof/>
                <w:webHidden/>
              </w:rPr>
              <w:tab/>
            </w:r>
            <w:r>
              <w:rPr>
                <w:noProof/>
                <w:webHidden/>
              </w:rPr>
              <w:fldChar w:fldCharType="begin"/>
            </w:r>
            <w:r>
              <w:rPr>
                <w:noProof/>
                <w:webHidden/>
              </w:rPr>
              <w:instrText xml:space="preserve"> PAGEREF _Toc216977528 \h </w:instrText>
            </w:r>
            <w:r>
              <w:rPr>
                <w:noProof/>
                <w:webHidden/>
              </w:rPr>
            </w:r>
            <w:r>
              <w:rPr>
                <w:noProof/>
                <w:webHidden/>
              </w:rPr>
              <w:fldChar w:fldCharType="separate"/>
            </w:r>
            <w:r>
              <w:rPr>
                <w:noProof/>
                <w:webHidden/>
              </w:rPr>
              <w:t>7</w:t>
            </w:r>
            <w:r>
              <w:rPr>
                <w:noProof/>
                <w:webHidden/>
              </w:rPr>
              <w:fldChar w:fldCharType="end"/>
            </w:r>
          </w:hyperlink>
        </w:p>
        <w:p w14:paraId="24DEDEF2" w14:textId="0FAC199D" w:rsidR="00C47B20" w:rsidRDefault="00C47B20">
          <w:pPr>
            <w:pStyle w:val="TOC2"/>
            <w:tabs>
              <w:tab w:val="right" w:leader="dot" w:pos="9016"/>
            </w:tabs>
            <w:rPr>
              <w:noProof/>
            </w:rPr>
          </w:pPr>
          <w:hyperlink w:anchor="_Toc216977529" w:history="1">
            <w:r w:rsidRPr="00F22794">
              <w:rPr>
                <w:rStyle w:val="Hyperlink"/>
                <w:noProof/>
              </w:rPr>
              <w:t>v) Implications for Recruitment and Selection</w:t>
            </w:r>
            <w:r>
              <w:rPr>
                <w:noProof/>
                <w:webHidden/>
              </w:rPr>
              <w:tab/>
            </w:r>
            <w:r>
              <w:rPr>
                <w:noProof/>
                <w:webHidden/>
              </w:rPr>
              <w:fldChar w:fldCharType="begin"/>
            </w:r>
            <w:r>
              <w:rPr>
                <w:noProof/>
                <w:webHidden/>
              </w:rPr>
              <w:instrText xml:space="preserve"> PAGEREF _Toc216977529 \h </w:instrText>
            </w:r>
            <w:r>
              <w:rPr>
                <w:noProof/>
                <w:webHidden/>
              </w:rPr>
            </w:r>
            <w:r>
              <w:rPr>
                <w:noProof/>
                <w:webHidden/>
              </w:rPr>
              <w:fldChar w:fldCharType="separate"/>
            </w:r>
            <w:r>
              <w:rPr>
                <w:noProof/>
                <w:webHidden/>
              </w:rPr>
              <w:t>8</w:t>
            </w:r>
            <w:r>
              <w:rPr>
                <w:noProof/>
                <w:webHidden/>
              </w:rPr>
              <w:fldChar w:fldCharType="end"/>
            </w:r>
          </w:hyperlink>
        </w:p>
        <w:p w14:paraId="151BA077" w14:textId="5EE11F13" w:rsidR="00C47B20" w:rsidRDefault="00C47B20">
          <w:pPr>
            <w:pStyle w:val="TOC1"/>
            <w:tabs>
              <w:tab w:val="right" w:leader="dot" w:pos="9016"/>
            </w:tabs>
            <w:rPr>
              <w:noProof/>
            </w:rPr>
          </w:pPr>
          <w:hyperlink w:anchor="_Toc216977530" w:history="1">
            <w:r w:rsidRPr="00F22794">
              <w:rPr>
                <w:rStyle w:val="Hyperlink"/>
                <w:noProof/>
              </w:rPr>
              <w:t>Recommendations</w:t>
            </w:r>
            <w:r>
              <w:rPr>
                <w:noProof/>
                <w:webHidden/>
              </w:rPr>
              <w:tab/>
            </w:r>
            <w:r>
              <w:rPr>
                <w:noProof/>
                <w:webHidden/>
              </w:rPr>
              <w:fldChar w:fldCharType="begin"/>
            </w:r>
            <w:r>
              <w:rPr>
                <w:noProof/>
                <w:webHidden/>
              </w:rPr>
              <w:instrText xml:space="preserve"> PAGEREF _Toc216977530 \h </w:instrText>
            </w:r>
            <w:r>
              <w:rPr>
                <w:noProof/>
                <w:webHidden/>
              </w:rPr>
            </w:r>
            <w:r>
              <w:rPr>
                <w:noProof/>
                <w:webHidden/>
              </w:rPr>
              <w:fldChar w:fldCharType="separate"/>
            </w:r>
            <w:r>
              <w:rPr>
                <w:noProof/>
                <w:webHidden/>
              </w:rPr>
              <w:t>8</w:t>
            </w:r>
            <w:r>
              <w:rPr>
                <w:noProof/>
                <w:webHidden/>
              </w:rPr>
              <w:fldChar w:fldCharType="end"/>
            </w:r>
          </w:hyperlink>
        </w:p>
        <w:p w14:paraId="5FE7B1B2" w14:textId="1A740E99" w:rsidR="00C47B20" w:rsidRDefault="00C47B20">
          <w:pPr>
            <w:pStyle w:val="TOC1"/>
            <w:tabs>
              <w:tab w:val="right" w:leader="dot" w:pos="9016"/>
            </w:tabs>
            <w:rPr>
              <w:noProof/>
            </w:rPr>
          </w:pPr>
          <w:hyperlink w:anchor="_Toc216977531" w:history="1">
            <w:r w:rsidRPr="00F22794">
              <w:rPr>
                <w:rStyle w:val="Hyperlink"/>
                <w:noProof/>
              </w:rPr>
              <w:t>Conclusion</w:t>
            </w:r>
            <w:r>
              <w:rPr>
                <w:noProof/>
                <w:webHidden/>
              </w:rPr>
              <w:tab/>
            </w:r>
            <w:r>
              <w:rPr>
                <w:noProof/>
                <w:webHidden/>
              </w:rPr>
              <w:fldChar w:fldCharType="begin"/>
            </w:r>
            <w:r>
              <w:rPr>
                <w:noProof/>
                <w:webHidden/>
              </w:rPr>
              <w:instrText xml:space="preserve"> PAGEREF _Toc216977531 \h </w:instrText>
            </w:r>
            <w:r>
              <w:rPr>
                <w:noProof/>
                <w:webHidden/>
              </w:rPr>
            </w:r>
            <w:r>
              <w:rPr>
                <w:noProof/>
                <w:webHidden/>
              </w:rPr>
              <w:fldChar w:fldCharType="separate"/>
            </w:r>
            <w:r>
              <w:rPr>
                <w:noProof/>
                <w:webHidden/>
              </w:rPr>
              <w:t>9</w:t>
            </w:r>
            <w:r>
              <w:rPr>
                <w:noProof/>
                <w:webHidden/>
              </w:rPr>
              <w:fldChar w:fldCharType="end"/>
            </w:r>
          </w:hyperlink>
        </w:p>
        <w:p w14:paraId="5698E9E8" w14:textId="2B12D5CE" w:rsidR="00C47B20" w:rsidRDefault="00C47B20">
          <w:pPr>
            <w:pStyle w:val="TOC1"/>
            <w:tabs>
              <w:tab w:val="right" w:leader="dot" w:pos="9016"/>
            </w:tabs>
            <w:rPr>
              <w:noProof/>
            </w:rPr>
          </w:pPr>
          <w:hyperlink w:anchor="_Toc216977532" w:history="1">
            <w:r w:rsidRPr="00F22794">
              <w:rPr>
                <w:rStyle w:val="Hyperlink"/>
                <w:noProof/>
              </w:rPr>
              <w:t>References</w:t>
            </w:r>
            <w:r>
              <w:rPr>
                <w:noProof/>
                <w:webHidden/>
              </w:rPr>
              <w:tab/>
            </w:r>
            <w:r>
              <w:rPr>
                <w:noProof/>
                <w:webHidden/>
              </w:rPr>
              <w:fldChar w:fldCharType="begin"/>
            </w:r>
            <w:r>
              <w:rPr>
                <w:noProof/>
                <w:webHidden/>
              </w:rPr>
              <w:instrText xml:space="preserve"> PAGEREF _Toc216977532 \h </w:instrText>
            </w:r>
            <w:r>
              <w:rPr>
                <w:noProof/>
                <w:webHidden/>
              </w:rPr>
            </w:r>
            <w:r>
              <w:rPr>
                <w:noProof/>
                <w:webHidden/>
              </w:rPr>
              <w:fldChar w:fldCharType="separate"/>
            </w:r>
            <w:r>
              <w:rPr>
                <w:noProof/>
                <w:webHidden/>
              </w:rPr>
              <w:t>11</w:t>
            </w:r>
            <w:r>
              <w:rPr>
                <w:noProof/>
                <w:webHidden/>
              </w:rPr>
              <w:fldChar w:fldCharType="end"/>
            </w:r>
          </w:hyperlink>
        </w:p>
        <w:p w14:paraId="5A2798AC" w14:textId="0CA114E2" w:rsidR="00C47B20" w:rsidRDefault="00C47B20">
          <w:r>
            <w:rPr>
              <w:b/>
              <w:bCs/>
              <w:noProof/>
            </w:rPr>
            <w:fldChar w:fldCharType="end"/>
          </w:r>
        </w:p>
      </w:sdtContent>
    </w:sdt>
    <w:p w14:paraId="5CF9E466" w14:textId="79BBF458" w:rsidR="006F7DE0" w:rsidRDefault="006F7DE0">
      <w:r>
        <w:br w:type="page"/>
      </w:r>
    </w:p>
    <w:p w14:paraId="3A99C543" w14:textId="3A9B18B5" w:rsidR="006F7DE0" w:rsidRPr="00C52C4C" w:rsidRDefault="006F7DE0" w:rsidP="00F664D4">
      <w:pPr>
        <w:spacing w:line="360" w:lineRule="auto"/>
        <w:rPr>
          <w:rFonts w:ascii="Arial" w:hAnsi="Arial" w:cs="Arial"/>
          <w:b/>
          <w:bCs/>
        </w:rPr>
      </w:pPr>
      <w:bookmarkStart w:id="0" w:name="_Toc216977517"/>
      <w:r w:rsidRPr="00C52C4C">
        <w:rPr>
          <w:rFonts w:ascii="Arial" w:hAnsi="Arial" w:cs="Arial"/>
          <w:b/>
          <w:bCs/>
        </w:rPr>
        <w:lastRenderedPageBreak/>
        <w:t>Introduction</w:t>
      </w:r>
      <w:bookmarkEnd w:id="0"/>
      <w:r w:rsidRPr="00C52C4C">
        <w:rPr>
          <w:rFonts w:ascii="Arial" w:hAnsi="Arial" w:cs="Arial"/>
          <w:b/>
          <w:bCs/>
        </w:rPr>
        <w:t xml:space="preserve"> </w:t>
      </w:r>
    </w:p>
    <w:p w14:paraId="54994607" w14:textId="3EE26AB5" w:rsidR="00C47B20" w:rsidRPr="00F664D4" w:rsidRDefault="00C47B20" w:rsidP="00F664D4">
      <w:pPr>
        <w:spacing w:line="360" w:lineRule="auto"/>
        <w:rPr>
          <w:rFonts w:ascii="Arial" w:hAnsi="Arial" w:cs="Arial"/>
        </w:rPr>
      </w:pPr>
      <w:r w:rsidRPr="00F664D4">
        <w:rPr>
          <w:rFonts w:ascii="Arial" w:hAnsi="Arial" w:cs="Arial"/>
        </w:rPr>
        <w:t>In the modern, people-oriented workplace, just technical proficiency is inadequate for guaranteeing organisational success. Organisations are increasingly acknowledging the significance of emotional intelligence (EI) and mindfulness as essential competencies that impact employee performance, leadership efficacy, and workplace relationships (Goleman, 1998; Kabat-Zinn, 2003). Daniel Goleman's claim that those lacking emotional connection have difficulties in comprehending others underscores the critical need of self-awareness in successful interpersonal communication. Emotional intelligence allows employees and managers to identify, comprehend, and control emotions in themselves and others, whereas mindfulness improves present-moment awareness, emotional regulation, and psychological resilience (Brown &amp; Ryan, 2003).</w:t>
      </w:r>
    </w:p>
    <w:p w14:paraId="66726441" w14:textId="0473522D" w:rsidR="00C47B20" w:rsidRPr="00F664D4" w:rsidRDefault="00C47B20" w:rsidP="00F664D4">
      <w:pPr>
        <w:spacing w:line="360" w:lineRule="auto"/>
        <w:rPr>
          <w:rFonts w:ascii="Arial" w:hAnsi="Arial" w:cs="Arial"/>
        </w:rPr>
      </w:pPr>
      <w:r w:rsidRPr="00F664D4">
        <w:rPr>
          <w:rFonts w:ascii="Arial" w:hAnsi="Arial" w:cs="Arial"/>
        </w:rPr>
        <w:t>This report has been compiled for the Senior Management Team (SMT) to illustrate a comprehensive and critical grasp of mindfulness and emotional intelligence in the workplace. This examines current discoveries of enhanced emotional intelligence abilities exhibited during professional presentations and investigates how these talents might be utilised throughout the company. The research rigorously assesses the use of emotional intelligence components by employees, referencing accepted EI frameworks. It also analyses generational disparities in emotional intelligence factors while hiring personnel from Generation X, Y (Millennials), and Z. The paper ultimately presents insights and actionable recommendations to facilitate the incorporation of emotional intelligence and mindfulness into organisational strategy and human resource management procedures.</w:t>
      </w:r>
    </w:p>
    <w:p w14:paraId="52091DD1" w14:textId="77777777" w:rsidR="006F7DE0" w:rsidRPr="00F664D4" w:rsidRDefault="006F7DE0" w:rsidP="00F664D4">
      <w:pPr>
        <w:pStyle w:val="Heading1"/>
        <w:spacing w:line="360" w:lineRule="auto"/>
        <w:rPr>
          <w:rFonts w:ascii="Arial" w:hAnsi="Arial" w:cs="Arial"/>
          <w:sz w:val="24"/>
          <w:szCs w:val="24"/>
        </w:rPr>
      </w:pPr>
    </w:p>
    <w:p w14:paraId="4E5F5DED" w14:textId="67E75D07" w:rsidR="006F7DE0" w:rsidRPr="00F664D4" w:rsidRDefault="006F7DE0" w:rsidP="00F664D4">
      <w:pPr>
        <w:spacing w:line="360" w:lineRule="auto"/>
        <w:rPr>
          <w:rFonts w:ascii="Arial" w:hAnsi="Arial" w:cs="Arial"/>
        </w:rPr>
      </w:pPr>
      <w:bookmarkStart w:id="1" w:name="_Toc216977518"/>
      <w:r w:rsidRPr="00F664D4">
        <w:rPr>
          <w:rFonts w:ascii="Arial" w:hAnsi="Arial" w:cs="Arial"/>
        </w:rPr>
        <w:t>Critical Evaluation of How Employees Use Emotional Intelligence in the Workplace</w:t>
      </w:r>
      <w:bookmarkEnd w:id="1"/>
    </w:p>
    <w:p w14:paraId="4C4B92D6" w14:textId="229883BC" w:rsidR="006F7DE0" w:rsidRPr="00F664D4" w:rsidRDefault="006F7DE0" w:rsidP="00F664D4">
      <w:pPr>
        <w:spacing w:line="360" w:lineRule="auto"/>
        <w:rPr>
          <w:rFonts w:ascii="Arial" w:hAnsi="Arial" w:cs="Arial"/>
        </w:rPr>
      </w:pPr>
      <w:bookmarkStart w:id="2" w:name="_Toc216977519"/>
      <w:proofErr w:type="spellStart"/>
      <w:r w:rsidRPr="00F664D4">
        <w:rPr>
          <w:rFonts w:ascii="Arial" w:hAnsi="Arial" w:cs="Arial"/>
        </w:rPr>
        <w:t>i</w:t>
      </w:r>
      <w:proofErr w:type="spellEnd"/>
      <w:r w:rsidRPr="00F664D4">
        <w:rPr>
          <w:rFonts w:ascii="Arial" w:hAnsi="Arial" w:cs="Arial"/>
        </w:rPr>
        <w:t>) Understanding Emotional Intelligence in the Workplace</w:t>
      </w:r>
      <w:bookmarkEnd w:id="2"/>
    </w:p>
    <w:p w14:paraId="0B53C76E" w14:textId="38822D46" w:rsidR="006F7DE0" w:rsidRPr="00F664D4" w:rsidRDefault="006F7DE0" w:rsidP="00F664D4">
      <w:pPr>
        <w:spacing w:line="360" w:lineRule="auto"/>
        <w:rPr>
          <w:rFonts w:ascii="Arial" w:hAnsi="Arial" w:cs="Arial"/>
        </w:rPr>
      </w:pPr>
      <w:r w:rsidRPr="00F664D4">
        <w:rPr>
          <w:rFonts w:ascii="Arial" w:hAnsi="Arial" w:cs="Arial"/>
        </w:rPr>
        <w:t xml:space="preserve">Emotional intelligence is the capacity to recognise, comprehend, control, and use emotions well in yourself and in your interactions with other people (Mayer, Salovey, &amp; Caruso, 2004). Emotional intelligence is what makes communication, teamwork, leadership, conflict resolution, and decision-making operate well at work (Cherniss, 2010). People with high emotional intelligence are better able to handle stress, take </w:t>
      </w:r>
      <w:r w:rsidRPr="00F664D4">
        <w:rPr>
          <w:rFonts w:ascii="Arial" w:hAnsi="Arial" w:cs="Arial"/>
        </w:rPr>
        <w:lastRenderedPageBreak/>
        <w:t>feedback in a positive way, and have good professional relationships, especially in difficult and emotionally taxing situations. Mindfulness enhances emotional intelligence by cultivating a mindful awareness of thoughts, feelings, and reactions in the present moment (Kabat-Zinn, 2003). Mindful employees are more likely to think about their emotional triggers before acting, take a moment to think before they do something, and behave with purpose instead of impulse. Studies indicate that mindfulness improves emotional control, empathy, and psychological well-being, all of which are strongly associated with emotional intelligence (Good et al., 2016).</w:t>
      </w:r>
    </w:p>
    <w:p w14:paraId="722A03EE" w14:textId="67837038" w:rsidR="006F7DE0" w:rsidRPr="00F664D4" w:rsidRDefault="006F7DE0" w:rsidP="00F664D4">
      <w:pPr>
        <w:spacing w:line="360" w:lineRule="auto"/>
        <w:rPr>
          <w:rFonts w:ascii="Arial" w:hAnsi="Arial" w:cs="Arial"/>
        </w:rPr>
      </w:pPr>
      <w:bookmarkStart w:id="3" w:name="_Toc216977520"/>
      <w:r w:rsidRPr="00F664D4">
        <w:rPr>
          <w:rFonts w:ascii="Arial" w:hAnsi="Arial" w:cs="Arial"/>
        </w:rPr>
        <w:t>ii) Goleman’s Emotional Intelligence Model</w:t>
      </w:r>
      <w:bookmarkEnd w:id="3"/>
    </w:p>
    <w:p w14:paraId="7AAE3E0D" w14:textId="61DA7F0D" w:rsidR="006F7DE0" w:rsidRPr="00F664D4" w:rsidRDefault="006F7DE0" w:rsidP="00F664D4">
      <w:pPr>
        <w:spacing w:line="360" w:lineRule="auto"/>
        <w:rPr>
          <w:rFonts w:ascii="Arial" w:hAnsi="Arial" w:cs="Arial"/>
        </w:rPr>
      </w:pPr>
      <w:r w:rsidRPr="00F664D4">
        <w:rPr>
          <w:rFonts w:ascii="Arial" w:hAnsi="Arial" w:cs="Arial"/>
        </w:rPr>
        <w:t>Goleman's five-component model (Goleman, 1998) is one of the most important ways to analyse emotional intelligence at work. Goleman divides emotional intelligence into five parts: self-awareness, self-regulation, motivation, empathy, and social skills. Each part has its own function in how employees act and do their jobs, yet they all work together.</w:t>
      </w:r>
    </w:p>
    <w:p w14:paraId="09F84379" w14:textId="299F7824" w:rsidR="006F7DE0" w:rsidRPr="00F664D4" w:rsidRDefault="006F7DE0" w:rsidP="00F664D4">
      <w:pPr>
        <w:pStyle w:val="ListParagraph"/>
        <w:numPr>
          <w:ilvl w:val="0"/>
          <w:numId w:val="2"/>
        </w:numPr>
        <w:spacing w:line="360" w:lineRule="auto"/>
        <w:rPr>
          <w:rFonts w:ascii="Arial" w:hAnsi="Arial" w:cs="Arial"/>
        </w:rPr>
      </w:pPr>
      <w:r w:rsidRPr="00F664D4">
        <w:rPr>
          <w:rFonts w:ascii="Arial" w:hAnsi="Arial" w:cs="Arial"/>
        </w:rPr>
        <w:t>Self-awareness: Being self-aware helps workers understand their feelings, strengths, shortcomings, and what makes them angry. Self-aware employees are more likely to receive criticism, admit when they make errors, and recognise how their mood influences how they work and how they get along with coworkers (Boyatzis, 2018). But not being aware of yourself can lead to defensive conduct, misunderstandings, and bad decisions.</w:t>
      </w:r>
    </w:p>
    <w:p w14:paraId="0F55C12E" w14:textId="19C3F458" w:rsidR="006F7DE0" w:rsidRPr="00F664D4" w:rsidRDefault="006F7DE0" w:rsidP="00F664D4">
      <w:pPr>
        <w:pStyle w:val="ListParagraph"/>
        <w:numPr>
          <w:ilvl w:val="0"/>
          <w:numId w:val="2"/>
        </w:numPr>
        <w:spacing w:line="360" w:lineRule="auto"/>
        <w:rPr>
          <w:rFonts w:ascii="Arial" w:hAnsi="Arial" w:cs="Arial"/>
        </w:rPr>
      </w:pPr>
      <w:r w:rsidRPr="00F664D4">
        <w:rPr>
          <w:rFonts w:ascii="Arial" w:hAnsi="Arial" w:cs="Arial"/>
        </w:rPr>
        <w:t>Self-regulation: Self-regulation is the capacity to handle your feelings in a positive way. Employees who can control their feelings are less likely to act on impulse when things become tough, get into fights at work, or let stress get in the way of their job. From a critical standpoint, self-regulation may be hindered by organisational culture; workplaces characterised by excessive pressure or lack of support might impede employees' ability to successfully exercise emotional control (</w:t>
      </w:r>
      <w:proofErr w:type="spellStart"/>
      <w:r w:rsidRPr="00F664D4">
        <w:rPr>
          <w:rFonts w:ascii="Arial" w:hAnsi="Arial" w:cs="Arial"/>
        </w:rPr>
        <w:t>Ashkanasy</w:t>
      </w:r>
      <w:proofErr w:type="spellEnd"/>
      <w:r w:rsidRPr="00F664D4">
        <w:rPr>
          <w:rFonts w:ascii="Arial" w:hAnsi="Arial" w:cs="Arial"/>
        </w:rPr>
        <w:t xml:space="preserve"> &amp; Daus, 2005).</w:t>
      </w:r>
    </w:p>
    <w:p w14:paraId="69110428" w14:textId="1D686643" w:rsidR="006F7DE0" w:rsidRPr="00F664D4" w:rsidRDefault="006F7DE0" w:rsidP="00F664D4">
      <w:pPr>
        <w:pStyle w:val="ListParagraph"/>
        <w:numPr>
          <w:ilvl w:val="0"/>
          <w:numId w:val="2"/>
        </w:numPr>
        <w:spacing w:line="360" w:lineRule="auto"/>
        <w:rPr>
          <w:rFonts w:ascii="Arial" w:hAnsi="Arial" w:cs="Arial"/>
        </w:rPr>
      </w:pPr>
      <w:r w:rsidRPr="00F664D4">
        <w:rPr>
          <w:rFonts w:ascii="Arial" w:hAnsi="Arial" w:cs="Arial"/>
        </w:rPr>
        <w:t xml:space="preserve">Motivation: In Goleman's perspective, motivation is about an inner drive and dedication that goes beyond incentives from outside sources. According to Goleman (1998), employees that are emotionally intelligent typically show resilience, hope, and determination in reaching their goals. On the other hand, </w:t>
      </w:r>
      <w:r w:rsidRPr="00F664D4">
        <w:rPr>
          <w:rFonts w:ascii="Arial" w:hAnsi="Arial" w:cs="Arial"/>
        </w:rPr>
        <w:lastRenderedPageBreak/>
        <w:t>those with low EI may have a hard time dealing with losses, lose interest quickly, or depend too much on praise from others.</w:t>
      </w:r>
    </w:p>
    <w:p w14:paraId="7E3A7874" w14:textId="61658630" w:rsidR="006F7DE0" w:rsidRPr="00F664D4" w:rsidRDefault="006F7DE0" w:rsidP="00F664D4">
      <w:pPr>
        <w:pStyle w:val="ListParagraph"/>
        <w:numPr>
          <w:ilvl w:val="0"/>
          <w:numId w:val="2"/>
        </w:numPr>
        <w:spacing w:line="360" w:lineRule="auto"/>
        <w:rPr>
          <w:rFonts w:ascii="Arial" w:hAnsi="Arial" w:cs="Arial"/>
        </w:rPr>
      </w:pPr>
      <w:r w:rsidRPr="00F664D4">
        <w:rPr>
          <w:rFonts w:ascii="Arial" w:hAnsi="Arial" w:cs="Arial"/>
        </w:rPr>
        <w:t>Empathy: Empathy is the capacity to comprehend and contemplate the feelings of another. Empathy helps people work together, be more open-minded, and have better relationships with customers (Clark, Robertson, &amp; Young, 2019). Employees who show empathy are better at leading teams with people from different backgrounds and responding to their coworkers' problems in a sensitive way. Empathy takes a lot of emotional work, and if you don't set limits and take care of yourself, it might make you tired.</w:t>
      </w:r>
    </w:p>
    <w:p w14:paraId="7CBC4DCA" w14:textId="6F8A7B77" w:rsidR="006F7DE0" w:rsidRPr="00F664D4" w:rsidRDefault="006F7DE0" w:rsidP="00F664D4">
      <w:pPr>
        <w:pStyle w:val="ListParagraph"/>
        <w:numPr>
          <w:ilvl w:val="0"/>
          <w:numId w:val="2"/>
        </w:numPr>
        <w:spacing w:line="360" w:lineRule="auto"/>
        <w:rPr>
          <w:rFonts w:ascii="Arial" w:hAnsi="Arial" w:cs="Arial"/>
        </w:rPr>
      </w:pPr>
      <w:r w:rsidRPr="00F664D4">
        <w:rPr>
          <w:rFonts w:ascii="Arial" w:hAnsi="Arial" w:cs="Arial"/>
        </w:rPr>
        <w:t>Social skills: Communication, developing relationships, and dealing with conflicts are all parts of social skills. Employees that are good at socialising may have a beneficial impact on others, settle issues in a pleasant way, and help create a friendly workplace. But social skills alone, without being real or having a moral foundation, can be exploited to trick people. This shows how important it is to combine EI with the principles of the company.</w:t>
      </w:r>
    </w:p>
    <w:p w14:paraId="3046C410" w14:textId="77777777" w:rsidR="006F7DE0" w:rsidRPr="00F664D4" w:rsidRDefault="006F7DE0" w:rsidP="00F664D4">
      <w:pPr>
        <w:spacing w:line="360" w:lineRule="auto"/>
        <w:rPr>
          <w:rFonts w:ascii="Arial" w:hAnsi="Arial" w:cs="Arial"/>
        </w:rPr>
      </w:pPr>
    </w:p>
    <w:p w14:paraId="4F9FACA8" w14:textId="5DAE44C6" w:rsidR="006F7DE0" w:rsidRPr="00F664D4" w:rsidRDefault="006F7DE0" w:rsidP="00F664D4">
      <w:pPr>
        <w:spacing w:line="360" w:lineRule="auto"/>
        <w:rPr>
          <w:rFonts w:ascii="Arial" w:hAnsi="Arial" w:cs="Arial"/>
        </w:rPr>
      </w:pPr>
      <w:bookmarkStart w:id="4" w:name="_Toc216977521"/>
      <w:r w:rsidRPr="00F664D4">
        <w:rPr>
          <w:rFonts w:ascii="Arial" w:hAnsi="Arial" w:cs="Arial"/>
        </w:rPr>
        <w:t>iii) Mayer and Salovey’s Ability Model of Emotional Intelligence</w:t>
      </w:r>
      <w:bookmarkEnd w:id="4"/>
    </w:p>
    <w:p w14:paraId="3DFCEE3C" w14:textId="4DE9019C" w:rsidR="006F7DE0" w:rsidRPr="00F664D4" w:rsidRDefault="00031150" w:rsidP="00F664D4">
      <w:pPr>
        <w:spacing w:line="360" w:lineRule="auto"/>
        <w:rPr>
          <w:rFonts w:ascii="Arial" w:hAnsi="Arial" w:cs="Arial"/>
        </w:rPr>
      </w:pPr>
      <w:r w:rsidRPr="00F664D4">
        <w:rPr>
          <w:rFonts w:ascii="Arial" w:hAnsi="Arial" w:cs="Arial"/>
        </w:rPr>
        <w:t>Mayer and Salovey define emotional intelligence as a cognitive skill rather than a characteristic of personality (Mayer &amp; Salovey, 1997). Their four-part strategy involves recognising emotions, using emotions to help with thinking, understanding emotions, and controlling emotions. This approach gives you an organised way to look at how employees deal with emotional information.</w:t>
      </w:r>
    </w:p>
    <w:p w14:paraId="4746DD43" w14:textId="27286C4C" w:rsidR="00031150" w:rsidRPr="00F664D4" w:rsidRDefault="00031150" w:rsidP="00F664D4">
      <w:pPr>
        <w:pStyle w:val="ListParagraph"/>
        <w:numPr>
          <w:ilvl w:val="0"/>
          <w:numId w:val="3"/>
        </w:numPr>
        <w:spacing w:line="360" w:lineRule="auto"/>
        <w:rPr>
          <w:rFonts w:ascii="Arial" w:hAnsi="Arial" w:cs="Arial"/>
        </w:rPr>
      </w:pPr>
      <w:r w:rsidRPr="00F664D4">
        <w:rPr>
          <w:rFonts w:ascii="Arial" w:hAnsi="Arial" w:cs="Arial"/>
        </w:rPr>
        <w:t>Perceiving emotions: Recognising emotions entails the precise identification of feelings in oneself and others by facial expressions, vocal tone, and body language. This competence is crucial for early identification of stress, disengagement, or conflict in workplace environments (Mayer et al., 2004). Employees that experience difficulties in this domain may misread social signals, resulting in misunderstandings.</w:t>
      </w:r>
    </w:p>
    <w:p w14:paraId="26988CF5" w14:textId="6DAE6A56" w:rsidR="00031150" w:rsidRPr="00F664D4" w:rsidRDefault="00031150" w:rsidP="00F664D4">
      <w:pPr>
        <w:pStyle w:val="ListParagraph"/>
        <w:numPr>
          <w:ilvl w:val="0"/>
          <w:numId w:val="3"/>
        </w:numPr>
        <w:spacing w:line="360" w:lineRule="auto"/>
        <w:rPr>
          <w:rFonts w:ascii="Arial" w:hAnsi="Arial" w:cs="Arial"/>
        </w:rPr>
      </w:pPr>
      <w:r w:rsidRPr="00F664D4">
        <w:rPr>
          <w:rFonts w:ascii="Arial" w:hAnsi="Arial" w:cs="Arial"/>
        </w:rPr>
        <w:t xml:space="preserve">Using emotions to facilitate thinking: Utilising emotions to enhance cognition underscores their role in fostering problem-solving and creativity. Positive moods may foster innovation, whereas recognition of negative emotions can </w:t>
      </w:r>
      <w:r w:rsidRPr="00F664D4">
        <w:rPr>
          <w:rFonts w:ascii="Arial" w:hAnsi="Arial" w:cs="Arial"/>
        </w:rPr>
        <w:lastRenderedPageBreak/>
        <w:t>indicate risks or ethical dilemmas. Excessive dependence on emotions, devoid of cognitive evaluation, might hinder objective decision-making.</w:t>
      </w:r>
    </w:p>
    <w:p w14:paraId="76D7EE04" w14:textId="011B07E6" w:rsidR="00031150" w:rsidRPr="00F664D4" w:rsidRDefault="00031150" w:rsidP="00F664D4">
      <w:pPr>
        <w:pStyle w:val="ListParagraph"/>
        <w:numPr>
          <w:ilvl w:val="0"/>
          <w:numId w:val="3"/>
        </w:numPr>
        <w:spacing w:line="360" w:lineRule="auto"/>
        <w:rPr>
          <w:rFonts w:ascii="Arial" w:hAnsi="Arial" w:cs="Arial"/>
        </w:rPr>
      </w:pPr>
      <w:r w:rsidRPr="00F664D4">
        <w:rPr>
          <w:rFonts w:ascii="Arial" w:hAnsi="Arial" w:cs="Arial"/>
        </w:rPr>
        <w:t>Understanding emotions: Understanding emotions entails grasping emotional language and identifying the progression of feelings throughout time. Employees who comprehend emotional patterns are more adept in predicting responses to change, feedback, or organisational restructuring (Brackett, Rivers, &amp; Salovey, 2011).</w:t>
      </w:r>
    </w:p>
    <w:p w14:paraId="26CC37F0" w14:textId="216AFEDE" w:rsidR="00031150" w:rsidRPr="00F664D4" w:rsidRDefault="00031150" w:rsidP="00F664D4">
      <w:pPr>
        <w:pStyle w:val="ListParagraph"/>
        <w:numPr>
          <w:ilvl w:val="0"/>
          <w:numId w:val="3"/>
        </w:numPr>
        <w:spacing w:line="360" w:lineRule="auto"/>
        <w:rPr>
          <w:rFonts w:ascii="Arial" w:hAnsi="Arial" w:cs="Arial"/>
        </w:rPr>
      </w:pPr>
      <w:r w:rsidRPr="00F664D4">
        <w:rPr>
          <w:rFonts w:ascii="Arial" w:hAnsi="Arial" w:cs="Arial"/>
        </w:rPr>
        <w:t>Managing emotions: Emotion management entails the regulation of emotions in oneself and others to attain certain objectives. This skill is especially crucial in leadership and collaborative environments. Nevertheless, the management of others' emotions must be conducted responsibly to prevent emotional repression or manipulation.</w:t>
      </w:r>
    </w:p>
    <w:p w14:paraId="66B8033C" w14:textId="77777777" w:rsidR="00031150" w:rsidRPr="00F664D4" w:rsidRDefault="00031150" w:rsidP="00F664D4">
      <w:pPr>
        <w:spacing w:line="360" w:lineRule="auto"/>
        <w:rPr>
          <w:rFonts w:ascii="Arial" w:hAnsi="Arial" w:cs="Arial"/>
        </w:rPr>
      </w:pPr>
    </w:p>
    <w:p w14:paraId="3FCADDD3" w14:textId="6ED2A000" w:rsidR="00031150" w:rsidRPr="00F664D4" w:rsidRDefault="00031150" w:rsidP="00F664D4">
      <w:pPr>
        <w:spacing w:line="360" w:lineRule="auto"/>
        <w:rPr>
          <w:rFonts w:ascii="Arial" w:hAnsi="Arial" w:cs="Arial"/>
        </w:rPr>
      </w:pPr>
      <w:bookmarkStart w:id="5" w:name="_Toc216977522"/>
      <w:r w:rsidRPr="00F664D4">
        <w:rPr>
          <w:rFonts w:ascii="Arial" w:hAnsi="Arial" w:cs="Arial"/>
        </w:rPr>
        <w:t>iv) Bar-On’s Emotional-Social Intelligence Model</w:t>
      </w:r>
      <w:bookmarkEnd w:id="5"/>
    </w:p>
    <w:p w14:paraId="30C8E176" w14:textId="36416964" w:rsidR="00031150" w:rsidRPr="00F664D4" w:rsidRDefault="00031150" w:rsidP="00F664D4">
      <w:pPr>
        <w:spacing w:line="360" w:lineRule="auto"/>
        <w:rPr>
          <w:rFonts w:ascii="Arial" w:hAnsi="Arial" w:cs="Arial"/>
        </w:rPr>
      </w:pPr>
      <w:r w:rsidRPr="00F664D4">
        <w:rPr>
          <w:rFonts w:ascii="Arial" w:hAnsi="Arial" w:cs="Arial"/>
        </w:rPr>
        <w:t>Bar-On's paradigm emphasises emotional and social abilities that influence overall well-being and performance. It includes intrapersonal skills (self-esteem, emotional self-awareness), interpersonal skills (empathy, social accountability), stress management, flexibility, and overall disposition. These competencies assist individuals in sustaining confidence during pressure, improving collaboration, and adapting to workplace transformations. The model highlights the correlation between emotional intelligence (EI) and wellbeing, suggesting that diminished EI may result in increased stress, burnout, and reduced work satisfaction, eventually impacting organisational performance.</w:t>
      </w:r>
    </w:p>
    <w:p w14:paraId="4D761917" w14:textId="77777777" w:rsidR="00031150" w:rsidRPr="00F664D4" w:rsidRDefault="00031150" w:rsidP="00F664D4">
      <w:pPr>
        <w:spacing w:line="360" w:lineRule="auto"/>
        <w:rPr>
          <w:rFonts w:ascii="Arial" w:hAnsi="Arial" w:cs="Arial"/>
        </w:rPr>
      </w:pPr>
    </w:p>
    <w:p w14:paraId="294D35B6" w14:textId="484A5D26" w:rsidR="00031150" w:rsidRPr="00F664D4" w:rsidRDefault="00031150" w:rsidP="00F664D4">
      <w:pPr>
        <w:spacing w:line="360" w:lineRule="auto"/>
        <w:rPr>
          <w:rFonts w:ascii="Arial" w:hAnsi="Arial" w:cs="Arial"/>
        </w:rPr>
      </w:pPr>
      <w:bookmarkStart w:id="6" w:name="_Toc216977523"/>
      <w:r w:rsidRPr="00F664D4">
        <w:rPr>
          <w:rFonts w:ascii="Arial" w:hAnsi="Arial" w:cs="Arial"/>
        </w:rPr>
        <w:t>v) Application of Emotional Intelligence in Workplace Practice</w:t>
      </w:r>
      <w:bookmarkEnd w:id="6"/>
    </w:p>
    <w:p w14:paraId="3D39D37E" w14:textId="2A17022B" w:rsidR="00031150" w:rsidRPr="00F664D4" w:rsidRDefault="005955A7" w:rsidP="00F664D4">
      <w:pPr>
        <w:spacing w:line="360" w:lineRule="auto"/>
        <w:rPr>
          <w:rFonts w:ascii="Arial" w:hAnsi="Arial" w:cs="Arial"/>
        </w:rPr>
      </w:pPr>
      <w:r w:rsidRPr="00F664D4">
        <w:rPr>
          <w:rFonts w:ascii="Arial" w:hAnsi="Arial" w:cs="Arial"/>
        </w:rPr>
        <w:t xml:space="preserve">Emotional intelligence (EI) is important for both individual and group results in the workplace. In team settings, people with high emotional intelligence help build trust, improve communication, and settle disagreements in a fair way (Jordan &amp; Troth, 2011). They may ease tensions, stop misunderstandings, and encourage teamwork by knowing how emotions work, especially in cross-functional teams with different priorities and ways of functioning. In customer service jobs, emotional intelligence </w:t>
      </w:r>
      <w:r w:rsidRPr="00F664D4">
        <w:rPr>
          <w:rFonts w:ascii="Arial" w:hAnsi="Arial" w:cs="Arial"/>
        </w:rPr>
        <w:lastRenderedPageBreak/>
        <w:t>(EI) is very important for handling emotional labour. It helps workers control their feelings and respond to customers' requirements with empathy. Research indicates that individuals with elevated emotional intelligence have less emotional weariness and enhanced work satisfaction during stressful encounters (Brotheridge &amp; Grandey, 2002). But if an organisation doesn't encourage this emotional control, it might lead to burnout, which shows how important mindfulness and wellness programs are. Also, EI is very important for both leaders and followers since it helps workers affect others, change how they talk to each other, and make their feelings fit with the aims of the organisation (</w:t>
      </w:r>
      <w:proofErr w:type="spellStart"/>
      <w:r w:rsidRPr="00F664D4">
        <w:rPr>
          <w:rFonts w:ascii="Arial" w:hAnsi="Arial" w:cs="Arial"/>
        </w:rPr>
        <w:t>Ashkanasy</w:t>
      </w:r>
      <w:proofErr w:type="spellEnd"/>
      <w:r w:rsidRPr="00F664D4">
        <w:rPr>
          <w:rFonts w:ascii="Arial" w:hAnsi="Arial" w:cs="Arial"/>
        </w:rPr>
        <w:t xml:space="preserve"> &amp; Humphrey, 2011). Mindfulness also helps you make better decisions and be more aware of right and wrong. Importantly, establishing EI shouldn't only be up to people. Instead, the culture of the organisation, the way leaders lead, and the processes in place all have a big effect on how EI behaviours are encouraged or stopped.</w:t>
      </w:r>
    </w:p>
    <w:p w14:paraId="4EABE6F6" w14:textId="77777777" w:rsidR="005955A7" w:rsidRPr="00F664D4" w:rsidRDefault="005955A7" w:rsidP="00F664D4">
      <w:pPr>
        <w:spacing w:line="360" w:lineRule="auto"/>
        <w:rPr>
          <w:rFonts w:ascii="Arial" w:hAnsi="Arial" w:cs="Arial"/>
        </w:rPr>
      </w:pPr>
    </w:p>
    <w:p w14:paraId="27CB8018" w14:textId="77777777" w:rsidR="005955A7" w:rsidRPr="00C52C4C" w:rsidRDefault="005955A7" w:rsidP="00F664D4">
      <w:pPr>
        <w:spacing w:line="360" w:lineRule="auto"/>
        <w:rPr>
          <w:rFonts w:ascii="Arial" w:hAnsi="Arial" w:cs="Arial"/>
          <w:b/>
          <w:bCs/>
        </w:rPr>
      </w:pPr>
    </w:p>
    <w:p w14:paraId="206518FA" w14:textId="1594CCB8" w:rsidR="00031150" w:rsidRPr="00C52C4C" w:rsidRDefault="005955A7" w:rsidP="00F664D4">
      <w:pPr>
        <w:spacing w:line="360" w:lineRule="auto"/>
        <w:rPr>
          <w:rFonts w:ascii="Arial" w:hAnsi="Arial" w:cs="Arial"/>
          <w:b/>
          <w:bCs/>
        </w:rPr>
      </w:pPr>
      <w:bookmarkStart w:id="7" w:name="_Toc216977524"/>
      <w:r w:rsidRPr="00C52C4C">
        <w:rPr>
          <w:rFonts w:ascii="Arial" w:hAnsi="Arial" w:cs="Arial"/>
          <w:b/>
          <w:bCs/>
        </w:rPr>
        <w:t>Emotional Intelligence Considerations in Recruiting Across Generations</w:t>
      </w:r>
      <w:bookmarkEnd w:id="7"/>
    </w:p>
    <w:p w14:paraId="75CD9B98" w14:textId="0C07CCCE" w:rsidR="005955A7" w:rsidRPr="00F664D4" w:rsidRDefault="005955A7" w:rsidP="00F664D4">
      <w:pPr>
        <w:spacing w:line="360" w:lineRule="auto"/>
        <w:rPr>
          <w:rFonts w:ascii="Arial" w:hAnsi="Arial" w:cs="Arial"/>
        </w:rPr>
      </w:pPr>
      <w:bookmarkStart w:id="8" w:name="_Toc216977525"/>
      <w:proofErr w:type="spellStart"/>
      <w:r w:rsidRPr="00F664D4">
        <w:rPr>
          <w:rFonts w:ascii="Arial" w:hAnsi="Arial" w:cs="Arial"/>
        </w:rPr>
        <w:t>i</w:t>
      </w:r>
      <w:proofErr w:type="spellEnd"/>
      <w:r w:rsidRPr="00F664D4">
        <w:rPr>
          <w:rFonts w:ascii="Arial" w:hAnsi="Arial" w:cs="Arial"/>
        </w:rPr>
        <w:t>) Generational Diversity and Emotional Intelligence</w:t>
      </w:r>
      <w:bookmarkEnd w:id="8"/>
    </w:p>
    <w:p w14:paraId="0D635D5B" w14:textId="60E024E5" w:rsidR="005955A7" w:rsidRPr="00F664D4" w:rsidRDefault="005955A7" w:rsidP="00F664D4">
      <w:pPr>
        <w:spacing w:line="360" w:lineRule="auto"/>
        <w:rPr>
          <w:rFonts w:ascii="Arial" w:hAnsi="Arial" w:cs="Arial"/>
        </w:rPr>
      </w:pPr>
      <w:r w:rsidRPr="00F664D4">
        <w:rPr>
          <w:rFonts w:ascii="Arial" w:hAnsi="Arial" w:cs="Arial"/>
        </w:rPr>
        <w:t>Millennials and Generation Z commonly collaborate. Different social, economic, and technical environments have affected each generation's emotional intelligence, communication preferences, and job expectations (Twenge, 2017). Thus, emotional intelligence is formed by life events, education, and organisational exposure, not a hereditary feature. Managers must avoid stereotyping while mindful of generational patterns. Instead of assuming generational uniformity, recruiting and selection decisions should focus on emotional intelligence potential, adaptability, and willingness to acquire EI capabilities.</w:t>
      </w:r>
    </w:p>
    <w:p w14:paraId="64FFE699" w14:textId="6BE8FC51" w:rsidR="005955A7" w:rsidRPr="00F664D4" w:rsidRDefault="005955A7" w:rsidP="00F664D4">
      <w:pPr>
        <w:spacing w:line="360" w:lineRule="auto"/>
        <w:rPr>
          <w:rFonts w:ascii="Arial" w:hAnsi="Arial" w:cs="Arial"/>
        </w:rPr>
      </w:pPr>
      <w:bookmarkStart w:id="9" w:name="_Toc216977526"/>
      <w:r w:rsidRPr="00F664D4">
        <w:rPr>
          <w:rFonts w:ascii="Arial" w:hAnsi="Arial" w:cs="Arial"/>
        </w:rPr>
        <w:t>ii) Generation X and Emotional Intelligence</w:t>
      </w:r>
      <w:bookmarkEnd w:id="9"/>
    </w:p>
    <w:p w14:paraId="6B564922" w14:textId="20050F2C" w:rsidR="005955A7" w:rsidRPr="00F664D4" w:rsidRDefault="005955A7" w:rsidP="00F664D4">
      <w:pPr>
        <w:spacing w:line="360" w:lineRule="auto"/>
        <w:rPr>
          <w:rFonts w:ascii="Arial" w:hAnsi="Arial" w:cs="Arial"/>
        </w:rPr>
      </w:pPr>
      <w:r w:rsidRPr="00F664D4">
        <w:rPr>
          <w:rFonts w:ascii="Arial" w:hAnsi="Arial" w:cs="Arial"/>
        </w:rPr>
        <w:t xml:space="preserve">Many Generation X workers, born between the mid-1960s and early 1980s, are independent, resilient, and adaptable. Many learnt emotional intelligence through face-to-face interactions and traditional workplaces. EI-wise, Generation X workers may be self-regulated, pragmatic, and problem-solvers. Managers recruiting this generation should understand their penchant for autonomy, clear expectations, and </w:t>
      </w:r>
      <w:r w:rsidRPr="00F664D4">
        <w:rPr>
          <w:rFonts w:ascii="Arial" w:hAnsi="Arial" w:cs="Arial"/>
        </w:rPr>
        <w:lastRenderedPageBreak/>
        <w:t>direct communication. However, certain people may be less comfortable expressing emotions, therefore managers must create psychologically secure conditions that promote it.</w:t>
      </w:r>
    </w:p>
    <w:p w14:paraId="5F0F4962" w14:textId="0E031183" w:rsidR="005955A7" w:rsidRPr="00F664D4" w:rsidRDefault="005955A7" w:rsidP="00F664D4">
      <w:pPr>
        <w:spacing w:line="360" w:lineRule="auto"/>
        <w:rPr>
          <w:rFonts w:ascii="Arial" w:hAnsi="Arial" w:cs="Arial"/>
        </w:rPr>
      </w:pPr>
      <w:bookmarkStart w:id="10" w:name="_Toc216977527"/>
      <w:r w:rsidRPr="00F664D4">
        <w:rPr>
          <w:rFonts w:ascii="Arial" w:hAnsi="Arial" w:cs="Arial"/>
        </w:rPr>
        <w:t>iii) Generation Y (Millennials) and Emotional Intelligence</w:t>
      </w:r>
      <w:bookmarkEnd w:id="10"/>
    </w:p>
    <w:p w14:paraId="77DD85FE" w14:textId="77777777" w:rsidR="00C47B20" w:rsidRPr="00F664D4" w:rsidRDefault="00C47B20" w:rsidP="00F664D4">
      <w:pPr>
        <w:spacing w:line="360" w:lineRule="auto"/>
        <w:rPr>
          <w:rFonts w:ascii="Arial" w:hAnsi="Arial" w:cs="Arial"/>
        </w:rPr>
      </w:pPr>
      <w:r w:rsidRPr="00F664D4">
        <w:rPr>
          <w:rFonts w:ascii="Arial" w:hAnsi="Arial" w:cs="Arial"/>
        </w:rPr>
        <w:t>Generation Y, known as Millennials and born between the early 1980s to the mid-1990s, is often linked to collaborative work methods, values-oriented employment, and a focus on feedback and personal growth (Ng, Schweitzer, &amp; Lyons, 2010). This generation has developed heightened awareness of emotional well-being, diversity, and inclusiveness, influencing their perspective on emotional intelligence in professional settings.</w:t>
      </w:r>
    </w:p>
    <w:p w14:paraId="4B3C7755" w14:textId="0F4E2387" w:rsidR="00C47B20" w:rsidRPr="00F664D4" w:rsidRDefault="00C47B20" w:rsidP="00F664D4">
      <w:pPr>
        <w:spacing w:line="360" w:lineRule="auto"/>
        <w:rPr>
          <w:rFonts w:ascii="Arial" w:hAnsi="Arial" w:cs="Arial"/>
        </w:rPr>
      </w:pPr>
      <w:r w:rsidRPr="00F664D4">
        <w:rPr>
          <w:rFonts w:ascii="Arial" w:hAnsi="Arial" w:cs="Arial"/>
        </w:rPr>
        <w:t xml:space="preserve">Millennials frequently exhibit significant social consciousness and empathy, especially in collaborative and client-oriented positions. They could exhibit more ease in articulating feelings, soliciting feedback, and harmonising their job with their beliefs and objectives. From an emotional intelligence standpoint, this openness can improve cooperation and engagement; </w:t>
      </w:r>
      <w:proofErr w:type="gramStart"/>
      <w:r w:rsidRPr="00F664D4">
        <w:rPr>
          <w:rFonts w:ascii="Arial" w:hAnsi="Arial" w:cs="Arial"/>
        </w:rPr>
        <w:t>but,</w:t>
      </w:r>
      <w:proofErr w:type="gramEnd"/>
      <w:r w:rsidRPr="00F664D4">
        <w:rPr>
          <w:rFonts w:ascii="Arial" w:hAnsi="Arial" w:cs="Arial"/>
        </w:rPr>
        <w:t xml:space="preserve"> it may also pose issues with emotional sensitivity, resilience, and tolerance for uncertainty</w:t>
      </w:r>
    </w:p>
    <w:p w14:paraId="1C5D0DAA" w14:textId="69BAD337" w:rsidR="00C47B20" w:rsidRPr="00F664D4" w:rsidRDefault="00C47B20" w:rsidP="00F664D4">
      <w:pPr>
        <w:spacing w:line="360" w:lineRule="auto"/>
        <w:rPr>
          <w:rFonts w:ascii="Arial" w:hAnsi="Arial" w:cs="Arial"/>
        </w:rPr>
      </w:pPr>
      <w:r w:rsidRPr="00F664D4">
        <w:rPr>
          <w:rFonts w:ascii="Arial" w:hAnsi="Arial" w:cs="Arial"/>
        </w:rPr>
        <w:t>During recruiting, emotionally intelligent managers should evaluate not only Millennials' interpersonal abilities but also their aptitude for emotional control and perseverance in the face of failures or criticism. Structured interviews that examine reactions to failure, constructive criticism, and high-pressure scenarios are very beneficial. Moreover, recruiters must explicitly convey organisational objectives about responsibility and performance to reconcile supportive leadership with professional standards.</w:t>
      </w:r>
    </w:p>
    <w:p w14:paraId="7EDD94FC" w14:textId="5774A773" w:rsidR="005955A7" w:rsidRPr="00F664D4" w:rsidRDefault="005955A7" w:rsidP="00F664D4">
      <w:pPr>
        <w:spacing w:line="360" w:lineRule="auto"/>
        <w:rPr>
          <w:rFonts w:ascii="Arial" w:hAnsi="Arial" w:cs="Arial"/>
        </w:rPr>
      </w:pPr>
      <w:bookmarkStart w:id="11" w:name="_Toc216977528"/>
      <w:r w:rsidRPr="00F664D4">
        <w:rPr>
          <w:rFonts w:ascii="Arial" w:hAnsi="Arial" w:cs="Arial"/>
        </w:rPr>
        <w:t>iv) Generation Z and Emotional Intelligence</w:t>
      </w:r>
      <w:bookmarkEnd w:id="11"/>
    </w:p>
    <w:p w14:paraId="47A63865" w14:textId="6B44BE70" w:rsidR="00C47B20" w:rsidRPr="00F664D4" w:rsidRDefault="00C47B20" w:rsidP="00F664D4">
      <w:pPr>
        <w:spacing w:line="360" w:lineRule="auto"/>
        <w:rPr>
          <w:rFonts w:ascii="Arial" w:hAnsi="Arial" w:cs="Arial"/>
        </w:rPr>
      </w:pPr>
      <w:r w:rsidRPr="00F664D4">
        <w:rPr>
          <w:rFonts w:ascii="Arial" w:hAnsi="Arial" w:cs="Arial"/>
        </w:rPr>
        <w:t xml:space="preserve">Generation Z, generally born from the mid-1990s onwards, constitutes the latest cohort entering the workforce. Generation Z, as digital natives, has been raised with uninterrupted access to technology, social media, and worldwide information streams. This setting has influenced both the strengths and constraints of their emotional intelligence development (Seemiller &amp; Grace, 2016). A prominent trait of Generation Z is an increased consciousness about mental health, wellbeing, and emotional safety. A significant number of persons from this age exhibit heightened </w:t>
      </w:r>
      <w:r w:rsidRPr="00F664D4">
        <w:rPr>
          <w:rFonts w:ascii="Arial" w:hAnsi="Arial" w:cs="Arial"/>
        </w:rPr>
        <w:lastRenderedPageBreak/>
        <w:t>self-awareness concerning emotional states and are increasingly open to discussing psychological well-being in the workplace. Nevertheless, over dependence on digital communication may hinder the development of in-person emotional signals, conflict resolution abilities, and emotional resilience in difficult interpersonal circumstances.</w:t>
      </w:r>
    </w:p>
    <w:p w14:paraId="042E00E0" w14:textId="5E3A03CF" w:rsidR="005955A7" w:rsidRPr="00F664D4" w:rsidRDefault="00C47B20" w:rsidP="00F664D4">
      <w:pPr>
        <w:spacing w:line="360" w:lineRule="auto"/>
        <w:rPr>
          <w:rFonts w:ascii="Arial" w:hAnsi="Arial" w:cs="Arial"/>
        </w:rPr>
      </w:pPr>
      <w:r w:rsidRPr="00F664D4">
        <w:rPr>
          <w:rFonts w:ascii="Arial" w:hAnsi="Arial" w:cs="Arial"/>
        </w:rPr>
        <w:t>In recruiting, managers must meticulously evaluate Generation Z applicants' flexibility, emotional management, and interpersonal efficacy outside digital environments. Assessment centres, group exercises, and scenario-based interviews facilitate the evaluation of applicants' emotional responses during real-time interactions. Recruitment strategies that prioritise emotional intelligence should also highlight developmental potential, acknowledging that Generation Z employees frequently gain substantial advantages from mentorship, coaching, and mindfulness training.</w:t>
      </w:r>
    </w:p>
    <w:p w14:paraId="16D914E1" w14:textId="4655ED23" w:rsidR="005955A7" w:rsidRPr="00F664D4" w:rsidRDefault="005955A7" w:rsidP="00F664D4">
      <w:pPr>
        <w:spacing w:line="360" w:lineRule="auto"/>
        <w:rPr>
          <w:rFonts w:ascii="Arial" w:hAnsi="Arial" w:cs="Arial"/>
        </w:rPr>
      </w:pPr>
      <w:bookmarkStart w:id="12" w:name="_Toc216977529"/>
      <w:r w:rsidRPr="00F664D4">
        <w:rPr>
          <w:rFonts w:ascii="Arial" w:hAnsi="Arial" w:cs="Arial"/>
        </w:rPr>
        <w:t>v) Implications for Recruitment and Selection</w:t>
      </w:r>
      <w:bookmarkEnd w:id="12"/>
    </w:p>
    <w:p w14:paraId="6E66DC1D" w14:textId="6BBF9AFB" w:rsidR="005955A7" w:rsidRPr="00F664D4" w:rsidRDefault="005955A7" w:rsidP="00F664D4">
      <w:pPr>
        <w:spacing w:line="360" w:lineRule="auto"/>
        <w:rPr>
          <w:rFonts w:ascii="Arial" w:hAnsi="Arial" w:cs="Arial"/>
        </w:rPr>
      </w:pPr>
      <w:r w:rsidRPr="00F664D4">
        <w:rPr>
          <w:rFonts w:ascii="Arial" w:hAnsi="Arial" w:cs="Arial"/>
        </w:rPr>
        <w:t>Managers must recruit across generations using emotionally intelligent, diverse, and inclusive tactics. Retrospective behavioural interviews on conflict management, collaboration, and emotional control reveal applicants' applied EI (Goleman, 1998). Candidates' responses to emotionally challenging professional events can be assessed using situational judgement exams and assessment centres.</w:t>
      </w:r>
    </w:p>
    <w:p w14:paraId="70F7D3C7" w14:textId="3B4F2091" w:rsidR="005955A7" w:rsidRPr="00F664D4" w:rsidRDefault="005955A7" w:rsidP="00F664D4">
      <w:pPr>
        <w:spacing w:line="360" w:lineRule="auto"/>
        <w:rPr>
          <w:rFonts w:ascii="Arial" w:hAnsi="Arial" w:cs="Arial"/>
        </w:rPr>
      </w:pPr>
      <w:r w:rsidRPr="00F664D4">
        <w:rPr>
          <w:rFonts w:ascii="Arial" w:hAnsi="Arial" w:cs="Arial"/>
        </w:rPr>
        <w:t xml:space="preserve">From a strategic standpoint, businesses </w:t>
      </w:r>
      <w:proofErr w:type="gramStart"/>
      <w:r w:rsidRPr="00F664D4">
        <w:rPr>
          <w:rFonts w:ascii="Arial" w:hAnsi="Arial" w:cs="Arial"/>
        </w:rPr>
        <w:t>have to</w:t>
      </w:r>
      <w:proofErr w:type="gramEnd"/>
      <w:r w:rsidRPr="00F664D4">
        <w:rPr>
          <w:rFonts w:ascii="Arial" w:hAnsi="Arial" w:cs="Arial"/>
        </w:rPr>
        <w:t xml:space="preserve"> refrain from favouring one generational communication style over another. Instead, emotionally intelligent hiring methods recognise that people communicate their emotional awareness in different ways, for as through face-to-face interactions or online platforms. Also, new workers of all ages should be helped to adjust to the company's culture and expectations by include emotional intelligence and mindfulness training in the onboarding and induction procedures.</w:t>
      </w:r>
    </w:p>
    <w:p w14:paraId="70D0A702" w14:textId="77777777" w:rsidR="005955A7" w:rsidRPr="00F664D4" w:rsidRDefault="005955A7" w:rsidP="00F664D4">
      <w:pPr>
        <w:pStyle w:val="Heading1"/>
        <w:spacing w:line="360" w:lineRule="auto"/>
        <w:rPr>
          <w:rFonts w:ascii="Arial" w:hAnsi="Arial" w:cs="Arial"/>
          <w:sz w:val="24"/>
          <w:szCs w:val="24"/>
        </w:rPr>
      </w:pPr>
    </w:p>
    <w:p w14:paraId="49F2963A" w14:textId="52D0FB7D" w:rsidR="002433EC" w:rsidRPr="00C52C4C" w:rsidRDefault="002433EC" w:rsidP="00F664D4">
      <w:pPr>
        <w:spacing w:line="360" w:lineRule="auto"/>
        <w:rPr>
          <w:rFonts w:ascii="Arial" w:hAnsi="Arial" w:cs="Arial"/>
          <w:b/>
          <w:bCs/>
        </w:rPr>
      </w:pPr>
      <w:bookmarkStart w:id="13" w:name="_Toc216977530"/>
      <w:r w:rsidRPr="00C52C4C">
        <w:rPr>
          <w:rFonts w:ascii="Arial" w:hAnsi="Arial" w:cs="Arial"/>
          <w:b/>
          <w:bCs/>
        </w:rPr>
        <w:t>Recommendations</w:t>
      </w:r>
      <w:bookmarkEnd w:id="13"/>
    </w:p>
    <w:p w14:paraId="7DD5CCB2" w14:textId="0BE4090A" w:rsidR="002433EC" w:rsidRPr="00F664D4" w:rsidRDefault="002433EC" w:rsidP="00F664D4">
      <w:pPr>
        <w:pStyle w:val="ListParagraph"/>
        <w:numPr>
          <w:ilvl w:val="0"/>
          <w:numId w:val="5"/>
        </w:numPr>
        <w:spacing w:line="360" w:lineRule="auto"/>
        <w:rPr>
          <w:rFonts w:ascii="Arial" w:hAnsi="Arial" w:cs="Arial"/>
        </w:rPr>
      </w:pPr>
      <w:r w:rsidRPr="00F664D4">
        <w:rPr>
          <w:rFonts w:ascii="Arial" w:hAnsi="Arial" w:cs="Arial"/>
        </w:rPr>
        <w:t xml:space="preserve">Integrate EI and mindfulness training across all levels: Set up organised programs for employees and executives to help them become more aware of themselves, control their emotions, be more empathetic, and improve their social skills (Good et al., 2016). This might involve workshops, coaching </w:t>
      </w:r>
      <w:r w:rsidRPr="00F664D4">
        <w:rPr>
          <w:rFonts w:ascii="Arial" w:hAnsi="Arial" w:cs="Arial"/>
        </w:rPr>
        <w:lastRenderedPageBreak/>
        <w:t>sessions, and mindfulness exercises to help people think about their actions and become more emotionally intelligent.</w:t>
      </w:r>
    </w:p>
    <w:p w14:paraId="35AD78F3" w14:textId="5099082F" w:rsidR="002433EC" w:rsidRPr="00F664D4" w:rsidRDefault="002433EC" w:rsidP="00F664D4">
      <w:pPr>
        <w:pStyle w:val="ListParagraph"/>
        <w:numPr>
          <w:ilvl w:val="0"/>
          <w:numId w:val="5"/>
        </w:numPr>
        <w:spacing w:line="360" w:lineRule="auto"/>
        <w:rPr>
          <w:rFonts w:ascii="Arial" w:hAnsi="Arial" w:cs="Arial"/>
        </w:rPr>
      </w:pPr>
      <w:r w:rsidRPr="00F664D4">
        <w:rPr>
          <w:rFonts w:ascii="Arial" w:hAnsi="Arial" w:cs="Arial"/>
        </w:rPr>
        <w:t>Embed emotional intelligence in recruitment and selection: To fairly measure a candidate's emotional skills, use behavioural interviews, situational judgement tests, and EI exams. To lessen generational or unconscious prejudice, recruiters can also learn how to spot emotional intelligence potential (Cherniss, 2010).</w:t>
      </w:r>
    </w:p>
    <w:p w14:paraId="57438A62" w14:textId="54CDC0AA" w:rsidR="002433EC" w:rsidRPr="00F664D4" w:rsidRDefault="002433EC" w:rsidP="00F664D4">
      <w:pPr>
        <w:pStyle w:val="ListParagraph"/>
        <w:numPr>
          <w:ilvl w:val="0"/>
          <w:numId w:val="5"/>
        </w:numPr>
        <w:spacing w:line="360" w:lineRule="auto"/>
        <w:rPr>
          <w:rFonts w:ascii="Arial" w:hAnsi="Arial" w:cs="Arial"/>
        </w:rPr>
      </w:pPr>
      <w:r w:rsidRPr="00F664D4">
        <w:rPr>
          <w:rFonts w:ascii="Arial" w:hAnsi="Arial" w:cs="Arial"/>
        </w:rPr>
        <w:t>Promote psychologically safe workplaces: Create a workplace where workers feel free to talk about their feelings, their health, and ask for help. Encourage people to talk to one other and set up ways for them to provide and get feedback to build trust and work together better (Edmondson, 2018).</w:t>
      </w:r>
    </w:p>
    <w:p w14:paraId="48C0A2BC" w14:textId="322BF86C" w:rsidR="002433EC" w:rsidRPr="00F664D4" w:rsidRDefault="002433EC" w:rsidP="00F664D4">
      <w:pPr>
        <w:pStyle w:val="ListParagraph"/>
        <w:numPr>
          <w:ilvl w:val="0"/>
          <w:numId w:val="5"/>
        </w:numPr>
        <w:spacing w:line="360" w:lineRule="auto"/>
        <w:rPr>
          <w:rFonts w:ascii="Arial" w:hAnsi="Arial" w:cs="Arial"/>
        </w:rPr>
      </w:pPr>
      <w:r w:rsidRPr="00F664D4">
        <w:rPr>
          <w:rFonts w:ascii="Arial" w:hAnsi="Arial" w:cs="Arial"/>
        </w:rPr>
        <w:t>Leadership role-modelling: Leaders should show emotional intelligence by being empathic in their communication, making decisions carefully, and acting ethically. This establishes expectations and solidifies emotional intelligence as a fundamental organisational value (Boyatzis, 2018).</w:t>
      </w:r>
    </w:p>
    <w:p w14:paraId="68A601D4" w14:textId="0A2975A9" w:rsidR="002433EC" w:rsidRPr="00F664D4" w:rsidRDefault="002433EC" w:rsidP="00F664D4">
      <w:pPr>
        <w:pStyle w:val="ListParagraph"/>
        <w:numPr>
          <w:ilvl w:val="0"/>
          <w:numId w:val="5"/>
        </w:numPr>
        <w:spacing w:line="360" w:lineRule="auto"/>
        <w:rPr>
          <w:rFonts w:ascii="Arial" w:hAnsi="Arial" w:cs="Arial"/>
        </w:rPr>
      </w:pPr>
      <w:r w:rsidRPr="00F664D4">
        <w:rPr>
          <w:rFonts w:ascii="Arial" w:hAnsi="Arial" w:cs="Arial"/>
        </w:rPr>
        <w:t>Tailor management and development strategies for generational diversity: Recognise the distinct emotional intelligence traits of personnel from Generations X, Y, and Z. Put in place mentorship, coaching, and development programs that help people of all ages learn from one other and work together (Ng, Schweitzer, &amp; Lyons, 2010).</w:t>
      </w:r>
    </w:p>
    <w:p w14:paraId="592E0760" w14:textId="6FCA49AD" w:rsidR="002433EC" w:rsidRPr="00F664D4" w:rsidRDefault="002433EC" w:rsidP="00F664D4">
      <w:pPr>
        <w:pStyle w:val="ListParagraph"/>
        <w:numPr>
          <w:ilvl w:val="0"/>
          <w:numId w:val="5"/>
        </w:numPr>
        <w:spacing w:line="360" w:lineRule="auto"/>
        <w:rPr>
          <w:rFonts w:ascii="Arial" w:hAnsi="Arial" w:cs="Arial"/>
        </w:rPr>
      </w:pPr>
      <w:r w:rsidRPr="00F664D4">
        <w:rPr>
          <w:rFonts w:ascii="Arial" w:hAnsi="Arial" w:cs="Arial"/>
        </w:rPr>
        <w:t>Continuous evaluation and feedback: Regularly check how well EI and mindfulness programs are working by getting input from employees and monitoring results. This will help make sure that the programs continue to work and become part of the company's culture.</w:t>
      </w:r>
    </w:p>
    <w:p w14:paraId="53EB308A" w14:textId="1F94C87E" w:rsidR="002433EC" w:rsidRPr="00C52C4C" w:rsidRDefault="002433EC" w:rsidP="00F664D4">
      <w:pPr>
        <w:spacing w:line="360" w:lineRule="auto"/>
        <w:rPr>
          <w:rFonts w:ascii="Arial" w:hAnsi="Arial" w:cs="Arial"/>
          <w:b/>
          <w:bCs/>
        </w:rPr>
      </w:pPr>
      <w:bookmarkStart w:id="14" w:name="_Toc216977531"/>
      <w:r w:rsidRPr="00C52C4C">
        <w:rPr>
          <w:rFonts w:ascii="Arial" w:hAnsi="Arial" w:cs="Arial"/>
          <w:b/>
          <w:bCs/>
        </w:rPr>
        <w:t>Conclusion</w:t>
      </w:r>
      <w:bookmarkEnd w:id="14"/>
      <w:r w:rsidRPr="00C52C4C">
        <w:rPr>
          <w:rFonts w:ascii="Arial" w:hAnsi="Arial" w:cs="Arial"/>
          <w:b/>
          <w:bCs/>
        </w:rPr>
        <w:t xml:space="preserve"> </w:t>
      </w:r>
    </w:p>
    <w:p w14:paraId="0293A180" w14:textId="2CD15276" w:rsidR="002433EC" w:rsidRPr="00F664D4" w:rsidRDefault="002433EC" w:rsidP="00F664D4">
      <w:pPr>
        <w:spacing w:line="360" w:lineRule="auto"/>
        <w:rPr>
          <w:rFonts w:ascii="Arial" w:hAnsi="Arial" w:cs="Arial"/>
        </w:rPr>
      </w:pPr>
      <w:r w:rsidRPr="00F664D4">
        <w:rPr>
          <w:rFonts w:ascii="Arial" w:hAnsi="Arial" w:cs="Arial"/>
        </w:rPr>
        <w:t>Emotional intelligence and mindfulness are becoming more and more important skills for dealing with the emotional, social, and mental demands of today's workplaces. This paper has critically assessed the use of emotional intelligence by employees using recognised models, including those put out by Goleman, Mayer and Salovey, and Bar-On. These models together illustrate that emotional intelligence is foundational to self-awareness, emotional regulation, empathy, motivation, and successful communication, all of which directly impact employee performance and organisational efficacy.</w:t>
      </w:r>
    </w:p>
    <w:p w14:paraId="62254006" w14:textId="400CCF7F" w:rsidR="002433EC" w:rsidRPr="00F664D4" w:rsidRDefault="002433EC" w:rsidP="00F664D4">
      <w:pPr>
        <w:spacing w:line="360" w:lineRule="auto"/>
        <w:rPr>
          <w:rFonts w:ascii="Arial" w:hAnsi="Arial" w:cs="Arial"/>
        </w:rPr>
      </w:pPr>
      <w:r w:rsidRPr="00F664D4">
        <w:rPr>
          <w:rFonts w:ascii="Arial" w:hAnsi="Arial" w:cs="Arial"/>
        </w:rPr>
        <w:lastRenderedPageBreak/>
        <w:t xml:space="preserve">The report also looked at emotional intelligence across several generations. It showed how employees from Generation X, Y, and Z may have different emotional strengths, communication styles, and development requirements. Generational experiences influence emotional expression and expectations; </w:t>
      </w:r>
      <w:proofErr w:type="gramStart"/>
      <w:r w:rsidRPr="00F664D4">
        <w:rPr>
          <w:rFonts w:ascii="Arial" w:hAnsi="Arial" w:cs="Arial"/>
        </w:rPr>
        <w:t>yet,</w:t>
      </w:r>
      <w:proofErr w:type="gramEnd"/>
      <w:r w:rsidRPr="00F664D4">
        <w:rPr>
          <w:rFonts w:ascii="Arial" w:hAnsi="Arial" w:cs="Arial"/>
        </w:rPr>
        <w:t xml:space="preserve"> emotional intelligence is a cultivable skill rather than an immutable trait. In the end, companies that purposefully include mindfulness and emotional intelligence in their hiring, leadership, and training practices are better able to improve employee health, engagement, and long-term performance in a workplace that is becoming more complicated and diverse.</w:t>
      </w:r>
    </w:p>
    <w:p w14:paraId="28DE2509" w14:textId="6D3F963F" w:rsidR="00C47B20" w:rsidRPr="00F664D4" w:rsidRDefault="00C47B20" w:rsidP="00F664D4">
      <w:pPr>
        <w:spacing w:line="360" w:lineRule="auto"/>
        <w:rPr>
          <w:rFonts w:ascii="Arial" w:hAnsi="Arial" w:cs="Arial"/>
        </w:rPr>
      </w:pPr>
      <w:r w:rsidRPr="00F664D4">
        <w:rPr>
          <w:rFonts w:ascii="Arial" w:hAnsi="Arial" w:cs="Arial"/>
        </w:rPr>
        <w:br w:type="page"/>
      </w:r>
    </w:p>
    <w:p w14:paraId="3B73CFC5" w14:textId="6073B910" w:rsidR="00C47B20" w:rsidRPr="00C52C4C" w:rsidRDefault="00C47B20" w:rsidP="00F664D4">
      <w:pPr>
        <w:spacing w:line="360" w:lineRule="auto"/>
        <w:rPr>
          <w:rFonts w:ascii="Arial" w:hAnsi="Arial" w:cs="Arial"/>
          <w:b/>
          <w:bCs/>
        </w:rPr>
      </w:pPr>
      <w:bookmarkStart w:id="15" w:name="_Toc216977532"/>
      <w:r w:rsidRPr="00C52C4C">
        <w:rPr>
          <w:rFonts w:ascii="Arial" w:hAnsi="Arial" w:cs="Arial"/>
          <w:b/>
          <w:bCs/>
        </w:rPr>
        <w:lastRenderedPageBreak/>
        <w:t>References</w:t>
      </w:r>
      <w:bookmarkEnd w:id="15"/>
      <w:r w:rsidRPr="00C52C4C">
        <w:rPr>
          <w:rFonts w:ascii="Arial" w:hAnsi="Arial" w:cs="Arial"/>
          <w:b/>
          <w:bCs/>
        </w:rPr>
        <w:t xml:space="preserve"> </w:t>
      </w:r>
    </w:p>
    <w:p w14:paraId="6456E083" w14:textId="77777777" w:rsidR="00F664D4" w:rsidRPr="00F664D4" w:rsidRDefault="00F664D4" w:rsidP="00F664D4">
      <w:pPr>
        <w:spacing w:line="360" w:lineRule="auto"/>
        <w:rPr>
          <w:rFonts w:ascii="Arial" w:hAnsi="Arial" w:cs="Arial"/>
        </w:rPr>
      </w:pPr>
      <w:proofErr w:type="spellStart"/>
      <w:r w:rsidRPr="00F664D4">
        <w:rPr>
          <w:rFonts w:ascii="Arial" w:hAnsi="Arial" w:cs="Arial"/>
        </w:rPr>
        <w:t>Ashkanasy</w:t>
      </w:r>
      <w:proofErr w:type="spellEnd"/>
      <w:r w:rsidRPr="00F664D4">
        <w:rPr>
          <w:rFonts w:ascii="Arial" w:hAnsi="Arial" w:cs="Arial"/>
        </w:rPr>
        <w:t xml:space="preserve">, N.M. &amp; Daus, C.S., 2005. </w:t>
      </w:r>
      <w:proofErr w:type="spellStart"/>
      <w:r w:rsidRPr="00F664D4">
        <w:rPr>
          <w:rFonts w:ascii="Arial" w:hAnsi="Arial" w:cs="Arial"/>
        </w:rPr>
        <w:t>Rumors</w:t>
      </w:r>
      <w:proofErr w:type="spellEnd"/>
      <w:r w:rsidRPr="00F664D4">
        <w:rPr>
          <w:rFonts w:ascii="Arial" w:hAnsi="Arial" w:cs="Arial"/>
        </w:rPr>
        <w:t xml:space="preserve"> of the death of emotional intelligence in organizational </w:t>
      </w:r>
      <w:proofErr w:type="spellStart"/>
      <w:r w:rsidRPr="00F664D4">
        <w:rPr>
          <w:rFonts w:ascii="Arial" w:hAnsi="Arial" w:cs="Arial"/>
        </w:rPr>
        <w:t>behavior</w:t>
      </w:r>
      <w:proofErr w:type="spellEnd"/>
      <w:r w:rsidRPr="00F664D4">
        <w:rPr>
          <w:rFonts w:ascii="Arial" w:hAnsi="Arial" w:cs="Arial"/>
        </w:rPr>
        <w:t xml:space="preserve"> are vastly exaggerated. </w:t>
      </w:r>
      <w:r w:rsidRPr="00F664D4">
        <w:rPr>
          <w:rFonts w:ascii="Arial" w:hAnsi="Arial" w:cs="Arial"/>
          <w:i/>
          <w:iCs/>
        </w:rPr>
        <w:t xml:space="preserve">Journal of Organizational </w:t>
      </w:r>
      <w:proofErr w:type="spellStart"/>
      <w:r w:rsidRPr="00F664D4">
        <w:rPr>
          <w:rFonts w:ascii="Arial" w:hAnsi="Arial" w:cs="Arial"/>
          <w:i/>
          <w:iCs/>
        </w:rPr>
        <w:t>Behavior</w:t>
      </w:r>
      <w:proofErr w:type="spellEnd"/>
      <w:r w:rsidRPr="00F664D4">
        <w:rPr>
          <w:rFonts w:ascii="Arial" w:hAnsi="Arial" w:cs="Arial"/>
        </w:rPr>
        <w:t>, 26(4), pp.441–452.</w:t>
      </w:r>
    </w:p>
    <w:p w14:paraId="73F000AA" w14:textId="77777777" w:rsidR="00F664D4" w:rsidRPr="00F664D4" w:rsidRDefault="00F664D4" w:rsidP="00F664D4">
      <w:pPr>
        <w:spacing w:line="360" w:lineRule="auto"/>
        <w:rPr>
          <w:rFonts w:ascii="Arial" w:hAnsi="Arial" w:cs="Arial"/>
        </w:rPr>
      </w:pPr>
      <w:proofErr w:type="spellStart"/>
      <w:r w:rsidRPr="00F664D4">
        <w:rPr>
          <w:rFonts w:ascii="Arial" w:hAnsi="Arial" w:cs="Arial"/>
        </w:rPr>
        <w:t>Ashkanasy</w:t>
      </w:r>
      <w:proofErr w:type="spellEnd"/>
      <w:r w:rsidRPr="00F664D4">
        <w:rPr>
          <w:rFonts w:ascii="Arial" w:hAnsi="Arial" w:cs="Arial"/>
        </w:rPr>
        <w:t xml:space="preserve">, N.M. &amp; Humphrey, R.H., 2011. Current emotion research in organizational </w:t>
      </w:r>
      <w:proofErr w:type="spellStart"/>
      <w:r w:rsidRPr="00F664D4">
        <w:rPr>
          <w:rFonts w:ascii="Arial" w:hAnsi="Arial" w:cs="Arial"/>
        </w:rPr>
        <w:t>behavior</w:t>
      </w:r>
      <w:proofErr w:type="spellEnd"/>
      <w:r w:rsidRPr="00F664D4">
        <w:rPr>
          <w:rFonts w:ascii="Arial" w:hAnsi="Arial" w:cs="Arial"/>
        </w:rPr>
        <w:t xml:space="preserve">. </w:t>
      </w:r>
      <w:r w:rsidRPr="00F664D4">
        <w:rPr>
          <w:rFonts w:ascii="Arial" w:hAnsi="Arial" w:cs="Arial"/>
          <w:i/>
          <w:iCs/>
        </w:rPr>
        <w:t>Emotion Review</w:t>
      </w:r>
      <w:r w:rsidRPr="00F664D4">
        <w:rPr>
          <w:rFonts w:ascii="Arial" w:hAnsi="Arial" w:cs="Arial"/>
        </w:rPr>
        <w:t>, 3(2), pp.214–224.</w:t>
      </w:r>
    </w:p>
    <w:p w14:paraId="59567C5B" w14:textId="77777777" w:rsidR="00F664D4" w:rsidRPr="00F664D4" w:rsidRDefault="00F664D4" w:rsidP="00F664D4">
      <w:pPr>
        <w:spacing w:line="360" w:lineRule="auto"/>
        <w:rPr>
          <w:rFonts w:ascii="Arial" w:hAnsi="Arial" w:cs="Arial"/>
        </w:rPr>
      </w:pPr>
      <w:r w:rsidRPr="00F664D4">
        <w:rPr>
          <w:rFonts w:ascii="Arial" w:hAnsi="Arial" w:cs="Arial"/>
        </w:rPr>
        <w:t xml:space="preserve">Bar-On, R., 2006. The Bar-On model of emotional-social intelligence (ESI). </w:t>
      </w:r>
      <w:proofErr w:type="spellStart"/>
      <w:r w:rsidRPr="00F664D4">
        <w:rPr>
          <w:rFonts w:ascii="Arial" w:hAnsi="Arial" w:cs="Arial"/>
          <w:i/>
          <w:iCs/>
        </w:rPr>
        <w:t>Psicothema</w:t>
      </w:r>
      <w:proofErr w:type="spellEnd"/>
      <w:r w:rsidRPr="00F664D4">
        <w:rPr>
          <w:rFonts w:ascii="Arial" w:hAnsi="Arial" w:cs="Arial"/>
        </w:rPr>
        <w:t>, 18(Suppl.), pp.13–25.</w:t>
      </w:r>
    </w:p>
    <w:p w14:paraId="65ED9FF9" w14:textId="77777777" w:rsidR="00F664D4" w:rsidRPr="00F664D4" w:rsidRDefault="00F664D4" w:rsidP="00F664D4">
      <w:pPr>
        <w:spacing w:line="360" w:lineRule="auto"/>
        <w:rPr>
          <w:rFonts w:ascii="Arial" w:hAnsi="Arial" w:cs="Arial"/>
        </w:rPr>
      </w:pPr>
      <w:r w:rsidRPr="00F664D4">
        <w:rPr>
          <w:rFonts w:ascii="Arial" w:hAnsi="Arial" w:cs="Arial"/>
        </w:rPr>
        <w:t xml:space="preserve">Boyatzis, R.E., 2018. </w:t>
      </w:r>
      <w:r w:rsidRPr="00F664D4">
        <w:rPr>
          <w:rFonts w:ascii="Arial" w:hAnsi="Arial" w:cs="Arial"/>
          <w:i/>
          <w:iCs/>
        </w:rPr>
        <w:t>The competent manager: A model for effective performance</w:t>
      </w:r>
      <w:r w:rsidRPr="00F664D4">
        <w:rPr>
          <w:rFonts w:ascii="Arial" w:hAnsi="Arial" w:cs="Arial"/>
        </w:rPr>
        <w:t>. 3rd ed. John Wiley &amp; Sons.</w:t>
      </w:r>
    </w:p>
    <w:p w14:paraId="681F0964" w14:textId="77777777" w:rsidR="00F664D4" w:rsidRPr="00F664D4" w:rsidRDefault="00F664D4" w:rsidP="00F664D4">
      <w:pPr>
        <w:spacing w:line="360" w:lineRule="auto"/>
        <w:rPr>
          <w:rFonts w:ascii="Arial" w:hAnsi="Arial" w:cs="Arial"/>
        </w:rPr>
      </w:pPr>
      <w:r w:rsidRPr="00F664D4">
        <w:rPr>
          <w:rFonts w:ascii="Arial" w:hAnsi="Arial" w:cs="Arial"/>
        </w:rPr>
        <w:t xml:space="preserve">Brotheridge, C.M. &amp; Grandey, A.A., 2002. Emotional </w:t>
      </w:r>
      <w:proofErr w:type="spellStart"/>
      <w:r w:rsidRPr="00F664D4">
        <w:rPr>
          <w:rFonts w:ascii="Arial" w:hAnsi="Arial" w:cs="Arial"/>
        </w:rPr>
        <w:t>labor</w:t>
      </w:r>
      <w:proofErr w:type="spellEnd"/>
      <w:r w:rsidRPr="00F664D4">
        <w:rPr>
          <w:rFonts w:ascii="Arial" w:hAnsi="Arial" w:cs="Arial"/>
        </w:rPr>
        <w:t xml:space="preserve"> and burnout: Comparing two perspectives of “people work”. </w:t>
      </w:r>
      <w:r w:rsidRPr="00F664D4">
        <w:rPr>
          <w:rFonts w:ascii="Arial" w:hAnsi="Arial" w:cs="Arial"/>
          <w:i/>
          <w:iCs/>
        </w:rPr>
        <w:t xml:space="preserve">Journal of Vocational </w:t>
      </w:r>
      <w:proofErr w:type="spellStart"/>
      <w:r w:rsidRPr="00F664D4">
        <w:rPr>
          <w:rFonts w:ascii="Arial" w:hAnsi="Arial" w:cs="Arial"/>
          <w:i/>
          <w:iCs/>
        </w:rPr>
        <w:t>Behavior</w:t>
      </w:r>
      <w:proofErr w:type="spellEnd"/>
      <w:r w:rsidRPr="00F664D4">
        <w:rPr>
          <w:rFonts w:ascii="Arial" w:hAnsi="Arial" w:cs="Arial"/>
        </w:rPr>
        <w:t>, 60(1), pp.17–39.</w:t>
      </w:r>
    </w:p>
    <w:p w14:paraId="09B83DCA" w14:textId="77777777" w:rsidR="00F664D4" w:rsidRPr="00F664D4" w:rsidRDefault="00F664D4" w:rsidP="00F664D4">
      <w:pPr>
        <w:spacing w:line="360" w:lineRule="auto"/>
        <w:rPr>
          <w:rFonts w:ascii="Arial" w:hAnsi="Arial" w:cs="Arial"/>
        </w:rPr>
      </w:pPr>
      <w:r w:rsidRPr="00F664D4">
        <w:rPr>
          <w:rFonts w:ascii="Arial" w:hAnsi="Arial" w:cs="Arial"/>
        </w:rPr>
        <w:t xml:space="preserve">Brown, K.W. &amp; Ryan, R.M., 2003. The benefits of being present: Mindfulness and its role in psychological well-being. </w:t>
      </w:r>
      <w:r w:rsidRPr="00F664D4">
        <w:rPr>
          <w:rFonts w:ascii="Arial" w:hAnsi="Arial" w:cs="Arial"/>
          <w:i/>
          <w:iCs/>
        </w:rPr>
        <w:t>Journal of Personality and Social Psychology</w:t>
      </w:r>
      <w:r w:rsidRPr="00F664D4">
        <w:rPr>
          <w:rFonts w:ascii="Arial" w:hAnsi="Arial" w:cs="Arial"/>
        </w:rPr>
        <w:t>, 84(4), pp.822–848.</w:t>
      </w:r>
    </w:p>
    <w:p w14:paraId="7C27168B" w14:textId="77777777" w:rsidR="00F664D4" w:rsidRPr="00F664D4" w:rsidRDefault="00F664D4" w:rsidP="00F664D4">
      <w:pPr>
        <w:spacing w:line="360" w:lineRule="auto"/>
        <w:rPr>
          <w:rFonts w:ascii="Arial" w:hAnsi="Arial" w:cs="Arial"/>
        </w:rPr>
      </w:pPr>
      <w:r w:rsidRPr="00F664D4">
        <w:rPr>
          <w:rFonts w:ascii="Arial" w:hAnsi="Arial" w:cs="Arial"/>
        </w:rPr>
        <w:t xml:space="preserve">Cennamo, L. &amp; Gardner, D., 2008. Generational differences in work values, outcomes and person-organization values fit. </w:t>
      </w:r>
      <w:r w:rsidRPr="00F664D4">
        <w:rPr>
          <w:rFonts w:ascii="Arial" w:hAnsi="Arial" w:cs="Arial"/>
          <w:i/>
          <w:iCs/>
        </w:rPr>
        <w:t>Journal of Managerial Psychology</w:t>
      </w:r>
      <w:r w:rsidRPr="00F664D4">
        <w:rPr>
          <w:rFonts w:ascii="Arial" w:hAnsi="Arial" w:cs="Arial"/>
        </w:rPr>
        <w:t>, 23(8), pp.891–906.</w:t>
      </w:r>
    </w:p>
    <w:p w14:paraId="0298BA20" w14:textId="77777777" w:rsidR="00F664D4" w:rsidRPr="00F664D4" w:rsidRDefault="00F664D4" w:rsidP="00F664D4">
      <w:pPr>
        <w:spacing w:line="360" w:lineRule="auto"/>
        <w:rPr>
          <w:rFonts w:ascii="Arial" w:hAnsi="Arial" w:cs="Arial"/>
        </w:rPr>
      </w:pPr>
      <w:r w:rsidRPr="00F664D4">
        <w:rPr>
          <w:rFonts w:ascii="Arial" w:hAnsi="Arial" w:cs="Arial"/>
        </w:rPr>
        <w:t xml:space="preserve">Cherniss, C., 2010. Emotional intelligence: Toward clarification of a concept. </w:t>
      </w:r>
      <w:r w:rsidRPr="00F664D4">
        <w:rPr>
          <w:rFonts w:ascii="Arial" w:hAnsi="Arial" w:cs="Arial"/>
          <w:i/>
          <w:iCs/>
        </w:rPr>
        <w:t>Industrial and Organizational Psychology</w:t>
      </w:r>
      <w:r w:rsidRPr="00F664D4">
        <w:rPr>
          <w:rFonts w:ascii="Arial" w:hAnsi="Arial" w:cs="Arial"/>
        </w:rPr>
        <w:t>, 3(2), pp.110–126.</w:t>
      </w:r>
    </w:p>
    <w:p w14:paraId="38291932" w14:textId="77777777" w:rsidR="00F664D4" w:rsidRPr="00F664D4" w:rsidRDefault="00F664D4" w:rsidP="00F664D4">
      <w:pPr>
        <w:spacing w:line="360" w:lineRule="auto"/>
        <w:rPr>
          <w:rFonts w:ascii="Arial" w:hAnsi="Arial" w:cs="Arial"/>
        </w:rPr>
      </w:pPr>
      <w:r w:rsidRPr="00F664D4">
        <w:rPr>
          <w:rFonts w:ascii="Arial" w:hAnsi="Arial" w:cs="Arial"/>
        </w:rPr>
        <w:t xml:space="preserve">Clark, M.A., Robertson, M.M. &amp; Young, S., 2019. “I feel your pain”: A critical review of organizational empathy. </w:t>
      </w:r>
      <w:r w:rsidRPr="00F664D4">
        <w:rPr>
          <w:rFonts w:ascii="Arial" w:hAnsi="Arial" w:cs="Arial"/>
          <w:i/>
          <w:iCs/>
        </w:rPr>
        <w:t xml:space="preserve">Journal of Organizational </w:t>
      </w:r>
      <w:proofErr w:type="spellStart"/>
      <w:r w:rsidRPr="00F664D4">
        <w:rPr>
          <w:rFonts w:ascii="Arial" w:hAnsi="Arial" w:cs="Arial"/>
          <w:i/>
          <w:iCs/>
        </w:rPr>
        <w:t>Behavior</w:t>
      </w:r>
      <w:proofErr w:type="spellEnd"/>
      <w:r w:rsidRPr="00F664D4">
        <w:rPr>
          <w:rFonts w:ascii="Arial" w:hAnsi="Arial" w:cs="Arial"/>
        </w:rPr>
        <w:t>, 40(2), pp.166–192.</w:t>
      </w:r>
    </w:p>
    <w:p w14:paraId="1BB85628" w14:textId="77777777" w:rsidR="00F664D4" w:rsidRPr="00F664D4" w:rsidRDefault="00F664D4" w:rsidP="00F664D4">
      <w:pPr>
        <w:spacing w:line="360" w:lineRule="auto"/>
        <w:rPr>
          <w:rFonts w:ascii="Arial" w:hAnsi="Arial" w:cs="Arial"/>
        </w:rPr>
      </w:pPr>
      <w:r w:rsidRPr="00F664D4">
        <w:rPr>
          <w:rFonts w:ascii="Arial" w:hAnsi="Arial" w:cs="Arial"/>
        </w:rPr>
        <w:t xml:space="preserve">Edmondson, A., 2018. </w:t>
      </w:r>
      <w:r w:rsidRPr="00F664D4">
        <w:rPr>
          <w:rFonts w:ascii="Arial" w:hAnsi="Arial" w:cs="Arial"/>
          <w:i/>
          <w:iCs/>
        </w:rPr>
        <w:t>The fearless organization</w:t>
      </w:r>
      <w:r w:rsidRPr="00F664D4">
        <w:rPr>
          <w:rFonts w:ascii="Arial" w:hAnsi="Arial" w:cs="Arial"/>
        </w:rPr>
        <w:t>. Boston: Harvard Business School Press.</w:t>
      </w:r>
    </w:p>
    <w:p w14:paraId="09CDEF7C" w14:textId="77777777" w:rsidR="00F664D4" w:rsidRPr="00F664D4" w:rsidRDefault="00F664D4" w:rsidP="00F664D4">
      <w:pPr>
        <w:spacing w:line="360" w:lineRule="auto"/>
        <w:rPr>
          <w:rFonts w:ascii="Arial" w:hAnsi="Arial" w:cs="Arial"/>
        </w:rPr>
      </w:pPr>
      <w:r w:rsidRPr="00F664D4">
        <w:rPr>
          <w:rFonts w:ascii="Arial" w:hAnsi="Arial" w:cs="Arial"/>
        </w:rPr>
        <w:t xml:space="preserve">Goleman, D., 1998. </w:t>
      </w:r>
      <w:r w:rsidRPr="00F664D4">
        <w:rPr>
          <w:rFonts w:ascii="Arial" w:hAnsi="Arial" w:cs="Arial"/>
          <w:i/>
          <w:iCs/>
        </w:rPr>
        <w:t>Working with emotional intelligence</w:t>
      </w:r>
      <w:r w:rsidRPr="00F664D4">
        <w:rPr>
          <w:rFonts w:ascii="Arial" w:hAnsi="Arial" w:cs="Arial"/>
        </w:rPr>
        <w:t>. London: Bloomsbury.</w:t>
      </w:r>
    </w:p>
    <w:p w14:paraId="3C692F4E" w14:textId="77777777" w:rsidR="00F664D4" w:rsidRPr="00F664D4" w:rsidRDefault="00F664D4" w:rsidP="00F664D4">
      <w:pPr>
        <w:spacing w:line="360" w:lineRule="auto"/>
        <w:rPr>
          <w:rFonts w:ascii="Arial" w:hAnsi="Arial" w:cs="Arial"/>
        </w:rPr>
      </w:pPr>
      <w:r w:rsidRPr="00F664D4">
        <w:rPr>
          <w:rFonts w:ascii="Arial" w:hAnsi="Arial" w:cs="Arial"/>
        </w:rPr>
        <w:t xml:space="preserve">Good, D.J., Lyddy, C.J., Glomb, T.M., Bono, J.E., Brown, K.W., Duffy, M.K., Baer, R.A., Brewer, J.A. &amp; Lazar, S.W., 2016. Contemplating mindfulness at work: An integrative review. </w:t>
      </w:r>
      <w:r w:rsidRPr="00F664D4">
        <w:rPr>
          <w:rFonts w:ascii="Arial" w:hAnsi="Arial" w:cs="Arial"/>
          <w:i/>
          <w:iCs/>
        </w:rPr>
        <w:t>Journal of Management</w:t>
      </w:r>
      <w:r w:rsidRPr="00F664D4">
        <w:rPr>
          <w:rFonts w:ascii="Arial" w:hAnsi="Arial" w:cs="Arial"/>
        </w:rPr>
        <w:t>, 42(1), pp.114–142.</w:t>
      </w:r>
    </w:p>
    <w:p w14:paraId="2A489336" w14:textId="77777777" w:rsidR="00F664D4" w:rsidRPr="00F664D4" w:rsidRDefault="00F664D4" w:rsidP="00F664D4">
      <w:pPr>
        <w:spacing w:line="360" w:lineRule="auto"/>
        <w:rPr>
          <w:rFonts w:ascii="Arial" w:hAnsi="Arial" w:cs="Arial"/>
        </w:rPr>
      </w:pPr>
      <w:r w:rsidRPr="00F664D4">
        <w:rPr>
          <w:rFonts w:ascii="Arial" w:hAnsi="Arial" w:cs="Arial"/>
        </w:rPr>
        <w:lastRenderedPageBreak/>
        <w:t xml:space="preserve">Jordan, P.J. &amp; Troth, A.C., 2011. Emotional intelligence and leader member exchange: The relationship with employee turnover intentions and job satisfaction. </w:t>
      </w:r>
      <w:r w:rsidRPr="00F664D4">
        <w:rPr>
          <w:rFonts w:ascii="Arial" w:hAnsi="Arial" w:cs="Arial"/>
          <w:i/>
          <w:iCs/>
        </w:rPr>
        <w:t>Leadership &amp; Organization Development Journal</w:t>
      </w:r>
      <w:r w:rsidRPr="00F664D4">
        <w:rPr>
          <w:rFonts w:ascii="Arial" w:hAnsi="Arial" w:cs="Arial"/>
        </w:rPr>
        <w:t>, 32(3), pp.260–280.</w:t>
      </w:r>
    </w:p>
    <w:p w14:paraId="3D444A38" w14:textId="77777777" w:rsidR="00F664D4" w:rsidRPr="00F664D4" w:rsidRDefault="00F664D4" w:rsidP="00F664D4">
      <w:pPr>
        <w:spacing w:line="360" w:lineRule="auto"/>
        <w:rPr>
          <w:rFonts w:ascii="Arial" w:hAnsi="Arial" w:cs="Arial"/>
        </w:rPr>
      </w:pPr>
      <w:r w:rsidRPr="00F664D4">
        <w:rPr>
          <w:rFonts w:ascii="Arial" w:hAnsi="Arial" w:cs="Arial"/>
        </w:rPr>
        <w:t xml:space="preserve">Kabat-Zinn, J., 2003. Mindfulness-based interventions in context: Past, present, and future. </w:t>
      </w:r>
      <w:r w:rsidRPr="00F664D4">
        <w:rPr>
          <w:rFonts w:ascii="Arial" w:hAnsi="Arial" w:cs="Arial"/>
          <w:i/>
          <w:iCs/>
        </w:rPr>
        <w:t>Clinical Psychology: Science and Practice</w:t>
      </w:r>
      <w:r w:rsidRPr="00F664D4">
        <w:rPr>
          <w:rFonts w:ascii="Arial" w:hAnsi="Arial" w:cs="Arial"/>
        </w:rPr>
        <w:t>, 10(2), pp.144–156.</w:t>
      </w:r>
    </w:p>
    <w:p w14:paraId="7FE02ABE" w14:textId="77777777" w:rsidR="00F664D4" w:rsidRPr="00F664D4" w:rsidRDefault="00F664D4" w:rsidP="00F664D4">
      <w:pPr>
        <w:spacing w:line="360" w:lineRule="auto"/>
        <w:rPr>
          <w:rFonts w:ascii="Arial" w:hAnsi="Arial" w:cs="Arial"/>
        </w:rPr>
      </w:pPr>
      <w:r w:rsidRPr="00F664D4">
        <w:rPr>
          <w:rFonts w:ascii="Arial" w:hAnsi="Arial" w:cs="Arial"/>
        </w:rPr>
        <w:t xml:space="preserve">Mayer, J.D. &amp; Salovey, P., 1997. What is emotional intelligence? In: P. Salovey &amp; D. Sluyter, eds. </w:t>
      </w:r>
      <w:r w:rsidRPr="00F664D4">
        <w:rPr>
          <w:rFonts w:ascii="Arial" w:hAnsi="Arial" w:cs="Arial"/>
          <w:i/>
          <w:iCs/>
        </w:rPr>
        <w:t>Emotional development and emotional intelligence: Educational implications</w:t>
      </w:r>
      <w:r w:rsidRPr="00F664D4">
        <w:rPr>
          <w:rFonts w:ascii="Arial" w:hAnsi="Arial" w:cs="Arial"/>
        </w:rPr>
        <w:t>. New York: Basic Books, pp.3–31.</w:t>
      </w:r>
    </w:p>
    <w:p w14:paraId="55D4CA83" w14:textId="77777777" w:rsidR="00F664D4" w:rsidRPr="00F664D4" w:rsidRDefault="00F664D4" w:rsidP="00F664D4">
      <w:pPr>
        <w:spacing w:line="360" w:lineRule="auto"/>
        <w:rPr>
          <w:rFonts w:ascii="Arial" w:hAnsi="Arial" w:cs="Arial"/>
        </w:rPr>
      </w:pPr>
      <w:r w:rsidRPr="00F664D4">
        <w:rPr>
          <w:rFonts w:ascii="Arial" w:hAnsi="Arial" w:cs="Arial"/>
        </w:rPr>
        <w:t xml:space="preserve">Mayer, J.D., Salovey, P. &amp; Caruso, D.R., 2004. Emotional intelligence: Theory, findings, and implications. </w:t>
      </w:r>
      <w:r w:rsidRPr="00F664D4">
        <w:rPr>
          <w:rFonts w:ascii="Arial" w:hAnsi="Arial" w:cs="Arial"/>
          <w:i/>
          <w:iCs/>
        </w:rPr>
        <w:t>Psychological Inquiry</w:t>
      </w:r>
      <w:r w:rsidRPr="00F664D4">
        <w:rPr>
          <w:rFonts w:ascii="Arial" w:hAnsi="Arial" w:cs="Arial"/>
        </w:rPr>
        <w:t>, 15</w:t>
      </w:r>
    </w:p>
    <w:p w14:paraId="65021642" w14:textId="77777777" w:rsidR="00C47B20" w:rsidRDefault="00C47B20" w:rsidP="002433EC"/>
    <w:p w14:paraId="57A81947" w14:textId="77777777" w:rsidR="002433EC" w:rsidRDefault="002433EC" w:rsidP="005955A7"/>
    <w:p w14:paraId="6B151337" w14:textId="77777777" w:rsidR="00031150" w:rsidRDefault="00031150" w:rsidP="00031150">
      <w:pPr>
        <w:pStyle w:val="ListParagraph"/>
      </w:pPr>
    </w:p>
    <w:p w14:paraId="436FE9BA" w14:textId="77777777" w:rsidR="006F7DE0" w:rsidRDefault="006F7DE0" w:rsidP="006F7DE0"/>
    <w:sectPr w:rsidR="006F7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6462D"/>
    <w:multiLevelType w:val="hybridMultilevel"/>
    <w:tmpl w:val="594E7D06"/>
    <w:lvl w:ilvl="0" w:tplc="3C46B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4391C"/>
    <w:multiLevelType w:val="hybridMultilevel"/>
    <w:tmpl w:val="54665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C4541"/>
    <w:multiLevelType w:val="hybridMultilevel"/>
    <w:tmpl w:val="462C5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3A7E66"/>
    <w:multiLevelType w:val="hybridMultilevel"/>
    <w:tmpl w:val="C2604D56"/>
    <w:lvl w:ilvl="0" w:tplc="42528F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32538F"/>
    <w:multiLevelType w:val="hybridMultilevel"/>
    <w:tmpl w:val="CA165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234372">
    <w:abstractNumId w:val="3"/>
  </w:num>
  <w:num w:numId="2" w16cid:durableId="1899365412">
    <w:abstractNumId w:val="1"/>
  </w:num>
  <w:num w:numId="3" w16cid:durableId="1703356130">
    <w:abstractNumId w:val="4"/>
  </w:num>
  <w:num w:numId="4" w16cid:durableId="546843517">
    <w:abstractNumId w:val="0"/>
  </w:num>
  <w:num w:numId="5" w16cid:durableId="14443491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DE0"/>
    <w:rsid w:val="00031150"/>
    <w:rsid w:val="002433EC"/>
    <w:rsid w:val="005955A7"/>
    <w:rsid w:val="006F7DE0"/>
    <w:rsid w:val="0088390C"/>
    <w:rsid w:val="00A40438"/>
    <w:rsid w:val="00C47B20"/>
    <w:rsid w:val="00C52C4C"/>
    <w:rsid w:val="00F17424"/>
    <w:rsid w:val="00F66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E029"/>
  <w15:chartTrackingRefBased/>
  <w15:docId w15:val="{A9532E25-71FF-494B-B244-CA2E2D347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D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D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D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D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D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D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D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D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D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D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D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D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D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D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D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D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D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DE0"/>
    <w:rPr>
      <w:rFonts w:eastAsiaTheme="majorEastAsia" w:cstheme="majorBidi"/>
      <w:color w:val="272727" w:themeColor="text1" w:themeTint="D8"/>
    </w:rPr>
  </w:style>
  <w:style w:type="paragraph" w:styleId="Title">
    <w:name w:val="Title"/>
    <w:basedOn w:val="Normal"/>
    <w:next w:val="Normal"/>
    <w:link w:val="TitleChar"/>
    <w:uiPriority w:val="10"/>
    <w:qFormat/>
    <w:rsid w:val="006F7D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D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D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D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DE0"/>
    <w:pPr>
      <w:spacing w:before="160"/>
      <w:jc w:val="center"/>
    </w:pPr>
    <w:rPr>
      <w:i/>
      <w:iCs/>
      <w:color w:val="404040" w:themeColor="text1" w:themeTint="BF"/>
    </w:rPr>
  </w:style>
  <w:style w:type="character" w:customStyle="1" w:styleId="QuoteChar">
    <w:name w:val="Quote Char"/>
    <w:basedOn w:val="DefaultParagraphFont"/>
    <w:link w:val="Quote"/>
    <w:uiPriority w:val="29"/>
    <w:rsid w:val="006F7DE0"/>
    <w:rPr>
      <w:i/>
      <w:iCs/>
      <w:color w:val="404040" w:themeColor="text1" w:themeTint="BF"/>
    </w:rPr>
  </w:style>
  <w:style w:type="paragraph" w:styleId="ListParagraph">
    <w:name w:val="List Paragraph"/>
    <w:basedOn w:val="Normal"/>
    <w:uiPriority w:val="34"/>
    <w:qFormat/>
    <w:rsid w:val="006F7DE0"/>
    <w:pPr>
      <w:ind w:left="720"/>
      <w:contextualSpacing/>
    </w:pPr>
  </w:style>
  <w:style w:type="character" w:styleId="IntenseEmphasis">
    <w:name w:val="Intense Emphasis"/>
    <w:basedOn w:val="DefaultParagraphFont"/>
    <w:uiPriority w:val="21"/>
    <w:qFormat/>
    <w:rsid w:val="006F7DE0"/>
    <w:rPr>
      <w:i/>
      <w:iCs/>
      <w:color w:val="0F4761" w:themeColor="accent1" w:themeShade="BF"/>
    </w:rPr>
  </w:style>
  <w:style w:type="paragraph" w:styleId="IntenseQuote">
    <w:name w:val="Intense Quote"/>
    <w:basedOn w:val="Normal"/>
    <w:next w:val="Normal"/>
    <w:link w:val="IntenseQuoteChar"/>
    <w:uiPriority w:val="30"/>
    <w:qFormat/>
    <w:rsid w:val="006F7D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DE0"/>
    <w:rPr>
      <w:i/>
      <w:iCs/>
      <w:color w:val="0F4761" w:themeColor="accent1" w:themeShade="BF"/>
    </w:rPr>
  </w:style>
  <w:style w:type="character" w:styleId="IntenseReference">
    <w:name w:val="Intense Reference"/>
    <w:basedOn w:val="DefaultParagraphFont"/>
    <w:uiPriority w:val="32"/>
    <w:qFormat/>
    <w:rsid w:val="006F7DE0"/>
    <w:rPr>
      <w:b/>
      <w:bCs/>
      <w:smallCaps/>
      <w:color w:val="0F4761" w:themeColor="accent1" w:themeShade="BF"/>
      <w:spacing w:val="5"/>
    </w:rPr>
  </w:style>
  <w:style w:type="paragraph" w:styleId="TOCHeading">
    <w:name w:val="TOC Heading"/>
    <w:basedOn w:val="Heading1"/>
    <w:next w:val="Normal"/>
    <w:uiPriority w:val="39"/>
    <w:unhideWhenUsed/>
    <w:qFormat/>
    <w:rsid w:val="00C47B2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7B20"/>
    <w:pPr>
      <w:spacing w:after="100"/>
    </w:pPr>
  </w:style>
  <w:style w:type="paragraph" w:styleId="TOC2">
    <w:name w:val="toc 2"/>
    <w:basedOn w:val="Normal"/>
    <w:next w:val="Normal"/>
    <w:autoRedefine/>
    <w:uiPriority w:val="39"/>
    <w:unhideWhenUsed/>
    <w:rsid w:val="00C47B20"/>
    <w:pPr>
      <w:spacing w:after="100"/>
      <w:ind w:left="240"/>
    </w:pPr>
  </w:style>
  <w:style w:type="character" w:styleId="Hyperlink">
    <w:name w:val="Hyperlink"/>
    <w:basedOn w:val="DefaultParagraphFont"/>
    <w:uiPriority w:val="99"/>
    <w:unhideWhenUsed/>
    <w:rsid w:val="00C47B2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3391</Words>
  <Characters>19334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Iasmine-Georgiana Tompos</dc:creator>
  <cp:keywords/>
  <dc:description/>
  <cp:lastModifiedBy>Teya Todorova Ceneva (2325754)</cp:lastModifiedBy>
  <cp:revision>3</cp:revision>
  <dcterms:created xsi:type="dcterms:W3CDTF">2025-12-19T00:17:00Z</dcterms:created>
  <dcterms:modified xsi:type="dcterms:W3CDTF">2025-12-19T00:19:00Z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bccae038-00d6-4ceb-8131-cae1f04d7efd</vt:lpwstr>
  </property>
</Properties>
</file>