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120F" w:rsidRDefault="00357736">
      <w:bookmarkStart w:id="0" w:name="_GoBack"/>
      <w:bookmarkEnd w:id="0"/>
      <w:r>
        <w:rPr>
          <w:noProof/>
          <w:lang w:eastAsia="en-GB"/>
        </w:rPr>
        <w:drawing>
          <wp:inline distT="0" distB="0" distL="0" distR="0">
            <wp:extent cx="2838450" cy="1066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8">
                      <a:extLst>
                        <a:ext uri="{28A0092B-C50C-407E-A947-70E740481C1C}">
                          <a14:useLocalDpi xmlns:a14="http://schemas.microsoft.com/office/drawing/2010/main" val="0"/>
                        </a:ext>
                      </a:extLst>
                    </a:blip>
                    <a:stretch>
                      <a:fillRect/>
                    </a:stretch>
                  </pic:blipFill>
                  <pic:spPr>
                    <a:xfrm>
                      <a:off x="0" y="0"/>
                      <a:ext cx="2838450" cy="1066800"/>
                    </a:xfrm>
                    <a:prstGeom prst="rect">
                      <a:avLst/>
                    </a:prstGeom>
                  </pic:spPr>
                </pic:pic>
              </a:graphicData>
            </a:graphic>
          </wp:inline>
        </w:drawing>
      </w:r>
    </w:p>
    <w:p w:rsidR="00F2209C" w:rsidRDefault="00F2209C" w:rsidP="00357736">
      <w:pPr>
        <w:jc w:val="center"/>
        <w:rPr>
          <w:b/>
          <w:sz w:val="36"/>
          <w:szCs w:val="36"/>
        </w:rPr>
      </w:pPr>
      <w:r>
        <w:rPr>
          <w:b/>
          <w:sz w:val="36"/>
          <w:szCs w:val="36"/>
        </w:rPr>
        <w:t>Academic and employability skills</w:t>
      </w:r>
    </w:p>
    <w:p w:rsidR="00357736" w:rsidRPr="00357736" w:rsidRDefault="00357736" w:rsidP="00357736">
      <w:pPr>
        <w:jc w:val="center"/>
        <w:rPr>
          <w:b/>
          <w:sz w:val="36"/>
          <w:szCs w:val="36"/>
        </w:rPr>
      </w:pPr>
      <w:r w:rsidRPr="00357736">
        <w:rPr>
          <w:b/>
          <w:sz w:val="36"/>
          <w:szCs w:val="36"/>
        </w:rPr>
        <w:t>Submitted by</w:t>
      </w:r>
    </w:p>
    <w:p w:rsidR="00357736" w:rsidRPr="00357736" w:rsidRDefault="00357736" w:rsidP="00357736">
      <w:pPr>
        <w:jc w:val="center"/>
        <w:rPr>
          <w:b/>
          <w:sz w:val="36"/>
          <w:szCs w:val="36"/>
        </w:rPr>
      </w:pPr>
      <w:r w:rsidRPr="00357736">
        <w:rPr>
          <w:b/>
          <w:sz w:val="36"/>
          <w:szCs w:val="36"/>
        </w:rPr>
        <w:t>Waqas Ahmed</w:t>
      </w:r>
    </w:p>
    <w:p w:rsidR="00357736" w:rsidRDefault="00357736" w:rsidP="00357736">
      <w:pPr>
        <w:jc w:val="center"/>
        <w:rPr>
          <w:b/>
          <w:sz w:val="36"/>
          <w:szCs w:val="36"/>
        </w:rPr>
      </w:pPr>
      <w:r w:rsidRPr="00357736">
        <w:rPr>
          <w:b/>
          <w:sz w:val="36"/>
          <w:szCs w:val="36"/>
        </w:rPr>
        <w:t>1713592</w:t>
      </w:r>
    </w:p>
    <w:p w:rsidR="00F2209C" w:rsidRDefault="00F2209C" w:rsidP="00F2209C">
      <w:pPr>
        <w:rPr>
          <w:b/>
          <w:sz w:val="36"/>
          <w:szCs w:val="36"/>
        </w:rPr>
      </w:pPr>
    </w:p>
    <w:p w:rsidR="00F2209C" w:rsidRDefault="00F2209C" w:rsidP="00F2209C">
      <w:pPr>
        <w:rPr>
          <w:b/>
          <w:sz w:val="36"/>
          <w:szCs w:val="36"/>
        </w:rPr>
      </w:pPr>
    </w:p>
    <w:sdt>
      <w:sdtPr>
        <w:id w:val="1006935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92CC3" w:rsidRDefault="00292CC3">
          <w:pPr>
            <w:pStyle w:val="TOCHeading"/>
          </w:pPr>
          <w:r>
            <w:t>Contents</w:t>
          </w:r>
        </w:p>
        <w:p w:rsidR="00292CC3" w:rsidRDefault="00292CC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225422" w:history="1">
            <w:r w:rsidRPr="005323C5">
              <w:rPr>
                <w:rStyle w:val="Hyperlink"/>
                <w:noProof/>
              </w:rPr>
              <w:t>Introduction:</w:t>
            </w:r>
            <w:r>
              <w:rPr>
                <w:noProof/>
                <w:webHidden/>
              </w:rPr>
              <w:tab/>
            </w:r>
            <w:r>
              <w:rPr>
                <w:noProof/>
                <w:webHidden/>
              </w:rPr>
              <w:fldChar w:fldCharType="begin"/>
            </w:r>
            <w:r>
              <w:rPr>
                <w:noProof/>
                <w:webHidden/>
              </w:rPr>
              <w:instrText xml:space="preserve"> PAGEREF _Toc523225422 \h </w:instrText>
            </w:r>
            <w:r>
              <w:rPr>
                <w:noProof/>
                <w:webHidden/>
              </w:rPr>
            </w:r>
            <w:r>
              <w:rPr>
                <w:noProof/>
                <w:webHidden/>
              </w:rPr>
              <w:fldChar w:fldCharType="separate"/>
            </w:r>
            <w:r>
              <w:rPr>
                <w:noProof/>
                <w:webHidden/>
              </w:rPr>
              <w:t>1</w:t>
            </w:r>
            <w:r>
              <w:rPr>
                <w:noProof/>
                <w:webHidden/>
              </w:rPr>
              <w:fldChar w:fldCharType="end"/>
            </w:r>
          </w:hyperlink>
        </w:p>
        <w:p w:rsidR="00292CC3" w:rsidRDefault="00292CC3">
          <w:pPr>
            <w:pStyle w:val="TOC2"/>
            <w:tabs>
              <w:tab w:val="right" w:leader="dot" w:pos="9016"/>
            </w:tabs>
            <w:rPr>
              <w:rFonts w:eastAsiaTheme="minorEastAsia"/>
              <w:noProof/>
              <w:lang w:eastAsia="en-GB"/>
            </w:rPr>
          </w:pPr>
          <w:hyperlink w:anchor="_Toc523225423" w:history="1">
            <w:r w:rsidRPr="005323C5">
              <w:rPr>
                <w:rStyle w:val="Hyperlink"/>
                <w:noProof/>
              </w:rPr>
              <w:t>Thinking Skills :-</w:t>
            </w:r>
            <w:r>
              <w:rPr>
                <w:noProof/>
                <w:webHidden/>
              </w:rPr>
              <w:tab/>
            </w:r>
            <w:r>
              <w:rPr>
                <w:noProof/>
                <w:webHidden/>
              </w:rPr>
              <w:fldChar w:fldCharType="begin"/>
            </w:r>
            <w:r>
              <w:rPr>
                <w:noProof/>
                <w:webHidden/>
              </w:rPr>
              <w:instrText xml:space="preserve"> PAGEREF _Toc523225423 \h </w:instrText>
            </w:r>
            <w:r>
              <w:rPr>
                <w:noProof/>
                <w:webHidden/>
              </w:rPr>
            </w:r>
            <w:r>
              <w:rPr>
                <w:noProof/>
                <w:webHidden/>
              </w:rPr>
              <w:fldChar w:fldCharType="separate"/>
            </w:r>
            <w:r>
              <w:rPr>
                <w:noProof/>
                <w:webHidden/>
              </w:rPr>
              <w:t>1</w:t>
            </w:r>
            <w:r>
              <w:rPr>
                <w:noProof/>
                <w:webHidden/>
              </w:rPr>
              <w:fldChar w:fldCharType="end"/>
            </w:r>
          </w:hyperlink>
        </w:p>
        <w:p w:rsidR="00292CC3" w:rsidRDefault="00292CC3">
          <w:pPr>
            <w:pStyle w:val="TOC2"/>
            <w:tabs>
              <w:tab w:val="right" w:leader="dot" w:pos="9016"/>
            </w:tabs>
            <w:rPr>
              <w:rFonts w:eastAsiaTheme="minorEastAsia"/>
              <w:noProof/>
              <w:lang w:eastAsia="en-GB"/>
            </w:rPr>
          </w:pPr>
          <w:hyperlink w:anchor="_Toc523225424" w:history="1">
            <w:r w:rsidRPr="005323C5">
              <w:rPr>
                <w:rStyle w:val="Hyperlink"/>
                <w:noProof/>
              </w:rPr>
              <w:t>Team working Skills –</w:t>
            </w:r>
            <w:r>
              <w:rPr>
                <w:noProof/>
                <w:webHidden/>
              </w:rPr>
              <w:tab/>
            </w:r>
            <w:r>
              <w:rPr>
                <w:noProof/>
                <w:webHidden/>
              </w:rPr>
              <w:fldChar w:fldCharType="begin"/>
            </w:r>
            <w:r>
              <w:rPr>
                <w:noProof/>
                <w:webHidden/>
              </w:rPr>
              <w:instrText xml:space="preserve"> PAGEREF _Toc523225424 \h </w:instrText>
            </w:r>
            <w:r>
              <w:rPr>
                <w:noProof/>
                <w:webHidden/>
              </w:rPr>
            </w:r>
            <w:r>
              <w:rPr>
                <w:noProof/>
                <w:webHidden/>
              </w:rPr>
              <w:fldChar w:fldCharType="separate"/>
            </w:r>
            <w:r>
              <w:rPr>
                <w:noProof/>
                <w:webHidden/>
              </w:rPr>
              <w:t>2</w:t>
            </w:r>
            <w:r>
              <w:rPr>
                <w:noProof/>
                <w:webHidden/>
              </w:rPr>
              <w:fldChar w:fldCharType="end"/>
            </w:r>
          </w:hyperlink>
        </w:p>
        <w:p w:rsidR="00292CC3" w:rsidRDefault="00292CC3">
          <w:pPr>
            <w:pStyle w:val="TOC2"/>
            <w:tabs>
              <w:tab w:val="right" w:leader="dot" w:pos="9016"/>
            </w:tabs>
            <w:rPr>
              <w:rFonts w:eastAsiaTheme="minorEastAsia"/>
              <w:noProof/>
              <w:lang w:eastAsia="en-GB"/>
            </w:rPr>
          </w:pPr>
          <w:hyperlink w:anchor="_Toc523225425" w:history="1">
            <w:r w:rsidRPr="005323C5">
              <w:rPr>
                <w:rStyle w:val="Hyperlink"/>
                <w:noProof/>
              </w:rPr>
              <w:t>Problem Solving –</w:t>
            </w:r>
            <w:r>
              <w:rPr>
                <w:noProof/>
                <w:webHidden/>
              </w:rPr>
              <w:tab/>
            </w:r>
            <w:r>
              <w:rPr>
                <w:noProof/>
                <w:webHidden/>
              </w:rPr>
              <w:fldChar w:fldCharType="begin"/>
            </w:r>
            <w:r>
              <w:rPr>
                <w:noProof/>
                <w:webHidden/>
              </w:rPr>
              <w:instrText xml:space="preserve"> PAGEREF _Toc523225425 \h </w:instrText>
            </w:r>
            <w:r>
              <w:rPr>
                <w:noProof/>
                <w:webHidden/>
              </w:rPr>
            </w:r>
            <w:r>
              <w:rPr>
                <w:noProof/>
                <w:webHidden/>
              </w:rPr>
              <w:fldChar w:fldCharType="separate"/>
            </w:r>
            <w:r>
              <w:rPr>
                <w:noProof/>
                <w:webHidden/>
              </w:rPr>
              <w:t>3</w:t>
            </w:r>
            <w:r>
              <w:rPr>
                <w:noProof/>
                <w:webHidden/>
              </w:rPr>
              <w:fldChar w:fldCharType="end"/>
            </w:r>
          </w:hyperlink>
        </w:p>
        <w:p w:rsidR="00292CC3" w:rsidRDefault="00292CC3">
          <w:pPr>
            <w:pStyle w:val="TOC2"/>
            <w:tabs>
              <w:tab w:val="right" w:leader="dot" w:pos="9016"/>
            </w:tabs>
            <w:rPr>
              <w:rFonts w:eastAsiaTheme="minorEastAsia"/>
              <w:noProof/>
              <w:lang w:eastAsia="en-GB"/>
            </w:rPr>
          </w:pPr>
          <w:hyperlink w:anchor="_Toc523225426" w:history="1">
            <w:r w:rsidRPr="005323C5">
              <w:rPr>
                <w:rStyle w:val="Hyperlink"/>
                <w:noProof/>
              </w:rPr>
              <w:t>Communication skills:</w:t>
            </w:r>
            <w:r>
              <w:rPr>
                <w:noProof/>
                <w:webHidden/>
              </w:rPr>
              <w:tab/>
            </w:r>
            <w:r>
              <w:rPr>
                <w:noProof/>
                <w:webHidden/>
              </w:rPr>
              <w:fldChar w:fldCharType="begin"/>
            </w:r>
            <w:r>
              <w:rPr>
                <w:noProof/>
                <w:webHidden/>
              </w:rPr>
              <w:instrText xml:space="preserve"> PAGEREF _Toc523225426 \h </w:instrText>
            </w:r>
            <w:r>
              <w:rPr>
                <w:noProof/>
                <w:webHidden/>
              </w:rPr>
            </w:r>
            <w:r>
              <w:rPr>
                <w:noProof/>
                <w:webHidden/>
              </w:rPr>
              <w:fldChar w:fldCharType="separate"/>
            </w:r>
            <w:r>
              <w:rPr>
                <w:noProof/>
                <w:webHidden/>
              </w:rPr>
              <w:t>4</w:t>
            </w:r>
            <w:r>
              <w:rPr>
                <w:noProof/>
                <w:webHidden/>
              </w:rPr>
              <w:fldChar w:fldCharType="end"/>
            </w:r>
          </w:hyperlink>
        </w:p>
        <w:p w:rsidR="00292CC3" w:rsidRDefault="00292CC3">
          <w:pPr>
            <w:pStyle w:val="TOC2"/>
            <w:tabs>
              <w:tab w:val="right" w:leader="dot" w:pos="9016"/>
            </w:tabs>
            <w:rPr>
              <w:rFonts w:eastAsiaTheme="minorEastAsia"/>
              <w:noProof/>
              <w:lang w:eastAsia="en-GB"/>
            </w:rPr>
          </w:pPr>
          <w:hyperlink w:anchor="_Toc523225427" w:history="1">
            <w:r w:rsidRPr="005323C5">
              <w:rPr>
                <w:rStyle w:val="Hyperlink"/>
                <w:noProof/>
              </w:rPr>
              <w:t>Conclusion -</w:t>
            </w:r>
            <w:r>
              <w:rPr>
                <w:noProof/>
                <w:webHidden/>
              </w:rPr>
              <w:tab/>
            </w:r>
            <w:r>
              <w:rPr>
                <w:noProof/>
                <w:webHidden/>
              </w:rPr>
              <w:fldChar w:fldCharType="begin"/>
            </w:r>
            <w:r>
              <w:rPr>
                <w:noProof/>
                <w:webHidden/>
              </w:rPr>
              <w:instrText xml:space="preserve"> PAGEREF _Toc523225427 \h </w:instrText>
            </w:r>
            <w:r>
              <w:rPr>
                <w:noProof/>
                <w:webHidden/>
              </w:rPr>
            </w:r>
            <w:r>
              <w:rPr>
                <w:noProof/>
                <w:webHidden/>
              </w:rPr>
              <w:fldChar w:fldCharType="separate"/>
            </w:r>
            <w:r>
              <w:rPr>
                <w:noProof/>
                <w:webHidden/>
              </w:rPr>
              <w:t>5</w:t>
            </w:r>
            <w:r>
              <w:rPr>
                <w:noProof/>
                <w:webHidden/>
              </w:rPr>
              <w:fldChar w:fldCharType="end"/>
            </w:r>
          </w:hyperlink>
        </w:p>
        <w:p w:rsidR="00292CC3" w:rsidRDefault="00292CC3">
          <w:pPr>
            <w:pStyle w:val="TOC1"/>
            <w:tabs>
              <w:tab w:val="right" w:leader="dot" w:pos="9016"/>
            </w:tabs>
            <w:rPr>
              <w:rFonts w:eastAsiaTheme="minorEastAsia"/>
              <w:noProof/>
              <w:lang w:eastAsia="en-GB"/>
            </w:rPr>
          </w:pPr>
          <w:hyperlink w:anchor="_Toc523225428" w:history="1">
            <w:r w:rsidRPr="005323C5">
              <w:rPr>
                <w:rStyle w:val="Hyperlink"/>
                <w:noProof/>
              </w:rPr>
              <w:t>References:-</w:t>
            </w:r>
            <w:r>
              <w:rPr>
                <w:noProof/>
                <w:webHidden/>
              </w:rPr>
              <w:tab/>
            </w:r>
            <w:r>
              <w:rPr>
                <w:noProof/>
                <w:webHidden/>
              </w:rPr>
              <w:fldChar w:fldCharType="begin"/>
            </w:r>
            <w:r>
              <w:rPr>
                <w:noProof/>
                <w:webHidden/>
              </w:rPr>
              <w:instrText xml:space="preserve"> PAGEREF _Toc523225428 \h </w:instrText>
            </w:r>
            <w:r>
              <w:rPr>
                <w:noProof/>
                <w:webHidden/>
              </w:rPr>
            </w:r>
            <w:r>
              <w:rPr>
                <w:noProof/>
                <w:webHidden/>
              </w:rPr>
              <w:fldChar w:fldCharType="separate"/>
            </w:r>
            <w:r>
              <w:rPr>
                <w:noProof/>
                <w:webHidden/>
              </w:rPr>
              <w:t>5</w:t>
            </w:r>
            <w:r>
              <w:rPr>
                <w:noProof/>
                <w:webHidden/>
              </w:rPr>
              <w:fldChar w:fldCharType="end"/>
            </w:r>
          </w:hyperlink>
        </w:p>
        <w:p w:rsidR="00292CC3" w:rsidRDefault="00292CC3">
          <w:r>
            <w:rPr>
              <w:b/>
              <w:bCs/>
              <w:noProof/>
            </w:rPr>
            <w:fldChar w:fldCharType="end"/>
          </w:r>
        </w:p>
      </w:sdtContent>
    </w:sdt>
    <w:p w:rsidR="00ED25E4" w:rsidRPr="00292CC3" w:rsidRDefault="00ED25E4" w:rsidP="00292CC3">
      <w:pPr>
        <w:pStyle w:val="TOCHeading"/>
      </w:pPr>
    </w:p>
    <w:p w:rsidR="00357736" w:rsidRDefault="00357736"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Default="00292CC3" w:rsidP="00096903">
      <w:pPr>
        <w:rPr>
          <w:b/>
        </w:rPr>
      </w:pPr>
    </w:p>
    <w:p w:rsidR="00292CC3" w:rsidRPr="00ED25E4" w:rsidRDefault="00292CC3" w:rsidP="00096903">
      <w:pPr>
        <w:rPr>
          <w:b/>
        </w:rPr>
      </w:pPr>
    </w:p>
    <w:p w:rsidR="00554D2B" w:rsidRPr="00ED25E4" w:rsidRDefault="00994945" w:rsidP="00292CC3">
      <w:pPr>
        <w:pStyle w:val="Heading1"/>
      </w:pPr>
      <w:bookmarkStart w:id="1" w:name="_Toc523225422"/>
      <w:r w:rsidRPr="00ED25E4">
        <w:t>Introduction:</w:t>
      </w:r>
      <w:bookmarkEnd w:id="1"/>
    </w:p>
    <w:p w:rsidR="00994945" w:rsidRDefault="00994945">
      <w:r w:rsidRPr="00994945">
        <w:t xml:space="preserve">The </w:t>
      </w:r>
      <w:r w:rsidR="00620DF8">
        <w:t xml:space="preserve">purpose </w:t>
      </w:r>
      <w:r w:rsidRPr="00994945">
        <w:t xml:space="preserve">for this report is to assess the viability of the utilization </w:t>
      </w:r>
      <w:r w:rsidR="00620DF8">
        <w:t>of a few employability skills</w:t>
      </w:r>
      <w:r w:rsidRPr="00994945">
        <w:t xml:space="preserve"> in the wo</w:t>
      </w:r>
      <w:r w:rsidR="00ED25E4">
        <w:t>rking environment. The skills</w:t>
      </w:r>
      <w:r w:rsidRPr="00994945">
        <w:t xml:space="preserve"> inve</w:t>
      </w:r>
      <w:r w:rsidR="00CC7B43">
        <w:t>stigated will be:</w:t>
      </w:r>
      <w:r w:rsidR="00ED25E4" w:rsidRPr="00ED25E4">
        <w:t xml:space="preserve"> </w:t>
      </w:r>
      <w:r w:rsidR="00ED25E4">
        <w:t>thinking skills</w:t>
      </w:r>
      <w:r w:rsidR="00ED25E4">
        <w:t>,</w:t>
      </w:r>
      <w:r w:rsidR="00CC7B43">
        <w:t xml:space="preserve"> communication skills, problem solving</w:t>
      </w:r>
      <w:r w:rsidR="00ED25E4">
        <w:t>,</w:t>
      </w:r>
      <w:r w:rsidRPr="00994945">
        <w:t xml:space="preserve"> team</w:t>
      </w:r>
      <w:r w:rsidR="00CC7B43">
        <w:t xml:space="preserve"> </w:t>
      </w:r>
      <w:r w:rsidRPr="00994945">
        <w:t>wo</w:t>
      </w:r>
      <w:r w:rsidR="00CC7B43">
        <w:t>rking and what's more personal mastery</w:t>
      </w:r>
      <w:r>
        <w:t>.</w:t>
      </w:r>
    </w:p>
    <w:p w:rsidR="00994945" w:rsidRDefault="00994945"/>
    <w:p w:rsidR="00994945" w:rsidRDefault="00ED25E4" w:rsidP="00292CC3">
      <w:pPr>
        <w:pStyle w:val="Heading2"/>
      </w:pPr>
      <w:bookmarkStart w:id="2" w:name="_Toc523225423"/>
      <w:r>
        <w:t>Thinking Skills :-</w:t>
      </w:r>
      <w:bookmarkEnd w:id="2"/>
    </w:p>
    <w:p w:rsidR="00994945" w:rsidRDefault="00F236C4" w:rsidP="00994945">
      <w:r w:rsidRPr="00F236C4">
        <w:t>Thinking capacities give off an impression of being a hard to portray subject, to make sure parts of human thoughts invigorate various territories of the cerebrum and a couple of sorts of thinking sway exactly how people see information, not how they use their information</w:t>
      </w:r>
      <w:r w:rsidR="00994945">
        <w:t>.</w:t>
      </w:r>
      <w:r w:rsidR="00994945" w:rsidRPr="00994945">
        <w:t xml:space="preserve"> </w:t>
      </w:r>
      <w:r w:rsidRPr="00F236C4">
        <w:t>By making ones reasoning cognizant and unequivocal, one can utilize whatever new data is found out and fittingly refine the abilities important to comprehend dialect, take care of issues and hold information better</w:t>
      </w:r>
      <w:r w:rsidR="00B61193">
        <w:t>.</w:t>
      </w:r>
      <w:r w:rsidR="00620DF8">
        <w:fldChar w:fldCharType="begin" w:fldLock="1"/>
      </w:r>
      <w:r w:rsidR="00620DF8">
        <w:instrText>ADDIN CSL_CITATION {"citationItems":[{"id":"ITEM-1","itemData":{"DOI":"10.3102/0034654310376953","ISBN":"00131784","ISSN":"00131784","PMID":"8518132","abstract":"Discusses the logical basis for measuring critical thinking skills. Definition of critical thinking; Comparison between critical thinking and higher-order thinking and Bloom's taxonomy; Examination of critical thinking by breaking it into dispositions and abilities; General sets of abilities constitutive of critical thinking.","author":[{"dropping-particle":"","family":"Ennis","given":"Robert H.","non-dropping-particle":"","parse-names":false,"suffix":""}],"container-title":"Educational Leadership","id":"ITEM-1","issue":"2","issued":{"date-parts":[["1985"]]},"page":"44-48","title":"A Logical Basis for Measuring Critical Thinking Skills.","type":"article-journal","volume":"43"},"uris":["http://www.mendeley.com/documents/?uuid=8136f27d-2c03-4f5c-aa37-976665d5ceac"]}],"mendeley":{"formattedCitation":"(Ennis 1985)","plainTextFormattedCitation":"(Ennis 1985)","previouslyFormattedCitation":"(Ennis 1985)"},"properties":{"noteIndex":0},"schema":"https://github.com/citation-style-language/schema/raw/master/csl-citation.json"}</w:instrText>
      </w:r>
      <w:r w:rsidR="00620DF8">
        <w:fldChar w:fldCharType="separate"/>
      </w:r>
      <w:r w:rsidR="00620DF8" w:rsidRPr="00620DF8">
        <w:rPr>
          <w:noProof/>
        </w:rPr>
        <w:t>(Ennis 1985)</w:t>
      </w:r>
      <w:r w:rsidR="00620DF8">
        <w:fldChar w:fldCharType="end"/>
      </w:r>
    </w:p>
    <w:p w:rsidR="00994945" w:rsidRDefault="00994945" w:rsidP="00994945">
      <w:r w:rsidRPr="00994945">
        <w:lastRenderedPageBreak/>
        <w:t>Thinking aptitudes are the mental methodology that we apply when we attempt to comprehend contribution. Thinking capacities empower us to fuse each new experience into building how things are. Better thinking will help individuals with gaining more from experiences and to enhance use of knowledge.</w:t>
      </w:r>
      <w:r w:rsidR="00620DF8">
        <w:fldChar w:fldCharType="begin" w:fldLock="1"/>
      </w:r>
      <w:r w:rsidR="00620DF8">
        <w:instrText>ADDIN CSL_CITATION {"citationItems":[{"id":"ITEM-1","itemData":{"ISBN":"9781403996855","author":[{"dropping-particle":"","family":"Cottrell","given":"Stella","non-dropping-particle":"","parse-names":false,"suffix":""},{"dropping-particle":"","family":"Cottrell","given":"O Stella","non-dropping-particle":"","parse-names":false,"suffix":""}],"container-title":"Library","id":"ITEM-1","issued":{"date-parts":[["2005"]]},"title":"Developing Effective Analysis and Argument","type":"article-journal"},"uris":["http://www.mendeley.com/documents/?uuid=25d8e167-da73-433a-bfe9-2763ccde1133"]}],"mendeley":{"formattedCitation":"(Cottrell &amp; Cottrell 2005)","plainTextFormattedCitation":"(Cottrell &amp; Cottrell 2005)","previouslyFormattedCitation":"(Cottrell &amp; Cottrell 2005)"},"properties":{"noteIndex":0},"schema":"https://github.com/citation-style-language/schema/raw/master/csl-citation.json"}</w:instrText>
      </w:r>
      <w:r w:rsidR="00620DF8">
        <w:fldChar w:fldCharType="separate"/>
      </w:r>
      <w:r w:rsidR="00620DF8" w:rsidRPr="00620DF8">
        <w:rPr>
          <w:noProof/>
        </w:rPr>
        <w:t>(Cottrell &amp; Cottrell 2005)</w:t>
      </w:r>
      <w:r w:rsidR="00620DF8">
        <w:fldChar w:fldCharType="end"/>
      </w:r>
    </w:p>
    <w:p w:rsidR="00F236C4" w:rsidRDefault="00F236C4" w:rsidP="00994945">
      <w:r>
        <w:t xml:space="preserve">Critical </w:t>
      </w:r>
      <w:r w:rsidRPr="00F236C4">
        <w:t>thinking capacities are basic, the most apparent reaction to fundamental thinking is regularly translated as importance something that is opposite and hard to get, instead of something that is valuable and that various people would not have spotted or mulled over. Showing critical thinking, break down and utilize data, with a specific end goal to settle on beyond any doubt that any choices we take or need others to take are activities that will be effective</w:t>
      </w:r>
      <w:r>
        <w:t>.</w:t>
      </w:r>
      <w:r w:rsidRPr="00F236C4">
        <w:t xml:space="preserve"> To do all things considered we and others must be persuaded to the dispute which infers the conflicts ought to be strong. A part of this can broaden our thinking limits. An instance of a dreadful dispute being advanced is proclaiming that for examp</w:t>
      </w:r>
      <w:r w:rsidR="00542B64">
        <w:t xml:space="preserve">le "taller people are </w:t>
      </w:r>
      <w:r w:rsidR="00AC7C52">
        <w:t>smarter</w:t>
      </w:r>
      <w:r w:rsidRPr="00F236C4">
        <w:t xml:space="preserve"> than shorter people".</w:t>
      </w:r>
    </w:p>
    <w:p w:rsidR="00F236C4" w:rsidRDefault="00F236C4" w:rsidP="00994945">
      <w:r w:rsidRPr="00F236C4">
        <w:t xml:space="preserve">Thinking capacities is to a great degree supportive for workplace. This fitness keeps up ground-breaking organization, collaboration movement, proficient, unmistakable approaches to manage basic reasoning, upgrade correspondence likewise objectives of </w:t>
      </w:r>
      <w:r w:rsidRPr="00F236C4">
        <w:lastRenderedPageBreak/>
        <w:t>workplace conflicts. Clearly from above, obviously thinking capacity greatly profitable for everyone in workplace furthermore can contribute in taking association to next level.</w:t>
      </w:r>
      <w:r w:rsidR="00620DF8">
        <w:fldChar w:fldCharType="begin" w:fldLock="1"/>
      </w:r>
      <w:r w:rsidR="00640129">
        <w:instrText>ADDIN CSL_CITATION {"citationItems":[{"id":"ITEM-1","itemData":{"ISBN":"9781403996855","author":[{"dropping-particle":"","family":"Cottrell","given":"Stella","non-dropping-particle":"","parse-names":false,"suffix":""},{"dropping-particle":"","family":"Cottrell","given":"O Stella","non-dropping-particle":"","parse-names":false,"suffix":""}],"container-title":"Library","id":"ITEM-1","issued":{"date-parts":[["2005"]]},"title":"Developing Effective Analysis and Argument","type":"article-journal"},"uris":["http://www.mendeley.com/documents/?uuid=25d8e167-da73-433a-bfe9-2763ccde1133"]}],"mendeley":{"formattedCitation":"(Cottrell &amp; Cottrell 2005)","plainTextFormattedCitation":"(Cottrell &amp; Cottrell 2005)","previouslyFormattedCitation":"(Cottrell &amp; Cottrell 2005)"},"properties":{"noteIndex":0},"schema":"https://github.com/citation-style-language/schema/raw/master/csl-citation.json"}</w:instrText>
      </w:r>
      <w:r w:rsidR="00620DF8">
        <w:fldChar w:fldCharType="separate"/>
      </w:r>
      <w:r w:rsidR="00620DF8" w:rsidRPr="00620DF8">
        <w:rPr>
          <w:noProof/>
        </w:rPr>
        <w:t>(Cottrell &amp; Cottrell 2005)</w:t>
      </w:r>
      <w:r w:rsidR="00620DF8">
        <w:fldChar w:fldCharType="end"/>
      </w:r>
      <w:r w:rsidR="00620DF8">
        <w:t xml:space="preserve"> </w:t>
      </w:r>
    </w:p>
    <w:p w:rsidR="00542B64" w:rsidRDefault="00542B64" w:rsidP="00994945">
      <w:r w:rsidRPr="00542B64">
        <w:t>I see myself a</w:t>
      </w:r>
      <w:r>
        <w:t>s to not be capable in thinking</w:t>
      </w:r>
      <w:r w:rsidRPr="00542B64">
        <w:t xml:space="preserve"> abilities and I need to enhance this expertise.</w:t>
      </w:r>
    </w:p>
    <w:p w:rsidR="00542B64" w:rsidRDefault="00542B64" w:rsidP="00292CC3">
      <w:pPr>
        <w:pStyle w:val="Heading2"/>
      </w:pPr>
    </w:p>
    <w:p w:rsidR="00542B64" w:rsidRPr="00292CC3" w:rsidRDefault="00AC7C52" w:rsidP="00292CC3">
      <w:pPr>
        <w:pStyle w:val="Heading2"/>
      </w:pPr>
      <w:bookmarkStart w:id="3" w:name="_Toc523225424"/>
      <w:r w:rsidRPr="00292CC3">
        <w:t>Team working</w:t>
      </w:r>
      <w:r w:rsidR="00542B64" w:rsidRPr="00292CC3">
        <w:t xml:space="preserve"> Skills –</w:t>
      </w:r>
      <w:bookmarkEnd w:id="3"/>
    </w:p>
    <w:p w:rsidR="00994945" w:rsidRDefault="00542B64">
      <w:r>
        <w:t>Working in team</w:t>
      </w:r>
      <w:r w:rsidRPr="00542B64">
        <w:t xml:space="preserve"> to deal with issues and achieve total destinations</w:t>
      </w:r>
      <w:r w:rsidR="00640129">
        <w:t xml:space="preserve">. </w:t>
      </w:r>
      <w:r w:rsidR="00640129">
        <w:fldChar w:fldCharType="begin" w:fldLock="1"/>
      </w:r>
      <w:r w:rsidR="00640129">
        <w:instrText>ADDIN CSL_CITATION {"citationItems":[{"id":"ITEM-1","itemData":{"ISSN":"1488917X","PMID":"17479006","abstract":"Evaluations of major policy initiatives on workplace health and teamwork have found significant progress on some issues and inertia on others. This article explores the applicability of a model describing employees' psychological relationships with work as a framework for considering workplace health initiatives. The Mediation Model contributes a way of focusing on experiences that are integral to staff nurses' day-to-day work life. As such, the model provides direction for developing and evaluating strategies for enhancing the quality of work life, especially pertaining to workplace health. The commentary considers a few key findings from the Nursing Environments: Knowledge to Action (NETKA) study that reviewed the applicability of national policy documents on the healthcare systems of Atlantic Canada. The discussion considers implications of staff nurses' participation in sharing and using new knowledge about workplace health.","author":[{"dropping-particle":"","family":"Leiter","given":"Michael P.","non-dropping-particle":"","parse-names":false,"suffix":""}],"container-title":"HealthcarePapers","id":"ITEM-1","issued":{"date-parts":[["2007"]]},"page":"79-84","title":"Deepening the impact of initiatives to promote teamwork and workplace health: a perspective from the NEKTA study.","type":"article-journal","volume":"7 Spec No"},"uris":["http://www.mendeley.com/documents/?uuid=374ab032-660a-415c-b129-a4bdfd1edd3c"]}],"mendeley":{"formattedCitation":"(Leiter 2007)","plainTextFormattedCitation":"(Leiter 2007)","previouslyFormattedCitation":"(Leiter 2007)"},"properties":{"noteIndex":0},"schema":"https://github.com/citation-style-language/schema/raw/master/csl-citation.json"}</w:instrText>
      </w:r>
      <w:r w:rsidR="00640129">
        <w:fldChar w:fldCharType="separate"/>
      </w:r>
      <w:r w:rsidR="00640129" w:rsidRPr="00640129">
        <w:rPr>
          <w:noProof/>
        </w:rPr>
        <w:t>(Leiter 2007)</w:t>
      </w:r>
      <w:r w:rsidR="00640129">
        <w:fldChar w:fldCharType="end"/>
      </w:r>
      <w:r w:rsidRPr="00542B64">
        <w:t>describe team as a get-together of people who exist to perform organisationally essential assignments, share no less than one targets, interface socially, interdependencies, keep up as far as possible, are embedded in a definitive setting that characterizes points of confinement and thinks the gatherings, and effects exchanges the more broad component.</w:t>
      </w:r>
    </w:p>
    <w:p w:rsidR="00F6495A" w:rsidRDefault="00F6495A">
      <w:r>
        <w:t xml:space="preserve">As per </w:t>
      </w:r>
      <w:r w:rsidR="00640129">
        <w:fldChar w:fldCharType="begin" w:fldLock="1"/>
      </w:r>
      <w:r w:rsidR="00640129">
        <w:instrText>ADDIN CSL_CITATION {"citationItems":[{"id":"ITEM-1","itemData":{"DOI":"10.1108/00400919810220761","ISBN":"0368492081090","ISSN":"00400912","abstract":"This article compares the factors that affect groups of students working to complete assigned class projects and people working together in the workplace. Similar factors characterize successful teamwork whereever i1: occurs, just as similar factors characterize unsuccessful efforts. Highlighted here are differences between post»-secondary classrooms and workplace teams. The main purpose is for college and university instructors to recognize these differences and alter their expectations of teamwork by students accordingly.","author":[{"dropping-particle":"","family":"Berge","given":"Zane L.","non-dropping-particle":"","parse-names":false,"suffix":""}],"container-title":"Education + Training","id":"ITEM-1","issue":"5","issued":{"date-parts":[["1998"]]},"page":"194-201","title":"Differences in teamwork between post-secondary classrooms and the workplace","type":"article-journal","volume":"40"},"uris":["http://www.mendeley.com/documents/?uuid=bab05b22-c2ac-47a9-9828-a9860c29a242"]}],"mendeley":{"formattedCitation":"(Berge 1998)","plainTextFormattedCitation":"(Berge 1998)","previouslyFormattedCitation":"(Berge 1998)"},"properties":{"noteIndex":0},"schema":"https://github.com/citation-style-language/schema/raw/master/csl-citation.json"}</w:instrText>
      </w:r>
      <w:r w:rsidR="00640129">
        <w:fldChar w:fldCharType="separate"/>
      </w:r>
      <w:r w:rsidR="00640129" w:rsidRPr="00640129">
        <w:rPr>
          <w:noProof/>
        </w:rPr>
        <w:t>(Berge 1998)</w:t>
      </w:r>
      <w:r w:rsidR="00640129">
        <w:fldChar w:fldCharType="end"/>
      </w:r>
      <w:r>
        <w:t xml:space="preserve"> </w:t>
      </w:r>
      <w:r w:rsidRPr="00F6495A">
        <w:t>the essential conditions that a group needs are to be genuine, must have a convincing course, empowering structures, strong association and groups require master training.</w:t>
      </w:r>
    </w:p>
    <w:p w:rsidR="00F6495A" w:rsidRDefault="00F6495A">
      <w:r w:rsidRPr="00F6495A">
        <w:t xml:space="preserve">Extraordinary coordinated effort makes agreeable vitality where the joined effect of the gathering is more essential than the total of </w:t>
      </w:r>
      <w:r w:rsidRPr="00F6495A">
        <w:lastRenderedPageBreak/>
        <w:t xml:space="preserve">individual undertakings. Building a strong gathering is crucial for advance. Awesome collaboration can make any </w:t>
      </w:r>
      <w:r w:rsidR="00AC7C52" w:rsidRPr="00F6495A">
        <w:t>endeavour</w:t>
      </w:r>
      <w:r w:rsidRPr="00F6495A">
        <w:t xml:space="preserve"> farfetched. A strong gathering is the delayed consequence of concordance. An ability to make </w:t>
      </w:r>
      <w:r w:rsidR="00AC7C52" w:rsidRPr="00F6495A">
        <w:t>favoured</w:t>
      </w:r>
      <w:r w:rsidRPr="00F6495A">
        <w:t xml:space="preserve"> outlook of each individual quality. The coordinated effort mulls over accomplishment, solitary undertakings are correspondingly as basic with the right aptitudes. With the experience of partners, a job ought to be conceivable viably.</w:t>
      </w:r>
      <w:r w:rsidR="00AC7C52">
        <w:fldChar w:fldCharType="begin" w:fldLock="1"/>
      </w:r>
      <w:r w:rsidR="00AC7C52">
        <w:instrText>ADDIN CSL_CITATION {"citationItems":[{"id":"ITEM-1","itemData":{"ISBN":"1483317544","abstract":"0007.","author":[{"dropping-particle":"","family":"Northouse","given":"Peter G.","non-dropping-particle":"","parse-names":false,"suffix":""}],"id":"ITEM-1","issued":{"date-parts":[["2015"]]},"publisher":"Sage Publications","title":"Leadership: Theory and Practice.","type":"book"},"uris":["http://www.mendeley.com/documents/?uuid=839dece0-4fc0-3a3a-9722-db38d820e42b"]}],"mendeley":{"formattedCitation":"(Northouse 2015)","plainTextFormattedCitation":"(Northouse 2015)","previouslyFormattedCitation":"(Northouse 2015)"},"properties":{"noteIndex":0},"schema":"https://github.com/citation-style-language/schema/raw/master/csl-citation.json"}</w:instrText>
      </w:r>
      <w:r w:rsidR="00AC7C52">
        <w:fldChar w:fldCharType="separate"/>
      </w:r>
      <w:r w:rsidR="00AC7C52" w:rsidRPr="00AC7C52">
        <w:rPr>
          <w:noProof/>
        </w:rPr>
        <w:t>(Northouse 2015)</w:t>
      </w:r>
      <w:r w:rsidR="00AC7C52">
        <w:fldChar w:fldCharType="end"/>
      </w:r>
    </w:p>
    <w:p w:rsidR="00F6495A" w:rsidRDefault="00523313">
      <w:r>
        <w:t>Various teams</w:t>
      </w:r>
      <w:r w:rsidR="00F6495A" w:rsidRPr="00F6495A">
        <w:t xml:space="preserve"> go up against a nonattendance of obligation, possibly due to unverifiable destinations and frail inspirations. Such an issue may incite gainfulness mishaps, where a gathering isn't as helpful and capable as by and large would be the circumstance. Productivity mishaps may mean a gathering is behind timetable at a beginning time and needs to compensate seriously in the midst of the end time of the time assignment, such a "flood" may mean an errand is insufficiently delineated and thusly ineffectually executed.</w:t>
      </w:r>
      <w:r w:rsidR="00640129">
        <w:fldChar w:fldCharType="begin" w:fldLock="1"/>
      </w:r>
      <w:r w:rsidR="00640129">
        <w:instrText>ADDIN CSL_CITATION {"citationItems":[{"id":"ITEM-1","itemData":{"ISSN":"1488917X","PMID":"17479006","abstract":"Evaluations of major policy initiatives on workplace health and teamwork have found significant progress on some issues and inertia on others. This article explores the applicability of a model describing employees' psychological relationships with work as a framework for considering workplace health initiatives. The Mediation Model contributes a way of focusing on experiences that are integral to staff nurses' day-to-day work life. As such, the model provides direction for developing and evaluating strategies for enhancing the quality of work life, especially pertaining to workplace health. The commentary considers a few key findings from the Nursing Environments: Knowledge to Action (NETKA) study that reviewed the applicability of national policy documents on the healthcare systems of Atlantic Canada. The discussion considers implications of staff nurses' participation in sharing and using new knowledge about workplace health.","author":[{"dropping-particle":"","family":"Leiter","given":"Michael P.","non-dropping-particle":"","parse-names":false,"suffix":""}],"container-title":"HealthcarePapers","id":"ITEM-1","issued":{"date-parts":[["2007"]]},"page":"79-84","title":"Deepening the impact of initiatives to promote teamwork and workplace health: a perspective from the NEKTA study.","type":"article-journal","volume":"7 Spec No"},"uris":["http://www.mendeley.com/documents/?uuid=374ab032-660a-415c-b129-a4bdfd1edd3c"]}],"mendeley":{"formattedCitation":"(Leiter 2007)","plainTextFormattedCitation":"(Leiter 2007)","previouslyFormattedCitation":"(Leiter 2007)"},"properties":{"noteIndex":0},"schema":"https://github.com/citation-style-language/schema/raw/master/csl-citation.json"}</w:instrText>
      </w:r>
      <w:r w:rsidR="00640129">
        <w:fldChar w:fldCharType="separate"/>
      </w:r>
      <w:r w:rsidR="00640129" w:rsidRPr="00640129">
        <w:rPr>
          <w:noProof/>
        </w:rPr>
        <w:t>(Leiter 2007)</w:t>
      </w:r>
      <w:r w:rsidR="00640129">
        <w:fldChar w:fldCharType="end"/>
      </w:r>
    </w:p>
    <w:p w:rsidR="00523313" w:rsidRDefault="00523313">
      <w:r>
        <w:t>I have awesome team work</w:t>
      </w:r>
      <w:r w:rsidRPr="00523313">
        <w:t xml:space="preserve"> capacities which makes me certain working with different people and having the ability to adequately achieve any given errand. Having the ability to partitioned and pass on assignments among partners makes me an eminent gathering pioneer.</w:t>
      </w:r>
    </w:p>
    <w:p w:rsidR="00523313" w:rsidRDefault="00523313">
      <w:r>
        <w:rPr>
          <w:b/>
          <w:u w:val="single"/>
        </w:rPr>
        <w:lastRenderedPageBreak/>
        <w:t>Personal Mastery Skills -</w:t>
      </w:r>
      <w:r>
        <w:t xml:space="preserve">  </w:t>
      </w:r>
    </w:p>
    <w:p w:rsidR="00523313" w:rsidRDefault="00640129">
      <w:r w:rsidRPr="00640129">
        <w:t>According to</w:t>
      </w:r>
      <w:r>
        <w:t xml:space="preserve"> </w:t>
      </w:r>
      <w:r>
        <w:fldChar w:fldCharType="begin" w:fldLock="1"/>
      </w:r>
      <w:r>
        <w:instrText>ADDIN CSL_CITATION {"citationItems":[{"id":"ITEM-1","itemData":{"ISSN":"1488917X","PMID":"17479006","abstract":"Evaluations of major policy initiatives on workplace health and teamwork have found significant progress on some issues and inertia on others. This article explores the applicability of a model describing employees' psychological relationships with work as a framework for considering workplace health initiatives. The Mediation Model contributes a way of focusing on experiences that are integral to staff nurses' day-to-day work life. As such, the model provides direction for developing and evaluating strategies for enhancing the quality of work life, especially pertaining to workplace health. The commentary considers a few key findings from the Nursing Environments: Knowledge to Action (NETKA) study that reviewed the applicability of national policy documents on the healthcare systems of Atlantic Canada. The discussion considers implications of staff nurses' participation in sharing and using new knowledge about workplace health.","author":[{"dropping-particle":"","family":"Leiter","given":"Michael P.","non-dropping-particle":"","parse-names":false,"suffix":""}],"container-title":"HealthcarePapers","id":"ITEM-1","issued":{"date-parts":[["2007"]]},"page":"79-84","title":"Deepening the impact of initiatives to promote teamwork and workplace health: a perspective from the NEKTA study.","type":"article-journal","volume":"7 Spec No"},"uris":["http://www.mendeley.com/documents/?uuid=374ab032-660a-415c-b129-a4bdfd1edd3c"]}],"mendeley":{"formattedCitation":"(Leiter 2007)","plainTextFormattedCitation":"(Leiter 2007)","previouslyFormattedCitation":"(Leiter 2007)"},"properties":{"noteIndex":0},"schema":"https://github.com/citation-style-language/schema/raw/master/csl-citation.json"}</w:instrText>
      </w:r>
      <w:r>
        <w:fldChar w:fldCharType="separate"/>
      </w:r>
      <w:r w:rsidRPr="00640129">
        <w:rPr>
          <w:noProof/>
        </w:rPr>
        <w:t>(Leiter 2007)</w:t>
      </w:r>
      <w:r>
        <w:fldChar w:fldCharType="end"/>
      </w:r>
      <w:r w:rsidR="00523313" w:rsidRPr="00640129">
        <w:t xml:space="preserve"> Personal</w:t>
      </w:r>
      <w:r w:rsidR="00523313">
        <w:t xml:space="preserve"> mastery</w:t>
      </w:r>
      <w:r w:rsidR="00523313" w:rsidRPr="00523313">
        <w:t xml:space="preserve"> goes past capacity and capacities… It suggests pushing toward one's life as a creative work, living from an inventive rather than a responsive view point". By the day's end, singular strength is the name of effect.</w:t>
      </w:r>
    </w:p>
    <w:p w:rsidR="00523313" w:rsidRDefault="00523313">
      <w:r>
        <w:t xml:space="preserve">Personal mastery </w:t>
      </w:r>
      <w:r w:rsidRPr="00523313">
        <w:t>is simply the show mindfulness and learning at the workplace. These sorts of people having an exceptional sentiment of reason that lies behind their fantasies and destinations at their workplace. Singular predominance talented society know how to see and capacity with forces of advancement, instead of contradict them. They are always committed to reliably watch reality all the more decisively. These sorts of talented people consistently feeling just as they are a bit of greater innovative process.</w:t>
      </w:r>
      <w:r w:rsidR="00640129">
        <w:fldChar w:fldCharType="begin" w:fldLock="1"/>
      </w:r>
      <w:r w:rsidR="00640129">
        <w:instrText>ADDIN CSL_CITATION {"citationItems":[{"id":"ITEM-1","itemData":{"ISBN":"9781403996855","author":[{"dropping-particle":"","family":"Cottrell","given":"Stella","non-dropping-particle":"","parse-names":false,"suffix":""},{"dropping-particle":"","family":"Cottrell","given":"O Stella","non-dropping-particle":"","parse-names":false,"suffix":""}],"container-title":"Library","id":"ITEM-1","issued":{"date-parts":[["2005"]]},"title":"Developing Effective Analysis and Argument","type":"article-journal"},"uris":["http://www.mendeley.com/documents/?uuid=25d8e167-da73-433a-bfe9-2763ccde1133"]}],"mendeley":{"formattedCitation":"(Cottrell &amp; Cottrell 2005)","plainTextFormattedCitation":"(Cottrell &amp; Cottrell 2005)","previouslyFormattedCitation":"(Cottrell &amp; Cottrell 2005)"},"properties":{"noteIndex":0},"schema":"https://github.com/citation-style-language/schema/raw/master/csl-citation.json"}</w:instrText>
      </w:r>
      <w:r w:rsidR="00640129">
        <w:fldChar w:fldCharType="separate"/>
      </w:r>
      <w:r w:rsidR="00CB16B2">
        <w:rPr>
          <w:noProof/>
        </w:rPr>
        <w:t>(Morgan 2017</w:t>
      </w:r>
      <w:r w:rsidR="00640129" w:rsidRPr="00640129">
        <w:rPr>
          <w:noProof/>
        </w:rPr>
        <w:t>)</w:t>
      </w:r>
      <w:r w:rsidR="00640129">
        <w:fldChar w:fldCharType="end"/>
      </w:r>
    </w:p>
    <w:p w:rsidR="00E4606B" w:rsidRDefault="00E4606B">
      <w:r w:rsidRPr="00E4606B">
        <w:t>Extraordinary organization is the fundamental part in arranging authorities to settle on sagacious decisions about their affiliations mission, their destinations, in properly apportioning resources for meet those requests. Noteworthy specialist aptitudes join the ability to assign, awaken and give enough</w:t>
      </w:r>
      <w:r>
        <w:t>.</w:t>
      </w:r>
      <w:r w:rsidRPr="00E4606B">
        <w:t xml:space="preserve"> For achieving awesome activity attributes, increase your characteristics, perceive your inadequacies, develop a more grounded organization style. </w:t>
      </w:r>
      <w:r w:rsidRPr="00E4606B">
        <w:lastRenderedPageBreak/>
        <w:t>Constantly lead with energy and make correspondence a need, obligation to staff, guarantee to assemble building.</w:t>
      </w:r>
      <w:r w:rsidR="00640129">
        <w:fldChar w:fldCharType="begin" w:fldLock="1"/>
      </w:r>
      <w:r w:rsidR="00640129">
        <w:instrText>ADDIN CSL_CITATION {"citationItems":[{"id":"ITEM-1","itemData":{"ISBN":"9546590061","author":[{"dropping-particle":"","family":"Heidell","given":"James","non-dropping-particle":"","parse-names":false,"suffix":""},{"dropping-particle":"","family":"Ware","given":"Harold","non-dropping-particle":"","parse-names":false,"suffix":""}],"id":"ITEM-1","issue":"1","issued":{"date-parts":[["2010"]]},"page":"2010","title":"N This Issue . . .","type":"article-journal","volume":"23"},"uris":["http://www.mendeley.com/documents/?uuid=8dbb0bf6-19d5-486f-9245-a47f7a143e0d"]}],"mendeley":{"formattedCitation":"(Heidell &amp; Ware 2010)","plainTextFormattedCitation":"(Heidell &amp; Ware 2010)","previouslyFormattedCitation":"(Heidell &amp; Ware 2010)"},"properties":{"noteIndex":0},"schema":"https://github.com/citation-style-language/schema/raw/master/csl-citation.json"}</w:instrText>
      </w:r>
      <w:r w:rsidR="00640129">
        <w:fldChar w:fldCharType="separate"/>
      </w:r>
      <w:r w:rsidR="00640129" w:rsidRPr="00640129">
        <w:rPr>
          <w:noProof/>
        </w:rPr>
        <w:t>(Heidell &amp; Ware 2010)</w:t>
      </w:r>
      <w:r w:rsidR="00640129">
        <w:fldChar w:fldCharType="end"/>
      </w:r>
      <w:r w:rsidRPr="00E4606B">
        <w:t xml:space="preserve"> What's more, lead with authoritativeness. A tolerable pioneer can assign, prepared to set up a true blue relationship with partners, funny tendency, conviction, duty, and elevating air. Other than imaginativeness. A convincing pioneer should have academic drive and learning with awesome correspondence and a well coordinator and organizer.</w:t>
      </w:r>
    </w:p>
    <w:p w:rsidR="00E4606B" w:rsidRDefault="00E4606B">
      <w:r>
        <w:t>For personal mastery</w:t>
      </w:r>
      <w:r w:rsidRPr="00E4606B">
        <w:t>, time organization is a basic fitness in the workplace. For example, time organization helps increase specialist productivity and finally the total yield of the firm. Recollecting his/her logbook, an individual should start their day with a sensible focus on what they wish to do in that day. Finally, awesome time organization is essential for intense work yield and accomplishment.</w:t>
      </w:r>
    </w:p>
    <w:p w:rsidR="00E4606B" w:rsidRDefault="001705DA">
      <w:r>
        <w:t>Personal mastery</w:t>
      </w:r>
      <w:r w:rsidR="00E4606B" w:rsidRPr="00E4606B">
        <w:t xml:space="preserve"> bent is outstandingly useful for the usage of innovative strain and obligation to the real world. It is the obligation of a pioneer to be a tolerable decent illustration, look perpetually heading and purposes. They should think about their own weakness and quality, responsible for their action and recognize their character. A couple of individuals can affect the </w:t>
      </w:r>
      <w:r w:rsidR="00E4606B" w:rsidRPr="00E4606B">
        <w:lastRenderedPageBreak/>
        <w:t>others with their thoughts anyway can't control</w:t>
      </w:r>
      <w:r>
        <w:t>.</w:t>
      </w:r>
      <w:r w:rsidR="00640129">
        <w:fldChar w:fldCharType="begin" w:fldLock="1"/>
      </w:r>
      <w:r w:rsidR="00AC7C52">
        <w:instrText>ADDIN CSL_CITATION {"citationItems":[{"id":"ITEM-1","itemData":{"ISBN":"9546590061","author":[{"dropping-particle":"","family":"Heidell","given":"James","non-dropping-particle":"","parse-names":false,"suffix":""},{"dropping-particle":"","family":"Ware","given":"Harold","non-dropping-particle":"","parse-names":false,"suffix":""}],"id":"ITEM-1","issue":"1","issued":{"date-parts":[["2010"]]},"page":"2010","title":"N This Issue . . .","type":"article-journal","volume":"23"},"uris":["http://www.mendeley.com/documents/?uuid=8dbb0bf6-19d5-486f-9245-a47f7a143e0d"]}],"mendeley":{"formattedCitation":"(Heidell &amp; Ware 2010)","plainTextFormattedCitation":"(Heidell &amp; Ware 2010)","previouslyFormattedCitation":"(Heidell &amp; Ware 2010)"},"properties":{"noteIndex":0},"schema":"https://github.com/citation-style-language/schema/raw/master/csl-citation.json"}</w:instrText>
      </w:r>
      <w:r w:rsidR="00640129">
        <w:fldChar w:fldCharType="separate"/>
      </w:r>
      <w:r w:rsidR="00640129" w:rsidRPr="00640129">
        <w:rPr>
          <w:noProof/>
        </w:rPr>
        <w:t>(Heidell &amp; Ware 2010)</w:t>
      </w:r>
      <w:r w:rsidR="00640129">
        <w:fldChar w:fldCharType="end"/>
      </w:r>
    </w:p>
    <w:p w:rsidR="001705DA" w:rsidRDefault="001705DA">
      <w:r w:rsidRPr="001705DA">
        <w:t>Since they are grounded to this present reality, they can fair-mindedly perceive the regions where the change is required in the relationship at the workplace. This is essential for businessmen running business. A real individual predominance talented individual recognizes the chilly hard certainties despite when he couldn't care less for the tune. Without the individual expert skilled people, it is hard to keep up a business and control the specialists.</w:t>
      </w:r>
      <w:r w:rsidR="00AC7C52">
        <w:fldChar w:fldCharType="begin" w:fldLock="1"/>
      </w:r>
      <w:r w:rsidR="00AC7C52">
        <w:instrText>ADDIN CSL_CITATION {"citationItems":[{"id":"ITEM-1","itemData":{"DOI":"10.1146/annurev-psych-010416-044216","ISBN":"1545-2085 (Electronic) 0066-4308 (Linking)","ISSN":"0066-4308","PMID":"27687119","abstract":"In this review, we summarize findings supporting the existence of multiple behavioral strategies for controlling reward-related behavior, including a dichotomy between the goal-directed or model-based system and the habitual or model-free system in the domain of instrumental conditioning and a similar dichotomy in the realm of Pavlovian conditioning. We evaluate evidence from neuroscience supporting the existence of at least partly distinct neuronal substrates contributing to the key computations necessary for the function of these different control systems. We consider the nature of the interactions between these systems and show how these interactions can lead to either adaptive or maladaptive behavioral outcomes. We then review evidence that an additional system guides inference concerning the hidden states of other agents, such as their beliefs, preferences, and intentions, in a social context. We also describe emerging evidence for an arbitration mechanism between model-based and model-free reinforce...","author":[{"dropping-particle":"","family":"O'Doherty","given":"John P.","non-dropping-particle":"","parse-names":false,"suffix":""},{"dropping-particle":"","family":"Cockburn","given":"Jeffrey","non-dropping-particle":"","parse-names":false,"suffix":""},{"dropping-particle":"","family":"Pauli","given":"Wolfgang M.","non-dropping-particle":"","parse-names":false,"suffix":""}],"container-title":"Annual Review of Psychology","id":"ITEM-1","issue":"1","issued":{"date-parts":[["2017"]]},"page":"73-100","title":"Learning, Reward, and Decision Making","type":"article-journal","volume":"68"},"uris":["http://www.mendeley.com/documents/?uuid=06d45b36-271d-4c31-9c79-f689d7117542"]}],"mendeley":{"formattedCitation":"(O’Doherty et al. 2017)","plainTextFormattedCitation":"(O’Doherty et al. 2017)","previouslyFormattedCitation":"(O’Doherty et al. 2017)"},"properties":{"noteIndex":0},"schema":"https://github.com/citation-style-language/schema/raw/master/csl-citation.json"}</w:instrText>
      </w:r>
      <w:r w:rsidR="00AC7C52">
        <w:fldChar w:fldCharType="separate"/>
      </w:r>
      <w:r w:rsidR="00CB16B2">
        <w:rPr>
          <w:noProof/>
        </w:rPr>
        <w:t>(Morgan</w:t>
      </w:r>
      <w:r w:rsidR="00AC7C52" w:rsidRPr="00AC7C52">
        <w:rPr>
          <w:noProof/>
        </w:rPr>
        <w:t xml:space="preserve"> 2017)</w:t>
      </w:r>
      <w:r w:rsidR="00AC7C52">
        <w:fldChar w:fldCharType="end"/>
      </w:r>
    </w:p>
    <w:p w:rsidR="001705DA" w:rsidRDefault="001705DA">
      <w:r w:rsidRPr="001705DA">
        <w:t>I see myself as to have extraordinary individual strength aptitudes which causes me in my execution in the workplace. My own particular predominance capacities infer that I can initiate my accomplices to settle on the best decisions.</w:t>
      </w:r>
    </w:p>
    <w:p w:rsidR="001705DA" w:rsidRDefault="001705DA" w:rsidP="00292CC3">
      <w:pPr>
        <w:pStyle w:val="Heading2"/>
      </w:pPr>
      <w:bookmarkStart w:id="4" w:name="_Toc523225425"/>
      <w:r>
        <w:t>Problem Solving –</w:t>
      </w:r>
      <w:bookmarkEnd w:id="4"/>
      <w:r>
        <w:t xml:space="preserve"> </w:t>
      </w:r>
    </w:p>
    <w:p w:rsidR="001705DA" w:rsidRDefault="001705DA">
      <w:r>
        <w:t>Problem solving</w:t>
      </w:r>
      <w:r w:rsidRPr="001705DA">
        <w:t xml:space="preserve"> is the exhibit of describing an issue, choosing the purpose behind the issue, recognizing sorting out and picking decisions for an answer, and executing an answer. Basic reasoning aptitudes insinuates our abilities to deal with issues in a convincing and propitious route without any obstacles. Ground-breaking basic </w:t>
      </w:r>
      <w:r w:rsidRPr="001705DA">
        <w:lastRenderedPageBreak/>
        <w:t>reasoning requires a mix of deliberate and innovative thinking.</w:t>
      </w:r>
      <w:r w:rsidR="00AC7C52">
        <w:fldChar w:fldCharType="begin" w:fldLock="1"/>
      </w:r>
      <w:r w:rsidR="00AC7C52">
        <w:instrText>ADDIN CSL_CITATION {"citationItems":[{"id":"ITEM-1","itemData":{"DOI":"10.1146/annurev-psych-010416-044216","ISBN":"1545-2085 (Electronic) 0066-4308 (Linking)","ISSN":"0066-4308","PMID":"27687119","abstract":"In this review, we summarize findings supporting the existence of multiple behavioral strategies for controlling reward-related behavior, including a dichotomy between the goal-directed or model-based system and the habitual or model-free system in the domain of instrumental conditioning and a similar dichotomy in the realm of Pavlovian conditioning. We evaluate evidence from neuroscience supporting the existence of at least partly distinct neuronal substrates contributing to the key computations necessary for the function of these different control systems. We consider the nature of the interactions between these systems and show how these interactions can lead to either adaptive or maladaptive behavioral outcomes. We then review evidence that an additional system guides inference concerning the hidden states of other agents, such as their beliefs, preferences, and intentions, in a social context. We also describe emerging evidence for an arbitration mechanism between model-based and model-free reinforce...","author":[{"dropping-particle":"","family":"O'Doherty","given":"John P.","non-dropping-particle":"","parse-names":false,"suffix":""},{"dropping-particle":"","family":"Cockburn","given":"Jeffrey","non-dropping-particle":"","parse-names":false,"suffix":""},{"dropping-particle":"","family":"Pauli","given":"Wolfgang M.","non-dropping-particle":"","parse-names":false,"suffix":""}],"container-title":"Annual Review of Psychology","id":"ITEM-1","issue":"1","issued":{"date-parts":[["2017"]]},"page":"73-100","title":"Learning, Reward, and Decision Making","type":"article-journal","volume":"68"},"uris":["http://www.mendeley.com/documents/?uuid=06d45b36-271d-4c31-9c79-f689d7117542"]}],"mendeley":{"formattedCitation":"(O’Doherty et al. 2017)","plainTextFormattedCitation":"(O’Doherty et al. 2017)","previouslyFormattedCitation":"(O’Doherty et al. 2017)"},"properties":{"noteIndex":0},"schema":"https://github.com/citation-style-language/schema/raw/master/csl-citation.json"}</w:instrText>
      </w:r>
      <w:r w:rsidR="00AC7C52">
        <w:fldChar w:fldCharType="separate"/>
      </w:r>
      <w:r w:rsidR="00AC7C52" w:rsidRPr="00AC7C52">
        <w:rPr>
          <w:noProof/>
        </w:rPr>
        <w:t>(O’Doherty et al. 2017)</w:t>
      </w:r>
      <w:r w:rsidR="00AC7C52">
        <w:fldChar w:fldCharType="end"/>
      </w:r>
    </w:p>
    <w:p w:rsidR="001705DA" w:rsidRDefault="000E3C65">
      <w:r w:rsidRPr="000E3C65">
        <w:t>People are looked with many miniaturized scale choices in a solitary day, it is inescapable anyway that a few choices made will convey significant results. Numerous choices are made unknowingly, little and routine decisions that are frequently everyday and the related effects are not expansive. In different occasions, choices that are made can shape our lives, the nature of our basic leadership can be vital in dissecting and thinking about the different choices. Creating novel arrangements that successfully settle the situations confronting people</w:t>
      </w:r>
      <w:r>
        <w:t>.</w:t>
      </w:r>
      <w:r w:rsidR="00AC7C52">
        <w:fldChar w:fldCharType="begin" w:fldLock="1"/>
      </w:r>
      <w:r w:rsidR="00AC7C52">
        <w:instrText>ADDIN CSL_CITATION {"citationItems":[{"id":"ITEM-1","itemData":{"DOI":"10.1007/978-981-10-0983-9","ISBN":"9789715617833","ISSN":"1931-7093","PMID":"21877494","author":[{"dropping-particle":"","family":"Serrat","given":"Olivier","non-dropping-particle":"","parse-names":false,"suffix":""}],"container-title":"Knowledge Solutions Asian Development Bank","id":"ITEM-1","issue":"February","issued":{"date-parts":[["2009"]]},"page":"28","title":"Knowledge Solutions","type":"article-journal"},"uris":["http://www.mendeley.com/documents/?uuid=81ae4868-754b-459e-a778-9fefebb44ff6"]}],"mendeley":{"formattedCitation":"(Serrat 2009)","plainTextFormattedCitation":"(Serrat 2009)","previouslyFormattedCitation":"(Serrat 2009)"},"properties":{"noteIndex":0},"schema":"https://github.com/citation-style-language/schema/raw/master/csl-citation.json"}</w:instrText>
      </w:r>
      <w:r w:rsidR="00AC7C52">
        <w:fldChar w:fldCharType="separate"/>
      </w:r>
      <w:r w:rsidR="00AC7C52" w:rsidRPr="00AC7C52">
        <w:rPr>
          <w:noProof/>
        </w:rPr>
        <w:t>(Serrat 2009)</w:t>
      </w:r>
      <w:r w:rsidR="00AC7C52">
        <w:fldChar w:fldCharType="end"/>
      </w:r>
    </w:p>
    <w:p w:rsidR="000E3C65" w:rsidRDefault="000E3C65">
      <w:r>
        <w:t xml:space="preserve">According to </w:t>
      </w:r>
      <w:r w:rsidR="00AC7C52">
        <w:fldChar w:fldCharType="begin" w:fldLock="1"/>
      </w:r>
      <w:r w:rsidR="00AC7C52">
        <w:instrText>ADDIN CSL_CITATION {"citationItems":[{"id":"ITEM-1","itemData":{"ISBN":"0017-8012","ISSN":"00178012","PMID":"22458204","author":[{"dropping-particle":"","family":"Isaacso","given":"Walter","non-dropping-particle":"","parse-names":false,"suffix":""}],"container-title":"Harvard Business Review","id":"ITEM-1","issued":{"date-parts":[["2012"]]},"title":"The Real Leadership Lessons of","type":"article-journal"},"uris":["http://www.mendeley.com/documents/?uuid=c0fe06f8-eb65-4b04-89b4-8cf80a713445"]}],"mendeley":{"formattedCitation":"(Isaacso 2012)","plainTextFormattedCitation":"(Isaacso 2012)","previouslyFormattedCitation":"(Isaacso 2012)"},"properties":{"noteIndex":0},"schema":"https://github.com/citation-style-language/schema/raw/master/csl-citation.json"}</w:instrText>
      </w:r>
      <w:r w:rsidR="00AC7C52">
        <w:fldChar w:fldCharType="separate"/>
      </w:r>
      <w:r w:rsidR="00AC7C52" w:rsidRPr="00AC7C52">
        <w:rPr>
          <w:noProof/>
        </w:rPr>
        <w:t>(Isaacso 2012)</w:t>
      </w:r>
      <w:r w:rsidR="00AC7C52">
        <w:fldChar w:fldCharType="end"/>
      </w:r>
      <w:r w:rsidRPr="000E3C65">
        <w:t>five stages make up critical thinking, portray and dissecting the issue, creating conceivable arrangements, assessing all arrangements, choosing arrangements, anticipating how to actualize arrangements. Powerful critical thinking abilities are exceptionally helpful for the work environment which enables groups to rehearse in a hazard free condition. Along these lines, members can gain from their errors.</w:t>
      </w:r>
    </w:p>
    <w:p w:rsidR="000E3C65" w:rsidRDefault="000E3C65">
      <w:r w:rsidRPr="000E3C65">
        <w:t>While using perceiving fundamental initiative we should describe the issue, perceive the criteria and make a total once-over of elective responses for an issue and evaluate them in like way.</w:t>
      </w:r>
      <w:r w:rsidR="00AC7C52">
        <w:t xml:space="preserve"> </w:t>
      </w:r>
    </w:p>
    <w:p w:rsidR="000E3C65" w:rsidRDefault="000E3C65">
      <w:r w:rsidRPr="000E3C65">
        <w:lastRenderedPageBreak/>
        <w:t xml:space="preserve">An individual settling on a recognizing decision will pick an answer with the most preferred standpoint remained to them. Decisions including bunches in any case may mean making deals to suit all social occasions. As needs be, observing decisions are not always possible. Individuals may have inclinations and self-interests that </w:t>
      </w:r>
      <w:r w:rsidR="00AC7C52" w:rsidRPr="000E3C65">
        <w:t>ought</w:t>
      </w:r>
      <w:r w:rsidRPr="000E3C65">
        <w:t xml:space="preserve"> to be vanquished to accomplish a comprehension. Concessionary essential administration finally prompts more productive outcomes than battle driven fundamental authority. Thorough essential initiative should accordingly be the </w:t>
      </w:r>
      <w:r w:rsidR="00AC7C52" w:rsidRPr="000E3C65">
        <w:t>favoured</w:t>
      </w:r>
      <w:r w:rsidRPr="000E3C65">
        <w:t xml:space="preserve"> technique to issue comprehend and choose.</w:t>
      </w:r>
      <w:r w:rsidR="00AC7C52">
        <w:fldChar w:fldCharType="begin" w:fldLock="1"/>
      </w:r>
      <w:r w:rsidR="00AC7C52">
        <w:instrText>ADDIN CSL_CITATION {"citationItems":[{"id":"ITEM-1","itemData":{"author":[{"dropping-particle":"","family":"Kutsar","given":"Vadim","non-dropping-particle":"","parse-names":false,"suffix":""},{"dropping-particle":"","family":"Ghose","given":"Nabarun","non-dropping-particle":"","parse-names":false,"suffix":""},{"dropping-particle":"","family":"Kutsar","given":"Yuriy","non-dropping-particle":"","parse-names":false,"suffix":""}],"container-title":"American International Journal of Contemporary Research","id":"ITEM-1","issue":"2","issued":{"date-parts":[["2014"]]},"page":"125-130","title":"Leadership Analysis Using Management Tools: Steve Jobs","type":"article-journal","volume":"4"},"uris":["http://www.mendeley.com/documents/?uuid=cec95dad-52d6-4734-9ad2-1654b875ad0e"]}],"mendeley":{"formattedCitation":"(Kutsar et al. 2014)","plainTextFormattedCitation":"(Kutsar et al. 2014)","previouslyFormattedCitation":"(Kutsar et al. 2014)"},"properties":{"noteIndex":0},"schema":"https://github.com/citation-style-language/schema/raw/master/csl-citation.json"}</w:instrText>
      </w:r>
      <w:r w:rsidR="00AC7C52">
        <w:fldChar w:fldCharType="separate"/>
      </w:r>
      <w:r w:rsidR="00AC7C52" w:rsidRPr="00AC7C52">
        <w:rPr>
          <w:noProof/>
        </w:rPr>
        <w:t>(Kutsar et al. 2014)</w:t>
      </w:r>
      <w:r w:rsidR="00AC7C52">
        <w:fldChar w:fldCharType="end"/>
      </w:r>
    </w:p>
    <w:p w:rsidR="00A6555D" w:rsidRDefault="00A6555D">
      <w:r>
        <w:t xml:space="preserve">I </w:t>
      </w:r>
      <w:r w:rsidRPr="00A6555D">
        <w:t>consider myself, that I have awesome basic reasoning capacities which make me competent in finding answers for issues in the workplace.</w:t>
      </w:r>
    </w:p>
    <w:p w:rsidR="00A6555D" w:rsidRDefault="00A6555D" w:rsidP="00292CC3">
      <w:pPr>
        <w:pStyle w:val="Heading2"/>
      </w:pPr>
      <w:bookmarkStart w:id="5" w:name="_Toc523225426"/>
      <w:r>
        <w:t>Communication skills:</w:t>
      </w:r>
      <w:bookmarkEnd w:id="5"/>
    </w:p>
    <w:p w:rsidR="00A6555D" w:rsidRDefault="00A6555D" w:rsidP="00A6555D">
      <w:r>
        <w:t xml:space="preserve">According to </w:t>
      </w:r>
      <w:r w:rsidR="00AC7C52">
        <w:fldChar w:fldCharType="begin" w:fldLock="1"/>
      </w:r>
      <w:r w:rsidR="00AC7C52">
        <w:instrText>ADDIN CSL_CITATION {"citationItems":[{"id":"ITEM-1","itemData":{"DOI":"10.5014/ajot.41.5.281","ISBN":"10-0761914234","ISSN":"0272-9490","author":[{"dropping-particle":"","family":"Rost","given":"Jc","non-dropping-particle":"","parse-names":false,"suffix":""}],"container-title":"Leading organizations: Perspectives for a new era","id":"ITEM-1","issued":{"date-parts":[["1998"]]},"page":"264-281","title":"Leadership and management","type":"article-journal"},"uris":["http://www.mendeley.com/documents/?uuid=38d3c145-b63a-4276-b966-bab9d3a7bfc5"]}],"mendeley":{"formattedCitation":"(Rost 1998)","plainTextFormattedCitation":"(Rost 1998)","previouslyFormattedCitation":"(Rost 1998)"},"properties":{"noteIndex":0},"schema":"https://github.com/citation-style-language/schema/raw/master/csl-citation.json"}</w:instrText>
      </w:r>
      <w:r w:rsidR="00AC7C52">
        <w:fldChar w:fldCharType="separate"/>
      </w:r>
      <w:r w:rsidR="00AC7C52" w:rsidRPr="00AC7C52">
        <w:rPr>
          <w:noProof/>
        </w:rPr>
        <w:t>(Rost 1998)</w:t>
      </w:r>
      <w:r w:rsidR="00AC7C52">
        <w:fldChar w:fldCharType="end"/>
      </w:r>
      <w:r>
        <w:t>communication skills</w:t>
      </w:r>
      <w:r w:rsidRPr="00A6555D">
        <w:t xml:space="preserve"> is the route toward sharing information, examinations and feelings between people through talk, making or non-verbal correspondence. Effective correspondence extends the plan to require the transmitted substance is gotten and fathomed by someone in the way in which it was normal</w:t>
      </w:r>
      <w:r>
        <w:t>.</w:t>
      </w:r>
    </w:p>
    <w:p w:rsidR="00A6555D" w:rsidRDefault="00A6555D" w:rsidP="00A6555D">
      <w:r>
        <w:lastRenderedPageBreak/>
        <w:t xml:space="preserve">Being bilingual in two vernaculars, is a great open bent in the present economy where firms from wherever all through the world are accessible in the UK and London particularly. Various organizations require a plausibility to be proficient in a particular lingo other than English </w:t>
      </w:r>
    </w:p>
    <w:p w:rsidR="00A6555D" w:rsidRDefault="00A6555D" w:rsidP="00A6555D"/>
    <w:p w:rsidR="00A6555D" w:rsidRDefault="00A6555D" w:rsidP="00A6555D">
      <w:r>
        <w:t>Ability to be compelling, a strong limit in influencing a run of the mill acknowledgment and changing a man's lead to yield. Work clarifications are objective organized and errand focused undertakings. Mixing decrees are explanations of association and support towards others.</w:t>
      </w:r>
      <w:r w:rsidR="00AC7C52">
        <w:fldChar w:fldCharType="begin" w:fldLock="1"/>
      </w:r>
      <w:r w:rsidR="00AC7C52">
        <w:instrText>ADDIN CSL_CITATION {"citationItems":[{"id":"ITEM-1","itemData":{"URL":"http://www.executivestyle.com.au/steve-jobs-an-unconventional-leader-1lcmo","accessed":{"date-parts":[["2017","1","13"]]},"author":[{"dropping-particle":"","family":"Executivestyle","given":"","non-dropping-particle":"","parse-names":false,"suffix":""}],"id":"ITEM-1","issued":{"date-parts":[["2011"]]},"title":"Steve jobs management and leadership style","type":"webpage"},"uris":["http://www.mendeley.com/documents/?uuid=40f882b9-632a-3531-a486-dafc21308d13"]}],"mendeley":{"formattedCitation":"(Executivestyle 2011)","plainTextFormattedCitation":"(Executivestyle 2011)","previouslyFormattedCitation":"(Executivestyle 2011)"},"properties":{"noteIndex":0},"schema":"https://github.com/citation-style-language/schema/raw/master/csl-citation.json"}</w:instrText>
      </w:r>
      <w:r w:rsidR="00AC7C52">
        <w:fldChar w:fldCharType="separate"/>
      </w:r>
      <w:r w:rsidR="00AC7C52" w:rsidRPr="00AC7C52">
        <w:rPr>
          <w:noProof/>
        </w:rPr>
        <w:t>(Executivestyle 2011)</w:t>
      </w:r>
      <w:r w:rsidR="00AC7C52">
        <w:fldChar w:fldCharType="end"/>
      </w:r>
      <w:r w:rsidR="00AC7C52">
        <w:t xml:space="preserve"> </w:t>
      </w:r>
    </w:p>
    <w:p w:rsidR="00A6555D" w:rsidRPr="00A6555D" w:rsidRDefault="00A6555D" w:rsidP="00A6555D">
      <w:r>
        <w:t>Communication skills</w:t>
      </w:r>
      <w:r w:rsidRPr="00A6555D">
        <w:t xml:space="preserve"> is basic for work put, without correspondence people can't speak with their partners in their work put. Nonattendance of </w:t>
      </w:r>
      <w:r w:rsidR="00AC7C52">
        <w:t>trade</w:t>
      </w:r>
      <w:r w:rsidRPr="00A6555D">
        <w:t xml:space="preserve"> workers will feel cumbersome, stay more completed calm each one of the events, they never take an intrigue authentically. Conflicts will be start and execution will get low well ordered. Without this fitness people is frosty before various society, they can't pass on their presentation suitably and got rejected. In this way, they </w:t>
      </w:r>
      <w:r w:rsidR="00AC7C52" w:rsidRPr="00A6555D">
        <w:t>endeavour</w:t>
      </w:r>
      <w:r w:rsidRPr="00A6555D">
        <w:t xml:space="preserve"> to less talk before others.</w:t>
      </w:r>
      <w:r w:rsidR="00AC7C52">
        <w:fldChar w:fldCharType="begin" w:fldLock="1"/>
      </w:r>
      <w:r w:rsidR="00AC7C52">
        <w:instrText>ADDIN CSL_CITATION {"citationItems":[{"id":"ITEM-1","itemData":{"DOI":"10.1037/1076-8998.4.1.72","ISBN":"1076-8998","ISSN":"1076-8998","PMID":"10100115","abstract":"This article incorporates recent research regarding time management into a model of work-family conflict. The authors hypothesized that 3 types of time management behavior would have both direct and indirect (through perceived control of time) relationships, with work interfering with family and family interfering with work. It was also hypothesized that both of these types of work-family conflict would be related to the strain outcomes of job dissatisfaction and health complaints. This model was tested with a sample of 522 workers. In general, the hypothesized relationships were supported.","author":[{"dropping-particle":"","family":"Adams","given":"G. A.","non-dropping-particle":"","parse-names":false,"suffix":""},{"dropping-particle":"","family":"Jex","given":"S. M.","non-dropping-particle":"","parse-names":false,"suffix":""}],"container-title":"Journal of Occupational Health Psychology","id":"ITEM-1","issue":"1","issued":{"date-parts":[["1999"]]},"page":"72-77","title":"Relationships between time management, control, work-family conflict, and strain.","type":"article-journal","volume":"4"},"uris":["http://www.mendeley.com/documents/?uuid=5b5ccf82-60f3-489e-b052-1ef5bde03b68"]}],"mendeley":{"formattedCitation":"(Adams &amp; Jex 1999)","plainTextFormattedCitation":"(Adams &amp; Jex 1999)","previouslyFormattedCitation":"(Adams &amp; Jex 1999)"},"properties":{"noteIndex":0},"schema":"https://github.com/citation-style-language/schema/raw/master/csl-citation.json"}</w:instrText>
      </w:r>
      <w:r w:rsidR="00AC7C52">
        <w:fldChar w:fldCharType="separate"/>
      </w:r>
      <w:r w:rsidR="00AC7C52" w:rsidRPr="00AC7C52">
        <w:rPr>
          <w:noProof/>
        </w:rPr>
        <w:t>(Adams &amp; Jex 1999)</w:t>
      </w:r>
      <w:r w:rsidR="00AC7C52">
        <w:fldChar w:fldCharType="end"/>
      </w:r>
    </w:p>
    <w:p w:rsidR="00A6555D" w:rsidRDefault="006D6675">
      <w:r>
        <w:lastRenderedPageBreak/>
        <w:t>Great communication</w:t>
      </w:r>
      <w:r w:rsidRPr="006D6675">
        <w:t xml:space="preserve"> is certainly key in the workplace, correspondence is the thing that results in the sharing of musings and the consequent collaboration between various individuals. Suitable correspondence gives an undeniable technique to agents and chiefs about their errands. Affiliations that practices fruitful correspondence, such affiliations can create strong gatherings with which they can complete their errands easily.</w:t>
      </w:r>
      <w:r w:rsidR="00AC7C52">
        <w:fldChar w:fldCharType="begin" w:fldLock="1"/>
      </w:r>
      <w:r w:rsidR="00AC7C52">
        <w:instrText>ADDIN CSL_CITATION {"citationItems":[{"id":"ITEM-1","itemData":{"author":[{"dropping-particle":"","family":"Schaufeli","given":"Wilmar","non-dropping-particle":"","parse-names":false,"suffix":""}],"id":"ITEM-1","issue":"December","issued":{"date-parts":[["2011"]]},"title":"Work Engagement : What do we know ?","type":"article-journal"},"uris":["http://www.mendeley.com/documents/?uuid=42030895-740a-4034-b37c-625d45d7867d"]}],"mendeley":{"formattedCitation":"(Schaufeli 2011)","plainTextFormattedCitation":"(Schaufeli 2011)","previouslyFormattedCitation":"(Schaufeli 2011)"},"properties":{"noteIndex":0},"schema":"https://github.com/citation-style-language/schema/raw/master/csl-citation.json"}</w:instrText>
      </w:r>
      <w:r w:rsidR="00AC7C52">
        <w:fldChar w:fldCharType="separate"/>
      </w:r>
      <w:r w:rsidR="00AC7C52" w:rsidRPr="00AC7C52">
        <w:rPr>
          <w:noProof/>
        </w:rPr>
        <w:t>(Schaufeli 2011)</w:t>
      </w:r>
      <w:r w:rsidR="00AC7C52">
        <w:fldChar w:fldCharType="end"/>
      </w:r>
      <w:r w:rsidRPr="006D6675">
        <w:t xml:space="preserve"> A couple of associations that don't pass on fittingly to their agents about their decisions and focuses, by then it makes gossipy goodies among the </w:t>
      </w:r>
      <w:r w:rsidR="00AC7C52" w:rsidRPr="006D6675">
        <w:t>labourers</w:t>
      </w:r>
      <w:r w:rsidRPr="006D6675">
        <w:t>. Specialists make their own specific stories, diversion and spread it. It consistently makes battle for various agents too in light of the fact that it ruins the workplace condition.</w:t>
      </w:r>
    </w:p>
    <w:p w:rsidR="006D6675" w:rsidRDefault="006D6675">
      <w:r w:rsidRPr="006D6675">
        <w:t>Non-verbal communication is likewise basic when a verbal message is given off, a comparatively indispensable system of correspondence is happening on a non-verbal level. Non-verbal prompts, for instance, smiling, eye to eye association, squirming. Uneasiness empowers a man to translate a man's verbal correspondence. Position shows a man's level of conviction Physical appearance (checking how people are dressed) and their health level or whether they are all around arranged appearance are essential in how individuals are judged</w:t>
      </w:r>
      <w:r w:rsidR="00AC7C52">
        <w:t>.</w:t>
      </w:r>
      <w:r w:rsidR="00AC7C52">
        <w:fldChar w:fldCharType="begin" w:fldLock="1"/>
      </w:r>
      <w:r w:rsidR="00AC7C52">
        <w:instrText>ADDIN CSL_CITATION {"citationItems":[{"id":"ITEM-1","itemData":{"DOI":"10.1006/mare.1999.0115","ISBN":"1044-5005","ISSN":"1044-5005","PMID":"11491541","abstract":"This paper proposes a framework for analysing the operation of management control systems structured around five central issues. These issues relate to objectives, strategies and plans for their attainment, target-setting, incentive and reward struc-tures and information feedback loops. Their central focus is on the management of organizational performance. Because the framework has been inductively developed, its application is 'tested' against three major systems of organizational control, namely budgeting, economic value added and the balanced scorecard. In each case, neglected areas of development are exposed and fruitful topics for research identified. It is believed that the framework can usefully be developed further by its use in analysing other instances of management control systems practice, and that case-based, longitudinal studies provide the best route to this end.","author":[{"dropping-particle":"","family":"Otley","given":"David","non-dropping-particle":"","parse-names":false,"suffix":""}],"container-title":"Management Accounting Research","id":"ITEM-1","issue":"September","issued":{"date-parts":[["1999"]]},"page":"363-382","title":"Performance management: a framework for management control systems research","type":"article-journal","volume":"10"},"uris":["http://www.mendeley.com/documents/?uuid=64a1ff3c-b0d6-4e62-9f7d-bada7594fe3f"]}],"mendeley":{"formattedCitation":"(Otley 1999)","plainTextFormattedCitation":"(Otley 1999)","previouslyFormattedCitation":"(Otley 1999)"},"properties":{"noteIndex":0},"schema":"https://github.com/citation-style-language/schema/raw/master/csl-citation.json"}</w:instrText>
      </w:r>
      <w:r w:rsidR="00AC7C52">
        <w:fldChar w:fldCharType="separate"/>
      </w:r>
      <w:r w:rsidR="00AC7C52" w:rsidRPr="00AC7C52">
        <w:rPr>
          <w:noProof/>
        </w:rPr>
        <w:t>(Otley 1999)</w:t>
      </w:r>
      <w:r w:rsidR="00AC7C52">
        <w:fldChar w:fldCharType="end"/>
      </w:r>
    </w:p>
    <w:p w:rsidR="006D6675" w:rsidRDefault="006D6675">
      <w:r>
        <w:lastRenderedPageBreak/>
        <w:t>Communication</w:t>
      </w:r>
      <w:r w:rsidRPr="006D6675">
        <w:t xml:space="preserve"> Challenge – duty in virtual condition, which does not have the non-verbal and social setting and to be understood. Plainly, it is more difficult to grant complex by phone than vis-à-vis. Without a doubt, even video-conferencing has its imperatives. Live movement joins sights, smells and diverse intangibles that can't be viably be portrayed and verbalized.</w:t>
      </w:r>
      <w:r w:rsidR="00AC7C52">
        <w:fldChar w:fldCharType="begin" w:fldLock="1"/>
      </w:r>
      <w:r w:rsidR="00865460">
        <w:instrText>ADDIN CSL_CITATION {"citationItems":[{"id":"ITEM-1","itemData":{"author":[{"dropping-particle":"","family":"Bourne","given":"Michael","non-dropping-particle":"","parse-names":false,"suffix":""},{"dropping-particle":"","family":"Bourne","given":"Phillippa","non-dropping-particle":"","parse-names":false,"suffix":""}],"id":"ITEM-1","issued":{"date-parts":[["2013"]]},"title":"Handbook of Corporate Performance Management","type":"article-journal"},"uris":["http://www.mendeley.com/documents/?uuid=f83e7e37-35d4-4706-b97b-02d4b8992402"]}],"mendeley":{"formattedCitation":"(Bourne &amp; Bourne 2013)","plainTextFormattedCitation":"(Bourne &amp; Bourne 2013)","previouslyFormattedCitation":"(Bourne &amp; Bourne 2013)"},"properties":{"noteIndex":0},"schema":"https://github.com/citation-style-language/schema/raw/master/csl-citation.json"}</w:instrText>
      </w:r>
      <w:r w:rsidR="00AC7C52">
        <w:fldChar w:fldCharType="separate"/>
      </w:r>
      <w:r w:rsidR="00AC7C52" w:rsidRPr="00AC7C52">
        <w:rPr>
          <w:noProof/>
        </w:rPr>
        <w:t>(Bourne &amp; Bourne 2013)</w:t>
      </w:r>
      <w:r w:rsidR="00AC7C52">
        <w:fldChar w:fldCharType="end"/>
      </w:r>
      <w:r w:rsidR="00AC7C52">
        <w:t xml:space="preserve"> </w:t>
      </w:r>
    </w:p>
    <w:p w:rsidR="006D6675" w:rsidRDefault="006D6675">
      <w:r w:rsidRPr="006D6675">
        <w:t>I have awesome</w:t>
      </w:r>
      <w:r>
        <w:t xml:space="preserve"> communication skills</w:t>
      </w:r>
      <w:r w:rsidRPr="006D6675">
        <w:t>, which ensure, being an average gathering expert, an incredible pioneer, extraordinary at following the given headings and undertaking by the business and achieving the goals effectively in the workplace.</w:t>
      </w:r>
    </w:p>
    <w:p w:rsidR="006D6675" w:rsidRPr="006D6675" w:rsidRDefault="006D6675" w:rsidP="00292CC3">
      <w:pPr>
        <w:pStyle w:val="Heading2"/>
      </w:pPr>
      <w:bookmarkStart w:id="6" w:name="_Toc523225427"/>
      <w:r>
        <w:t>Conclusion -</w:t>
      </w:r>
      <w:bookmarkEnd w:id="6"/>
    </w:p>
    <w:p w:rsidR="006D6675" w:rsidRDefault="006D6675">
      <w:r w:rsidRPr="006D6675">
        <w:t>This report examinations five capacities which are greatly useful for the workplace, without these aptitudes, a business can't be run viably. This r</w:t>
      </w:r>
      <w:r w:rsidR="00865460">
        <w:t>eport induces that communication</w:t>
      </w:r>
      <w:r w:rsidRPr="006D6675">
        <w:t xml:space="preserve"> in the workplace is central for the convincing arrangement and </w:t>
      </w:r>
      <w:r w:rsidR="00865460" w:rsidRPr="006D6675">
        <w:t>fulfilment</w:t>
      </w:r>
      <w:r w:rsidRPr="006D6675">
        <w:t xml:space="preserve"> of assignments that are between various partners. Individuals should ensure they are incredible communicators to grapple their achievement in the workplace</w:t>
      </w:r>
      <w:r>
        <w:t>.</w:t>
      </w:r>
      <w:r w:rsidR="00865460">
        <w:t xml:space="preserve"> Problem solving </w:t>
      </w:r>
      <w:r w:rsidR="005C1921" w:rsidRPr="005C1921">
        <w:t xml:space="preserve">is urgent for any incredible agent, individuals which surrender easily without completely considering blocks are less suitable at successfully achieving their given </w:t>
      </w:r>
      <w:r w:rsidR="00865460" w:rsidRPr="005C1921">
        <w:t>endeavours</w:t>
      </w:r>
      <w:r w:rsidR="005C1921" w:rsidRPr="005C1921">
        <w:t xml:space="preserve"> and given part</w:t>
      </w:r>
      <w:r w:rsidR="00292CC3">
        <w:t xml:space="preserve"> </w:t>
      </w:r>
      <w:r w:rsidR="00292CC3">
        <w:fldChar w:fldCharType="begin" w:fldLock="1"/>
      </w:r>
      <w:r w:rsidR="00292CC3">
        <w:instrText>ADDIN CSL_CITATION {"citationItems":[{"id":"ITEM-1","itemData":{"DOI":"10.1016/j.lrp.2010.01.004","ISBN":"0024-6301","ISSN":"00246301","PMID":"288368790","abstract":"The notion of business model has been used by strategy scholars to refer to “the logic of the firm, the way it operates and how it creates value for its stakeholders.” On the surface, this notion appears to be similar to that of strategy. We present a conceptual framework to separate and relate business model and strategy. Business model, we argue, is a reflection of the firm’s realized strategy. We find that in simple competitive situations there is a one-to-one mapping between strategy and business model, which makes it difficult to separate the two notions. We show that the concepts of strategy and business model differ when there are important contingencies upon which a well-designed strategy must be based. Our framework also delivers a clear separation between tactics and strategy. This distinction is possible because strategy and business model are different constructs.","author":[{"dropping-particle":"","family":"Casadesus-Masanell","given":"R","non-dropping-particle":"","parse-names":false,"suffix":""},{"dropping-particle":"","family":"Ricart","given":"Je","non-dropping-particle":"","parse-names":false,"suffix":""}],"container-title":"Long Range Planning","id":"ITEM-1","issued":{"date-parts":[["2010"]]},"page":"45","title":"From strategy to business models and onto tactics","type":"article-journal"},"uris":["http://www.mendeley.com/documents/?uuid=a2b7d3e5-23fa-4aa2-9fd0-93b36ba423f5"]}],"mendeley":{"formattedCitation":"(Casadesus-Masanell &amp; Ricart 2010)","plainTextFormattedCitation":"(Casadesus-Masanell &amp; Ricart 2010)"},"properties":{"noteIndex":0},"schema":"https://github.com/citation-style-language/schema/raw/master/csl-citation.json"}</w:instrText>
      </w:r>
      <w:r w:rsidR="00292CC3">
        <w:fldChar w:fldCharType="separate"/>
      </w:r>
      <w:r w:rsidR="00292CC3" w:rsidRPr="00292CC3">
        <w:rPr>
          <w:noProof/>
        </w:rPr>
        <w:t>(Casadesus-Masanell &amp; Ricart 2010)</w:t>
      </w:r>
      <w:r w:rsidR="00292CC3">
        <w:fldChar w:fldCharType="end"/>
      </w:r>
      <w:r w:rsidR="005C1921" w:rsidRPr="005C1921">
        <w:t xml:space="preserve">. In any case, to issue appreciate, one must </w:t>
      </w:r>
      <w:r w:rsidR="005C1921" w:rsidRPr="005C1921">
        <w:lastRenderedPageBreak/>
        <w:t xml:space="preserve">know how to think. That </w:t>
      </w:r>
      <w:r w:rsidR="00865460">
        <w:t>is the place thinking skills are crucial</w:t>
      </w:r>
      <w:r w:rsidR="005C1921" w:rsidRPr="005C1921">
        <w:t>, a man that can without a doubt legitimize an issue can generally speaking have the ability to deal with an issue</w:t>
      </w:r>
      <w:r w:rsidR="005C1921">
        <w:t>.</w:t>
      </w:r>
      <w:r w:rsidR="005C1921" w:rsidRPr="005C1921">
        <w:t xml:space="preserve"> These given characteristics are vital when working inside a social event, preventions are constantly present in any given game plan of work, a partner who can competently manage issues will without a doubt beneficial</w:t>
      </w:r>
      <w:r w:rsidR="00865460">
        <w:t>. A person</w:t>
      </w:r>
      <w:r w:rsidR="005C1921" w:rsidRPr="005C1921">
        <w:t xml:space="preserve"> with </w:t>
      </w:r>
      <w:r w:rsidR="00865460">
        <w:t>extra ordinary team work skills</w:t>
      </w:r>
      <w:r w:rsidR="005C1921" w:rsidRPr="005C1921">
        <w:t xml:space="preserve"> will be able to accomplish more work yield than all around with</w:t>
      </w:r>
      <w:r w:rsidR="00865460">
        <w:t xml:space="preserve"> no other individual. Personal mastery skills</w:t>
      </w:r>
      <w:r w:rsidR="005C1921" w:rsidRPr="005C1921">
        <w:t xml:space="preserve"> and a make progress toward self-awareness are an OK clarification behind headway.</w:t>
      </w:r>
      <w:r w:rsidR="00865460">
        <w:fldChar w:fldCharType="begin" w:fldLock="1"/>
      </w:r>
      <w:r w:rsidR="00865460">
        <w:instrText>ADDIN CSL_CITATION {"citationItems":[{"id":"ITEM-1","itemData":{"DOI":"10.1108/00400919810220761","ISBN":"0368492081090","ISSN":"00400912","abstract":"This article compares the factors that affect groups of students working to complete assigned class projects and people working together in the workplace. Similar factors characterize successful teamwork whereever i1: occurs, just as similar factors characterize unsuccessful efforts. Highlighted here are differences between post»-secondary classrooms and workplace teams. The main purpose is for college and university instructors to recognize these differences and alter their expectations of teamwork by students accordingly.","author":[{"dropping-particle":"","family":"Berge","given":"Zane L.","non-dropping-particle":"","parse-names":false,"suffix":""}],"container-title":"Education + Training","id":"ITEM-1","issue":"5","issued":{"date-parts":[["1998"]]},"page":"194-201","title":"Differences in teamwork between post-secondary classrooms and the workplace","type":"article-journal","volume":"40"},"uris":["http://www.mendeley.com/documents/?uuid=bab05b22-c2ac-47a9-9828-a9860c29a242"]}],"mendeley":{"formattedCitation":"(Berge 1998)","plainTextFormattedCitation":"(Berge 1998)","previouslyFormattedCitation":"(Berge 1998)"},"properties":{"noteIndex":0},"schema":"https://github.com/citation-style-language/schema/raw/master/csl-citation.json"}</w:instrText>
      </w:r>
      <w:r w:rsidR="00865460">
        <w:fldChar w:fldCharType="separate"/>
      </w:r>
      <w:r w:rsidR="00865460" w:rsidRPr="00865460">
        <w:rPr>
          <w:noProof/>
        </w:rPr>
        <w:t>(Berge 1998)</w:t>
      </w:r>
      <w:r w:rsidR="00865460">
        <w:fldChar w:fldCharType="end"/>
      </w:r>
    </w:p>
    <w:p w:rsidR="00CC7B43" w:rsidRDefault="00CC7B43"/>
    <w:p w:rsidR="00CC7B43" w:rsidRDefault="00CC7B43" w:rsidP="00292CC3">
      <w:pPr>
        <w:pStyle w:val="Heading1"/>
      </w:pPr>
      <w:bookmarkStart w:id="7" w:name="_Toc523225428"/>
      <w:r w:rsidRPr="00CC7B43">
        <w:t>References</w:t>
      </w:r>
      <w:r>
        <w:t>:-</w:t>
      </w:r>
      <w:bookmarkEnd w:id="7"/>
    </w:p>
    <w:p w:rsidR="00CB16B2" w:rsidRDefault="00CB16B2" w:rsidP="00CB16B2">
      <w:pPr>
        <w:jc w:val="center"/>
        <w:rPr>
          <w:b/>
          <w:u w:val="single"/>
        </w:rPr>
      </w:pPr>
    </w:p>
    <w:p w:rsidR="00CB16B2" w:rsidRPr="00CB16B2" w:rsidRDefault="00CB16B2" w:rsidP="00CB16B2">
      <w:pPr>
        <w:pBdr>
          <w:top w:val="nil"/>
          <w:left w:val="nil"/>
          <w:bottom w:val="nil"/>
          <w:right w:val="nil"/>
          <w:between w:val="nil"/>
        </w:pBdr>
        <w:spacing w:after="0" w:line="240" w:lineRule="auto"/>
        <w:contextualSpacing/>
      </w:pPr>
      <w:r w:rsidRPr="00CB16B2">
        <w:rPr>
          <w:rFonts w:ascii="Calibri" w:eastAsia="Calibri" w:hAnsi="Calibri" w:cs="Calibri"/>
          <w:color w:val="000000"/>
        </w:rPr>
        <w:t xml:space="preserve">Morgan, P. (2017) </w:t>
      </w:r>
      <w:r w:rsidRPr="00CB16B2">
        <w:rPr>
          <w:rFonts w:ascii="Calibri" w:eastAsia="Calibri" w:hAnsi="Calibri" w:cs="Calibri"/>
          <w:i/>
          <w:color w:val="000000"/>
        </w:rPr>
        <w:t>The business student’s guide to study and employability</w:t>
      </w:r>
    </w:p>
    <w:p w:rsidR="00CB16B2" w:rsidRPr="00CB16B2" w:rsidRDefault="00CB16B2" w:rsidP="00CB16B2"/>
    <w:p w:rsidR="00292CC3" w:rsidRPr="00CB16B2" w:rsidRDefault="003728E1" w:rsidP="00292CC3">
      <w:pPr>
        <w:widowControl w:val="0"/>
        <w:autoSpaceDE w:val="0"/>
        <w:autoSpaceDN w:val="0"/>
        <w:adjustRightInd w:val="0"/>
        <w:spacing w:line="240" w:lineRule="auto"/>
        <w:ind w:left="480" w:hanging="480"/>
        <w:rPr>
          <w:rFonts w:ascii="Calibri" w:hAnsi="Calibri" w:cs="Times New Roman"/>
          <w:noProof/>
        </w:rPr>
      </w:pPr>
      <w:r w:rsidRPr="00CB16B2">
        <w:rPr>
          <w:b/>
        </w:rPr>
        <w:fldChar w:fldCharType="begin" w:fldLock="1"/>
      </w:r>
      <w:r w:rsidRPr="00CB16B2">
        <w:rPr>
          <w:b/>
        </w:rPr>
        <w:instrText xml:space="preserve">ADDIN Mendeley Bibliography CSL_BIBLIOGRAPHY </w:instrText>
      </w:r>
      <w:r w:rsidRPr="00CB16B2">
        <w:rPr>
          <w:b/>
        </w:rPr>
        <w:fldChar w:fldCharType="separate"/>
      </w:r>
      <w:r w:rsidR="00292CC3" w:rsidRPr="00CB16B2">
        <w:rPr>
          <w:rFonts w:ascii="Calibri" w:hAnsi="Calibri" w:cs="Times New Roman"/>
          <w:noProof/>
        </w:rPr>
        <w:t xml:space="preserve">Adams, G.A. &amp; Jex, S.M., 1999. Relationships between time management, control, work-family conflict, and strain. </w:t>
      </w:r>
      <w:r w:rsidR="00292CC3" w:rsidRPr="00CB16B2">
        <w:rPr>
          <w:rFonts w:ascii="Calibri" w:hAnsi="Calibri" w:cs="Times New Roman"/>
          <w:i/>
          <w:iCs/>
          <w:noProof/>
        </w:rPr>
        <w:t>Journal of Occupational Health Psychology</w:t>
      </w:r>
      <w:r w:rsidR="00292CC3" w:rsidRPr="00CB16B2">
        <w:rPr>
          <w:rFonts w:ascii="Calibri" w:hAnsi="Calibri" w:cs="Times New Roman"/>
          <w:noProof/>
        </w:rPr>
        <w:t>, 4(1), pp.72–77.</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Berge, Z.L., 1998. Differences in teamwork between post-secondary </w:t>
      </w:r>
      <w:r w:rsidRPr="00CB16B2">
        <w:rPr>
          <w:rFonts w:ascii="Calibri" w:hAnsi="Calibri" w:cs="Times New Roman"/>
          <w:noProof/>
        </w:rPr>
        <w:lastRenderedPageBreak/>
        <w:t xml:space="preserve">classrooms and the workplace. </w:t>
      </w:r>
      <w:r w:rsidRPr="00CB16B2">
        <w:rPr>
          <w:rFonts w:ascii="Calibri" w:hAnsi="Calibri" w:cs="Times New Roman"/>
          <w:i/>
          <w:iCs/>
          <w:noProof/>
        </w:rPr>
        <w:t>Education + Training</w:t>
      </w:r>
      <w:r w:rsidRPr="00CB16B2">
        <w:rPr>
          <w:rFonts w:ascii="Calibri" w:hAnsi="Calibri" w:cs="Times New Roman"/>
          <w:noProof/>
        </w:rPr>
        <w:t>, 40(5), pp.194–201.</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Bourne, M. &amp; Bourne, P., 2013. Handbook of Corporate Performance Management. Available at: www.uws.ac.uk.</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Casadesus-Masanell, R. &amp; Ricart, J., 2010. From strategy to business models and onto tactics. </w:t>
      </w:r>
      <w:r w:rsidRPr="00CB16B2">
        <w:rPr>
          <w:rFonts w:ascii="Calibri" w:hAnsi="Calibri" w:cs="Times New Roman"/>
          <w:i/>
          <w:iCs/>
          <w:noProof/>
        </w:rPr>
        <w:t>Long Range Planning</w:t>
      </w:r>
      <w:r w:rsidRPr="00CB16B2">
        <w:rPr>
          <w:rFonts w:ascii="Calibri" w:hAnsi="Calibri" w:cs="Times New Roman"/>
          <w:noProof/>
        </w:rPr>
        <w:t>, p.45. Available at: http://www.sciencedirect.com/science/article/pii/S0024630110000051.</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Cottrell, S. &amp; Cottrell, O.S., 2005. Developing Effective Analysis and Argument. </w:t>
      </w:r>
      <w:r w:rsidRPr="00CB16B2">
        <w:rPr>
          <w:rFonts w:ascii="Calibri" w:hAnsi="Calibri" w:cs="Times New Roman"/>
          <w:i/>
          <w:iCs/>
          <w:noProof/>
        </w:rPr>
        <w:t>Library</w:t>
      </w:r>
      <w:r w:rsidRPr="00CB16B2">
        <w:rPr>
          <w:rFonts w:ascii="Calibri" w:hAnsi="Calibri" w:cs="Times New Roman"/>
          <w:noProof/>
        </w:rPr>
        <w:t>.</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Ennis, R.H., 1985. A Logical Basis for Measuring Critical Thinking Skills. </w:t>
      </w:r>
      <w:r w:rsidRPr="00CB16B2">
        <w:rPr>
          <w:rFonts w:ascii="Calibri" w:hAnsi="Calibri" w:cs="Times New Roman"/>
          <w:i/>
          <w:iCs/>
          <w:noProof/>
        </w:rPr>
        <w:t>Educational Leadership</w:t>
      </w:r>
      <w:r w:rsidRPr="00CB16B2">
        <w:rPr>
          <w:rFonts w:ascii="Calibri" w:hAnsi="Calibri" w:cs="Times New Roman"/>
          <w:noProof/>
        </w:rPr>
        <w:t>, 43(2), pp.44–48.</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Executivestyle, 2011. Steve jobs management and leadership style. Available at: http://www.executivestyle.com.au/steve-jobs-an-unconventional-leader-1lcmo [Accessed January 13, 2017].</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Heidell, J. &amp; Ware, H., 2010. N This Issue . . . , 23(1), p.2010.</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Isaacso, W., 2012. The Real Leadership Lessons of. </w:t>
      </w:r>
      <w:r w:rsidRPr="00CB16B2">
        <w:rPr>
          <w:rFonts w:ascii="Calibri" w:hAnsi="Calibri" w:cs="Times New Roman"/>
          <w:i/>
          <w:iCs/>
          <w:noProof/>
        </w:rPr>
        <w:t>Harvard Business Review</w:t>
      </w:r>
      <w:r w:rsidRPr="00CB16B2">
        <w:rPr>
          <w:rFonts w:ascii="Calibri" w:hAnsi="Calibri" w:cs="Times New Roman"/>
          <w:noProof/>
        </w:rPr>
        <w:t>.</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Kutsar, V., Ghose, N. &amp; Kutsar, Y., 2014. Leadership Analysis Using Management Tools: Steve Jobs. </w:t>
      </w:r>
      <w:r w:rsidRPr="00CB16B2">
        <w:rPr>
          <w:rFonts w:ascii="Calibri" w:hAnsi="Calibri" w:cs="Times New Roman"/>
          <w:i/>
          <w:iCs/>
          <w:noProof/>
        </w:rPr>
        <w:t xml:space="preserve">American International Journal </w:t>
      </w:r>
      <w:r w:rsidRPr="00CB16B2">
        <w:rPr>
          <w:rFonts w:ascii="Calibri" w:hAnsi="Calibri" w:cs="Times New Roman"/>
          <w:i/>
          <w:iCs/>
          <w:noProof/>
        </w:rPr>
        <w:lastRenderedPageBreak/>
        <w:t>of Contemporary Research</w:t>
      </w:r>
      <w:r w:rsidRPr="00CB16B2">
        <w:rPr>
          <w:rFonts w:ascii="Calibri" w:hAnsi="Calibri" w:cs="Times New Roman"/>
          <w:noProof/>
        </w:rPr>
        <w:t>, 4(2), pp.125–130.</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Leiter, M.P., 2007. Deepening the impact of initiatives to promote teamwork and workplace health: a perspective from the NEKTA study. </w:t>
      </w:r>
      <w:r w:rsidRPr="00CB16B2">
        <w:rPr>
          <w:rFonts w:ascii="Calibri" w:hAnsi="Calibri" w:cs="Times New Roman"/>
          <w:i/>
          <w:iCs/>
          <w:noProof/>
        </w:rPr>
        <w:t>HealthcarePapers</w:t>
      </w:r>
      <w:r w:rsidRPr="00CB16B2">
        <w:rPr>
          <w:rFonts w:ascii="Calibri" w:hAnsi="Calibri" w:cs="Times New Roman"/>
          <w:noProof/>
        </w:rPr>
        <w:t>, 7 Spec No, pp.79–84.</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Northouse, P.G., 2015. </w:t>
      </w:r>
      <w:r w:rsidRPr="00CB16B2">
        <w:rPr>
          <w:rFonts w:ascii="Calibri" w:hAnsi="Calibri" w:cs="Times New Roman"/>
          <w:i/>
          <w:iCs/>
          <w:noProof/>
        </w:rPr>
        <w:t>Leadership: Theory and Practice.</w:t>
      </w:r>
      <w:r w:rsidRPr="00CB16B2">
        <w:rPr>
          <w:rFonts w:ascii="Calibri" w:hAnsi="Calibri" w:cs="Times New Roman"/>
          <w:noProof/>
        </w:rPr>
        <w:t>, Sage Publications. Available at: https://books.google.co.uk/books?hl=en&amp;lr=&amp;id=TuyeBgAAQBAJ&amp;oi=fnd&amp;pg=PT18&amp;dq=trait+theory+of+leadership&amp;ots=mx_IvD9LXl&amp;sig=UEMds3yk-xlm6796DALBLxcpRDQ#v=onepage&amp;q=trait theory of leadership&amp;f=false [Accessed June 7, 2017].</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O’Doherty, J.P., Cockburn, J. &amp; Pauli, W.M., 2017. Learning, Reward, and Decision Making. </w:t>
      </w:r>
      <w:r w:rsidRPr="00CB16B2">
        <w:rPr>
          <w:rFonts w:ascii="Calibri" w:hAnsi="Calibri" w:cs="Times New Roman"/>
          <w:i/>
          <w:iCs/>
          <w:noProof/>
        </w:rPr>
        <w:t>Annual Review of Psychology</w:t>
      </w:r>
      <w:r w:rsidRPr="00CB16B2">
        <w:rPr>
          <w:rFonts w:ascii="Calibri" w:hAnsi="Calibri" w:cs="Times New Roman"/>
          <w:noProof/>
        </w:rPr>
        <w:t>, 68(1), pp.73–100. Available at: http://www.annualreviews.org/doi/10.1146/annurev-psych-010416-044216.</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Otley, D., 1999. Performance management: a framework for management control systems research. </w:t>
      </w:r>
      <w:r w:rsidRPr="00CB16B2">
        <w:rPr>
          <w:rFonts w:ascii="Calibri" w:hAnsi="Calibri" w:cs="Times New Roman"/>
          <w:i/>
          <w:iCs/>
          <w:noProof/>
        </w:rPr>
        <w:t>Management Accounting Research</w:t>
      </w:r>
      <w:r w:rsidRPr="00CB16B2">
        <w:rPr>
          <w:rFonts w:ascii="Calibri" w:hAnsi="Calibri" w:cs="Times New Roman"/>
          <w:noProof/>
        </w:rPr>
        <w:t>, 10(September), pp.363–382. Available at: http:rrwww.idealibrary.com.</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 xml:space="preserve">Rost, J., 1998. Leadership and management. </w:t>
      </w:r>
      <w:r w:rsidRPr="00CB16B2">
        <w:rPr>
          <w:rFonts w:ascii="Calibri" w:hAnsi="Calibri" w:cs="Times New Roman"/>
          <w:i/>
          <w:iCs/>
          <w:noProof/>
        </w:rPr>
        <w:t>Leading organizations: Perspectives for a new era</w:t>
      </w:r>
      <w:r w:rsidRPr="00CB16B2">
        <w:rPr>
          <w:rFonts w:ascii="Calibri" w:hAnsi="Calibri" w:cs="Times New Roman"/>
          <w:noProof/>
        </w:rPr>
        <w:t xml:space="preserve">, pp.264–281. Available at: </w:t>
      </w:r>
      <w:r w:rsidRPr="00CB16B2">
        <w:rPr>
          <w:rFonts w:ascii="Calibri" w:hAnsi="Calibri" w:cs="Times New Roman"/>
          <w:noProof/>
        </w:rPr>
        <w:lastRenderedPageBreak/>
        <w:t>http://scholar.google.com/scholar?hl=en&amp;btnG=Search&amp;q=intitle:Leadership+and+Management#0.</w:t>
      </w:r>
    </w:p>
    <w:p w:rsidR="00292CC3" w:rsidRPr="00CB16B2" w:rsidRDefault="00292CC3" w:rsidP="00292CC3">
      <w:pPr>
        <w:widowControl w:val="0"/>
        <w:autoSpaceDE w:val="0"/>
        <w:autoSpaceDN w:val="0"/>
        <w:adjustRightInd w:val="0"/>
        <w:spacing w:line="240" w:lineRule="auto"/>
        <w:ind w:left="480" w:hanging="480"/>
        <w:rPr>
          <w:rFonts w:ascii="Calibri" w:hAnsi="Calibri" w:cs="Times New Roman"/>
          <w:noProof/>
        </w:rPr>
      </w:pPr>
      <w:r w:rsidRPr="00CB16B2">
        <w:rPr>
          <w:rFonts w:ascii="Calibri" w:hAnsi="Calibri" w:cs="Times New Roman"/>
          <w:noProof/>
        </w:rPr>
        <w:t>Schaufeli, W., 2011. Work Engagement : What do we know ? , (December).</w:t>
      </w:r>
    </w:p>
    <w:p w:rsidR="00292CC3" w:rsidRPr="00CB16B2" w:rsidRDefault="00292CC3" w:rsidP="00292CC3">
      <w:pPr>
        <w:widowControl w:val="0"/>
        <w:autoSpaceDE w:val="0"/>
        <w:autoSpaceDN w:val="0"/>
        <w:adjustRightInd w:val="0"/>
        <w:spacing w:line="240" w:lineRule="auto"/>
        <w:ind w:left="480" w:hanging="480"/>
        <w:rPr>
          <w:rFonts w:ascii="Calibri" w:hAnsi="Calibri"/>
          <w:noProof/>
        </w:rPr>
      </w:pPr>
      <w:r w:rsidRPr="00CB16B2">
        <w:rPr>
          <w:rFonts w:ascii="Calibri" w:hAnsi="Calibri" w:cs="Times New Roman"/>
          <w:noProof/>
        </w:rPr>
        <w:t xml:space="preserve">Serrat, O., 2009. Knowledge Solutions. </w:t>
      </w:r>
      <w:r w:rsidRPr="00CB16B2">
        <w:rPr>
          <w:rFonts w:ascii="Calibri" w:hAnsi="Calibri" w:cs="Times New Roman"/>
          <w:i/>
          <w:iCs/>
          <w:noProof/>
        </w:rPr>
        <w:t>Knowledge Solutions Asian Development Bank</w:t>
      </w:r>
      <w:r w:rsidRPr="00CB16B2">
        <w:rPr>
          <w:rFonts w:ascii="Calibri" w:hAnsi="Calibri" w:cs="Times New Roman"/>
          <w:noProof/>
        </w:rPr>
        <w:t>, (February), p.28. Available at: http://www.adb.org/Documents/Information/Knowledge-Solutions/Social-Network-Analysis.pdf.</w:t>
      </w:r>
    </w:p>
    <w:p w:rsidR="00CC7B43" w:rsidRPr="00CC7B43" w:rsidRDefault="003728E1">
      <w:pPr>
        <w:rPr>
          <w:b/>
        </w:rPr>
      </w:pPr>
      <w:r w:rsidRPr="00CB16B2">
        <w:rPr>
          <w:b/>
        </w:rPr>
        <w:fldChar w:fldCharType="end"/>
      </w:r>
    </w:p>
    <w:sectPr w:rsidR="00CC7B43" w:rsidRPr="00CC7B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7392" w:rsidRDefault="007E7392" w:rsidP="00640129">
      <w:pPr>
        <w:spacing w:after="0" w:line="240" w:lineRule="auto"/>
      </w:pPr>
      <w:r>
        <w:separator/>
      </w:r>
    </w:p>
  </w:endnote>
  <w:endnote w:type="continuationSeparator" w:id="0">
    <w:p w:rsidR="007E7392" w:rsidRDefault="007E7392" w:rsidP="00640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7392" w:rsidRDefault="007E7392" w:rsidP="00640129">
      <w:pPr>
        <w:spacing w:after="0" w:line="240" w:lineRule="auto"/>
      </w:pPr>
      <w:r>
        <w:separator/>
      </w:r>
    </w:p>
  </w:footnote>
  <w:footnote w:type="continuationSeparator" w:id="0">
    <w:p w:rsidR="007E7392" w:rsidRDefault="007E7392" w:rsidP="0064012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1B7BAE"/>
    <w:multiLevelType w:val="multilevel"/>
    <w:tmpl w:val="32846C56"/>
    <w:lvl w:ilvl="0">
      <w:start w:val="1"/>
      <w:numFmt w:val="decimal"/>
      <w:lvlText w:val="%1."/>
      <w:lvlJc w:val="left"/>
      <w:pPr>
        <w:ind w:left="720" w:hanging="360"/>
      </w:pPr>
      <w:rPr>
        <w:b/>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A80"/>
    <w:rsid w:val="00096903"/>
    <w:rsid w:val="000E3C65"/>
    <w:rsid w:val="001705DA"/>
    <w:rsid w:val="00292CC3"/>
    <w:rsid w:val="00357736"/>
    <w:rsid w:val="003728E1"/>
    <w:rsid w:val="00523313"/>
    <w:rsid w:val="00542B64"/>
    <w:rsid w:val="005C1921"/>
    <w:rsid w:val="00620DF8"/>
    <w:rsid w:val="00640129"/>
    <w:rsid w:val="006D6675"/>
    <w:rsid w:val="007C6C44"/>
    <w:rsid w:val="007D120F"/>
    <w:rsid w:val="007E7392"/>
    <w:rsid w:val="00865460"/>
    <w:rsid w:val="00992A80"/>
    <w:rsid w:val="00994945"/>
    <w:rsid w:val="00A6555D"/>
    <w:rsid w:val="00AC7C52"/>
    <w:rsid w:val="00B61193"/>
    <w:rsid w:val="00CB16B2"/>
    <w:rsid w:val="00CC4E01"/>
    <w:rsid w:val="00CC7B43"/>
    <w:rsid w:val="00E4606B"/>
    <w:rsid w:val="00ED25E4"/>
    <w:rsid w:val="00F2209C"/>
    <w:rsid w:val="00F236C4"/>
    <w:rsid w:val="00F64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0A9FEC8-73F5-49EA-9AAF-37B7D53C9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92C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92C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64012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40129"/>
    <w:rPr>
      <w:sz w:val="20"/>
      <w:szCs w:val="20"/>
    </w:rPr>
  </w:style>
  <w:style w:type="character" w:styleId="EndnoteReference">
    <w:name w:val="endnote reference"/>
    <w:basedOn w:val="DefaultParagraphFont"/>
    <w:uiPriority w:val="99"/>
    <w:semiHidden/>
    <w:unhideWhenUsed/>
    <w:rsid w:val="00640129"/>
    <w:rPr>
      <w:vertAlign w:val="superscript"/>
    </w:rPr>
  </w:style>
  <w:style w:type="character" w:customStyle="1" w:styleId="Heading1Char">
    <w:name w:val="Heading 1 Char"/>
    <w:basedOn w:val="DefaultParagraphFont"/>
    <w:link w:val="Heading1"/>
    <w:uiPriority w:val="9"/>
    <w:rsid w:val="00292CC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2CC3"/>
    <w:pPr>
      <w:outlineLvl w:val="9"/>
    </w:pPr>
    <w:rPr>
      <w:lang w:val="en-US"/>
    </w:rPr>
  </w:style>
  <w:style w:type="character" w:customStyle="1" w:styleId="Heading2Char">
    <w:name w:val="Heading 2 Char"/>
    <w:basedOn w:val="DefaultParagraphFont"/>
    <w:link w:val="Heading2"/>
    <w:uiPriority w:val="9"/>
    <w:rsid w:val="00292CC3"/>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292CC3"/>
    <w:pPr>
      <w:spacing w:after="100"/>
    </w:pPr>
  </w:style>
  <w:style w:type="paragraph" w:styleId="TOC2">
    <w:name w:val="toc 2"/>
    <w:basedOn w:val="Normal"/>
    <w:next w:val="Normal"/>
    <w:autoRedefine/>
    <w:uiPriority w:val="39"/>
    <w:unhideWhenUsed/>
    <w:rsid w:val="00292CC3"/>
    <w:pPr>
      <w:spacing w:after="100"/>
      <w:ind w:left="220"/>
    </w:pPr>
  </w:style>
  <w:style w:type="character" w:styleId="Hyperlink">
    <w:name w:val="Hyperlink"/>
    <w:basedOn w:val="DefaultParagraphFont"/>
    <w:uiPriority w:val="99"/>
    <w:unhideWhenUsed/>
    <w:rsid w:val="00292C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EDB112-BA99-424F-903B-C937C58E7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18</Pages>
  <Words>7261</Words>
  <Characters>41393</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vikar</dc:creator>
  <cp:keywords/>
  <dc:description/>
  <cp:lastModifiedBy>vikar</cp:lastModifiedBy>
  <cp:revision>14</cp:revision>
  <dcterms:created xsi:type="dcterms:W3CDTF">2018-08-27T19:28:00Z</dcterms:created>
  <dcterms:modified xsi:type="dcterms:W3CDTF">2018-08-28T12:35:00Z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625675de-2953-3665-a5a0-7984689c35e9</vt:lpwstr>
  </property>
  <property fmtid="{D5CDD505-2E9C-101B-9397-08002B2CF9AE}" pid="24" name="Mendeley Citation Style_1">
    <vt:lpwstr>http://www.zotero.org/styles/harvard1</vt:lpwstr>
  </property>
</Properties>
</file>