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02F38" w14:textId="48702066" w:rsidR="00822BDD" w:rsidRDefault="007B2CE2">
      <w:r>
        <w:rPr>
          <w:noProof/>
          <w:lang w:eastAsia="en-GB"/>
        </w:rPr>
        <mc:AlternateContent>
          <mc:Choice Requires="wps">
            <w:drawing>
              <wp:anchor distT="0" distB="0" distL="114300" distR="114300" simplePos="0" relativeHeight="251659264" behindDoc="0" locked="0" layoutInCell="1" allowOverlap="1" wp14:anchorId="1B23A932" wp14:editId="6CE2A9D3">
                <wp:simplePos x="0" y="0"/>
                <wp:positionH relativeFrom="margin">
                  <wp:align>center</wp:align>
                </wp:positionH>
                <wp:positionV relativeFrom="paragraph">
                  <wp:posOffset>-247015</wp:posOffset>
                </wp:positionV>
                <wp:extent cx="7000875" cy="1809750"/>
                <wp:effectExtent l="0" t="0" r="28575" b="19050"/>
                <wp:wrapNone/>
                <wp:docPr id="7" name="TextBox 6">
                  <a:extLst xmlns:a="http://schemas.openxmlformats.org/drawingml/2006/main">
                    <a:ext uri="{FF2B5EF4-FFF2-40B4-BE49-F238E27FC236}">
                      <a16:creationId xmlns:a16="http://schemas.microsoft.com/office/drawing/2014/main" id="{CC48D782-A0F3-423C-AB88-6831DE401A20}"/>
                    </a:ext>
                  </a:extLst>
                </wp:docPr>
                <wp:cNvGraphicFramePr/>
                <a:graphic xmlns:a="http://schemas.openxmlformats.org/drawingml/2006/main">
                  <a:graphicData uri="http://schemas.microsoft.com/office/word/2010/wordprocessingShape">
                    <wps:wsp>
                      <wps:cNvSpPr txBox="1"/>
                      <wps:spPr>
                        <a:xfrm>
                          <a:off x="0" y="0"/>
                          <a:ext cx="7000875" cy="1809750"/>
                        </a:xfrm>
                        <a:prstGeom prst="rect">
                          <a:avLst/>
                        </a:prstGeom>
                        <a:solidFill>
                          <a:schemeClr val="accent4">
                            <a:lumMod val="20000"/>
                            <a:lumOff val="80000"/>
                          </a:schemeClr>
                        </a:solidFill>
                        <a:ln>
                          <a:solidFill>
                            <a:schemeClr val="accent4">
                              <a:lumMod val="20000"/>
                              <a:lumOff val="80000"/>
                            </a:schemeClr>
                          </a:solidFill>
                        </a:ln>
                        <a:effectLst>
                          <a:softEdge rad="12700"/>
                        </a:effectLst>
                      </wps:spPr>
                      <wps:txbx>
                        <w:txbxContent>
                          <w:p w14:paraId="7A66C2B5" w14:textId="77777777" w:rsidR="00822BDD" w:rsidRPr="00091F18" w:rsidRDefault="00822BDD" w:rsidP="00091F18">
                            <w:pPr>
                              <w:spacing w:line="360" w:lineRule="auto"/>
                              <w:jc w:val="center"/>
                              <w:rPr>
                                <w:rFonts w:ascii="Times New Roman" w:hAnsi="Times New Roman" w:cs="Times New Roman"/>
                                <w:sz w:val="24"/>
                                <w:szCs w:val="24"/>
                              </w:rPr>
                            </w:pPr>
                            <w:r w:rsidRPr="00091F18">
                              <w:rPr>
                                <w:rFonts w:ascii="Times New Roman" w:hAnsi="Times New Roman" w:cs="Times New Roman"/>
                                <w:color w:val="000000" w:themeColor="text1"/>
                                <w:kern w:val="24"/>
                                <w:sz w:val="24"/>
                                <w:szCs w:val="24"/>
                              </w:rPr>
                              <w:t xml:space="preserve">The United Nations Convention on the Rights of the Child (UNCRC) in an agreement internationally stating the rights of a child. This includes such factors such as civil, economic, cultural, and social rights, regardless of a child's race, ability, or religion. </w:t>
                            </w:r>
                          </w:p>
                          <w:p w14:paraId="534897B5" w14:textId="48E7DC28" w:rsidR="00822BDD" w:rsidRPr="00091F18" w:rsidRDefault="00822BDD" w:rsidP="00091F18">
                            <w:pPr>
                              <w:spacing w:line="360" w:lineRule="auto"/>
                              <w:jc w:val="center"/>
                              <w:rPr>
                                <w:rFonts w:ascii="Times New Roman" w:hAnsi="Times New Roman" w:cs="Times New Roman"/>
                                <w:sz w:val="24"/>
                                <w:szCs w:val="24"/>
                              </w:rPr>
                            </w:pPr>
                            <w:r w:rsidRPr="00091F18">
                              <w:rPr>
                                <w:rFonts w:ascii="Times New Roman" w:hAnsi="Times New Roman" w:cs="Times New Roman"/>
                                <w:color w:val="000000" w:themeColor="text1"/>
                                <w:kern w:val="24"/>
                                <w:sz w:val="24"/>
                                <w:szCs w:val="24"/>
                              </w:rPr>
                              <w:t>This paper aims to provide practitioners with information adhering to the 54 articles, in relat</w:t>
                            </w:r>
                            <w:r w:rsidR="00003B0C">
                              <w:rPr>
                                <w:rFonts w:ascii="Times New Roman" w:hAnsi="Times New Roman" w:cs="Times New Roman"/>
                                <w:color w:val="000000" w:themeColor="text1"/>
                                <w:kern w:val="24"/>
                                <w:sz w:val="24"/>
                                <w:szCs w:val="24"/>
                              </w:rPr>
                              <w:t>ion to support a young child</w:t>
                            </w:r>
                            <w:r w:rsidRPr="00091F18">
                              <w:rPr>
                                <w:rFonts w:ascii="Times New Roman" w:hAnsi="Times New Roman" w:cs="Times New Roman"/>
                                <w:color w:val="000000" w:themeColor="text1"/>
                                <w:kern w:val="24"/>
                                <w:sz w:val="24"/>
                                <w:szCs w:val="24"/>
                              </w:rPr>
                              <w:t xml:space="preserve"> which has been removed from a domestically violent situation and dealing with parental separation alongside this. In 2011 Wales became the first country in the UK to make the UNCRC part</w:t>
                            </w:r>
                            <w:r w:rsidR="006A6085">
                              <w:rPr>
                                <w:rFonts w:ascii="Times New Roman" w:hAnsi="Times New Roman" w:cs="Times New Roman"/>
                                <w:color w:val="000000" w:themeColor="text1"/>
                                <w:kern w:val="24"/>
                                <w:sz w:val="24"/>
                                <w:szCs w:val="24"/>
                              </w:rPr>
                              <w:t xml:space="preserve"> of its domestic law</w:t>
                            </w:r>
                            <w:r w:rsidRPr="00091F18">
                              <w:rPr>
                                <w:rFonts w:ascii="Times New Roman" w:hAnsi="Times New Roman" w:cs="Times New Roman"/>
                                <w:color w:val="000000" w:themeColor="text1"/>
                                <w:kern w:val="24"/>
                                <w:sz w:val="24"/>
                                <w:szCs w:val="2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B23A932" id="_x0000_t202" coordsize="21600,21600" o:spt="202" path="m,l,21600r21600,l21600,xe">
                <v:stroke joinstyle="miter"/>
                <v:path gradientshapeok="t" o:connecttype="rect"/>
              </v:shapetype>
              <v:shape id="TextBox 6" o:spid="_x0000_s1026" type="#_x0000_t202" style="position:absolute;margin-left:0;margin-top:-19.45pt;width:551.25pt;height:14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" fillcolor="#fff2cc [663]" strokecolor="#fff2cc [663]">
                <v:textbox>
                  <w:txbxContent>
                    <w:p w14:paraId="7A66C2B5" w14:textId="77777777" w:rsidR="00822BDD" w:rsidRPr="00091F18" w:rsidRDefault="00822BDD" w:rsidP="00091F18">
                      <w:pPr>
                        <w:spacing w:line="360" w:lineRule="auto"/>
                        <w:jc w:val="center"/>
                        <w:rPr>
                          <w:rFonts w:ascii="Times New Roman" w:hAnsi="Times New Roman" w:cs="Times New Roman"/>
                          <w:sz w:val="24"/>
                          <w:szCs w:val="24"/>
                        </w:rPr>
                      </w:pPr>
                      <w:r w:rsidRPr="00091F18">
                        <w:rPr>
                          <w:rFonts w:ascii="Times New Roman" w:hAnsi="Times New Roman" w:cs="Times New Roman"/>
                          <w:color w:val="000000" w:themeColor="text1"/>
                          <w:kern w:val="24"/>
                          <w:sz w:val="24"/>
                          <w:szCs w:val="24"/>
                        </w:rPr>
                        <w:t xml:space="preserve">The United Nations Convention on the Rights of the Child (UNCRC) in an agreement internationally stating the rights of a child. This includes such factors such as civil, economic, cultural, and social rights, regardless of a child's race, ability, or religion. </w:t>
                      </w:r>
                    </w:p>
                    <w:p w14:paraId="534897B5" w14:textId="48E7DC28" w:rsidR="00822BDD" w:rsidRPr="00091F18" w:rsidRDefault="00822BDD" w:rsidP="00091F18">
                      <w:pPr>
                        <w:spacing w:line="360" w:lineRule="auto"/>
                        <w:jc w:val="center"/>
                        <w:rPr>
                          <w:rFonts w:ascii="Times New Roman" w:hAnsi="Times New Roman" w:cs="Times New Roman"/>
                          <w:sz w:val="24"/>
                          <w:szCs w:val="24"/>
                        </w:rPr>
                      </w:pPr>
                      <w:r w:rsidRPr="00091F18">
                        <w:rPr>
                          <w:rFonts w:ascii="Times New Roman" w:hAnsi="Times New Roman" w:cs="Times New Roman"/>
                          <w:color w:val="000000" w:themeColor="text1"/>
                          <w:kern w:val="24"/>
                          <w:sz w:val="24"/>
                          <w:szCs w:val="24"/>
                        </w:rPr>
                        <w:t>This paper aims to provide practitioners with information adhering to the 54 articles, in relat</w:t>
                      </w:r>
                      <w:r w:rsidR="00003B0C">
                        <w:rPr>
                          <w:rFonts w:ascii="Times New Roman" w:hAnsi="Times New Roman" w:cs="Times New Roman"/>
                          <w:color w:val="000000" w:themeColor="text1"/>
                          <w:kern w:val="24"/>
                          <w:sz w:val="24"/>
                          <w:szCs w:val="24"/>
                        </w:rPr>
                        <w:t>ion to support a young child</w:t>
                      </w:r>
                      <w:r w:rsidRPr="00091F18">
                        <w:rPr>
                          <w:rFonts w:ascii="Times New Roman" w:hAnsi="Times New Roman" w:cs="Times New Roman"/>
                          <w:color w:val="000000" w:themeColor="text1"/>
                          <w:kern w:val="24"/>
                          <w:sz w:val="24"/>
                          <w:szCs w:val="24"/>
                        </w:rPr>
                        <w:t xml:space="preserve"> which has been removed from a domestically violent situation and dealing with parental separation alongside this. In 2011 Wales became the first country in the UK to make the UNCRC part</w:t>
                      </w:r>
                      <w:r w:rsidR="006A6085">
                        <w:rPr>
                          <w:rFonts w:ascii="Times New Roman" w:hAnsi="Times New Roman" w:cs="Times New Roman"/>
                          <w:color w:val="000000" w:themeColor="text1"/>
                          <w:kern w:val="24"/>
                          <w:sz w:val="24"/>
                          <w:szCs w:val="24"/>
                        </w:rPr>
                        <w:t xml:space="preserve"> of its domestic law</w:t>
                      </w:r>
                      <w:r w:rsidRPr="00091F18">
                        <w:rPr>
                          <w:rFonts w:ascii="Times New Roman" w:hAnsi="Times New Roman" w:cs="Times New Roman"/>
                          <w:color w:val="000000" w:themeColor="text1"/>
                          <w:kern w:val="24"/>
                          <w:sz w:val="24"/>
                          <w:szCs w:val="24"/>
                        </w:rPr>
                        <w:t xml:space="preserve">. </w:t>
                      </w:r>
                    </w:p>
                  </w:txbxContent>
                </v:textbox>
                <w10:wrap anchorx="margin"/>
              </v:shape>
            </w:pict>
          </mc:Fallback>
        </mc:AlternateContent>
      </w:r>
    </w:p>
    <w:p w14:paraId="721B2CD9" w14:textId="5BB3B5F7" w:rsidR="00822BDD" w:rsidRDefault="00E4269E">
      <w:r w:rsidRPr="00822BDD">
        <w:rPr>
          <w:noProof/>
          <w:lang w:eastAsia="en-GB"/>
        </w:rPr>
        <mc:AlternateContent>
          <mc:Choice Requires="wps">
            <w:drawing>
              <wp:anchor distT="0" distB="0" distL="114300" distR="114300" simplePos="0" relativeHeight="251663360" behindDoc="0" locked="0" layoutInCell="1" allowOverlap="1" wp14:anchorId="2F9BDD25" wp14:editId="5DE7395E">
                <wp:simplePos x="0" y="0"/>
                <wp:positionH relativeFrom="margin">
                  <wp:posOffset>-695325</wp:posOffset>
                </wp:positionH>
                <wp:positionV relativeFrom="paragraph">
                  <wp:posOffset>5019675</wp:posOffset>
                </wp:positionV>
                <wp:extent cx="7134225" cy="4086225"/>
                <wp:effectExtent l="0" t="0" r="28575" b="28575"/>
                <wp:wrapNone/>
                <wp:docPr id="9" name="TextBox 8">
                  <a:extLst xmlns:a="http://schemas.openxmlformats.org/drawingml/2006/main">
                    <a:ext uri="{FF2B5EF4-FFF2-40B4-BE49-F238E27FC236}">
                      <a16:creationId xmlns:a16="http://schemas.microsoft.com/office/drawing/2014/main" id="{D8A3B4F6-B88C-4513-85B1-D5D89B0C1908}"/>
                    </a:ext>
                  </a:extLst>
                </wp:docPr>
                <wp:cNvGraphicFramePr/>
                <a:graphic xmlns:a="http://schemas.openxmlformats.org/drawingml/2006/main">
                  <a:graphicData uri="http://schemas.microsoft.com/office/word/2010/wordprocessingShape">
                    <wps:wsp>
                      <wps:cNvSpPr txBox="1"/>
                      <wps:spPr>
                        <a:xfrm>
                          <a:off x="0" y="0"/>
                          <a:ext cx="7134225" cy="4086225"/>
                        </a:xfrm>
                        <a:prstGeom prst="rect">
                          <a:avLst/>
                        </a:prstGeom>
                        <a:solidFill>
                          <a:schemeClr val="accent5">
                            <a:lumMod val="20000"/>
                            <a:lumOff val="80000"/>
                          </a:schemeClr>
                        </a:solidFill>
                        <a:ln>
                          <a:solidFill>
                            <a:schemeClr val="accent5">
                              <a:lumMod val="40000"/>
                              <a:lumOff val="60000"/>
                            </a:schemeClr>
                          </a:solidFill>
                        </a:ln>
                      </wps:spPr>
                      <wps:txbx>
                        <w:txbxContent>
                          <w:p w14:paraId="76B1BEF0" w14:textId="77777777" w:rsidR="00822BDD" w:rsidRPr="00854E17" w:rsidRDefault="00822BDD" w:rsidP="00091F18">
                            <w:pPr>
                              <w:spacing w:line="360" w:lineRule="auto"/>
                              <w:jc w:val="both"/>
                              <w:rPr>
                                <w:rFonts w:ascii="Times New Roman" w:hAnsi="Times New Roman" w:cs="Times New Roman"/>
                                <w:b/>
                                <w:bCs/>
                                <w:sz w:val="24"/>
                                <w:szCs w:val="24"/>
                              </w:rPr>
                            </w:pPr>
                            <w:r w:rsidRPr="00854E17">
                              <w:rPr>
                                <w:rFonts w:ascii="Times New Roman" w:hAnsi="Times New Roman" w:cs="Times New Roman"/>
                                <w:b/>
                                <w:bCs/>
                                <w:color w:val="000000" w:themeColor="text1"/>
                                <w:kern w:val="24"/>
                                <w:sz w:val="24"/>
                                <w:szCs w:val="24"/>
                              </w:rPr>
                              <w:t>Article 12- Every child has the right to express their views, feelings and wishes in all matters affecting them, and to have their views considered and taken seriously. (</w:t>
                            </w:r>
                            <w:proofErr w:type="spellStart"/>
                            <w:r w:rsidRPr="00854E17">
                              <w:rPr>
                                <w:rFonts w:ascii="Times New Roman" w:hAnsi="Times New Roman" w:cs="Times New Roman"/>
                                <w:b/>
                                <w:bCs/>
                                <w:color w:val="000000" w:themeColor="text1"/>
                                <w:kern w:val="24"/>
                                <w:sz w:val="24"/>
                                <w:szCs w:val="24"/>
                              </w:rPr>
                              <w:t>Unicef</w:t>
                            </w:r>
                            <w:proofErr w:type="spellEnd"/>
                            <w:r w:rsidRPr="00854E17">
                              <w:rPr>
                                <w:rFonts w:ascii="Times New Roman" w:hAnsi="Times New Roman" w:cs="Times New Roman"/>
                                <w:b/>
                                <w:bCs/>
                                <w:color w:val="000000" w:themeColor="text1"/>
                                <w:kern w:val="24"/>
                                <w:sz w:val="24"/>
                                <w:szCs w:val="24"/>
                              </w:rPr>
                              <w:t>)</w:t>
                            </w:r>
                          </w:p>
                          <w:p w14:paraId="1BF70051" w14:textId="491A48E8" w:rsidR="00822BDD" w:rsidRPr="00091F18" w:rsidRDefault="00822BDD" w:rsidP="00091F18">
                            <w:pPr>
                              <w:pStyle w:val="ListParagraph"/>
                              <w:numPr>
                                <w:ilvl w:val="0"/>
                                <w:numId w:val="2"/>
                              </w:numPr>
                              <w:spacing w:line="360" w:lineRule="auto"/>
                              <w:jc w:val="both"/>
                              <w:rPr>
                                <w:rFonts w:eastAsia="Times New Roman"/>
                              </w:rPr>
                            </w:pPr>
                            <w:r w:rsidRPr="00091F18">
                              <w:rPr>
                                <w:color w:val="000000" w:themeColor="text1"/>
                                <w:kern w:val="24"/>
                              </w:rPr>
                              <w:t>The Foundation Phase (2015), encourages children to use their imaginations, which predominantly presses a child to give their thoughts and views on a s</w:t>
                            </w:r>
                            <w:r w:rsidR="00BC4D18">
                              <w:rPr>
                                <w:color w:val="000000" w:themeColor="text1"/>
                                <w:kern w:val="24"/>
                              </w:rPr>
                              <w:t>ubject, this also ties in with T</w:t>
                            </w:r>
                            <w:r w:rsidRPr="00091F18">
                              <w:rPr>
                                <w:color w:val="000000" w:themeColor="text1"/>
                                <w:kern w:val="24"/>
                              </w:rPr>
                              <w:t>he C</w:t>
                            </w:r>
                            <w:r w:rsidR="00037418">
                              <w:rPr>
                                <w:color w:val="000000" w:themeColor="text1"/>
                                <w:kern w:val="24"/>
                              </w:rPr>
                              <w:t>hildren's Act 1989, which places</w:t>
                            </w:r>
                            <w:r w:rsidRPr="00091F18">
                              <w:rPr>
                                <w:color w:val="000000" w:themeColor="text1"/>
                                <w:kern w:val="24"/>
                              </w:rPr>
                              <w:t xml:space="preserve"> a child's wishes and feelings at the top of the welfare checklist. (Head 1998).</w:t>
                            </w:r>
                          </w:p>
                          <w:p w14:paraId="6DD3D21B" w14:textId="78F0BD5D" w:rsidR="00822BDD" w:rsidRPr="00091F18" w:rsidRDefault="00822BDD" w:rsidP="00091F18">
                            <w:pPr>
                              <w:pStyle w:val="ListParagraph"/>
                              <w:numPr>
                                <w:ilvl w:val="0"/>
                                <w:numId w:val="2"/>
                              </w:numPr>
                              <w:spacing w:line="360" w:lineRule="auto"/>
                              <w:jc w:val="both"/>
                              <w:rPr>
                                <w:rFonts w:eastAsia="Times New Roman"/>
                              </w:rPr>
                            </w:pPr>
                            <w:r w:rsidRPr="00091F18">
                              <w:rPr>
                                <w:color w:val="000000" w:themeColor="text1"/>
                                <w:kern w:val="24"/>
                              </w:rPr>
                              <w:t xml:space="preserve">Working together inline to safeguard children (2015), states that ‘every assessment on a child must be informed by the views of a child as well as the family’. </w:t>
                            </w:r>
                            <w:r w:rsidR="00091F18" w:rsidRPr="00091F18">
                              <w:rPr>
                                <w:color w:val="000000" w:themeColor="text1"/>
                                <w:kern w:val="24"/>
                              </w:rPr>
                              <w:t>Again,</w:t>
                            </w:r>
                            <w:r w:rsidR="00037418">
                              <w:rPr>
                                <w:color w:val="000000" w:themeColor="text1"/>
                                <w:kern w:val="24"/>
                              </w:rPr>
                              <w:t xml:space="preserve"> linking back to T</w:t>
                            </w:r>
                            <w:r w:rsidRPr="00091F18">
                              <w:rPr>
                                <w:color w:val="000000" w:themeColor="text1"/>
                                <w:kern w:val="24"/>
                              </w:rPr>
                              <w:t xml:space="preserve">he </w:t>
                            </w:r>
                            <w:r w:rsidR="00816645" w:rsidRPr="00091F18">
                              <w:rPr>
                                <w:color w:val="000000" w:themeColor="text1"/>
                                <w:kern w:val="24"/>
                              </w:rPr>
                              <w:t>Children’s</w:t>
                            </w:r>
                            <w:r w:rsidRPr="00091F18">
                              <w:rPr>
                                <w:color w:val="000000" w:themeColor="text1"/>
                                <w:kern w:val="24"/>
                              </w:rPr>
                              <w:t xml:space="preserve"> Act 1989. </w:t>
                            </w:r>
                          </w:p>
                          <w:p w14:paraId="723035DD" w14:textId="21C35317" w:rsidR="00822BDD" w:rsidRPr="00091F18" w:rsidRDefault="00822BDD" w:rsidP="00091F18">
                            <w:pPr>
                              <w:pStyle w:val="ListParagraph"/>
                              <w:numPr>
                                <w:ilvl w:val="0"/>
                                <w:numId w:val="2"/>
                              </w:numPr>
                              <w:spacing w:line="360" w:lineRule="auto"/>
                              <w:jc w:val="both"/>
                              <w:rPr>
                                <w:rFonts w:eastAsia="Times New Roman"/>
                              </w:rPr>
                            </w:pPr>
                            <w:r w:rsidRPr="00091F18">
                              <w:rPr>
                                <w:color w:val="000000" w:themeColor="text1"/>
                                <w:kern w:val="24"/>
                              </w:rPr>
                              <w:t xml:space="preserve">The voice of the child is also incorporated not only for the safety and wellbeing but for a </w:t>
                            </w:r>
                            <w:r w:rsidR="00816645" w:rsidRPr="00091F18">
                              <w:rPr>
                                <w:color w:val="000000" w:themeColor="text1"/>
                                <w:kern w:val="24"/>
                              </w:rPr>
                              <w:t>child</w:t>
                            </w:r>
                            <w:r w:rsidR="002160A2">
                              <w:rPr>
                                <w:color w:val="000000" w:themeColor="text1"/>
                                <w:kern w:val="24"/>
                              </w:rPr>
                              <w:t>’s learning journey</w:t>
                            </w:r>
                            <w:r w:rsidRPr="00091F18">
                              <w:rPr>
                                <w:color w:val="000000" w:themeColor="text1"/>
                                <w:kern w:val="24"/>
                              </w:rPr>
                              <w:t xml:space="preserve"> also. The foundation </w:t>
                            </w:r>
                            <w:r w:rsidR="00C07407">
                              <w:rPr>
                                <w:color w:val="000000" w:themeColor="text1"/>
                                <w:kern w:val="24"/>
                              </w:rPr>
                              <w:t xml:space="preserve">phase framework </w:t>
                            </w:r>
                            <w:r w:rsidR="0072302D">
                              <w:rPr>
                                <w:color w:val="000000" w:themeColor="text1"/>
                                <w:kern w:val="24"/>
                              </w:rPr>
                              <w:t xml:space="preserve">guidance </w:t>
                            </w:r>
                            <w:r w:rsidR="00C07407">
                              <w:rPr>
                                <w:color w:val="000000" w:themeColor="text1"/>
                                <w:kern w:val="24"/>
                              </w:rPr>
                              <w:t>suggest</w:t>
                            </w:r>
                            <w:r w:rsidR="0072302D">
                              <w:rPr>
                                <w:color w:val="000000" w:themeColor="text1"/>
                                <w:kern w:val="24"/>
                              </w:rPr>
                              <w:t>s</w:t>
                            </w:r>
                            <w:r w:rsidRPr="00091F18">
                              <w:rPr>
                                <w:color w:val="000000" w:themeColor="text1"/>
                                <w:kern w:val="24"/>
                              </w:rPr>
                              <w:t xml:space="preserve"> getting to know a child</w:t>
                            </w:r>
                            <w:r w:rsidR="00783BB6">
                              <w:rPr>
                                <w:color w:val="000000" w:themeColor="text1"/>
                                <w:kern w:val="24"/>
                              </w:rPr>
                              <w:t>’</w:t>
                            </w:r>
                            <w:r w:rsidR="0072302D">
                              <w:rPr>
                                <w:color w:val="000000" w:themeColor="text1"/>
                                <w:kern w:val="24"/>
                              </w:rPr>
                              <w:t>s thoughts</w:t>
                            </w:r>
                            <w:r w:rsidRPr="00091F18">
                              <w:rPr>
                                <w:color w:val="000000" w:themeColor="text1"/>
                                <w:kern w:val="24"/>
                              </w:rPr>
                              <w:t xml:space="preserve"> as a practitioner </w:t>
                            </w:r>
                            <w:r w:rsidR="00783BB6">
                              <w:rPr>
                                <w:color w:val="000000" w:themeColor="text1"/>
                                <w:kern w:val="24"/>
                              </w:rPr>
                              <w:t xml:space="preserve">to enable them to express their views through appropriate media, for example, </w:t>
                            </w:r>
                            <w:r w:rsidRPr="00091F18">
                              <w:rPr>
                                <w:color w:val="000000" w:themeColor="text1"/>
                                <w:kern w:val="24"/>
                              </w:rPr>
                              <w:t xml:space="preserve">in ways such as drawing pictures of happy days, a sad day, who lives in your </w:t>
                            </w:r>
                            <w:r w:rsidR="00783BB6">
                              <w:rPr>
                                <w:color w:val="000000" w:themeColor="text1"/>
                                <w:kern w:val="24"/>
                              </w:rPr>
                              <w:t>home, what would make it better? This will enable a practitioner to</w:t>
                            </w:r>
                            <w:r w:rsidRPr="00091F18">
                              <w:rPr>
                                <w:color w:val="000000" w:themeColor="text1"/>
                                <w:kern w:val="24"/>
                              </w:rPr>
                              <w:t xml:space="preserve"> develop a better understanding of what the </w:t>
                            </w:r>
                            <w:r w:rsidR="00816645" w:rsidRPr="00091F18">
                              <w:rPr>
                                <w:color w:val="000000" w:themeColor="text1"/>
                                <w:kern w:val="24"/>
                              </w:rPr>
                              <w:t>child’s</w:t>
                            </w:r>
                            <w:r w:rsidRPr="00091F18">
                              <w:rPr>
                                <w:color w:val="000000" w:themeColor="text1"/>
                                <w:kern w:val="24"/>
                              </w:rPr>
                              <w:t xml:space="preserve"> thoughts and views </w:t>
                            </w:r>
                            <w:r w:rsidR="00783BB6">
                              <w:rPr>
                                <w:color w:val="000000" w:themeColor="text1"/>
                                <w:kern w:val="24"/>
                              </w:rPr>
                              <w:t xml:space="preserve">are </w:t>
                            </w:r>
                            <w:r w:rsidRPr="00091F18">
                              <w:rPr>
                                <w:color w:val="000000" w:themeColor="text1"/>
                                <w:kern w:val="24"/>
                              </w:rPr>
                              <w:t xml:space="preserve">on a situation. </w:t>
                            </w:r>
                          </w:p>
                          <w:p w14:paraId="3E8F5A65" w14:textId="46BBA5F5" w:rsidR="00822BDD" w:rsidRPr="00091F18" w:rsidRDefault="00822BDD" w:rsidP="00091F18">
                            <w:pPr>
                              <w:pStyle w:val="ListParagraph"/>
                              <w:numPr>
                                <w:ilvl w:val="0"/>
                                <w:numId w:val="2"/>
                              </w:numPr>
                              <w:spacing w:line="360" w:lineRule="auto"/>
                              <w:jc w:val="both"/>
                              <w:rPr>
                                <w:rFonts w:eastAsia="Times New Roman"/>
                              </w:rPr>
                            </w:pPr>
                            <w:r w:rsidRPr="00091F18">
                              <w:rPr>
                                <w:color w:val="000000" w:themeColor="text1"/>
                                <w:kern w:val="24"/>
                              </w:rPr>
                              <w:t>Reggio Emilia approach in the classroom, looks into a child being inquisitive and curious about the world. Giving them an open chance to speak freely of their views and opinions</w:t>
                            </w:r>
                            <w:r w:rsidR="00073690">
                              <w:rPr>
                                <w:color w:val="000000" w:themeColor="text1"/>
                                <w:kern w:val="24"/>
                              </w:rPr>
                              <w:t xml:space="preserve"> (Stoud</w:t>
                            </w:r>
                            <w:r w:rsidR="005E1C74">
                              <w:rPr>
                                <w:color w:val="000000" w:themeColor="text1"/>
                                <w:kern w:val="24"/>
                              </w:rPr>
                              <w:t>t</w:t>
                            </w:r>
                            <w:r w:rsidR="00073690">
                              <w:rPr>
                                <w:color w:val="000000" w:themeColor="text1"/>
                                <w:kern w:val="24"/>
                              </w:rPr>
                              <w:t xml:space="preserve"> 2019).</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F9BDD25" id="TextBox 8" o:spid="_x0000_s1027" type="#_x0000_t202" style="position:absolute;margin-left:-54.75pt;margin-top:395.25pt;width:561.75pt;height:321.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" fillcolor="#deeaf6 [664]" strokecolor="#bdd6ee [1304]">
                <v:textbox>
                  <w:txbxContent>
                    <w:p w14:paraId="76B1BEF0" w14:textId="77777777" w:rsidR="00822BDD" w:rsidRPr="00854E17" w:rsidRDefault="00822BDD" w:rsidP="00091F18">
                      <w:pPr>
                        <w:spacing w:line="360" w:lineRule="auto"/>
                        <w:jc w:val="both"/>
                        <w:rPr>
                          <w:rFonts w:ascii="Times New Roman" w:hAnsi="Times New Roman" w:cs="Times New Roman"/>
                          <w:b/>
                          <w:bCs/>
                          <w:sz w:val="24"/>
                          <w:szCs w:val="24"/>
                        </w:rPr>
                      </w:pPr>
                      <w:r w:rsidRPr="00854E17">
                        <w:rPr>
                          <w:rFonts w:ascii="Times New Roman" w:hAnsi="Times New Roman" w:cs="Times New Roman"/>
                          <w:b/>
                          <w:bCs/>
                          <w:color w:val="000000" w:themeColor="text1"/>
                          <w:kern w:val="24"/>
                          <w:sz w:val="24"/>
                          <w:szCs w:val="24"/>
                        </w:rPr>
                        <w:t>Article 12- Every child has the right to express their views, feelings and wishes in all matters affecting them, and to have their views considered and taken seriously. (</w:t>
                      </w:r>
                      <w:proofErr w:type="spellStart"/>
                      <w:r w:rsidRPr="00854E17">
                        <w:rPr>
                          <w:rFonts w:ascii="Times New Roman" w:hAnsi="Times New Roman" w:cs="Times New Roman"/>
                          <w:b/>
                          <w:bCs/>
                          <w:color w:val="000000" w:themeColor="text1"/>
                          <w:kern w:val="24"/>
                          <w:sz w:val="24"/>
                          <w:szCs w:val="24"/>
                        </w:rPr>
                        <w:t>Unicef</w:t>
                      </w:r>
                      <w:proofErr w:type="spellEnd"/>
                      <w:r w:rsidRPr="00854E17">
                        <w:rPr>
                          <w:rFonts w:ascii="Times New Roman" w:hAnsi="Times New Roman" w:cs="Times New Roman"/>
                          <w:b/>
                          <w:bCs/>
                          <w:color w:val="000000" w:themeColor="text1"/>
                          <w:kern w:val="24"/>
                          <w:sz w:val="24"/>
                          <w:szCs w:val="24"/>
                        </w:rPr>
                        <w:t>)</w:t>
                      </w:r>
                    </w:p>
                    <w:p w14:paraId="1BF70051" w14:textId="491A48E8" w:rsidR="00822BDD" w:rsidRPr="00091F18" w:rsidRDefault="00822BDD" w:rsidP="00091F18">
                      <w:pPr>
                        <w:pStyle w:val="ListParagraph"/>
                        <w:numPr>
                          <w:ilvl w:val="0"/>
                          <w:numId w:val="2"/>
                        </w:numPr>
                        <w:spacing w:line="360" w:lineRule="auto"/>
                        <w:jc w:val="both"/>
                        <w:rPr>
                          <w:rFonts w:eastAsia="Times New Roman"/>
                        </w:rPr>
                      </w:pPr>
                      <w:r w:rsidRPr="00091F18">
                        <w:rPr>
                          <w:color w:val="000000" w:themeColor="text1"/>
                          <w:kern w:val="24"/>
                        </w:rPr>
                        <w:t>The Foundation Phase (2015), encourages children to use their imaginations, which predominantly presses a child to give their thoughts and views on a s</w:t>
                      </w:r>
                      <w:r w:rsidR="00BC4D18">
                        <w:rPr>
                          <w:color w:val="000000" w:themeColor="text1"/>
                          <w:kern w:val="24"/>
                        </w:rPr>
                        <w:t>ubject, this also ties in with T</w:t>
                      </w:r>
                      <w:r w:rsidRPr="00091F18">
                        <w:rPr>
                          <w:color w:val="000000" w:themeColor="text1"/>
                          <w:kern w:val="24"/>
                        </w:rPr>
                        <w:t>he C</w:t>
                      </w:r>
                      <w:r w:rsidR="00037418">
                        <w:rPr>
                          <w:color w:val="000000" w:themeColor="text1"/>
                          <w:kern w:val="24"/>
                        </w:rPr>
                        <w:t>hildren's Act 1989, which places</w:t>
                      </w:r>
                      <w:r w:rsidRPr="00091F18">
                        <w:rPr>
                          <w:color w:val="000000" w:themeColor="text1"/>
                          <w:kern w:val="24"/>
                        </w:rPr>
                        <w:t xml:space="preserve"> a child's wishes and feelings at the top of the welfare checklist. (Head 1998).</w:t>
                      </w:r>
                    </w:p>
                    <w:p w14:paraId="6DD3D21B" w14:textId="78F0BD5D" w:rsidR="00822BDD" w:rsidRPr="00091F18" w:rsidRDefault="00822BDD" w:rsidP="00091F18">
                      <w:pPr>
                        <w:pStyle w:val="ListParagraph"/>
                        <w:numPr>
                          <w:ilvl w:val="0"/>
                          <w:numId w:val="2"/>
                        </w:numPr>
                        <w:spacing w:line="360" w:lineRule="auto"/>
                        <w:jc w:val="both"/>
                        <w:rPr>
                          <w:rFonts w:eastAsia="Times New Roman"/>
                        </w:rPr>
                      </w:pPr>
                      <w:r w:rsidRPr="00091F18">
                        <w:rPr>
                          <w:color w:val="000000" w:themeColor="text1"/>
                          <w:kern w:val="24"/>
                        </w:rPr>
                        <w:t xml:space="preserve">Working together inline to safeguard children (2015), states that ‘every assessment on a child must be informed by the views of a child as well as the family’. </w:t>
                      </w:r>
                      <w:r w:rsidR="00091F18" w:rsidRPr="00091F18">
                        <w:rPr>
                          <w:color w:val="000000" w:themeColor="text1"/>
                          <w:kern w:val="24"/>
                        </w:rPr>
                        <w:t>Again,</w:t>
                      </w:r>
                      <w:r w:rsidR="00037418">
                        <w:rPr>
                          <w:color w:val="000000" w:themeColor="text1"/>
                          <w:kern w:val="24"/>
                        </w:rPr>
                        <w:t xml:space="preserve"> linking back to T</w:t>
                      </w:r>
                      <w:r w:rsidRPr="00091F18">
                        <w:rPr>
                          <w:color w:val="000000" w:themeColor="text1"/>
                          <w:kern w:val="24"/>
                        </w:rPr>
                        <w:t xml:space="preserve">he </w:t>
                      </w:r>
                      <w:r w:rsidR="00816645" w:rsidRPr="00091F18">
                        <w:rPr>
                          <w:color w:val="000000" w:themeColor="text1"/>
                          <w:kern w:val="24"/>
                        </w:rPr>
                        <w:t>Children’s</w:t>
                      </w:r>
                      <w:r w:rsidRPr="00091F18">
                        <w:rPr>
                          <w:color w:val="000000" w:themeColor="text1"/>
                          <w:kern w:val="24"/>
                        </w:rPr>
                        <w:t xml:space="preserve"> Act 1989. </w:t>
                      </w:r>
                    </w:p>
                    <w:p w14:paraId="723035DD" w14:textId="21C35317" w:rsidR="00822BDD" w:rsidRPr="00091F18" w:rsidRDefault="00822BDD" w:rsidP="00091F18">
                      <w:pPr>
                        <w:pStyle w:val="ListParagraph"/>
                        <w:numPr>
                          <w:ilvl w:val="0"/>
                          <w:numId w:val="2"/>
                        </w:numPr>
                        <w:spacing w:line="360" w:lineRule="auto"/>
                        <w:jc w:val="both"/>
                        <w:rPr>
                          <w:rFonts w:eastAsia="Times New Roman"/>
                        </w:rPr>
                      </w:pPr>
                      <w:r w:rsidRPr="00091F18">
                        <w:rPr>
                          <w:color w:val="000000" w:themeColor="text1"/>
                          <w:kern w:val="24"/>
                        </w:rPr>
                        <w:t xml:space="preserve">The voice of the child is also incorporated not only for the safety and wellbeing but for a </w:t>
                      </w:r>
                      <w:r w:rsidR="00816645" w:rsidRPr="00091F18">
                        <w:rPr>
                          <w:color w:val="000000" w:themeColor="text1"/>
                          <w:kern w:val="24"/>
                        </w:rPr>
                        <w:t>child</w:t>
                      </w:r>
                      <w:r w:rsidR="002160A2">
                        <w:rPr>
                          <w:color w:val="000000" w:themeColor="text1"/>
                          <w:kern w:val="24"/>
                        </w:rPr>
                        <w:t>’s learning journey</w:t>
                      </w:r>
                      <w:r w:rsidRPr="00091F18">
                        <w:rPr>
                          <w:color w:val="000000" w:themeColor="text1"/>
                          <w:kern w:val="24"/>
                        </w:rPr>
                        <w:t xml:space="preserve"> also. The foundation </w:t>
                      </w:r>
                      <w:r w:rsidR="00C07407">
                        <w:rPr>
                          <w:color w:val="000000" w:themeColor="text1"/>
                          <w:kern w:val="24"/>
                        </w:rPr>
                        <w:t xml:space="preserve">phase framework </w:t>
                      </w:r>
                      <w:r w:rsidR="0072302D">
                        <w:rPr>
                          <w:color w:val="000000" w:themeColor="text1"/>
                          <w:kern w:val="24"/>
                        </w:rPr>
                        <w:t xml:space="preserve">guidance </w:t>
                      </w:r>
                      <w:r w:rsidR="00C07407">
                        <w:rPr>
                          <w:color w:val="000000" w:themeColor="text1"/>
                          <w:kern w:val="24"/>
                        </w:rPr>
                        <w:t>suggest</w:t>
                      </w:r>
                      <w:r w:rsidR="0072302D">
                        <w:rPr>
                          <w:color w:val="000000" w:themeColor="text1"/>
                          <w:kern w:val="24"/>
                        </w:rPr>
                        <w:t>s</w:t>
                      </w:r>
                      <w:r w:rsidRPr="00091F18">
                        <w:rPr>
                          <w:color w:val="000000" w:themeColor="text1"/>
                          <w:kern w:val="24"/>
                        </w:rPr>
                        <w:t xml:space="preserve"> getting to know a child</w:t>
                      </w:r>
                      <w:r w:rsidR="00783BB6">
                        <w:rPr>
                          <w:color w:val="000000" w:themeColor="text1"/>
                          <w:kern w:val="24"/>
                        </w:rPr>
                        <w:t>’</w:t>
                      </w:r>
                      <w:r w:rsidR="0072302D">
                        <w:rPr>
                          <w:color w:val="000000" w:themeColor="text1"/>
                          <w:kern w:val="24"/>
                        </w:rPr>
                        <w:t>s thoughts</w:t>
                      </w:r>
                      <w:r w:rsidRPr="00091F18">
                        <w:rPr>
                          <w:color w:val="000000" w:themeColor="text1"/>
                          <w:kern w:val="24"/>
                        </w:rPr>
                        <w:t xml:space="preserve"> as a practitioner </w:t>
                      </w:r>
                      <w:r w:rsidR="00783BB6">
                        <w:rPr>
                          <w:color w:val="000000" w:themeColor="text1"/>
                          <w:kern w:val="24"/>
                        </w:rPr>
                        <w:t xml:space="preserve">to enable them to express their views through appropriate media, for example, </w:t>
                      </w:r>
                      <w:r w:rsidRPr="00091F18">
                        <w:rPr>
                          <w:color w:val="000000" w:themeColor="text1"/>
                          <w:kern w:val="24"/>
                        </w:rPr>
                        <w:t xml:space="preserve">in ways such as drawing pictures of happy days, a sad day, who lives in your </w:t>
                      </w:r>
                      <w:r w:rsidR="00783BB6">
                        <w:rPr>
                          <w:color w:val="000000" w:themeColor="text1"/>
                          <w:kern w:val="24"/>
                        </w:rPr>
                        <w:t>home, what would make it better? This will enable a practitioner to</w:t>
                      </w:r>
                      <w:r w:rsidRPr="00091F18">
                        <w:rPr>
                          <w:color w:val="000000" w:themeColor="text1"/>
                          <w:kern w:val="24"/>
                        </w:rPr>
                        <w:t xml:space="preserve"> develop a better understanding of what the </w:t>
                      </w:r>
                      <w:r w:rsidR="00816645" w:rsidRPr="00091F18">
                        <w:rPr>
                          <w:color w:val="000000" w:themeColor="text1"/>
                          <w:kern w:val="24"/>
                        </w:rPr>
                        <w:t>child’s</w:t>
                      </w:r>
                      <w:r w:rsidRPr="00091F18">
                        <w:rPr>
                          <w:color w:val="000000" w:themeColor="text1"/>
                          <w:kern w:val="24"/>
                        </w:rPr>
                        <w:t xml:space="preserve"> thoughts and views </w:t>
                      </w:r>
                      <w:r w:rsidR="00783BB6">
                        <w:rPr>
                          <w:color w:val="000000" w:themeColor="text1"/>
                          <w:kern w:val="24"/>
                        </w:rPr>
                        <w:t xml:space="preserve">are </w:t>
                      </w:r>
                      <w:r w:rsidRPr="00091F18">
                        <w:rPr>
                          <w:color w:val="000000" w:themeColor="text1"/>
                          <w:kern w:val="24"/>
                        </w:rPr>
                        <w:t xml:space="preserve">on a situation. </w:t>
                      </w:r>
                    </w:p>
                    <w:p w14:paraId="3E8F5A65" w14:textId="46BBA5F5" w:rsidR="00822BDD" w:rsidRPr="00091F18" w:rsidRDefault="00822BDD" w:rsidP="00091F18">
                      <w:pPr>
                        <w:pStyle w:val="ListParagraph"/>
                        <w:numPr>
                          <w:ilvl w:val="0"/>
                          <w:numId w:val="2"/>
                        </w:numPr>
                        <w:spacing w:line="360" w:lineRule="auto"/>
                        <w:jc w:val="both"/>
                        <w:rPr>
                          <w:rFonts w:eastAsia="Times New Roman"/>
                        </w:rPr>
                      </w:pPr>
                      <w:r w:rsidRPr="00091F18">
                        <w:rPr>
                          <w:color w:val="000000" w:themeColor="text1"/>
                          <w:kern w:val="24"/>
                        </w:rPr>
                        <w:t>Reggio Emilia approach in the classroom, looks into a child being inquisitive and curious about the world. Giving them an open chance to speak freely of their views and opinions</w:t>
                      </w:r>
                      <w:r w:rsidR="00073690">
                        <w:rPr>
                          <w:color w:val="000000" w:themeColor="text1"/>
                          <w:kern w:val="24"/>
                        </w:rPr>
                        <w:t xml:space="preserve"> (Stoud</w:t>
                      </w:r>
                      <w:r w:rsidR="005E1C74">
                        <w:rPr>
                          <w:color w:val="000000" w:themeColor="text1"/>
                          <w:kern w:val="24"/>
                        </w:rPr>
                        <w:t>t</w:t>
                      </w:r>
                      <w:r w:rsidR="00073690">
                        <w:rPr>
                          <w:color w:val="000000" w:themeColor="text1"/>
                          <w:kern w:val="24"/>
                        </w:rPr>
                        <w:t xml:space="preserve"> 2019).</w:t>
                      </w:r>
                    </w:p>
                  </w:txbxContent>
                </v:textbox>
                <w10:wrap anchorx="margin"/>
              </v:shape>
            </w:pict>
          </mc:Fallback>
        </mc:AlternateContent>
      </w:r>
      <w:r w:rsidRPr="00822BDD">
        <w:rPr>
          <w:noProof/>
          <w:lang w:eastAsia="en-GB"/>
        </w:rPr>
        <mc:AlternateContent>
          <mc:Choice Requires="wps">
            <w:drawing>
              <wp:anchor distT="0" distB="0" distL="114300" distR="114300" simplePos="0" relativeHeight="251661312" behindDoc="0" locked="0" layoutInCell="1" allowOverlap="1" wp14:anchorId="6B405E29" wp14:editId="1858BAD2">
                <wp:simplePos x="0" y="0"/>
                <wp:positionH relativeFrom="margin">
                  <wp:align>center</wp:align>
                </wp:positionH>
                <wp:positionV relativeFrom="paragraph">
                  <wp:posOffset>1343025</wp:posOffset>
                </wp:positionV>
                <wp:extent cx="7143750" cy="3648075"/>
                <wp:effectExtent l="0" t="0" r="19050" b="28575"/>
                <wp:wrapNone/>
                <wp:docPr id="8" name="TextBox 7">
                  <a:extLst xmlns:a="http://schemas.openxmlformats.org/drawingml/2006/main">
                    <a:ext uri="{FF2B5EF4-FFF2-40B4-BE49-F238E27FC236}">
                      <a16:creationId xmlns:a16="http://schemas.microsoft.com/office/drawing/2014/main" id="{39DC1285-5AFB-407F-BFB6-6307A61C12A1}"/>
                    </a:ext>
                  </a:extLst>
                </wp:docPr>
                <wp:cNvGraphicFramePr/>
                <a:graphic xmlns:a="http://schemas.openxmlformats.org/drawingml/2006/main">
                  <a:graphicData uri="http://schemas.microsoft.com/office/word/2010/wordprocessingShape">
                    <wps:wsp>
                      <wps:cNvSpPr txBox="1"/>
                      <wps:spPr>
                        <a:xfrm>
                          <a:off x="0" y="0"/>
                          <a:ext cx="7143750" cy="3648075"/>
                        </a:xfrm>
                        <a:prstGeom prst="rect">
                          <a:avLst/>
                        </a:prstGeom>
                        <a:solidFill>
                          <a:schemeClr val="accent2">
                            <a:lumMod val="40000"/>
                            <a:lumOff val="60000"/>
                          </a:schemeClr>
                        </a:solidFill>
                        <a:ln>
                          <a:solidFill>
                            <a:schemeClr val="accent2">
                              <a:lumMod val="20000"/>
                              <a:lumOff val="80000"/>
                            </a:schemeClr>
                          </a:solidFill>
                        </a:ln>
                      </wps:spPr>
                      <wps:txbx>
                        <w:txbxContent>
                          <w:p w14:paraId="4FE2D40C" w14:textId="16A7AA9B" w:rsidR="00822BDD" w:rsidRPr="005D6AB7" w:rsidRDefault="00822BDD" w:rsidP="00091F18">
                            <w:pPr>
                              <w:spacing w:line="360" w:lineRule="auto"/>
                              <w:jc w:val="both"/>
                              <w:rPr>
                                <w:rFonts w:ascii="Times New Roman" w:hAnsi="Times New Roman" w:cs="Times New Roman"/>
                                <w:b/>
                                <w:bCs/>
                                <w:color w:val="A5A5A5" w:themeColor="accent3"/>
                                <w:sz w:val="24"/>
                                <w:szCs w:val="24"/>
                                <w14:textOutline w14:w="9525" w14:cap="rnd" w14:cmpd="sng" w14:algn="ctr">
                                  <w14:solidFill>
                                    <w14:schemeClr w14:val="accent3"/>
                                  </w14:solidFill>
                                  <w14:prstDash w14:val="solid"/>
                                  <w14:bevel/>
                                </w14:textOutline>
                              </w:rPr>
                            </w:pPr>
                            <w:r w:rsidRPr="00854E17">
                              <w:rPr>
                                <w:rFonts w:ascii="Times New Roman" w:hAnsi="Times New Roman" w:cs="Times New Roman"/>
                                <w:b/>
                                <w:bCs/>
                                <w:color w:val="000000" w:themeColor="text1"/>
                                <w:kern w:val="24"/>
                                <w:sz w:val="24"/>
                                <w:szCs w:val="24"/>
                              </w:rPr>
                              <w:t>Article 9-Children whose parents have separated have the right to stay in contact with both parents, unless this could cause them harm. (</w:t>
                            </w:r>
                            <w:proofErr w:type="spellStart"/>
                            <w:r w:rsidR="00816645" w:rsidRPr="00854E17">
                              <w:rPr>
                                <w:rFonts w:ascii="Times New Roman" w:hAnsi="Times New Roman" w:cs="Times New Roman"/>
                                <w:b/>
                                <w:bCs/>
                                <w:color w:val="000000" w:themeColor="text1"/>
                                <w:kern w:val="24"/>
                                <w:sz w:val="24"/>
                                <w:szCs w:val="24"/>
                              </w:rPr>
                              <w:t>U</w:t>
                            </w:r>
                            <w:r w:rsidRPr="00854E17">
                              <w:rPr>
                                <w:rFonts w:ascii="Times New Roman" w:hAnsi="Times New Roman" w:cs="Times New Roman"/>
                                <w:b/>
                                <w:bCs/>
                                <w:color w:val="000000" w:themeColor="text1"/>
                                <w:kern w:val="24"/>
                                <w:sz w:val="24"/>
                                <w:szCs w:val="24"/>
                              </w:rPr>
                              <w:t>nicef</w:t>
                            </w:r>
                            <w:proofErr w:type="spellEnd"/>
                            <w:r w:rsidRPr="00854E17">
                              <w:rPr>
                                <w:rFonts w:ascii="Times New Roman" w:hAnsi="Times New Roman" w:cs="Times New Roman"/>
                                <w:b/>
                                <w:bCs/>
                                <w:color w:val="000000" w:themeColor="text1"/>
                                <w:kern w:val="24"/>
                                <w:sz w:val="24"/>
                                <w:szCs w:val="24"/>
                              </w:rPr>
                              <w:t>)</w:t>
                            </w:r>
                          </w:p>
                          <w:p w14:paraId="4BEDA5B4" w14:textId="77777777" w:rsidR="00822BDD" w:rsidRPr="00091F18" w:rsidRDefault="00822BDD" w:rsidP="00091F18">
                            <w:pPr>
                              <w:pStyle w:val="ListParagraph"/>
                              <w:numPr>
                                <w:ilvl w:val="0"/>
                                <w:numId w:val="1"/>
                              </w:numPr>
                              <w:spacing w:line="360" w:lineRule="auto"/>
                              <w:jc w:val="both"/>
                              <w:rPr>
                                <w:rFonts w:eastAsia="Times New Roman"/>
                              </w:rPr>
                            </w:pPr>
                            <w:r w:rsidRPr="00091F18">
                              <w:rPr>
                                <w:color w:val="000000" w:themeColor="text1"/>
                                <w:kern w:val="24"/>
                              </w:rPr>
                              <w:t xml:space="preserve">A Right Way: A Children’s Rights Approach in Wales. This is currently on going in Wales to focus on the UNCRC articles, making it easier for practitioners to be consistent with these duties of care as a practitioner. This framework helps when children's voices could be lost. (Children's Commissioner for Wales). </w:t>
                            </w:r>
                          </w:p>
                          <w:p w14:paraId="76FABFF5" w14:textId="35A08A6D" w:rsidR="00822BDD" w:rsidRPr="00091F18" w:rsidRDefault="00822BDD" w:rsidP="00091F18">
                            <w:pPr>
                              <w:pStyle w:val="ListParagraph"/>
                              <w:numPr>
                                <w:ilvl w:val="0"/>
                                <w:numId w:val="1"/>
                              </w:numPr>
                              <w:spacing w:line="360" w:lineRule="auto"/>
                              <w:jc w:val="both"/>
                              <w:rPr>
                                <w:rFonts w:eastAsia="Times New Roman"/>
                              </w:rPr>
                            </w:pPr>
                            <w:r w:rsidRPr="00091F18">
                              <w:rPr>
                                <w:color w:val="000000" w:themeColor="text1"/>
                                <w:kern w:val="24"/>
                              </w:rPr>
                              <w:t xml:space="preserve">S.T.A.R: Safety, Trust and </w:t>
                            </w:r>
                            <w:r w:rsidR="00003B0C">
                              <w:rPr>
                                <w:color w:val="000000" w:themeColor="text1"/>
                                <w:kern w:val="24"/>
                              </w:rPr>
                              <w:t>Respect is a programme which support children who have</w:t>
                            </w:r>
                            <w:r w:rsidRPr="00091F18">
                              <w:rPr>
                                <w:color w:val="000000" w:themeColor="text1"/>
                                <w:kern w:val="24"/>
                              </w:rPr>
                              <w:t xml:space="preserve"> has witnessed domestic abuse, and establishes a programme to help a child come to terms with the sep</w:t>
                            </w:r>
                            <w:r w:rsidR="00003B0C">
                              <w:rPr>
                                <w:color w:val="000000" w:themeColor="text1"/>
                                <w:kern w:val="24"/>
                              </w:rPr>
                              <w:t>aration and enabling them to overcome the fact the separation isn’t their fault and</w:t>
                            </w:r>
                            <w:r w:rsidRPr="00091F18">
                              <w:rPr>
                                <w:color w:val="000000" w:themeColor="text1"/>
                                <w:kern w:val="24"/>
                              </w:rPr>
                              <w:t xml:space="preserve"> the separation was in the child's best interests. This would suit child A, by turning a negative into a positive.</w:t>
                            </w:r>
                          </w:p>
                          <w:p w14:paraId="0CA3047B" w14:textId="169B5484" w:rsidR="00822BDD" w:rsidRPr="00091F18" w:rsidRDefault="00822BDD" w:rsidP="00091F18">
                            <w:pPr>
                              <w:pStyle w:val="ListParagraph"/>
                              <w:numPr>
                                <w:ilvl w:val="0"/>
                                <w:numId w:val="1"/>
                              </w:numPr>
                              <w:spacing w:line="360" w:lineRule="auto"/>
                              <w:jc w:val="both"/>
                              <w:rPr>
                                <w:rFonts w:eastAsia="Times New Roman"/>
                              </w:rPr>
                            </w:pPr>
                            <w:r w:rsidRPr="00091F18">
                              <w:rPr>
                                <w:color w:val="000000" w:themeColor="text1"/>
                                <w:kern w:val="24"/>
                              </w:rPr>
                              <w:t xml:space="preserve">Safeguarding: Under Section 21 of the </w:t>
                            </w:r>
                            <w:hyperlink r:id="rId8" w:history="1">
                              <w:r w:rsidRPr="00091F18">
                                <w:rPr>
                                  <w:rStyle w:val="Hyperlink"/>
                                  <w:color w:val="000000" w:themeColor="text1"/>
                                  <w:kern w:val="24"/>
                                </w:rPr>
                                <w:t>Social Services and Well-being (Wales) Act 2014</w:t>
                              </w:r>
                            </w:hyperlink>
                            <w:r w:rsidRPr="00091F18">
                              <w:rPr>
                                <w:color w:val="000000" w:themeColor="text1"/>
                                <w:kern w:val="24"/>
                              </w:rPr>
                              <w:t xml:space="preserve">, the local authority has a statutory duty to assess the needs of a child if they appear to need additional support to that provided by their family. (NSPCC 2019). Practitioners must ensure that while the </w:t>
                            </w:r>
                            <w:r w:rsidR="00816645" w:rsidRPr="00091F18">
                              <w:rPr>
                                <w:color w:val="000000" w:themeColor="text1"/>
                                <w:kern w:val="24"/>
                              </w:rPr>
                              <w:t>child’s</w:t>
                            </w:r>
                            <w:r w:rsidRPr="00091F18">
                              <w:rPr>
                                <w:color w:val="000000" w:themeColor="text1"/>
                                <w:kern w:val="24"/>
                              </w:rPr>
                              <w:t xml:space="preserve"> voice is heard they must follow safeguarding measures are in place, ensuring the correct contacts details for residential parents.</w:t>
                            </w:r>
                          </w:p>
                          <w:p w14:paraId="64EF9A81" w14:textId="77777777" w:rsidR="00822BDD" w:rsidRPr="00091F18" w:rsidRDefault="00822BDD" w:rsidP="00091F18">
                            <w:pPr>
                              <w:spacing w:line="360" w:lineRule="auto"/>
                              <w:rPr>
                                <w:rFonts w:ascii="Times New Roman" w:eastAsiaTheme="minorEastAsia" w:hAnsi="Times New Roman" w:cs="Times New Roman"/>
                                <w:sz w:val="24"/>
                                <w:szCs w:val="24"/>
                              </w:rPr>
                            </w:pPr>
                            <w:r w:rsidRPr="00091F18">
                              <w:rPr>
                                <w:rFonts w:ascii="Times New Roman" w:hAnsi="Times New Roman" w:cs="Times New Roman"/>
                                <w:color w:val="000000" w:themeColor="text1"/>
                                <w:kern w:val="24"/>
                                <w:sz w:val="24"/>
                                <w:szCs w:val="2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B405E29" id="TextBox 7" o:spid="_x0000_s1028" type="#_x0000_t202" style="position:absolute;margin-left:0;margin-top:105.75pt;width:562.5pt;height:287.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" fillcolor="#f7caac [1301]" strokecolor="#fbe4d5 [661]">
                <v:textbox>
                  <w:txbxContent>
                    <w:p w14:paraId="4FE2D40C" w14:textId="16A7AA9B" w:rsidR="00822BDD" w:rsidRPr="005D6AB7" w:rsidRDefault="00822BDD" w:rsidP="00091F18">
                      <w:pPr>
                        <w:spacing w:line="360" w:lineRule="auto"/>
                        <w:jc w:val="both"/>
                        <w:rPr>
                          <w:rFonts w:ascii="Times New Roman" w:hAnsi="Times New Roman" w:cs="Times New Roman"/>
                          <w:b/>
                          <w:bCs/>
                          <w:color w:val="A5A5A5" w:themeColor="accent3"/>
                          <w:sz w:val="24"/>
                          <w:szCs w:val="24"/>
                          <w14:textOutline w14:w="9525" w14:cap="rnd" w14:cmpd="sng" w14:algn="ctr">
                            <w14:solidFill>
                              <w14:schemeClr w14:val="accent3"/>
                            </w14:solidFill>
                            <w14:prstDash w14:val="solid"/>
                            <w14:bevel/>
                          </w14:textOutline>
                        </w:rPr>
                      </w:pPr>
                      <w:r w:rsidRPr="00854E17">
                        <w:rPr>
                          <w:rFonts w:ascii="Times New Roman" w:hAnsi="Times New Roman" w:cs="Times New Roman"/>
                          <w:b/>
                          <w:bCs/>
                          <w:color w:val="000000" w:themeColor="text1"/>
                          <w:kern w:val="24"/>
                          <w:sz w:val="24"/>
                          <w:szCs w:val="24"/>
                        </w:rPr>
                        <w:t>Article 9-Children whose parents have separated have the right to stay in contact with both parents, unless this could cause them harm. (</w:t>
                      </w:r>
                      <w:proofErr w:type="spellStart"/>
                      <w:r w:rsidR="00816645" w:rsidRPr="00854E17">
                        <w:rPr>
                          <w:rFonts w:ascii="Times New Roman" w:hAnsi="Times New Roman" w:cs="Times New Roman"/>
                          <w:b/>
                          <w:bCs/>
                          <w:color w:val="000000" w:themeColor="text1"/>
                          <w:kern w:val="24"/>
                          <w:sz w:val="24"/>
                          <w:szCs w:val="24"/>
                        </w:rPr>
                        <w:t>U</w:t>
                      </w:r>
                      <w:r w:rsidRPr="00854E17">
                        <w:rPr>
                          <w:rFonts w:ascii="Times New Roman" w:hAnsi="Times New Roman" w:cs="Times New Roman"/>
                          <w:b/>
                          <w:bCs/>
                          <w:color w:val="000000" w:themeColor="text1"/>
                          <w:kern w:val="24"/>
                          <w:sz w:val="24"/>
                          <w:szCs w:val="24"/>
                        </w:rPr>
                        <w:t>nicef</w:t>
                      </w:r>
                      <w:proofErr w:type="spellEnd"/>
                      <w:r w:rsidRPr="00854E17">
                        <w:rPr>
                          <w:rFonts w:ascii="Times New Roman" w:hAnsi="Times New Roman" w:cs="Times New Roman"/>
                          <w:b/>
                          <w:bCs/>
                          <w:color w:val="000000" w:themeColor="text1"/>
                          <w:kern w:val="24"/>
                          <w:sz w:val="24"/>
                          <w:szCs w:val="24"/>
                        </w:rPr>
                        <w:t>)</w:t>
                      </w:r>
                    </w:p>
                    <w:p w14:paraId="4BEDA5B4" w14:textId="77777777" w:rsidR="00822BDD" w:rsidRPr="00091F18" w:rsidRDefault="00822BDD" w:rsidP="00091F18">
                      <w:pPr>
                        <w:pStyle w:val="ListParagraph"/>
                        <w:numPr>
                          <w:ilvl w:val="0"/>
                          <w:numId w:val="1"/>
                        </w:numPr>
                        <w:spacing w:line="360" w:lineRule="auto"/>
                        <w:jc w:val="both"/>
                        <w:rPr>
                          <w:rFonts w:eastAsia="Times New Roman"/>
                        </w:rPr>
                      </w:pPr>
                      <w:r w:rsidRPr="00091F18">
                        <w:rPr>
                          <w:color w:val="000000" w:themeColor="text1"/>
                          <w:kern w:val="24"/>
                        </w:rPr>
                        <w:t xml:space="preserve">A Right Way: A Children’s Rights Approach in Wales. This is currently on going in Wales to focus on the UNCRC articles, making it easier for practitioners to be consistent with these duties of care as a practitioner. This framework helps when children's voices could be lost. (Children's Commissioner for Wales). </w:t>
                      </w:r>
                    </w:p>
                    <w:p w14:paraId="76FABFF5" w14:textId="35A08A6D" w:rsidR="00822BDD" w:rsidRPr="00091F18" w:rsidRDefault="00822BDD" w:rsidP="00091F18">
                      <w:pPr>
                        <w:pStyle w:val="ListParagraph"/>
                        <w:numPr>
                          <w:ilvl w:val="0"/>
                          <w:numId w:val="1"/>
                        </w:numPr>
                        <w:spacing w:line="360" w:lineRule="auto"/>
                        <w:jc w:val="both"/>
                        <w:rPr>
                          <w:rFonts w:eastAsia="Times New Roman"/>
                        </w:rPr>
                      </w:pPr>
                      <w:r w:rsidRPr="00091F18">
                        <w:rPr>
                          <w:color w:val="000000" w:themeColor="text1"/>
                          <w:kern w:val="24"/>
                        </w:rPr>
                        <w:t xml:space="preserve">S.T.A.R: Safety, Trust and </w:t>
                      </w:r>
                      <w:r w:rsidR="00003B0C">
                        <w:rPr>
                          <w:color w:val="000000" w:themeColor="text1"/>
                          <w:kern w:val="24"/>
                        </w:rPr>
                        <w:t>Respect is a programme which support children who have</w:t>
                      </w:r>
                      <w:r w:rsidRPr="00091F18">
                        <w:rPr>
                          <w:color w:val="000000" w:themeColor="text1"/>
                          <w:kern w:val="24"/>
                        </w:rPr>
                        <w:t xml:space="preserve"> has witnessed domestic abuse, and establishes a programme to help a child come to terms with the sep</w:t>
                      </w:r>
                      <w:r w:rsidR="00003B0C">
                        <w:rPr>
                          <w:color w:val="000000" w:themeColor="text1"/>
                          <w:kern w:val="24"/>
                        </w:rPr>
                        <w:t>aration and enabling them to overcome the fact the separation isn’t their fault and</w:t>
                      </w:r>
                      <w:r w:rsidRPr="00091F18">
                        <w:rPr>
                          <w:color w:val="000000" w:themeColor="text1"/>
                          <w:kern w:val="24"/>
                        </w:rPr>
                        <w:t xml:space="preserve"> the separation was in the child's best interests. This would suit child A, by turning a negative into a positive.</w:t>
                      </w:r>
                    </w:p>
                    <w:p w14:paraId="0CA3047B" w14:textId="169B5484" w:rsidR="00822BDD" w:rsidRPr="00091F18" w:rsidRDefault="00822BDD" w:rsidP="00091F18">
                      <w:pPr>
                        <w:pStyle w:val="ListParagraph"/>
                        <w:numPr>
                          <w:ilvl w:val="0"/>
                          <w:numId w:val="1"/>
                        </w:numPr>
                        <w:spacing w:line="360" w:lineRule="auto"/>
                        <w:jc w:val="both"/>
                        <w:rPr>
                          <w:rFonts w:eastAsia="Times New Roman"/>
                        </w:rPr>
                      </w:pPr>
                      <w:r w:rsidRPr="00091F18">
                        <w:rPr>
                          <w:color w:val="000000" w:themeColor="text1"/>
                          <w:kern w:val="24"/>
                        </w:rPr>
                        <w:t xml:space="preserve">Safeguarding: Under Section 21 of the </w:t>
                      </w:r>
                      <w:hyperlink r:id="rId9" w:history="1">
                        <w:r w:rsidRPr="00091F18">
                          <w:rPr>
                            <w:rStyle w:val="Hyperlink"/>
                            <w:color w:val="000000" w:themeColor="text1"/>
                            <w:kern w:val="24"/>
                          </w:rPr>
                          <w:t>Social Services and Well-being (Wales) Act 2014</w:t>
                        </w:r>
                      </w:hyperlink>
                      <w:r w:rsidRPr="00091F18">
                        <w:rPr>
                          <w:color w:val="000000" w:themeColor="text1"/>
                          <w:kern w:val="24"/>
                        </w:rPr>
                        <w:t xml:space="preserve">, the local authority has a statutory duty to assess the needs of a child if they appear to need additional support to that provided by their family. (NSPCC 2019). Practitioners must ensure that while the </w:t>
                      </w:r>
                      <w:r w:rsidR="00816645" w:rsidRPr="00091F18">
                        <w:rPr>
                          <w:color w:val="000000" w:themeColor="text1"/>
                          <w:kern w:val="24"/>
                        </w:rPr>
                        <w:t>child’s</w:t>
                      </w:r>
                      <w:r w:rsidRPr="00091F18">
                        <w:rPr>
                          <w:color w:val="000000" w:themeColor="text1"/>
                          <w:kern w:val="24"/>
                        </w:rPr>
                        <w:t xml:space="preserve"> voice is heard they must follow safeguarding measures are in place, ensuring the correct contacts details for residential parents.</w:t>
                      </w:r>
                    </w:p>
                    <w:p w14:paraId="64EF9A81" w14:textId="77777777" w:rsidR="00822BDD" w:rsidRPr="00091F18" w:rsidRDefault="00822BDD" w:rsidP="00091F18">
                      <w:pPr>
                        <w:spacing w:line="360" w:lineRule="auto"/>
                        <w:rPr>
                          <w:rFonts w:ascii="Times New Roman" w:eastAsiaTheme="minorEastAsia" w:hAnsi="Times New Roman" w:cs="Times New Roman"/>
                          <w:sz w:val="24"/>
                          <w:szCs w:val="24"/>
                        </w:rPr>
                      </w:pPr>
                      <w:r w:rsidRPr="00091F18">
                        <w:rPr>
                          <w:rFonts w:ascii="Times New Roman" w:hAnsi="Times New Roman" w:cs="Times New Roman"/>
                          <w:color w:val="000000" w:themeColor="text1"/>
                          <w:kern w:val="24"/>
                          <w:sz w:val="24"/>
                          <w:szCs w:val="24"/>
                        </w:rPr>
                        <w:t xml:space="preserve"> </w:t>
                      </w:r>
                    </w:p>
                  </w:txbxContent>
                </v:textbox>
                <w10:wrap anchorx="margin"/>
              </v:shape>
            </w:pict>
          </mc:Fallback>
        </mc:AlternateContent>
      </w:r>
      <w:r w:rsidR="00822BDD">
        <w:br w:type="page"/>
      </w:r>
    </w:p>
    <w:p w14:paraId="46DB94C5" w14:textId="645C50D4" w:rsidR="00615B2E" w:rsidRDefault="00615B2E" w:rsidP="00615B2E">
      <w:pPr>
        <w:rPr>
          <w:rStyle w:val="Hyperlink"/>
        </w:rPr>
      </w:pPr>
      <w:r>
        <w:rPr>
          <w:noProof/>
          <w:lang w:eastAsia="en-GB"/>
        </w:rPr>
        <w:lastRenderedPageBreak/>
        <mc:AlternateContent>
          <mc:Choice Requires="wps">
            <w:drawing>
              <wp:anchor distT="0" distB="0" distL="114300" distR="114300" simplePos="0" relativeHeight="251670528" behindDoc="0" locked="0" layoutInCell="1" allowOverlap="1" wp14:anchorId="4495AE41" wp14:editId="7B74D69F">
                <wp:simplePos x="0" y="0"/>
                <wp:positionH relativeFrom="margin">
                  <wp:align>center</wp:align>
                </wp:positionH>
                <wp:positionV relativeFrom="paragraph">
                  <wp:posOffset>-228600</wp:posOffset>
                </wp:positionV>
                <wp:extent cx="6705600" cy="4419600"/>
                <wp:effectExtent l="0" t="0" r="19050" b="19050"/>
                <wp:wrapNone/>
                <wp:docPr id="2" name="Content Placeholder 3">
                  <a:extLst xmlns:a="http://schemas.openxmlformats.org/drawingml/2006/main">
                    <a:ext uri="{FF2B5EF4-FFF2-40B4-BE49-F238E27FC236}">
                      <a16:creationId xmlns:a16="http://schemas.microsoft.com/office/drawing/2014/main" id="{626A096E-E161-4808-BD9C-52DC8684C2BA}"/>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6705600" cy="4419600"/>
                        </a:xfrm>
                        <a:prstGeom prst="rect">
                          <a:avLst/>
                        </a:prstGeom>
                        <a:solidFill>
                          <a:schemeClr val="accent6">
                            <a:lumMod val="20000"/>
                            <a:lumOff val="80000"/>
                          </a:schemeClr>
                        </a:solidFill>
                        <a:ln>
                          <a:solidFill>
                            <a:schemeClr val="accent6">
                              <a:lumMod val="20000"/>
                              <a:lumOff val="80000"/>
                            </a:schemeClr>
                          </a:solidFill>
                        </a:ln>
                      </wps:spPr>
                      <wps:txbx>
                        <w:txbxContent>
                          <w:p w14:paraId="33FE933F" w14:textId="77777777" w:rsidR="00615B2E" w:rsidRPr="00854E17" w:rsidRDefault="00615B2E" w:rsidP="00615B2E">
                            <w:pPr>
                              <w:spacing w:line="360" w:lineRule="auto"/>
                              <w:jc w:val="both"/>
                              <w:rPr>
                                <w:rFonts w:ascii="Times New Roman" w:eastAsia="Times New Roman" w:hAnsi="Times New Roman" w:cs="Times New Roman"/>
                                <w:b/>
                                <w:bCs/>
                                <w:sz w:val="24"/>
                                <w:szCs w:val="24"/>
                              </w:rPr>
                            </w:pPr>
                            <w:r w:rsidRPr="00854E17">
                              <w:rPr>
                                <w:rFonts w:ascii="Times New Roman" w:hAnsi="Times New Roman" w:cs="Times New Roman"/>
                                <w:b/>
                                <w:bCs/>
                                <w:color w:val="000000" w:themeColor="text1"/>
                                <w:kern w:val="24"/>
                                <w:sz w:val="24"/>
                                <w:szCs w:val="24"/>
                              </w:rPr>
                              <w:t xml:space="preserve">Article 19- Protection from violence, abuse and neglect by their parents or anyone else who looks after them. In order for article 19 to be fully fulfilled, other articles must also stand alongside for article 19 to be used efficiently. </w:t>
                            </w:r>
                            <w:r>
                              <w:rPr>
                                <w:rFonts w:ascii="Times New Roman" w:hAnsi="Times New Roman" w:cs="Times New Roman"/>
                                <w:b/>
                                <w:bCs/>
                                <w:color w:val="000000" w:themeColor="text1"/>
                                <w:kern w:val="24"/>
                                <w:sz w:val="24"/>
                                <w:szCs w:val="24"/>
                              </w:rPr>
                              <w:t>(</w:t>
                            </w:r>
                            <w:proofErr w:type="spellStart"/>
                            <w:r>
                              <w:rPr>
                                <w:rFonts w:ascii="Times New Roman" w:hAnsi="Times New Roman" w:cs="Times New Roman"/>
                                <w:b/>
                                <w:bCs/>
                                <w:color w:val="000000" w:themeColor="text1"/>
                                <w:kern w:val="24"/>
                                <w:sz w:val="24"/>
                                <w:szCs w:val="24"/>
                              </w:rPr>
                              <w:t>Unicef</w:t>
                            </w:r>
                            <w:proofErr w:type="spellEnd"/>
                            <w:r>
                              <w:rPr>
                                <w:rFonts w:ascii="Times New Roman" w:hAnsi="Times New Roman" w:cs="Times New Roman"/>
                                <w:b/>
                                <w:bCs/>
                                <w:color w:val="000000" w:themeColor="text1"/>
                                <w:kern w:val="24"/>
                                <w:sz w:val="24"/>
                                <w:szCs w:val="24"/>
                              </w:rPr>
                              <w:t xml:space="preserve"> 2019)</w:t>
                            </w:r>
                          </w:p>
                          <w:p w14:paraId="48639DCB" w14:textId="77777777" w:rsidR="00615B2E" w:rsidRPr="00091F18" w:rsidRDefault="00615B2E" w:rsidP="00615B2E">
                            <w:pPr>
                              <w:pStyle w:val="ListParagraph"/>
                              <w:numPr>
                                <w:ilvl w:val="0"/>
                                <w:numId w:val="3"/>
                              </w:numPr>
                              <w:spacing w:line="360" w:lineRule="auto"/>
                              <w:jc w:val="both"/>
                              <w:rPr>
                                <w:rFonts w:eastAsia="Times New Roman"/>
                              </w:rPr>
                            </w:pPr>
                            <w:r w:rsidRPr="00091F18">
                              <w:rPr>
                                <w:color w:val="000000" w:themeColor="text1"/>
                                <w:kern w:val="24"/>
                              </w:rPr>
                              <w:t xml:space="preserve">The NSPCC work to strengthen the rights of children in Wales. (NSPCC 2019). The NSPCC are currently undergoing a framework which provides support to children who have been exposed to domestic violence, like said child. The NSPCC have programmes and services in place to help children overcome the trauma and wish for a new ‘healthy relationship curriculum’ to be introduced in schools in Wales. </w:t>
                            </w:r>
                            <w:r>
                              <w:rPr>
                                <w:color w:val="000000" w:themeColor="text1"/>
                                <w:kern w:val="24"/>
                              </w:rPr>
                              <w:t xml:space="preserve">Programmes are also available to parents to help support their children, and also themselves if needed.  </w:t>
                            </w:r>
                            <w:r w:rsidRPr="00091F18">
                              <w:rPr>
                                <w:color w:val="000000" w:themeColor="text1"/>
                                <w:kern w:val="24"/>
                              </w:rPr>
                              <w:t xml:space="preserve"> </w:t>
                            </w:r>
                          </w:p>
                          <w:p w14:paraId="30A960A5" w14:textId="77777777" w:rsidR="00615B2E" w:rsidRPr="00091F18" w:rsidRDefault="00615B2E" w:rsidP="00615B2E">
                            <w:pPr>
                              <w:pStyle w:val="ListParagraph"/>
                              <w:numPr>
                                <w:ilvl w:val="0"/>
                                <w:numId w:val="3"/>
                              </w:numPr>
                              <w:spacing w:line="360" w:lineRule="auto"/>
                              <w:jc w:val="both"/>
                              <w:rPr>
                                <w:rFonts w:eastAsia="Times New Roman"/>
                              </w:rPr>
                            </w:pPr>
                            <w:r w:rsidRPr="00091F18">
                              <w:rPr>
                                <w:color w:val="000000" w:themeColor="text1"/>
                                <w:kern w:val="24"/>
                              </w:rPr>
                              <w:t xml:space="preserve">When implementing this right to children of the foundation phase stage, the Children's Commissioner for Wales 2019 provides resources and lesson plans for a child to understand between needs and wants. </w:t>
                            </w:r>
                            <w:r>
                              <w:rPr>
                                <w:color w:val="000000" w:themeColor="text1"/>
                                <w:kern w:val="24"/>
                              </w:rPr>
                              <w:t xml:space="preserve">For </w:t>
                            </w:r>
                            <w:proofErr w:type="gramStart"/>
                            <w:r>
                              <w:rPr>
                                <w:color w:val="000000" w:themeColor="text1"/>
                                <w:kern w:val="24"/>
                              </w:rPr>
                              <w:t>example</w:t>
                            </w:r>
                            <w:proofErr w:type="gramEnd"/>
                            <w:r>
                              <w:rPr>
                                <w:color w:val="000000" w:themeColor="text1"/>
                                <w:kern w:val="24"/>
                              </w:rPr>
                              <w:t xml:space="preserve"> wanting a new bag for school because they like it, or needing it because the old one is broken.</w:t>
                            </w:r>
                          </w:p>
                          <w:p w14:paraId="6CED62FE" w14:textId="77777777" w:rsidR="00615B2E" w:rsidRPr="00091F18" w:rsidRDefault="00615B2E" w:rsidP="00615B2E">
                            <w:pPr>
                              <w:pStyle w:val="ListParagraph"/>
                              <w:numPr>
                                <w:ilvl w:val="0"/>
                                <w:numId w:val="3"/>
                              </w:numPr>
                              <w:spacing w:line="360" w:lineRule="auto"/>
                              <w:jc w:val="both"/>
                              <w:rPr>
                                <w:rFonts w:eastAsia="Times New Roman"/>
                              </w:rPr>
                            </w:pPr>
                            <w:proofErr w:type="spellStart"/>
                            <w:r w:rsidRPr="00091F18">
                              <w:rPr>
                                <w:color w:val="000000" w:themeColor="text1"/>
                                <w:kern w:val="24"/>
                              </w:rPr>
                              <w:t>Meic</w:t>
                            </w:r>
                            <w:proofErr w:type="spellEnd"/>
                            <w:r w:rsidRPr="00091F18">
                              <w:rPr>
                                <w:color w:val="000000" w:themeColor="text1"/>
                                <w:kern w:val="24"/>
                              </w:rPr>
                              <w:t xml:space="preserve">, is a service which is ran in wales for children and young adults up to the age of 25, to give advice. This is a confidential service and ties in with the Data Protection Act 2018, which vows to keep information private, unless they believe someone could be at harm or in danger. </w:t>
                            </w:r>
                          </w:p>
                          <w:p w14:paraId="69FBAE4B" w14:textId="77777777" w:rsidR="00615B2E" w:rsidRPr="00822BDD" w:rsidRDefault="00615B2E" w:rsidP="00615B2E">
                            <w:pPr>
                              <w:spacing w:line="216" w:lineRule="auto"/>
                              <w:ind w:left="360"/>
                              <w:rPr>
                                <w:rFonts w:eastAsia="Times New Roman"/>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4495AE41" id="Content Placeholder 3" o:spid="_x0000_s1029" type="#_x0000_t202" style="position:absolute;margin-left:0;margin-top:-18pt;width:528pt;height:348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" fillcolor="#e2efd9 [665]" strokecolor="#e2efd9 [665]">
                <v:path arrowok="t"/>
                <o:lock v:ext="edit" grouping="t"/>
                <v:textbox>
                  <w:txbxContent>
                    <w:p w14:paraId="33FE933F" w14:textId="77777777" w:rsidR="00615B2E" w:rsidRPr="00854E17" w:rsidRDefault="00615B2E" w:rsidP="00615B2E">
                      <w:pPr>
                        <w:spacing w:line="360" w:lineRule="auto"/>
                        <w:jc w:val="both"/>
                        <w:rPr>
                          <w:rFonts w:ascii="Times New Roman" w:eastAsia="Times New Roman" w:hAnsi="Times New Roman" w:cs="Times New Roman"/>
                          <w:b/>
                          <w:bCs/>
                          <w:sz w:val="24"/>
                          <w:szCs w:val="24"/>
                        </w:rPr>
                      </w:pPr>
                      <w:r w:rsidRPr="00854E17">
                        <w:rPr>
                          <w:rFonts w:ascii="Times New Roman" w:hAnsi="Times New Roman" w:cs="Times New Roman"/>
                          <w:b/>
                          <w:bCs/>
                          <w:color w:val="000000" w:themeColor="text1"/>
                          <w:kern w:val="24"/>
                          <w:sz w:val="24"/>
                          <w:szCs w:val="24"/>
                        </w:rPr>
                        <w:t xml:space="preserve">Article 19- Protection from violence, abuse and neglect by their parents or anyone else who looks after them. In order for article 19 to be fully fulfilled, other articles must also stand alongside for article 19 to be used efficiently. </w:t>
                      </w:r>
                      <w:r>
                        <w:rPr>
                          <w:rFonts w:ascii="Times New Roman" w:hAnsi="Times New Roman" w:cs="Times New Roman"/>
                          <w:b/>
                          <w:bCs/>
                          <w:color w:val="000000" w:themeColor="text1"/>
                          <w:kern w:val="24"/>
                          <w:sz w:val="24"/>
                          <w:szCs w:val="24"/>
                        </w:rPr>
                        <w:t>(</w:t>
                      </w:r>
                      <w:proofErr w:type="spellStart"/>
                      <w:r>
                        <w:rPr>
                          <w:rFonts w:ascii="Times New Roman" w:hAnsi="Times New Roman" w:cs="Times New Roman"/>
                          <w:b/>
                          <w:bCs/>
                          <w:color w:val="000000" w:themeColor="text1"/>
                          <w:kern w:val="24"/>
                          <w:sz w:val="24"/>
                          <w:szCs w:val="24"/>
                        </w:rPr>
                        <w:t>Unicef</w:t>
                      </w:r>
                      <w:proofErr w:type="spellEnd"/>
                      <w:r>
                        <w:rPr>
                          <w:rFonts w:ascii="Times New Roman" w:hAnsi="Times New Roman" w:cs="Times New Roman"/>
                          <w:b/>
                          <w:bCs/>
                          <w:color w:val="000000" w:themeColor="text1"/>
                          <w:kern w:val="24"/>
                          <w:sz w:val="24"/>
                          <w:szCs w:val="24"/>
                        </w:rPr>
                        <w:t xml:space="preserve"> 2019)</w:t>
                      </w:r>
                    </w:p>
                    <w:p w14:paraId="48639DCB" w14:textId="77777777" w:rsidR="00615B2E" w:rsidRPr="00091F18" w:rsidRDefault="00615B2E" w:rsidP="00615B2E">
                      <w:pPr>
                        <w:pStyle w:val="ListParagraph"/>
                        <w:numPr>
                          <w:ilvl w:val="0"/>
                          <w:numId w:val="3"/>
                        </w:numPr>
                        <w:spacing w:line="360" w:lineRule="auto"/>
                        <w:jc w:val="both"/>
                        <w:rPr>
                          <w:rFonts w:eastAsia="Times New Roman"/>
                        </w:rPr>
                      </w:pPr>
                      <w:r w:rsidRPr="00091F18">
                        <w:rPr>
                          <w:color w:val="000000" w:themeColor="text1"/>
                          <w:kern w:val="24"/>
                        </w:rPr>
                        <w:t xml:space="preserve">The NSPCC work to strengthen the rights of children in Wales. (NSPCC 2019). The NSPCC are currently undergoing a framework which provides support to children who have been exposed to domestic violence, like said child. The NSPCC have programmes and services in place to help children overcome the trauma and wish for a new ‘healthy relationship curriculum’ to be introduced in schools in Wales. </w:t>
                      </w:r>
                      <w:r>
                        <w:rPr>
                          <w:color w:val="000000" w:themeColor="text1"/>
                          <w:kern w:val="24"/>
                        </w:rPr>
                        <w:t xml:space="preserve">Programmes are also available to parents to help support their children, and also themselves if needed.  </w:t>
                      </w:r>
                      <w:r w:rsidRPr="00091F18">
                        <w:rPr>
                          <w:color w:val="000000" w:themeColor="text1"/>
                          <w:kern w:val="24"/>
                        </w:rPr>
                        <w:t xml:space="preserve"> </w:t>
                      </w:r>
                    </w:p>
                    <w:p w14:paraId="30A960A5" w14:textId="77777777" w:rsidR="00615B2E" w:rsidRPr="00091F18" w:rsidRDefault="00615B2E" w:rsidP="00615B2E">
                      <w:pPr>
                        <w:pStyle w:val="ListParagraph"/>
                        <w:numPr>
                          <w:ilvl w:val="0"/>
                          <w:numId w:val="3"/>
                        </w:numPr>
                        <w:spacing w:line="360" w:lineRule="auto"/>
                        <w:jc w:val="both"/>
                        <w:rPr>
                          <w:rFonts w:eastAsia="Times New Roman"/>
                        </w:rPr>
                      </w:pPr>
                      <w:r w:rsidRPr="00091F18">
                        <w:rPr>
                          <w:color w:val="000000" w:themeColor="text1"/>
                          <w:kern w:val="24"/>
                        </w:rPr>
                        <w:t xml:space="preserve">When implementing this right to children of the foundation phase stage, the Children's Commissioner for Wales 2019 provides resources and lesson plans for a child to understand between needs and wants. </w:t>
                      </w:r>
                      <w:r>
                        <w:rPr>
                          <w:color w:val="000000" w:themeColor="text1"/>
                          <w:kern w:val="24"/>
                        </w:rPr>
                        <w:t xml:space="preserve">For </w:t>
                      </w:r>
                      <w:proofErr w:type="gramStart"/>
                      <w:r>
                        <w:rPr>
                          <w:color w:val="000000" w:themeColor="text1"/>
                          <w:kern w:val="24"/>
                        </w:rPr>
                        <w:t>example</w:t>
                      </w:r>
                      <w:proofErr w:type="gramEnd"/>
                      <w:r>
                        <w:rPr>
                          <w:color w:val="000000" w:themeColor="text1"/>
                          <w:kern w:val="24"/>
                        </w:rPr>
                        <w:t xml:space="preserve"> wanting a new bag for school because they like it, or needing it because the old one is broken.</w:t>
                      </w:r>
                    </w:p>
                    <w:p w14:paraId="6CED62FE" w14:textId="77777777" w:rsidR="00615B2E" w:rsidRPr="00091F18" w:rsidRDefault="00615B2E" w:rsidP="00615B2E">
                      <w:pPr>
                        <w:pStyle w:val="ListParagraph"/>
                        <w:numPr>
                          <w:ilvl w:val="0"/>
                          <w:numId w:val="3"/>
                        </w:numPr>
                        <w:spacing w:line="360" w:lineRule="auto"/>
                        <w:jc w:val="both"/>
                        <w:rPr>
                          <w:rFonts w:eastAsia="Times New Roman"/>
                        </w:rPr>
                      </w:pPr>
                      <w:proofErr w:type="spellStart"/>
                      <w:r w:rsidRPr="00091F18">
                        <w:rPr>
                          <w:color w:val="000000" w:themeColor="text1"/>
                          <w:kern w:val="24"/>
                        </w:rPr>
                        <w:t>Meic</w:t>
                      </w:r>
                      <w:proofErr w:type="spellEnd"/>
                      <w:r w:rsidRPr="00091F18">
                        <w:rPr>
                          <w:color w:val="000000" w:themeColor="text1"/>
                          <w:kern w:val="24"/>
                        </w:rPr>
                        <w:t xml:space="preserve">, is a service which is ran in wales for children and young adults up to the age of 25, to give advice. This is a confidential service and ties in with the Data Protection Act 2018, which vows to keep information private, unless they believe someone could be at harm or in danger. </w:t>
                      </w:r>
                    </w:p>
                    <w:p w14:paraId="69FBAE4B" w14:textId="77777777" w:rsidR="00615B2E" w:rsidRPr="00822BDD" w:rsidRDefault="00615B2E" w:rsidP="00615B2E">
                      <w:pPr>
                        <w:spacing w:line="216" w:lineRule="auto"/>
                        <w:ind w:left="360"/>
                        <w:rPr>
                          <w:rFonts w:eastAsia="Times New Roman"/>
                        </w:rPr>
                      </w:pPr>
                    </w:p>
                  </w:txbxContent>
                </v:textbox>
                <w10:wrap anchorx="margin"/>
              </v:shape>
            </w:pict>
          </mc:Fallback>
        </mc:AlternateContent>
      </w:r>
    </w:p>
    <w:p w14:paraId="70E72C05" w14:textId="77777777" w:rsidR="00615B2E" w:rsidRDefault="00615B2E" w:rsidP="00615B2E">
      <w:pPr>
        <w:rPr>
          <w:rStyle w:val="Hyperlink"/>
        </w:rPr>
      </w:pPr>
    </w:p>
    <w:p w14:paraId="6F90AF94" w14:textId="77777777" w:rsidR="00615B2E" w:rsidRDefault="00615B2E" w:rsidP="00615B2E">
      <w:pPr>
        <w:rPr>
          <w:rStyle w:val="Hyperlink"/>
        </w:rPr>
      </w:pPr>
    </w:p>
    <w:p w14:paraId="1CACB309" w14:textId="77777777" w:rsidR="00615B2E" w:rsidRDefault="00615B2E" w:rsidP="00615B2E">
      <w:pPr>
        <w:rPr>
          <w:rStyle w:val="Hyperlink"/>
        </w:rPr>
      </w:pPr>
    </w:p>
    <w:p w14:paraId="285D13E6" w14:textId="77777777" w:rsidR="00615B2E" w:rsidRDefault="00615B2E" w:rsidP="00615B2E">
      <w:pPr>
        <w:rPr>
          <w:rStyle w:val="Hyperlink"/>
        </w:rPr>
      </w:pPr>
    </w:p>
    <w:p w14:paraId="15D117CE" w14:textId="77777777" w:rsidR="00615B2E" w:rsidRDefault="00615B2E" w:rsidP="00615B2E">
      <w:pPr>
        <w:rPr>
          <w:rStyle w:val="Hyperlink"/>
        </w:rPr>
      </w:pPr>
    </w:p>
    <w:p w14:paraId="118AE4A0" w14:textId="77777777" w:rsidR="00615B2E" w:rsidRDefault="00615B2E" w:rsidP="00615B2E">
      <w:pPr>
        <w:rPr>
          <w:rStyle w:val="Hyperlink"/>
        </w:rPr>
      </w:pPr>
    </w:p>
    <w:p w14:paraId="187176BD" w14:textId="77777777" w:rsidR="00615B2E" w:rsidRDefault="00615B2E" w:rsidP="00615B2E">
      <w:pPr>
        <w:rPr>
          <w:rStyle w:val="Hyperlink"/>
        </w:rPr>
      </w:pPr>
    </w:p>
    <w:p w14:paraId="53E4F55E" w14:textId="77777777" w:rsidR="00615B2E" w:rsidRDefault="00615B2E" w:rsidP="00615B2E">
      <w:pPr>
        <w:rPr>
          <w:rStyle w:val="Hyperlink"/>
        </w:rPr>
      </w:pPr>
    </w:p>
    <w:p w14:paraId="11A606A5" w14:textId="77777777" w:rsidR="00615B2E" w:rsidRDefault="00615B2E" w:rsidP="00615B2E">
      <w:pPr>
        <w:rPr>
          <w:rStyle w:val="Hyperlink"/>
        </w:rPr>
      </w:pPr>
    </w:p>
    <w:p w14:paraId="2959A635" w14:textId="77777777" w:rsidR="00615B2E" w:rsidRDefault="00615B2E" w:rsidP="00615B2E">
      <w:pPr>
        <w:rPr>
          <w:rStyle w:val="Hyperlink"/>
        </w:rPr>
      </w:pPr>
    </w:p>
    <w:p w14:paraId="6F4A16EB" w14:textId="77777777" w:rsidR="00615B2E" w:rsidRDefault="00615B2E" w:rsidP="00615B2E">
      <w:pPr>
        <w:rPr>
          <w:rStyle w:val="Hyperlink"/>
        </w:rPr>
      </w:pPr>
    </w:p>
    <w:p w14:paraId="085E2325" w14:textId="77777777" w:rsidR="00615B2E" w:rsidRDefault="00615B2E" w:rsidP="00615B2E">
      <w:pPr>
        <w:rPr>
          <w:rStyle w:val="Hyperlink"/>
        </w:rPr>
      </w:pPr>
    </w:p>
    <w:p w14:paraId="1E76F9F7" w14:textId="0CAD8018" w:rsidR="00615B2E" w:rsidRDefault="00615B2E" w:rsidP="00615B2E">
      <w:pPr>
        <w:rPr>
          <w:rStyle w:val="Hyperlink"/>
        </w:rPr>
      </w:pPr>
    </w:p>
    <w:p w14:paraId="5560430F" w14:textId="13B66B3F" w:rsidR="00615B2E" w:rsidRDefault="00615B2E" w:rsidP="00615B2E">
      <w:pPr>
        <w:rPr>
          <w:rStyle w:val="Hyperlink"/>
        </w:rPr>
      </w:pPr>
      <w:r>
        <w:rPr>
          <w:noProof/>
          <w:lang w:eastAsia="en-GB"/>
        </w:rPr>
        <mc:AlternateContent>
          <mc:Choice Requires="wps">
            <w:drawing>
              <wp:anchor distT="45720" distB="45720" distL="114300" distR="114300" simplePos="0" relativeHeight="251672576" behindDoc="0" locked="0" layoutInCell="1" allowOverlap="1" wp14:anchorId="0E8445F2" wp14:editId="3968E4EE">
                <wp:simplePos x="0" y="0"/>
                <wp:positionH relativeFrom="margin">
                  <wp:align>center</wp:align>
                </wp:positionH>
                <wp:positionV relativeFrom="paragraph">
                  <wp:posOffset>287655</wp:posOffset>
                </wp:positionV>
                <wp:extent cx="6515100" cy="32766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276600"/>
                        </a:xfrm>
                        <a:prstGeom prst="rect">
                          <a:avLst/>
                        </a:prstGeom>
                        <a:solidFill>
                          <a:srgbClr val="FFCCCC"/>
                        </a:solidFill>
                        <a:ln w="9525">
                          <a:solidFill>
                            <a:srgbClr val="FFCCCC"/>
                          </a:solidFill>
                          <a:miter lim="800000"/>
                          <a:headEnd/>
                          <a:tailEnd/>
                        </a:ln>
                      </wps:spPr>
                      <wps:txbx>
                        <w:txbxContent>
                          <w:p w14:paraId="244DEBEF" w14:textId="77777777" w:rsidR="00615B2E" w:rsidRPr="00854E17" w:rsidRDefault="00615B2E" w:rsidP="00615B2E">
                            <w:pPr>
                              <w:spacing w:line="360" w:lineRule="auto"/>
                              <w:jc w:val="both"/>
                              <w:rPr>
                                <w:rFonts w:ascii="Times New Roman" w:hAnsi="Times New Roman" w:cs="Times New Roman"/>
                                <w:b/>
                                <w:bCs/>
                                <w:sz w:val="24"/>
                                <w:szCs w:val="24"/>
                              </w:rPr>
                            </w:pPr>
                            <w:r w:rsidRPr="00854E17">
                              <w:rPr>
                                <w:rFonts w:ascii="Times New Roman" w:hAnsi="Times New Roman" w:cs="Times New Roman"/>
                                <w:b/>
                                <w:bCs/>
                                <w:sz w:val="24"/>
                                <w:szCs w:val="24"/>
                              </w:rPr>
                              <w:t>Article 31- Every child has the right to relax, play, and take part in a wide range of cultural and artistic activities. (</w:t>
                            </w:r>
                            <w:proofErr w:type="spellStart"/>
                            <w:r w:rsidRPr="00854E17">
                              <w:rPr>
                                <w:rFonts w:ascii="Times New Roman" w:hAnsi="Times New Roman" w:cs="Times New Roman"/>
                                <w:b/>
                                <w:bCs/>
                                <w:sz w:val="24"/>
                                <w:szCs w:val="24"/>
                              </w:rPr>
                              <w:t>Unicef</w:t>
                            </w:r>
                            <w:proofErr w:type="spellEnd"/>
                            <w:r w:rsidRPr="00854E17">
                              <w:rPr>
                                <w:rFonts w:ascii="Times New Roman" w:hAnsi="Times New Roman" w:cs="Times New Roman"/>
                                <w:b/>
                                <w:bCs/>
                                <w:sz w:val="24"/>
                                <w:szCs w:val="24"/>
                              </w:rPr>
                              <w:t xml:space="preserve"> 2019)</w:t>
                            </w:r>
                          </w:p>
                          <w:p w14:paraId="5C6103BE" w14:textId="77777777" w:rsidR="00615B2E" w:rsidRPr="00091F18" w:rsidRDefault="00615B2E" w:rsidP="00615B2E">
                            <w:pPr>
                              <w:pStyle w:val="ListParagraph"/>
                              <w:numPr>
                                <w:ilvl w:val="0"/>
                                <w:numId w:val="5"/>
                              </w:numPr>
                              <w:spacing w:line="360" w:lineRule="auto"/>
                              <w:jc w:val="both"/>
                              <w:rPr>
                                <w:rStyle w:val="Emphasis"/>
                                <w:i w:val="0"/>
                                <w:iCs w:val="0"/>
                              </w:rPr>
                            </w:pPr>
                            <w:r w:rsidRPr="00091F18">
                              <w:t xml:space="preserve">Play Wales- Wales is the first nation in the UK, to legislate on play, Griffiths (2019) believes </w:t>
                            </w:r>
                            <w:r w:rsidRPr="00091F18">
                              <w:rPr>
                                <w:rStyle w:val="Emphasis"/>
                                <w:i w:val="0"/>
                                <w:iCs w:val="0"/>
                                <w:color w:val="414141"/>
                                <w:lang w:val="en"/>
                              </w:rPr>
                              <w:t xml:space="preserve">'Play is a vital part of a child’s upbringing and development which benefits their health, happiness and wellbeing’. Play Wales, have provided a right to play workshop, designed for practitioners, which includes a plan and promotions on this right for children. </w:t>
                            </w:r>
                          </w:p>
                          <w:p w14:paraId="10D97AA6" w14:textId="77777777" w:rsidR="00615B2E" w:rsidRPr="00091F18" w:rsidRDefault="00615B2E" w:rsidP="00615B2E">
                            <w:pPr>
                              <w:pStyle w:val="ListParagraph"/>
                              <w:numPr>
                                <w:ilvl w:val="0"/>
                                <w:numId w:val="5"/>
                              </w:numPr>
                              <w:spacing w:after="40" w:line="360" w:lineRule="auto"/>
                              <w:jc w:val="both"/>
                              <w:rPr>
                                <w:rStyle w:val="Emphasis"/>
                                <w:i w:val="0"/>
                                <w:iCs w:val="0"/>
                                <w:color w:val="000000"/>
                                <w:sz w:val="23"/>
                                <w:szCs w:val="23"/>
                              </w:rPr>
                            </w:pPr>
                            <w:r w:rsidRPr="00091F18">
                              <w:rPr>
                                <w:rStyle w:val="Emphasis"/>
                                <w:i w:val="0"/>
                                <w:iCs w:val="0"/>
                              </w:rPr>
                              <w:t>Foundation Phase- Foundation phase framework insists that children have the opportunity to use indoor and outdoor learning space, experience art, craft, design and music from the welsh culture and other cultures and to use a wide range of resources. (Welsh Government 2015)</w:t>
                            </w:r>
                          </w:p>
                          <w:p w14:paraId="0242F7FE" w14:textId="77777777" w:rsidR="00615B2E" w:rsidRPr="00091F18" w:rsidRDefault="00615B2E" w:rsidP="00615B2E">
                            <w:pPr>
                              <w:pStyle w:val="ListParagraph"/>
                              <w:numPr>
                                <w:ilvl w:val="0"/>
                                <w:numId w:val="5"/>
                              </w:numPr>
                              <w:spacing w:line="360" w:lineRule="auto"/>
                              <w:jc w:val="both"/>
                              <w:rPr>
                                <w:rStyle w:val="Emphasis"/>
                                <w:i w:val="0"/>
                                <w:iCs w:val="0"/>
                              </w:rPr>
                            </w:pPr>
                            <w:r w:rsidRPr="00091F18">
                              <w:rPr>
                                <w:rStyle w:val="Emphasis"/>
                                <w:i w:val="0"/>
                                <w:iCs w:val="0"/>
                              </w:rPr>
                              <w:t xml:space="preserve">Every Child Matters Framework- The welsh government, have opened up Sure Start Schemes in Wales in disadvantaged areas as this will play a key </w:t>
                            </w:r>
                            <w:proofErr w:type="spellStart"/>
                            <w:r w:rsidRPr="00091F18">
                              <w:rPr>
                                <w:rStyle w:val="Emphasis"/>
                                <w:i w:val="0"/>
                                <w:iCs w:val="0"/>
                              </w:rPr>
                              <w:t>roll</w:t>
                            </w:r>
                            <w:proofErr w:type="spellEnd"/>
                            <w:r w:rsidRPr="00091F18">
                              <w:rPr>
                                <w:rStyle w:val="Emphasis"/>
                                <w:i w:val="0"/>
                                <w:iCs w:val="0"/>
                              </w:rPr>
                              <w:t xml:space="preserve"> in supporting groups who are at risk. </w:t>
                            </w:r>
                          </w:p>
                          <w:p w14:paraId="5E307BE6" w14:textId="77777777" w:rsidR="00615B2E" w:rsidRPr="00635C34" w:rsidRDefault="00615B2E" w:rsidP="00615B2E">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445F2" id="Text Box 2" o:spid="_x0000_s1030" type="#_x0000_t202" style="position:absolute;margin-left:0;margin-top:22.65pt;width:513pt;height:258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" fillcolor="#fcc" strokecolor="#fcc">
                <v:textbox>
                  <w:txbxContent>
                    <w:p w14:paraId="244DEBEF" w14:textId="77777777" w:rsidR="00615B2E" w:rsidRPr="00854E17" w:rsidRDefault="00615B2E" w:rsidP="00615B2E">
                      <w:pPr>
                        <w:spacing w:line="360" w:lineRule="auto"/>
                        <w:jc w:val="both"/>
                        <w:rPr>
                          <w:rFonts w:ascii="Times New Roman" w:hAnsi="Times New Roman" w:cs="Times New Roman"/>
                          <w:b/>
                          <w:bCs/>
                          <w:sz w:val="24"/>
                          <w:szCs w:val="24"/>
                        </w:rPr>
                      </w:pPr>
                      <w:r w:rsidRPr="00854E17">
                        <w:rPr>
                          <w:rFonts w:ascii="Times New Roman" w:hAnsi="Times New Roman" w:cs="Times New Roman"/>
                          <w:b/>
                          <w:bCs/>
                          <w:sz w:val="24"/>
                          <w:szCs w:val="24"/>
                        </w:rPr>
                        <w:t>Article 31- Every child has the right to relax, play, and take part in a wide range of cultural and artistic activities. (</w:t>
                      </w:r>
                      <w:proofErr w:type="spellStart"/>
                      <w:r w:rsidRPr="00854E17">
                        <w:rPr>
                          <w:rFonts w:ascii="Times New Roman" w:hAnsi="Times New Roman" w:cs="Times New Roman"/>
                          <w:b/>
                          <w:bCs/>
                          <w:sz w:val="24"/>
                          <w:szCs w:val="24"/>
                        </w:rPr>
                        <w:t>Unicef</w:t>
                      </w:r>
                      <w:proofErr w:type="spellEnd"/>
                      <w:r w:rsidRPr="00854E17">
                        <w:rPr>
                          <w:rFonts w:ascii="Times New Roman" w:hAnsi="Times New Roman" w:cs="Times New Roman"/>
                          <w:b/>
                          <w:bCs/>
                          <w:sz w:val="24"/>
                          <w:szCs w:val="24"/>
                        </w:rPr>
                        <w:t xml:space="preserve"> 2019)</w:t>
                      </w:r>
                    </w:p>
                    <w:p w14:paraId="5C6103BE" w14:textId="77777777" w:rsidR="00615B2E" w:rsidRPr="00091F18" w:rsidRDefault="00615B2E" w:rsidP="00615B2E">
                      <w:pPr>
                        <w:pStyle w:val="ListParagraph"/>
                        <w:numPr>
                          <w:ilvl w:val="0"/>
                          <w:numId w:val="5"/>
                        </w:numPr>
                        <w:spacing w:line="360" w:lineRule="auto"/>
                        <w:jc w:val="both"/>
                        <w:rPr>
                          <w:rStyle w:val="Emphasis"/>
                          <w:i w:val="0"/>
                          <w:iCs w:val="0"/>
                        </w:rPr>
                      </w:pPr>
                      <w:r w:rsidRPr="00091F18">
                        <w:t xml:space="preserve">Play Wales- Wales is the first nation in the UK, to legislate on play, Griffiths (2019) believes </w:t>
                      </w:r>
                      <w:r w:rsidRPr="00091F18">
                        <w:rPr>
                          <w:rStyle w:val="Emphasis"/>
                          <w:i w:val="0"/>
                          <w:iCs w:val="0"/>
                          <w:color w:val="414141"/>
                          <w:lang w:val="en"/>
                        </w:rPr>
                        <w:t xml:space="preserve">'Play is a vital part of a child’s upbringing and development which benefits their health, happiness and wellbeing’. Play Wales, have provided a right to play workshop, designed for practitioners, which includes a plan and promotions on this right for children. </w:t>
                      </w:r>
                    </w:p>
                    <w:p w14:paraId="10D97AA6" w14:textId="77777777" w:rsidR="00615B2E" w:rsidRPr="00091F18" w:rsidRDefault="00615B2E" w:rsidP="00615B2E">
                      <w:pPr>
                        <w:pStyle w:val="ListParagraph"/>
                        <w:numPr>
                          <w:ilvl w:val="0"/>
                          <w:numId w:val="5"/>
                        </w:numPr>
                        <w:spacing w:after="40" w:line="360" w:lineRule="auto"/>
                        <w:jc w:val="both"/>
                        <w:rPr>
                          <w:rStyle w:val="Emphasis"/>
                          <w:i w:val="0"/>
                          <w:iCs w:val="0"/>
                          <w:color w:val="000000"/>
                          <w:sz w:val="23"/>
                          <w:szCs w:val="23"/>
                        </w:rPr>
                      </w:pPr>
                      <w:r w:rsidRPr="00091F18">
                        <w:rPr>
                          <w:rStyle w:val="Emphasis"/>
                          <w:i w:val="0"/>
                          <w:iCs w:val="0"/>
                        </w:rPr>
                        <w:t>Foundation Phase- Foundation phase framework insists that children have the opportunity to use indoor and outdoor learning space, experience art, craft, design and music from the welsh culture and other cultures and to use a wide range of resources. (Welsh Government 2015)</w:t>
                      </w:r>
                    </w:p>
                    <w:p w14:paraId="0242F7FE" w14:textId="77777777" w:rsidR="00615B2E" w:rsidRPr="00091F18" w:rsidRDefault="00615B2E" w:rsidP="00615B2E">
                      <w:pPr>
                        <w:pStyle w:val="ListParagraph"/>
                        <w:numPr>
                          <w:ilvl w:val="0"/>
                          <w:numId w:val="5"/>
                        </w:numPr>
                        <w:spacing w:line="360" w:lineRule="auto"/>
                        <w:jc w:val="both"/>
                        <w:rPr>
                          <w:rStyle w:val="Emphasis"/>
                          <w:i w:val="0"/>
                          <w:iCs w:val="0"/>
                        </w:rPr>
                      </w:pPr>
                      <w:r w:rsidRPr="00091F18">
                        <w:rPr>
                          <w:rStyle w:val="Emphasis"/>
                          <w:i w:val="0"/>
                          <w:iCs w:val="0"/>
                        </w:rPr>
                        <w:t xml:space="preserve">Every Child Matters Framework- The welsh government, have opened up Sure Start Schemes in Wales in disadvantaged areas as this will play a key </w:t>
                      </w:r>
                      <w:proofErr w:type="spellStart"/>
                      <w:r w:rsidRPr="00091F18">
                        <w:rPr>
                          <w:rStyle w:val="Emphasis"/>
                          <w:i w:val="0"/>
                          <w:iCs w:val="0"/>
                        </w:rPr>
                        <w:t>roll</w:t>
                      </w:r>
                      <w:proofErr w:type="spellEnd"/>
                      <w:r w:rsidRPr="00091F18">
                        <w:rPr>
                          <w:rStyle w:val="Emphasis"/>
                          <w:i w:val="0"/>
                          <w:iCs w:val="0"/>
                        </w:rPr>
                        <w:t xml:space="preserve"> in supporting groups who are at risk. </w:t>
                      </w:r>
                    </w:p>
                    <w:p w14:paraId="5E307BE6" w14:textId="77777777" w:rsidR="00615B2E" w:rsidRPr="00635C34" w:rsidRDefault="00615B2E" w:rsidP="00615B2E">
                      <w:pPr>
                        <w:rPr>
                          <w:rFonts w:cstheme="minorHAnsi"/>
                        </w:rPr>
                      </w:pPr>
                    </w:p>
                  </w:txbxContent>
                </v:textbox>
                <w10:wrap type="square" anchorx="margin"/>
              </v:shape>
            </w:pict>
          </mc:Fallback>
        </mc:AlternateContent>
      </w:r>
    </w:p>
    <w:p w14:paraId="68F9777B" w14:textId="583D0EAD" w:rsidR="00615B2E" w:rsidRDefault="00615B2E" w:rsidP="00615B2E">
      <w:pPr>
        <w:rPr>
          <w:rStyle w:val="Hyperlink"/>
        </w:rPr>
      </w:pPr>
      <w:r>
        <w:rPr>
          <w:noProof/>
          <w:lang w:eastAsia="en-GB"/>
        </w:rPr>
        <mc:AlternateContent>
          <mc:Choice Requires="wps">
            <w:drawing>
              <wp:anchor distT="0" distB="0" distL="114300" distR="114300" simplePos="0" relativeHeight="251674624" behindDoc="0" locked="0" layoutInCell="1" allowOverlap="1" wp14:anchorId="41220A8C" wp14:editId="44BD065E">
                <wp:simplePos x="0" y="0"/>
                <wp:positionH relativeFrom="margin">
                  <wp:align>center</wp:align>
                </wp:positionH>
                <wp:positionV relativeFrom="paragraph">
                  <wp:posOffset>3352800</wp:posOffset>
                </wp:positionV>
                <wp:extent cx="6219825" cy="19907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6219825" cy="1990725"/>
                        </a:xfrm>
                        <a:prstGeom prst="rect">
                          <a:avLst/>
                        </a:prstGeom>
                        <a:solidFill>
                          <a:srgbClr val="CCCCFF"/>
                        </a:solidFill>
                        <a:ln w="6350">
                          <a:solidFill>
                            <a:prstClr val="black"/>
                          </a:solidFill>
                        </a:ln>
                      </wps:spPr>
                      <wps:txbx>
                        <w:txbxContent>
                          <w:p w14:paraId="35FCF704" w14:textId="77777777" w:rsidR="00615B2E" w:rsidRPr="00091F18" w:rsidRDefault="00615B2E" w:rsidP="00615B2E">
                            <w:pPr>
                              <w:spacing w:line="360" w:lineRule="auto"/>
                              <w:jc w:val="both"/>
                              <w:rPr>
                                <w:rFonts w:ascii="Times New Roman" w:hAnsi="Times New Roman" w:cs="Times New Roman"/>
                                <w:sz w:val="24"/>
                                <w:szCs w:val="24"/>
                              </w:rPr>
                            </w:pPr>
                            <w:r w:rsidRPr="0060140F">
                              <w:rPr>
                                <w:rFonts w:ascii="Times New Roman" w:hAnsi="Times New Roman" w:cs="Times New Roman"/>
                                <w:b/>
                                <w:bCs/>
                                <w:sz w:val="24"/>
                                <w:szCs w:val="24"/>
                              </w:rPr>
                              <w:t>To conclude</w:t>
                            </w:r>
                            <w:r w:rsidRPr="00091F18">
                              <w:rPr>
                                <w:rFonts w:ascii="Times New Roman" w:hAnsi="Times New Roman" w:cs="Times New Roman"/>
                                <w:sz w:val="24"/>
                                <w:szCs w:val="24"/>
                              </w:rPr>
                              <w:t xml:space="preserve">, The Foundation Framework 2015, seems to be the most relatable programme in wales, to implement children’s rights. Making it clear from the outset that the voice of the child and its safety is paramount and key to a healthy, progressive lifestyle. In relation to this case study practitioners must plan efficiently to meet the needs of every child but following the national framework and legislations. The Children’s Act 1989 and Data Protection Act 2015, being taken into account at all times. The importance of the UNCRC articles ensures that governments, practitioners and parents must all work together so children can enjoy their rights.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220A8C" id="Text Box 5" o:spid="_x0000_s1031" type="#_x0000_t202" style="position:absolute;margin-left:0;margin-top:264pt;width:489.75pt;height:156.75pt;z-index:2516746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" fillcolor="#ccf" strokeweight=".5pt">
                <v:textbox>
                  <w:txbxContent>
                    <w:p w14:paraId="35FCF704" w14:textId="77777777" w:rsidR="00615B2E" w:rsidRPr="00091F18" w:rsidRDefault="00615B2E" w:rsidP="00615B2E">
                      <w:pPr>
                        <w:spacing w:line="360" w:lineRule="auto"/>
                        <w:jc w:val="both"/>
                        <w:rPr>
                          <w:rFonts w:ascii="Times New Roman" w:hAnsi="Times New Roman" w:cs="Times New Roman"/>
                          <w:sz w:val="24"/>
                          <w:szCs w:val="24"/>
                        </w:rPr>
                      </w:pPr>
                      <w:r w:rsidRPr="0060140F">
                        <w:rPr>
                          <w:rFonts w:ascii="Times New Roman" w:hAnsi="Times New Roman" w:cs="Times New Roman"/>
                          <w:b/>
                          <w:bCs/>
                          <w:sz w:val="24"/>
                          <w:szCs w:val="24"/>
                        </w:rPr>
                        <w:t>To conclude</w:t>
                      </w:r>
                      <w:r w:rsidRPr="00091F18">
                        <w:rPr>
                          <w:rFonts w:ascii="Times New Roman" w:hAnsi="Times New Roman" w:cs="Times New Roman"/>
                          <w:sz w:val="24"/>
                          <w:szCs w:val="24"/>
                        </w:rPr>
                        <w:t xml:space="preserve">, The Foundation Framework 2015, seems to be the most relatable programme in wales, to implement children’s rights. Making it clear from the outset that the voice of the child and its safety is paramount and key to a healthy, progressive lifestyle. In relation to this case study practitioners must plan efficiently to meet the needs of every child but following the national framework and legislations. The Children’s Act 1989 and Data Protection Act 2015, being taken into account at all times. The importance of the UNCRC articles ensures that governments, practitioners and parents must all work together so children can enjoy their rights. </w:t>
                      </w:r>
                    </w:p>
                  </w:txbxContent>
                </v:textbox>
                <w10:wrap anchorx="margin"/>
              </v:shape>
            </w:pict>
          </mc:Fallback>
        </mc:AlternateContent>
      </w:r>
    </w:p>
    <w:p w14:paraId="45698C24" w14:textId="4328A5BD" w:rsidR="00615B2E" w:rsidRDefault="00615B2E" w:rsidP="00615B2E">
      <w:pPr>
        <w:rPr>
          <w:rStyle w:val="Hyperlink"/>
        </w:rPr>
      </w:pPr>
    </w:p>
    <w:p w14:paraId="7D320E7A" w14:textId="7C67306F" w:rsidR="00615B2E" w:rsidRDefault="00615B2E" w:rsidP="00615B2E">
      <w:pPr>
        <w:rPr>
          <w:rStyle w:val="Hyperlink"/>
        </w:rPr>
      </w:pPr>
    </w:p>
    <w:p w14:paraId="51DEDBD9" w14:textId="77777777" w:rsidR="00615B2E" w:rsidRDefault="00615B2E" w:rsidP="00615B2E">
      <w:pPr>
        <w:rPr>
          <w:rStyle w:val="Hyperlink"/>
        </w:rPr>
      </w:pPr>
      <w:r>
        <w:rPr>
          <w:rStyle w:val="Hyperlink"/>
        </w:rPr>
        <w:t xml:space="preserve">Child Law Advice, (2019) </w:t>
      </w:r>
      <w:r>
        <w:rPr>
          <w:rStyle w:val="Hyperlink"/>
          <w:i/>
        </w:rPr>
        <w:t xml:space="preserve">Residence </w:t>
      </w:r>
      <w:r>
        <w:rPr>
          <w:rStyle w:val="Hyperlink"/>
        </w:rPr>
        <w:t xml:space="preserve">Available at: </w:t>
      </w:r>
      <w:hyperlink r:id="rId10" w:history="1">
        <w:r w:rsidRPr="00452FC5">
          <w:rPr>
            <w:rStyle w:val="Hyperlink"/>
          </w:rPr>
          <w:t>https://childlawadvice.org.uk/information-pages/residence/</w:t>
        </w:r>
      </w:hyperlink>
      <w:r>
        <w:rPr>
          <w:rStyle w:val="Hyperlink"/>
        </w:rPr>
        <w:t xml:space="preserve"> (Accessed: 17</w:t>
      </w:r>
      <w:r w:rsidRPr="006D0B8C">
        <w:rPr>
          <w:rStyle w:val="Hyperlink"/>
          <w:vertAlign w:val="superscript"/>
        </w:rPr>
        <w:t>th</w:t>
      </w:r>
      <w:r>
        <w:rPr>
          <w:rStyle w:val="Hyperlink"/>
        </w:rPr>
        <w:t xml:space="preserve"> October 2019).</w:t>
      </w:r>
    </w:p>
    <w:p w14:paraId="6DA50785" w14:textId="77777777" w:rsidR="00615B2E" w:rsidRDefault="00615B2E" w:rsidP="00615B2E">
      <w:pPr>
        <w:rPr>
          <w:rStyle w:val="Hyperlink"/>
        </w:rPr>
      </w:pPr>
      <w:r>
        <w:rPr>
          <w:rStyle w:val="Hyperlink"/>
        </w:rPr>
        <w:lastRenderedPageBreak/>
        <w:t xml:space="preserve">Childs Rights International Network, (2018) </w:t>
      </w:r>
      <w:r>
        <w:rPr>
          <w:rStyle w:val="Hyperlink"/>
          <w:i/>
        </w:rPr>
        <w:t xml:space="preserve">Article 19: Protection from abuse and neglect. </w:t>
      </w:r>
      <w:r>
        <w:rPr>
          <w:rStyle w:val="Hyperlink"/>
        </w:rPr>
        <w:t xml:space="preserve">Available at: </w:t>
      </w:r>
      <w:hyperlink r:id="rId11" w:history="1">
        <w:r w:rsidRPr="00031233">
          <w:rPr>
            <w:rStyle w:val="Hyperlink"/>
          </w:rPr>
          <w:t>https://archive.crin.org/en/home/rights/convention/articles/article-19-protection-abuse-and-neglect.html</w:t>
        </w:r>
      </w:hyperlink>
      <w:r>
        <w:rPr>
          <w:rStyle w:val="Hyperlink"/>
        </w:rPr>
        <w:t xml:space="preserve"> (Accessed 17th October 2019).</w:t>
      </w:r>
    </w:p>
    <w:p w14:paraId="6F1E6489" w14:textId="77777777" w:rsidR="00615B2E" w:rsidRDefault="00615B2E" w:rsidP="00615B2E">
      <w:pPr>
        <w:rPr>
          <w:rStyle w:val="Hyperlink"/>
        </w:rPr>
      </w:pPr>
      <w:r>
        <w:t xml:space="preserve">Children and Young People, (2019) </w:t>
      </w:r>
      <w:r>
        <w:rPr>
          <w:i/>
        </w:rPr>
        <w:t xml:space="preserve">Article 9. </w:t>
      </w:r>
      <w:r>
        <w:t xml:space="preserve">Available at: </w:t>
      </w:r>
      <w:hyperlink r:id="rId12" w:history="1">
        <w:r w:rsidRPr="00452FC5">
          <w:rPr>
            <w:rStyle w:val="Hyperlink"/>
          </w:rPr>
          <w:t>https://www.cypcs.org.uk/rights/uncrcarticles/article-9</w:t>
        </w:r>
      </w:hyperlink>
      <w:r>
        <w:rPr>
          <w:rStyle w:val="Hyperlink"/>
        </w:rPr>
        <w:t xml:space="preserve"> </w:t>
      </w:r>
      <w:r w:rsidRPr="00694079">
        <w:rPr>
          <w:rStyle w:val="Hyperlink"/>
          <w:color w:val="auto"/>
        </w:rPr>
        <w:t>(Accessed: 17</w:t>
      </w:r>
      <w:r w:rsidRPr="00694079">
        <w:rPr>
          <w:rStyle w:val="Hyperlink"/>
          <w:color w:val="auto"/>
          <w:vertAlign w:val="superscript"/>
        </w:rPr>
        <w:t>th</w:t>
      </w:r>
      <w:r w:rsidRPr="00694079">
        <w:rPr>
          <w:rStyle w:val="Hyperlink"/>
          <w:color w:val="auto"/>
        </w:rPr>
        <w:t xml:space="preserve"> October 2019).</w:t>
      </w:r>
    </w:p>
    <w:p w14:paraId="7C03D945" w14:textId="17B185AD" w:rsidR="00615B2E" w:rsidRDefault="00AE1D1E" w:rsidP="00615B2E">
      <w:pPr>
        <w:rPr>
          <w:rStyle w:val="Hyperlink"/>
        </w:rPr>
      </w:pPr>
      <w:r>
        <w:rPr>
          <w:rStyle w:val="Hyperlink"/>
        </w:rPr>
        <w:t>Children’s</w:t>
      </w:r>
      <w:r w:rsidR="00615B2E">
        <w:rPr>
          <w:rStyle w:val="Hyperlink"/>
        </w:rPr>
        <w:t xml:space="preserve"> </w:t>
      </w:r>
      <w:proofErr w:type="spellStart"/>
      <w:r w:rsidR="00615B2E">
        <w:rPr>
          <w:rStyle w:val="Hyperlink"/>
        </w:rPr>
        <w:t>Comissioner</w:t>
      </w:r>
      <w:proofErr w:type="spellEnd"/>
      <w:r w:rsidR="00615B2E">
        <w:rPr>
          <w:rStyle w:val="Hyperlink"/>
        </w:rPr>
        <w:t xml:space="preserve"> For Wales, (2019) </w:t>
      </w:r>
      <w:proofErr w:type="spellStart"/>
      <w:r w:rsidR="00615B2E">
        <w:rPr>
          <w:rStyle w:val="Hyperlink"/>
          <w:i/>
        </w:rPr>
        <w:t>Childrens</w:t>
      </w:r>
      <w:proofErr w:type="spellEnd"/>
      <w:r w:rsidR="00615B2E">
        <w:rPr>
          <w:rStyle w:val="Hyperlink"/>
          <w:i/>
        </w:rPr>
        <w:t xml:space="preserve"> Rights. </w:t>
      </w:r>
      <w:r w:rsidR="00615B2E">
        <w:rPr>
          <w:rStyle w:val="Hyperlink"/>
        </w:rPr>
        <w:t xml:space="preserve">Available At: </w:t>
      </w:r>
      <w:hyperlink r:id="rId13" w:history="1">
        <w:r w:rsidR="00615B2E" w:rsidRPr="00452FC5">
          <w:rPr>
            <w:rStyle w:val="Hyperlink"/>
          </w:rPr>
          <w:t>https://www.childcomwales.org.uk/uncrc-childrens-rights/</w:t>
        </w:r>
      </w:hyperlink>
      <w:r w:rsidR="00615B2E">
        <w:rPr>
          <w:rStyle w:val="Hyperlink"/>
        </w:rPr>
        <w:t xml:space="preserve"> (Accessed: 17</w:t>
      </w:r>
      <w:r w:rsidR="00615B2E" w:rsidRPr="00694079">
        <w:rPr>
          <w:rStyle w:val="Hyperlink"/>
          <w:vertAlign w:val="superscript"/>
        </w:rPr>
        <w:t>th</w:t>
      </w:r>
      <w:r w:rsidR="00615B2E">
        <w:rPr>
          <w:rStyle w:val="Hyperlink"/>
        </w:rPr>
        <w:t xml:space="preserve"> October 2019).</w:t>
      </w:r>
    </w:p>
    <w:p w14:paraId="3AB335DC" w14:textId="17DBD4F3" w:rsidR="00615B2E" w:rsidRDefault="00AE1D1E" w:rsidP="00615B2E">
      <w:pPr>
        <w:rPr>
          <w:rStyle w:val="Hyperlink"/>
        </w:rPr>
      </w:pPr>
      <w:r>
        <w:t>Children’s</w:t>
      </w:r>
      <w:r w:rsidR="00615B2E">
        <w:t xml:space="preserve"> Commissioner For Wales (2019</w:t>
      </w:r>
      <w:proofErr w:type="gramStart"/>
      <w:r w:rsidR="00615B2E">
        <w:t>).</w:t>
      </w:r>
      <w:r w:rsidR="00615B2E">
        <w:rPr>
          <w:i/>
        </w:rPr>
        <w:t>Spotlight</w:t>
      </w:r>
      <w:proofErr w:type="gramEnd"/>
      <w:r w:rsidR="00615B2E">
        <w:rPr>
          <w:i/>
        </w:rPr>
        <w:t xml:space="preserve"> Report Article 31. </w:t>
      </w:r>
      <w:r w:rsidR="00615B2E">
        <w:t xml:space="preserve">Available at: </w:t>
      </w:r>
      <w:hyperlink r:id="rId14" w:history="1">
        <w:r w:rsidR="00615B2E" w:rsidRPr="00031233">
          <w:rPr>
            <w:rStyle w:val="Hyperlink"/>
          </w:rPr>
          <w:t>https://www.childcomwales.org.uk/wp-content/uploads/2018/04/Play-FINAL.pdf</w:t>
        </w:r>
      </w:hyperlink>
      <w:r w:rsidR="00615B2E">
        <w:rPr>
          <w:rStyle w:val="Hyperlink"/>
        </w:rPr>
        <w:t xml:space="preserve"> (Accessed: 17</w:t>
      </w:r>
      <w:r w:rsidR="00615B2E" w:rsidRPr="00501731">
        <w:rPr>
          <w:rStyle w:val="Hyperlink"/>
          <w:vertAlign w:val="superscript"/>
        </w:rPr>
        <w:t>th</w:t>
      </w:r>
      <w:r w:rsidR="00615B2E">
        <w:rPr>
          <w:rStyle w:val="Hyperlink"/>
        </w:rPr>
        <w:t xml:space="preserve"> October 2019).</w:t>
      </w:r>
    </w:p>
    <w:p w14:paraId="08261443" w14:textId="5E7B97A5" w:rsidR="00615B2E" w:rsidRDefault="00AE1D1E" w:rsidP="00615B2E">
      <w:pPr>
        <w:rPr>
          <w:rStyle w:val="Hyperlink"/>
        </w:rPr>
      </w:pPr>
      <w:r>
        <w:rPr>
          <w:rStyle w:val="Hyperlink"/>
        </w:rPr>
        <w:t>Children’s</w:t>
      </w:r>
      <w:r w:rsidR="00615B2E">
        <w:rPr>
          <w:rStyle w:val="Hyperlink"/>
        </w:rPr>
        <w:t xml:space="preserve"> </w:t>
      </w:r>
      <w:proofErr w:type="spellStart"/>
      <w:r w:rsidR="00615B2E">
        <w:rPr>
          <w:rStyle w:val="Hyperlink"/>
        </w:rPr>
        <w:t>Comissioner</w:t>
      </w:r>
      <w:proofErr w:type="spellEnd"/>
      <w:r w:rsidR="00615B2E">
        <w:rPr>
          <w:rStyle w:val="Hyperlink"/>
        </w:rPr>
        <w:t xml:space="preserve"> For Wales, (2019) </w:t>
      </w:r>
      <w:r w:rsidR="00615B2E">
        <w:rPr>
          <w:rStyle w:val="Hyperlink"/>
          <w:i/>
        </w:rPr>
        <w:t xml:space="preserve">The Right Way: A </w:t>
      </w:r>
      <w:r>
        <w:rPr>
          <w:rStyle w:val="Hyperlink"/>
          <w:i/>
        </w:rPr>
        <w:t>Children’s</w:t>
      </w:r>
      <w:r w:rsidR="00615B2E">
        <w:rPr>
          <w:rStyle w:val="Hyperlink"/>
          <w:i/>
        </w:rPr>
        <w:t xml:space="preserve"> Rights Approach in Wales. </w:t>
      </w:r>
      <w:r w:rsidR="00615B2E">
        <w:rPr>
          <w:rStyle w:val="Hyperlink"/>
        </w:rPr>
        <w:t>Available at:</w:t>
      </w:r>
      <w:r w:rsidR="00615B2E">
        <w:t xml:space="preserve"> </w:t>
      </w:r>
      <w:hyperlink r:id="rId15" w:history="1">
        <w:r w:rsidR="00615B2E" w:rsidRPr="00452FC5">
          <w:rPr>
            <w:rStyle w:val="Hyperlink"/>
          </w:rPr>
          <w:t>https://www.childcomwales.org.uk/resources/childrens-rights-approach/right-way-childrens-rights-approach-wales/</w:t>
        </w:r>
      </w:hyperlink>
      <w:r w:rsidR="00615B2E">
        <w:rPr>
          <w:rStyle w:val="Hyperlink"/>
        </w:rPr>
        <w:t xml:space="preserve"> (Accessed: 17</w:t>
      </w:r>
      <w:r w:rsidR="00615B2E" w:rsidRPr="00694079">
        <w:rPr>
          <w:rStyle w:val="Hyperlink"/>
          <w:vertAlign w:val="superscript"/>
        </w:rPr>
        <w:t>th</w:t>
      </w:r>
      <w:r w:rsidR="00615B2E">
        <w:rPr>
          <w:rStyle w:val="Hyperlink"/>
        </w:rPr>
        <w:t xml:space="preserve"> October 2019).</w:t>
      </w:r>
    </w:p>
    <w:p w14:paraId="37E411ED" w14:textId="77777777" w:rsidR="00615B2E" w:rsidRDefault="00615B2E" w:rsidP="00615B2E">
      <w:pPr>
        <w:rPr>
          <w:rStyle w:val="Hyperlink"/>
        </w:rPr>
      </w:pPr>
      <w:r>
        <w:t xml:space="preserve">Early Years Wales, (2019) </w:t>
      </w:r>
      <w:r>
        <w:rPr>
          <w:i/>
        </w:rPr>
        <w:t xml:space="preserve">The purpose of the foundation phase profile. </w:t>
      </w:r>
      <w:r>
        <w:t xml:space="preserve">Available at: </w:t>
      </w:r>
      <w:hyperlink r:id="rId16" w:history="1">
        <w:r w:rsidRPr="00164C7F">
          <w:rPr>
            <w:rStyle w:val="Hyperlink"/>
          </w:rPr>
          <w:t>https://earlyyears.wales/our-work/foundation-phase/foundation-phase-profile-fpp/</w:t>
        </w:r>
      </w:hyperlink>
      <w:r>
        <w:rPr>
          <w:rStyle w:val="Hyperlink"/>
        </w:rPr>
        <w:t xml:space="preserve"> (Accessed: 17</w:t>
      </w:r>
      <w:r w:rsidRPr="006D0B8C">
        <w:rPr>
          <w:rStyle w:val="Hyperlink"/>
          <w:vertAlign w:val="superscript"/>
        </w:rPr>
        <w:t>th</w:t>
      </w:r>
      <w:r>
        <w:rPr>
          <w:rStyle w:val="Hyperlink"/>
        </w:rPr>
        <w:t xml:space="preserve"> October 2019).</w:t>
      </w:r>
    </w:p>
    <w:p w14:paraId="094E850F" w14:textId="2AFCBA47" w:rsidR="00272DAC" w:rsidRPr="00272DAC" w:rsidRDefault="00272DAC" w:rsidP="00615B2E">
      <w:pPr>
        <w:rPr>
          <w:rStyle w:val="Hyperlink"/>
          <w:color w:val="auto"/>
          <w:u w:val="none"/>
        </w:rPr>
      </w:pPr>
      <w:r>
        <w:t xml:space="preserve">Gov.uk (2019). </w:t>
      </w:r>
      <w:r w:rsidRPr="00272DAC">
        <w:rPr>
          <w:i/>
        </w:rPr>
        <w:t xml:space="preserve">Data Protection Act 2019. </w:t>
      </w:r>
      <w:r>
        <w:t xml:space="preserve">Available at: </w:t>
      </w:r>
      <w:hyperlink r:id="rId17" w:history="1">
        <w:r>
          <w:rPr>
            <w:rStyle w:val="Hyperlink"/>
          </w:rPr>
          <w:t>https://www.gov.uk/data-protection</w:t>
        </w:r>
      </w:hyperlink>
      <w:r>
        <w:t xml:space="preserve"> (Accessed: 17</w:t>
      </w:r>
      <w:r w:rsidRPr="00272DAC">
        <w:rPr>
          <w:vertAlign w:val="superscript"/>
        </w:rPr>
        <w:t>th</w:t>
      </w:r>
      <w:r>
        <w:t xml:space="preserve"> October 2019).</w:t>
      </w:r>
    </w:p>
    <w:p w14:paraId="1FACEB7F" w14:textId="3AACB5C8" w:rsidR="00272DAC" w:rsidRPr="00272DAC" w:rsidRDefault="00272DAC" w:rsidP="00615B2E">
      <w:pPr>
        <w:rPr>
          <w:rStyle w:val="Hyperlink"/>
          <w:color w:val="auto"/>
          <w:u w:val="none"/>
        </w:rPr>
      </w:pPr>
      <w:r>
        <w:t xml:space="preserve">Legislation.Gov, (2019). </w:t>
      </w:r>
      <w:r w:rsidR="00AE1D1E" w:rsidRPr="00272DAC">
        <w:rPr>
          <w:i/>
        </w:rPr>
        <w:t>Children’s</w:t>
      </w:r>
      <w:r w:rsidRPr="00272DAC">
        <w:rPr>
          <w:i/>
        </w:rPr>
        <w:t xml:space="preserve"> Act 1989 </w:t>
      </w:r>
      <w:r>
        <w:t xml:space="preserve">Available at: </w:t>
      </w:r>
      <w:hyperlink r:id="rId18" w:history="1">
        <w:r>
          <w:rPr>
            <w:rStyle w:val="Hyperlink"/>
          </w:rPr>
          <w:t>http://www.legislation.gov.uk/ukpga/1989/41/contents</w:t>
        </w:r>
      </w:hyperlink>
      <w:r>
        <w:t xml:space="preserve"> (Accessed:17th October 2019).</w:t>
      </w:r>
    </w:p>
    <w:p w14:paraId="439084CB" w14:textId="77777777" w:rsidR="00615B2E" w:rsidRDefault="00615B2E" w:rsidP="00615B2E">
      <w:pPr>
        <w:rPr>
          <w:rStyle w:val="Hyperlink"/>
        </w:rPr>
      </w:pPr>
      <w:r>
        <w:rPr>
          <w:rStyle w:val="Hyperlink"/>
        </w:rPr>
        <w:t xml:space="preserve">Manchester Safeguarding Partnership, (2019) </w:t>
      </w:r>
      <w:r>
        <w:rPr>
          <w:rStyle w:val="Hyperlink"/>
          <w:i/>
        </w:rPr>
        <w:t xml:space="preserve">Voice of the Child- Resources for Practitioners. </w:t>
      </w:r>
      <w:r>
        <w:rPr>
          <w:rStyle w:val="Hyperlink"/>
        </w:rPr>
        <w:t xml:space="preserve">Available at: </w:t>
      </w:r>
      <w:hyperlink r:id="rId19" w:history="1">
        <w:r w:rsidRPr="00164C7F">
          <w:rPr>
            <w:rStyle w:val="Hyperlink"/>
          </w:rPr>
          <w:t>https://www.manchestersafeguardingpartnership.co.uk/resource/voice-of-the-child-resources-for-practitioners/</w:t>
        </w:r>
      </w:hyperlink>
      <w:r>
        <w:rPr>
          <w:rStyle w:val="Hyperlink"/>
        </w:rPr>
        <w:t xml:space="preserve"> (Accessed: 17</w:t>
      </w:r>
      <w:r w:rsidRPr="006D0B8C">
        <w:rPr>
          <w:rStyle w:val="Hyperlink"/>
          <w:vertAlign w:val="superscript"/>
        </w:rPr>
        <w:t>th</w:t>
      </w:r>
      <w:r>
        <w:rPr>
          <w:rStyle w:val="Hyperlink"/>
        </w:rPr>
        <w:t xml:space="preserve"> October 2019). </w:t>
      </w:r>
    </w:p>
    <w:p w14:paraId="4A2EC36F" w14:textId="62B2A9F2" w:rsidR="0051677D" w:rsidRPr="0051677D" w:rsidRDefault="0051677D" w:rsidP="00615B2E">
      <w:pPr>
        <w:rPr>
          <w:rStyle w:val="Hyperlink"/>
          <w:color w:val="auto"/>
          <w:u w:val="none"/>
        </w:rPr>
      </w:pPr>
      <w:r>
        <w:t xml:space="preserve">MEIC 2019. </w:t>
      </w:r>
      <w:r w:rsidRPr="0051677D">
        <w:rPr>
          <w:i/>
        </w:rPr>
        <w:t>MEIC</w:t>
      </w:r>
      <w:r>
        <w:t xml:space="preserve">. Available at: </w:t>
      </w:r>
      <w:hyperlink r:id="rId20" w:history="1">
        <w:r>
          <w:rPr>
            <w:rStyle w:val="Hyperlink"/>
          </w:rPr>
          <w:t>http://www.childreninwales.org.uk/our-work/advocacy/meic/</w:t>
        </w:r>
      </w:hyperlink>
      <w:r>
        <w:t xml:space="preserve"> (Accessed: 17</w:t>
      </w:r>
      <w:r w:rsidRPr="0051677D">
        <w:rPr>
          <w:vertAlign w:val="superscript"/>
        </w:rPr>
        <w:t>th</w:t>
      </w:r>
      <w:r>
        <w:t xml:space="preserve"> October 2019).</w:t>
      </w:r>
    </w:p>
    <w:p w14:paraId="1A433577" w14:textId="77777777" w:rsidR="00615B2E" w:rsidRDefault="00615B2E" w:rsidP="00615B2E">
      <w:pPr>
        <w:rPr>
          <w:rStyle w:val="Hyperlink"/>
        </w:rPr>
      </w:pPr>
      <w:r>
        <w:rPr>
          <w:rStyle w:val="Hyperlink"/>
        </w:rPr>
        <w:t xml:space="preserve">NSPCC, (2019) </w:t>
      </w:r>
      <w:r>
        <w:rPr>
          <w:rStyle w:val="Hyperlink"/>
          <w:i/>
        </w:rPr>
        <w:t xml:space="preserve">Fighting for Childhood in Wales. </w:t>
      </w:r>
      <w:r>
        <w:rPr>
          <w:rStyle w:val="Hyperlink"/>
        </w:rPr>
        <w:t xml:space="preserve">Available at: </w:t>
      </w:r>
      <w:hyperlink r:id="rId21" w:history="1">
        <w:r w:rsidRPr="00164C7F">
          <w:rPr>
            <w:rStyle w:val="Hyperlink"/>
          </w:rPr>
          <w:t>https://www.nspcc.org.uk/what-we-do/what-we-stand-for/wales/</w:t>
        </w:r>
      </w:hyperlink>
      <w:r>
        <w:rPr>
          <w:rStyle w:val="Hyperlink"/>
        </w:rPr>
        <w:t xml:space="preserve"> (Accessed: 17</w:t>
      </w:r>
      <w:r w:rsidRPr="006D0B8C">
        <w:rPr>
          <w:rStyle w:val="Hyperlink"/>
          <w:vertAlign w:val="superscript"/>
        </w:rPr>
        <w:t>th</w:t>
      </w:r>
      <w:r>
        <w:rPr>
          <w:rStyle w:val="Hyperlink"/>
        </w:rPr>
        <w:t xml:space="preserve"> October 2019).</w:t>
      </w:r>
    </w:p>
    <w:p w14:paraId="1F66E847" w14:textId="7B2EA358" w:rsidR="00615B2E" w:rsidRPr="00694079" w:rsidRDefault="00615B2E" w:rsidP="00615B2E">
      <w:r>
        <w:rPr>
          <w:rStyle w:val="Hyperlink"/>
        </w:rPr>
        <w:t xml:space="preserve">NSPCC, (2019) </w:t>
      </w:r>
      <w:r>
        <w:rPr>
          <w:rStyle w:val="Hyperlink"/>
          <w:i/>
        </w:rPr>
        <w:t xml:space="preserve">Domestic Abuse: its impact on </w:t>
      </w:r>
      <w:proofErr w:type="spellStart"/>
      <w:r>
        <w:rPr>
          <w:rStyle w:val="Hyperlink"/>
          <w:i/>
        </w:rPr>
        <w:t>childs</w:t>
      </w:r>
      <w:proofErr w:type="spellEnd"/>
      <w:r>
        <w:rPr>
          <w:rStyle w:val="Hyperlink"/>
          <w:i/>
        </w:rPr>
        <w:t xml:space="preserve">, its services in Wales and what </w:t>
      </w:r>
      <w:proofErr w:type="spellStart"/>
      <w:r>
        <w:rPr>
          <w:rStyle w:val="Hyperlink"/>
          <w:i/>
        </w:rPr>
        <w:t>were</w:t>
      </w:r>
      <w:proofErr w:type="spellEnd"/>
      <w:r>
        <w:rPr>
          <w:rStyle w:val="Hyperlink"/>
          <w:i/>
        </w:rPr>
        <w:t xml:space="preserve"> calling for. </w:t>
      </w:r>
      <w:r>
        <w:rPr>
          <w:rStyle w:val="Hyperlink"/>
        </w:rPr>
        <w:t xml:space="preserve">Available at: </w:t>
      </w:r>
      <w:r w:rsidR="0051677D">
        <w:rPr>
          <w:rStyle w:val="Hyperlink"/>
        </w:rPr>
        <w:t xml:space="preserve"> </w:t>
      </w:r>
      <w:hyperlink r:id="rId22" w:history="1">
        <w:r w:rsidRPr="00164C7F">
          <w:rPr>
            <w:rStyle w:val="Hyperlink"/>
          </w:rPr>
          <w:t>https://www.nspcc.org.uk/globalassets/documents/policy/briefing-joint-cross-party-group-children-young-people-violence-against-women-english.pdf</w:t>
        </w:r>
      </w:hyperlink>
      <w:r>
        <w:rPr>
          <w:rStyle w:val="Hyperlink"/>
        </w:rPr>
        <w:t xml:space="preserve"> (Accessed: 17</w:t>
      </w:r>
      <w:r w:rsidRPr="006D0B8C">
        <w:rPr>
          <w:rStyle w:val="Hyperlink"/>
          <w:vertAlign w:val="superscript"/>
        </w:rPr>
        <w:t>th</w:t>
      </w:r>
      <w:r>
        <w:rPr>
          <w:rStyle w:val="Hyperlink"/>
        </w:rPr>
        <w:t xml:space="preserve"> October 2019).</w:t>
      </w:r>
    </w:p>
    <w:p w14:paraId="49E9C1A9" w14:textId="77777777" w:rsidR="00615B2E" w:rsidRDefault="00615B2E" w:rsidP="00615B2E">
      <w:pPr>
        <w:rPr>
          <w:rStyle w:val="Hyperlink"/>
        </w:rPr>
      </w:pPr>
      <w:r>
        <w:t xml:space="preserve">NSPCC Learning, (July 2019) </w:t>
      </w:r>
      <w:r>
        <w:rPr>
          <w:i/>
        </w:rPr>
        <w:t xml:space="preserve">Child Protection System in </w:t>
      </w:r>
      <w:proofErr w:type="spellStart"/>
      <w:r>
        <w:rPr>
          <w:i/>
        </w:rPr>
        <w:t>Wales.</w:t>
      </w:r>
      <w:r>
        <w:t>Available</w:t>
      </w:r>
      <w:proofErr w:type="spellEnd"/>
      <w:r>
        <w:t xml:space="preserve"> at:</w:t>
      </w:r>
      <w:hyperlink r:id="rId23" w:history="1"/>
      <w:hyperlink r:id="rId24" w:history="1">
        <w:r w:rsidRPr="00164C7F">
          <w:rPr>
            <w:rStyle w:val="Hyperlink"/>
          </w:rPr>
          <w:t>https://www.naccc.org.uk/downloads/Childs_voice_in_decision_making__GAL.pdf</w:t>
        </w:r>
      </w:hyperlink>
      <w:r>
        <w:rPr>
          <w:rStyle w:val="Hyperlink"/>
        </w:rPr>
        <w:t xml:space="preserve"> (Accessed:17</w:t>
      </w:r>
      <w:r w:rsidRPr="006D0B8C">
        <w:rPr>
          <w:rStyle w:val="Hyperlink"/>
          <w:vertAlign w:val="superscript"/>
        </w:rPr>
        <w:t>th</w:t>
      </w:r>
      <w:r>
        <w:rPr>
          <w:rStyle w:val="Hyperlink"/>
        </w:rPr>
        <w:t xml:space="preserve"> October 2019).</w:t>
      </w:r>
    </w:p>
    <w:p w14:paraId="27B75061" w14:textId="77777777" w:rsidR="00615B2E" w:rsidRPr="006D0B8C" w:rsidRDefault="00615B2E" w:rsidP="00615B2E">
      <w:r>
        <w:t xml:space="preserve">Play Wales, (2019) </w:t>
      </w:r>
      <w:r>
        <w:rPr>
          <w:i/>
        </w:rPr>
        <w:t xml:space="preserve">The Right to Play. </w:t>
      </w:r>
      <w:r>
        <w:t xml:space="preserve">Available at: </w:t>
      </w:r>
      <w:hyperlink r:id="rId25" w:history="1">
        <w:r w:rsidRPr="00031233">
          <w:rPr>
            <w:rStyle w:val="Hyperlink"/>
          </w:rPr>
          <w:t>https://www.playwales.org.uk/eng/rightoplay</w:t>
        </w:r>
      </w:hyperlink>
      <w:r>
        <w:rPr>
          <w:rStyle w:val="Hyperlink"/>
        </w:rPr>
        <w:t xml:space="preserve"> (Accessed:17</w:t>
      </w:r>
      <w:r w:rsidRPr="00657F3B">
        <w:rPr>
          <w:rStyle w:val="Hyperlink"/>
          <w:vertAlign w:val="superscript"/>
        </w:rPr>
        <w:t>th</w:t>
      </w:r>
      <w:r>
        <w:rPr>
          <w:rStyle w:val="Hyperlink"/>
        </w:rPr>
        <w:t xml:space="preserve"> October 2019). </w:t>
      </w:r>
    </w:p>
    <w:p w14:paraId="3E9366DD" w14:textId="77777777" w:rsidR="00615B2E" w:rsidRDefault="00615B2E" w:rsidP="00615B2E">
      <w:pPr>
        <w:rPr>
          <w:rStyle w:val="Hyperlink"/>
        </w:rPr>
      </w:pPr>
      <w:r>
        <w:t xml:space="preserve">Stoudt, A. (2019) </w:t>
      </w:r>
      <w:r w:rsidRPr="00F72D30">
        <w:rPr>
          <w:i/>
        </w:rPr>
        <w:t xml:space="preserve">The Reggio </w:t>
      </w:r>
      <w:proofErr w:type="spellStart"/>
      <w:r w:rsidRPr="00F72D30">
        <w:rPr>
          <w:i/>
        </w:rPr>
        <w:t>Emillia</w:t>
      </w:r>
      <w:proofErr w:type="spellEnd"/>
      <w:r w:rsidRPr="00F72D30">
        <w:rPr>
          <w:i/>
        </w:rPr>
        <w:t xml:space="preserve"> Approach</w:t>
      </w:r>
      <w:r>
        <w:t xml:space="preserve">. Available at: </w:t>
      </w:r>
      <w:hyperlink r:id="rId26" w:history="1">
        <w:r w:rsidRPr="00164C7F">
          <w:rPr>
            <w:rStyle w:val="Hyperlink"/>
          </w:rPr>
          <w:t>https://www.scholastic.com/teachers/articles/teaching-content/reggio-emilia-approach/</w:t>
        </w:r>
      </w:hyperlink>
      <w:r>
        <w:rPr>
          <w:rStyle w:val="Hyperlink"/>
        </w:rPr>
        <w:t xml:space="preserve"> (Accessed: 17</w:t>
      </w:r>
      <w:r w:rsidRPr="008841FD">
        <w:rPr>
          <w:rStyle w:val="Hyperlink"/>
          <w:vertAlign w:val="superscript"/>
        </w:rPr>
        <w:t>th</w:t>
      </w:r>
      <w:r>
        <w:rPr>
          <w:rStyle w:val="Hyperlink"/>
        </w:rPr>
        <w:t xml:space="preserve"> October 2019).</w:t>
      </w:r>
    </w:p>
    <w:p w14:paraId="37DE0D05" w14:textId="77777777" w:rsidR="00615B2E" w:rsidRDefault="00615B2E" w:rsidP="00615B2E">
      <w:pPr>
        <w:rPr>
          <w:rStyle w:val="Hyperlink"/>
        </w:rPr>
      </w:pPr>
      <w:r>
        <w:lastRenderedPageBreak/>
        <w:t xml:space="preserve">Welsh Government (2015) </w:t>
      </w:r>
      <w:r>
        <w:rPr>
          <w:i/>
        </w:rPr>
        <w:t xml:space="preserve">Foundation Phase Framework. </w:t>
      </w:r>
      <w:r>
        <w:t xml:space="preserve">Available at: </w:t>
      </w:r>
      <w:hyperlink r:id="rId27" w:history="1">
        <w:r w:rsidRPr="00031233">
          <w:rPr>
            <w:rStyle w:val="Hyperlink"/>
          </w:rPr>
          <w:t>https://gov.wales/sites/default/files/publications/2018-02/foundation-phase-framework-revised-2015.pdf</w:t>
        </w:r>
      </w:hyperlink>
      <w:r>
        <w:rPr>
          <w:rStyle w:val="Hyperlink"/>
        </w:rPr>
        <w:t xml:space="preserve"> (Accessed: 17</w:t>
      </w:r>
      <w:r w:rsidRPr="00657F3B">
        <w:rPr>
          <w:rStyle w:val="Hyperlink"/>
          <w:vertAlign w:val="superscript"/>
        </w:rPr>
        <w:t>th</w:t>
      </w:r>
      <w:r>
        <w:rPr>
          <w:rStyle w:val="Hyperlink"/>
        </w:rPr>
        <w:t xml:space="preserve"> October 2019). </w:t>
      </w:r>
    </w:p>
    <w:p w14:paraId="5CA63F66" w14:textId="77777777" w:rsidR="00615B2E" w:rsidRDefault="00615B2E" w:rsidP="00615B2E">
      <w:r>
        <w:t xml:space="preserve">West Wales Domestic Abuse Service, (2019) </w:t>
      </w:r>
      <w:r w:rsidRPr="006D0B8C">
        <w:rPr>
          <w:i/>
        </w:rPr>
        <w:t>S.T.A.R</w:t>
      </w:r>
      <w:r>
        <w:rPr>
          <w:i/>
        </w:rPr>
        <w:t>.</w:t>
      </w:r>
      <w:r>
        <w:t xml:space="preserve"> Available at: </w:t>
      </w:r>
      <w:hyperlink r:id="rId28" w:history="1">
        <w:r w:rsidRPr="00452FC5">
          <w:rPr>
            <w:rStyle w:val="Hyperlink"/>
          </w:rPr>
          <w:t>https://westwalesdas.org.uk/s-t-a-r-programme</w:t>
        </w:r>
      </w:hyperlink>
      <w:r>
        <w:rPr>
          <w:rStyle w:val="Hyperlink"/>
        </w:rPr>
        <w:t xml:space="preserve"> (Accessed: 17</w:t>
      </w:r>
      <w:r w:rsidRPr="006D0B8C">
        <w:rPr>
          <w:rStyle w:val="Hyperlink"/>
          <w:vertAlign w:val="superscript"/>
        </w:rPr>
        <w:t>th</w:t>
      </w:r>
      <w:r>
        <w:rPr>
          <w:rStyle w:val="Hyperlink"/>
        </w:rPr>
        <w:t xml:space="preserve"> October 2019).</w:t>
      </w:r>
    </w:p>
    <w:p w14:paraId="70DB09F0" w14:textId="77777777" w:rsidR="00615B2E" w:rsidRPr="00657F3B" w:rsidRDefault="00615B2E" w:rsidP="00615B2E">
      <w:r>
        <w:t xml:space="preserve">Welsh Government (2015) </w:t>
      </w:r>
      <w:r>
        <w:rPr>
          <w:i/>
        </w:rPr>
        <w:t xml:space="preserve">Foundation Phase Framework. </w:t>
      </w:r>
      <w:r>
        <w:t xml:space="preserve">Available at: </w:t>
      </w:r>
      <w:hyperlink r:id="rId29" w:history="1">
        <w:r w:rsidRPr="00031233">
          <w:rPr>
            <w:rStyle w:val="Hyperlink"/>
          </w:rPr>
          <w:t>https://gov.wales/sites/default/files/publications/2018-02/foundation-phase-framework-revised-2015.pdf</w:t>
        </w:r>
      </w:hyperlink>
      <w:r>
        <w:rPr>
          <w:rStyle w:val="Hyperlink"/>
        </w:rPr>
        <w:t xml:space="preserve"> (Accessed: 17</w:t>
      </w:r>
      <w:r w:rsidRPr="00657F3B">
        <w:rPr>
          <w:rStyle w:val="Hyperlink"/>
          <w:vertAlign w:val="superscript"/>
        </w:rPr>
        <w:t>th</w:t>
      </w:r>
      <w:r>
        <w:rPr>
          <w:rStyle w:val="Hyperlink"/>
        </w:rPr>
        <w:t xml:space="preserve"> October 2019). </w:t>
      </w:r>
    </w:p>
    <w:p w14:paraId="280D4A89" w14:textId="77777777" w:rsidR="0051677D" w:rsidRDefault="0051677D"/>
    <w:p w14:paraId="08DAEDBB" w14:textId="77777777" w:rsidR="00615B2E" w:rsidRDefault="00615B2E">
      <w:r>
        <w:br w:type="page"/>
      </w:r>
    </w:p>
    <w:p w14:paraId="53771F41" w14:textId="77777777" w:rsidR="00A67CDB" w:rsidRDefault="00A67CDB" w:rsidP="00A67CDB">
      <w:pPr>
        <w:spacing w:line="360" w:lineRule="auto"/>
        <w:jc w:val="both"/>
        <w:rPr>
          <w:rFonts w:ascii="Times New Roman" w:hAnsi="Times New Roman" w:cs="Times New Roman"/>
          <w:u w:val="single"/>
        </w:rPr>
      </w:pPr>
      <w:r w:rsidRPr="00725FE8">
        <w:rPr>
          <w:rFonts w:ascii="Times New Roman" w:hAnsi="Times New Roman" w:cs="Times New Roman"/>
          <w:u w:val="single"/>
        </w:rPr>
        <w:lastRenderedPageBreak/>
        <w:t>Reference list for paired presentation.</w:t>
      </w:r>
    </w:p>
    <w:p w14:paraId="1BF6E1A6" w14:textId="77777777" w:rsidR="00A67CDB" w:rsidRDefault="00A67CDB" w:rsidP="00A67CDB">
      <w:pPr>
        <w:spacing w:line="360" w:lineRule="auto"/>
        <w:jc w:val="both"/>
        <w:rPr>
          <w:rFonts w:ascii="Times New Roman" w:hAnsi="Times New Roman" w:cs="Times New Roman"/>
          <w:u w:val="single"/>
        </w:rPr>
      </w:pPr>
    </w:p>
    <w:p w14:paraId="693B5965" w14:textId="77777777" w:rsidR="00A67CDB" w:rsidRDefault="00A67CDB" w:rsidP="00A67CDB">
      <w:pPr>
        <w:spacing w:line="360" w:lineRule="auto"/>
        <w:jc w:val="both"/>
        <w:rPr>
          <w:rFonts w:ascii="Times New Roman" w:hAnsi="Times New Roman" w:cs="Times New Roman"/>
          <w:u w:val="single"/>
        </w:rPr>
      </w:pPr>
      <w:r>
        <w:rPr>
          <w:rFonts w:ascii="Times New Roman" w:hAnsi="Times New Roman" w:cs="Times New Roman"/>
          <w:u w:val="single"/>
        </w:rPr>
        <w:t xml:space="preserve">https://www.assembly.wales/Laid%20Documents/GEN-LD9732%20-%20children%27s%20Rights%20scheme%202014-22042014-22042014-255569/gen-1d9732-c-English.pdf  </w:t>
      </w:r>
    </w:p>
    <w:p w14:paraId="24E16B75" w14:textId="77777777" w:rsidR="00A67CDB" w:rsidRDefault="00A67CDB" w:rsidP="00A67CDB">
      <w:pPr>
        <w:spacing w:line="360" w:lineRule="auto"/>
        <w:jc w:val="both"/>
        <w:rPr>
          <w:rFonts w:ascii="Times New Roman" w:hAnsi="Times New Roman" w:cs="Times New Roman"/>
        </w:rPr>
      </w:pPr>
      <w:r>
        <w:rPr>
          <w:rFonts w:ascii="Times New Roman" w:hAnsi="Times New Roman" w:cs="Times New Roman"/>
          <w:u w:val="single"/>
        </w:rPr>
        <w:t>[</w:t>
      </w:r>
      <w:r w:rsidRPr="00C01D29">
        <w:rPr>
          <w:rFonts w:ascii="Times New Roman" w:hAnsi="Times New Roman" w:cs="Times New Roman"/>
        </w:rPr>
        <w:t>Accessed 19/10/19].</w:t>
      </w:r>
    </w:p>
    <w:p w14:paraId="76E43354" w14:textId="77777777" w:rsidR="00A67CDB" w:rsidRDefault="00A67CDB" w:rsidP="00A67CDB">
      <w:pPr>
        <w:spacing w:line="360" w:lineRule="auto"/>
        <w:jc w:val="both"/>
        <w:rPr>
          <w:rFonts w:ascii="Times New Roman" w:hAnsi="Times New Roman" w:cs="Times New Roman"/>
        </w:rPr>
      </w:pPr>
    </w:p>
    <w:p w14:paraId="2B9216D3" w14:textId="77777777" w:rsidR="00A67CDB" w:rsidRDefault="00A67CDB" w:rsidP="00A67CDB">
      <w:pPr>
        <w:spacing w:line="360" w:lineRule="auto"/>
        <w:jc w:val="both"/>
        <w:rPr>
          <w:rFonts w:ascii="Times New Roman" w:hAnsi="Times New Roman" w:cs="Times New Roman"/>
        </w:rPr>
      </w:pPr>
      <w:proofErr w:type="spellStart"/>
      <w:r>
        <w:rPr>
          <w:rFonts w:ascii="Times New Roman" w:hAnsi="Times New Roman" w:cs="Times New Roman"/>
        </w:rPr>
        <w:t>Childrens</w:t>
      </w:r>
      <w:proofErr w:type="spellEnd"/>
      <w:r>
        <w:rPr>
          <w:rFonts w:ascii="Times New Roman" w:hAnsi="Times New Roman" w:cs="Times New Roman"/>
        </w:rPr>
        <w:t xml:space="preserve"> Rights, (no date). </w:t>
      </w:r>
      <w:hyperlink r:id="rId30" w:history="1">
        <w:r w:rsidRPr="00C15742">
          <w:rPr>
            <w:rStyle w:val="Hyperlink"/>
            <w:rFonts w:ascii="Times New Roman" w:hAnsi="Times New Roman" w:cs="Times New Roman"/>
          </w:rPr>
          <w:t>https://www.childrensrights.ie/childrens-rights-ireland/un-convention-rights-child</w:t>
        </w:r>
      </w:hyperlink>
      <w:r>
        <w:rPr>
          <w:rFonts w:ascii="Times New Roman" w:hAnsi="Times New Roman" w:cs="Times New Roman"/>
        </w:rPr>
        <w:t xml:space="preserve"> {Accessed 18/10/19].</w:t>
      </w:r>
    </w:p>
    <w:p w14:paraId="1E82797E" w14:textId="77777777" w:rsidR="00A67CDB" w:rsidRDefault="00A67CDB" w:rsidP="00A67CDB">
      <w:pPr>
        <w:spacing w:line="360" w:lineRule="auto"/>
        <w:jc w:val="both"/>
        <w:rPr>
          <w:rFonts w:ascii="Times New Roman" w:hAnsi="Times New Roman" w:cs="Times New Roman"/>
        </w:rPr>
      </w:pPr>
    </w:p>
    <w:p w14:paraId="0E7B8C47" w14:textId="77777777" w:rsidR="00A67CDB" w:rsidRDefault="00A67CDB" w:rsidP="00A67CDB">
      <w:pPr>
        <w:spacing w:line="360" w:lineRule="auto"/>
        <w:jc w:val="both"/>
        <w:rPr>
          <w:rFonts w:ascii="Times New Roman" w:hAnsi="Times New Roman" w:cs="Times New Roman"/>
        </w:rPr>
      </w:pPr>
      <w:r>
        <w:rPr>
          <w:rFonts w:ascii="Times New Roman" w:hAnsi="Times New Roman" w:cs="Times New Roman"/>
        </w:rPr>
        <w:t xml:space="preserve">Getting it right, (no date). </w:t>
      </w:r>
      <w:hyperlink r:id="rId31" w:history="1">
        <w:r w:rsidRPr="00C15742">
          <w:rPr>
            <w:rStyle w:val="Hyperlink"/>
            <w:rFonts w:ascii="Times New Roman" w:hAnsi="Times New Roman" w:cs="Times New Roman"/>
          </w:rPr>
          <w:t>https://dera.ioe.ac.uk/10867/1/091117gettingitrighten.pdf</w:t>
        </w:r>
      </w:hyperlink>
      <w:r>
        <w:rPr>
          <w:rFonts w:ascii="Times New Roman" w:hAnsi="Times New Roman" w:cs="Times New Roman"/>
        </w:rPr>
        <w:t xml:space="preserve"> [Accessed 19/10/19].</w:t>
      </w:r>
    </w:p>
    <w:p w14:paraId="34C1276E" w14:textId="77777777" w:rsidR="00A67CDB" w:rsidRDefault="00A67CDB" w:rsidP="00A67CDB">
      <w:pPr>
        <w:spacing w:line="360" w:lineRule="auto"/>
        <w:jc w:val="both"/>
        <w:rPr>
          <w:rFonts w:ascii="Times New Roman" w:hAnsi="Times New Roman" w:cs="Times New Roman"/>
        </w:rPr>
      </w:pPr>
    </w:p>
    <w:p w14:paraId="7112842B" w14:textId="77777777" w:rsidR="00A67CDB" w:rsidRDefault="00A67CDB" w:rsidP="00A67CDB">
      <w:pPr>
        <w:spacing w:line="360" w:lineRule="auto"/>
        <w:jc w:val="both"/>
        <w:rPr>
          <w:rFonts w:ascii="Times New Roman" w:hAnsi="Times New Roman" w:cs="Times New Roman"/>
        </w:rPr>
      </w:pPr>
      <w:r>
        <w:rPr>
          <w:rFonts w:ascii="Times New Roman" w:hAnsi="Times New Roman" w:cs="Times New Roman"/>
        </w:rPr>
        <w:t xml:space="preserve">Gov.uk, (2011). </w:t>
      </w:r>
      <w:hyperlink r:id="rId32" w:history="1">
        <w:r w:rsidRPr="00C15742">
          <w:rPr>
            <w:rStyle w:val="Hyperlink"/>
            <w:rFonts w:ascii="Times New Roman" w:hAnsi="Times New Roman" w:cs="Times New Roman"/>
          </w:rPr>
          <w:t>https://www.legislation.gov.uk/mwa/2011/2/contents</w:t>
        </w:r>
      </w:hyperlink>
      <w:r>
        <w:rPr>
          <w:rFonts w:ascii="Times New Roman" w:hAnsi="Times New Roman" w:cs="Times New Roman"/>
        </w:rPr>
        <w:t xml:space="preserve"> [Accessed 20/10/19].</w:t>
      </w:r>
    </w:p>
    <w:p w14:paraId="6E656453" w14:textId="77777777" w:rsidR="00A67CDB" w:rsidRDefault="00A67CDB" w:rsidP="00A67CDB">
      <w:pPr>
        <w:spacing w:line="360" w:lineRule="auto"/>
        <w:jc w:val="both"/>
        <w:rPr>
          <w:rFonts w:ascii="Times New Roman" w:hAnsi="Times New Roman" w:cs="Times New Roman"/>
        </w:rPr>
      </w:pPr>
    </w:p>
    <w:p w14:paraId="42C6A3FC" w14:textId="77777777" w:rsidR="00A67CDB" w:rsidRDefault="00A67CDB" w:rsidP="00A67CDB">
      <w:pPr>
        <w:spacing w:line="360" w:lineRule="auto"/>
        <w:jc w:val="both"/>
        <w:rPr>
          <w:rFonts w:ascii="Times New Roman" w:hAnsi="Times New Roman" w:cs="Times New Roman"/>
        </w:rPr>
      </w:pPr>
      <w:r>
        <w:rPr>
          <w:rFonts w:ascii="Times New Roman" w:hAnsi="Times New Roman" w:cs="Times New Roman"/>
        </w:rPr>
        <w:t xml:space="preserve">Save the children, (no date). </w:t>
      </w:r>
      <w:hyperlink r:id="rId33" w:history="1">
        <w:r w:rsidRPr="00C15742">
          <w:rPr>
            <w:rStyle w:val="Hyperlink"/>
            <w:rFonts w:ascii="Times New Roman" w:hAnsi="Times New Roman" w:cs="Times New Roman"/>
          </w:rPr>
          <w:t>https://www.savethechildren.org.uk/what-we-do/childrens-rights/united.nations-convention-of</w:t>
        </w:r>
      </w:hyperlink>
      <w:r>
        <w:rPr>
          <w:rFonts w:ascii="Times New Roman" w:hAnsi="Times New Roman" w:cs="Times New Roman"/>
        </w:rPr>
        <w:t xml:space="preserve"> -the-rights-of-the-child. [Accessed 20/10/19].</w:t>
      </w:r>
    </w:p>
    <w:p w14:paraId="598DE0AC" w14:textId="77777777" w:rsidR="00A67CDB" w:rsidRDefault="00A67CDB" w:rsidP="00A67CDB">
      <w:pPr>
        <w:spacing w:line="360" w:lineRule="auto"/>
        <w:jc w:val="both"/>
        <w:rPr>
          <w:rFonts w:ascii="Times New Roman" w:hAnsi="Times New Roman" w:cs="Times New Roman"/>
        </w:rPr>
      </w:pPr>
    </w:p>
    <w:p w14:paraId="32F1166E" w14:textId="77777777" w:rsidR="00A67CDB" w:rsidRDefault="00A67CDB" w:rsidP="00A67CDB">
      <w:pPr>
        <w:spacing w:line="360" w:lineRule="auto"/>
        <w:jc w:val="both"/>
        <w:rPr>
          <w:rFonts w:ascii="Times New Roman" w:hAnsi="Times New Roman" w:cs="Times New Roman"/>
        </w:rPr>
      </w:pPr>
      <w:r>
        <w:rPr>
          <w:rFonts w:ascii="Times New Roman" w:hAnsi="Times New Roman" w:cs="Times New Roman"/>
        </w:rPr>
        <w:t xml:space="preserve">School of Social Sciences, Education and Social Work at Queens University Belfast, (2016). </w:t>
      </w:r>
      <w:r w:rsidRPr="004B0B46">
        <w:rPr>
          <w:rFonts w:ascii="Times New Roman" w:hAnsi="Times New Roman" w:cs="Times New Roman"/>
          <w:i/>
          <w:iCs/>
        </w:rPr>
        <w:t>United Nations Convention on the Rights of the Child</w:t>
      </w:r>
      <w:r>
        <w:rPr>
          <w:rFonts w:ascii="Times New Roman" w:hAnsi="Times New Roman" w:cs="Times New Roman"/>
        </w:rPr>
        <w:t xml:space="preserve"> [Video]. </w:t>
      </w:r>
      <w:hyperlink r:id="rId34" w:history="1">
        <w:r w:rsidRPr="00C15742">
          <w:rPr>
            <w:rStyle w:val="Hyperlink"/>
            <w:rFonts w:ascii="Times New Roman" w:hAnsi="Times New Roman" w:cs="Times New Roman"/>
          </w:rPr>
          <w:t>https://www.youtube.com/watch?v=TfmqTDIYI2U</w:t>
        </w:r>
      </w:hyperlink>
      <w:r>
        <w:rPr>
          <w:rFonts w:ascii="Times New Roman" w:hAnsi="Times New Roman" w:cs="Times New Roman"/>
        </w:rPr>
        <w:t xml:space="preserve"> [Accessed 20/10/19].</w:t>
      </w:r>
    </w:p>
    <w:p w14:paraId="65F63BAC" w14:textId="77777777" w:rsidR="00A67CDB" w:rsidRDefault="00A67CDB" w:rsidP="00A67CDB">
      <w:pPr>
        <w:spacing w:line="360" w:lineRule="auto"/>
        <w:jc w:val="both"/>
        <w:rPr>
          <w:rFonts w:ascii="Times New Roman" w:hAnsi="Times New Roman" w:cs="Times New Roman"/>
        </w:rPr>
      </w:pPr>
    </w:p>
    <w:p w14:paraId="325C1ACA" w14:textId="77777777" w:rsidR="00A67CDB" w:rsidRDefault="00A67CDB" w:rsidP="00A67CDB">
      <w:pPr>
        <w:spacing w:line="360" w:lineRule="auto"/>
        <w:jc w:val="both"/>
        <w:rPr>
          <w:rFonts w:ascii="Times New Roman" w:hAnsi="Times New Roman" w:cs="Times New Roman"/>
        </w:rPr>
      </w:pPr>
      <w:r>
        <w:rPr>
          <w:rFonts w:ascii="Times New Roman" w:hAnsi="Times New Roman" w:cs="Times New Roman"/>
        </w:rPr>
        <w:t xml:space="preserve">UNCRC </w:t>
      </w:r>
      <w:proofErr w:type="spellStart"/>
      <w:r>
        <w:rPr>
          <w:rFonts w:ascii="Times New Roman" w:hAnsi="Times New Roman" w:cs="Times New Roman"/>
        </w:rPr>
        <w:t>Childrens</w:t>
      </w:r>
      <w:proofErr w:type="spellEnd"/>
      <w:r>
        <w:rPr>
          <w:rFonts w:ascii="Times New Roman" w:hAnsi="Times New Roman" w:cs="Times New Roman"/>
        </w:rPr>
        <w:t xml:space="preserve"> rights. </w:t>
      </w:r>
      <w:hyperlink r:id="rId35" w:history="1">
        <w:r w:rsidRPr="00C15742">
          <w:rPr>
            <w:rStyle w:val="Hyperlink"/>
            <w:rFonts w:ascii="Times New Roman" w:hAnsi="Times New Roman" w:cs="Times New Roman"/>
          </w:rPr>
          <w:t>https://www.childcomwales.org.uk/uncrc-childrens-rights/</w:t>
        </w:r>
      </w:hyperlink>
      <w:r>
        <w:rPr>
          <w:rFonts w:ascii="Times New Roman" w:hAnsi="Times New Roman" w:cs="Times New Roman"/>
        </w:rPr>
        <w:t xml:space="preserve"> [Accessed 19/10/19].</w:t>
      </w:r>
    </w:p>
    <w:p w14:paraId="127C810A" w14:textId="77777777" w:rsidR="00A67CDB" w:rsidRDefault="00A67CDB" w:rsidP="00A67CDB">
      <w:pPr>
        <w:spacing w:line="360" w:lineRule="auto"/>
        <w:jc w:val="both"/>
        <w:rPr>
          <w:rFonts w:ascii="Times New Roman" w:hAnsi="Times New Roman" w:cs="Times New Roman"/>
        </w:rPr>
      </w:pPr>
    </w:p>
    <w:p w14:paraId="4D6F2550" w14:textId="77777777" w:rsidR="00A67CDB" w:rsidRDefault="00A67CDB" w:rsidP="00A67CDB">
      <w:pPr>
        <w:spacing w:line="360" w:lineRule="auto"/>
        <w:jc w:val="both"/>
        <w:rPr>
          <w:rFonts w:ascii="Times New Roman" w:hAnsi="Times New Roman" w:cs="Times New Roman"/>
        </w:rPr>
      </w:pPr>
      <w:r>
        <w:rPr>
          <w:rFonts w:ascii="Times New Roman" w:hAnsi="Times New Roman" w:cs="Times New Roman"/>
        </w:rPr>
        <w:t xml:space="preserve">UNCRC Monitoring (no date). </w:t>
      </w:r>
      <w:hyperlink r:id="rId36" w:history="1">
        <w:r w:rsidRPr="00C15742">
          <w:rPr>
            <w:rStyle w:val="Hyperlink"/>
            <w:rFonts w:ascii="Times New Roman" w:hAnsi="Times New Roman" w:cs="Times New Roman"/>
          </w:rPr>
          <w:t>https://www.childreninwales.org.uk/our-work/rights/wales-uncrc-monitoring-group/</w:t>
        </w:r>
      </w:hyperlink>
      <w:r>
        <w:rPr>
          <w:rFonts w:ascii="Times New Roman" w:hAnsi="Times New Roman" w:cs="Times New Roman"/>
        </w:rPr>
        <w:t xml:space="preserve"> [Accessed 19/10/19].</w:t>
      </w:r>
    </w:p>
    <w:p w14:paraId="3BF74F3F" w14:textId="77777777" w:rsidR="00A67CDB" w:rsidRDefault="00A67CDB" w:rsidP="00A67CDB">
      <w:pPr>
        <w:spacing w:line="360" w:lineRule="auto"/>
        <w:jc w:val="both"/>
        <w:rPr>
          <w:rFonts w:ascii="Times New Roman" w:hAnsi="Times New Roman" w:cs="Times New Roman"/>
        </w:rPr>
      </w:pPr>
    </w:p>
    <w:p w14:paraId="62F3A9F4" w14:textId="0F06BDC2" w:rsidR="005E1C74" w:rsidRDefault="00A67CDB" w:rsidP="00A67CDB">
      <w:pPr>
        <w:spacing w:line="360" w:lineRule="auto"/>
        <w:jc w:val="both"/>
        <w:rPr>
          <w:rFonts w:ascii="Times New Roman" w:hAnsi="Times New Roman" w:cs="Times New Roman"/>
        </w:rPr>
      </w:pPr>
      <w:r>
        <w:rPr>
          <w:rFonts w:ascii="Times New Roman" w:hAnsi="Times New Roman" w:cs="Times New Roman"/>
        </w:rPr>
        <w:lastRenderedPageBreak/>
        <w:t xml:space="preserve">UNCRC History (2009) [video] </w:t>
      </w:r>
      <w:hyperlink r:id="rId37" w:history="1">
        <w:r w:rsidRPr="00C15742">
          <w:rPr>
            <w:rStyle w:val="Hyperlink"/>
            <w:rFonts w:ascii="Times New Roman" w:hAnsi="Times New Roman" w:cs="Times New Roman"/>
          </w:rPr>
          <w:t>https://www.youtube.com/watch?v=bACQN4xFxiM</w:t>
        </w:r>
      </w:hyperlink>
      <w:r>
        <w:rPr>
          <w:rFonts w:ascii="Times New Roman" w:hAnsi="Times New Roman" w:cs="Times New Roman"/>
        </w:rPr>
        <w:t xml:space="preserve"> [Accessed 20/10/19].</w:t>
      </w:r>
    </w:p>
    <w:p w14:paraId="637EB586" w14:textId="77777777" w:rsidR="005E1C74" w:rsidRDefault="005E1C74" w:rsidP="005E1C74">
      <w:r>
        <w:t xml:space="preserve">West Wales Domestic Abuse Service, (2019) </w:t>
      </w:r>
      <w:r w:rsidRPr="006D0B8C">
        <w:rPr>
          <w:i/>
        </w:rPr>
        <w:t>S.T.A.R</w:t>
      </w:r>
      <w:r>
        <w:rPr>
          <w:i/>
        </w:rPr>
        <w:t>.</w:t>
      </w:r>
      <w:r>
        <w:t xml:space="preserve"> Available at: </w:t>
      </w:r>
      <w:hyperlink r:id="rId38" w:history="1">
        <w:r w:rsidRPr="00452FC5">
          <w:rPr>
            <w:rStyle w:val="Hyperlink"/>
          </w:rPr>
          <w:t>https://westwalesdas.org.uk/s-t-a-r-programme</w:t>
        </w:r>
      </w:hyperlink>
      <w:r>
        <w:rPr>
          <w:rStyle w:val="Hyperlink"/>
        </w:rPr>
        <w:t xml:space="preserve"> (Accessed: 17</w:t>
      </w:r>
      <w:r w:rsidRPr="006D0B8C">
        <w:rPr>
          <w:rStyle w:val="Hyperlink"/>
          <w:vertAlign w:val="superscript"/>
        </w:rPr>
        <w:t>th</w:t>
      </w:r>
      <w:r>
        <w:rPr>
          <w:rStyle w:val="Hyperlink"/>
        </w:rPr>
        <w:t xml:space="preserve"> October 2019).</w:t>
      </w:r>
    </w:p>
    <w:p w14:paraId="071C9619" w14:textId="5B9C5395" w:rsidR="00C65BEF" w:rsidRDefault="00C65BEF">
      <w:bookmarkStart w:id="0" w:name="_GoBack"/>
      <w:bookmarkEnd w:id="0"/>
    </w:p>
    <w:sectPr w:rsidR="00C65BEF" w:rsidSect="00073690">
      <w:headerReference w:type="default" r:id="rId39"/>
      <w:footerReference w:type="default" r:id="rId40"/>
      <w:pgSz w:w="11906" w:h="16838"/>
      <w:pgMar w:top="1440" w:right="1440" w:bottom="1440" w:left="1440" w:header="70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B82A5A" w14:textId="77777777" w:rsidR="007B2CE2" w:rsidRDefault="007B2CE2" w:rsidP="007B2CE2">
      <w:pPr>
        <w:spacing w:after="0" w:line="240" w:lineRule="auto"/>
      </w:pPr>
      <w:r>
        <w:separator/>
      </w:r>
    </w:p>
  </w:endnote>
  <w:endnote w:type="continuationSeparator" w:id="0">
    <w:p w14:paraId="6C93DD05" w14:textId="77777777" w:rsidR="007B2CE2" w:rsidRDefault="007B2CE2" w:rsidP="007B2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2E5A5" w14:textId="4CBA705B" w:rsidR="00F96E21" w:rsidRDefault="00F96E21">
    <w:pPr>
      <w:pStyle w:val="Footer"/>
    </w:pPr>
  </w:p>
  <w:p w14:paraId="4251B220" w14:textId="77777777" w:rsidR="00073690" w:rsidRDefault="00073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2A189" w14:textId="77777777" w:rsidR="007B2CE2" w:rsidRDefault="007B2CE2" w:rsidP="007B2CE2">
      <w:pPr>
        <w:spacing w:after="0" w:line="240" w:lineRule="auto"/>
      </w:pPr>
      <w:r>
        <w:separator/>
      </w:r>
    </w:p>
  </w:footnote>
  <w:footnote w:type="continuationSeparator" w:id="0">
    <w:p w14:paraId="561C84CB" w14:textId="77777777" w:rsidR="007B2CE2" w:rsidRDefault="007B2CE2" w:rsidP="007B2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117A9" w14:textId="37A3D659" w:rsidR="007B2CE2" w:rsidRDefault="007B2CE2">
    <w:pPr>
      <w:pStyle w:val="Header"/>
    </w:pPr>
    <w:r>
      <w:t>ECGE4001P</w:t>
    </w:r>
    <w:r>
      <w:ptab w:relativeTo="margin" w:alignment="center" w:leader="none"/>
    </w:r>
    <w:r w:rsidRPr="007B2CE2">
      <w:t xml:space="preserve"> </w:t>
    </w:r>
    <w:r>
      <w:t xml:space="preserve">1907462 </w:t>
    </w:r>
    <w:r>
      <w:ptab w:relativeTo="margin" w:alignment="right" w:leader="none"/>
    </w:r>
    <w:r>
      <w:t xml:space="preserve">Kelly </w:t>
    </w:r>
    <w:proofErr w:type="spellStart"/>
    <w:r>
      <w:t>Huckridge</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436652B"/>
    <w:multiLevelType w:val="hybridMultilevel"/>
    <w:tmpl w:val="DC4A90C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87349A"/>
    <w:multiLevelType w:val="hybridMultilevel"/>
    <w:tmpl w:val="8C38B4DE"/>
    <w:lvl w:ilvl="0" w:tplc="4CD4B868">
      <w:start w:val="1"/>
      <w:numFmt w:val="bullet"/>
      <w:lvlText w:val="•"/>
      <w:lvlJc w:val="left"/>
      <w:pPr>
        <w:tabs>
          <w:tab w:val="num" w:pos="720"/>
        </w:tabs>
        <w:ind w:left="720" w:hanging="360"/>
      </w:pPr>
      <w:rPr>
        <w:rFonts w:ascii="Arial" w:hAnsi="Arial" w:hint="default"/>
      </w:rPr>
    </w:lvl>
    <w:lvl w:ilvl="1" w:tplc="01161C7A" w:tentative="1">
      <w:start w:val="1"/>
      <w:numFmt w:val="bullet"/>
      <w:lvlText w:val="•"/>
      <w:lvlJc w:val="left"/>
      <w:pPr>
        <w:tabs>
          <w:tab w:val="num" w:pos="1440"/>
        </w:tabs>
        <w:ind w:left="1440" w:hanging="360"/>
      </w:pPr>
      <w:rPr>
        <w:rFonts w:ascii="Arial" w:hAnsi="Arial" w:hint="default"/>
      </w:rPr>
    </w:lvl>
    <w:lvl w:ilvl="2" w:tplc="CF766EFE" w:tentative="1">
      <w:start w:val="1"/>
      <w:numFmt w:val="bullet"/>
      <w:lvlText w:val="•"/>
      <w:lvlJc w:val="left"/>
      <w:pPr>
        <w:tabs>
          <w:tab w:val="num" w:pos="2160"/>
        </w:tabs>
        <w:ind w:left="2160" w:hanging="360"/>
      </w:pPr>
      <w:rPr>
        <w:rFonts w:ascii="Arial" w:hAnsi="Arial" w:hint="default"/>
      </w:rPr>
    </w:lvl>
    <w:lvl w:ilvl="3" w:tplc="7FFC5976" w:tentative="1">
      <w:start w:val="1"/>
      <w:numFmt w:val="bullet"/>
      <w:lvlText w:val="•"/>
      <w:lvlJc w:val="left"/>
      <w:pPr>
        <w:tabs>
          <w:tab w:val="num" w:pos="2880"/>
        </w:tabs>
        <w:ind w:left="2880" w:hanging="360"/>
      </w:pPr>
      <w:rPr>
        <w:rFonts w:ascii="Arial" w:hAnsi="Arial" w:hint="default"/>
      </w:rPr>
    </w:lvl>
    <w:lvl w:ilvl="4" w:tplc="7BAA8440" w:tentative="1">
      <w:start w:val="1"/>
      <w:numFmt w:val="bullet"/>
      <w:lvlText w:val="•"/>
      <w:lvlJc w:val="left"/>
      <w:pPr>
        <w:tabs>
          <w:tab w:val="num" w:pos="3600"/>
        </w:tabs>
        <w:ind w:left="3600" w:hanging="360"/>
      </w:pPr>
      <w:rPr>
        <w:rFonts w:ascii="Arial" w:hAnsi="Arial" w:hint="default"/>
      </w:rPr>
    </w:lvl>
    <w:lvl w:ilvl="5" w:tplc="0E3A250E" w:tentative="1">
      <w:start w:val="1"/>
      <w:numFmt w:val="bullet"/>
      <w:lvlText w:val="•"/>
      <w:lvlJc w:val="left"/>
      <w:pPr>
        <w:tabs>
          <w:tab w:val="num" w:pos="4320"/>
        </w:tabs>
        <w:ind w:left="4320" w:hanging="360"/>
      </w:pPr>
      <w:rPr>
        <w:rFonts w:ascii="Arial" w:hAnsi="Arial" w:hint="default"/>
      </w:rPr>
    </w:lvl>
    <w:lvl w:ilvl="6" w:tplc="FD4E1E98" w:tentative="1">
      <w:start w:val="1"/>
      <w:numFmt w:val="bullet"/>
      <w:lvlText w:val="•"/>
      <w:lvlJc w:val="left"/>
      <w:pPr>
        <w:tabs>
          <w:tab w:val="num" w:pos="5040"/>
        </w:tabs>
        <w:ind w:left="5040" w:hanging="360"/>
      </w:pPr>
      <w:rPr>
        <w:rFonts w:ascii="Arial" w:hAnsi="Arial" w:hint="default"/>
      </w:rPr>
    </w:lvl>
    <w:lvl w:ilvl="7" w:tplc="2FB6D132" w:tentative="1">
      <w:start w:val="1"/>
      <w:numFmt w:val="bullet"/>
      <w:lvlText w:val="•"/>
      <w:lvlJc w:val="left"/>
      <w:pPr>
        <w:tabs>
          <w:tab w:val="num" w:pos="5760"/>
        </w:tabs>
        <w:ind w:left="5760" w:hanging="360"/>
      </w:pPr>
      <w:rPr>
        <w:rFonts w:ascii="Arial" w:hAnsi="Arial" w:hint="default"/>
      </w:rPr>
    </w:lvl>
    <w:lvl w:ilvl="8" w:tplc="1BBC67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EB685C"/>
    <w:multiLevelType w:val="hybridMultilevel"/>
    <w:tmpl w:val="DC1824BC"/>
    <w:lvl w:ilvl="0" w:tplc="BF082EAA">
      <w:start w:val="1"/>
      <w:numFmt w:val="bullet"/>
      <w:lvlText w:val="•"/>
      <w:lvlJc w:val="left"/>
      <w:pPr>
        <w:tabs>
          <w:tab w:val="num" w:pos="720"/>
        </w:tabs>
        <w:ind w:left="720" w:hanging="360"/>
      </w:pPr>
      <w:rPr>
        <w:rFonts w:ascii="Arial" w:hAnsi="Arial" w:hint="default"/>
      </w:rPr>
    </w:lvl>
    <w:lvl w:ilvl="1" w:tplc="7E0647F4" w:tentative="1">
      <w:start w:val="1"/>
      <w:numFmt w:val="bullet"/>
      <w:lvlText w:val="•"/>
      <w:lvlJc w:val="left"/>
      <w:pPr>
        <w:tabs>
          <w:tab w:val="num" w:pos="1440"/>
        </w:tabs>
        <w:ind w:left="1440" w:hanging="360"/>
      </w:pPr>
      <w:rPr>
        <w:rFonts w:ascii="Arial" w:hAnsi="Arial" w:hint="default"/>
      </w:rPr>
    </w:lvl>
    <w:lvl w:ilvl="2" w:tplc="E3FCE660" w:tentative="1">
      <w:start w:val="1"/>
      <w:numFmt w:val="bullet"/>
      <w:lvlText w:val="•"/>
      <w:lvlJc w:val="left"/>
      <w:pPr>
        <w:tabs>
          <w:tab w:val="num" w:pos="2160"/>
        </w:tabs>
        <w:ind w:left="2160" w:hanging="360"/>
      </w:pPr>
      <w:rPr>
        <w:rFonts w:ascii="Arial" w:hAnsi="Arial" w:hint="default"/>
      </w:rPr>
    </w:lvl>
    <w:lvl w:ilvl="3" w:tplc="9348A2FC" w:tentative="1">
      <w:start w:val="1"/>
      <w:numFmt w:val="bullet"/>
      <w:lvlText w:val="•"/>
      <w:lvlJc w:val="left"/>
      <w:pPr>
        <w:tabs>
          <w:tab w:val="num" w:pos="2880"/>
        </w:tabs>
        <w:ind w:left="2880" w:hanging="360"/>
      </w:pPr>
      <w:rPr>
        <w:rFonts w:ascii="Arial" w:hAnsi="Arial" w:hint="default"/>
      </w:rPr>
    </w:lvl>
    <w:lvl w:ilvl="4" w:tplc="371A6E1A" w:tentative="1">
      <w:start w:val="1"/>
      <w:numFmt w:val="bullet"/>
      <w:lvlText w:val="•"/>
      <w:lvlJc w:val="left"/>
      <w:pPr>
        <w:tabs>
          <w:tab w:val="num" w:pos="3600"/>
        </w:tabs>
        <w:ind w:left="3600" w:hanging="360"/>
      </w:pPr>
      <w:rPr>
        <w:rFonts w:ascii="Arial" w:hAnsi="Arial" w:hint="default"/>
      </w:rPr>
    </w:lvl>
    <w:lvl w:ilvl="5" w:tplc="78F24FF2" w:tentative="1">
      <w:start w:val="1"/>
      <w:numFmt w:val="bullet"/>
      <w:lvlText w:val="•"/>
      <w:lvlJc w:val="left"/>
      <w:pPr>
        <w:tabs>
          <w:tab w:val="num" w:pos="4320"/>
        </w:tabs>
        <w:ind w:left="4320" w:hanging="360"/>
      </w:pPr>
      <w:rPr>
        <w:rFonts w:ascii="Arial" w:hAnsi="Arial" w:hint="default"/>
      </w:rPr>
    </w:lvl>
    <w:lvl w:ilvl="6" w:tplc="7D4EB65E" w:tentative="1">
      <w:start w:val="1"/>
      <w:numFmt w:val="bullet"/>
      <w:lvlText w:val="•"/>
      <w:lvlJc w:val="left"/>
      <w:pPr>
        <w:tabs>
          <w:tab w:val="num" w:pos="5040"/>
        </w:tabs>
        <w:ind w:left="5040" w:hanging="360"/>
      </w:pPr>
      <w:rPr>
        <w:rFonts w:ascii="Arial" w:hAnsi="Arial" w:hint="default"/>
      </w:rPr>
    </w:lvl>
    <w:lvl w:ilvl="7" w:tplc="D33A023E" w:tentative="1">
      <w:start w:val="1"/>
      <w:numFmt w:val="bullet"/>
      <w:lvlText w:val="•"/>
      <w:lvlJc w:val="left"/>
      <w:pPr>
        <w:tabs>
          <w:tab w:val="num" w:pos="5760"/>
        </w:tabs>
        <w:ind w:left="5760" w:hanging="360"/>
      </w:pPr>
      <w:rPr>
        <w:rFonts w:ascii="Arial" w:hAnsi="Arial" w:hint="default"/>
      </w:rPr>
    </w:lvl>
    <w:lvl w:ilvl="8" w:tplc="6E9CF2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B47564C"/>
    <w:multiLevelType w:val="hybridMultilevel"/>
    <w:tmpl w:val="BFB4D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F76D3"/>
    <w:multiLevelType w:val="hybridMultilevel"/>
    <w:tmpl w:val="81285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F13989"/>
    <w:multiLevelType w:val="hybridMultilevel"/>
    <w:tmpl w:val="D6E0EBF4"/>
    <w:lvl w:ilvl="0" w:tplc="8E0019C6">
      <w:start w:val="1"/>
      <w:numFmt w:val="bullet"/>
      <w:lvlText w:val="•"/>
      <w:lvlJc w:val="left"/>
      <w:pPr>
        <w:tabs>
          <w:tab w:val="num" w:pos="720"/>
        </w:tabs>
        <w:ind w:left="720" w:hanging="360"/>
      </w:pPr>
      <w:rPr>
        <w:rFonts w:ascii="Arial" w:hAnsi="Arial" w:hint="default"/>
      </w:rPr>
    </w:lvl>
    <w:lvl w:ilvl="1" w:tplc="408CC662" w:tentative="1">
      <w:start w:val="1"/>
      <w:numFmt w:val="bullet"/>
      <w:lvlText w:val="•"/>
      <w:lvlJc w:val="left"/>
      <w:pPr>
        <w:tabs>
          <w:tab w:val="num" w:pos="1440"/>
        </w:tabs>
        <w:ind w:left="1440" w:hanging="360"/>
      </w:pPr>
      <w:rPr>
        <w:rFonts w:ascii="Arial" w:hAnsi="Arial" w:hint="default"/>
      </w:rPr>
    </w:lvl>
    <w:lvl w:ilvl="2" w:tplc="5624F78A" w:tentative="1">
      <w:start w:val="1"/>
      <w:numFmt w:val="bullet"/>
      <w:lvlText w:val="•"/>
      <w:lvlJc w:val="left"/>
      <w:pPr>
        <w:tabs>
          <w:tab w:val="num" w:pos="2160"/>
        </w:tabs>
        <w:ind w:left="2160" w:hanging="360"/>
      </w:pPr>
      <w:rPr>
        <w:rFonts w:ascii="Arial" w:hAnsi="Arial" w:hint="default"/>
      </w:rPr>
    </w:lvl>
    <w:lvl w:ilvl="3" w:tplc="F2A06868" w:tentative="1">
      <w:start w:val="1"/>
      <w:numFmt w:val="bullet"/>
      <w:lvlText w:val="•"/>
      <w:lvlJc w:val="left"/>
      <w:pPr>
        <w:tabs>
          <w:tab w:val="num" w:pos="2880"/>
        </w:tabs>
        <w:ind w:left="2880" w:hanging="360"/>
      </w:pPr>
      <w:rPr>
        <w:rFonts w:ascii="Arial" w:hAnsi="Arial" w:hint="default"/>
      </w:rPr>
    </w:lvl>
    <w:lvl w:ilvl="4" w:tplc="CA0499E6" w:tentative="1">
      <w:start w:val="1"/>
      <w:numFmt w:val="bullet"/>
      <w:lvlText w:val="•"/>
      <w:lvlJc w:val="left"/>
      <w:pPr>
        <w:tabs>
          <w:tab w:val="num" w:pos="3600"/>
        </w:tabs>
        <w:ind w:left="3600" w:hanging="360"/>
      </w:pPr>
      <w:rPr>
        <w:rFonts w:ascii="Arial" w:hAnsi="Arial" w:hint="default"/>
      </w:rPr>
    </w:lvl>
    <w:lvl w:ilvl="5" w:tplc="A9C2FC36" w:tentative="1">
      <w:start w:val="1"/>
      <w:numFmt w:val="bullet"/>
      <w:lvlText w:val="•"/>
      <w:lvlJc w:val="left"/>
      <w:pPr>
        <w:tabs>
          <w:tab w:val="num" w:pos="4320"/>
        </w:tabs>
        <w:ind w:left="4320" w:hanging="360"/>
      </w:pPr>
      <w:rPr>
        <w:rFonts w:ascii="Arial" w:hAnsi="Arial" w:hint="default"/>
      </w:rPr>
    </w:lvl>
    <w:lvl w:ilvl="6" w:tplc="30B2708E" w:tentative="1">
      <w:start w:val="1"/>
      <w:numFmt w:val="bullet"/>
      <w:lvlText w:val="•"/>
      <w:lvlJc w:val="left"/>
      <w:pPr>
        <w:tabs>
          <w:tab w:val="num" w:pos="5040"/>
        </w:tabs>
        <w:ind w:left="5040" w:hanging="360"/>
      </w:pPr>
      <w:rPr>
        <w:rFonts w:ascii="Arial" w:hAnsi="Arial" w:hint="default"/>
      </w:rPr>
    </w:lvl>
    <w:lvl w:ilvl="7" w:tplc="9BEE9BF0" w:tentative="1">
      <w:start w:val="1"/>
      <w:numFmt w:val="bullet"/>
      <w:lvlText w:val="•"/>
      <w:lvlJc w:val="left"/>
      <w:pPr>
        <w:tabs>
          <w:tab w:val="num" w:pos="5760"/>
        </w:tabs>
        <w:ind w:left="5760" w:hanging="360"/>
      </w:pPr>
      <w:rPr>
        <w:rFonts w:ascii="Arial" w:hAnsi="Arial" w:hint="default"/>
      </w:rPr>
    </w:lvl>
    <w:lvl w:ilvl="8" w:tplc="B81E00D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BDD"/>
    <w:rsid w:val="00003B0C"/>
    <w:rsid w:val="00037418"/>
    <w:rsid w:val="00043788"/>
    <w:rsid w:val="00073690"/>
    <w:rsid w:val="00091F18"/>
    <w:rsid w:val="000B78DA"/>
    <w:rsid w:val="0012161C"/>
    <w:rsid w:val="001D144A"/>
    <w:rsid w:val="002160A2"/>
    <w:rsid w:val="00272DAC"/>
    <w:rsid w:val="002C15CE"/>
    <w:rsid w:val="003C3CA0"/>
    <w:rsid w:val="004005D2"/>
    <w:rsid w:val="004F55E5"/>
    <w:rsid w:val="0051677D"/>
    <w:rsid w:val="00522A7E"/>
    <w:rsid w:val="005D6AB7"/>
    <w:rsid w:val="005E1C74"/>
    <w:rsid w:val="0060140F"/>
    <w:rsid w:val="006146AA"/>
    <w:rsid w:val="00615B2E"/>
    <w:rsid w:val="00635C34"/>
    <w:rsid w:val="006A6085"/>
    <w:rsid w:val="0072302D"/>
    <w:rsid w:val="00783BB6"/>
    <w:rsid w:val="007A3029"/>
    <w:rsid w:val="007B2CE2"/>
    <w:rsid w:val="00816645"/>
    <w:rsid w:val="00822BDD"/>
    <w:rsid w:val="00854E17"/>
    <w:rsid w:val="009172D3"/>
    <w:rsid w:val="00946BE1"/>
    <w:rsid w:val="00A67CDB"/>
    <w:rsid w:val="00AC4AEF"/>
    <w:rsid w:val="00AE1D1E"/>
    <w:rsid w:val="00B43C05"/>
    <w:rsid w:val="00BC4D18"/>
    <w:rsid w:val="00C07407"/>
    <w:rsid w:val="00C65BEF"/>
    <w:rsid w:val="00C83483"/>
    <w:rsid w:val="00CC6AA8"/>
    <w:rsid w:val="00CD655B"/>
    <w:rsid w:val="00D428C1"/>
    <w:rsid w:val="00E4269E"/>
    <w:rsid w:val="00EC6141"/>
    <w:rsid w:val="00F96E21"/>
    <w:rsid w:val="00FA3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0FD96"/>
  <w15:chartTrackingRefBased/>
  <w15:docId w15:val="{A6A07AD6-3E8F-4079-AE5B-174AEFD97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BDD"/>
    <w:pPr>
      <w:spacing w:after="0" w:line="240" w:lineRule="auto"/>
      <w:ind w:left="720"/>
      <w:contextualSpacing/>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semiHidden/>
    <w:unhideWhenUsed/>
    <w:rsid w:val="00822BDD"/>
    <w:rPr>
      <w:color w:val="0000FF"/>
      <w:u w:val="single"/>
    </w:rPr>
  </w:style>
  <w:style w:type="character" w:styleId="Emphasis">
    <w:name w:val="Emphasis"/>
    <w:basedOn w:val="DefaultParagraphFont"/>
    <w:uiPriority w:val="20"/>
    <w:qFormat/>
    <w:rsid w:val="00522A7E"/>
    <w:rPr>
      <w:i/>
      <w:iCs/>
    </w:rPr>
  </w:style>
  <w:style w:type="paragraph" w:customStyle="1" w:styleId="Default">
    <w:name w:val="Default"/>
    <w:rsid w:val="00635C34"/>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customStyle="1" w:styleId="Pa16">
    <w:name w:val="Pa16"/>
    <w:basedOn w:val="Default"/>
    <w:next w:val="Default"/>
    <w:uiPriority w:val="99"/>
    <w:rsid w:val="00635C34"/>
    <w:pPr>
      <w:spacing w:line="281" w:lineRule="atLeast"/>
    </w:pPr>
    <w:rPr>
      <w:rFonts w:cstheme="minorBidi"/>
      <w:color w:val="auto"/>
    </w:rPr>
  </w:style>
  <w:style w:type="character" w:customStyle="1" w:styleId="A0">
    <w:name w:val="A0"/>
    <w:uiPriority w:val="99"/>
    <w:rsid w:val="00635C34"/>
    <w:rPr>
      <w:rFonts w:cs="Frutiger LT Std 45 Light"/>
      <w:b/>
      <w:bCs/>
      <w:color w:val="000000"/>
    </w:rPr>
  </w:style>
  <w:style w:type="paragraph" w:styleId="Header">
    <w:name w:val="header"/>
    <w:basedOn w:val="Normal"/>
    <w:link w:val="HeaderChar"/>
    <w:uiPriority w:val="99"/>
    <w:unhideWhenUsed/>
    <w:rsid w:val="007B2C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CE2"/>
  </w:style>
  <w:style w:type="paragraph" w:styleId="Footer">
    <w:name w:val="footer"/>
    <w:basedOn w:val="Normal"/>
    <w:link w:val="FooterChar"/>
    <w:uiPriority w:val="99"/>
    <w:unhideWhenUsed/>
    <w:rsid w:val="007B2C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CE2"/>
  </w:style>
  <w:style w:type="character" w:styleId="FollowedHyperlink">
    <w:name w:val="FollowedHyperlink"/>
    <w:basedOn w:val="DefaultParagraphFont"/>
    <w:uiPriority w:val="99"/>
    <w:semiHidden/>
    <w:unhideWhenUsed/>
    <w:rsid w:val="00615B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anaw/2014/4/contents" TargetMode="External"/><Relationship Id="rId13" Type="http://schemas.openxmlformats.org/officeDocument/2006/relationships/hyperlink" Target="https://www.childcomwales.org.uk/uncrc-childrens-rights/" TargetMode="External"/><Relationship Id="rId18" Type="http://schemas.openxmlformats.org/officeDocument/2006/relationships/hyperlink" Target="http://www.legislation.gov.uk/ukpga/1989/41/contents" TargetMode="External"/><Relationship Id="rId26" Type="http://schemas.openxmlformats.org/officeDocument/2006/relationships/hyperlink" Target="https://www.scholastic.com/teachers/articles/teaching-content/reggio-emilia-approach/"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nspcc.org.uk/what-we-do/what-we-stand-for/wales/" TargetMode="External"/><Relationship Id="rId34" Type="http://schemas.openxmlformats.org/officeDocument/2006/relationships/hyperlink" Target="https://www.youtube.com/watch?v=TfmqTDIYI2U"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ypcs.org.uk/rights/uncrcarticles/article-9" TargetMode="External"/><Relationship Id="rId17" Type="http://schemas.openxmlformats.org/officeDocument/2006/relationships/hyperlink" Target="https://www.gov.uk/data-protection" TargetMode="External"/><Relationship Id="rId25" Type="http://schemas.openxmlformats.org/officeDocument/2006/relationships/hyperlink" Target="https://www.playwales.org.uk/eng/rightoplay" TargetMode="External"/><Relationship Id="rId33" Type="http://schemas.openxmlformats.org/officeDocument/2006/relationships/hyperlink" Target="https://www.savethechildren.org.uk/what-we-do/childrens-rights/united.nations-convention-of" TargetMode="External"/><Relationship Id="rId38" Type="http://schemas.openxmlformats.org/officeDocument/2006/relationships/hyperlink" Target="https://westwalesdas.org.uk/s-t-a-r-programme" TargetMode="External"/><Relationship Id="rId2" Type="http://schemas.openxmlformats.org/officeDocument/2006/relationships/numbering" Target="numbering.xml"/><Relationship Id="rId16" Type="http://schemas.openxmlformats.org/officeDocument/2006/relationships/hyperlink" Target="https://earlyyears.wales/our-work/foundation-phase/foundation-phase-profile-fpp/" TargetMode="External"/><Relationship Id="rId20" Type="http://schemas.openxmlformats.org/officeDocument/2006/relationships/hyperlink" Target="http://www.childreninwales.org.uk/our-work/advocacy/meic/" TargetMode="External"/><Relationship Id="rId29" Type="http://schemas.openxmlformats.org/officeDocument/2006/relationships/hyperlink" Target="https://gov.wales/sites/default/files/publications/2018-02/foundation-phase-framework-revised-2015.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crin.org/en/home/rights/convention/articles/article-19-protection-abuse-and-neglect.html" TargetMode="External"/><Relationship Id="rId24" Type="http://schemas.openxmlformats.org/officeDocument/2006/relationships/hyperlink" Target="https://www.naccc.org.uk/downloads/Childs_voice_in_decision_making__GAL.pdf" TargetMode="External"/><Relationship Id="rId32" Type="http://schemas.openxmlformats.org/officeDocument/2006/relationships/hyperlink" Target="https://www.legislation.gov.uk/mwa/2011/2/contents" TargetMode="External"/><Relationship Id="rId37" Type="http://schemas.openxmlformats.org/officeDocument/2006/relationships/hyperlink" Target="https://www.youtube.com/watch?v=bACQN4xFxi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hildcomwales.org.uk/resources/childrens-rights-approach/right-way-childrens-rights-approach-wales/" TargetMode="External"/><Relationship Id="rId23" Type="http://schemas.openxmlformats.org/officeDocument/2006/relationships/hyperlink" Target="https://learning.nspcc.org.uk/child-protection-system/wales/" TargetMode="External"/><Relationship Id="rId28" Type="http://schemas.openxmlformats.org/officeDocument/2006/relationships/hyperlink" Target="https://westwalesdas.org.uk/s-t-a-r-programme" TargetMode="External"/><Relationship Id="rId36" Type="http://schemas.openxmlformats.org/officeDocument/2006/relationships/hyperlink" Target="https://www.childreninwales.org.uk/our-work/rights/wales-uncrc-monitoring-group/" TargetMode="External"/><Relationship Id="rId10" Type="http://schemas.openxmlformats.org/officeDocument/2006/relationships/hyperlink" Target="https://childlawadvice.org.uk/information-pages/residence/" TargetMode="External"/><Relationship Id="rId19" Type="http://schemas.openxmlformats.org/officeDocument/2006/relationships/hyperlink" Target="https://www.manchestersafeguardingpartnership.co.uk/resource/voice-of-the-child-resources-for-practitioners/" TargetMode="External"/><Relationship Id="rId31" Type="http://schemas.openxmlformats.org/officeDocument/2006/relationships/hyperlink" Target="https://dera.ioe.ac.uk/10867/1/091117gettingitrighten.pdf" TargetMode="External"/><Relationship Id="rId4" Type="http://schemas.openxmlformats.org/officeDocument/2006/relationships/settings" Target="settings.xml"/><Relationship Id="rId9" Type="http://schemas.openxmlformats.org/officeDocument/2006/relationships/hyperlink" Target="http://www.legislation.gov.uk/anaw/2014/4/contents" TargetMode="External"/><Relationship Id="rId14" Type="http://schemas.openxmlformats.org/officeDocument/2006/relationships/hyperlink" Target="https://www.childcomwales.org.uk/wp-content/uploads/2018/04/Play-FINAL.pdf" TargetMode="External"/><Relationship Id="rId22" Type="http://schemas.openxmlformats.org/officeDocument/2006/relationships/hyperlink" Target="https://www.nspcc.org.uk/globalassets/documents/policy/briefing-joint-cross-party-group-children-young-people-violence-against-women-english.pdf" TargetMode="External"/><Relationship Id="rId27" Type="http://schemas.openxmlformats.org/officeDocument/2006/relationships/hyperlink" Target="https://gov.wales/sites/default/files/publications/2018-02/foundation-phase-framework-revised-2015.pdf" TargetMode="External"/><Relationship Id="rId30" Type="http://schemas.openxmlformats.org/officeDocument/2006/relationships/hyperlink" Target="https://www.childrensrights.ie/childrens-rights-ireland/un-convention-rights-child" TargetMode="External"/><Relationship Id="rId35" Type="http://schemas.openxmlformats.org/officeDocument/2006/relationships/hyperlink" Target="https://www.childcomwales.org.uk/uncrc-childrens-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016AD-2DA7-40B0-AF70-695D894EC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6</Pages>
  <Words>1106</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Llanelli Office</dc:creator>
  <cp:keywords/>
  <dc:description/>
  <cp:lastModifiedBy>Llanelli Office</cp:lastModifiedBy>
  <cp:revision>39</cp:revision>
  <dcterms:created xsi:type="dcterms:W3CDTF">2019-10-17T14:50:00Z</dcterms:created>
  <dcterms:modified xsi:type="dcterms:W3CDTF">2019-10-31T15:42:00Z</dcterms:modified>
</cp:coreProperties>
</file>