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790E9E" w14:textId="47E3FA63" w:rsidR="00A146D8" w:rsidRPr="00AE6949" w:rsidRDefault="00A146D8" w:rsidP="005422EB">
      <w:pPr>
        <w:spacing w:line="259" w:lineRule="auto"/>
        <w:jc w:val="center"/>
        <w:rPr>
          <w:b/>
          <w:sz w:val="44"/>
          <w:szCs w:val="44"/>
        </w:rPr>
      </w:pPr>
      <w:r w:rsidRPr="00AE6949">
        <w:rPr>
          <w:b/>
          <w:sz w:val="44"/>
          <w:szCs w:val="44"/>
        </w:rPr>
        <w:t>University of Wales Trinity Saint David</w:t>
      </w:r>
    </w:p>
    <w:p w14:paraId="22E9B2EF" w14:textId="77777777" w:rsidR="00A146D8" w:rsidRPr="00AE6949" w:rsidRDefault="00A146D8" w:rsidP="005422EB">
      <w:pPr>
        <w:spacing w:line="259" w:lineRule="auto"/>
        <w:jc w:val="center"/>
        <w:rPr>
          <w:b/>
          <w:sz w:val="44"/>
          <w:szCs w:val="44"/>
        </w:rPr>
      </w:pPr>
    </w:p>
    <w:p w14:paraId="067D3F8F" w14:textId="100973A5" w:rsidR="00A146D8" w:rsidRPr="00AE6949" w:rsidRDefault="00A146D8" w:rsidP="005422EB">
      <w:pPr>
        <w:spacing w:line="259" w:lineRule="auto"/>
        <w:jc w:val="center"/>
        <w:rPr>
          <w:b/>
          <w:sz w:val="44"/>
          <w:szCs w:val="44"/>
        </w:rPr>
      </w:pPr>
      <w:r w:rsidRPr="00AE6949">
        <w:rPr>
          <w:b/>
          <w:sz w:val="44"/>
          <w:szCs w:val="44"/>
        </w:rPr>
        <w:t>School of Engineering</w:t>
      </w:r>
    </w:p>
    <w:p w14:paraId="461DE368" w14:textId="77777777" w:rsidR="00A146D8" w:rsidRPr="00AE6949" w:rsidRDefault="00A146D8" w:rsidP="005422EB">
      <w:pPr>
        <w:spacing w:line="259" w:lineRule="auto"/>
        <w:jc w:val="center"/>
        <w:rPr>
          <w:b/>
          <w:sz w:val="44"/>
          <w:szCs w:val="44"/>
        </w:rPr>
      </w:pPr>
    </w:p>
    <w:p w14:paraId="55B91608" w14:textId="5E8A86F8" w:rsidR="00A146D8" w:rsidRPr="00AE6949" w:rsidRDefault="000C5615" w:rsidP="005422EB">
      <w:pPr>
        <w:spacing w:line="259" w:lineRule="auto"/>
        <w:jc w:val="center"/>
        <w:rPr>
          <w:b/>
          <w:sz w:val="44"/>
          <w:szCs w:val="44"/>
        </w:rPr>
      </w:pPr>
      <w:r>
        <w:rPr>
          <w:b/>
          <w:sz w:val="44"/>
          <w:szCs w:val="44"/>
        </w:rPr>
        <w:t>Remediating Polluted Land</w:t>
      </w:r>
    </w:p>
    <w:p w14:paraId="60D9A2AE" w14:textId="77777777" w:rsidR="00A146D8" w:rsidRPr="00AE6949" w:rsidRDefault="00A146D8" w:rsidP="005422EB">
      <w:pPr>
        <w:spacing w:line="259" w:lineRule="auto"/>
        <w:jc w:val="center"/>
        <w:rPr>
          <w:b/>
          <w:sz w:val="44"/>
          <w:szCs w:val="44"/>
        </w:rPr>
      </w:pPr>
    </w:p>
    <w:p w14:paraId="5D706E2F" w14:textId="505DBDA1" w:rsidR="00015205" w:rsidRDefault="000C5615" w:rsidP="005422EB">
      <w:pPr>
        <w:spacing w:line="259" w:lineRule="auto"/>
        <w:jc w:val="center"/>
        <w:rPr>
          <w:b/>
          <w:sz w:val="44"/>
          <w:szCs w:val="44"/>
        </w:rPr>
      </w:pPr>
      <w:r>
        <w:rPr>
          <w:b/>
          <w:sz w:val="44"/>
          <w:szCs w:val="44"/>
        </w:rPr>
        <w:t>Environmental Pollution Control</w:t>
      </w:r>
    </w:p>
    <w:p w14:paraId="7C7A328E" w14:textId="1235AFDD" w:rsidR="0044346A" w:rsidRDefault="0044346A" w:rsidP="005422EB">
      <w:pPr>
        <w:spacing w:line="259" w:lineRule="auto"/>
        <w:jc w:val="center"/>
        <w:rPr>
          <w:b/>
          <w:sz w:val="44"/>
          <w:szCs w:val="44"/>
        </w:rPr>
      </w:pPr>
      <w:r>
        <w:rPr>
          <w:b/>
          <w:sz w:val="44"/>
          <w:szCs w:val="44"/>
        </w:rPr>
        <w:t>M6X0</w:t>
      </w:r>
      <w:r w:rsidR="000C5615">
        <w:rPr>
          <w:b/>
          <w:sz w:val="44"/>
          <w:szCs w:val="44"/>
        </w:rPr>
        <w:t>1198</w:t>
      </w:r>
    </w:p>
    <w:p w14:paraId="3A367ADF" w14:textId="77777777" w:rsidR="0044346A" w:rsidRPr="00AE6949" w:rsidRDefault="0044346A" w:rsidP="005422EB">
      <w:pPr>
        <w:spacing w:line="259" w:lineRule="auto"/>
        <w:jc w:val="center"/>
        <w:rPr>
          <w:b/>
          <w:sz w:val="44"/>
          <w:szCs w:val="44"/>
        </w:rPr>
      </w:pPr>
    </w:p>
    <w:p w14:paraId="4D674DB7" w14:textId="0AD7102A" w:rsidR="00015205" w:rsidRDefault="0044346A" w:rsidP="005422EB">
      <w:pPr>
        <w:spacing w:line="259" w:lineRule="auto"/>
        <w:jc w:val="center"/>
        <w:rPr>
          <w:b/>
          <w:sz w:val="44"/>
          <w:szCs w:val="44"/>
        </w:rPr>
      </w:pPr>
      <w:r>
        <w:rPr>
          <w:b/>
          <w:sz w:val="44"/>
          <w:szCs w:val="44"/>
        </w:rPr>
        <w:t>Timothy Matthew Jones</w:t>
      </w:r>
    </w:p>
    <w:p w14:paraId="7793E249" w14:textId="15DE8E09" w:rsidR="0044346A" w:rsidRPr="00AE6949" w:rsidRDefault="0044346A" w:rsidP="005422EB">
      <w:pPr>
        <w:spacing w:line="259" w:lineRule="auto"/>
        <w:jc w:val="center"/>
        <w:rPr>
          <w:b/>
          <w:sz w:val="44"/>
          <w:szCs w:val="44"/>
        </w:rPr>
      </w:pPr>
      <w:r>
        <w:rPr>
          <w:b/>
          <w:sz w:val="44"/>
          <w:szCs w:val="44"/>
        </w:rPr>
        <w:t>1701384</w:t>
      </w:r>
    </w:p>
    <w:p w14:paraId="1D9B2463" w14:textId="66D66047" w:rsidR="00015205" w:rsidRPr="00AE6949" w:rsidRDefault="00015205" w:rsidP="005422EB">
      <w:pPr>
        <w:spacing w:line="259" w:lineRule="auto"/>
        <w:jc w:val="center"/>
        <w:rPr>
          <w:b/>
          <w:sz w:val="44"/>
          <w:szCs w:val="44"/>
        </w:rPr>
      </w:pPr>
    </w:p>
    <w:p w14:paraId="1EAF31CE" w14:textId="68AA0A27" w:rsidR="00AF1462" w:rsidRDefault="001D78A1" w:rsidP="005422EB">
      <w:pPr>
        <w:autoSpaceDE w:val="0"/>
        <w:autoSpaceDN w:val="0"/>
        <w:adjustRightInd w:val="0"/>
        <w:jc w:val="center"/>
        <w:rPr>
          <w:b/>
          <w:sz w:val="44"/>
          <w:szCs w:val="44"/>
        </w:rPr>
      </w:pPr>
      <w:r>
        <w:rPr>
          <w:b/>
          <w:sz w:val="44"/>
          <w:szCs w:val="44"/>
        </w:rPr>
        <w:t>05/04/2020</w:t>
      </w:r>
    </w:p>
    <w:p w14:paraId="5D4EA046" w14:textId="2C677A44" w:rsidR="00AE6949" w:rsidRDefault="00AE6949" w:rsidP="00AF1462">
      <w:pPr>
        <w:autoSpaceDE w:val="0"/>
        <w:autoSpaceDN w:val="0"/>
        <w:adjustRightInd w:val="0"/>
        <w:jc w:val="center"/>
        <w:rPr>
          <w:b/>
          <w:sz w:val="44"/>
          <w:szCs w:val="44"/>
        </w:rPr>
      </w:pPr>
    </w:p>
    <w:p w14:paraId="18CA5E91" w14:textId="269AAEAE" w:rsidR="00AE6949" w:rsidRDefault="00AE6949" w:rsidP="00AF1462">
      <w:pPr>
        <w:autoSpaceDE w:val="0"/>
        <w:autoSpaceDN w:val="0"/>
        <w:adjustRightInd w:val="0"/>
        <w:jc w:val="center"/>
        <w:rPr>
          <w:b/>
          <w:sz w:val="44"/>
          <w:szCs w:val="44"/>
        </w:rPr>
      </w:pPr>
    </w:p>
    <w:p w14:paraId="040FDD61" w14:textId="49387E4D" w:rsidR="00642E16" w:rsidRDefault="00642E16" w:rsidP="00675581">
      <w:pPr>
        <w:spacing w:line="259" w:lineRule="auto"/>
        <w:rPr>
          <w:b/>
          <w:sz w:val="44"/>
          <w:szCs w:val="44"/>
        </w:rPr>
      </w:pPr>
    </w:p>
    <w:p w14:paraId="17522924" w14:textId="77777777" w:rsidR="005422EB" w:rsidRDefault="005422EB" w:rsidP="00675581">
      <w:pPr>
        <w:spacing w:line="259" w:lineRule="auto"/>
        <w:rPr>
          <w:b/>
          <w:sz w:val="72"/>
          <w:szCs w:val="72"/>
        </w:rPr>
      </w:pPr>
    </w:p>
    <w:sdt>
      <w:sdtPr>
        <w:rPr>
          <w:rFonts w:ascii="Century" w:eastAsiaTheme="minorHAnsi" w:hAnsi="Century" w:cstheme="minorBidi"/>
          <w:color w:val="auto"/>
          <w:sz w:val="22"/>
          <w:szCs w:val="22"/>
          <w:lang w:val="en-GB"/>
        </w:rPr>
        <w:id w:val="1126438831"/>
        <w:docPartObj>
          <w:docPartGallery w:val="Table of Contents"/>
          <w:docPartUnique/>
        </w:docPartObj>
      </w:sdtPr>
      <w:sdtEndPr>
        <w:rPr>
          <w:b/>
          <w:bCs/>
          <w:noProof/>
        </w:rPr>
      </w:sdtEndPr>
      <w:sdtContent>
        <w:p w14:paraId="2E7D3B43" w14:textId="52C611B1" w:rsidR="00A146D8" w:rsidRPr="00642E16" w:rsidRDefault="00A146D8" w:rsidP="004E63D6">
          <w:pPr>
            <w:pStyle w:val="TOCHeading"/>
            <w:tabs>
              <w:tab w:val="left" w:pos="2730"/>
            </w:tabs>
            <w:rPr>
              <w:rFonts w:ascii="Century" w:eastAsiaTheme="minorHAnsi" w:hAnsi="Century" w:cstheme="minorBidi"/>
              <w:color w:val="auto"/>
              <w:sz w:val="22"/>
              <w:szCs w:val="22"/>
              <w:lang w:val="en-GB"/>
            </w:rPr>
          </w:pPr>
          <w:r>
            <w:t>Contents</w:t>
          </w:r>
          <w:r w:rsidR="004E63D6">
            <w:tab/>
          </w:r>
        </w:p>
        <w:p w14:paraId="14DDDDF2" w14:textId="1B68AD09" w:rsidR="0014357C" w:rsidRDefault="00A146D8">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7007916" w:history="1">
            <w:r w:rsidR="0014357C" w:rsidRPr="006F677A">
              <w:rPr>
                <w:rStyle w:val="Hyperlink"/>
                <w:noProof/>
                <w14:scene3d>
                  <w14:camera w14:prst="orthographicFront"/>
                  <w14:lightRig w14:rig="threePt" w14:dir="t">
                    <w14:rot w14:lat="0" w14:lon="0" w14:rev="0"/>
                  </w14:lightRig>
                </w14:scene3d>
              </w:rPr>
              <w:t>1</w:t>
            </w:r>
            <w:r w:rsidR="0014357C">
              <w:rPr>
                <w:rFonts w:asciiTheme="minorHAnsi" w:eastAsiaTheme="minorEastAsia" w:hAnsiTheme="minorHAnsi"/>
                <w:noProof/>
                <w:lang w:eastAsia="en-GB"/>
              </w:rPr>
              <w:tab/>
            </w:r>
            <w:r w:rsidR="0014357C" w:rsidRPr="006F677A">
              <w:rPr>
                <w:rStyle w:val="Hyperlink"/>
                <w:noProof/>
              </w:rPr>
              <w:t>Executive Summary</w:t>
            </w:r>
            <w:r w:rsidR="0014357C">
              <w:rPr>
                <w:noProof/>
                <w:webHidden/>
              </w:rPr>
              <w:tab/>
            </w:r>
            <w:r w:rsidR="0014357C">
              <w:rPr>
                <w:noProof/>
                <w:webHidden/>
              </w:rPr>
              <w:fldChar w:fldCharType="begin"/>
            </w:r>
            <w:r w:rsidR="0014357C">
              <w:rPr>
                <w:noProof/>
                <w:webHidden/>
              </w:rPr>
              <w:instrText xml:space="preserve"> PAGEREF _Toc37007916 \h </w:instrText>
            </w:r>
            <w:r w:rsidR="0014357C">
              <w:rPr>
                <w:noProof/>
                <w:webHidden/>
              </w:rPr>
            </w:r>
            <w:r w:rsidR="0014357C">
              <w:rPr>
                <w:noProof/>
                <w:webHidden/>
              </w:rPr>
              <w:fldChar w:fldCharType="separate"/>
            </w:r>
            <w:r w:rsidR="0014357C">
              <w:rPr>
                <w:noProof/>
                <w:webHidden/>
              </w:rPr>
              <w:t>1</w:t>
            </w:r>
            <w:r w:rsidR="0014357C">
              <w:rPr>
                <w:noProof/>
                <w:webHidden/>
              </w:rPr>
              <w:fldChar w:fldCharType="end"/>
            </w:r>
          </w:hyperlink>
        </w:p>
        <w:p w14:paraId="1E985599" w14:textId="13234F70" w:rsidR="0014357C" w:rsidRDefault="0014357C">
          <w:pPr>
            <w:pStyle w:val="TOC1"/>
            <w:tabs>
              <w:tab w:val="left" w:pos="440"/>
              <w:tab w:val="right" w:leader="dot" w:pos="9016"/>
            </w:tabs>
            <w:rPr>
              <w:rFonts w:asciiTheme="minorHAnsi" w:eastAsiaTheme="minorEastAsia" w:hAnsiTheme="minorHAnsi"/>
              <w:noProof/>
              <w:lang w:eastAsia="en-GB"/>
            </w:rPr>
          </w:pPr>
          <w:hyperlink w:anchor="_Toc37007917" w:history="1">
            <w:r w:rsidRPr="006F677A">
              <w:rPr>
                <w:rStyle w:val="Hyperlink"/>
                <w:noProof/>
                <w14:scene3d>
                  <w14:camera w14:prst="orthographicFront"/>
                  <w14:lightRig w14:rig="threePt" w14:dir="t">
                    <w14:rot w14:lat="0" w14:lon="0" w14:rev="0"/>
                  </w14:lightRig>
                </w14:scene3d>
              </w:rPr>
              <w:t>2</w:t>
            </w:r>
            <w:r>
              <w:rPr>
                <w:rFonts w:asciiTheme="minorHAnsi" w:eastAsiaTheme="minorEastAsia" w:hAnsiTheme="minorHAnsi"/>
                <w:noProof/>
                <w:lang w:eastAsia="en-GB"/>
              </w:rPr>
              <w:tab/>
            </w:r>
            <w:r w:rsidRPr="006F677A">
              <w:rPr>
                <w:rStyle w:val="Hyperlink"/>
                <w:noProof/>
              </w:rPr>
              <w:t>Contaminated land survey and associated issues</w:t>
            </w:r>
            <w:r>
              <w:rPr>
                <w:noProof/>
                <w:webHidden/>
              </w:rPr>
              <w:tab/>
            </w:r>
            <w:r>
              <w:rPr>
                <w:noProof/>
                <w:webHidden/>
              </w:rPr>
              <w:fldChar w:fldCharType="begin"/>
            </w:r>
            <w:r>
              <w:rPr>
                <w:noProof/>
                <w:webHidden/>
              </w:rPr>
              <w:instrText xml:space="preserve"> PAGEREF _Toc37007917 \h </w:instrText>
            </w:r>
            <w:r>
              <w:rPr>
                <w:noProof/>
                <w:webHidden/>
              </w:rPr>
            </w:r>
            <w:r>
              <w:rPr>
                <w:noProof/>
                <w:webHidden/>
              </w:rPr>
              <w:fldChar w:fldCharType="separate"/>
            </w:r>
            <w:r>
              <w:rPr>
                <w:noProof/>
                <w:webHidden/>
              </w:rPr>
              <w:t>2</w:t>
            </w:r>
            <w:r>
              <w:rPr>
                <w:noProof/>
                <w:webHidden/>
              </w:rPr>
              <w:fldChar w:fldCharType="end"/>
            </w:r>
          </w:hyperlink>
        </w:p>
        <w:p w14:paraId="55188966" w14:textId="6FBF9215" w:rsidR="0014357C" w:rsidRDefault="0014357C">
          <w:pPr>
            <w:pStyle w:val="TOC1"/>
            <w:tabs>
              <w:tab w:val="left" w:pos="440"/>
              <w:tab w:val="right" w:leader="dot" w:pos="9016"/>
            </w:tabs>
            <w:rPr>
              <w:rFonts w:asciiTheme="minorHAnsi" w:eastAsiaTheme="minorEastAsia" w:hAnsiTheme="minorHAnsi"/>
              <w:noProof/>
              <w:lang w:eastAsia="en-GB"/>
            </w:rPr>
          </w:pPr>
          <w:hyperlink w:anchor="_Toc37007918" w:history="1">
            <w:r w:rsidRPr="006F677A">
              <w:rPr>
                <w:rStyle w:val="Hyperlink"/>
                <w:noProof/>
                <w14:scene3d>
                  <w14:camera w14:prst="orthographicFront"/>
                  <w14:lightRig w14:rig="threePt" w14:dir="t">
                    <w14:rot w14:lat="0" w14:lon="0" w14:rev="0"/>
                  </w14:lightRig>
                </w14:scene3d>
              </w:rPr>
              <w:t>3</w:t>
            </w:r>
            <w:r>
              <w:rPr>
                <w:rFonts w:asciiTheme="minorHAnsi" w:eastAsiaTheme="minorEastAsia" w:hAnsiTheme="minorHAnsi"/>
                <w:noProof/>
                <w:lang w:eastAsia="en-GB"/>
              </w:rPr>
              <w:tab/>
            </w:r>
            <w:r w:rsidRPr="006F677A">
              <w:rPr>
                <w:rStyle w:val="Hyperlink"/>
                <w:noProof/>
              </w:rPr>
              <w:t>Evaluation of possible pollution control techniques</w:t>
            </w:r>
            <w:r>
              <w:rPr>
                <w:noProof/>
                <w:webHidden/>
              </w:rPr>
              <w:tab/>
            </w:r>
            <w:r>
              <w:rPr>
                <w:noProof/>
                <w:webHidden/>
              </w:rPr>
              <w:fldChar w:fldCharType="begin"/>
            </w:r>
            <w:r>
              <w:rPr>
                <w:noProof/>
                <w:webHidden/>
              </w:rPr>
              <w:instrText xml:space="preserve"> PAGEREF _Toc37007918 \h </w:instrText>
            </w:r>
            <w:r>
              <w:rPr>
                <w:noProof/>
                <w:webHidden/>
              </w:rPr>
            </w:r>
            <w:r>
              <w:rPr>
                <w:noProof/>
                <w:webHidden/>
              </w:rPr>
              <w:fldChar w:fldCharType="separate"/>
            </w:r>
            <w:r>
              <w:rPr>
                <w:noProof/>
                <w:webHidden/>
              </w:rPr>
              <w:t>4</w:t>
            </w:r>
            <w:r>
              <w:rPr>
                <w:noProof/>
                <w:webHidden/>
              </w:rPr>
              <w:fldChar w:fldCharType="end"/>
            </w:r>
          </w:hyperlink>
        </w:p>
        <w:p w14:paraId="295BFE73" w14:textId="792131AE" w:rsidR="0014357C" w:rsidRDefault="0014357C">
          <w:pPr>
            <w:pStyle w:val="TOC2"/>
            <w:tabs>
              <w:tab w:val="left" w:pos="880"/>
              <w:tab w:val="right" w:leader="dot" w:pos="9016"/>
            </w:tabs>
            <w:rPr>
              <w:rFonts w:asciiTheme="minorHAnsi" w:eastAsiaTheme="minorEastAsia" w:hAnsiTheme="minorHAnsi"/>
              <w:noProof/>
              <w:lang w:eastAsia="en-GB"/>
            </w:rPr>
          </w:pPr>
          <w:hyperlink w:anchor="_Toc37007919" w:history="1">
            <w:r w:rsidRPr="006F677A">
              <w:rPr>
                <w:rStyle w:val="Hyperlink"/>
                <w:noProof/>
              </w:rPr>
              <w:t>3.1</w:t>
            </w:r>
            <w:r>
              <w:rPr>
                <w:rFonts w:asciiTheme="minorHAnsi" w:eastAsiaTheme="minorEastAsia" w:hAnsiTheme="minorHAnsi"/>
                <w:noProof/>
                <w:lang w:eastAsia="en-GB"/>
              </w:rPr>
              <w:tab/>
            </w:r>
            <w:r w:rsidRPr="006F677A">
              <w:rPr>
                <w:rStyle w:val="Hyperlink"/>
                <w:noProof/>
              </w:rPr>
              <w:t>Physical</w:t>
            </w:r>
            <w:r>
              <w:rPr>
                <w:noProof/>
                <w:webHidden/>
              </w:rPr>
              <w:tab/>
            </w:r>
            <w:r>
              <w:rPr>
                <w:noProof/>
                <w:webHidden/>
              </w:rPr>
              <w:fldChar w:fldCharType="begin"/>
            </w:r>
            <w:r>
              <w:rPr>
                <w:noProof/>
                <w:webHidden/>
              </w:rPr>
              <w:instrText xml:space="preserve"> PAGEREF _Toc37007919 \h </w:instrText>
            </w:r>
            <w:r>
              <w:rPr>
                <w:noProof/>
                <w:webHidden/>
              </w:rPr>
            </w:r>
            <w:r>
              <w:rPr>
                <w:noProof/>
                <w:webHidden/>
              </w:rPr>
              <w:fldChar w:fldCharType="separate"/>
            </w:r>
            <w:r>
              <w:rPr>
                <w:noProof/>
                <w:webHidden/>
              </w:rPr>
              <w:t>4</w:t>
            </w:r>
            <w:r>
              <w:rPr>
                <w:noProof/>
                <w:webHidden/>
              </w:rPr>
              <w:fldChar w:fldCharType="end"/>
            </w:r>
          </w:hyperlink>
        </w:p>
        <w:p w14:paraId="493D46F0" w14:textId="082DB34A" w:rsidR="0014357C" w:rsidRDefault="0014357C">
          <w:pPr>
            <w:pStyle w:val="TOC2"/>
            <w:tabs>
              <w:tab w:val="left" w:pos="880"/>
              <w:tab w:val="right" w:leader="dot" w:pos="9016"/>
            </w:tabs>
            <w:rPr>
              <w:rFonts w:asciiTheme="minorHAnsi" w:eastAsiaTheme="minorEastAsia" w:hAnsiTheme="minorHAnsi"/>
              <w:noProof/>
              <w:lang w:eastAsia="en-GB"/>
            </w:rPr>
          </w:pPr>
          <w:hyperlink w:anchor="_Toc37007920" w:history="1">
            <w:r w:rsidRPr="006F677A">
              <w:rPr>
                <w:rStyle w:val="Hyperlink"/>
                <w:noProof/>
              </w:rPr>
              <w:t>3.2</w:t>
            </w:r>
            <w:r>
              <w:rPr>
                <w:rFonts w:asciiTheme="minorHAnsi" w:eastAsiaTheme="minorEastAsia" w:hAnsiTheme="minorHAnsi"/>
                <w:noProof/>
                <w:lang w:eastAsia="en-GB"/>
              </w:rPr>
              <w:tab/>
            </w:r>
            <w:r w:rsidRPr="006F677A">
              <w:rPr>
                <w:rStyle w:val="Hyperlink"/>
                <w:noProof/>
              </w:rPr>
              <w:t>Electrical</w:t>
            </w:r>
            <w:r>
              <w:rPr>
                <w:noProof/>
                <w:webHidden/>
              </w:rPr>
              <w:tab/>
            </w:r>
            <w:r>
              <w:rPr>
                <w:noProof/>
                <w:webHidden/>
              </w:rPr>
              <w:fldChar w:fldCharType="begin"/>
            </w:r>
            <w:r>
              <w:rPr>
                <w:noProof/>
                <w:webHidden/>
              </w:rPr>
              <w:instrText xml:space="preserve"> PAGEREF _Toc37007920 \h </w:instrText>
            </w:r>
            <w:r>
              <w:rPr>
                <w:noProof/>
                <w:webHidden/>
              </w:rPr>
            </w:r>
            <w:r>
              <w:rPr>
                <w:noProof/>
                <w:webHidden/>
              </w:rPr>
              <w:fldChar w:fldCharType="separate"/>
            </w:r>
            <w:r>
              <w:rPr>
                <w:noProof/>
                <w:webHidden/>
              </w:rPr>
              <w:t>5</w:t>
            </w:r>
            <w:r>
              <w:rPr>
                <w:noProof/>
                <w:webHidden/>
              </w:rPr>
              <w:fldChar w:fldCharType="end"/>
            </w:r>
          </w:hyperlink>
        </w:p>
        <w:p w14:paraId="4ED731C3" w14:textId="40E247C6" w:rsidR="0014357C" w:rsidRDefault="0014357C">
          <w:pPr>
            <w:pStyle w:val="TOC2"/>
            <w:tabs>
              <w:tab w:val="left" w:pos="880"/>
              <w:tab w:val="right" w:leader="dot" w:pos="9016"/>
            </w:tabs>
            <w:rPr>
              <w:rFonts w:asciiTheme="minorHAnsi" w:eastAsiaTheme="minorEastAsia" w:hAnsiTheme="minorHAnsi"/>
              <w:noProof/>
              <w:lang w:eastAsia="en-GB"/>
            </w:rPr>
          </w:pPr>
          <w:hyperlink w:anchor="_Toc37007921" w:history="1">
            <w:r w:rsidRPr="006F677A">
              <w:rPr>
                <w:rStyle w:val="Hyperlink"/>
                <w:noProof/>
              </w:rPr>
              <w:t>3.3</w:t>
            </w:r>
            <w:r>
              <w:rPr>
                <w:rFonts w:asciiTheme="minorHAnsi" w:eastAsiaTheme="minorEastAsia" w:hAnsiTheme="minorHAnsi"/>
                <w:noProof/>
                <w:lang w:eastAsia="en-GB"/>
              </w:rPr>
              <w:tab/>
            </w:r>
            <w:r w:rsidRPr="006F677A">
              <w:rPr>
                <w:rStyle w:val="Hyperlink"/>
                <w:noProof/>
              </w:rPr>
              <w:t>Chemical</w:t>
            </w:r>
            <w:r>
              <w:rPr>
                <w:noProof/>
                <w:webHidden/>
              </w:rPr>
              <w:tab/>
            </w:r>
            <w:r>
              <w:rPr>
                <w:noProof/>
                <w:webHidden/>
              </w:rPr>
              <w:fldChar w:fldCharType="begin"/>
            </w:r>
            <w:r>
              <w:rPr>
                <w:noProof/>
                <w:webHidden/>
              </w:rPr>
              <w:instrText xml:space="preserve"> PAGEREF _Toc37007921 \h </w:instrText>
            </w:r>
            <w:r>
              <w:rPr>
                <w:noProof/>
                <w:webHidden/>
              </w:rPr>
            </w:r>
            <w:r>
              <w:rPr>
                <w:noProof/>
                <w:webHidden/>
              </w:rPr>
              <w:fldChar w:fldCharType="separate"/>
            </w:r>
            <w:r>
              <w:rPr>
                <w:noProof/>
                <w:webHidden/>
              </w:rPr>
              <w:t>5</w:t>
            </w:r>
            <w:r>
              <w:rPr>
                <w:noProof/>
                <w:webHidden/>
              </w:rPr>
              <w:fldChar w:fldCharType="end"/>
            </w:r>
          </w:hyperlink>
        </w:p>
        <w:p w14:paraId="309CF81B" w14:textId="793B1C56" w:rsidR="0014357C" w:rsidRDefault="0014357C">
          <w:pPr>
            <w:pStyle w:val="TOC2"/>
            <w:tabs>
              <w:tab w:val="left" w:pos="880"/>
              <w:tab w:val="right" w:leader="dot" w:pos="9016"/>
            </w:tabs>
            <w:rPr>
              <w:rFonts w:asciiTheme="minorHAnsi" w:eastAsiaTheme="minorEastAsia" w:hAnsiTheme="minorHAnsi"/>
              <w:noProof/>
              <w:lang w:eastAsia="en-GB"/>
            </w:rPr>
          </w:pPr>
          <w:hyperlink w:anchor="_Toc37007922" w:history="1">
            <w:r w:rsidRPr="006F677A">
              <w:rPr>
                <w:rStyle w:val="Hyperlink"/>
                <w:noProof/>
              </w:rPr>
              <w:t>3.4</w:t>
            </w:r>
            <w:r>
              <w:rPr>
                <w:rFonts w:asciiTheme="minorHAnsi" w:eastAsiaTheme="minorEastAsia" w:hAnsiTheme="minorHAnsi"/>
                <w:noProof/>
                <w:lang w:eastAsia="en-GB"/>
              </w:rPr>
              <w:tab/>
            </w:r>
            <w:r w:rsidRPr="006F677A">
              <w:rPr>
                <w:rStyle w:val="Hyperlink"/>
                <w:noProof/>
              </w:rPr>
              <w:t>Thermal</w:t>
            </w:r>
            <w:r>
              <w:rPr>
                <w:noProof/>
                <w:webHidden/>
              </w:rPr>
              <w:tab/>
            </w:r>
            <w:r>
              <w:rPr>
                <w:noProof/>
                <w:webHidden/>
              </w:rPr>
              <w:fldChar w:fldCharType="begin"/>
            </w:r>
            <w:r>
              <w:rPr>
                <w:noProof/>
                <w:webHidden/>
              </w:rPr>
              <w:instrText xml:space="preserve"> PAGEREF _Toc37007922 \h </w:instrText>
            </w:r>
            <w:r>
              <w:rPr>
                <w:noProof/>
                <w:webHidden/>
              </w:rPr>
            </w:r>
            <w:r>
              <w:rPr>
                <w:noProof/>
                <w:webHidden/>
              </w:rPr>
              <w:fldChar w:fldCharType="separate"/>
            </w:r>
            <w:r>
              <w:rPr>
                <w:noProof/>
                <w:webHidden/>
              </w:rPr>
              <w:t>6</w:t>
            </w:r>
            <w:r>
              <w:rPr>
                <w:noProof/>
                <w:webHidden/>
              </w:rPr>
              <w:fldChar w:fldCharType="end"/>
            </w:r>
          </w:hyperlink>
        </w:p>
        <w:p w14:paraId="10E6FDBA" w14:textId="64BDA6CB" w:rsidR="0014357C" w:rsidRDefault="0014357C">
          <w:pPr>
            <w:pStyle w:val="TOC2"/>
            <w:tabs>
              <w:tab w:val="left" w:pos="880"/>
              <w:tab w:val="right" w:leader="dot" w:pos="9016"/>
            </w:tabs>
            <w:rPr>
              <w:rFonts w:asciiTheme="minorHAnsi" w:eastAsiaTheme="minorEastAsia" w:hAnsiTheme="minorHAnsi"/>
              <w:noProof/>
              <w:lang w:eastAsia="en-GB"/>
            </w:rPr>
          </w:pPr>
          <w:hyperlink w:anchor="_Toc37007923" w:history="1">
            <w:r w:rsidRPr="006F677A">
              <w:rPr>
                <w:rStyle w:val="Hyperlink"/>
                <w:noProof/>
              </w:rPr>
              <w:t>3.5</w:t>
            </w:r>
            <w:r>
              <w:rPr>
                <w:rFonts w:asciiTheme="minorHAnsi" w:eastAsiaTheme="minorEastAsia" w:hAnsiTheme="minorHAnsi"/>
                <w:noProof/>
                <w:lang w:eastAsia="en-GB"/>
              </w:rPr>
              <w:tab/>
            </w:r>
            <w:r w:rsidRPr="006F677A">
              <w:rPr>
                <w:rStyle w:val="Hyperlink"/>
                <w:noProof/>
              </w:rPr>
              <w:t>Biological</w:t>
            </w:r>
            <w:r>
              <w:rPr>
                <w:noProof/>
                <w:webHidden/>
              </w:rPr>
              <w:tab/>
            </w:r>
            <w:r>
              <w:rPr>
                <w:noProof/>
                <w:webHidden/>
              </w:rPr>
              <w:fldChar w:fldCharType="begin"/>
            </w:r>
            <w:r>
              <w:rPr>
                <w:noProof/>
                <w:webHidden/>
              </w:rPr>
              <w:instrText xml:space="preserve"> PAGEREF _Toc37007923 \h </w:instrText>
            </w:r>
            <w:r>
              <w:rPr>
                <w:noProof/>
                <w:webHidden/>
              </w:rPr>
            </w:r>
            <w:r>
              <w:rPr>
                <w:noProof/>
                <w:webHidden/>
              </w:rPr>
              <w:fldChar w:fldCharType="separate"/>
            </w:r>
            <w:r>
              <w:rPr>
                <w:noProof/>
                <w:webHidden/>
              </w:rPr>
              <w:t>6</w:t>
            </w:r>
            <w:r>
              <w:rPr>
                <w:noProof/>
                <w:webHidden/>
              </w:rPr>
              <w:fldChar w:fldCharType="end"/>
            </w:r>
          </w:hyperlink>
        </w:p>
        <w:p w14:paraId="08A07ADA" w14:textId="6E4C36C2" w:rsidR="0014357C" w:rsidRDefault="0014357C">
          <w:pPr>
            <w:pStyle w:val="TOC1"/>
            <w:tabs>
              <w:tab w:val="left" w:pos="440"/>
              <w:tab w:val="right" w:leader="dot" w:pos="9016"/>
            </w:tabs>
            <w:rPr>
              <w:rFonts w:asciiTheme="minorHAnsi" w:eastAsiaTheme="minorEastAsia" w:hAnsiTheme="minorHAnsi"/>
              <w:noProof/>
              <w:lang w:eastAsia="en-GB"/>
            </w:rPr>
          </w:pPr>
          <w:hyperlink w:anchor="_Toc37007924" w:history="1">
            <w:r w:rsidRPr="006F677A">
              <w:rPr>
                <w:rStyle w:val="Hyperlink"/>
                <w:noProof/>
                <w14:scene3d>
                  <w14:camera w14:prst="orthographicFront"/>
                  <w14:lightRig w14:rig="threePt" w14:dir="t">
                    <w14:rot w14:lat="0" w14:lon="0" w14:rev="0"/>
                  </w14:lightRig>
                </w14:scene3d>
              </w:rPr>
              <w:t>4</w:t>
            </w:r>
            <w:r>
              <w:rPr>
                <w:rFonts w:asciiTheme="minorHAnsi" w:eastAsiaTheme="minorEastAsia" w:hAnsiTheme="minorHAnsi"/>
                <w:noProof/>
                <w:lang w:eastAsia="en-GB"/>
              </w:rPr>
              <w:tab/>
            </w:r>
            <w:r w:rsidRPr="006F677A">
              <w:rPr>
                <w:rStyle w:val="Hyperlink"/>
                <w:noProof/>
              </w:rPr>
              <w:t>Respective financial, health and safety and ethical issues</w:t>
            </w:r>
            <w:r>
              <w:rPr>
                <w:noProof/>
                <w:webHidden/>
              </w:rPr>
              <w:tab/>
            </w:r>
            <w:r>
              <w:rPr>
                <w:noProof/>
                <w:webHidden/>
              </w:rPr>
              <w:fldChar w:fldCharType="begin"/>
            </w:r>
            <w:r>
              <w:rPr>
                <w:noProof/>
                <w:webHidden/>
              </w:rPr>
              <w:instrText xml:space="preserve"> PAGEREF _Toc37007924 \h </w:instrText>
            </w:r>
            <w:r>
              <w:rPr>
                <w:noProof/>
                <w:webHidden/>
              </w:rPr>
            </w:r>
            <w:r>
              <w:rPr>
                <w:noProof/>
                <w:webHidden/>
              </w:rPr>
              <w:fldChar w:fldCharType="separate"/>
            </w:r>
            <w:r>
              <w:rPr>
                <w:noProof/>
                <w:webHidden/>
              </w:rPr>
              <w:t>7</w:t>
            </w:r>
            <w:r>
              <w:rPr>
                <w:noProof/>
                <w:webHidden/>
              </w:rPr>
              <w:fldChar w:fldCharType="end"/>
            </w:r>
          </w:hyperlink>
        </w:p>
        <w:p w14:paraId="0F95AC1B" w14:textId="19C6939F" w:rsidR="0014357C" w:rsidRDefault="0014357C">
          <w:pPr>
            <w:pStyle w:val="TOC2"/>
            <w:tabs>
              <w:tab w:val="left" w:pos="880"/>
              <w:tab w:val="right" w:leader="dot" w:pos="9016"/>
            </w:tabs>
            <w:rPr>
              <w:rFonts w:asciiTheme="minorHAnsi" w:eastAsiaTheme="minorEastAsia" w:hAnsiTheme="minorHAnsi"/>
              <w:noProof/>
              <w:lang w:eastAsia="en-GB"/>
            </w:rPr>
          </w:pPr>
          <w:hyperlink w:anchor="_Toc37007925" w:history="1">
            <w:r w:rsidRPr="006F677A">
              <w:rPr>
                <w:rStyle w:val="Hyperlink"/>
                <w:noProof/>
              </w:rPr>
              <w:t>4.1</w:t>
            </w:r>
            <w:r>
              <w:rPr>
                <w:rFonts w:asciiTheme="minorHAnsi" w:eastAsiaTheme="minorEastAsia" w:hAnsiTheme="minorHAnsi"/>
                <w:noProof/>
                <w:lang w:eastAsia="en-GB"/>
              </w:rPr>
              <w:tab/>
            </w:r>
            <w:r w:rsidRPr="006F677A">
              <w:rPr>
                <w:rStyle w:val="Hyperlink"/>
                <w:noProof/>
              </w:rPr>
              <w:t>Physical</w:t>
            </w:r>
            <w:r>
              <w:rPr>
                <w:noProof/>
                <w:webHidden/>
              </w:rPr>
              <w:tab/>
            </w:r>
            <w:r>
              <w:rPr>
                <w:noProof/>
                <w:webHidden/>
              </w:rPr>
              <w:fldChar w:fldCharType="begin"/>
            </w:r>
            <w:r>
              <w:rPr>
                <w:noProof/>
                <w:webHidden/>
              </w:rPr>
              <w:instrText xml:space="preserve"> PAGEREF _Toc37007925 \h </w:instrText>
            </w:r>
            <w:r>
              <w:rPr>
                <w:noProof/>
                <w:webHidden/>
              </w:rPr>
            </w:r>
            <w:r>
              <w:rPr>
                <w:noProof/>
                <w:webHidden/>
              </w:rPr>
              <w:fldChar w:fldCharType="separate"/>
            </w:r>
            <w:r>
              <w:rPr>
                <w:noProof/>
                <w:webHidden/>
              </w:rPr>
              <w:t>7</w:t>
            </w:r>
            <w:r>
              <w:rPr>
                <w:noProof/>
                <w:webHidden/>
              </w:rPr>
              <w:fldChar w:fldCharType="end"/>
            </w:r>
          </w:hyperlink>
        </w:p>
        <w:p w14:paraId="7BF8300B" w14:textId="629D9F0A" w:rsidR="0014357C" w:rsidRDefault="0014357C">
          <w:pPr>
            <w:pStyle w:val="TOC2"/>
            <w:tabs>
              <w:tab w:val="left" w:pos="880"/>
              <w:tab w:val="right" w:leader="dot" w:pos="9016"/>
            </w:tabs>
            <w:rPr>
              <w:rFonts w:asciiTheme="minorHAnsi" w:eastAsiaTheme="minorEastAsia" w:hAnsiTheme="minorHAnsi"/>
              <w:noProof/>
              <w:lang w:eastAsia="en-GB"/>
            </w:rPr>
          </w:pPr>
          <w:hyperlink w:anchor="_Toc37007926" w:history="1">
            <w:r w:rsidRPr="006F677A">
              <w:rPr>
                <w:rStyle w:val="Hyperlink"/>
                <w:noProof/>
              </w:rPr>
              <w:t>4.2</w:t>
            </w:r>
            <w:r>
              <w:rPr>
                <w:rFonts w:asciiTheme="minorHAnsi" w:eastAsiaTheme="minorEastAsia" w:hAnsiTheme="minorHAnsi"/>
                <w:noProof/>
                <w:lang w:eastAsia="en-GB"/>
              </w:rPr>
              <w:tab/>
            </w:r>
            <w:r w:rsidRPr="006F677A">
              <w:rPr>
                <w:rStyle w:val="Hyperlink"/>
                <w:noProof/>
              </w:rPr>
              <w:t>Electrical</w:t>
            </w:r>
            <w:r>
              <w:rPr>
                <w:noProof/>
                <w:webHidden/>
              </w:rPr>
              <w:tab/>
            </w:r>
            <w:r>
              <w:rPr>
                <w:noProof/>
                <w:webHidden/>
              </w:rPr>
              <w:fldChar w:fldCharType="begin"/>
            </w:r>
            <w:r>
              <w:rPr>
                <w:noProof/>
                <w:webHidden/>
              </w:rPr>
              <w:instrText xml:space="preserve"> PAGEREF _Toc37007926 \h </w:instrText>
            </w:r>
            <w:r>
              <w:rPr>
                <w:noProof/>
                <w:webHidden/>
              </w:rPr>
            </w:r>
            <w:r>
              <w:rPr>
                <w:noProof/>
                <w:webHidden/>
              </w:rPr>
              <w:fldChar w:fldCharType="separate"/>
            </w:r>
            <w:r>
              <w:rPr>
                <w:noProof/>
                <w:webHidden/>
              </w:rPr>
              <w:t>7</w:t>
            </w:r>
            <w:r>
              <w:rPr>
                <w:noProof/>
                <w:webHidden/>
              </w:rPr>
              <w:fldChar w:fldCharType="end"/>
            </w:r>
          </w:hyperlink>
        </w:p>
        <w:p w14:paraId="7B580496" w14:textId="50F0E04D" w:rsidR="0014357C" w:rsidRDefault="0014357C">
          <w:pPr>
            <w:pStyle w:val="TOC2"/>
            <w:tabs>
              <w:tab w:val="left" w:pos="880"/>
              <w:tab w:val="right" w:leader="dot" w:pos="9016"/>
            </w:tabs>
            <w:rPr>
              <w:rFonts w:asciiTheme="minorHAnsi" w:eastAsiaTheme="minorEastAsia" w:hAnsiTheme="minorHAnsi"/>
              <w:noProof/>
              <w:lang w:eastAsia="en-GB"/>
            </w:rPr>
          </w:pPr>
          <w:hyperlink w:anchor="_Toc37007927" w:history="1">
            <w:r w:rsidRPr="006F677A">
              <w:rPr>
                <w:rStyle w:val="Hyperlink"/>
                <w:noProof/>
              </w:rPr>
              <w:t>4.3</w:t>
            </w:r>
            <w:r>
              <w:rPr>
                <w:rFonts w:asciiTheme="minorHAnsi" w:eastAsiaTheme="minorEastAsia" w:hAnsiTheme="minorHAnsi"/>
                <w:noProof/>
                <w:lang w:eastAsia="en-GB"/>
              </w:rPr>
              <w:tab/>
            </w:r>
            <w:r w:rsidRPr="006F677A">
              <w:rPr>
                <w:rStyle w:val="Hyperlink"/>
                <w:noProof/>
              </w:rPr>
              <w:t>Chemical</w:t>
            </w:r>
            <w:r>
              <w:rPr>
                <w:noProof/>
                <w:webHidden/>
              </w:rPr>
              <w:tab/>
            </w:r>
            <w:r>
              <w:rPr>
                <w:noProof/>
                <w:webHidden/>
              </w:rPr>
              <w:fldChar w:fldCharType="begin"/>
            </w:r>
            <w:r>
              <w:rPr>
                <w:noProof/>
                <w:webHidden/>
              </w:rPr>
              <w:instrText xml:space="preserve"> PAGEREF _Toc37007927 \h </w:instrText>
            </w:r>
            <w:r>
              <w:rPr>
                <w:noProof/>
                <w:webHidden/>
              </w:rPr>
            </w:r>
            <w:r>
              <w:rPr>
                <w:noProof/>
                <w:webHidden/>
              </w:rPr>
              <w:fldChar w:fldCharType="separate"/>
            </w:r>
            <w:r>
              <w:rPr>
                <w:noProof/>
                <w:webHidden/>
              </w:rPr>
              <w:t>7</w:t>
            </w:r>
            <w:r>
              <w:rPr>
                <w:noProof/>
                <w:webHidden/>
              </w:rPr>
              <w:fldChar w:fldCharType="end"/>
            </w:r>
          </w:hyperlink>
        </w:p>
        <w:p w14:paraId="7AB4F296" w14:textId="51A4FD9F" w:rsidR="0014357C" w:rsidRDefault="0014357C">
          <w:pPr>
            <w:pStyle w:val="TOC2"/>
            <w:tabs>
              <w:tab w:val="left" w:pos="880"/>
              <w:tab w:val="right" w:leader="dot" w:pos="9016"/>
            </w:tabs>
            <w:rPr>
              <w:rFonts w:asciiTheme="minorHAnsi" w:eastAsiaTheme="minorEastAsia" w:hAnsiTheme="minorHAnsi"/>
              <w:noProof/>
              <w:lang w:eastAsia="en-GB"/>
            </w:rPr>
          </w:pPr>
          <w:hyperlink w:anchor="_Toc37007928" w:history="1">
            <w:r w:rsidRPr="006F677A">
              <w:rPr>
                <w:rStyle w:val="Hyperlink"/>
                <w:noProof/>
              </w:rPr>
              <w:t>4.4</w:t>
            </w:r>
            <w:r>
              <w:rPr>
                <w:rFonts w:asciiTheme="minorHAnsi" w:eastAsiaTheme="minorEastAsia" w:hAnsiTheme="minorHAnsi"/>
                <w:noProof/>
                <w:lang w:eastAsia="en-GB"/>
              </w:rPr>
              <w:tab/>
            </w:r>
            <w:r w:rsidRPr="006F677A">
              <w:rPr>
                <w:rStyle w:val="Hyperlink"/>
                <w:noProof/>
              </w:rPr>
              <w:t>Thermal</w:t>
            </w:r>
            <w:r>
              <w:rPr>
                <w:noProof/>
                <w:webHidden/>
              </w:rPr>
              <w:tab/>
            </w:r>
            <w:r>
              <w:rPr>
                <w:noProof/>
                <w:webHidden/>
              </w:rPr>
              <w:fldChar w:fldCharType="begin"/>
            </w:r>
            <w:r>
              <w:rPr>
                <w:noProof/>
                <w:webHidden/>
              </w:rPr>
              <w:instrText xml:space="preserve"> PAGEREF _Toc37007928 \h </w:instrText>
            </w:r>
            <w:r>
              <w:rPr>
                <w:noProof/>
                <w:webHidden/>
              </w:rPr>
            </w:r>
            <w:r>
              <w:rPr>
                <w:noProof/>
                <w:webHidden/>
              </w:rPr>
              <w:fldChar w:fldCharType="separate"/>
            </w:r>
            <w:r>
              <w:rPr>
                <w:noProof/>
                <w:webHidden/>
              </w:rPr>
              <w:t>8</w:t>
            </w:r>
            <w:r>
              <w:rPr>
                <w:noProof/>
                <w:webHidden/>
              </w:rPr>
              <w:fldChar w:fldCharType="end"/>
            </w:r>
          </w:hyperlink>
        </w:p>
        <w:p w14:paraId="0ACB6DB1" w14:textId="5A4D7D39" w:rsidR="0014357C" w:rsidRDefault="0014357C">
          <w:pPr>
            <w:pStyle w:val="TOC2"/>
            <w:tabs>
              <w:tab w:val="left" w:pos="880"/>
              <w:tab w:val="right" w:leader="dot" w:pos="9016"/>
            </w:tabs>
            <w:rPr>
              <w:rFonts w:asciiTheme="minorHAnsi" w:eastAsiaTheme="minorEastAsia" w:hAnsiTheme="minorHAnsi"/>
              <w:noProof/>
              <w:lang w:eastAsia="en-GB"/>
            </w:rPr>
          </w:pPr>
          <w:hyperlink w:anchor="_Toc37007929" w:history="1">
            <w:r w:rsidRPr="006F677A">
              <w:rPr>
                <w:rStyle w:val="Hyperlink"/>
                <w:noProof/>
              </w:rPr>
              <w:t>4.5</w:t>
            </w:r>
            <w:r>
              <w:rPr>
                <w:rFonts w:asciiTheme="minorHAnsi" w:eastAsiaTheme="minorEastAsia" w:hAnsiTheme="minorHAnsi"/>
                <w:noProof/>
                <w:lang w:eastAsia="en-GB"/>
              </w:rPr>
              <w:tab/>
            </w:r>
            <w:r w:rsidRPr="006F677A">
              <w:rPr>
                <w:rStyle w:val="Hyperlink"/>
                <w:noProof/>
              </w:rPr>
              <w:t>Biological</w:t>
            </w:r>
            <w:r>
              <w:rPr>
                <w:noProof/>
                <w:webHidden/>
              </w:rPr>
              <w:tab/>
            </w:r>
            <w:r>
              <w:rPr>
                <w:noProof/>
                <w:webHidden/>
              </w:rPr>
              <w:fldChar w:fldCharType="begin"/>
            </w:r>
            <w:r>
              <w:rPr>
                <w:noProof/>
                <w:webHidden/>
              </w:rPr>
              <w:instrText xml:space="preserve"> PAGEREF _Toc37007929 \h </w:instrText>
            </w:r>
            <w:r>
              <w:rPr>
                <w:noProof/>
                <w:webHidden/>
              </w:rPr>
            </w:r>
            <w:r>
              <w:rPr>
                <w:noProof/>
                <w:webHidden/>
              </w:rPr>
              <w:fldChar w:fldCharType="separate"/>
            </w:r>
            <w:r>
              <w:rPr>
                <w:noProof/>
                <w:webHidden/>
              </w:rPr>
              <w:t>8</w:t>
            </w:r>
            <w:r>
              <w:rPr>
                <w:noProof/>
                <w:webHidden/>
              </w:rPr>
              <w:fldChar w:fldCharType="end"/>
            </w:r>
          </w:hyperlink>
        </w:p>
        <w:p w14:paraId="393BC2E4" w14:textId="0815AF20" w:rsidR="0014357C" w:rsidRDefault="0014357C">
          <w:pPr>
            <w:pStyle w:val="TOC1"/>
            <w:tabs>
              <w:tab w:val="left" w:pos="440"/>
              <w:tab w:val="right" w:leader="dot" w:pos="9016"/>
            </w:tabs>
            <w:rPr>
              <w:rFonts w:asciiTheme="minorHAnsi" w:eastAsiaTheme="minorEastAsia" w:hAnsiTheme="minorHAnsi"/>
              <w:noProof/>
              <w:lang w:eastAsia="en-GB"/>
            </w:rPr>
          </w:pPr>
          <w:hyperlink w:anchor="_Toc37007930" w:history="1">
            <w:r w:rsidRPr="006F677A">
              <w:rPr>
                <w:rStyle w:val="Hyperlink"/>
                <w:noProof/>
                <w14:scene3d>
                  <w14:camera w14:prst="orthographicFront"/>
                  <w14:lightRig w14:rig="threePt" w14:dir="t">
                    <w14:rot w14:lat="0" w14:lon="0" w14:rev="0"/>
                  </w14:lightRig>
                </w14:scene3d>
              </w:rPr>
              <w:t>5</w:t>
            </w:r>
            <w:r>
              <w:rPr>
                <w:rFonts w:asciiTheme="minorHAnsi" w:eastAsiaTheme="minorEastAsia" w:hAnsiTheme="minorHAnsi"/>
                <w:noProof/>
                <w:lang w:eastAsia="en-GB"/>
              </w:rPr>
              <w:tab/>
            </w:r>
            <w:r w:rsidRPr="006F677A">
              <w:rPr>
                <w:rStyle w:val="Hyperlink"/>
                <w:noProof/>
              </w:rPr>
              <w:t>Recommendations</w:t>
            </w:r>
            <w:r>
              <w:rPr>
                <w:noProof/>
                <w:webHidden/>
              </w:rPr>
              <w:tab/>
            </w:r>
            <w:r>
              <w:rPr>
                <w:noProof/>
                <w:webHidden/>
              </w:rPr>
              <w:fldChar w:fldCharType="begin"/>
            </w:r>
            <w:r>
              <w:rPr>
                <w:noProof/>
                <w:webHidden/>
              </w:rPr>
              <w:instrText xml:space="preserve"> PAGEREF _Toc37007930 \h </w:instrText>
            </w:r>
            <w:r>
              <w:rPr>
                <w:noProof/>
                <w:webHidden/>
              </w:rPr>
            </w:r>
            <w:r>
              <w:rPr>
                <w:noProof/>
                <w:webHidden/>
              </w:rPr>
              <w:fldChar w:fldCharType="separate"/>
            </w:r>
            <w:r>
              <w:rPr>
                <w:noProof/>
                <w:webHidden/>
              </w:rPr>
              <w:t>8</w:t>
            </w:r>
            <w:r>
              <w:rPr>
                <w:noProof/>
                <w:webHidden/>
              </w:rPr>
              <w:fldChar w:fldCharType="end"/>
            </w:r>
          </w:hyperlink>
        </w:p>
        <w:p w14:paraId="44B08962" w14:textId="1C5C3A73" w:rsidR="0014357C" w:rsidRDefault="0014357C">
          <w:pPr>
            <w:pStyle w:val="TOC1"/>
            <w:tabs>
              <w:tab w:val="left" w:pos="440"/>
              <w:tab w:val="right" w:leader="dot" w:pos="9016"/>
            </w:tabs>
            <w:rPr>
              <w:rFonts w:asciiTheme="minorHAnsi" w:eastAsiaTheme="minorEastAsia" w:hAnsiTheme="minorHAnsi"/>
              <w:noProof/>
              <w:lang w:eastAsia="en-GB"/>
            </w:rPr>
          </w:pPr>
          <w:hyperlink w:anchor="_Toc37007931" w:history="1">
            <w:r w:rsidRPr="006F677A">
              <w:rPr>
                <w:rStyle w:val="Hyperlink"/>
                <w:noProof/>
                <w14:scene3d>
                  <w14:camera w14:prst="orthographicFront"/>
                  <w14:lightRig w14:rig="threePt" w14:dir="t">
                    <w14:rot w14:lat="0" w14:lon="0" w14:rev="0"/>
                  </w14:lightRig>
                </w14:scene3d>
              </w:rPr>
              <w:t>6</w:t>
            </w:r>
            <w:r>
              <w:rPr>
                <w:rFonts w:asciiTheme="minorHAnsi" w:eastAsiaTheme="minorEastAsia" w:hAnsiTheme="minorHAnsi"/>
                <w:noProof/>
                <w:lang w:eastAsia="en-GB"/>
              </w:rPr>
              <w:tab/>
            </w:r>
            <w:r w:rsidRPr="006F677A">
              <w:rPr>
                <w:rStyle w:val="Hyperlink"/>
                <w:noProof/>
              </w:rPr>
              <w:t>References</w:t>
            </w:r>
            <w:r>
              <w:rPr>
                <w:noProof/>
                <w:webHidden/>
              </w:rPr>
              <w:tab/>
            </w:r>
            <w:r>
              <w:rPr>
                <w:noProof/>
                <w:webHidden/>
              </w:rPr>
              <w:fldChar w:fldCharType="begin"/>
            </w:r>
            <w:r>
              <w:rPr>
                <w:noProof/>
                <w:webHidden/>
              </w:rPr>
              <w:instrText xml:space="preserve"> PAGEREF _Toc37007931 \h </w:instrText>
            </w:r>
            <w:r>
              <w:rPr>
                <w:noProof/>
                <w:webHidden/>
              </w:rPr>
            </w:r>
            <w:r>
              <w:rPr>
                <w:noProof/>
                <w:webHidden/>
              </w:rPr>
              <w:fldChar w:fldCharType="separate"/>
            </w:r>
            <w:r>
              <w:rPr>
                <w:noProof/>
                <w:webHidden/>
              </w:rPr>
              <w:t>9</w:t>
            </w:r>
            <w:r>
              <w:rPr>
                <w:noProof/>
                <w:webHidden/>
              </w:rPr>
              <w:fldChar w:fldCharType="end"/>
            </w:r>
          </w:hyperlink>
        </w:p>
        <w:p w14:paraId="1FB888F9" w14:textId="77777777" w:rsidR="00A146D8" w:rsidRPr="00A146D8" w:rsidRDefault="00A146D8" w:rsidP="00A146D8">
          <w:pPr>
            <w:sectPr w:rsidR="00A146D8" w:rsidRPr="00A146D8" w:rsidSect="004F5924">
              <w:footerReference w:type="default" r:id="rId8"/>
              <w:pgSz w:w="11906" w:h="16838"/>
              <w:pgMar w:top="1440" w:right="1440" w:bottom="1440" w:left="1440" w:header="708" w:footer="708" w:gutter="0"/>
              <w:pgNumType w:fmt="lowerRoman"/>
              <w:cols w:space="708"/>
              <w:titlePg/>
              <w:docGrid w:linePitch="360"/>
            </w:sectPr>
          </w:pPr>
          <w:r>
            <w:rPr>
              <w:b/>
              <w:bCs/>
              <w:noProof/>
            </w:rPr>
            <w:fldChar w:fldCharType="end"/>
          </w:r>
        </w:p>
      </w:sdtContent>
    </w:sdt>
    <w:p w14:paraId="7EB589EE" w14:textId="1AE23258" w:rsidR="006E2CE6" w:rsidRPr="001D78A1" w:rsidRDefault="000C5615" w:rsidP="001D78A1">
      <w:pPr>
        <w:pStyle w:val="Heading1"/>
      </w:pPr>
      <w:bookmarkStart w:id="0" w:name="_Toc37007916"/>
      <w:r w:rsidRPr="001D78A1">
        <w:lastRenderedPageBreak/>
        <w:t>Executive Summary</w:t>
      </w:r>
      <w:bookmarkEnd w:id="0"/>
    </w:p>
    <w:p w14:paraId="72B21742" w14:textId="5490706B" w:rsidR="00AC27B0" w:rsidRPr="00AC27B0" w:rsidRDefault="00AC27B0" w:rsidP="00A61B8D">
      <w:pPr>
        <w:jc w:val="both"/>
      </w:pPr>
      <w:r>
        <w:t xml:space="preserve">In developed nations such as the UK, contaminated land is a rising area of attention. It is </w:t>
      </w:r>
      <w:r w:rsidR="00A61B8D">
        <w:t>believed</w:t>
      </w:r>
      <w:r>
        <w:t xml:space="preserve"> that there are over 100,000 sites across the UK which fall into the </w:t>
      </w:r>
      <w:r w:rsidR="00A61B8D">
        <w:t>category</w:t>
      </w:r>
      <w:r>
        <w:t xml:space="preserve"> of “contaminated”. Many of these sites are former industrial sites undertaking many </w:t>
      </w:r>
      <w:r w:rsidR="00A61B8D">
        <w:t>processes</w:t>
      </w:r>
      <w:r>
        <w:t xml:space="preserve"> over long periods, each displaying</w:t>
      </w:r>
      <w:r w:rsidR="00A61B8D">
        <w:t xml:space="preserve"> the presence of numerous hazardous materials</w:t>
      </w:r>
      <w:sdt>
        <w:sdtPr>
          <w:id w:val="1101525502"/>
          <w:citation/>
        </w:sdtPr>
        <w:sdtContent>
          <w:r w:rsidR="00A61B8D">
            <w:fldChar w:fldCharType="begin"/>
          </w:r>
          <w:r w:rsidR="00A61B8D">
            <w:instrText xml:space="preserve"> CITATION Dav98 \l 2057 </w:instrText>
          </w:r>
          <w:r w:rsidR="00A61B8D">
            <w:fldChar w:fldCharType="separate"/>
          </w:r>
          <w:r w:rsidR="0014357C">
            <w:rPr>
              <w:noProof/>
            </w:rPr>
            <w:t xml:space="preserve"> </w:t>
          </w:r>
          <w:r w:rsidR="0014357C" w:rsidRPr="0014357C">
            <w:rPr>
              <w:noProof/>
            </w:rPr>
            <w:t>(Davidson, et al., 1998)</w:t>
          </w:r>
          <w:r w:rsidR="00A61B8D">
            <w:fldChar w:fldCharType="end"/>
          </w:r>
        </w:sdtContent>
      </w:sdt>
      <w:r w:rsidR="00A61B8D">
        <w:t>. Each location in need of remediation to ensure the safety on site.</w:t>
      </w:r>
      <w:r w:rsidR="003E0489">
        <w:t xml:space="preserve"> Prevention of contamination is the most proactive measure that is cost effective and not time consuming, but in many cases sites have not been maintained to a suitable and require drastic remediation techniques</w:t>
      </w:r>
      <w:sdt>
        <w:sdtPr>
          <w:id w:val="-643737802"/>
          <w:citation/>
        </w:sdtPr>
        <w:sdtContent>
          <w:r w:rsidR="003E0489">
            <w:fldChar w:fldCharType="begin"/>
          </w:r>
          <w:r w:rsidR="003E0489">
            <w:instrText xml:space="preserve"> CITATION Liu18 \l 2057 </w:instrText>
          </w:r>
          <w:r w:rsidR="003E0489">
            <w:fldChar w:fldCharType="separate"/>
          </w:r>
          <w:r w:rsidR="0014357C">
            <w:rPr>
              <w:noProof/>
            </w:rPr>
            <w:t xml:space="preserve"> </w:t>
          </w:r>
          <w:r w:rsidR="0014357C" w:rsidRPr="0014357C">
            <w:rPr>
              <w:noProof/>
            </w:rPr>
            <w:t>(Liu, et al., 2018)</w:t>
          </w:r>
          <w:r w:rsidR="003E0489">
            <w:fldChar w:fldCharType="end"/>
          </w:r>
        </w:sdtContent>
      </w:sdt>
      <w:r w:rsidR="003E0489">
        <w:t>.</w:t>
      </w:r>
    </w:p>
    <w:p w14:paraId="7559B099" w14:textId="425E9E64" w:rsidR="007F617C" w:rsidRDefault="00D1132D" w:rsidP="00D1132D">
      <w:pPr>
        <w:jc w:val="both"/>
      </w:pPr>
      <w:r>
        <w:t>To approve the r</w:t>
      </w:r>
      <w:r w:rsidRPr="00D1132D">
        <w:t xml:space="preserve">edevelopment of </w:t>
      </w:r>
      <w:r w:rsidR="00905B2A" w:rsidRPr="00D1132D">
        <w:t>a</w:t>
      </w:r>
      <w:r w:rsidR="008E2C3F">
        <w:t xml:space="preserve"> r</w:t>
      </w:r>
      <w:r w:rsidR="008E2C3F" w:rsidRPr="008E2C3F">
        <w:t>ecently</w:t>
      </w:r>
      <w:r w:rsidR="008E2C3F">
        <w:t xml:space="preserve"> </w:t>
      </w:r>
      <w:r w:rsidR="008E2C3F" w:rsidRPr="008E2C3F">
        <w:t xml:space="preserve">bought </w:t>
      </w:r>
      <w:r w:rsidRPr="00D1132D">
        <w:t>industrial site</w:t>
      </w:r>
      <w:r w:rsidR="008E2C3F">
        <w:t>,</w:t>
      </w:r>
      <w:r w:rsidRPr="00D1132D">
        <w:t xml:space="preserve"> the local council have stipulated that land be remediated before planning permission could be obtained</w:t>
      </w:r>
      <w:r w:rsidR="008E2C3F">
        <w:t xml:space="preserve"> b</w:t>
      </w:r>
      <w:r w:rsidR="008E2C3F" w:rsidRPr="008E2C3F">
        <w:t>y the redeveloper.</w:t>
      </w:r>
      <w:r>
        <w:t xml:space="preserve"> </w:t>
      </w:r>
      <w:r w:rsidRPr="00D1132D">
        <w:t>The land</w:t>
      </w:r>
      <w:r w:rsidR="00E31F5B">
        <w:t xml:space="preserve"> in question</w:t>
      </w:r>
      <w:r w:rsidRPr="00D1132D">
        <w:t xml:space="preserve"> is suspected to be contaminated with</w:t>
      </w:r>
      <w:r w:rsidR="00412560">
        <w:t xml:space="preserve"> several heavy metals</w:t>
      </w:r>
      <w:r w:rsidR="00C92D2C">
        <w:t xml:space="preserve"> including</w:t>
      </w:r>
      <w:r w:rsidRPr="00D1132D">
        <w:t xml:space="preserve"> </w:t>
      </w:r>
      <w:r w:rsidR="00412560">
        <w:t>C</w:t>
      </w:r>
      <w:r w:rsidRPr="00D1132D">
        <w:t>admium</w:t>
      </w:r>
      <w:r>
        <w:t>,</w:t>
      </w:r>
      <w:r w:rsidRPr="00D1132D">
        <w:t xml:space="preserve"> </w:t>
      </w:r>
      <w:r w:rsidR="00412560">
        <w:t>C</w:t>
      </w:r>
      <w:r w:rsidRPr="00D1132D">
        <w:t>hromium</w:t>
      </w:r>
      <w:r>
        <w:t>,</w:t>
      </w:r>
      <w:r w:rsidRPr="00D1132D">
        <w:t xml:space="preserve"> Mercury and </w:t>
      </w:r>
      <w:r w:rsidR="00412560">
        <w:t>Z</w:t>
      </w:r>
      <w:r w:rsidRPr="00D1132D">
        <w:t>inc</w:t>
      </w:r>
      <w:r>
        <w:t>.</w:t>
      </w:r>
      <w:r w:rsidR="00241E06">
        <w:t xml:space="preserve"> A combination and abundance of these heavy metals may</w:t>
      </w:r>
      <w:r w:rsidR="003E0489">
        <w:t xml:space="preserve"> induce an ecosystem malfunction resulting in </w:t>
      </w:r>
    </w:p>
    <w:p w14:paraId="2AA438D8" w14:textId="0D62B227" w:rsidR="002D514D" w:rsidRDefault="00E31F5B" w:rsidP="00D1132D">
      <w:pPr>
        <w:jc w:val="both"/>
      </w:pPr>
      <w:r>
        <w:t xml:space="preserve">A contaminated land survey must be carried out </w:t>
      </w:r>
      <w:r w:rsidR="0007064C">
        <w:t xml:space="preserve">in order </w:t>
      </w:r>
      <w:r>
        <w:t>to investigate the situation. The land contamination survey</w:t>
      </w:r>
      <w:r w:rsidR="0007064C">
        <w:t xml:space="preserve"> through various phases</w:t>
      </w:r>
      <w:r w:rsidR="002D514D">
        <w:t>,</w:t>
      </w:r>
      <w:r w:rsidR="0007064C">
        <w:t xml:space="preserve"> </w:t>
      </w:r>
      <w:r w:rsidR="002D514D">
        <w:t>researches</w:t>
      </w:r>
      <w:r w:rsidR="0007064C">
        <w:t xml:space="preserve"> the location and nearby vicinities establishing characteristics that indicate </w:t>
      </w:r>
      <w:r w:rsidR="002D514D">
        <w:t>that contaminants</w:t>
      </w:r>
      <w:r w:rsidR="0007064C">
        <w:t xml:space="preserve"> are present.</w:t>
      </w:r>
      <w:r w:rsidR="002D514D">
        <w:t xml:space="preserve"> Once this has been carried out the land is tested utilizing these characteristic changes as primary areas. The land survey will then determine</w:t>
      </w:r>
      <w:r w:rsidR="00241E06">
        <w:t xml:space="preserve"> the</w:t>
      </w:r>
      <w:r w:rsidR="002D514D">
        <w:t xml:space="preserve"> appropriate measures in which the land will be remediated. </w:t>
      </w:r>
      <w:r w:rsidR="00063C99">
        <w:t>Additional</w:t>
      </w:r>
      <w:r w:rsidR="00543BCD">
        <w:t xml:space="preserve"> issues surrounding land </w:t>
      </w:r>
      <w:r w:rsidR="00063C99">
        <w:t>contamination survey</w:t>
      </w:r>
      <w:r w:rsidR="00543BCD">
        <w:t xml:space="preserve">’s </w:t>
      </w:r>
      <w:r w:rsidR="00063C99">
        <w:t>must be addresses in order to comply with the extensive legal requirements dealing with land contamination.</w:t>
      </w:r>
    </w:p>
    <w:p w14:paraId="5B9112D3" w14:textId="6944F634" w:rsidR="002741F6" w:rsidRDefault="002D514D" w:rsidP="00D1132D">
      <w:pPr>
        <w:jc w:val="both"/>
      </w:pPr>
      <w:r>
        <w:t>As the land contaminated contains several heavy metals, an exploration of all possible techniques suitable to these</w:t>
      </w:r>
      <w:r w:rsidR="009F0A59">
        <w:t xml:space="preserve"> contaminants will be studied. These range from measures that can be performed in situ or ex situ. Remediation can be accomplished by a diverse range of techniques</w:t>
      </w:r>
      <w:r w:rsidR="005A0B65">
        <w:t xml:space="preserve"> and disciplines. These include subcategories such as physical, electrical, chemical and biological remediation strategies. These techniques vary in duration</w:t>
      </w:r>
      <w:r w:rsidR="002741F6">
        <w:t xml:space="preserve"> and level</w:t>
      </w:r>
      <w:r w:rsidR="005A0B65">
        <w:t xml:space="preserve"> of extraction </w:t>
      </w:r>
      <w:r w:rsidR="002741F6">
        <w:t xml:space="preserve">which determine which technique would be used. </w:t>
      </w:r>
    </w:p>
    <w:p w14:paraId="31EFEC6D" w14:textId="38368800" w:rsidR="00D1132D" w:rsidRPr="00D1132D" w:rsidRDefault="002741F6" w:rsidP="00D1132D">
      <w:pPr>
        <w:jc w:val="both"/>
      </w:pPr>
      <w:r>
        <w:t>There are also additional attributes associated with each of the remediation methods. Some techniques may present an immediate solution to control the contaminants present</w:t>
      </w:r>
      <w:r w:rsidR="00063C99">
        <w:t xml:space="preserve"> in the soil</w:t>
      </w:r>
      <w:r>
        <w:t xml:space="preserve"> but create further problems such as </w:t>
      </w:r>
      <w:r w:rsidR="00063C99">
        <w:t>health and safety issues or legal but ethically immoral. Subsequently to evaluating the various techniques the coinciding impacts to health and safety, ethical issues and associated costs will be analysed</w:t>
      </w:r>
      <w:r w:rsidR="009F0A59">
        <w:t xml:space="preserve">  </w:t>
      </w:r>
      <w:r w:rsidR="002D514D">
        <w:t xml:space="preserve">  </w:t>
      </w:r>
      <w:r w:rsidR="0007064C">
        <w:t xml:space="preserve"> </w:t>
      </w:r>
    </w:p>
    <w:p w14:paraId="7D660661" w14:textId="701CB845" w:rsidR="00F70B96" w:rsidRDefault="00F70B96" w:rsidP="000C5615">
      <w:pPr>
        <w:pStyle w:val="Heading1"/>
      </w:pPr>
      <w:r>
        <w:lastRenderedPageBreak/>
        <w:t xml:space="preserve"> </w:t>
      </w:r>
      <w:bookmarkStart w:id="1" w:name="_Toc37007917"/>
      <w:r w:rsidR="000C5615">
        <w:t>Contaminated land survey and associated issues</w:t>
      </w:r>
      <w:bookmarkEnd w:id="1"/>
    </w:p>
    <w:p w14:paraId="4438F803" w14:textId="01CAA71A" w:rsidR="00A6022C" w:rsidRDefault="00A6022C" w:rsidP="00F000AE">
      <w:pPr>
        <w:jc w:val="both"/>
        <w:rPr>
          <w:color w:val="000000" w:themeColor="text1"/>
        </w:rPr>
      </w:pPr>
      <w:r w:rsidRPr="00A6022C">
        <w:rPr>
          <w:color w:val="000000" w:themeColor="text1"/>
        </w:rPr>
        <w:t>Contaminated land s</w:t>
      </w:r>
      <w:r>
        <w:rPr>
          <w:color w:val="000000" w:themeColor="text1"/>
        </w:rPr>
        <w:t>urveys are</w:t>
      </w:r>
      <w:r w:rsidRPr="00A6022C">
        <w:rPr>
          <w:color w:val="000000" w:themeColor="text1"/>
        </w:rPr>
        <w:t xml:space="preserve"> carried out </w:t>
      </w:r>
      <w:r w:rsidR="00C92D2C">
        <w:rPr>
          <w:color w:val="000000" w:themeColor="text1"/>
        </w:rPr>
        <w:t>to ensure</w:t>
      </w:r>
      <w:r w:rsidRPr="00A6022C">
        <w:rPr>
          <w:color w:val="000000" w:themeColor="text1"/>
        </w:rPr>
        <w:t xml:space="preserve"> </w:t>
      </w:r>
      <w:r>
        <w:rPr>
          <w:color w:val="000000" w:themeColor="text1"/>
        </w:rPr>
        <w:t>that</w:t>
      </w:r>
      <w:r w:rsidRPr="00A6022C">
        <w:rPr>
          <w:color w:val="000000" w:themeColor="text1"/>
        </w:rPr>
        <w:t xml:space="preserve"> waste materials on site </w:t>
      </w:r>
      <w:r w:rsidR="00903243">
        <w:rPr>
          <w:color w:val="000000" w:themeColor="text1"/>
        </w:rPr>
        <w:t>d</w:t>
      </w:r>
      <w:r w:rsidRPr="00A6022C">
        <w:rPr>
          <w:color w:val="000000" w:themeColor="text1"/>
        </w:rPr>
        <w:t>o not pose any risk to health or damage to environment and surrounding areas</w:t>
      </w:r>
      <w:r w:rsidR="00C92D2C">
        <w:rPr>
          <w:color w:val="000000" w:themeColor="text1"/>
        </w:rPr>
        <w:t>.</w:t>
      </w:r>
      <w:r w:rsidR="0023137C">
        <w:rPr>
          <w:color w:val="000000" w:themeColor="text1"/>
        </w:rPr>
        <w:t xml:space="preserve"> On a site such as this heavy metal</w:t>
      </w:r>
      <w:r w:rsidR="006C1FDC">
        <w:rPr>
          <w:color w:val="000000" w:themeColor="text1"/>
        </w:rPr>
        <w:t>’</w:t>
      </w:r>
      <w:r w:rsidR="0023137C">
        <w:rPr>
          <w:color w:val="000000" w:themeColor="text1"/>
        </w:rPr>
        <w:t>s pose risk to health through physical contact and ingestion</w:t>
      </w:r>
      <w:r w:rsidR="006C1FDC">
        <w:rPr>
          <w:color w:val="000000" w:themeColor="text1"/>
        </w:rPr>
        <w:t xml:space="preserve"> of soil. This impacts the food chain of local wildlife from soil to plant to animals. The soil can also contaminate water sources as rainwater passes through the soil.</w:t>
      </w:r>
      <w:r w:rsidR="00C92D2C">
        <w:rPr>
          <w:color w:val="000000" w:themeColor="text1"/>
        </w:rPr>
        <w:t xml:space="preserve"> Wh</w:t>
      </w:r>
      <w:r w:rsidR="00CF0CAE">
        <w:rPr>
          <w:color w:val="000000" w:themeColor="text1"/>
        </w:rPr>
        <w:t>en</w:t>
      </w:r>
      <w:r w:rsidR="00C92D2C">
        <w:rPr>
          <w:color w:val="000000" w:themeColor="text1"/>
        </w:rPr>
        <w:t xml:space="preserve"> extensive levels of hazardous materials are located, the appropriate remediation techniques are used to return to return the land to a safe level</w:t>
      </w:r>
      <w:sdt>
        <w:sdtPr>
          <w:rPr>
            <w:color w:val="000000" w:themeColor="text1"/>
          </w:rPr>
          <w:id w:val="789793601"/>
          <w:citation/>
        </w:sdtPr>
        <w:sdtContent>
          <w:r w:rsidR="006C1FDC">
            <w:rPr>
              <w:color w:val="000000" w:themeColor="text1"/>
            </w:rPr>
            <w:fldChar w:fldCharType="begin"/>
          </w:r>
          <w:r w:rsidR="006C1FDC">
            <w:rPr>
              <w:color w:val="000000" w:themeColor="text1"/>
            </w:rPr>
            <w:instrText xml:space="preserve"> CITATION Oki11 \l 2057 </w:instrText>
          </w:r>
          <w:r w:rsidR="006C1FDC">
            <w:rPr>
              <w:color w:val="000000" w:themeColor="text1"/>
            </w:rPr>
            <w:fldChar w:fldCharType="separate"/>
          </w:r>
          <w:r w:rsidR="0014357C">
            <w:rPr>
              <w:noProof/>
              <w:color w:val="000000" w:themeColor="text1"/>
            </w:rPr>
            <w:t xml:space="preserve"> </w:t>
          </w:r>
          <w:r w:rsidR="0014357C" w:rsidRPr="0014357C">
            <w:rPr>
              <w:noProof/>
              <w:color w:val="000000" w:themeColor="text1"/>
            </w:rPr>
            <w:t>(Okieimen &amp; Wuana, 2011)</w:t>
          </w:r>
          <w:r w:rsidR="006C1FDC">
            <w:rPr>
              <w:color w:val="000000" w:themeColor="text1"/>
            </w:rPr>
            <w:fldChar w:fldCharType="end"/>
          </w:r>
        </w:sdtContent>
      </w:sdt>
      <w:r w:rsidR="00C92D2C">
        <w:rPr>
          <w:color w:val="000000" w:themeColor="text1"/>
        </w:rPr>
        <w:t>.</w:t>
      </w:r>
    </w:p>
    <w:p w14:paraId="005E07D5" w14:textId="02EA2DB2" w:rsidR="00963317" w:rsidRDefault="005209F0" w:rsidP="00963317">
      <w:pPr>
        <w:jc w:val="both"/>
        <w:rPr>
          <w:color w:val="000000" w:themeColor="text1"/>
        </w:rPr>
      </w:pPr>
      <w:r>
        <w:rPr>
          <w:color w:val="000000" w:themeColor="text1"/>
        </w:rPr>
        <w:t>A</w:t>
      </w:r>
      <w:r w:rsidR="00CF0CAE">
        <w:rPr>
          <w:color w:val="000000" w:themeColor="text1"/>
        </w:rPr>
        <w:t xml:space="preserve"> contaminant is</w:t>
      </w:r>
      <w:r>
        <w:rPr>
          <w:color w:val="000000" w:themeColor="text1"/>
        </w:rPr>
        <w:t xml:space="preserve"> defined as</w:t>
      </w:r>
      <w:r w:rsidR="00CF0CAE">
        <w:rPr>
          <w:color w:val="000000" w:themeColor="text1"/>
        </w:rPr>
        <w:t xml:space="preserve"> a substance that has the potential to cause harm or pollute an environment.</w:t>
      </w:r>
      <w:r>
        <w:rPr>
          <w:color w:val="000000" w:themeColor="text1"/>
        </w:rPr>
        <w:t xml:space="preserve"> </w:t>
      </w:r>
      <w:r w:rsidR="00CF0CAE">
        <w:rPr>
          <w:color w:val="000000" w:themeColor="text1"/>
        </w:rPr>
        <w:t>Pathways are possible courses a contaminant can travel or pass through</w:t>
      </w:r>
      <w:r w:rsidR="00703C51">
        <w:rPr>
          <w:color w:val="000000" w:themeColor="text1"/>
        </w:rPr>
        <w:t xml:space="preserve"> to contaminate a receptor. A receptor can be a living organism or ecological system which can be harmed by a contaminant</w:t>
      </w:r>
      <w:sdt>
        <w:sdtPr>
          <w:rPr>
            <w:color w:val="000000" w:themeColor="text1"/>
          </w:rPr>
          <w:id w:val="214863509"/>
          <w:citation/>
        </w:sdtPr>
        <w:sdtContent>
          <w:r w:rsidR="0011246E">
            <w:rPr>
              <w:color w:val="000000" w:themeColor="text1"/>
            </w:rPr>
            <w:fldChar w:fldCharType="begin"/>
          </w:r>
          <w:r w:rsidR="0011246E">
            <w:rPr>
              <w:color w:val="000000" w:themeColor="text1"/>
            </w:rPr>
            <w:instrText xml:space="preserve"> CITATION For12 \l 2057 </w:instrText>
          </w:r>
          <w:r w:rsidR="0011246E">
            <w:rPr>
              <w:color w:val="000000" w:themeColor="text1"/>
            </w:rPr>
            <w:fldChar w:fldCharType="separate"/>
          </w:r>
          <w:r w:rsidR="0014357C">
            <w:rPr>
              <w:noProof/>
              <w:color w:val="000000" w:themeColor="text1"/>
            </w:rPr>
            <w:t xml:space="preserve"> </w:t>
          </w:r>
          <w:r w:rsidR="0014357C" w:rsidRPr="0014357C">
            <w:rPr>
              <w:noProof/>
              <w:color w:val="000000" w:themeColor="text1"/>
            </w:rPr>
            <w:t>(Forton &amp; Asaah, 2012)</w:t>
          </w:r>
          <w:r w:rsidR="0011246E">
            <w:rPr>
              <w:color w:val="000000" w:themeColor="text1"/>
            </w:rPr>
            <w:fldChar w:fldCharType="end"/>
          </w:r>
        </w:sdtContent>
      </w:sdt>
      <w:r w:rsidR="00703C51">
        <w:rPr>
          <w:color w:val="000000" w:themeColor="text1"/>
        </w:rPr>
        <w:t>.</w:t>
      </w:r>
    </w:p>
    <w:p w14:paraId="0071C244" w14:textId="7013B4C4" w:rsidR="00963317" w:rsidRDefault="007F617C" w:rsidP="00963317">
      <w:pPr>
        <w:jc w:val="both"/>
        <w:rPr>
          <w:color w:val="000000" w:themeColor="text1"/>
        </w:rPr>
      </w:pPr>
      <w:r>
        <w:rPr>
          <w:color w:val="000000" w:themeColor="text1"/>
        </w:rPr>
        <w:t>A contaminated land</w:t>
      </w:r>
      <w:r w:rsidR="00A6022C" w:rsidRPr="00A6022C">
        <w:rPr>
          <w:color w:val="000000" w:themeColor="text1"/>
        </w:rPr>
        <w:t xml:space="preserve"> survey is undertaken</w:t>
      </w:r>
      <w:r w:rsidR="00C92D2C">
        <w:rPr>
          <w:color w:val="000000" w:themeColor="text1"/>
        </w:rPr>
        <w:t xml:space="preserve"> through</w:t>
      </w:r>
      <w:r w:rsidR="00A6022C" w:rsidRPr="00A6022C">
        <w:rPr>
          <w:color w:val="000000" w:themeColor="text1"/>
        </w:rPr>
        <w:t xml:space="preserve"> </w:t>
      </w:r>
      <w:r w:rsidR="00090F3D">
        <w:rPr>
          <w:color w:val="000000" w:themeColor="text1"/>
        </w:rPr>
        <w:t>a series of phases</w:t>
      </w:r>
      <w:r w:rsidR="00C622BB">
        <w:rPr>
          <w:color w:val="000000" w:themeColor="text1"/>
        </w:rPr>
        <w:t>.</w:t>
      </w:r>
      <w:r w:rsidR="00090F3D">
        <w:rPr>
          <w:color w:val="000000" w:themeColor="text1"/>
        </w:rPr>
        <w:t xml:space="preserve"> </w:t>
      </w:r>
      <w:r w:rsidR="00A6022C" w:rsidRPr="00A6022C">
        <w:rPr>
          <w:color w:val="000000" w:themeColor="text1"/>
        </w:rPr>
        <w:t xml:space="preserve">Phase </w:t>
      </w:r>
      <w:r w:rsidR="005209F0">
        <w:rPr>
          <w:color w:val="000000" w:themeColor="text1"/>
        </w:rPr>
        <w:t>1</w:t>
      </w:r>
      <w:r w:rsidR="00A6022C" w:rsidRPr="00A6022C">
        <w:rPr>
          <w:color w:val="000000" w:themeColor="text1"/>
        </w:rPr>
        <w:t xml:space="preserve"> consists of a desk </w:t>
      </w:r>
      <w:r w:rsidR="0018177C" w:rsidRPr="00A6022C">
        <w:rPr>
          <w:color w:val="000000" w:themeColor="text1"/>
        </w:rPr>
        <w:t>study</w:t>
      </w:r>
      <w:r w:rsidR="008864F7">
        <w:rPr>
          <w:color w:val="000000" w:themeColor="text1"/>
        </w:rPr>
        <w:t>.</w:t>
      </w:r>
      <w:r w:rsidR="000149F2">
        <w:rPr>
          <w:color w:val="000000" w:themeColor="text1"/>
        </w:rPr>
        <w:t xml:space="preserve"> Its purpose is to save time and resources that would be used on site to conduct a detailed survey conducting soil samples. </w:t>
      </w:r>
      <w:r w:rsidR="00F07ED3">
        <w:rPr>
          <w:color w:val="000000" w:themeColor="text1"/>
        </w:rPr>
        <w:t xml:space="preserve">The geographical characteristics </w:t>
      </w:r>
      <w:r w:rsidR="000B3495">
        <w:rPr>
          <w:color w:val="000000" w:themeColor="text1"/>
        </w:rPr>
        <w:t>of</w:t>
      </w:r>
      <w:r w:rsidR="00F07ED3">
        <w:rPr>
          <w:color w:val="000000" w:themeColor="text1"/>
        </w:rPr>
        <w:t xml:space="preserve"> the site can be </w:t>
      </w:r>
      <w:r>
        <w:rPr>
          <w:color w:val="000000" w:themeColor="text1"/>
        </w:rPr>
        <w:t>analysed by</w:t>
      </w:r>
      <w:r w:rsidR="000B3495">
        <w:rPr>
          <w:color w:val="000000" w:themeColor="text1"/>
        </w:rPr>
        <w:t xml:space="preserve"> search</w:t>
      </w:r>
      <w:r>
        <w:rPr>
          <w:color w:val="000000" w:themeColor="text1"/>
        </w:rPr>
        <w:t>ing</w:t>
      </w:r>
      <w:r w:rsidR="000B3495">
        <w:rPr>
          <w:color w:val="000000" w:themeColor="text1"/>
        </w:rPr>
        <w:t xml:space="preserve"> for changes </w:t>
      </w:r>
      <w:r w:rsidR="00CF0CAE">
        <w:rPr>
          <w:color w:val="000000" w:themeColor="text1"/>
        </w:rPr>
        <w:t xml:space="preserve">or observations that </w:t>
      </w:r>
      <w:r>
        <w:rPr>
          <w:color w:val="000000" w:themeColor="text1"/>
        </w:rPr>
        <w:t>identify</w:t>
      </w:r>
      <w:r w:rsidR="00CF0CAE">
        <w:rPr>
          <w:color w:val="000000" w:themeColor="text1"/>
        </w:rPr>
        <w:t xml:space="preserve"> potential contaminants and</w:t>
      </w:r>
      <w:r w:rsidR="000B3495">
        <w:rPr>
          <w:color w:val="000000" w:themeColor="text1"/>
        </w:rPr>
        <w:t xml:space="preserve"> pathways a pollutant could travel such as ground</w:t>
      </w:r>
      <w:r>
        <w:rPr>
          <w:color w:val="000000" w:themeColor="text1"/>
        </w:rPr>
        <w:t>water</w:t>
      </w:r>
      <w:r w:rsidR="000B3495">
        <w:rPr>
          <w:color w:val="000000" w:themeColor="text1"/>
        </w:rPr>
        <w:t xml:space="preserve"> and surface water</w:t>
      </w:r>
      <w:sdt>
        <w:sdtPr>
          <w:rPr>
            <w:color w:val="000000" w:themeColor="text1"/>
          </w:rPr>
          <w:id w:val="2144227414"/>
          <w:citation/>
        </w:sdtPr>
        <w:sdtContent>
          <w:r w:rsidR="000B3495">
            <w:rPr>
              <w:color w:val="000000" w:themeColor="text1"/>
            </w:rPr>
            <w:fldChar w:fldCharType="begin"/>
          </w:r>
          <w:r w:rsidR="000B3495">
            <w:rPr>
              <w:color w:val="000000" w:themeColor="text1"/>
            </w:rPr>
            <w:instrText xml:space="preserve"> CITATION Gat13 \l 2057 </w:instrText>
          </w:r>
          <w:r w:rsidR="000B3495">
            <w:rPr>
              <w:color w:val="000000" w:themeColor="text1"/>
            </w:rPr>
            <w:fldChar w:fldCharType="separate"/>
          </w:r>
          <w:r w:rsidR="0014357C">
            <w:rPr>
              <w:noProof/>
              <w:color w:val="000000" w:themeColor="text1"/>
            </w:rPr>
            <w:t xml:space="preserve"> </w:t>
          </w:r>
          <w:r w:rsidR="0014357C" w:rsidRPr="0014357C">
            <w:rPr>
              <w:noProof/>
              <w:color w:val="000000" w:themeColor="text1"/>
            </w:rPr>
            <w:t>(Gateshed Council, 2013)</w:t>
          </w:r>
          <w:r w:rsidR="000B3495">
            <w:rPr>
              <w:color w:val="000000" w:themeColor="text1"/>
            </w:rPr>
            <w:fldChar w:fldCharType="end"/>
          </w:r>
        </w:sdtContent>
      </w:sdt>
      <w:r w:rsidR="000B3495">
        <w:rPr>
          <w:color w:val="000000" w:themeColor="text1"/>
        </w:rPr>
        <w:t>.</w:t>
      </w:r>
      <w:r w:rsidR="00CF0CAE">
        <w:rPr>
          <w:color w:val="000000" w:themeColor="text1"/>
        </w:rPr>
        <w:t xml:space="preserve"> </w:t>
      </w:r>
      <w:r w:rsidR="001C7C2F">
        <w:rPr>
          <w:color w:val="000000" w:themeColor="text1"/>
        </w:rPr>
        <w:t>This phase</w:t>
      </w:r>
      <w:r w:rsidR="0014357C">
        <w:rPr>
          <w:color w:val="000000" w:themeColor="text1"/>
        </w:rPr>
        <w:t xml:space="preserve"> could</w:t>
      </w:r>
      <w:r w:rsidR="001C7C2F">
        <w:rPr>
          <w:color w:val="000000" w:themeColor="text1"/>
        </w:rPr>
        <w:t xml:space="preserve"> </w:t>
      </w:r>
      <w:r w:rsidR="00F000AE">
        <w:rPr>
          <w:color w:val="000000" w:themeColor="text1"/>
        </w:rPr>
        <w:t>utilise</w:t>
      </w:r>
      <w:r w:rsidR="001C7C2F">
        <w:rPr>
          <w:color w:val="000000" w:themeColor="text1"/>
        </w:rPr>
        <w:t xml:space="preserve"> past land</w:t>
      </w:r>
      <w:r w:rsidR="00940136">
        <w:rPr>
          <w:color w:val="000000" w:themeColor="text1"/>
        </w:rPr>
        <w:t xml:space="preserve"> </w:t>
      </w:r>
      <w:r w:rsidR="001C7C2F">
        <w:rPr>
          <w:color w:val="000000" w:themeColor="text1"/>
        </w:rPr>
        <w:t xml:space="preserve">surveys </w:t>
      </w:r>
      <w:r w:rsidR="00940136">
        <w:rPr>
          <w:color w:val="000000" w:themeColor="text1"/>
        </w:rPr>
        <w:t xml:space="preserve">and </w:t>
      </w:r>
      <w:r>
        <w:rPr>
          <w:color w:val="000000" w:themeColor="text1"/>
        </w:rPr>
        <w:t>satellite images and many other archived environmental records</w:t>
      </w:r>
      <w:r w:rsidR="00940136">
        <w:rPr>
          <w:color w:val="000000" w:themeColor="text1"/>
        </w:rPr>
        <w:t xml:space="preserve"> that would suggest </w:t>
      </w:r>
      <w:r w:rsidR="000B3495">
        <w:rPr>
          <w:color w:val="000000" w:themeColor="text1"/>
        </w:rPr>
        <w:t>the site has been monitored before</w:t>
      </w:r>
      <w:r w:rsidR="00C622BB">
        <w:rPr>
          <w:color w:val="000000" w:themeColor="text1"/>
        </w:rPr>
        <w:t>.</w:t>
      </w:r>
      <w:r w:rsidR="000B3495">
        <w:rPr>
          <w:color w:val="000000" w:themeColor="text1"/>
        </w:rPr>
        <w:t xml:space="preserve"> </w:t>
      </w:r>
      <w:r w:rsidR="00C622BB">
        <w:rPr>
          <w:color w:val="000000" w:themeColor="text1"/>
        </w:rPr>
        <w:t xml:space="preserve">It could be discovered that a previous investigate for contaminants has taken place before hand at the same location. </w:t>
      </w:r>
      <w:r w:rsidR="00940136">
        <w:rPr>
          <w:color w:val="000000" w:themeColor="text1"/>
        </w:rPr>
        <w:t xml:space="preserve">The study would also research neighbouring </w:t>
      </w:r>
      <w:r w:rsidR="00F07ED3">
        <w:rPr>
          <w:color w:val="000000" w:themeColor="text1"/>
        </w:rPr>
        <w:t xml:space="preserve">sites and their activities that </w:t>
      </w:r>
      <w:r w:rsidR="00C622BB">
        <w:rPr>
          <w:color w:val="000000" w:themeColor="text1"/>
        </w:rPr>
        <w:t>w</w:t>
      </w:r>
      <w:r w:rsidR="00F07ED3">
        <w:rPr>
          <w:color w:val="000000" w:themeColor="text1"/>
        </w:rPr>
        <w:t>ould indicate an external contamination</w:t>
      </w:r>
      <w:r w:rsidR="00940136">
        <w:rPr>
          <w:color w:val="000000" w:themeColor="text1"/>
        </w:rPr>
        <w:t xml:space="preserve"> </w:t>
      </w:r>
      <w:r w:rsidR="00F07ED3">
        <w:rPr>
          <w:color w:val="000000" w:themeColor="text1"/>
        </w:rPr>
        <w:t>source.</w:t>
      </w:r>
      <w:r w:rsidR="00940136">
        <w:rPr>
          <w:color w:val="000000" w:themeColor="text1"/>
        </w:rPr>
        <w:t xml:space="preserve"> A site walkover</w:t>
      </w:r>
      <w:r>
        <w:rPr>
          <w:color w:val="000000" w:themeColor="text1"/>
        </w:rPr>
        <w:t>,</w:t>
      </w:r>
      <w:r w:rsidR="00940136">
        <w:rPr>
          <w:color w:val="000000" w:themeColor="text1"/>
        </w:rPr>
        <w:t xml:space="preserve"> know</w:t>
      </w:r>
      <w:r>
        <w:rPr>
          <w:color w:val="000000" w:themeColor="text1"/>
        </w:rPr>
        <w:t>n</w:t>
      </w:r>
      <w:r w:rsidR="00940136">
        <w:rPr>
          <w:color w:val="000000" w:themeColor="text1"/>
        </w:rPr>
        <w:t xml:space="preserve"> as a site reconnaissance can be done at this phase purely to make observations to validate records and </w:t>
      </w:r>
      <w:r>
        <w:rPr>
          <w:color w:val="000000" w:themeColor="text1"/>
        </w:rPr>
        <w:t>geographical data g</w:t>
      </w:r>
      <w:r w:rsidR="00940136">
        <w:rPr>
          <w:color w:val="000000" w:themeColor="text1"/>
        </w:rPr>
        <w:t>athered previously</w:t>
      </w:r>
      <w:sdt>
        <w:sdtPr>
          <w:rPr>
            <w:color w:val="000000" w:themeColor="text1"/>
          </w:rPr>
          <w:id w:val="1583717623"/>
          <w:citation/>
        </w:sdtPr>
        <w:sdtContent>
          <w:r w:rsidR="00F07ED3">
            <w:rPr>
              <w:color w:val="000000" w:themeColor="text1"/>
            </w:rPr>
            <w:fldChar w:fldCharType="begin"/>
          </w:r>
          <w:r w:rsidR="00F07ED3">
            <w:rPr>
              <w:color w:val="000000" w:themeColor="text1"/>
            </w:rPr>
            <w:instrText xml:space="preserve"> CITATION Ade19 \l 2057 </w:instrText>
          </w:r>
          <w:r w:rsidR="00F07ED3">
            <w:rPr>
              <w:color w:val="000000" w:themeColor="text1"/>
            </w:rPr>
            <w:fldChar w:fldCharType="separate"/>
          </w:r>
          <w:r w:rsidR="0014357C">
            <w:rPr>
              <w:noProof/>
              <w:color w:val="000000" w:themeColor="text1"/>
            </w:rPr>
            <w:t xml:space="preserve"> </w:t>
          </w:r>
          <w:r w:rsidR="0014357C" w:rsidRPr="0014357C">
            <w:rPr>
              <w:noProof/>
              <w:color w:val="000000" w:themeColor="text1"/>
            </w:rPr>
            <w:t>(Adeptus, 2019)</w:t>
          </w:r>
          <w:r w:rsidR="00F07ED3">
            <w:rPr>
              <w:color w:val="000000" w:themeColor="text1"/>
            </w:rPr>
            <w:fldChar w:fldCharType="end"/>
          </w:r>
        </w:sdtContent>
      </w:sdt>
      <w:r w:rsidR="00940136">
        <w:rPr>
          <w:color w:val="000000" w:themeColor="text1"/>
        </w:rPr>
        <w:t>.</w:t>
      </w:r>
      <w:r w:rsidR="00703C51">
        <w:rPr>
          <w:color w:val="000000" w:themeColor="text1"/>
        </w:rPr>
        <w:t xml:space="preserve"> If the previous site is known to use substances that could contaminate land it is useful to locate areas of the site which they would have been stored at, used or disposed of.</w:t>
      </w:r>
      <w:r w:rsidR="00C622BB">
        <w:rPr>
          <w:color w:val="000000" w:themeColor="text1"/>
        </w:rPr>
        <w:t xml:space="preserve"> </w:t>
      </w:r>
      <w:r w:rsidR="00703C51">
        <w:rPr>
          <w:color w:val="000000" w:themeColor="text1"/>
        </w:rPr>
        <w:t xml:space="preserve">The result of phase </w:t>
      </w:r>
      <w:r w:rsidR="005209F0">
        <w:rPr>
          <w:color w:val="000000" w:themeColor="text1"/>
        </w:rPr>
        <w:t>1</w:t>
      </w:r>
      <w:r w:rsidR="00703C51">
        <w:rPr>
          <w:color w:val="000000" w:themeColor="text1"/>
        </w:rPr>
        <w:t xml:space="preserve"> should be to carry out a preliminary risk assessment and construct a conceptual site model</w:t>
      </w:r>
      <w:r w:rsidR="009F0A59">
        <w:rPr>
          <w:color w:val="000000" w:themeColor="text1"/>
        </w:rPr>
        <w:t xml:space="preserve"> </w:t>
      </w:r>
      <w:r w:rsidR="00703C51">
        <w:rPr>
          <w:color w:val="000000" w:themeColor="text1"/>
        </w:rPr>
        <w:t>(CSM)</w:t>
      </w:r>
    </w:p>
    <w:p w14:paraId="20660896" w14:textId="1E51818C" w:rsidR="00BD5A59" w:rsidRDefault="0018177C" w:rsidP="00963317">
      <w:pPr>
        <w:jc w:val="both"/>
        <w:rPr>
          <w:color w:val="000000" w:themeColor="text1"/>
        </w:rPr>
      </w:pPr>
      <w:r w:rsidRPr="0018177C">
        <w:rPr>
          <w:color w:val="000000" w:themeColor="text1"/>
        </w:rPr>
        <w:t xml:space="preserve">Phase </w:t>
      </w:r>
      <w:r w:rsidR="005209F0">
        <w:rPr>
          <w:color w:val="000000" w:themeColor="text1"/>
        </w:rPr>
        <w:t>2</w:t>
      </w:r>
      <w:r w:rsidRPr="0018177C">
        <w:rPr>
          <w:color w:val="000000" w:themeColor="text1"/>
        </w:rPr>
        <w:t xml:space="preserve"> is carried out </w:t>
      </w:r>
      <w:r w:rsidR="0031757E">
        <w:rPr>
          <w:color w:val="000000" w:themeColor="text1"/>
        </w:rPr>
        <w:t>to investigate on site</w:t>
      </w:r>
      <w:r w:rsidRPr="0018177C">
        <w:rPr>
          <w:color w:val="000000" w:themeColor="text1"/>
        </w:rPr>
        <w:t xml:space="preserve"> </w:t>
      </w:r>
      <w:r w:rsidR="0031757E">
        <w:rPr>
          <w:color w:val="000000" w:themeColor="text1"/>
        </w:rPr>
        <w:t xml:space="preserve">the accuracy of the conceptual site model constructed in phase 1. </w:t>
      </w:r>
      <w:r w:rsidR="00D073DC">
        <w:rPr>
          <w:color w:val="000000" w:themeColor="text1"/>
        </w:rPr>
        <w:t xml:space="preserve">The land is further investigated by an assessor </w:t>
      </w:r>
      <w:r w:rsidR="00241E06">
        <w:rPr>
          <w:color w:val="000000" w:themeColor="text1"/>
        </w:rPr>
        <w:t>since</w:t>
      </w:r>
      <w:r w:rsidR="00D073DC">
        <w:rPr>
          <w:color w:val="000000" w:themeColor="text1"/>
        </w:rPr>
        <w:t xml:space="preserve"> records have limited knowledge of its current state. </w:t>
      </w:r>
      <w:r w:rsidR="0031757E">
        <w:rPr>
          <w:color w:val="000000" w:themeColor="text1"/>
        </w:rPr>
        <w:t xml:space="preserve">This phase is needed to physically quantify the level of </w:t>
      </w:r>
      <w:r w:rsidR="00D073DC">
        <w:rPr>
          <w:color w:val="000000" w:themeColor="text1"/>
        </w:rPr>
        <w:t>contaminants</w:t>
      </w:r>
      <w:r w:rsidR="0031757E">
        <w:rPr>
          <w:color w:val="000000" w:themeColor="text1"/>
        </w:rPr>
        <w:t xml:space="preserve"> present in the soil</w:t>
      </w:r>
      <w:r w:rsidR="00D073DC">
        <w:rPr>
          <w:color w:val="000000" w:themeColor="text1"/>
        </w:rPr>
        <w:t xml:space="preserve"> which is based on preliminary and </w:t>
      </w:r>
      <w:r w:rsidR="00241E06">
        <w:rPr>
          <w:color w:val="000000" w:themeColor="text1"/>
        </w:rPr>
        <w:t>on-site</w:t>
      </w:r>
      <w:r w:rsidR="00D073DC">
        <w:rPr>
          <w:color w:val="000000" w:themeColor="text1"/>
        </w:rPr>
        <w:t xml:space="preserve"> findings.</w:t>
      </w:r>
      <w:r w:rsidR="0031757E">
        <w:rPr>
          <w:color w:val="000000" w:themeColor="text1"/>
        </w:rPr>
        <w:t xml:space="preserve"> </w:t>
      </w:r>
      <w:r w:rsidR="00D073DC">
        <w:rPr>
          <w:color w:val="000000" w:themeColor="text1"/>
        </w:rPr>
        <w:t>Once soil</w:t>
      </w:r>
      <w:r w:rsidR="0031757E">
        <w:rPr>
          <w:color w:val="000000" w:themeColor="text1"/>
        </w:rPr>
        <w:t xml:space="preserve"> </w:t>
      </w:r>
      <w:r w:rsidR="00D073DC">
        <w:rPr>
          <w:color w:val="000000" w:themeColor="text1"/>
        </w:rPr>
        <w:t>pollutant levels</w:t>
      </w:r>
      <w:r w:rsidR="0031757E">
        <w:rPr>
          <w:color w:val="000000" w:themeColor="text1"/>
        </w:rPr>
        <w:t xml:space="preserve"> and observations have been recorded</w:t>
      </w:r>
      <w:r w:rsidR="00D073DC">
        <w:rPr>
          <w:color w:val="000000" w:themeColor="text1"/>
        </w:rPr>
        <w:t>,</w:t>
      </w:r>
      <w:r w:rsidR="0031757E">
        <w:rPr>
          <w:color w:val="000000" w:themeColor="text1"/>
        </w:rPr>
        <w:t xml:space="preserve"> a full risk </w:t>
      </w:r>
      <w:r w:rsidR="0031757E">
        <w:rPr>
          <w:color w:val="000000" w:themeColor="text1"/>
        </w:rPr>
        <w:lastRenderedPageBreak/>
        <w:t>assessment</w:t>
      </w:r>
      <w:r w:rsidR="00D073DC">
        <w:rPr>
          <w:color w:val="000000" w:themeColor="text1"/>
        </w:rPr>
        <w:t xml:space="preserve"> is produced where it must</w:t>
      </w:r>
      <w:r w:rsidR="0031757E">
        <w:rPr>
          <w:color w:val="000000" w:themeColor="text1"/>
        </w:rPr>
        <w:t xml:space="preserve"> clearly establish relationships between pathways and receptors</w:t>
      </w:r>
      <w:r w:rsidR="00D073DC">
        <w:rPr>
          <w:color w:val="000000" w:themeColor="text1"/>
        </w:rPr>
        <w:t xml:space="preserve"> and other risks the site poses. </w:t>
      </w:r>
    </w:p>
    <w:p w14:paraId="6E9CBAE1" w14:textId="4466128B" w:rsidR="00BD5A59" w:rsidRDefault="00BD5A59" w:rsidP="00BE6FDE">
      <w:pPr>
        <w:jc w:val="both"/>
        <w:rPr>
          <w:color w:val="000000" w:themeColor="text1"/>
        </w:rPr>
      </w:pPr>
      <w:r>
        <w:rPr>
          <w:color w:val="000000" w:themeColor="text1"/>
        </w:rPr>
        <w:t xml:space="preserve">A land contamination survey </w:t>
      </w:r>
      <w:r w:rsidR="00BE6FDE">
        <w:rPr>
          <w:color w:val="000000" w:themeColor="text1"/>
        </w:rPr>
        <w:t>typically</w:t>
      </w:r>
      <w:r>
        <w:rPr>
          <w:color w:val="000000" w:themeColor="text1"/>
        </w:rPr>
        <w:t xml:space="preserve"> </w:t>
      </w:r>
      <w:r w:rsidR="005209F0">
        <w:rPr>
          <w:color w:val="000000" w:themeColor="text1"/>
        </w:rPr>
        <w:t>contains</w:t>
      </w:r>
      <w:r>
        <w:rPr>
          <w:color w:val="000000" w:themeColor="text1"/>
        </w:rPr>
        <w:t xml:space="preserve"> only the</w:t>
      </w:r>
      <w:r w:rsidR="00BE6FDE">
        <w:rPr>
          <w:color w:val="000000" w:themeColor="text1"/>
        </w:rPr>
        <w:t xml:space="preserve"> first</w:t>
      </w:r>
      <w:r>
        <w:rPr>
          <w:color w:val="000000" w:themeColor="text1"/>
        </w:rPr>
        <w:t xml:space="preserve"> two phases </w:t>
      </w:r>
      <w:r w:rsidR="005209F0">
        <w:rPr>
          <w:color w:val="000000" w:themeColor="text1"/>
        </w:rPr>
        <w:t>previously mentioned,</w:t>
      </w:r>
      <w:r>
        <w:rPr>
          <w:color w:val="000000" w:themeColor="text1"/>
        </w:rPr>
        <w:t xml:space="preserve"> as they relate to the </w:t>
      </w:r>
      <w:r w:rsidR="005209F0">
        <w:rPr>
          <w:color w:val="000000" w:themeColor="text1"/>
        </w:rPr>
        <w:t>physical</w:t>
      </w:r>
      <w:r>
        <w:rPr>
          <w:color w:val="000000" w:themeColor="text1"/>
        </w:rPr>
        <w:t xml:space="preserve"> and </w:t>
      </w:r>
      <w:r w:rsidR="0031757E">
        <w:rPr>
          <w:color w:val="000000" w:themeColor="text1"/>
        </w:rPr>
        <w:t>research-based</w:t>
      </w:r>
      <w:r>
        <w:rPr>
          <w:color w:val="000000" w:themeColor="text1"/>
        </w:rPr>
        <w:t xml:space="preserve"> land </w:t>
      </w:r>
      <w:r w:rsidR="00BE6FDE">
        <w:rPr>
          <w:color w:val="000000" w:themeColor="text1"/>
        </w:rPr>
        <w:t>investigations</w:t>
      </w:r>
      <w:r>
        <w:rPr>
          <w:color w:val="000000" w:themeColor="text1"/>
        </w:rPr>
        <w:t xml:space="preserve">. Phases 3 &amp; 4 are an extension </w:t>
      </w:r>
      <w:r w:rsidR="00AC27B0">
        <w:rPr>
          <w:color w:val="000000" w:themeColor="text1"/>
        </w:rPr>
        <w:t>of</w:t>
      </w:r>
      <w:r>
        <w:rPr>
          <w:color w:val="000000" w:themeColor="text1"/>
        </w:rPr>
        <w:t xml:space="preserve"> the land survey</w:t>
      </w:r>
      <w:r w:rsidR="00AC27B0">
        <w:rPr>
          <w:color w:val="000000" w:themeColor="text1"/>
        </w:rPr>
        <w:t>, these</w:t>
      </w:r>
      <w:r>
        <w:rPr>
          <w:color w:val="000000" w:themeColor="text1"/>
        </w:rPr>
        <w:t xml:space="preserve"> are the measures </w:t>
      </w:r>
      <w:r w:rsidR="00BE6FDE">
        <w:rPr>
          <w:color w:val="000000" w:themeColor="text1"/>
        </w:rPr>
        <w:t>in place</w:t>
      </w:r>
      <w:r>
        <w:rPr>
          <w:color w:val="000000" w:themeColor="text1"/>
        </w:rPr>
        <w:t xml:space="preserve"> to ensure the whole process of </w:t>
      </w:r>
      <w:r w:rsidR="00BE6FDE">
        <w:rPr>
          <w:color w:val="000000" w:themeColor="text1"/>
        </w:rPr>
        <w:t xml:space="preserve">the </w:t>
      </w:r>
      <w:r>
        <w:rPr>
          <w:color w:val="000000" w:themeColor="text1"/>
        </w:rPr>
        <w:t>land remediation is successful and in compliance with laws a</w:t>
      </w:r>
      <w:r w:rsidR="00BE6FDE">
        <w:rPr>
          <w:color w:val="000000" w:themeColor="text1"/>
        </w:rPr>
        <w:t>nd legal requirements.</w:t>
      </w:r>
    </w:p>
    <w:p w14:paraId="63CF3CD0" w14:textId="0805DDF4" w:rsidR="00097FD7" w:rsidRDefault="00BE6FDE" w:rsidP="00963317">
      <w:pPr>
        <w:jc w:val="both"/>
        <w:rPr>
          <w:color w:val="000000" w:themeColor="text1"/>
        </w:rPr>
      </w:pPr>
      <w:r>
        <w:rPr>
          <w:color w:val="000000" w:themeColor="text1"/>
        </w:rPr>
        <w:t xml:space="preserve">Phase 3 highlights the </w:t>
      </w:r>
      <w:r w:rsidR="0018177C" w:rsidRPr="00A02523">
        <w:rPr>
          <w:color w:val="000000" w:themeColor="text1"/>
        </w:rPr>
        <w:t xml:space="preserve">remediation strategy. </w:t>
      </w:r>
      <w:r>
        <w:rPr>
          <w:color w:val="000000" w:themeColor="text1"/>
        </w:rPr>
        <w:t>It s</w:t>
      </w:r>
      <w:r w:rsidR="0018177C" w:rsidRPr="00A02523">
        <w:rPr>
          <w:color w:val="000000" w:themeColor="text1"/>
        </w:rPr>
        <w:t>elects</w:t>
      </w:r>
      <w:r>
        <w:rPr>
          <w:color w:val="000000" w:themeColor="text1"/>
        </w:rPr>
        <w:t xml:space="preserve"> the</w:t>
      </w:r>
      <w:r w:rsidR="0018177C" w:rsidRPr="00A02523">
        <w:rPr>
          <w:color w:val="000000" w:themeColor="text1"/>
        </w:rPr>
        <w:t xml:space="preserve"> appropriate pollutant control method</w:t>
      </w:r>
      <w:r>
        <w:rPr>
          <w:color w:val="000000" w:themeColor="text1"/>
        </w:rPr>
        <w:t xml:space="preserve"> and </w:t>
      </w:r>
      <w:r w:rsidR="0018177C" w:rsidRPr="00A02523">
        <w:rPr>
          <w:color w:val="000000" w:themeColor="text1"/>
        </w:rPr>
        <w:t>submitted for approval</w:t>
      </w:r>
      <w:r w:rsidR="00BD5B16">
        <w:rPr>
          <w:color w:val="000000" w:themeColor="text1"/>
        </w:rPr>
        <w:t>. The submission must</w:t>
      </w:r>
      <w:r w:rsidR="0018177C" w:rsidRPr="00A02523">
        <w:rPr>
          <w:color w:val="000000" w:themeColor="text1"/>
        </w:rPr>
        <w:t xml:space="preserve"> </w:t>
      </w:r>
      <w:r w:rsidR="00097FD7">
        <w:rPr>
          <w:color w:val="000000" w:themeColor="text1"/>
        </w:rPr>
        <w:t>demonstrat</w:t>
      </w:r>
      <w:r w:rsidR="00BD5B16">
        <w:rPr>
          <w:color w:val="000000" w:themeColor="text1"/>
        </w:rPr>
        <w:t>e</w:t>
      </w:r>
      <w:r w:rsidR="00097FD7">
        <w:rPr>
          <w:color w:val="000000" w:themeColor="text1"/>
        </w:rPr>
        <w:t xml:space="preserve"> how the </w:t>
      </w:r>
      <w:r>
        <w:rPr>
          <w:color w:val="000000" w:themeColor="text1"/>
        </w:rPr>
        <w:t>contaminant</w:t>
      </w:r>
      <w:r w:rsidR="00097FD7">
        <w:rPr>
          <w:color w:val="000000" w:themeColor="text1"/>
        </w:rPr>
        <w:t xml:space="preserve"> will be removed or reduced to a </w:t>
      </w:r>
      <w:r>
        <w:rPr>
          <w:color w:val="000000" w:themeColor="text1"/>
        </w:rPr>
        <w:t>suitable</w:t>
      </w:r>
      <w:r w:rsidR="00097FD7">
        <w:rPr>
          <w:color w:val="000000" w:themeColor="text1"/>
        </w:rPr>
        <w:t xml:space="preserve"> level which no longer </w:t>
      </w:r>
      <w:r>
        <w:rPr>
          <w:color w:val="000000" w:themeColor="text1"/>
        </w:rPr>
        <w:t xml:space="preserve">causes </w:t>
      </w:r>
      <w:r w:rsidR="00097FD7">
        <w:rPr>
          <w:color w:val="000000" w:themeColor="text1"/>
        </w:rPr>
        <w:t>harm to a receptor</w:t>
      </w:r>
      <w:sdt>
        <w:sdtPr>
          <w:rPr>
            <w:color w:val="000000" w:themeColor="text1"/>
          </w:rPr>
          <w:id w:val="-24489581"/>
          <w:citation/>
        </w:sdtPr>
        <w:sdtContent>
          <w:r w:rsidR="00090F3D">
            <w:rPr>
              <w:color w:val="000000" w:themeColor="text1"/>
            </w:rPr>
            <w:fldChar w:fldCharType="begin"/>
          </w:r>
          <w:r w:rsidR="00090F3D">
            <w:rPr>
              <w:color w:val="000000" w:themeColor="text1"/>
            </w:rPr>
            <w:instrText xml:space="preserve"> CITATION Man16 \l 2057 </w:instrText>
          </w:r>
          <w:r w:rsidR="00090F3D">
            <w:rPr>
              <w:color w:val="000000" w:themeColor="text1"/>
            </w:rPr>
            <w:fldChar w:fldCharType="separate"/>
          </w:r>
          <w:r w:rsidR="0014357C">
            <w:rPr>
              <w:noProof/>
              <w:color w:val="000000" w:themeColor="text1"/>
            </w:rPr>
            <w:t xml:space="preserve"> </w:t>
          </w:r>
          <w:r w:rsidR="0014357C" w:rsidRPr="0014357C">
            <w:rPr>
              <w:noProof/>
              <w:color w:val="000000" w:themeColor="text1"/>
            </w:rPr>
            <w:t>(Manchester City Council, 2016)</w:t>
          </w:r>
          <w:r w:rsidR="00090F3D">
            <w:rPr>
              <w:color w:val="000000" w:themeColor="text1"/>
            </w:rPr>
            <w:fldChar w:fldCharType="end"/>
          </w:r>
        </w:sdtContent>
      </w:sdt>
      <w:r w:rsidR="00097FD7">
        <w:rPr>
          <w:color w:val="000000" w:themeColor="text1"/>
        </w:rPr>
        <w:t>.</w:t>
      </w:r>
      <w:r>
        <w:rPr>
          <w:color w:val="000000" w:themeColor="text1"/>
        </w:rPr>
        <w:t xml:space="preserve"> </w:t>
      </w:r>
      <w:r w:rsidR="00090F3D">
        <w:rPr>
          <w:color w:val="000000" w:themeColor="text1"/>
        </w:rPr>
        <w:t xml:space="preserve">Only </w:t>
      </w:r>
      <w:r w:rsidR="00963317">
        <w:rPr>
          <w:color w:val="000000" w:themeColor="text1"/>
        </w:rPr>
        <w:t>once approved</w:t>
      </w:r>
      <w:r w:rsidR="00090F3D">
        <w:rPr>
          <w:color w:val="000000" w:themeColor="text1"/>
        </w:rPr>
        <w:t xml:space="preserve"> may the remediation process begin on site.</w:t>
      </w:r>
    </w:p>
    <w:p w14:paraId="07F6CA1D" w14:textId="671E9BC9" w:rsidR="0018177C" w:rsidRPr="001D78A1" w:rsidRDefault="00097FD7" w:rsidP="001D78A1">
      <w:pPr>
        <w:jc w:val="both"/>
        <w:rPr>
          <w:color w:val="000000" w:themeColor="text1"/>
        </w:rPr>
      </w:pPr>
      <w:r>
        <w:rPr>
          <w:color w:val="000000" w:themeColor="text1"/>
        </w:rPr>
        <w:t>A report</w:t>
      </w:r>
      <w:r w:rsidR="00BD5B16">
        <w:rPr>
          <w:color w:val="000000" w:themeColor="text1"/>
        </w:rPr>
        <w:t xml:space="preserve"> known as a</w:t>
      </w:r>
      <w:r>
        <w:rPr>
          <w:color w:val="000000" w:themeColor="text1"/>
        </w:rPr>
        <w:t xml:space="preserve"> </w:t>
      </w:r>
      <w:r w:rsidR="0018177C" w:rsidRPr="00A02523">
        <w:rPr>
          <w:color w:val="000000" w:themeColor="text1"/>
        </w:rPr>
        <w:t>validation</w:t>
      </w:r>
      <w:r>
        <w:rPr>
          <w:color w:val="000000" w:themeColor="text1"/>
        </w:rPr>
        <w:t xml:space="preserve"> or verification</w:t>
      </w:r>
      <w:r w:rsidR="0018177C" w:rsidRPr="00A02523">
        <w:rPr>
          <w:color w:val="000000" w:themeColor="text1"/>
        </w:rPr>
        <w:t xml:space="preserve"> report</w:t>
      </w:r>
      <w:r w:rsidR="00BD5B16">
        <w:rPr>
          <w:color w:val="000000" w:themeColor="text1"/>
        </w:rPr>
        <w:t xml:space="preserve"> is produced throughout the entire</w:t>
      </w:r>
      <w:r w:rsidR="00963317">
        <w:rPr>
          <w:color w:val="000000" w:themeColor="text1"/>
        </w:rPr>
        <w:t xml:space="preserve"> duration</w:t>
      </w:r>
      <w:r w:rsidR="00BD5B16">
        <w:rPr>
          <w:color w:val="000000" w:themeColor="text1"/>
        </w:rPr>
        <w:t>.</w:t>
      </w:r>
      <w:r w:rsidR="0018177C" w:rsidRPr="00A02523">
        <w:rPr>
          <w:color w:val="000000" w:themeColor="text1"/>
        </w:rPr>
        <w:t xml:space="preserve"> A report </w:t>
      </w:r>
      <w:r w:rsidR="00BD5B16">
        <w:rPr>
          <w:color w:val="000000" w:themeColor="text1"/>
        </w:rPr>
        <w:t xml:space="preserve">is </w:t>
      </w:r>
      <w:r w:rsidR="0018177C" w:rsidRPr="00A02523">
        <w:rPr>
          <w:color w:val="000000" w:themeColor="text1"/>
        </w:rPr>
        <w:t>written recording the extraction of contaminants</w:t>
      </w:r>
      <w:r w:rsidR="00A5580B">
        <w:rPr>
          <w:color w:val="000000" w:themeColor="text1"/>
        </w:rPr>
        <w:t xml:space="preserve"> </w:t>
      </w:r>
      <w:r w:rsidR="0018177C" w:rsidRPr="00A02523">
        <w:rPr>
          <w:color w:val="000000" w:themeColor="text1"/>
        </w:rPr>
        <w:t xml:space="preserve">from the </w:t>
      </w:r>
      <w:r w:rsidR="00963317">
        <w:rPr>
          <w:color w:val="000000" w:themeColor="text1"/>
        </w:rPr>
        <w:t xml:space="preserve">soil </w:t>
      </w:r>
      <w:r w:rsidR="00A02523" w:rsidRPr="00A02523">
        <w:rPr>
          <w:color w:val="000000" w:themeColor="text1"/>
        </w:rPr>
        <w:t>following the strategy</w:t>
      </w:r>
      <w:r w:rsidR="00BD5B16">
        <w:rPr>
          <w:color w:val="000000" w:themeColor="text1"/>
        </w:rPr>
        <w:t xml:space="preserve"> proposed to the relevant governing body</w:t>
      </w:r>
      <w:r w:rsidR="00A02523" w:rsidRPr="00A02523">
        <w:rPr>
          <w:color w:val="000000" w:themeColor="text1"/>
        </w:rPr>
        <w:t xml:space="preserve"> and detailing any changes throughout the process</w:t>
      </w:r>
      <w:r w:rsidR="00963317">
        <w:rPr>
          <w:color w:val="000000" w:themeColor="text1"/>
        </w:rPr>
        <w:t xml:space="preserve">. The report </w:t>
      </w:r>
      <w:r w:rsidR="00974DDB">
        <w:rPr>
          <w:color w:val="000000" w:themeColor="text1"/>
        </w:rPr>
        <w:t>may also include documentation of monitoring on sites where the presence of contaminants may still be detected or encapsulated. Ensuring that after remediation has taken place, the soil is at an acceptable level or determining that more measures or remediation techniques need to be evaluated and introduced.</w:t>
      </w:r>
    </w:p>
    <w:p w14:paraId="485C02CC" w14:textId="3A2206BE" w:rsidR="00483A88" w:rsidRDefault="00483A88" w:rsidP="001D78A1">
      <w:pPr>
        <w:jc w:val="both"/>
        <w:rPr>
          <w:color w:val="000000" w:themeColor="text1"/>
        </w:rPr>
      </w:pPr>
      <w:r w:rsidRPr="00483A88">
        <w:rPr>
          <w:color w:val="000000" w:themeColor="text1"/>
        </w:rPr>
        <w:t xml:space="preserve">Before a remediation scheme can be </w:t>
      </w:r>
      <w:r w:rsidR="005209F0">
        <w:rPr>
          <w:color w:val="000000" w:themeColor="text1"/>
        </w:rPr>
        <w:t>under</w:t>
      </w:r>
      <w:r w:rsidRPr="00483A88">
        <w:rPr>
          <w:color w:val="000000" w:themeColor="text1"/>
        </w:rPr>
        <w:t xml:space="preserve">taken </w:t>
      </w:r>
      <w:r w:rsidR="00974DDB">
        <w:rPr>
          <w:color w:val="000000" w:themeColor="text1"/>
        </w:rPr>
        <w:t>several</w:t>
      </w:r>
      <w:r w:rsidRPr="00483A88">
        <w:rPr>
          <w:color w:val="000000" w:themeColor="text1"/>
        </w:rPr>
        <w:t xml:space="preserve"> permit</w:t>
      </w:r>
      <w:r w:rsidR="00974DDB">
        <w:rPr>
          <w:color w:val="000000" w:themeColor="text1"/>
        </w:rPr>
        <w:t>s</w:t>
      </w:r>
      <w:r w:rsidRPr="00483A88">
        <w:rPr>
          <w:color w:val="000000" w:themeColor="text1"/>
        </w:rPr>
        <w:t xml:space="preserve"> </w:t>
      </w:r>
      <w:r w:rsidR="00974DDB">
        <w:rPr>
          <w:color w:val="000000" w:themeColor="text1"/>
        </w:rPr>
        <w:t>are</w:t>
      </w:r>
      <w:r w:rsidRPr="00483A88">
        <w:rPr>
          <w:color w:val="000000" w:themeColor="text1"/>
        </w:rPr>
        <w:t xml:space="preserve"> required</w:t>
      </w:r>
      <w:r w:rsidR="00974DDB">
        <w:rPr>
          <w:color w:val="000000" w:themeColor="text1"/>
        </w:rPr>
        <w:t>, f</w:t>
      </w:r>
      <w:r w:rsidRPr="00483A88">
        <w:rPr>
          <w:color w:val="000000" w:themeColor="text1"/>
        </w:rPr>
        <w:t xml:space="preserve">or example water </w:t>
      </w:r>
      <w:r w:rsidR="00974DDB" w:rsidRPr="00483A88">
        <w:rPr>
          <w:color w:val="000000" w:themeColor="text1"/>
        </w:rPr>
        <w:t>abstraction</w:t>
      </w:r>
      <w:r w:rsidR="00974DDB">
        <w:rPr>
          <w:color w:val="000000" w:themeColor="text1"/>
        </w:rPr>
        <w:t>,</w:t>
      </w:r>
      <w:r w:rsidR="00974DDB" w:rsidRPr="00483A88">
        <w:rPr>
          <w:color w:val="000000" w:themeColor="text1"/>
        </w:rPr>
        <w:t xml:space="preserve"> discharge, disposing</w:t>
      </w:r>
      <w:r w:rsidRPr="00483A88">
        <w:rPr>
          <w:color w:val="000000" w:themeColor="text1"/>
        </w:rPr>
        <w:t xml:space="preserve"> of substances and treated </w:t>
      </w:r>
      <w:r w:rsidR="00974DDB" w:rsidRPr="00483A88">
        <w:rPr>
          <w:color w:val="000000" w:themeColor="text1"/>
        </w:rPr>
        <w:t>water.</w:t>
      </w:r>
      <w:r w:rsidR="00A6022C">
        <w:rPr>
          <w:color w:val="000000" w:themeColor="text1"/>
        </w:rPr>
        <w:t xml:space="preserve"> </w:t>
      </w:r>
      <w:r w:rsidR="00974DDB">
        <w:rPr>
          <w:color w:val="000000" w:themeColor="text1"/>
        </w:rPr>
        <w:t>Each of these</w:t>
      </w:r>
      <w:r w:rsidR="00A6022C" w:rsidRPr="00A6022C">
        <w:rPr>
          <w:color w:val="000000" w:themeColor="text1"/>
        </w:rPr>
        <w:t xml:space="preserve"> are required by law but individual authorities have Additional requirements to read their own specific standards</w:t>
      </w:r>
      <w:r w:rsidR="00974DDB">
        <w:rPr>
          <w:color w:val="000000" w:themeColor="text1"/>
        </w:rPr>
        <w:t xml:space="preserve">. After remediation when contaminated material has been excavated or extracted it is still regarded as waste. Therefore, it must be dealt with respect to handling, transport and treatment </w:t>
      </w:r>
      <w:r w:rsidR="001D78A1">
        <w:rPr>
          <w:color w:val="000000" w:themeColor="text1"/>
        </w:rPr>
        <w:t>legislations, such as landfill regulations 2002 and hazardous waste regulations 2005</w:t>
      </w:r>
      <w:sdt>
        <w:sdtPr>
          <w:rPr>
            <w:color w:val="000000" w:themeColor="text1"/>
          </w:rPr>
          <w:id w:val="1484594092"/>
          <w:citation/>
        </w:sdtPr>
        <w:sdtContent>
          <w:r w:rsidR="00F56EBE">
            <w:rPr>
              <w:color w:val="000000" w:themeColor="text1"/>
            </w:rPr>
            <w:fldChar w:fldCharType="begin"/>
          </w:r>
          <w:r w:rsidR="00F56EBE">
            <w:rPr>
              <w:color w:val="000000" w:themeColor="text1"/>
            </w:rPr>
            <w:instrText xml:space="preserve"> CITATION Env10 \l 2057 </w:instrText>
          </w:r>
          <w:r w:rsidR="00F56EBE">
            <w:rPr>
              <w:color w:val="000000" w:themeColor="text1"/>
            </w:rPr>
            <w:fldChar w:fldCharType="separate"/>
          </w:r>
          <w:r w:rsidR="0014357C">
            <w:rPr>
              <w:noProof/>
              <w:color w:val="000000" w:themeColor="text1"/>
            </w:rPr>
            <w:t xml:space="preserve"> </w:t>
          </w:r>
          <w:r w:rsidR="0014357C" w:rsidRPr="0014357C">
            <w:rPr>
              <w:noProof/>
              <w:color w:val="000000" w:themeColor="text1"/>
            </w:rPr>
            <w:t>(Environment Agency, 2010)</w:t>
          </w:r>
          <w:r w:rsidR="00F56EBE">
            <w:rPr>
              <w:color w:val="000000" w:themeColor="text1"/>
            </w:rPr>
            <w:fldChar w:fldCharType="end"/>
          </w:r>
        </w:sdtContent>
      </w:sdt>
      <w:r w:rsidR="00F56EBE">
        <w:rPr>
          <w:color w:val="000000" w:themeColor="text1"/>
        </w:rPr>
        <w:t>.</w:t>
      </w:r>
      <w:r w:rsidRPr="00483A88">
        <w:rPr>
          <w:color w:val="000000" w:themeColor="text1"/>
        </w:rPr>
        <w:t xml:space="preserve"> </w:t>
      </w:r>
    </w:p>
    <w:p w14:paraId="64E82A7F" w14:textId="39B32F5E" w:rsidR="00FA5F54" w:rsidRDefault="00FA5F54" w:rsidP="00D1132D">
      <w:pPr>
        <w:rPr>
          <w:color w:val="000000" w:themeColor="text1"/>
        </w:rPr>
      </w:pPr>
    </w:p>
    <w:p w14:paraId="2A2CEBD6" w14:textId="18603D8C" w:rsidR="00FA5F54" w:rsidRDefault="00FA5F54" w:rsidP="00D1132D">
      <w:pPr>
        <w:rPr>
          <w:color w:val="000000" w:themeColor="text1"/>
        </w:rPr>
      </w:pPr>
    </w:p>
    <w:p w14:paraId="3F25DE4E" w14:textId="2ACE23E3" w:rsidR="00FA5F54" w:rsidRDefault="00FA5F54" w:rsidP="00D1132D">
      <w:pPr>
        <w:rPr>
          <w:color w:val="000000" w:themeColor="text1"/>
        </w:rPr>
      </w:pPr>
    </w:p>
    <w:p w14:paraId="4143953B" w14:textId="58C0C323" w:rsidR="00FA5F54" w:rsidRDefault="00FA5F54" w:rsidP="00D1132D">
      <w:pPr>
        <w:rPr>
          <w:color w:val="000000" w:themeColor="text1"/>
        </w:rPr>
      </w:pPr>
    </w:p>
    <w:p w14:paraId="78925103" w14:textId="2B410D0F" w:rsidR="00905B2A" w:rsidRPr="00905B2A" w:rsidRDefault="00905B2A" w:rsidP="00D1132D">
      <w:pPr>
        <w:rPr>
          <w:color w:val="000000" w:themeColor="text1"/>
        </w:rPr>
      </w:pPr>
    </w:p>
    <w:p w14:paraId="10C9EE08" w14:textId="35012F0E" w:rsidR="000C5615" w:rsidRDefault="000C5615" w:rsidP="000C5615">
      <w:pPr>
        <w:pStyle w:val="Heading1"/>
      </w:pPr>
      <w:bookmarkStart w:id="2" w:name="_Toc37007918"/>
      <w:r>
        <w:lastRenderedPageBreak/>
        <w:t xml:space="preserve">Evaluation of </w:t>
      </w:r>
      <w:r w:rsidR="00C92D2C">
        <w:t xml:space="preserve">possible </w:t>
      </w:r>
      <w:r>
        <w:t>pollution control techniques</w:t>
      </w:r>
      <w:bookmarkEnd w:id="2"/>
    </w:p>
    <w:p w14:paraId="378AE540" w14:textId="570B3AE6" w:rsidR="00140D21" w:rsidRDefault="00957595" w:rsidP="00FA5F54">
      <w:pPr>
        <w:jc w:val="both"/>
        <w:rPr>
          <w:color w:val="000000" w:themeColor="text1"/>
        </w:rPr>
      </w:pPr>
      <w:r>
        <w:rPr>
          <w:color w:val="000000" w:themeColor="text1"/>
        </w:rPr>
        <w:t xml:space="preserve">There are vast amounts of techniques to remediate land. </w:t>
      </w:r>
      <w:r w:rsidR="00FA5F54">
        <w:rPr>
          <w:color w:val="000000" w:themeColor="text1"/>
        </w:rPr>
        <w:t>They can be performed on site or the soil can be taken off site to it be dealt with there. Specific</w:t>
      </w:r>
      <w:r>
        <w:rPr>
          <w:color w:val="000000" w:themeColor="text1"/>
        </w:rPr>
        <w:t xml:space="preserve"> </w:t>
      </w:r>
      <w:r w:rsidR="00FA5F54">
        <w:rPr>
          <w:color w:val="000000" w:themeColor="text1"/>
        </w:rPr>
        <w:t>to</w:t>
      </w:r>
      <w:r>
        <w:rPr>
          <w:color w:val="000000" w:themeColor="text1"/>
        </w:rPr>
        <w:t xml:space="preserve"> th</w:t>
      </w:r>
      <w:r w:rsidR="00FA5F54">
        <w:rPr>
          <w:color w:val="000000" w:themeColor="text1"/>
        </w:rPr>
        <w:t>e</w:t>
      </w:r>
      <w:r>
        <w:rPr>
          <w:color w:val="000000" w:themeColor="text1"/>
        </w:rPr>
        <w:t xml:space="preserve"> remediation of heavy metals </w:t>
      </w:r>
      <w:r w:rsidR="00FA5F54">
        <w:rPr>
          <w:color w:val="000000" w:themeColor="text1"/>
        </w:rPr>
        <w:t>any of the following techniques could be used as an appropriate measure:</w:t>
      </w:r>
    </w:p>
    <w:p w14:paraId="1DBF98AE" w14:textId="580CB037" w:rsidR="001024E6" w:rsidRDefault="001642AF" w:rsidP="00D1132D">
      <w:pPr>
        <w:rPr>
          <w:color w:val="000000" w:themeColor="text1"/>
        </w:rPr>
      </w:pPr>
      <w:r w:rsidRPr="001024E6">
        <w:rPr>
          <w:noProof/>
          <w:color w:val="000000" w:themeColor="text1"/>
        </w:rPr>
        <mc:AlternateContent>
          <mc:Choice Requires="wps">
            <w:drawing>
              <wp:anchor distT="45720" distB="45720" distL="114300" distR="114300" simplePos="0" relativeHeight="251661312" behindDoc="0" locked="0" layoutInCell="1" allowOverlap="1" wp14:anchorId="4327491C" wp14:editId="39A765F8">
                <wp:simplePos x="0" y="0"/>
                <wp:positionH relativeFrom="margin">
                  <wp:posOffset>3331210</wp:posOffset>
                </wp:positionH>
                <wp:positionV relativeFrom="paragraph">
                  <wp:posOffset>242570</wp:posOffset>
                </wp:positionV>
                <wp:extent cx="2851785" cy="1746885"/>
                <wp:effectExtent l="0" t="0" r="24765" b="2476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1785" cy="1746885"/>
                        </a:xfrm>
                        <a:prstGeom prst="rect">
                          <a:avLst/>
                        </a:prstGeom>
                        <a:solidFill>
                          <a:srgbClr val="FFFFFF"/>
                        </a:solidFill>
                        <a:ln w="9525">
                          <a:solidFill>
                            <a:schemeClr val="bg1"/>
                          </a:solidFill>
                          <a:miter lim="800000"/>
                          <a:headEnd/>
                          <a:tailEnd/>
                        </a:ln>
                      </wps:spPr>
                      <wps:txbx>
                        <w:txbxContent>
                          <w:p w14:paraId="03D61577" w14:textId="1BA1CCEB" w:rsidR="001D78A1" w:rsidRPr="00FA5F54" w:rsidRDefault="001D78A1" w:rsidP="001024E6">
                            <w:pPr>
                              <w:rPr>
                                <w:b/>
                                <w:bCs/>
                                <w:color w:val="000000" w:themeColor="text1"/>
                                <w:u w:val="single"/>
                              </w:rPr>
                            </w:pPr>
                            <w:r w:rsidRPr="00FA5F54">
                              <w:rPr>
                                <w:b/>
                                <w:bCs/>
                                <w:color w:val="000000" w:themeColor="text1"/>
                                <w:u w:val="single"/>
                              </w:rPr>
                              <w:t>Ex Situ</w:t>
                            </w:r>
                          </w:p>
                          <w:p w14:paraId="6F348599" w14:textId="3178EFAA" w:rsidR="001D78A1" w:rsidRDefault="001D78A1" w:rsidP="001024E6">
                            <w:pPr>
                              <w:rPr>
                                <w:color w:val="000000" w:themeColor="text1"/>
                              </w:rPr>
                            </w:pPr>
                            <w:r w:rsidRPr="001024E6">
                              <w:rPr>
                                <w:b/>
                                <w:bCs/>
                                <w:color w:val="000000" w:themeColor="text1"/>
                              </w:rPr>
                              <w:t>Physical</w:t>
                            </w:r>
                            <w:r>
                              <w:rPr>
                                <w:b/>
                                <w:bCs/>
                                <w:color w:val="000000" w:themeColor="text1"/>
                              </w:rPr>
                              <w:t>;</w:t>
                            </w:r>
                            <w:r>
                              <w:rPr>
                                <w:color w:val="000000" w:themeColor="text1"/>
                              </w:rPr>
                              <w:t xml:space="preserve"> landfilling</w:t>
                            </w:r>
                          </w:p>
                          <w:p w14:paraId="4CF6241C" w14:textId="2C2AA0EB" w:rsidR="001D78A1" w:rsidRDefault="001D78A1" w:rsidP="001024E6">
                            <w:pPr>
                              <w:rPr>
                                <w:color w:val="000000" w:themeColor="text1"/>
                              </w:rPr>
                            </w:pPr>
                            <w:r w:rsidRPr="001024E6">
                              <w:rPr>
                                <w:b/>
                                <w:bCs/>
                                <w:color w:val="000000" w:themeColor="text1"/>
                              </w:rPr>
                              <w:t>Chemical</w:t>
                            </w:r>
                            <w:r>
                              <w:rPr>
                                <w:b/>
                                <w:bCs/>
                                <w:color w:val="000000" w:themeColor="text1"/>
                              </w:rPr>
                              <w:t>;</w:t>
                            </w:r>
                            <w:r>
                              <w:rPr>
                                <w:color w:val="000000" w:themeColor="text1"/>
                              </w:rPr>
                              <w:t xml:space="preserve"> soil washing &amp; solidification</w:t>
                            </w:r>
                          </w:p>
                          <w:p w14:paraId="19D424CF" w14:textId="1A9CFBA9" w:rsidR="001D78A1" w:rsidRPr="00270AE6" w:rsidRDefault="001D78A1" w:rsidP="001024E6">
                            <w:pPr>
                              <w:rPr>
                                <w:color w:val="000000" w:themeColor="text1"/>
                              </w:rPr>
                            </w:pPr>
                            <w:r w:rsidRPr="001024E6">
                              <w:rPr>
                                <w:b/>
                                <w:bCs/>
                                <w:color w:val="000000" w:themeColor="text1"/>
                              </w:rPr>
                              <w:t>Thermal</w:t>
                            </w:r>
                            <w:r>
                              <w:rPr>
                                <w:b/>
                                <w:bCs/>
                                <w:color w:val="000000" w:themeColor="text1"/>
                              </w:rPr>
                              <w:t>;</w:t>
                            </w:r>
                            <w:r>
                              <w:rPr>
                                <w:color w:val="000000" w:themeColor="text1"/>
                              </w:rPr>
                              <w:t xml:space="preserve"> Vitrification</w:t>
                            </w:r>
                          </w:p>
                          <w:p w14:paraId="10C2D444" w14:textId="017C5DA3" w:rsidR="001D78A1" w:rsidRDefault="001D78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27491C" id="_x0000_t202" coordsize="21600,21600" o:spt="202" path="m,l,21600r21600,l21600,xe">
                <v:stroke joinstyle="miter"/>
                <v:path gradientshapeok="t" o:connecttype="rect"/>
              </v:shapetype>
              <v:shape id="Text Box 2" o:spid="_x0000_s1026" type="#_x0000_t202" style="position:absolute;margin-left:262.3pt;margin-top:19.1pt;width:224.55pt;height:137.5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" strokecolor="white [3212]">
                <v:textbox>
                  <w:txbxContent>
                    <w:p w14:paraId="03D61577" w14:textId="1BA1CCEB" w:rsidR="001D78A1" w:rsidRPr="00FA5F54" w:rsidRDefault="001D78A1" w:rsidP="001024E6">
                      <w:pPr>
                        <w:rPr>
                          <w:b/>
                          <w:bCs/>
                          <w:color w:val="000000" w:themeColor="text1"/>
                          <w:u w:val="single"/>
                        </w:rPr>
                      </w:pPr>
                      <w:r w:rsidRPr="00FA5F54">
                        <w:rPr>
                          <w:b/>
                          <w:bCs/>
                          <w:color w:val="000000" w:themeColor="text1"/>
                          <w:u w:val="single"/>
                        </w:rPr>
                        <w:t>Ex Situ</w:t>
                      </w:r>
                    </w:p>
                    <w:p w14:paraId="6F348599" w14:textId="3178EFAA" w:rsidR="001D78A1" w:rsidRDefault="001D78A1" w:rsidP="001024E6">
                      <w:pPr>
                        <w:rPr>
                          <w:color w:val="000000" w:themeColor="text1"/>
                        </w:rPr>
                      </w:pPr>
                      <w:r w:rsidRPr="001024E6">
                        <w:rPr>
                          <w:b/>
                          <w:bCs/>
                          <w:color w:val="000000" w:themeColor="text1"/>
                        </w:rPr>
                        <w:t>Physical</w:t>
                      </w:r>
                      <w:r>
                        <w:rPr>
                          <w:b/>
                          <w:bCs/>
                          <w:color w:val="000000" w:themeColor="text1"/>
                        </w:rPr>
                        <w:t>;</w:t>
                      </w:r>
                      <w:r>
                        <w:rPr>
                          <w:color w:val="000000" w:themeColor="text1"/>
                        </w:rPr>
                        <w:t xml:space="preserve"> landfilling</w:t>
                      </w:r>
                    </w:p>
                    <w:p w14:paraId="4CF6241C" w14:textId="2C2AA0EB" w:rsidR="001D78A1" w:rsidRDefault="001D78A1" w:rsidP="001024E6">
                      <w:pPr>
                        <w:rPr>
                          <w:color w:val="000000" w:themeColor="text1"/>
                        </w:rPr>
                      </w:pPr>
                      <w:r w:rsidRPr="001024E6">
                        <w:rPr>
                          <w:b/>
                          <w:bCs/>
                          <w:color w:val="000000" w:themeColor="text1"/>
                        </w:rPr>
                        <w:t>Chemical</w:t>
                      </w:r>
                      <w:r>
                        <w:rPr>
                          <w:b/>
                          <w:bCs/>
                          <w:color w:val="000000" w:themeColor="text1"/>
                        </w:rPr>
                        <w:t>;</w:t>
                      </w:r>
                      <w:r>
                        <w:rPr>
                          <w:color w:val="000000" w:themeColor="text1"/>
                        </w:rPr>
                        <w:t xml:space="preserve"> soil washing &amp; solidification</w:t>
                      </w:r>
                    </w:p>
                    <w:p w14:paraId="19D424CF" w14:textId="1A9CFBA9" w:rsidR="001D78A1" w:rsidRPr="00270AE6" w:rsidRDefault="001D78A1" w:rsidP="001024E6">
                      <w:pPr>
                        <w:rPr>
                          <w:color w:val="000000" w:themeColor="text1"/>
                        </w:rPr>
                      </w:pPr>
                      <w:r w:rsidRPr="001024E6">
                        <w:rPr>
                          <w:b/>
                          <w:bCs/>
                          <w:color w:val="000000" w:themeColor="text1"/>
                        </w:rPr>
                        <w:t>Thermal</w:t>
                      </w:r>
                      <w:r>
                        <w:rPr>
                          <w:b/>
                          <w:bCs/>
                          <w:color w:val="000000" w:themeColor="text1"/>
                        </w:rPr>
                        <w:t>;</w:t>
                      </w:r>
                      <w:r>
                        <w:rPr>
                          <w:color w:val="000000" w:themeColor="text1"/>
                        </w:rPr>
                        <w:t xml:space="preserve"> Vitrification</w:t>
                      </w:r>
                    </w:p>
                    <w:p w14:paraId="10C2D444" w14:textId="017C5DA3" w:rsidR="001D78A1" w:rsidRDefault="001D78A1"/>
                  </w:txbxContent>
                </v:textbox>
                <w10:wrap type="square" anchorx="margin"/>
              </v:shape>
            </w:pict>
          </mc:Fallback>
        </mc:AlternateContent>
      </w:r>
      <w:r w:rsidR="00FA5F54" w:rsidRPr="001024E6">
        <w:rPr>
          <w:noProof/>
          <w:color w:val="000000" w:themeColor="text1"/>
        </w:rPr>
        <mc:AlternateContent>
          <mc:Choice Requires="wps">
            <w:drawing>
              <wp:anchor distT="45720" distB="45720" distL="114300" distR="114300" simplePos="0" relativeHeight="251659264" behindDoc="0" locked="0" layoutInCell="1" allowOverlap="1" wp14:anchorId="6560980D" wp14:editId="5DAA2B9F">
                <wp:simplePos x="0" y="0"/>
                <wp:positionH relativeFrom="margin">
                  <wp:align>left</wp:align>
                </wp:positionH>
                <wp:positionV relativeFrom="paragraph">
                  <wp:posOffset>245707</wp:posOffset>
                </wp:positionV>
                <wp:extent cx="6056630" cy="1737995"/>
                <wp:effectExtent l="0" t="0" r="2032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6630" cy="1738266"/>
                        </a:xfrm>
                        <a:prstGeom prst="rect">
                          <a:avLst/>
                        </a:prstGeom>
                        <a:solidFill>
                          <a:schemeClr val="bg1"/>
                        </a:solidFill>
                        <a:ln w="9525">
                          <a:solidFill>
                            <a:schemeClr val="bg1"/>
                          </a:solidFill>
                          <a:miter lim="800000"/>
                          <a:headEnd/>
                          <a:tailEnd/>
                        </a:ln>
                      </wps:spPr>
                      <wps:txbx>
                        <w:txbxContent>
                          <w:p w14:paraId="3A31C8FA" w14:textId="3A42123B" w:rsidR="001D78A1" w:rsidRPr="00FA5F54" w:rsidRDefault="001D78A1" w:rsidP="001024E6">
                            <w:pPr>
                              <w:rPr>
                                <w:b/>
                                <w:bCs/>
                                <w:color w:val="000000" w:themeColor="text1"/>
                                <w:u w:val="single"/>
                              </w:rPr>
                            </w:pPr>
                            <w:r w:rsidRPr="00FA5F54">
                              <w:rPr>
                                <w:b/>
                                <w:bCs/>
                                <w:color w:val="000000" w:themeColor="text1"/>
                                <w:u w:val="single"/>
                              </w:rPr>
                              <w:t>In Situ</w:t>
                            </w:r>
                          </w:p>
                          <w:p w14:paraId="77CF0966" w14:textId="47023180" w:rsidR="001D78A1" w:rsidRPr="001024E6" w:rsidRDefault="001D78A1" w:rsidP="001024E6">
                            <w:pPr>
                              <w:rPr>
                                <w:color w:val="000000" w:themeColor="text1"/>
                              </w:rPr>
                            </w:pPr>
                            <w:r w:rsidRPr="001024E6">
                              <w:rPr>
                                <w:b/>
                                <w:bCs/>
                                <w:color w:val="000000" w:themeColor="text1"/>
                              </w:rPr>
                              <w:t>Physical</w:t>
                            </w:r>
                            <w:r w:rsidRPr="001024E6">
                              <w:rPr>
                                <w:color w:val="000000" w:themeColor="text1"/>
                              </w:rPr>
                              <w:t>; surface capping &amp; encapsulation</w:t>
                            </w:r>
                          </w:p>
                          <w:p w14:paraId="5CA88B1C" w14:textId="599EA50E" w:rsidR="001D78A1" w:rsidRPr="001024E6" w:rsidRDefault="001D78A1" w:rsidP="001024E6">
                            <w:pPr>
                              <w:rPr>
                                <w:color w:val="000000" w:themeColor="text1"/>
                              </w:rPr>
                            </w:pPr>
                            <w:r w:rsidRPr="001024E6">
                              <w:rPr>
                                <w:b/>
                                <w:bCs/>
                                <w:color w:val="000000" w:themeColor="text1"/>
                              </w:rPr>
                              <w:t>Electrical</w:t>
                            </w:r>
                            <w:r w:rsidRPr="001024E6">
                              <w:rPr>
                                <w:color w:val="000000" w:themeColor="text1"/>
                              </w:rPr>
                              <w:t>; Electro kinetics &amp; Vitrification</w:t>
                            </w:r>
                          </w:p>
                          <w:p w14:paraId="48ED9128" w14:textId="2DEAF2FF" w:rsidR="001D78A1" w:rsidRPr="001024E6" w:rsidRDefault="001D78A1" w:rsidP="001024E6">
                            <w:pPr>
                              <w:rPr>
                                <w:color w:val="000000" w:themeColor="text1"/>
                              </w:rPr>
                            </w:pPr>
                            <w:r w:rsidRPr="001024E6">
                              <w:rPr>
                                <w:b/>
                                <w:bCs/>
                                <w:color w:val="000000" w:themeColor="text1"/>
                              </w:rPr>
                              <w:t>Chemical</w:t>
                            </w:r>
                            <w:r w:rsidRPr="001024E6">
                              <w:rPr>
                                <w:color w:val="000000" w:themeColor="text1"/>
                              </w:rPr>
                              <w:t>; Soil Flushing &amp; Immobilization</w:t>
                            </w:r>
                          </w:p>
                          <w:p w14:paraId="5CE67928" w14:textId="179C68F6" w:rsidR="001D78A1" w:rsidRPr="001024E6" w:rsidRDefault="001D78A1" w:rsidP="001024E6">
                            <w:pPr>
                              <w:rPr>
                                <w:color w:val="000000" w:themeColor="text1"/>
                              </w:rPr>
                            </w:pPr>
                            <w:r w:rsidRPr="001024E6">
                              <w:rPr>
                                <w:b/>
                                <w:bCs/>
                                <w:color w:val="000000" w:themeColor="text1"/>
                              </w:rPr>
                              <w:t>Biological</w:t>
                            </w:r>
                            <w:r w:rsidRPr="001024E6">
                              <w:rPr>
                                <w:color w:val="000000" w:themeColor="text1"/>
                              </w:rPr>
                              <w:t xml:space="preserve">; Phytoremediation &amp; </w:t>
                            </w:r>
                            <w:r>
                              <w:rPr>
                                <w:color w:val="000000" w:themeColor="text1"/>
                              </w:rPr>
                              <w:t>Biore</w:t>
                            </w:r>
                            <w:r w:rsidRPr="001024E6">
                              <w:rPr>
                                <w:color w:val="000000" w:themeColor="text1"/>
                              </w:rPr>
                              <w:t>mediation</w:t>
                            </w:r>
                            <w:r>
                              <w:rPr>
                                <w:color w:val="000000" w:themeColor="text1"/>
                              </w:rPr>
                              <w:t xml:space="preserve">  </w:t>
                            </w:r>
                          </w:p>
                          <w:p w14:paraId="1514EE84" w14:textId="1A70E35C" w:rsidR="001D78A1" w:rsidRPr="001024E6" w:rsidRDefault="001D78A1">
                            <w:pPr>
                              <w:rPr>
                                <w:color w:val="000000" w:themeColor="tex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60980D" id="_x0000_s1027" type="#_x0000_t202" style="position:absolute;margin-left:0;margin-top:19.35pt;width:476.9pt;height:136.8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" fillcolor="white [3212]" strokecolor="white [3212]">
                <v:textbox>
                  <w:txbxContent>
                    <w:p w14:paraId="3A31C8FA" w14:textId="3A42123B" w:rsidR="001D78A1" w:rsidRPr="00FA5F54" w:rsidRDefault="001D78A1" w:rsidP="001024E6">
                      <w:pPr>
                        <w:rPr>
                          <w:b/>
                          <w:bCs/>
                          <w:color w:val="000000" w:themeColor="text1"/>
                          <w:u w:val="single"/>
                        </w:rPr>
                      </w:pPr>
                      <w:r w:rsidRPr="00FA5F54">
                        <w:rPr>
                          <w:b/>
                          <w:bCs/>
                          <w:color w:val="000000" w:themeColor="text1"/>
                          <w:u w:val="single"/>
                        </w:rPr>
                        <w:t>In Situ</w:t>
                      </w:r>
                    </w:p>
                    <w:p w14:paraId="77CF0966" w14:textId="47023180" w:rsidR="001D78A1" w:rsidRPr="001024E6" w:rsidRDefault="001D78A1" w:rsidP="001024E6">
                      <w:pPr>
                        <w:rPr>
                          <w:color w:val="000000" w:themeColor="text1"/>
                        </w:rPr>
                      </w:pPr>
                      <w:r w:rsidRPr="001024E6">
                        <w:rPr>
                          <w:b/>
                          <w:bCs/>
                          <w:color w:val="000000" w:themeColor="text1"/>
                        </w:rPr>
                        <w:t>Physical</w:t>
                      </w:r>
                      <w:r w:rsidRPr="001024E6">
                        <w:rPr>
                          <w:color w:val="000000" w:themeColor="text1"/>
                        </w:rPr>
                        <w:t>; surface capping &amp; encapsulation</w:t>
                      </w:r>
                    </w:p>
                    <w:p w14:paraId="5CA88B1C" w14:textId="599EA50E" w:rsidR="001D78A1" w:rsidRPr="001024E6" w:rsidRDefault="001D78A1" w:rsidP="001024E6">
                      <w:pPr>
                        <w:rPr>
                          <w:color w:val="000000" w:themeColor="text1"/>
                        </w:rPr>
                      </w:pPr>
                      <w:r w:rsidRPr="001024E6">
                        <w:rPr>
                          <w:b/>
                          <w:bCs/>
                          <w:color w:val="000000" w:themeColor="text1"/>
                        </w:rPr>
                        <w:t>Electrical</w:t>
                      </w:r>
                      <w:r w:rsidRPr="001024E6">
                        <w:rPr>
                          <w:color w:val="000000" w:themeColor="text1"/>
                        </w:rPr>
                        <w:t>; Electro kinetics &amp; Vitrification</w:t>
                      </w:r>
                    </w:p>
                    <w:p w14:paraId="48ED9128" w14:textId="2DEAF2FF" w:rsidR="001D78A1" w:rsidRPr="001024E6" w:rsidRDefault="001D78A1" w:rsidP="001024E6">
                      <w:pPr>
                        <w:rPr>
                          <w:color w:val="000000" w:themeColor="text1"/>
                        </w:rPr>
                      </w:pPr>
                      <w:r w:rsidRPr="001024E6">
                        <w:rPr>
                          <w:b/>
                          <w:bCs/>
                          <w:color w:val="000000" w:themeColor="text1"/>
                        </w:rPr>
                        <w:t>Chemical</w:t>
                      </w:r>
                      <w:r w:rsidRPr="001024E6">
                        <w:rPr>
                          <w:color w:val="000000" w:themeColor="text1"/>
                        </w:rPr>
                        <w:t>; Soil Flushing &amp; Immobilization</w:t>
                      </w:r>
                    </w:p>
                    <w:p w14:paraId="5CE67928" w14:textId="179C68F6" w:rsidR="001D78A1" w:rsidRPr="001024E6" w:rsidRDefault="001D78A1" w:rsidP="001024E6">
                      <w:pPr>
                        <w:rPr>
                          <w:color w:val="000000" w:themeColor="text1"/>
                        </w:rPr>
                      </w:pPr>
                      <w:r w:rsidRPr="001024E6">
                        <w:rPr>
                          <w:b/>
                          <w:bCs/>
                          <w:color w:val="000000" w:themeColor="text1"/>
                        </w:rPr>
                        <w:t>Biological</w:t>
                      </w:r>
                      <w:r w:rsidRPr="001024E6">
                        <w:rPr>
                          <w:color w:val="000000" w:themeColor="text1"/>
                        </w:rPr>
                        <w:t xml:space="preserve">; Phytoremediation &amp; </w:t>
                      </w:r>
                      <w:r>
                        <w:rPr>
                          <w:color w:val="000000" w:themeColor="text1"/>
                        </w:rPr>
                        <w:t>Biore</w:t>
                      </w:r>
                      <w:r w:rsidRPr="001024E6">
                        <w:rPr>
                          <w:color w:val="000000" w:themeColor="text1"/>
                        </w:rPr>
                        <w:t>mediation</w:t>
                      </w:r>
                      <w:r>
                        <w:rPr>
                          <w:color w:val="000000" w:themeColor="text1"/>
                        </w:rPr>
                        <w:t xml:space="preserve">  </w:t>
                      </w:r>
                    </w:p>
                    <w:p w14:paraId="1514EE84" w14:textId="1A70E35C" w:rsidR="001D78A1" w:rsidRPr="001024E6" w:rsidRDefault="001D78A1">
                      <w:pPr>
                        <w:rPr>
                          <w:color w:val="000000" w:themeColor="text1"/>
                        </w:rPr>
                      </w:pPr>
                    </w:p>
                  </w:txbxContent>
                </v:textbox>
                <w10:wrap type="square" anchorx="margin"/>
              </v:shape>
            </w:pict>
          </mc:Fallback>
        </mc:AlternateContent>
      </w:r>
    </w:p>
    <w:p w14:paraId="59C93C16" w14:textId="27B99396" w:rsidR="00376AC2" w:rsidRDefault="00376AC2" w:rsidP="00D1132D">
      <w:pPr>
        <w:rPr>
          <w:color w:val="000000" w:themeColor="text1"/>
        </w:rPr>
      </w:pPr>
    </w:p>
    <w:p w14:paraId="155FB56A" w14:textId="77777777" w:rsidR="001642AF" w:rsidRDefault="001642AF" w:rsidP="00D1132D">
      <w:pPr>
        <w:rPr>
          <w:color w:val="000000" w:themeColor="text1"/>
        </w:rPr>
      </w:pPr>
    </w:p>
    <w:p w14:paraId="4D9B54D9" w14:textId="2E41C4A8" w:rsidR="000F72B7" w:rsidRPr="000F72B7" w:rsidRDefault="00FA5F54" w:rsidP="000F72B7">
      <w:pPr>
        <w:pStyle w:val="Heading2"/>
      </w:pPr>
      <w:bookmarkStart w:id="3" w:name="_Toc37007919"/>
      <w:r>
        <w:t>Physical</w:t>
      </w:r>
      <w:bookmarkEnd w:id="3"/>
      <w:r>
        <w:t xml:space="preserve"> </w:t>
      </w:r>
    </w:p>
    <w:p w14:paraId="3C095ABD" w14:textId="6272C2E4" w:rsidR="00062A33" w:rsidRDefault="00062A33" w:rsidP="00E359A6">
      <w:pPr>
        <w:jc w:val="both"/>
      </w:pPr>
      <w:r>
        <w:t>The in situ physical methods that could be</w:t>
      </w:r>
      <w:r w:rsidR="001642AF">
        <w:t xml:space="preserve"> </w:t>
      </w:r>
      <w:r>
        <w:t xml:space="preserve">performed are surface capping and encapsulation. Surface capping utilizes an impermeable material typically concrete that spans the surface area of the contaminants below grounds. This layer of concrete would then act as a barrier prevent exposure </w:t>
      </w:r>
      <w:r w:rsidR="00BB15D1">
        <w:t>to receptors</w:t>
      </w:r>
      <w:r>
        <w:t xml:space="preserve"> at the surface of the </w:t>
      </w:r>
      <w:r w:rsidR="00BB15D1">
        <w:t>topsoil</w:t>
      </w:r>
      <w:r>
        <w:t>. The barrier diverts surface water from passing through the contaminated soil, eliminating the contamination of ground and surface water.</w:t>
      </w:r>
      <w:r w:rsidR="00C97C14">
        <w:t xml:space="preserve"> </w:t>
      </w:r>
      <w:r w:rsidR="00A02EF8">
        <w:t>Like</w:t>
      </w:r>
      <w:r w:rsidR="002C00FA">
        <w:t xml:space="preserve"> surface capping</w:t>
      </w:r>
      <w:r w:rsidR="00C97C14">
        <w:t>,</w:t>
      </w:r>
      <w:r w:rsidR="002C00FA">
        <w:t xml:space="preserve"> encapsulation </w:t>
      </w:r>
      <w:r w:rsidR="00A02EF8">
        <w:t xml:space="preserve">adds additional barriers </w:t>
      </w:r>
      <w:r w:rsidR="00C97C14">
        <w:t xml:space="preserve">to </w:t>
      </w:r>
      <w:r w:rsidR="00A02EF8">
        <w:t>surround the whole breadth and depth of the contaminated region</w:t>
      </w:r>
      <w:r w:rsidR="00C97C14">
        <w:t xml:space="preserve"> using impermeable</w:t>
      </w:r>
      <w:r w:rsidR="00CA5928">
        <w:t xml:space="preserve"> walls</w:t>
      </w:r>
      <w:sdt>
        <w:sdtPr>
          <w:id w:val="-2117196788"/>
          <w:citation/>
        </w:sdtPr>
        <w:sdtContent>
          <w:r w:rsidR="00CA5928">
            <w:fldChar w:fldCharType="begin"/>
          </w:r>
          <w:r w:rsidR="00CA5928">
            <w:instrText xml:space="preserve"> CITATION Kha04 \l 2057 </w:instrText>
          </w:r>
          <w:r w:rsidR="00CA5928">
            <w:fldChar w:fldCharType="separate"/>
          </w:r>
          <w:r w:rsidR="0014357C">
            <w:rPr>
              <w:noProof/>
            </w:rPr>
            <w:t xml:space="preserve"> </w:t>
          </w:r>
          <w:r w:rsidR="0014357C" w:rsidRPr="0014357C">
            <w:rPr>
              <w:noProof/>
            </w:rPr>
            <w:t>(Khan, et al., 2004)</w:t>
          </w:r>
          <w:r w:rsidR="00CA5928">
            <w:fldChar w:fldCharType="end"/>
          </w:r>
        </w:sdtContent>
      </w:sdt>
      <w:r w:rsidR="00C97C14">
        <w:t>.</w:t>
      </w:r>
      <w:r w:rsidR="00CA5928">
        <w:t xml:space="preserve"> </w:t>
      </w:r>
      <w:r w:rsidR="00C97C14">
        <w:t xml:space="preserve"> </w:t>
      </w:r>
    </w:p>
    <w:p w14:paraId="091F2545" w14:textId="380C2092" w:rsidR="002C00FA" w:rsidRDefault="002C00FA" w:rsidP="00E359A6">
      <w:pPr>
        <w:jc w:val="both"/>
      </w:pPr>
      <w:r>
        <w:t xml:space="preserve">Landfilling is a physical ex situ technique where the contaminated material and soil is excavated and transferred to </w:t>
      </w:r>
      <w:r w:rsidR="004C0303">
        <w:t xml:space="preserve">a designated landfill site. </w:t>
      </w:r>
      <w:r w:rsidR="0014357C">
        <w:t>Following</w:t>
      </w:r>
      <w:r w:rsidR="004C0303">
        <w:t xml:space="preserve"> the same principles to the </w:t>
      </w:r>
      <w:r w:rsidR="00E359A6">
        <w:t>in-situ</w:t>
      </w:r>
      <w:r w:rsidR="004C0303">
        <w:t xml:space="preserve"> techniques but on a larger scale to incorporate larger volumes of waste. The site is </w:t>
      </w:r>
      <w:r w:rsidR="00E359A6">
        <w:t>constructed</w:t>
      </w:r>
      <w:r w:rsidR="004C0303">
        <w:t xml:space="preserve"> with double liners to ensure </w:t>
      </w:r>
      <w:r w:rsidR="00E359A6">
        <w:t>pathways are limited. A surface liner reduces</w:t>
      </w:r>
      <w:r w:rsidR="00F4032E">
        <w:t xml:space="preserve"> the effects of</w:t>
      </w:r>
      <w:r w:rsidR="00E359A6">
        <w:t xml:space="preserve"> r</w:t>
      </w:r>
      <w:r w:rsidR="00F4032E">
        <w:t>ainfa</w:t>
      </w:r>
      <w:r w:rsidR="00E359A6">
        <w:t xml:space="preserve">ll by diverting </w:t>
      </w:r>
      <w:r w:rsidR="00F4032E">
        <w:t>it away and the landfill contain leachate drains extracting the contaminants that have dissolved into the water as well as monitoring the contaminants levels on site regularly</w:t>
      </w:r>
      <w:sdt>
        <w:sdtPr>
          <w:id w:val="740600007"/>
          <w:citation/>
        </w:sdtPr>
        <w:sdtContent>
          <w:r w:rsidR="004A3F26">
            <w:fldChar w:fldCharType="begin"/>
          </w:r>
          <w:r w:rsidR="004A3F26">
            <w:instrText xml:space="preserve"> CITATION Reg15 \l 2057 </w:instrText>
          </w:r>
          <w:r w:rsidR="004A3F26">
            <w:fldChar w:fldCharType="separate"/>
          </w:r>
          <w:r w:rsidR="0014357C">
            <w:rPr>
              <w:noProof/>
            </w:rPr>
            <w:t xml:space="preserve"> </w:t>
          </w:r>
          <w:r w:rsidR="0014357C" w:rsidRPr="0014357C">
            <w:rPr>
              <w:noProof/>
            </w:rPr>
            <w:t>(Regadio, et al., 2015)</w:t>
          </w:r>
          <w:r w:rsidR="004A3F26">
            <w:fldChar w:fldCharType="end"/>
          </w:r>
        </w:sdtContent>
      </w:sdt>
      <w:r w:rsidR="00F4032E">
        <w:t>.</w:t>
      </w:r>
    </w:p>
    <w:p w14:paraId="46B50BD8" w14:textId="2A942A6C" w:rsidR="002C00FA" w:rsidRDefault="002C00FA" w:rsidP="00E359A6">
      <w:pPr>
        <w:jc w:val="both"/>
      </w:pPr>
    </w:p>
    <w:p w14:paraId="2CB1CCC5" w14:textId="77777777" w:rsidR="00062A33" w:rsidRDefault="00062A33" w:rsidP="00E359A6">
      <w:pPr>
        <w:jc w:val="both"/>
        <w:rPr>
          <w:color w:val="000000" w:themeColor="text1"/>
        </w:rPr>
      </w:pPr>
    </w:p>
    <w:p w14:paraId="6BD160A0" w14:textId="67F3414F" w:rsidR="000F72B7" w:rsidRPr="000F72B7" w:rsidRDefault="00FA5F54" w:rsidP="000F72B7">
      <w:pPr>
        <w:pStyle w:val="Heading2"/>
      </w:pPr>
      <w:bookmarkStart w:id="4" w:name="_Toc37007920"/>
      <w:r>
        <w:lastRenderedPageBreak/>
        <w:t>Electrical</w:t>
      </w:r>
      <w:bookmarkEnd w:id="4"/>
    </w:p>
    <w:p w14:paraId="4D28319C" w14:textId="6B7D1C00" w:rsidR="001D78A1" w:rsidRPr="00FE775C" w:rsidRDefault="00FE775C" w:rsidP="00514EF3">
      <w:pPr>
        <w:jc w:val="both"/>
      </w:pPr>
      <w:r>
        <w:t xml:space="preserve">Electrical techniques can be used at location where other methods are seen struggle on land that has a low permeability such as clay. Electro-kinetic remediation operates using pairs of electrodes in the contaminated soil, passing a current through the electrodes to remove the harmful </w:t>
      </w:r>
      <w:r w:rsidR="00514EF3">
        <w:t>contaminants</w:t>
      </w:r>
      <w:r>
        <w:t xml:space="preserve"> produced by the heavy </w:t>
      </w:r>
      <w:r w:rsidR="00514EF3">
        <w:t>metals. Each</w:t>
      </w:r>
      <w:r w:rsidR="00F42EDF">
        <w:t xml:space="preserve"> </w:t>
      </w:r>
      <w:r w:rsidR="00514EF3">
        <w:t>electrode</w:t>
      </w:r>
      <w:r w:rsidR="00F42EDF">
        <w:t xml:space="preserve"> </w:t>
      </w:r>
      <w:r w:rsidR="00514EF3">
        <w:t xml:space="preserve">is </w:t>
      </w:r>
      <w:r w:rsidR="00F42EDF">
        <w:t>encase</w:t>
      </w:r>
      <w:r w:rsidR="00514EF3">
        <w:t>d containing</w:t>
      </w:r>
      <w:r w:rsidR="00F42EDF">
        <w:t xml:space="preserve"> a</w:t>
      </w:r>
      <w:r w:rsidR="00514EF3">
        <w:t>n</w:t>
      </w:r>
      <w:r w:rsidR="00F42EDF">
        <w:t xml:space="preserve"> </w:t>
      </w:r>
      <w:r w:rsidR="00514EF3">
        <w:t xml:space="preserve">acidic or alkaline </w:t>
      </w:r>
      <w:r w:rsidR="00F42EDF">
        <w:t>solution in which the metals dissolve into</w:t>
      </w:r>
      <w:r w:rsidR="00514EF3">
        <w:t>,</w:t>
      </w:r>
      <w:r w:rsidR="00F42EDF">
        <w:t xml:space="preserve"> and the </w:t>
      </w:r>
      <w:r w:rsidR="00514EF3">
        <w:t>electrodes</w:t>
      </w:r>
      <w:r w:rsidR="00F42EDF">
        <w:t xml:space="preserve"> and transported by </w:t>
      </w:r>
      <w:r w:rsidR="00514EF3">
        <w:t>the</w:t>
      </w:r>
      <w:r w:rsidR="00F42EDF">
        <w:t xml:space="preserve"> process of electromigration and electroosmosis attracted them to the positive and negative </w:t>
      </w:r>
      <w:r w:rsidR="00514EF3">
        <w:t>electrodes</w:t>
      </w:r>
      <w:r w:rsidR="00F42EDF">
        <w:t xml:space="preserve">. To electrodes or casing are replaced regularly to prevent the build up of deposit at the cathode. To remediate the soil, several anodes would be placed around the perimeter of the </w:t>
      </w:r>
      <w:r w:rsidR="00514EF3">
        <w:t>contaminants</w:t>
      </w:r>
      <w:r w:rsidR="00F42EDF">
        <w:t xml:space="preserve"> with a central cathode</w:t>
      </w:r>
      <w:sdt>
        <w:sdtPr>
          <w:id w:val="-128868607"/>
          <w:citation/>
        </w:sdtPr>
        <w:sdtContent>
          <w:r w:rsidR="00514EF3">
            <w:fldChar w:fldCharType="begin"/>
          </w:r>
          <w:r w:rsidR="00514EF3">
            <w:instrText xml:space="preserve"> CITATION YeJ19 \l 2057 </w:instrText>
          </w:r>
          <w:r w:rsidR="00514EF3">
            <w:fldChar w:fldCharType="separate"/>
          </w:r>
          <w:r w:rsidR="0014357C">
            <w:rPr>
              <w:noProof/>
            </w:rPr>
            <w:t xml:space="preserve"> </w:t>
          </w:r>
          <w:r w:rsidR="0014357C" w:rsidRPr="0014357C">
            <w:rPr>
              <w:noProof/>
            </w:rPr>
            <w:t>(Ye, et al., 2019)</w:t>
          </w:r>
          <w:r w:rsidR="00514EF3">
            <w:fldChar w:fldCharType="end"/>
          </w:r>
        </w:sdtContent>
      </w:sdt>
      <w:r w:rsidR="00F42EDF">
        <w:t>.</w:t>
      </w:r>
      <w:r>
        <w:t xml:space="preserve"> </w:t>
      </w:r>
      <w:r w:rsidR="00514EF3">
        <w:t xml:space="preserve"> Electro-kinetic remediation can be performed in situ and ex situ. It has a limited range; </w:t>
      </w:r>
      <w:r w:rsidR="00A02EF8">
        <w:t>therefore,</w:t>
      </w:r>
      <w:r w:rsidR="00514EF3">
        <w:t xml:space="preserve"> it is not suitable for large areas of contamination.</w:t>
      </w:r>
    </w:p>
    <w:p w14:paraId="768A7F42" w14:textId="7F681991" w:rsidR="000F72B7" w:rsidRPr="000F72B7" w:rsidRDefault="00FA5F54" w:rsidP="000F72B7">
      <w:pPr>
        <w:pStyle w:val="Heading2"/>
      </w:pPr>
      <w:bookmarkStart w:id="5" w:name="_Toc37007921"/>
      <w:r>
        <w:t>Chemical</w:t>
      </w:r>
      <w:bookmarkEnd w:id="5"/>
    </w:p>
    <w:p w14:paraId="7C6B47DD" w14:textId="56BE45A6" w:rsidR="00271B33" w:rsidRDefault="00271B33" w:rsidP="00E359A6">
      <w:pPr>
        <w:jc w:val="both"/>
        <w:rPr>
          <w:color w:val="000000" w:themeColor="text1"/>
        </w:rPr>
      </w:pPr>
      <w:r>
        <w:rPr>
          <w:color w:val="000000" w:themeColor="text1"/>
        </w:rPr>
        <w:t xml:space="preserve">Soil flushing is the act of introducing a fluid to the soil’s surface via injection to extract contaminants. Appropriate fluid mixtures are used to the corresponding heavy metals present. These fluids contain acidic and chelating properties to maximise extraction. The process </w:t>
      </w:r>
      <w:r w:rsidR="00E1613C">
        <w:rPr>
          <w:color w:val="000000" w:themeColor="text1"/>
        </w:rPr>
        <w:t>injects the fluid, filtering downwards it desorbs the metals from the soil. The fluid is collected in wells or drains beneath the soil and is then purified to remove the contaminants. After purification the recycled fluid is reinjected into the soil repeating the same process until completion</w:t>
      </w:r>
      <w:sdt>
        <w:sdtPr>
          <w:rPr>
            <w:color w:val="000000" w:themeColor="text1"/>
          </w:rPr>
          <w:id w:val="115423790"/>
          <w:citation/>
        </w:sdtPr>
        <w:sdtContent>
          <w:r w:rsidR="001642AF">
            <w:rPr>
              <w:color w:val="000000" w:themeColor="text1"/>
            </w:rPr>
            <w:fldChar w:fldCharType="begin"/>
          </w:r>
          <w:r w:rsidR="001642AF">
            <w:rPr>
              <w:color w:val="000000" w:themeColor="text1"/>
            </w:rPr>
            <w:instrText xml:space="preserve"> CITATION Lom05 \l 2057 </w:instrText>
          </w:r>
          <w:r w:rsidR="001642AF">
            <w:rPr>
              <w:color w:val="000000" w:themeColor="text1"/>
            </w:rPr>
            <w:fldChar w:fldCharType="separate"/>
          </w:r>
          <w:r w:rsidR="0014357C">
            <w:rPr>
              <w:noProof/>
              <w:color w:val="000000" w:themeColor="text1"/>
            </w:rPr>
            <w:t xml:space="preserve"> </w:t>
          </w:r>
          <w:r w:rsidR="0014357C" w:rsidRPr="0014357C">
            <w:rPr>
              <w:noProof/>
              <w:color w:val="000000" w:themeColor="text1"/>
            </w:rPr>
            <w:t>(Lombi &amp; Hamon, 2005)</w:t>
          </w:r>
          <w:r w:rsidR="001642AF">
            <w:rPr>
              <w:color w:val="000000" w:themeColor="text1"/>
            </w:rPr>
            <w:fldChar w:fldCharType="end"/>
          </w:r>
        </w:sdtContent>
      </w:sdt>
      <w:r w:rsidR="00E1613C">
        <w:rPr>
          <w:color w:val="000000" w:themeColor="text1"/>
        </w:rPr>
        <w:t xml:space="preserve">. </w:t>
      </w:r>
      <w:r w:rsidR="009E23C2">
        <w:rPr>
          <w:color w:val="000000" w:themeColor="text1"/>
        </w:rPr>
        <w:t>Higher yields of extraction can be seen in soils that have a higher permeability</w:t>
      </w:r>
      <w:r w:rsidR="001642AF">
        <w:rPr>
          <w:color w:val="000000" w:themeColor="text1"/>
        </w:rPr>
        <w:t>.</w:t>
      </w:r>
      <w:r w:rsidR="009E23C2">
        <w:rPr>
          <w:color w:val="000000" w:themeColor="text1"/>
        </w:rPr>
        <w:t xml:space="preserve"> </w:t>
      </w:r>
    </w:p>
    <w:p w14:paraId="3380599D" w14:textId="130B91CD" w:rsidR="000F72B7" w:rsidRDefault="009E23C2" w:rsidP="00E359A6">
      <w:pPr>
        <w:jc w:val="both"/>
        <w:rPr>
          <w:color w:val="000000" w:themeColor="text1"/>
        </w:rPr>
      </w:pPr>
      <w:r>
        <w:rPr>
          <w:color w:val="000000" w:themeColor="text1"/>
        </w:rPr>
        <w:t xml:space="preserve">Ex situ soil flushing undergoes a screening process to removes larger materials such as stones and wood. The soil then is sieved to separate finer soil particles from gravel. The finer </w:t>
      </w:r>
      <w:r w:rsidR="00E02047">
        <w:rPr>
          <w:color w:val="000000" w:themeColor="text1"/>
        </w:rPr>
        <w:t>particulates show reduced levels of contaminates and are rinsed and ready to be taken back to the original site. The remaining soil is suspended in the fluid mixture until contaminants are removed, rinsed and then also ready to be transported back to the original site. The fluid is then treated</w:t>
      </w:r>
      <w:r w:rsidR="00F94DA3">
        <w:rPr>
          <w:color w:val="000000" w:themeColor="text1"/>
        </w:rPr>
        <w:t xml:space="preserve"> and</w:t>
      </w:r>
      <w:r w:rsidR="00E02047">
        <w:rPr>
          <w:color w:val="000000" w:themeColor="text1"/>
        </w:rPr>
        <w:t xml:space="preserve"> recycled</w:t>
      </w:r>
      <w:r w:rsidR="00F94DA3">
        <w:rPr>
          <w:color w:val="000000" w:themeColor="text1"/>
        </w:rPr>
        <w:t xml:space="preserve"> to repeat the process for additional batches of contaminated soil</w:t>
      </w:r>
      <w:r w:rsidR="00DA4518">
        <w:rPr>
          <w:color w:val="000000" w:themeColor="text1"/>
        </w:rPr>
        <w:t>.</w:t>
      </w:r>
    </w:p>
    <w:p w14:paraId="2D1DD5E1" w14:textId="53531001" w:rsidR="009E23C2" w:rsidRDefault="00DA4518" w:rsidP="00E359A6">
      <w:pPr>
        <w:jc w:val="both"/>
        <w:rPr>
          <w:color w:val="000000" w:themeColor="text1"/>
        </w:rPr>
      </w:pPr>
      <w:r>
        <w:rPr>
          <w:color w:val="000000" w:themeColor="text1"/>
        </w:rPr>
        <w:t xml:space="preserve">Solidification also known as immobilisation functions as a smaller scale encapsulation technique. This technique uses a binding agent to restrict pathways. Encapsulation covers the area around the heavy metals, whereas solidification </w:t>
      </w:r>
      <w:r w:rsidR="008C35F0">
        <w:rPr>
          <w:color w:val="000000" w:themeColor="text1"/>
        </w:rPr>
        <w:t>that is</w:t>
      </w:r>
      <w:r w:rsidR="00C45D90">
        <w:rPr>
          <w:color w:val="000000" w:themeColor="text1"/>
        </w:rPr>
        <w:t xml:space="preserve"> also</w:t>
      </w:r>
      <w:r w:rsidR="008C35F0">
        <w:rPr>
          <w:color w:val="000000" w:themeColor="text1"/>
        </w:rPr>
        <w:t xml:space="preserve"> </w:t>
      </w:r>
      <w:r>
        <w:rPr>
          <w:color w:val="000000" w:themeColor="text1"/>
        </w:rPr>
        <w:t>undertaken in situ</w:t>
      </w:r>
      <w:r w:rsidR="008C35F0">
        <w:rPr>
          <w:color w:val="000000" w:themeColor="text1"/>
        </w:rPr>
        <w:t xml:space="preserve">, </w:t>
      </w:r>
      <w:r w:rsidR="00C45D90">
        <w:rPr>
          <w:color w:val="000000" w:themeColor="text1"/>
        </w:rPr>
        <w:t xml:space="preserve">a </w:t>
      </w:r>
      <w:r w:rsidR="008C35F0">
        <w:rPr>
          <w:color w:val="000000" w:themeColor="text1"/>
        </w:rPr>
        <w:t>binding agent</w:t>
      </w:r>
      <w:r w:rsidR="00C45D90">
        <w:rPr>
          <w:color w:val="000000" w:themeColor="text1"/>
        </w:rPr>
        <w:t xml:space="preserve"> is</w:t>
      </w:r>
      <w:r w:rsidR="008C35F0">
        <w:rPr>
          <w:color w:val="000000" w:themeColor="text1"/>
        </w:rPr>
        <w:t xml:space="preserve"> injected</w:t>
      </w:r>
      <w:r>
        <w:rPr>
          <w:color w:val="000000" w:themeColor="text1"/>
        </w:rPr>
        <w:t xml:space="preserve"> into the soil to solidify the contaminants</w:t>
      </w:r>
      <w:r w:rsidR="00C45D90">
        <w:rPr>
          <w:color w:val="000000" w:themeColor="text1"/>
        </w:rPr>
        <w:t xml:space="preserve"> in place,</w:t>
      </w:r>
      <w:r w:rsidR="008C35F0">
        <w:rPr>
          <w:color w:val="000000" w:themeColor="text1"/>
        </w:rPr>
        <w:t xml:space="preserve"> immobilizing their ability to cause harm</w:t>
      </w:r>
      <w:sdt>
        <w:sdtPr>
          <w:rPr>
            <w:color w:val="000000" w:themeColor="text1"/>
          </w:rPr>
          <w:id w:val="-677348313"/>
          <w:citation/>
        </w:sdtPr>
        <w:sdtContent>
          <w:r w:rsidR="00126BA1">
            <w:rPr>
              <w:color w:val="000000" w:themeColor="text1"/>
            </w:rPr>
            <w:fldChar w:fldCharType="begin"/>
          </w:r>
          <w:r w:rsidR="00126BA1">
            <w:rPr>
              <w:color w:val="000000" w:themeColor="text1"/>
            </w:rPr>
            <w:instrText xml:space="preserve"> CITATION Spe17 \l 2057 </w:instrText>
          </w:r>
          <w:r w:rsidR="00126BA1">
            <w:rPr>
              <w:color w:val="000000" w:themeColor="text1"/>
            </w:rPr>
            <w:fldChar w:fldCharType="separate"/>
          </w:r>
          <w:r w:rsidR="0014357C">
            <w:rPr>
              <w:noProof/>
              <w:color w:val="000000" w:themeColor="text1"/>
            </w:rPr>
            <w:t xml:space="preserve"> </w:t>
          </w:r>
          <w:r w:rsidR="0014357C" w:rsidRPr="0014357C">
            <w:rPr>
              <w:noProof/>
              <w:color w:val="000000" w:themeColor="text1"/>
            </w:rPr>
            <w:t>(Speight, 2017)</w:t>
          </w:r>
          <w:r w:rsidR="00126BA1">
            <w:rPr>
              <w:color w:val="000000" w:themeColor="text1"/>
            </w:rPr>
            <w:fldChar w:fldCharType="end"/>
          </w:r>
        </w:sdtContent>
      </w:sdt>
      <w:r w:rsidR="008C35F0">
        <w:rPr>
          <w:color w:val="000000" w:themeColor="text1"/>
        </w:rPr>
        <w:t>.</w:t>
      </w:r>
      <w:r>
        <w:rPr>
          <w:color w:val="000000" w:themeColor="text1"/>
        </w:rPr>
        <w:t xml:space="preserve"> </w:t>
      </w:r>
    </w:p>
    <w:p w14:paraId="00B3B976" w14:textId="49747078" w:rsidR="000F72B7" w:rsidRPr="000F72B7" w:rsidRDefault="00FA5F54" w:rsidP="000F72B7">
      <w:pPr>
        <w:pStyle w:val="Heading2"/>
      </w:pPr>
      <w:bookmarkStart w:id="6" w:name="_Toc37007922"/>
      <w:r>
        <w:lastRenderedPageBreak/>
        <w:t>Thermal</w:t>
      </w:r>
      <w:bookmarkEnd w:id="6"/>
    </w:p>
    <w:p w14:paraId="6AE1AF7E" w14:textId="356256DD" w:rsidR="001D78A1" w:rsidRPr="00DA7BF8" w:rsidRDefault="00DA7BF8" w:rsidP="001F6C5D">
      <w:pPr>
        <w:jc w:val="both"/>
      </w:pPr>
      <w:r>
        <w:t xml:space="preserve">Vitrification is the thermal process by melting the soil containing the contaminants. </w:t>
      </w:r>
      <w:r w:rsidR="00C45D90">
        <w:t>The soil is melted using immense temperatures exceeding 1600 ˚C. This molten state destroys any organic matter present through pyrolysis</w:t>
      </w:r>
      <w:r w:rsidR="004314FC">
        <w:t xml:space="preserve"> and vaporizes a portion of the contaminants. The remaining soil under this substantial temperature becomes molten glass and once cools it solidifies and encases the contaminants in the structure where no leachate can be produced.</w:t>
      </w:r>
      <w:r w:rsidR="004E7432">
        <w:t xml:space="preserve"> There are several ways in which this method can be produced from. An electrical current can be passed through graphite electrodes to replicate these temperatures. A more conventional method is to use a fuel-based heat source within a refractory to produce the energy source needed. There has also been a development into using plasma for the vitrification process and produces temperatures exceeding the other methods at over 5000 ˚C</w:t>
      </w:r>
      <w:sdt>
        <w:sdtPr>
          <w:id w:val="565298219"/>
          <w:citation/>
        </w:sdtPr>
        <w:sdtContent>
          <w:r w:rsidR="000F72B7">
            <w:fldChar w:fldCharType="begin"/>
          </w:r>
          <w:r w:rsidR="000F72B7">
            <w:instrText xml:space="preserve"> CITATION Kha04 \l 2057 </w:instrText>
          </w:r>
          <w:r w:rsidR="000F72B7">
            <w:fldChar w:fldCharType="separate"/>
          </w:r>
          <w:r w:rsidR="0014357C">
            <w:rPr>
              <w:noProof/>
            </w:rPr>
            <w:t xml:space="preserve"> </w:t>
          </w:r>
          <w:r w:rsidR="0014357C" w:rsidRPr="0014357C">
            <w:rPr>
              <w:noProof/>
            </w:rPr>
            <w:t>(Khan, et al., 2004)</w:t>
          </w:r>
          <w:r w:rsidR="000F72B7">
            <w:fldChar w:fldCharType="end"/>
          </w:r>
        </w:sdtContent>
      </w:sdt>
      <w:r w:rsidR="004E7432">
        <w:t>.</w:t>
      </w:r>
    </w:p>
    <w:p w14:paraId="3855DFB1" w14:textId="6A1535BB" w:rsidR="000F72B7" w:rsidRDefault="00FA5F54" w:rsidP="000F72B7">
      <w:pPr>
        <w:pStyle w:val="Heading2"/>
      </w:pPr>
      <w:bookmarkStart w:id="7" w:name="_Toc37007923"/>
      <w:r>
        <w:t>Biological</w:t>
      </w:r>
      <w:bookmarkEnd w:id="7"/>
    </w:p>
    <w:p w14:paraId="31C4B692" w14:textId="491AC959" w:rsidR="001706DD" w:rsidRDefault="00434B3B" w:rsidP="001706DD">
      <w:pPr>
        <w:jc w:val="both"/>
      </w:pPr>
      <w:r>
        <w:t xml:space="preserve">Vegetation such as plants, grasses, trees or a combination of them </w:t>
      </w:r>
      <w:r w:rsidR="001706DD">
        <w:t xml:space="preserve">all </w:t>
      </w:r>
      <w:r>
        <w:t xml:space="preserve">can be introduced to </w:t>
      </w:r>
      <w:r w:rsidR="001706DD">
        <w:t>the</w:t>
      </w:r>
      <w:r>
        <w:t xml:space="preserve"> topsoil of a contaminated site to remediate the land. This process is called phytoremediation. The principles behind phytoremediation</w:t>
      </w:r>
      <w:r w:rsidR="001706DD">
        <w:t xml:space="preserve"> uses the natural abilities of the vegetation and through several actions decontaminates or reduces the heavy metals in the soil. </w:t>
      </w:r>
      <w:r w:rsidR="00197E81">
        <w:t xml:space="preserve">Serval actions are performed by the vegetation to extract and deal with the contaminants. </w:t>
      </w:r>
      <w:r w:rsidR="00B246E8">
        <w:t xml:space="preserve">Phyto-stabilization absorbs the heavy metals from the soil and restrains the </w:t>
      </w:r>
      <w:r w:rsidR="00F22748">
        <w:t>contaminants</w:t>
      </w:r>
      <w:r w:rsidR="0061300B">
        <w:t xml:space="preserve"> to remain the roots of the vegetation.</w:t>
      </w:r>
      <w:r w:rsidR="00F22748">
        <w:t xml:space="preserve"> Phytoextraction transports </w:t>
      </w:r>
      <w:r w:rsidR="008562F7">
        <w:t xml:space="preserve">the </w:t>
      </w:r>
      <w:r w:rsidR="00F22748">
        <w:t>metal</w:t>
      </w:r>
      <w:r w:rsidR="008562F7">
        <w:t xml:space="preserve"> particulates </w:t>
      </w:r>
      <w:r w:rsidR="00F22748">
        <w:t>from the roots</w:t>
      </w:r>
      <w:r w:rsidR="008562F7">
        <w:t xml:space="preserve">, relocating within the plant to area above soil. Once the contaminated matter has been relocated, </w:t>
      </w:r>
      <w:r w:rsidR="0028548C">
        <w:t>p</w:t>
      </w:r>
      <w:r w:rsidR="008562F7">
        <w:t>hyto-transformation uses the vegetation to metabolize the metals, reducing their toxicity.</w:t>
      </w:r>
      <w:r w:rsidR="0028548C">
        <w:t xml:space="preserve"> The </w:t>
      </w:r>
      <w:r w:rsidR="00D935B3">
        <w:t>contaminants</w:t>
      </w:r>
      <w:r w:rsidR="0028548C">
        <w:t xml:space="preserve"> are also released from a</w:t>
      </w:r>
      <w:r w:rsidR="00D935B3">
        <w:t>e</w:t>
      </w:r>
      <w:r w:rsidR="0028548C">
        <w:t>ri</w:t>
      </w:r>
      <w:r w:rsidR="00D935B3">
        <w:t>a</w:t>
      </w:r>
      <w:r w:rsidR="0028548C">
        <w:t>l section</w:t>
      </w:r>
      <w:r w:rsidR="00D935B3">
        <w:t>s</w:t>
      </w:r>
      <w:r w:rsidR="0028548C">
        <w:t xml:space="preserve"> o</w:t>
      </w:r>
      <w:r w:rsidR="00D935B3">
        <w:t>f the</w:t>
      </w:r>
      <w:r w:rsidR="0028548C">
        <w:t xml:space="preserve"> plants. The metals within</w:t>
      </w:r>
      <w:r w:rsidR="00D935B3">
        <w:t xml:space="preserve"> the water of the</w:t>
      </w:r>
      <w:r w:rsidR="0028548C">
        <w:t xml:space="preserve"> plants are expelled into the atmosphere as a vapour</w:t>
      </w:r>
      <w:r w:rsidR="00D935B3">
        <w:t xml:space="preserve"> through the process of phytovolatilization</w:t>
      </w:r>
      <w:sdt>
        <w:sdtPr>
          <w:id w:val="1721862964"/>
          <w:citation/>
        </w:sdtPr>
        <w:sdtContent>
          <w:r w:rsidR="009F4AE4">
            <w:fldChar w:fldCharType="begin"/>
          </w:r>
          <w:r w:rsidR="009F4AE4">
            <w:instrText xml:space="preserve"> CITATION Sha20 \l 2057 </w:instrText>
          </w:r>
          <w:r w:rsidR="009F4AE4">
            <w:fldChar w:fldCharType="separate"/>
          </w:r>
          <w:r w:rsidR="0014357C">
            <w:rPr>
              <w:noProof/>
            </w:rPr>
            <w:t xml:space="preserve"> </w:t>
          </w:r>
          <w:r w:rsidR="0014357C" w:rsidRPr="0014357C">
            <w:rPr>
              <w:noProof/>
            </w:rPr>
            <w:t>(Shah &amp; Daverey, 2020)</w:t>
          </w:r>
          <w:r w:rsidR="009F4AE4">
            <w:fldChar w:fldCharType="end"/>
          </w:r>
        </w:sdtContent>
      </w:sdt>
      <w:r w:rsidR="009F4AE4">
        <w:t>.</w:t>
      </w:r>
      <w:r w:rsidR="00D935B3">
        <w:t xml:space="preserve"> </w:t>
      </w:r>
      <w:r w:rsidR="0028548C">
        <w:t xml:space="preserve"> </w:t>
      </w:r>
      <w:r w:rsidR="008562F7">
        <w:t xml:space="preserve">   </w:t>
      </w:r>
    </w:p>
    <w:p w14:paraId="1413658C" w14:textId="77777777" w:rsidR="001D78A1" w:rsidRPr="000F72B7" w:rsidRDefault="001D78A1" w:rsidP="001706DD">
      <w:pPr>
        <w:jc w:val="both"/>
      </w:pPr>
    </w:p>
    <w:p w14:paraId="2EA2EE39" w14:textId="3A8FD18D" w:rsidR="00C567C0" w:rsidRPr="00C567C0" w:rsidRDefault="00C567C0" w:rsidP="00E359A6">
      <w:pPr>
        <w:jc w:val="both"/>
        <w:rPr>
          <w:color w:val="000000" w:themeColor="text1"/>
        </w:rPr>
      </w:pPr>
    </w:p>
    <w:p w14:paraId="70B391FD" w14:textId="0D578FE8" w:rsidR="00270AE6" w:rsidRDefault="00270AE6" w:rsidP="00E359A6">
      <w:pPr>
        <w:jc w:val="both"/>
        <w:rPr>
          <w:color w:val="FF0000"/>
        </w:rPr>
      </w:pPr>
    </w:p>
    <w:p w14:paraId="73386D3A" w14:textId="77777777" w:rsidR="001D78A1" w:rsidRPr="00905B2A" w:rsidRDefault="001D78A1" w:rsidP="00E359A6">
      <w:pPr>
        <w:jc w:val="both"/>
        <w:rPr>
          <w:color w:val="FF0000"/>
        </w:rPr>
      </w:pPr>
    </w:p>
    <w:p w14:paraId="5294F108" w14:textId="5FCF1112" w:rsidR="000C5615" w:rsidRDefault="000C5615" w:rsidP="00E359A6">
      <w:pPr>
        <w:pStyle w:val="Heading1"/>
        <w:jc w:val="both"/>
      </w:pPr>
      <w:bookmarkStart w:id="8" w:name="_Toc37007924"/>
      <w:r w:rsidRPr="000C5615">
        <w:lastRenderedPageBreak/>
        <w:t>Respective financial, health and safety and ethical issues</w:t>
      </w:r>
      <w:bookmarkEnd w:id="8"/>
      <w:r w:rsidRPr="000C5615">
        <w:t xml:space="preserve">  </w:t>
      </w:r>
    </w:p>
    <w:p w14:paraId="27C3C9DF" w14:textId="56C341E1" w:rsidR="001D78A1" w:rsidRDefault="00671C14" w:rsidP="00E359A6">
      <w:pPr>
        <w:jc w:val="both"/>
      </w:pPr>
      <w:r>
        <w:t xml:space="preserve">Many of these techniques previously mentioned in section 3 will meet all the legal and council given requirements but present further disputable issues during and after the remediation process. </w:t>
      </w:r>
      <w:r w:rsidR="00197E81">
        <w:t xml:space="preserve">Each remediation process has different financial downsides due to transport and </w:t>
      </w:r>
      <w:r w:rsidR="00B246E8">
        <w:t xml:space="preserve">heavily complicated processes which deter business, opting for cheap alternatives. The actions of the processes </w:t>
      </w:r>
      <w:r w:rsidR="00963317">
        <w:t xml:space="preserve">itself </w:t>
      </w:r>
      <w:r w:rsidR="00B246E8">
        <w:t xml:space="preserve">may pose risk to employees, or temporary measures that are used delay or relocate the contaminants where they can cause future harm. </w:t>
      </w:r>
    </w:p>
    <w:p w14:paraId="027D946A" w14:textId="40E9F33B" w:rsidR="00A47832" w:rsidRPr="001642AF" w:rsidRDefault="00A47832" w:rsidP="001642AF">
      <w:pPr>
        <w:pStyle w:val="Heading2"/>
      </w:pPr>
      <w:bookmarkStart w:id="9" w:name="_Toc37007925"/>
      <w:r w:rsidRPr="001642AF">
        <w:t>Physical</w:t>
      </w:r>
      <w:bookmarkEnd w:id="9"/>
    </w:p>
    <w:p w14:paraId="7580F0CA" w14:textId="1593A6FD" w:rsidR="001D78A1" w:rsidRDefault="00BB15D1" w:rsidP="00E359A6">
      <w:pPr>
        <w:jc w:val="both"/>
      </w:pPr>
      <w:r>
        <w:t xml:space="preserve">Surface capping presents many ethical issues. Although the contaminants are contained below this impermeable layer, there has been no </w:t>
      </w:r>
      <w:r w:rsidR="00FD7893">
        <w:t>attempt</w:t>
      </w:r>
      <w:r>
        <w:t xml:space="preserve"> to lower or eliminate the </w:t>
      </w:r>
      <w:r w:rsidR="00BD3A21">
        <w:t>contaminant</w:t>
      </w:r>
      <w:r>
        <w:t xml:space="preserve"> levels themselves</w:t>
      </w:r>
      <w:r w:rsidR="00562C6C">
        <w:t>,</w:t>
      </w:r>
      <w:r w:rsidR="00FD7893">
        <w:t xml:space="preserve"> act</w:t>
      </w:r>
      <w:r w:rsidR="00562C6C">
        <w:t>ing</w:t>
      </w:r>
      <w:r w:rsidR="00FD7893">
        <w:t xml:space="preserve"> as a temporary solution rather than a </w:t>
      </w:r>
      <w:r w:rsidR="00BD3A21">
        <w:t>long-term</w:t>
      </w:r>
      <w:r w:rsidR="00FD7893">
        <w:t xml:space="preserve"> remediation technique</w:t>
      </w:r>
      <w:r>
        <w:t xml:space="preserve">. </w:t>
      </w:r>
      <w:r w:rsidR="00FD7893">
        <w:t xml:space="preserve">Surface capping is an inexpensive and straightforward process which makes it a widely used solution. </w:t>
      </w:r>
      <w:r w:rsidR="00562C6C">
        <w:t xml:space="preserve">However, surface capping does not fully enclose an area and pose the risk of water producing leachate and potentially contaminate a groundwater source. </w:t>
      </w:r>
      <w:r w:rsidR="00072969">
        <w:t>As a result of this barrier, the topsoil is no longer suitable to support efficient growth of vegetation</w:t>
      </w:r>
      <w:r w:rsidR="008C35C2">
        <w:t>, damaging the ecosystem long term</w:t>
      </w:r>
      <w:sdt>
        <w:sdtPr>
          <w:id w:val="-843787822"/>
          <w:citation/>
        </w:sdtPr>
        <w:sdtContent>
          <w:r w:rsidR="008C35C2">
            <w:fldChar w:fldCharType="begin"/>
          </w:r>
          <w:r w:rsidR="008C35C2">
            <w:instrText xml:space="preserve"> CITATION Liu18 \l 2057 </w:instrText>
          </w:r>
          <w:r w:rsidR="008C35C2">
            <w:fldChar w:fldCharType="separate"/>
          </w:r>
          <w:r w:rsidR="0014357C">
            <w:rPr>
              <w:noProof/>
            </w:rPr>
            <w:t xml:space="preserve"> </w:t>
          </w:r>
          <w:r w:rsidR="0014357C" w:rsidRPr="0014357C">
            <w:rPr>
              <w:noProof/>
            </w:rPr>
            <w:t>(Liu, et al., 2018)</w:t>
          </w:r>
          <w:r w:rsidR="008C35C2">
            <w:fldChar w:fldCharType="end"/>
          </w:r>
        </w:sdtContent>
      </w:sdt>
      <w:r w:rsidR="00072969">
        <w:t>.</w:t>
      </w:r>
    </w:p>
    <w:p w14:paraId="2D4C1486" w14:textId="61895112" w:rsidR="008C35C2" w:rsidRDefault="00A47832" w:rsidP="008C35C2">
      <w:pPr>
        <w:pStyle w:val="Heading2"/>
      </w:pPr>
      <w:bookmarkStart w:id="10" w:name="_Toc37007926"/>
      <w:r w:rsidRPr="001642AF">
        <w:t>Electrical</w:t>
      </w:r>
      <w:bookmarkEnd w:id="10"/>
    </w:p>
    <w:p w14:paraId="7F76F155" w14:textId="2C6E17F4" w:rsidR="001D78A1" w:rsidRDefault="004454FB" w:rsidP="001D78A1">
      <w:pPr>
        <w:jc w:val="both"/>
      </w:pPr>
      <w:r>
        <w:t>Electro kinetic remediation can take months to perform before significant results can be seen and the site would not be visually appealing with numerous electros and connecting wires spread across the soil</w:t>
      </w:r>
      <w:r w:rsidR="00963317">
        <w:t>.</w:t>
      </w:r>
    </w:p>
    <w:p w14:paraId="2293A0D9" w14:textId="6E9F326B" w:rsidR="00A47832" w:rsidRPr="001642AF" w:rsidRDefault="00A47832" w:rsidP="001642AF">
      <w:pPr>
        <w:pStyle w:val="Heading2"/>
      </w:pPr>
      <w:bookmarkStart w:id="11" w:name="_Toc37007927"/>
      <w:r w:rsidRPr="001642AF">
        <w:t>Chemical</w:t>
      </w:r>
      <w:bookmarkEnd w:id="11"/>
    </w:p>
    <w:p w14:paraId="6C5E1566" w14:textId="2DFA850C" w:rsidR="00E1613C" w:rsidRDefault="00E1613C" w:rsidP="00E359A6">
      <w:pPr>
        <w:jc w:val="both"/>
      </w:pPr>
      <w:r>
        <w:t xml:space="preserve">Soil flushing can be an expensive process to make access for a drainage system </w:t>
      </w:r>
      <w:r w:rsidR="008C35C2">
        <w:t>to</w:t>
      </w:r>
      <w:r>
        <w:t xml:space="preserve"> extract the contaminated fluid.</w:t>
      </w:r>
      <w:r w:rsidR="006F2469">
        <w:t xml:space="preserve"> If the drainage system is not appropriate the fluid can access nearby groundwater sources and then addition expenses are needed to purify and remove contaminants from an additional unnecessary location.</w:t>
      </w:r>
    </w:p>
    <w:p w14:paraId="7539E2BD" w14:textId="1355BB8B" w:rsidR="001D78A1" w:rsidRDefault="000D16CD" w:rsidP="00E359A6">
      <w:pPr>
        <w:jc w:val="both"/>
      </w:pPr>
      <w:r>
        <w:t>Solidification performed ex situ along wi</w:t>
      </w:r>
      <w:r w:rsidR="002E59D4">
        <w:t>th</w:t>
      </w:r>
      <w:r>
        <w:t xml:space="preserve"> many of these techniques transport the soil to be remediated off site. Ex situ creates additional cost due to these </w:t>
      </w:r>
      <w:r w:rsidR="00BD3A21">
        <w:t>transportation</w:t>
      </w:r>
      <w:r>
        <w:t xml:space="preserve"> costs. </w:t>
      </w:r>
      <w:r w:rsidR="00BD3A21">
        <w:t>Specific to</w:t>
      </w:r>
      <w:r>
        <w:t xml:space="preserve"> </w:t>
      </w:r>
      <w:r w:rsidR="002E59D4">
        <w:t>solidification, as</w:t>
      </w:r>
      <w:r>
        <w:t xml:space="preserve"> this binding agent is added</w:t>
      </w:r>
      <w:r w:rsidR="00BD3A21">
        <w:t xml:space="preserve"> </w:t>
      </w:r>
      <w:r>
        <w:t xml:space="preserve">the </w:t>
      </w:r>
      <w:r w:rsidR="00BD3A21">
        <w:t xml:space="preserve">respective </w:t>
      </w:r>
      <w:r>
        <w:t xml:space="preserve">volume significantly increases and when being disposed of has additional costs. The binding agent is efficient at containing </w:t>
      </w:r>
      <w:r w:rsidR="00BD3A21">
        <w:t>contaminants</w:t>
      </w:r>
      <w:r>
        <w:t xml:space="preserve"> produced by the heavy </w:t>
      </w:r>
      <w:r w:rsidR="002E59D4">
        <w:t>metals,</w:t>
      </w:r>
      <w:r>
        <w:t xml:space="preserve"> but</w:t>
      </w:r>
      <w:r w:rsidR="00BD3A21">
        <w:t xml:space="preserve"> they are still present and </w:t>
      </w:r>
      <w:r w:rsidR="00BD3A21">
        <w:lastRenderedPageBreak/>
        <w:t>could cause harm in the future if the material was to be damaged</w:t>
      </w:r>
      <w:r w:rsidR="002E59D4">
        <w:t>,</w:t>
      </w:r>
      <w:r w:rsidR="00BD3A21">
        <w:t xml:space="preserve"> re-exposing the contaminant</w:t>
      </w:r>
      <w:r w:rsidR="002E59D4">
        <w:t>s</w:t>
      </w:r>
      <w:sdt>
        <w:sdtPr>
          <w:id w:val="452921448"/>
          <w:citation/>
        </w:sdtPr>
        <w:sdtContent>
          <w:r w:rsidR="008C35C2">
            <w:fldChar w:fldCharType="begin"/>
          </w:r>
          <w:r w:rsidR="008C35C2">
            <w:instrText xml:space="preserve"> CITATION Liu18 \l 2057 </w:instrText>
          </w:r>
          <w:r w:rsidR="008C35C2">
            <w:fldChar w:fldCharType="separate"/>
          </w:r>
          <w:r w:rsidR="0014357C">
            <w:rPr>
              <w:noProof/>
            </w:rPr>
            <w:t xml:space="preserve"> </w:t>
          </w:r>
          <w:r w:rsidR="0014357C" w:rsidRPr="0014357C">
            <w:rPr>
              <w:noProof/>
            </w:rPr>
            <w:t>(Liu, et al., 2018)</w:t>
          </w:r>
          <w:r w:rsidR="008C35C2">
            <w:fldChar w:fldCharType="end"/>
          </w:r>
        </w:sdtContent>
      </w:sdt>
      <w:r w:rsidR="00BD3A21">
        <w:t>.</w:t>
      </w:r>
      <w:r>
        <w:t xml:space="preserve"> </w:t>
      </w:r>
    </w:p>
    <w:p w14:paraId="6A107CEC" w14:textId="6AD6433A" w:rsidR="00A47832" w:rsidRDefault="00A47832" w:rsidP="001642AF">
      <w:pPr>
        <w:pStyle w:val="Heading2"/>
      </w:pPr>
      <w:bookmarkStart w:id="12" w:name="_Toc37007928"/>
      <w:r>
        <w:t>Thermal</w:t>
      </w:r>
      <w:bookmarkEnd w:id="12"/>
    </w:p>
    <w:p w14:paraId="199E8397" w14:textId="0DA142AE" w:rsidR="00C00A79" w:rsidRPr="00C00A79" w:rsidRDefault="00C00A79" w:rsidP="001D78A1">
      <w:pPr>
        <w:jc w:val="both"/>
      </w:pPr>
      <w:r>
        <w:t xml:space="preserve">Once </w:t>
      </w:r>
      <w:r w:rsidR="00963317">
        <w:t>t</w:t>
      </w:r>
      <w:r>
        <w:t>he soil has been excavated and becomes this molten glass substance, it has no more use in supporting the growth of organic matter. The in situ methods are preferred over the easier ex situ method as the inhalation of the toxic particulates during the melting process in extremely dangerous</w:t>
      </w:r>
      <w:sdt>
        <w:sdtPr>
          <w:id w:val="-1813701188"/>
          <w:citation/>
        </w:sdtPr>
        <w:sdtContent>
          <w:r>
            <w:fldChar w:fldCharType="begin"/>
          </w:r>
          <w:r>
            <w:instrText xml:space="preserve"> CITATION Bra05 \l 2057 </w:instrText>
          </w:r>
          <w:r>
            <w:fldChar w:fldCharType="separate"/>
          </w:r>
          <w:r w:rsidR="0014357C">
            <w:rPr>
              <w:noProof/>
            </w:rPr>
            <w:t xml:space="preserve"> </w:t>
          </w:r>
          <w:r w:rsidR="0014357C" w:rsidRPr="0014357C">
            <w:rPr>
              <w:noProof/>
            </w:rPr>
            <w:t>(Bradl &amp; Xenidis, 2005)</w:t>
          </w:r>
          <w:r>
            <w:fldChar w:fldCharType="end"/>
          </w:r>
        </w:sdtContent>
      </w:sdt>
      <w:r>
        <w:t>.</w:t>
      </w:r>
    </w:p>
    <w:p w14:paraId="78A7297C" w14:textId="76736E67" w:rsidR="00F900AB" w:rsidRDefault="00A47832" w:rsidP="00F900AB">
      <w:pPr>
        <w:pStyle w:val="Heading2"/>
      </w:pPr>
      <w:bookmarkStart w:id="13" w:name="_Toc37007929"/>
      <w:r>
        <w:t>Biological</w:t>
      </w:r>
      <w:bookmarkEnd w:id="13"/>
    </w:p>
    <w:p w14:paraId="5C7CF551" w14:textId="60901627" w:rsidR="00F900AB" w:rsidRPr="00F900AB" w:rsidRDefault="00F900AB" w:rsidP="00A225A1">
      <w:pPr>
        <w:jc w:val="both"/>
      </w:pPr>
      <w:r>
        <w:t>Phytoremediation present</w:t>
      </w:r>
      <w:r w:rsidR="00A225A1">
        <w:t>s</w:t>
      </w:r>
      <w:r>
        <w:t xml:space="preserve"> the simplest form</w:t>
      </w:r>
      <w:r w:rsidR="00A225A1">
        <w:t xml:space="preserve"> of remediation</w:t>
      </w:r>
      <w:r>
        <w:t xml:space="preserve"> to under</w:t>
      </w:r>
      <w:r w:rsidR="00A225A1">
        <w:t xml:space="preserve">take </w:t>
      </w:r>
      <w:r>
        <w:t xml:space="preserve">as it doesn’t require machinery or </w:t>
      </w:r>
      <w:r w:rsidR="00A225A1">
        <w:t>corresponding</w:t>
      </w:r>
      <w:r>
        <w:t xml:space="preserve"> skilled worker to undertake. </w:t>
      </w:r>
      <w:r w:rsidR="00A225A1">
        <w:t>I</w:t>
      </w:r>
      <w:r>
        <w:t>t use</w:t>
      </w:r>
      <w:r w:rsidR="00A225A1">
        <w:t>s a</w:t>
      </w:r>
      <w:r>
        <w:t xml:space="preserve"> natural process and is</w:t>
      </w:r>
      <w:r w:rsidR="00197E81">
        <w:t xml:space="preserve"> </w:t>
      </w:r>
      <w:r w:rsidR="00A225A1">
        <w:t xml:space="preserve">visually </w:t>
      </w:r>
      <w:r>
        <w:t>appealing</w:t>
      </w:r>
      <w:r w:rsidR="00A225A1">
        <w:t xml:space="preserve"> to society</w:t>
      </w:r>
      <w:r>
        <w:t xml:space="preserve"> </w:t>
      </w:r>
      <w:r w:rsidR="00A225A1">
        <w:t>with the</w:t>
      </w:r>
      <w:r>
        <w:t xml:space="preserve"> si</w:t>
      </w:r>
      <w:r w:rsidR="00A225A1">
        <w:t>ght</w:t>
      </w:r>
      <w:r>
        <w:t xml:space="preserve"> of vegetation</w:t>
      </w:r>
      <w:r w:rsidR="00A225A1">
        <w:t xml:space="preserve"> and</w:t>
      </w:r>
      <w:r>
        <w:t xml:space="preserve"> </w:t>
      </w:r>
      <w:r w:rsidR="00A225A1">
        <w:t>not a ghastly construction site. However, this</w:t>
      </w:r>
      <w:r>
        <w:t xml:space="preserve"> takes a long duration </w:t>
      </w:r>
      <w:r w:rsidR="00A225A1">
        <w:t xml:space="preserve">extracting </w:t>
      </w:r>
      <w:r>
        <w:t>contaminants from the soil</w:t>
      </w:r>
      <w:r w:rsidR="00A225A1">
        <w:t xml:space="preserve"> as the plants grow</w:t>
      </w:r>
      <w:r>
        <w:t>.</w:t>
      </w:r>
      <w:r w:rsidR="00197E81">
        <w:t xml:space="preserve"> </w:t>
      </w:r>
      <w:r w:rsidR="00A225A1">
        <w:t>Vegetation</w:t>
      </w:r>
      <w:r w:rsidR="00197E81">
        <w:t xml:space="preserve"> are not effective with high levels of contaminant</w:t>
      </w:r>
      <w:r w:rsidR="00A225A1">
        <w:t xml:space="preserve"> leaving</w:t>
      </w:r>
      <w:r w:rsidR="00197E81">
        <w:t xml:space="preserve"> </w:t>
      </w:r>
      <w:r w:rsidR="00A225A1">
        <w:t>m</w:t>
      </w:r>
      <w:r w:rsidR="00197E81">
        <w:t>any of the heavy metals would still be present in the soil.</w:t>
      </w:r>
      <w:r w:rsidR="00A225A1">
        <w:t xml:space="preserve"> Appropriate selection of species of vegetation needs to be consider relevant to the specific to the deposit of heavy metals</w:t>
      </w:r>
      <w:sdt>
        <w:sdtPr>
          <w:id w:val="-837459039"/>
          <w:citation/>
        </w:sdtPr>
        <w:sdtContent>
          <w:r w:rsidR="00A225A1">
            <w:fldChar w:fldCharType="begin"/>
          </w:r>
          <w:r w:rsidR="00A225A1">
            <w:instrText xml:space="preserve"> CITATION Pat20 \l 2057 </w:instrText>
          </w:r>
          <w:r w:rsidR="00A225A1">
            <w:fldChar w:fldCharType="separate"/>
          </w:r>
          <w:r w:rsidR="0014357C">
            <w:rPr>
              <w:noProof/>
            </w:rPr>
            <w:t xml:space="preserve"> </w:t>
          </w:r>
          <w:r w:rsidR="0014357C" w:rsidRPr="0014357C">
            <w:rPr>
              <w:noProof/>
            </w:rPr>
            <w:t>(Patra, et al., 2020)</w:t>
          </w:r>
          <w:r w:rsidR="00A225A1">
            <w:fldChar w:fldCharType="end"/>
          </w:r>
        </w:sdtContent>
      </w:sdt>
      <w:r w:rsidR="00A225A1">
        <w:t>.</w:t>
      </w:r>
    </w:p>
    <w:p w14:paraId="4B78ADEB" w14:textId="739C0E8A" w:rsidR="000C5615" w:rsidRDefault="000C5615" w:rsidP="00E359A6">
      <w:pPr>
        <w:pStyle w:val="Heading1"/>
        <w:jc w:val="both"/>
      </w:pPr>
      <w:bookmarkStart w:id="14" w:name="_Toc37007930"/>
      <w:r>
        <w:t>R</w:t>
      </w:r>
      <w:r w:rsidRPr="000C5615">
        <w:t>ecommendations</w:t>
      </w:r>
      <w:bookmarkEnd w:id="14"/>
      <w:r w:rsidRPr="000C5615">
        <w:t xml:space="preserve"> </w:t>
      </w:r>
    </w:p>
    <w:p w14:paraId="4FA71F26" w14:textId="5AEE00A8" w:rsidR="00C00A79" w:rsidRDefault="00C00A79" w:rsidP="00E359A6">
      <w:pPr>
        <w:jc w:val="both"/>
      </w:pPr>
      <w:r>
        <w:t xml:space="preserve">Many of these are ideal techniques that would sufficiently remediate or reduce levels of contaminants within the soil. </w:t>
      </w:r>
      <w:r w:rsidR="00C13251">
        <w:t>Subsequently, the combination of multiple techniques could ensure the total remediation of the land, gaining the benefits associated to each individual technique</w:t>
      </w:r>
      <w:sdt>
        <w:sdtPr>
          <w:id w:val="-1224675145"/>
          <w:citation/>
        </w:sdtPr>
        <w:sdtContent>
          <w:r w:rsidR="00C13251">
            <w:fldChar w:fldCharType="begin"/>
          </w:r>
          <w:r w:rsidR="00C13251">
            <w:instrText xml:space="preserve"> CITATION Ram18 \l 2057 </w:instrText>
          </w:r>
          <w:r w:rsidR="00C13251">
            <w:fldChar w:fldCharType="separate"/>
          </w:r>
          <w:r w:rsidR="0014357C">
            <w:rPr>
              <w:noProof/>
            </w:rPr>
            <w:t xml:space="preserve"> </w:t>
          </w:r>
          <w:r w:rsidR="0014357C" w:rsidRPr="0014357C">
            <w:rPr>
              <w:noProof/>
            </w:rPr>
            <w:t>(Ramadan, et al., 2018)</w:t>
          </w:r>
          <w:r w:rsidR="00C13251">
            <w:fldChar w:fldCharType="end"/>
          </w:r>
        </w:sdtContent>
      </w:sdt>
      <w:r w:rsidR="00C13251">
        <w:t xml:space="preserve">. Many of these processes are capable of being undertaken in situ and ex situ. Ex situ tends to create additional complexity and cost, so if possible, remediation should take place in situ providing that the volume of contaminated soil is small.   </w:t>
      </w:r>
    </w:p>
    <w:p w14:paraId="35E6B017" w14:textId="1EEE5AB1" w:rsidR="00F900AB" w:rsidRDefault="006559F8" w:rsidP="00E359A6">
      <w:pPr>
        <w:jc w:val="both"/>
      </w:pPr>
      <w:r>
        <w:t>Techniques such as surface capping, encapsulation, solidification and landfilling should be avoided and utilize other techniques. The processes, as a form of preventing contaminants are effective but don’t necessarily remediate the soil. They create more volumetric waste and require monitoring as if the impermeable layers were to break, the contaminants would be exposed to possible pathways.</w:t>
      </w:r>
      <w:r w:rsidR="00ED0D37">
        <w:t xml:space="preserve"> However, some soils contain extremely high levels of contaminants and need to be disposed of in this way but should be avoided where possible to remediate.</w:t>
      </w:r>
      <w:r w:rsidR="001D78A1">
        <w:t xml:space="preserve"> </w:t>
      </w:r>
      <w:bookmarkStart w:id="15" w:name="_GoBack"/>
      <w:bookmarkEnd w:id="15"/>
    </w:p>
    <w:p w14:paraId="3919F7EA" w14:textId="61189593" w:rsidR="001D78A1" w:rsidRDefault="001D78A1" w:rsidP="00E359A6">
      <w:pPr>
        <w:jc w:val="both"/>
      </w:pPr>
      <w:r>
        <w:lastRenderedPageBreak/>
        <w:t xml:space="preserve">In locations where duration </w:t>
      </w:r>
      <w:r w:rsidR="000F45D8">
        <w:t>is not of considerable concern</w:t>
      </w:r>
      <w:r>
        <w:t xml:space="preserve"> and the levels of contaminants are not excessive, phytoremediation should be the primary option. This method is extremely cost effective and does not require the excavation </w:t>
      </w:r>
      <w:r w:rsidR="000F45D8">
        <w:t xml:space="preserve">or transportation of soil. This method with relation to health &amp; safety or ethical issues does not have many competitors with little to no downsides. However, sites vary </w:t>
      </w:r>
      <w:r w:rsidR="004402F9">
        <w:t>significantly,</w:t>
      </w:r>
      <w:r w:rsidR="000F45D8">
        <w:t xml:space="preserve"> and remediation techniques need to be selected appropriate to the geographical location.</w:t>
      </w:r>
    </w:p>
    <w:bookmarkStart w:id="16" w:name="_Toc37007931" w:displacedByCustomXml="next"/>
    <w:sdt>
      <w:sdtPr>
        <w:id w:val="2047949798"/>
        <w:docPartObj>
          <w:docPartGallery w:val="Bibliographies"/>
          <w:docPartUnique/>
        </w:docPartObj>
      </w:sdtPr>
      <w:sdtEndPr>
        <w:rPr>
          <w:rFonts w:eastAsiaTheme="minorHAnsi" w:cstheme="minorBidi"/>
          <w:color w:val="auto"/>
          <w:sz w:val="22"/>
          <w:szCs w:val="22"/>
        </w:rPr>
      </w:sdtEndPr>
      <w:sdtContent>
        <w:p w14:paraId="5A8C4A6A" w14:textId="720821E3" w:rsidR="00963317" w:rsidRDefault="00963317">
          <w:pPr>
            <w:pStyle w:val="Heading1"/>
          </w:pPr>
          <w:r>
            <w:t>References</w:t>
          </w:r>
          <w:bookmarkEnd w:id="16"/>
        </w:p>
        <w:sdt>
          <w:sdtPr>
            <w:id w:val="-573587230"/>
            <w:bibliography/>
          </w:sdtPr>
          <w:sdtContent>
            <w:p w14:paraId="283AB82E" w14:textId="77777777" w:rsidR="0014357C" w:rsidRDefault="00963317" w:rsidP="0014357C">
              <w:pPr>
                <w:pStyle w:val="Bibliography"/>
                <w:rPr>
                  <w:noProof/>
                  <w:sz w:val="24"/>
                  <w:szCs w:val="24"/>
                </w:rPr>
              </w:pPr>
              <w:r>
                <w:fldChar w:fldCharType="begin"/>
              </w:r>
              <w:r w:rsidRPr="00963317">
                <w:instrText xml:space="preserve"> BIBLIOGRAPHY </w:instrText>
              </w:r>
              <w:r>
                <w:fldChar w:fldCharType="separate"/>
              </w:r>
              <w:r w:rsidR="0014357C">
                <w:rPr>
                  <w:noProof/>
                </w:rPr>
                <w:t xml:space="preserve">Adeptus, 2019. </w:t>
              </w:r>
              <w:r w:rsidR="0014357C">
                <w:rPr>
                  <w:i/>
                  <w:iCs/>
                  <w:noProof/>
                </w:rPr>
                <w:t xml:space="preserve">Contaminated Land Surveys. </w:t>
              </w:r>
              <w:r w:rsidR="0014357C">
                <w:rPr>
                  <w:noProof/>
                </w:rPr>
                <w:t xml:space="preserve">[Online] </w:t>
              </w:r>
              <w:r w:rsidR="0014357C">
                <w:rPr>
                  <w:noProof/>
                </w:rPr>
                <w:br/>
                <w:t xml:space="preserve">Available at: </w:t>
              </w:r>
              <w:r w:rsidR="0014357C">
                <w:rPr>
                  <w:noProof/>
                  <w:u w:val="single"/>
                </w:rPr>
                <w:t>https://adeptus.co.uk/contaminated-land/surveys-testing/</w:t>
              </w:r>
              <w:r w:rsidR="0014357C">
                <w:rPr>
                  <w:noProof/>
                </w:rPr>
                <w:br/>
                <w:t>[Accessed February 2020].</w:t>
              </w:r>
            </w:p>
            <w:p w14:paraId="6FB87BDF" w14:textId="77777777" w:rsidR="0014357C" w:rsidRDefault="0014357C" w:rsidP="0014357C">
              <w:pPr>
                <w:pStyle w:val="Bibliography"/>
                <w:rPr>
                  <w:noProof/>
                </w:rPr>
              </w:pPr>
              <w:r>
                <w:rPr>
                  <w:noProof/>
                </w:rPr>
                <w:t xml:space="preserve">Bradl, H. &amp; Xenidis, A., 2005. Chapter 3 Remediation techniques. </w:t>
              </w:r>
              <w:r>
                <w:rPr>
                  <w:i/>
                  <w:iCs/>
                  <w:noProof/>
                </w:rPr>
                <w:t xml:space="preserve">Interface Science and Technology, </w:t>
              </w:r>
              <w:r>
                <w:rPr>
                  <w:noProof/>
                </w:rPr>
                <w:t>Volume 6, pp. 165-261.</w:t>
              </w:r>
            </w:p>
            <w:p w14:paraId="13751EF0" w14:textId="77777777" w:rsidR="0014357C" w:rsidRDefault="0014357C" w:rsidP="0014357C">
              <w:pPr>
                <w:pStyle w:val="Bibliography"/>
                <w:rPr>
                  <w:noProof/>
                </w:rPr>
              </w:pPr>
              <w:r>
                <w:rPr>
                  <w:noProof/>
                </w:rPr>
                <w:t xml:space="preserve">Davidson, C. M. et al., 1998. A critical evaluation of the three-stage BCR sequential extraction procedure to assess the potential mobility and toxicity of heavy metals in industrially-contaminated land. </w:t>
              </w:r>
              <w:r>
                <w:rPr>
                  <w:i/>
                  <w:iCs/>
                  <w:noProof/>
                </w:rPr>
                <w:t xml:space="preserve">Analytica Chimica Acta, </w:t>
              </w:r>
              <w:r>
                <w:rPr>
                  <w:noProof/>
                </w:rPr>
                <w:t>363(1), pp. 45-55.</w:t>
              </w:r>
            </w:p>
            <w:p w14:paraId="0F3099A8" w14:textId="77777777" w:rsidR="0014357C" w:rsidRDefault="0014357C" w:rsidP="0014357C">
              <w:pPr>
                <w:pStyle w:val="Bibliography"/>
                <w:rPr>
                  <w:noProof/>
                </w:rPr>
              </w:pPr>
              <w:r>
                <w:rPr>
                  <w:noProof/>
                </w:rPr>
                <w:t xml:space="preserve">Environment Agency, 2010. </w:t>
              </w:r>
              <w:r>
                <w:rPr>
                  <w:i/>
                  <w:iCs/>
                  <w:noProof/>
                </w:rPr>
                <w:t xml:space="preserve">GPLC2 FAQs, technical information, detailed advice and references. </w:t>
              </w:r>
              <w:r>
                <w:rPr>
                  <w:noProof/>
                </w:rPr>
                <w:t xml:space="preserve">[Online] </w:t>
              </w:r>
              <w:r>
                <w:rPr>
                  <w:noProof/>
                </w:rPr>
                <w:br/>
                <w:t xml:space="preserve">Available at: </w:t>
              </w:r>
              <w:r>
                <w:rPr>
                  <w:noProof/>
                  <w:u w:val="single"/>
                </w:rPr>
                <w:t>https://assets.publishing.service.gov.uk/government/uploads/system/uploads/attachment_data/file/297454/geho1109brgz-e-e.pdf</w:t>
              </w:r>
              <w:r>
                <w:rPr>
                  <w:noProof/>
                </w:rPr>
                <w:br/>
                <w:t>[Accessed 1st April 2020].</w:t>
              </w:r>
            </w:p>
            <w:p w14:paraId="56838BE9" w14:textId="77777777" w:rsidR="0014357C" w:rsidRDefault="0014357C" w:rsidP="0014357C">
              <w:pPr>
                <w:pStyle w:val="Bibliography"/>
                <w:rPr>
                  <w:noProof/>
                </w:rPr>
              </w:pPr>
              <w:r>
                <w:rPr>
                  <w:noProof/>
                </w:rPr>
                <w:t xml:space="preserve">Forton, O. T. &amp; Asaah, A. V., 2012. Land contamination risk management in Cameroon: A critical review of the existing policy framework. </w:t>
              </w:r>
              <w:r>
                <w:rPr>
                  <w:i/>
                  <w:iCs/>
                  <w:noProof/>
                </w:rPr>
                <w:t xml:space="preserve">Land Use Policy, </w:t>
              </w:r>
              <w:r>
                <w:rPr>
                  <w:noProof/>
                </w:rPr>
                <w:t>29(4), pp. 750-760.</w:t>
              </w:r>
            </w:p>
            <w:p w14:paraId="0F9B473C" w14:textId="77777777" w:rsidR="0014357C" w:rsidRDefault="0014357C" w:rsidP="0014357C">
              <w:pPr>
                <w:pStyle w:val="Bibliography"/>
                <w:rPr>
                  <w:noProof/>
                </w:rPr>
              </w:pPr>
              <w:r>
                <w:rPr>
                  <w:noProof/>
                </w:rPr>
                <w:t xml:space="preserve">Gateshed Council, 2013. </w:t>
              </w:r>
              <w:r>
                <w:rPr>
                  <w:i/>
                  <w:iCs/>
                  <w:noProof/>
                </w:rPr>
                <w:t xml:space="preserve">Phase 1 Land Contamination. </w:t>
              </w:r>
              <w:r>
                <w:rPr>
                  <w:noProof/>
                </w:rPr>
                <w:t xml:space="preserve">[Online] </w:t>
              </w:r>
              <w:r>
                <w:rPr>
                  <w:noProof/>
                </w:rPr>
                <w:br/>
                <w:t xml:space="preserve">Available at: </w:t>
              </w:r>
              <w:r>
                <w:rPr>
                  <w:noProof/>
                  <w:u w:val="single"/>
                </w:rPr>
                <w:t>https://www.gateshead.gov.uk/media/7502/Phase1LandContaminationAssessment/pdf/Phase1LandContaminationAssessment.pdf?m=636606826483000000</w:t>
              </w:r>
              <w:r>
                <w:rPr>
                  <w:noProof/>
                </w:rPr>
                <w:br/>
                <w:t>[Accessed February 2020].</w:t>
              </w:r>
            </w:p>
            <w:p w14:paraId="53087740" w14:textId="77777777" w:rsidR="0014357C" w:rsidRDefault="0014357C" w:rsidP="0014357C">
              <w:pPr>
                <w:pStyle w:val="Bibliography"/>
                <w:rPr>
                  <w:noProof/>
                </w:rPr>
              </w:pPr>
              <w:r>
                <w:rPr>
                  <w:noProof/>
                </w:rPr>
                <w:t xml:space="preserve">Khan, F. I., Husain, T. &amp; Hejazi, R., 2004. An overview and analysis of site remediation technologies. </w:t>
              </w:r>
              <w:r>
                <w:rPr>
                  <w:i/>
                  <w:iCs/>
                  <w:noProof/>
                </w:rPr>
                <w:t xml:space="preserve">Journal of Environmental Management, </w:t>
              </w:r>
              <w:r>
                <w:rPr>
                  <w:noProof/>
                </w:rPr>
                <w:t>pp. 95-122.</w:t>
              </w:r>
            </w:p>
            <w:p w14:paraId="06D3C3C5" w14:textId="77777777" w:rsidR="0014357C" w:rsidRDefault="0014357C" w:rsidP="0014357C">
              <w:pPr>
                <w:pStyle w:val="Bibliography"/>
                <w:rPr>
                  <w:noProof/>
                </w:rPr>
              </w:pPr>
              <w:r>
                <w:rPr>
                  <w:noProof/>
                </w:rPr>
                <w:lastRenderedPageBreak/>
                <w:t xml:space="preserve">Liu, L., Li, W., Song, W. &amp; Guo, M., 2018. Remediation techniques for heavy metal-contaminated soils: Principles and applicability. </w:t>
              </w:r>
              <w:r>
                <w:rPr>
                  <w:i/>
                  <w:iCs/>
                  <w:noProof/>
                </w:rPr>
                <w:t xml:space="preserve">Science of The Total Environment, </w:t>
              </w:r>
              <w:r>
                <w:rPr>
                  <w:noProof/>
                </w:rPr>
                <w:t>Volume 633, pp. 206-219.</w:t>
              </w:r>
            </w:p>
            <w:p w14:paraId="050A172A" w14:textId="77777777" w:rsidR="0014357C" w:rsidRDefault="0014357C" w:rsidP="0014357C">
              <w:pPr>
                <w:pStyle w:val="Bibliography"/>
                <w:rPr>
                  <w:noProof/>
                </w:rPr>
              </w:pPr>
              <w:r>
                <w:rPr>
                  <w:noProof/>
                </w:rPr>
                <w:t xml:space="preserve">Lombi, E. &amp; Hamon, R. E., 2005. REMEDIATION OF POLLUTED SOILS. </w:t>
              </w:r>
              <w:r>
                <w:rPr>
                  <w:i/>
                  <w:iCs/>
                  <w:noProof/>
                </w:rPr>
                <w:t>Encyclopedia of Soils in the Environment.</w:t>
              </w:r>
            </w:p>
            <w:p w14:paraId="6F275B61" w14:textId="77777777" w:rsidR="0014357C" w:rsidRDefault="0014357C" w:rsidP="0014357C">
              <w:pPr>
                <w:pStyle w:val="Bibliography"/>
                <w:rPr>
                  <w:noProof/>
                </w:rPr>
              </w:pPr>
              <w:r>
                <w:rPr>
                  <w:noProof/>
                </w:rPr>
                <w:t xml:space="preserve">Manchester City Council, 2016. </w:t>
              </w:r>
              <w:r>
                <w:rPr>
                  <w:i/>
                  <w:iCs/>
                  <w:noProof/>
                </w:rPr>
                <w:t xml:space="preserve">Planning Guidance in Relation to Ground Contamination. </w:t>
              </w:r>
              <w:r>
                <w:rPr>
                  <w:noProof/>
                </w:rPr>
                <w:t xml:space="preserve">[Online] </w:t>
              </w:r>
              <w:r>
                <w:rPr>
                  <w:noProof/>
                </w:rPr>
                <w:br/>
                <w:t xml:space="preserve">Available at: </w:t>
              </w:r>
              <w:r>
                <w:rPr>
                  <w:noProof/>
                  <w:u w:val="single"/>
                </w:rPr>
                <w:t>file:///C:/Users/o/AppData/Local/Packages/Microsoft.MicrosoftEdge_8wekyb3d8bbwe/TempState/Downloads/GD01_CLand_Information_for_Developers_v6%20(1).pdf</w:t>
              </w:r>
              <w:r>
                <w:rPr>
                  <w:noProof/>
                </w:rPr>
                <w:br/>
                <w:t>[Accessed 1st April 2020].</w:t>
              </w:r>
            </w:p>
            <w:p w14:paraId="53E9901F" w14:textId="77777777" w:rsidR="0014357C" w:rsidRDefault="0014357C" w:rsidP="0014357C">
              <w:pPr>
                <w:pStyle w:val="Bibliography"/>
                <w:rPr>
                  <w:noProof/>
                </w:rPr>
              </w:pPr>
              <w:r>
                <w:rPr>
                  <w:noProof/>
                </w:rPr>
                <w:t xml:space="preserve">Okieimen, F. E. &amp; Wuana, R. A., 2011. Heavy Metals in Contaminated Soils: A Review of Sources, Chemistry, Risks and Best Available Strategies for Remediation. </w:t>
              </w:r>
              <w:r>
                <w:rPr>
                  <w:i/>
                  <w:iCs/>
                  <w:noProof/>
                </w:rPr>
                <w:t xml:space="preserve">ISRN Ecology, </w:t>
              </w:r>
              <w:r>
                <w:rPr>
                  <w:noProof/>
                </w:rPr>
                <w:t>Volume 2011.</w:t>
              </w:r>
            </w:p>
            <w:p w14:paraId="424AE714" w14:textId="77777777" w:rsidR="0014357C" w:rsidRDefault="0014357C" w:rsidP="0014357C">
              <w:pPr>
                <w:pStyle w:val="Bibliography"/>
                <w:rPr>
                  <w:noProof/>
                </w:rPr>
              </w:pPr>
              <w:r>
                <w:rPr>
                  <w:noProof/>
                </w:rPr>
                <w:t xml:space="preserve">Patra, D. K., Pradhan, C. &amp; Patra, H. . K., 2020. Toxic metal decontamination by phytoremediation approach: Concept, challenges, opportunities and future perspectives. </w:t>
              </w:r>
              <w:r>
                <w:rPr>
                  <w:i/>
                  <w:iCs/>
                  <w:noProof/>
                </w:rPr>
                <w:t xml:space="preserve">Environmental Technology &amp; Innovation, </w:t>
              </w:r>
              <w:r>
                <w:rPr>
                  <w:noProof/>
                </w:rPr>
                <w:t>Volume 18.</w:t>
              </w:r>
            </w:p>
            <w:p w14:paraId="4E8FC0BB" w14:textId="77777777" w:rsidR="0014357C" w:rsidRDefault="0014357C" w:rsidP="0014357C">
              <w:pPr>
                <w:pStyle w:val="Bibliography"/>
                <w:rPr>
                  <w:noProof/>
                </w:rPr>
              </w:pPr>
              <w:r>
                <w:rPr>
                  <w:noProof/>
                </w:rPr>
                <w:t xml:space="preserve">Ramadan, B. et al., 2018. An overview of electrokinetic soil flushing and its effect on bioremediation of hydrocarbon contaminated soil. </w:t>
              </w:r>
              <w:r>
                <w:rPr>
                  <w:i/>
                  <w:iCs/>
                  <w:noProof/>
                </w:rPr>
                <w:t xml:space="preserve">Journal of Envirnonmental Management, </w:t>
              </w:r>
              <w:r>
                <w:rPr>
                  <w:noProof/>
                </w:rPr>
                <w:t>Volume 218, pp. 309-321.</w:t>
              </w:r>
            </w:p>
            <w:p w14:paraId="7BE1B74C" w14:textId="77777777" w:rsidR="0014357C" w:rsidRDefault="0014357C" w:rsidP="0014357C">
              <w:pPr>
                <w:pStyle w:val="Bibliography"/>
                <w:rPr>
                  <w:noProof/>
                </w:rPr>
              </w:pPr>
              <w:r>
                <w:rPr>
                  <w:noProof/>
                </w:rPr>
                <w:t xml:space="preserve">Regadio, M., Ruiz, A. I., Rastrero, M. &amp; Cuevas, J., 2015. Containment and attenuating layers: An affordable strategy that preserves soil and water from landfill pollution. </w:t>
              </w:r>
              <w:r>
                <w:rPr>
                  <w:i/>
                  <w:iCs/>
                  <w:noProof/>
                </w:rPr>
                <w:t xml:space="preserve">Waste Management, </w:t>
              </w:r>
              <w:r>
                <w:rPr>
                  <w:noProof/>
                </w:rPr>
                <w:t>Volume 46, pp. 408-419.</w:t>
              </w:r>
            </w:p>
            <w:p w14:paraId="1D41D7FF" w14:textId="77777777" w:rsidR="0014357C" w:rsidRDefault="0014357C" w:rsidP="0014357C">
              <w:pPr>
                <w:pStyle w:val="Bibliography"/>
                <w:rPr>
                  <w:noProof/>
                </w:rPr>
              </w:pPr>
              <w:r>
                <w:rPr>
                  <w:noProof/>
                </w:rPr>
                <w:t xml:space="preserve">Shah, V. &amp; Daverey, A., 2020. Phytoremediation: A multidisciplinary approach to clean up heavy metal contaminated soil. </w:t>
              </w:r>
              <w:r>
                <w:rPr>
                  <w:i/>
                  <w:iCs/>
                  <w:noProof/>
                </w:rPr>
                <w:t>Environmental Technology &amp; Innovation.</w:t>
              </w:r>
            </w:p>
            <w:p w14:paraId="02080F02" w14:textId="77777777" w:rsidR="0014357C" w:rsidRDefault="0014357C" w:rsidP="0014357C">
              <w:pPr>
                <w:pStyle w:val="Bibliography"/>
                <w:rPr>
                  <w:noProof/>
                </w:rPr>
              </w:pPr>
              <w:r>
                <w:rPr>
                  <w:noProof/>
                </w:rPr>
                <w:t xml:space="preserve">Speight, . D. J. G., 2017. Removal of Inorganic Compounds From the Environment. </w:t>
              </w:r>
              <w:r>
                <w:rPr>
                  <w:i/>
                  <w:iCs/>
                  <w:noProof/>
                </w:rPr>
                <w:t>Environmental Inorganic Chemistry for Engineers.</w:t>
              </w:r>
            </w:p>
            <w:p w14:paraId="0A346A24" w14:textId="77777777" w:rsidR="0014357C" w:rsidRDefault="0014357C" w:rsidP="0014357C">
              <w:pPr>
                <w:pStyle w:val="Bibliography"/>
                <w:rPr>
                  <w:noProof/>
                </w:rPr>
              </w:pPr>
              <w:r>
                <w:rPr>
                  <w:noProof/>
                </w:rPr>
                <w:t xml:space="preserve">Ye, J., Chen, X., Chen, C. &amp; Bate, B., 2019. Emerging sustainable technologies for remediation of soils and groundwater in a municipal solid waste landfill site. </w:t>
              </w:r>
              <w:r>
                <w:rPr>
                  <w:i/>
                  <w:iCs/>
                  <w:noProof/>
                </w:rPr>
                <w:t xml:space="preserve">Chemosphere, </w:t>
              </w:r>
              <w:r>
                <w:rPr>
                  <w:noProof/>
                </w:rPr>
                <w:t>Volume 227, pp. 681-702.</w:t>
              </w:r>
            </w:p>
            <w:p w14:paraId="7D0CAF05" w14:textId="0706BD94" w:rsidR="00BF32C7" w:rsidRPr="00BF32C7" w:rsidRDefault="00963317" w:rsidP="00910CB4">
              <w:r>
                <w:rPr>
                  <w:b/>
                  <w:bCs/>
                  <w:noProof/>
                </w:rPr>
                <w:fldChar w:fldCharType="end"/>
              </w:r>
            </w:p>
          </w:sdtContent>
        </w:sdt>
      </w:sdtContent>
    </w:sdt>
    <w:sectPr w:rsidR="00BF32C7" w:rsidRPr="00BF32C7" w:rsidSect="001C6E6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C01D19" w14:textId="77777777" w:rsidR="00946C4C" w:rsidRDefault="00946C4C" w:rsidP="001C6E61">
      <w:pPr>
        <w:spacing w:after="0" w:line="240" w:lineRule="auto"/>
      </w:pPr>
      <w:r>
        <w:separator/>
      </w:r>
    </w:p>
  </w:endnote>
  <w:endnote w:type="continuationSeparator" w:id="0">
    <w:p w14:paraId="5BDCE7E5" w14:textId="77777777" w:rsidR="00946C4C" w:rsidRDefault="00946C4C" w:rsidP="001C6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5744975"/>
      <w:docPartObj>
        <w:docPartGallery w:val="Page Numbers (Bottom of Page)"/>
        <w:docPartUnique/>
      </w:docPartObj>
    </w:sdtPr>
    <w:sdtEndPr>
      <w:rPr>
        <w:noProof/>
      </w:rPr>
    </w:sdtEndPr>
    <w:sdtContent>
      <w:p w14:paraId="3235FFE6" w14:textId="56E50B11" w:rsidR="001D78A1" w:rsidRDefault="001D78A1">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01759E50" w14:textId="77777777" w:rsidR="001D78A1" w:rsidRDefault="001D78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90CB0D" w14:textId="77777777" w:rsidR="00946C4C" w:rsidRDefault="00946C4C" w:rsidP="001C6E61">
      <w:pPr>
        <w:spacing w:after="0" w:line="240" w:lineRule="auto"/>
      </w:pPr>
      <w:r>
        <w:separator/>
      </w:r>
    </w:p>
  </w:footnote>
  <w:footnote w:type="continuationSeparator" w:id="0">
    <w:p w14:paraId="74C2BDBE" w14:textId="77777777" w:rsidR="00946C4C" w:rsidRDefault="00946C4C" w:rsidP="001C6E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09250D"/>
    <w:multiLevelType w:val="multilevel"/>
    <w:tmpl w:val="5650C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363770"/>
    <w:multiLevelType w:val="multilevel"/>
    <w:tmpl w:val="F2E28328"/>
    <w:lvl w:ilvl="0">
      <w:start w:val="1"/>
      <w:numFmt w:val="decimal"/>
      <w:pStyle w:val="Heading1"/>
      <w:lvlText w:val="%1"/>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30237DFD"/>
    <w:multiLevelType w:val="hybridMultilevel"/>
    <w:tmpl w:val="53F0A7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
    <w:lvlOverride w:ilvl="0">
      <w:startOverride w:val="4"/>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8AB"/>
    <w:rsid w:val="000149F2"/>
    <w:rsid w:val="00015205"/>
    <w:rsid w:val="00040A86"/>
    <w:rsid w:val="00044F9D"/>
    <w:rsid w:val="000549EF"/>
    <w:rsid w:val="000620EC"/>
    <w:rsid w:val="00062A33"/>
    <w:rsid w:val="00063C99"/>
    <w:rsid w:val="0007064C"/>
    <w:rsid w:val="000717AD"/>
    <w:rsid w:val="00072969"/>
    <w:rsid w:val="00090F3D"/>
    <w:rsid w:val="00097FD7"/>
    <w:rsid w:val="000B08FC"/>
    <w:rsid w:val="000B3495"/>
    <w:rsid w:val="000B58E9"/>
    <w:rsid w:val="000C5615"/>
    <w:rsid w:val="000D16CD"/>
    <w:rsid w:val="000F45D8"/>
    <w:rsid w:val="000F60AC"/>
    <w:rsid w:val="000F72B7"/>
    <w:rsid w:val="001024E6"/>
    <w:rsid w:val="00110EF2"/>
    <w:rsid w:val="0011246E"/>
    <w:rsid w:val="00126BA1"/>
    <w:rsid w:val="00140D21"/>
    <w:rsid w:val="0014357C"/>
    <w:rsid w:val="00146A2A"/>
    <w:rsid w:val="00152B50"/>
    <w:rsid w:val="0015557C"/>
    <w:rsid w:val="00160E5B"/>
    <w:rsid w:val="001642AF"/>
    <w:rsid w:val="0017037F"/>
    <w:rsid w:val="001706DD"/>
    <w:rsid w:val="00170A07"/>
    <w:rsid w:val="00170C93"/>
    <w:rsid w:val="0018177C"/>
    <w:rsid w:val="00197E81"/>
    <w:rsid w:val="001B0158"/>
    <w:rsid w:val="001C3B8F"/>
    <w:rsid w:val="001C6E61"/>
    <w:rsid w:val="001C7C2F"/>
    <w:rsid w:val="001D78A1"/>
    <w:rsid w:val="001F6C5D"/>
    <w:rsid w:val="00212431"/>
    <w:rsid w:val="00215A4B"/>
    <w:rsid w:val="00216E30"/>
    <w:rsid w:val="002266C1"/>
    <w:rsid w:val="0023137C"/>
    <w:rsid w:val="00241E06"/>
    <w:rsid w:val="00251B09"/>
    <w:rsid w:val="00260CAD"/>
    <w:rsid w:val="002614AA"/>
    <w:rsid w:val="00270AE6"/>
    <w:rsid w:val="00271B33"/>
    <w:rsid w:val="002741F6"/>
    <w:rsid w:val="00276D73"/>
    <w:rsid w:val="0028548C"/>
    <w:rsid w:val="0029489F"/>
    <w:rsid w:val="00296FE9"/>
    <w:rsid w:val="002A327A"/>
    <w:rsid w:val="002A3DFC"/>
    <w:rsid w:val="002A78F0"/>
    <w:rsid w:val="002C00FA"/>
    <w:rsid w:val="002C2B62"/>
    <w:rsid w:val="002D514D"/>
    <w:rsid w:val="002E59D4"/>
    <w:rsid w:val="003036AE"/>
    <w:rsid w:val="0031757E"/>
    <w:rsid w:val="003255D8"/>
    <w:rsid w:val="00335C69"/>
    <w:rsid w:val="0033737D"/>
    <w:rsid w:val="0034433C"/>
    <w:rsid w:val="00362DA7"/>
    <w:rsid w:val="00376AC2"/>
    <w:rsid w:val="003876AD"/>
    <w:rsid w:val="00393482"/>
    <w:rsid w:val="003C271E"/>
    <w:rsid w:val="003D10E1"/>
    <w:rsid w:val="003E0489"/>
    <w:rsid w:val="003F6E9D"/>
    <w:rsid w:val="0040584A"/>
    <w:rsid w:val="00412560"/>
    <w:rsid w:val="004314FC"/>
    <w:rsid w:val="00434B3B"/>
    <w:rsid w:val="004402F9"/>
    <w:rsid w:val="0044346A"/>
    <w:rsid w:val="004454FB"/>
    <w:rsid w:val="0045060B"/>
    <w:rsid w:val="004603A7"/>
    <w:rsid w:val="00462B41"/>
    <w:rsid w:val="004738BD"/>
    <w:rsid w:val="00483A88"/>
    <w:rsid w:val="004A3F26"/>
    <w:rsid w:val="004C0303"/>
    <w:rsid w:val="004C1BB3"/>
    <w:rsid w:val="004C1BC7"/>
    <w:rsid w:val="004E63D6"/>
    <w:rsid w:val="004E7432"/>
    <w:rsid w:val="004E7488"/>
    <w:rsid w:val="004F311E"/>
    <w:rsid w:val="004F5924"/>
    <w:rsid w:val="00514EF3"/>
    <w:rsid w:val="005209F0"/>
    <w:rsid w:val="005422EB"/>
    <w:rsid w:val="00543BCD"/>
    <w:rsid w:val="00552E45"/>
    <w:rsid w:val="00562C6C"/>
    <w:rsid w:val="00580314"/>
    <w:rsid w:val="005A0B65"/>
    <w:rsid w:val="005B411A"/>
    <w:rsid w:val="005B5256"/>
    <w:rsid w:val="005C764D"/>
    <w:rsid w:val="005E35BF"/>
    <w:rsid w:val="00610A0A"/>
    <w:rsid w:val="0061300B"/>
    <w:rsid w:val="006371A4"/>
    <w:rsid w:val="00642E16"/>
    <w:rsid w:val="006527E3"/>
    <w:rsid w:val="006559F8"/>
    <w:rsid w:val="0065657B"/>
    <w:rsid w:val="00671C14"/>
    <w:rsid w:val="00675581"/>
    <w:rsid w:val="00683048"/>
    <w:rsid w:val="006C1FDC"/>
    <w:rsid w:val="006D6013"/>
    <w:rsid w:val="006E07D9"/>
    <w:rsid w:val="006E2CE6"/>
    <w:rsid w:val="006F2469"/>
    <w:rsid w:val="00703C51"/>
    <w:rsid w:val="00725A06"/>
    <w:rsid w:val="007417D7"/>
    <w:rsid w:val="0074553A"/>
    <w:rsid w:val="00752D03"/>
    <w:rsid w:val="0076563F"/>
    <w:rsid w:val="007672A0"/>
    <w:rsid w:val="00784D07"/>
    <w:rsid w:val="00791570"/>
    <w:rsid w:val="007A6775"/>
    <w:rsid w:val="007B77B2"/>
    <w:rsid w:val="007E3274"/>
    <w:rsid w:val="007E4618"/>
    <w:rsid w:val="007F0569"/>
    <w:rsid w:val="007F617C"/>
    <w:rsid w:val="008027E7"/>
    <w:rsid w:val="008072D3"/>
    <w:rsid w:val="00825632"/>
    <w:rsid w:val="00840FF9"/>
    <w:rsid w:val="00846640"/>
    <w:rsid w:val="008562F7"/>
    <w:rsid w:val="00880574"/>
    <w:rsid w:val="00881494"/>
    <w:rsid w:val="008864F7"/>
    <w:rsid w:val="0089228B"/>
    <w:rsid w:val="008A6B70"/>
    <w:rsid w:val="008C35C2"/>
    <w:rsid w:val="008C35F0"/>
    <w:rsid w:val="008C5A8B"/>
    <w:rsid w:val="008C68AA"/>
    <w:rsid w:val="008E2C3F"/>
    <w:rsid w:val="00900535"/>
    <w:rsid w:val="00903243"/>
    <w:rsid w:val="00905B2A"/>
    <w:rsid w:val="00910CB4"/>
    <w:rsid w:val="009333FD"/>
    <w:rsid w:val="00933FFB"/>
    <w:rsid w:val="00940136"/>
    <w:rsid w:val="00942EAB"/>
    <w:rsid w:val="00946C4C"/>
    <w:rsid w:val="009509D1"/>
    <w:rsid w:val="00957595"/>
    <w:rsid w:val="00963317"/>
    <w:rsid w:val="00974DDB"/>
    <w:rsid w:val="009D5D96"/>
    <w:rsid w:val="009E23C2"/>
    <w:rsid w:val="009F0A59"/>
    <w:rsid w:val="009F4AE4"/>
    <w:rsid w:val="00A02523"/>
    <w:rsid w:val="00A02EF8"/>
    <w:rsid w:val="00A146D8"/>
    <w:rsid w:val="00A225A1"/>
    <w:rsid w:val="00A47832"/>
    <w:rsid w:val="00A5124F"/>
    <w:rsid w:val="00A5580B"/>
    <w:rsid w:val="00A6022C"/>
    <w:rsid w:val="00A61B8D"/>
    <w:rsid w:val="00AA0516"/>
    <w:rsid w:val="00AB0DBA"/>
    <w:rsid w:val="00AC27B0"/>
    <w:rsid w:val="00AD1F3C"/>
    <w:rsid w:val="00AE6949"/>
    <w:rsid w:val="00AF1462"/>
    <w:rsid w:val="00AF42B1"/>
    <w:rsid w:val="00B246E8"/>
    <w:rsid w:val="00B4264D"/>
    <w:rsid w:val="00B62B83"/>
    <w:rsid w:val="00B72FEE"/>
    <w:rsid w:val="00B753F2"/>
    <w:rsid w:val="00B8680B"/>
    <w:rsid w:val="00B90F79"/>
    <w:rsid w:val="00BB018A"/>
    <w:rsid w:val="00BB15D1"/>
    <w:rsid w:val="00BD3A21"/>
    <w:rsid w:val="00BD5A59"/>
    <w:rsid w:val="00BD5B16"/>
    <w:rsid w:val="00BD69F3"/>
    <w:rsid w:val="00BE6A70"/>
    <w:rsid w:val="00BE6FDE"/>
    <w:rsid w:val="00BF32C7"/>
    <w:rsid w:val="00BF3842"/>
    <w:rsid w:val="00BF67B5"/>
    <w:rsid w:val="00C00A79"/>
    <w:rsid w:val="00C13251"/>
    <w:rsid w:val="00C45D90"/>
    <w:rsid w:val="00C5076E"/>
    <w:rsid w:val="00C567C0"/>
    <w:rsid w:val="00C622BB"/>
    <w:rsid w:val="00C62E7A"/>
    <w:rsid w:val="00C747B5"/>
    <w:rsid w:val="00C84C73"/>
    <w:rsid w:val="00C92D2C"/>
    <w:rsid w:val="00C944A0"/>
    <w:rsid w:val="00C97C14"/>
    <w:rsid w:val="00CA2477"/>
    <w:rsid w:val="00CA5928"/>
    <w:rsid w:val="00CD1FC8"/>
    <w:rsid w:val="00CE018B"/>
    <w:rsid w:val="00CF0CAE"/>
    <w:rsid w:val="00D04DD5"/>
    <w:rsid w:val="00D073DC"/>
    <w:rsid w:val="00D1132D"/>
    <w:rsid w:val="00D331B4"/>
    <w:rsid w:val="00D42715"/>
    <w:rsid w:val="00D4473F"/>
    <w:rsid w:val="00D63A14"/>
    <w:rsid w:val="00D651A0"/>
    <w:rsid w:val="00D73BDF"/>
    <w:rsid w:val="00D928AB"/>
    <w:rsid w:val="00D935B3"/>
    <w:rsid w:val="00DA4518"/>
    <w:rsid w:val="00DA7BF8"/>
    <w:rsid w:val="00DC7582"/>
    <w:rsid w:val="00DE05B4"/>
    <w:rsid w:val="00DE17D1"/>
    <w:rsid w:val="00E02047"/>
    <w:rsid w:val="00E05D9D"/>
    <w:rsid w:val="00E1613C"/>
    <w:rsid w:val="00E31F5B"/>
    <w:rsid w:val="00E359A6"/>
    <w:rsid w:val="00E46D5E"/>
    <w:rsid w:val="00E67038"/>
    <w:rsid w:val="00E70A4F"/>
    <w:rsid w:val="00ED0D37"/>
    <w:rsid w:val="00EE4606"/>
    <w:rsid w:val="00F000AE"/>
    <w:rsid w:val="00F07ED3"/>
    <w:rsid w:val="00F16EB7"/>
    <w:rsid w:val="00F22748"/>
    <w:rsid w:val="00F4032E"/>
    <w:rsid w:val="00F42EDF"/>
    <w:rsid w:val="00F56EBE"/>
    <w:rsid w:val="00F64C92"/>
    <w:rsid w:val="00F70B96"/>
    <w:rsid w:val="00F900AB"/>
    <w:rsid w:val="00F94DA3"/>
    <w:rsid w:val="00FA5F54"/>
    <w:rsid w:val="00FA6372"/>
    <w:rsid w:val="00FD7893"/>
    <w:rsid w:val="00FE1423"/>
    <w:rsid w:val="00FE77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74A532"/>
  <w15:chartTrackingRefBased/>
  <w15:docId w15:val="{C00DA342-C141-4075-AA74-345404A46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372"/>
    <w:pPr>
      <w:spacing w:line="360" w:lineRule="auto"/>
    </w:pPr>
    <w:rPr>
      <w:rFonts w:ascii="Century" w:hAnsi="Century"/>
    </w:rPr>
  </w:style>
  <w:style w:type="paragraph" w:styleId="Heading1">
    <w:name w:val="heading 1"/>
    <w:basedOn w:val="Normal"/>
    <w:next w:val="Normal"/>
    <w:link w:val="Heading1Char"/>
    <w:uiPriority w:val="9"/>
    <w:qFormat/>
    <w:rsid w:val="00FA6372"/>
    <w:pPr>
      <w:keepNext/>
      <w:keepLines/>
      <w:numPr>
        <w:numId w:val="1"/>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A6372"/>
    <w:pPr>
      <w:keepNext/>
      <w:keepLines/>
      <w:numPr>
        <w:ilvl w:val="1"/>
        <w:numId w:val="1"/>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A6372"/>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FA6372"/>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FA6372"/>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FA6372"/>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FA6372"/>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A637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A637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928AB"/>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FA6372"/>
    <w:rPr>
      <w:rFonts w:ascii="Century" w:eastAsiaTheme="majorEastAsia" w:hAnsi="Century" w:cstheme="majorBidi"/>
      <w:color w:val="2E74B5" w:themeColor="accent1" w:themeShade="BF"/>
      <w:sz w:val="32"/>
      <w:szCs w:val="32"/>
    </w:rPr>
  </w:style>
  <w:style w:type="character" w:customStyle="1" w:styleId="Heading2Char">
    <w:name w:val="Heading 2 Char"/>
    <w:basedOn w:val="DefaultParagraphFont"/>
    <w:link w:val="Heading2"/>
    <w:uiPriority w:val="9"/>
    <w:rsid w:val="00FA6372"/>
    <w:rPr>
      <w:rFonts w:ascii="Century" w:eastAsiaTheme="majorEastAsia" w:hAnsi="Century" w:cstheme="majorBidi"/>
      <w:color w:val="2E74B5" w:themeColor="accent1" w:themeShade="BF"/>
      <w:sz w:val="26"/>
      <w:szCs w:val="26"/>
    </w:rPr>
  </w:style>
  <w:style w:type="character" w:customStyle="1" w:styleId="Heading3Char">
    <w:name w:val="Heading 3 Char"/>
    <w:basedOn w:val="DefaultParagraphFont"/>
    <w:link w:val="Heading3"/>
    <w:uiPriority w:val="9"/>
    <w:rsid w:val="00FA637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FA6372"/>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FA6372"/>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FA6372"/>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FA6372"/>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FA637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A637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1C6E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6E61"/>
    <w:rPr>
      <w:rFonts w:ascii="Century" w:hAnsi="Century"/>
    </w:rPr>
  </w:style>
  <w:style w:type="paragraph" w:styleId="Footer">
    <w:name w:val="footer"/>
    <w:basedOn w:val="Normal"/>
    <w:link w:val="FooterChar"/>
    <w:uiPriority w:val="99"/>
    <w:unhideWhenUsed/>
    <w:rsid w:val="001C6E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6E61"/>
    <w:rPr>
      <w:rFonts w:ascii="Century" w:hAnsi="Century"/>
    </w:rPr>
  </w:style>
  <w:style w:type="paragraph" w:styleId="TOCHeading">
    <w:name w:val="TOC Heading"/>
    <w:basedOn w:val="Heading1"/>
    <w:next w:val="Normal"/>
    <w:uiPriority w:val="39"/>
    <w:unhideWhenUsed/>
    <w:qFormat/>
    <w:rsid w:val="004F5924"/>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4F5924"/>
    <w:pPr>
      <w:spacing w:after="100"/>
    </w:pPr>
  </w:style>
  <w:style w:type="character" w:styleId="Hyperlink">
    <w:name w:val="Hyperlink"/>
    <w:basedOn w:val="DefaultParagraphFont"/>
    <w:uiPriority w:val="99"/>
    <w:unhideWhenUsed/>
    <w:rsid w:val="004F5924"/>
    <w:rPr>
      <w:color w:val="0563C1" w:themeColor="hyperlink"/>
      <w:u w:val="single"/>
    </w:rPr>
  </w:style>
  <w:style w:type="paragraph" w:styleId="TOC2">
    <w:name w:val="toc 2"/>
    <w:basedOn w:val="Normal"/>
    <w:next w:val="Normal"/>
    <w:autoRedefine/>
    <w:uiPriority w:val="39"/>
    <w:unhideWhenUsed/>
    <w:rsid w:val="004F5924"/>
    <w:pPr>
      <w:spacing w:after="100"/>
      <w:ind w:left="220"/>
    </w:pPr>
  </w:style>
  <w:style w:type="table" w:styleId="TableGrid">
    <w:name w:val="Table Grid"/>
    <w:basedOn w:val="TableNormal"/>
    <w:uiPriority w:val="39"/>
    <w:rsid w:val="00C84C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84C7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146D8"/>
    <w:pPr>
      <w:spacing w:after="0"/>
    </w:pPr>
  </w:style>
  <w:style w:type="paragraph" w:styleId="ListParagraph">
    <w:name w:val="List Paragraph"/>
    <w:basedOn w:val="Normal"/>
    <w:uiPriority w:val="34"/>
    <w:qFormat/>
    <w:rsid w:val="00D4473F"/>
    <w:pPr>
      <w:ind w:left="720"/>
      <w:contextualSpacing/>
    </w:pPr>
  </w:style>
  <w:style w:type="paragraph" w:styleId="TOC3">
    <w:name w:val="toc 3"/>
    <w:basedOn w:val="Normal"/>
    <w:next w:val="Normal"/>
    <w:autoRedefine/>
    <w:uiPriority w:val="39"/>
    <w:unhideWhenUsed/>
    <w:rsid w:val="00B72FEE"/>
    <w:pPr>
      <w:spacing w:after="100"/>
      <w:ind w:left="440"/>
    </w:pPr>
  </w:style>
  <w:style w:type="paragraph" w:styleId="Bibliography">
    <w:name w:val="Bibliography"/>
    <w:basedOn w:val="Normal"/>
    <w:next w:val="Normal"/>
    <w:uiPriority w:val="37"/>
    <w:unhideWhenUsed/>
    <w:rsid w:val="00AF42B1"/>
  </w:style>
  <w:style w:type="character" w:styleId="UnresolvedMention">
    <w:name w:val="Unresolved Mention"/>
    <w:basedOn w:val="DefaultParagraphFont"/>
    <w:uiPriority w:val="99"/>
    <w:semiHidden/>
    <w:unhideWhenUsed/>
    <w:rsid w:val="0018177C"/>
    <w:rPr>
      <w:color w:val="605E5C"/>
      <w:shd w:val="clear" w:color="auto" w:fill="E1DFDD"/>
    </w:rPr>
  </w:style>
  <w:style w:type="character" w:styleId="FollowedHyperlink">
    <w:name w:val="FollowedHyperlink"/>
    <w:basedOn w:val="DefaultParagraphFont"/>
    <w:uiPriority w:val="99"/>
    <w:semiHidden/>
    <w:unhideWhenUsed/>
    <w:rsid w:val="003175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5560">
      <w:bodyDiv w:val="1"/>
      <w:marLeft w:val="0"/>
      <w:marRight w:val="0"/>
      <w:marTop w:val="0"/>
      <w:marBottom w:val="0"/>
      <w:divBdr>
        <w:top w:val="none" w:sz="0" w:space="0" w:color="auto"/>
        <w:left w:val="none" w:sz="0" w:space="0" w:color="auto"/>
        <w:bottom w:val="none" w:sz="0" w:space="0" w:color="auto"/>
        <w:right w:val="none" w:sz="0" w:space="0" w:color="auto"/>
      </w:divBdr>
    </w:div>
    <w:div w:id="66611158">
      <w:bodyDiv w:val="1"/>
      <w:marLeft w:val="0"/>
      <w:marRight w:val="0"/>
      <w:marTop w:val="0"/>
      <w:marBottom w:val="0"/>
      <w:divBdr>
        <w:top w:val="none" w:sz="0" w:space="0" w:color="auto"/>
        <w:left w:val="none" w:sz="0" w:space="0" w:color="auto"/>
        <w:bottom w:val="none" w:sz="0" w:space="0" w:color="auto"/>
        <w:right w:val="none" w:sz="0" w:space="0" w:color="auto"/>
      </w:divBdr>
    </w:div>
    <w:div w:id="67386140">
      <w:bodyDiv w:val="1"/>
      <w:marLeft w:val="0"/>
      <w:marRight w:val="0"/>
      <w:marTop w:val="0"/>
      <w:marBottom w:val="0"/>
      <w:divBdr>
        <w:top w:val="none" w:sz="0" w:space="0" w:color="auto"/>
        <w:left w:val="none" w:sz="0" w:space="0" w:color="auto"/>
        <w:bottom w:val="none" w:sz="0" w:space="0" w:color="auto"/>
        <w:right w:val="none" w:sz="0" w:space="0" w:color="auto"/>
      </w:divBdr>
    </w:div>
    <w:div w:id="92870154">
      <w:bodyDiv w:val="1"/>
      <w:marLeft w:val="0"/>
      <w:marRight w:val="0"/>
      <w:marTop w:val="0"/>
      <w:marBottom w:val="0"/>
      <w:divBdr>
        <w:top w:val="none" w:sz="0" w:space="0" w:color="auto"/>
        <w:left w:val="none" w:sz="0" w:space="0" w:color="auto"/>
        <w:bottom w:val="none" w:sz="0" w:space="0" w:color="auto"/>
        <w:right w:val="none" w:sz="0" w:space="0" w:color="auto"/>
      </w:divBdr>
    </w:div>
    <w:div w:id="108205966">
      <w:bodyDiv w:val="1"/>
      <w:marLeft w:val="0"/>
      <w:marRight w:val="0"/>
      <w:marTop w:val="0"/>
      <w:marBottom w:val="0"/>
      <w:divBdr>
        <w:top w:val="none" w:sz="0" w:space="0" w:color="auto"/>
        <w:left w:val="none" w:sz="0" w:space="0" w:color="auto"/>
        <w:bottom w:val="none" w:sz="0" w:space="0" w:color="auto"/>
        <w:right w:val="none" w:sz="0" w:space="0" w:color="auto"/>
      </w:divBdr>
    </w:div>
    <w:div w:id="144274555">
      <w:bodyDiv w:val="1"/>
      <w:marLeft w:val="0"/>
      <w:marRight w:val="0"/>
      <w:marTop w:val="0"/>
      <w:marBottom w:val="0"/>
      <w:divBdr>
        <w:top w:val="none" w:sz="0" w:space="0" w:color="auto"/>
        <w:left w:val="none" w:sz="0" w:space="0" w:color="auto"/>
        <w:bottom w:val="none" w:sz="0" w:space="0" w:color="auto"/>
        <w:right w:val="none" w:sz="0" w:space="0" w:color="auto"/>
      </w:divBdr>
    </w:div>
    <w:div w:id="147137421">
      <w:bodyDiv w:val="1"/>
      <w:marLeft w:val="0"/>
      <w:marRight w:val="0"/>
      <w:marTop w:val="0"/>
      <w:marBottom w:val="0"/>
      <w:divBdr>
        <w:top w:val="none" w:sz="0" w:space="0" w:color="auto"/>
        <w:left w:val="none" w:sz="0" w:space="0" w:color="auto"/>
        <w:bottom w:val="none" w:sz="0" w:space="0" w:color="auto"/>
        <w:right w:val="none" w:sz="0" w:space="0" w:color="auto"/>
      </w:divBdr>
    </w:div>
    <w:div w:id="165243959">
      <w:bodyDiv w:val="1"/>
      <w:marLeft w:val="0"/>
      <w:marRight w:val="0"/>
      <w:marTop w:val="0"/>
      <w:marBottom w:val="0"/>
      <w:divBdr>
        <w:top w:val="none" w:sz="0" w:space="0" w:color="auto"/>
        <w:left w:val="none" w:sz="0" w:space="0" w:color="auto"/>
        <w:bottom w:val="none" w:sz="0" w:space="0" w:color="auto"/>
        <w:right w:val="none" w:sz="0" w:space="0" w:color="auto"/>
      </w:divBdr>
    </w:div>
    <w:div w:id="166360687">
      <w:bodyDiv w:val="1"/>
      <w:marLeft w:val="0"/>
      <w:marRight w:val="0"/>
      <w:marTop w:val="0"/>
      <w:marBottom w:val="0"/>
      <w:divBdr>
        <w:top w:val="none" w:sz="0" w:space="0" w:color="auto"/>
        <w:left w:val="none" w:sz="0" w:space="0" w:color="auto"/>
        <w:bottom w:val="none" w:sz="0" w:space="0" w:color="auto"/>
        <w:right w:val="none" w:sz="0" w:space="0" w:color="auto"/>
      </w:divBdr>
    </w:div>
    <w:div w:id="221522986">
      <w:bodyDiv w:val="1"/>
      <w:marLeft w:val="0"/>
      <w:marRight w:val="0"/>
      <w:marTop w:val="0"/>
      <w:marBottom w:val="0"/>
      <w:divBdr>
        <w:top w:val="none" w:sz="0" w:space="0" w:color="auto"/>
        <w:left w:val="none" w:sz="0" w:space="0" w:color="auto"/>
        <w:bottom w:val="none" w:sz="0" w:space="0" w:color="auto"/>
        <w:right w:val="none" w:sz="0" w:space="0" w:color="auto"/>
      </w:divBdr>
    </w:div>
    <w:div w:id="230502289">
      <w:bodyDiv w:val="1"/>
      <w:marLeft w:val="0"/>
      <w:marRight w:val="0"/>
      <w:marTop w:val="0"/>
      <w:marBottom w:val="0"/>
      <w:divBdr>
        <w:top w:val="none" w:sz="0" w:space="0" w:color="auto"/>
        <w:left w:val="none" w:sz="0" w:space="0" w:color="auto"/>
        <w:bottom w:val="none" w:sz="0" w:space="0" w:color="auto"/>
        <w:right w:val="none" w:sz="0" w:space="0" w:color="auto"/>
      </w:divBdr>
    </w:div>
    <w:div w:id="232854075">
      <w:bodyDiv w:val="1"/>
      <w:marLeft w:val="0"/>
      <w:marRight w:val="0"/>
      <w:marTop w:val="0"/>
      <w:marBottom w:val="0"/>
      <w:divBdr>
        <w:top w:val="none" w:sz="0" w:space="0" w:color="auto"/>
        <w:left w:val="none" w:sz="0" w:space="0" w:color="auto"/>
        <w:bottom w:val="none" w:sz="0" w:space="0" w:color="auto"/>
        <w:right w:val="none" w:sz="0" w:space="0" w:color="auto"/>
      </w:divBdr>
    </w:div>
    <w:div w:id="243223197">
      <w:bodyDiv w:val="1"/>
      <w:marLeft w:val="0"/>
      <w:marRight w:val="0"/>
      <w:marTop w:val="0"/>
      <w:marBottom w:val="0"/>
      <w:divBdr>
        <w:top w:val="none" w:sz="0" w:space="0" w:color="auto"/>
        <w:left w:val="none" w:sz="0" w:space="0" w:color="auto"/>
        <w:bottom w:val="none" w:sz="0" w:space="0" w:color="auto"/>
        <w:right w:val="none" w:sz="0" w:space="0" w:color="auto"/>
      </w:divBdr>
    </w:div>
    <w:div w:id="283116806">
      <w:bodyDiv w:val="1"/>
      <w:marLeft w:val="0"/>
      <w:marRight w:val="0"/>
      <w:marTop w:val="0"/>
      <w:marBottom w:val="0"/>
      <w:divBdr>
        <w:top w:val="none" w:sz="0" w:space="0" w:color="auto"/>
        <w:left w:val="none" w:sz="0" w:space="0" w:color="auto"/>
        <w:bottom w:val="none" w:sz="0" w:space="0" w:color="auto"/>
        <w:right w:val="none" w:sz="0" w:space="0" w:color="auto"/>
      </w:divBdr>
    </w:div>
    <w:div w:id="302732773">
      <w:bodyDiv w:val="1"/>
      <w:marLeft w:val="0"/>
      <w:marRight w:val="0"/>
      <w:marTop w:val="0"/>
      <w:marBottom w:val="0"/>
      <w:divBdr>
        <w:top w:val="none" w:sz="0" w:space="0" w:color="auto"/>
        <w:left w:val="none" w:sz="0" w:space="0" w:color="auto"/>
        <w:bottom w:val="none" w:sz="0" w:space="0" w:color="auto"/>
        <w:right w:val="none" w:sz="0" w:space="0" w:color="auto"/>
      </w:divBdr>
    </w:div>
    <w:div w:id="381514405">
      <w:bodyDiv w:val="1"/>
      <w:marLeft w:val="0"/>
      <w:marRight w:val="0"/>
      <w:marTop w:val="0"/>
      <w:marBottom w:val="0"/>
      <w:divBdr>
        <w:top w:val="none" w:sz="0" w:space="0" w:color="auto"/>
        <w:left w:val="none" w:sz="0" w:space="0" w:color="auto"/>
        <w:bottom w:val="none" w:sz="0" w:space="0" w:color="auto"/>
        <w:right w:val="none" w:sz="0" w:space="0" w:color="auto"/>
      </w:divBdr>
    </w:div>
    <w:div w:id="473303953">
      <w:bodyDiv w:val="1"/>
      <w:marLeft w:val="0"/>
      <w:marRight w:val="0"/>
      <w:marTop w:val="0"/>
      <w:marBottom w:val="0"/>
      <w:divBdr>
        <w:top w:val="none" w:sz="0" w:space="0" w:color="auto"/>
        <w:left w:val="none" w:sz="0" w:space="0" w:color="auto"/>
        <w:bottom w:val="none" w:sz="0" w:space="0" w:color="auto"/>
        <w:right w:val="none" w:sz="0" w:space="0" w:color="auto"/>
      </w:divBdr>
    </w:div>
    <w:div w:id="515926338">
      <w:bodyDiv w:val="1"/>
      <w:marLeft w:val="0"/>
      <w:marRight w:val="0"/>
      <w:marTop w:val="0"/>
      <w:marBottom w:val="0"/>
      <w:divBdr>
        <w:top w:val="none" w:sz="0" w:space="0" w:color="auto"/>
        <w:left w:val="none" w:sz="0" w:space="0" w:color="auto"/>
        <w:bottom w:val="none" w:sz="0" w:space="0" w:color="auto"/>
        <w:right w:val="none" w:sz="0" w:space="0" w:color="auto"/>
      </w:divBdr>
    </w:div>
    <w:div w:id="516894370">
      <w:bodyDiv w:val="1"/>
      <w:marLeft w:val="0"/>
      <w:marRight w:val="0"/>
      <w:marTop w:val="0"/>
      <w:marBottom w:val="0"/>
      <w:divBdr>
        <w:top w:val="none" w:sz="0" w:space="0" w:color="auto"/>
        <w:left w:val="none" w:sz="0" w:space="0" w:color="auto"/>
        <w:bottom w:val="none" w:sz="0" w:space="0" w:color="auto"/>
        <w:right w:val="none" w:sz="0" w:space="0" w:color="auto"/>
      </w:divBdr>
    </w:div>
    <w:div w:id="572352261">
      <w:bodyDiv w:val="1"/>
      <w:marLeft w:val="0"/>
      <w:marRight w:val="0"/>
      <w:marTop w:val="0"/>
      <w:marBottom w:val="0"/>
      <w:divBdr>
        <w:top w:val="none" w:sz="0" w:space="0" w:color="auto"/>
        <w:left w:val="none" w:sz="0" w:space="0" w:color="auto"/>
        <w:bottom w:val="none" w:sz="0" w:space="0" w:color="auto"/>
        <w:right w:val="none" w:sz="0" w:space="0" w:color="auto"/>
      </w:divBdr>
    </w:div>
    <w:div w:id="638195156">
      <w:bodyDiv w:val="1"/>
      <w:marLeft w:val="0"/>
      <w:marRight w:val="0"/>
      <w:marTop w:val="0"/>
      <w:marBottom w:val="0"/>
      <w:divBdr>
        <w:top w:val="none" w:sz="0" w:space="0" w:color="auto"/>
        <w:left w:val="none" w:sz="0" w:space="0" w:color="auto"/>
        <w:bottom w:val="none" w:sz="0" w:space="0" w:color="auto"/>
        <w:right w:val="none" w:sz="0" w:space="0" w:color="auto"/>
      </w:divBdr>
    </w:div>
    <w:div w:id="664238298">
      <w:bodyDiv w:val="1"/>
      <w:marLeft w:val="0"/>
      <w:marRight w:val="0"/>
      <w:marTop w:val="0"/>
      <w:marBottom w:val="0"/>
      <w:divBdr>
        <w:top w:val="none" w:sz="0" w:space="0" w:color="auto"/>
        <w:left w:val="none" w:sz="0" w:space="0" w:color="auto"/>
        <w:bottom w:val="none" w:sz="0" w:space="0" w:color="auto"/>
        <w:right w:val="none" w:sz="0" w:space="0" w:color="auto"/>
      </w:divBdr>
    </w:div>
    <w:div w:id="697123808">
      <w:bodyDiv w:val="1"/>
      <w:marLeft w:val="0"/>
      <w:marRight w:val="0"/>
      <w:marTop w:val="0"/>
      <w:marBottom w:val="0"/>
      <w:divBdr>
        <w:top w:val="none" w:sz="0" w:space="0" w:color="auto"/>
        <w:left w:val="none" w:sz="0" w:space="0" w:color="auto"/>
        <w:bottom w:val="none" w:sz="0" w:space="0" w:color="auto"/>
        <w:right w:val="none" w:sz="0" w:space="0" w:color="auto"/>
      </w:divBdr>
    </w:div>
    <w:div w:id="724835509">
      <w:bodyDiv w:val="1"/>
      <w:marLeft w:val="0"/>
      <w:marRight w:val="0"/>
      <w:marTop w:val="0"/>
      <w:marBottom w:val="0"/>
      <w:divBdr>
        <w:top w:val="none" w:sz="0" w:space="0" w:color="auto"/>
        <w:left w:val="none" w:sz="0" w:space="0" w:color="auto"/>
        <w:bottom w:val="none" w:sz="0" w:space="0" w:color="auto"/>
        <w:right w:val="none" w:sz="0" w:space="0" w:color="auto"/>
      </w:divBdr>
    </w:div>
    <w:div w:id="732775068">
      <w:bodyDiv w:val="1"/>
      <w:marLeft w:val="0"/>
      <w:marRight w:val="0"/>
      <w:marTop w:val="0"/>
      <w:marBottom w:val="0"/>
      <w:divBdr>
        <w:top w:val="none" w:sz="0" w:space="0" w:color="auto"/>
        <w:left w:val="none" w:sz="0" w:space="0" w:color="auto"/>
        <w:bottom w:val="none" w:sz="0" w:space="0" w:color="auto"/>
        <w:right w:val="none" w:sz="0" w:space="0" w:color="auto"/>
      </w:divBdr>
    </w:div>
    <w:div w:id="736436054">
      <w:bodyDiv w:val="1"/>
      <w:marLeft w:val="0"/>
      <w:marRight w:val="0"/>
      <w:marTop w:val="0"/>
      <w:marBottom w:val="0"/>
      <w:divBdr>
        <w:top w:val="none" w:sz="0" w:space="0" w:color="auto"/>
        <w:left w:val="none" w:sz="0" w:space="0" w:color="auto"/>
        <w:bottom w:val="none" w:sz="0" w:space="0" w:color="auto"/>
        <w:right w:val="none" w:sz="0" w:space="0" w:color="auto"/>
      </w:divBdr>
    </w:div>
    <w:div w:id="752167471">
      <w:bodyDiv w:val="1"/>
      <w:marLeft w:val="0"/>
      <w:marRight w:val="0"/>
      <w:marTop w:val="0"/>
      <w:marBottom w:val="0"/>
      <w:divBdr>
        <w:top w:val="none" w:sz="0" w:space="0" w:color="auto"/>
        <w:left w:val="none" w:sz="0" w:space="0" w:color="auto"/>
        <w:bottom w:val="none" w:sz="0" w:space="0" w:color="auto"/>
        <w:right w:val="none" w:sz="0" w:space="0" w:color="auto"/>
      </w:divBdr>
    </w:div>
    <w:div w:id="789327437">
      <w:bodyDiv w:val="1"/>
      <w:marLeft w:val="0"/>
      <w:marRight w:val="0"/>
      <w:marTop w:val="0"/>
      <w:marBottom w:val="0"/>
      <w:divBdr>
        <w:top w:val="none" w:sz="0" w:space="0" w:color="auto"/>
        <w:left w:val="none" w:sz="0" w:space="0" w:color="auto"/>
        <w:bottom w:val="none" w:sz="0" w:space="0" w:color="auto"/>
        <w:right w:val="none" w:sz="0" w:space="0" w:color="auto"/>
      </w:divBdr>
    </w:div>
    <w:div w:id="871462210">
      <w:bodyDiv w:val="1"/>
      <w:marLeft w:val="0"/>
      <w:marRight w:val="0"/>
      <w:marTop w:val="0"/>
      <w:marBottom w:val="0"/>
      <w:divBdr>
        <w:top w:val="none" w:sz="0" w:space="0" w:color="auto"/>
        <w:left w:val="none" w:sz="0" w:space="0" w:color="auto"/>
        <w:bottom w:val="none" w:sz="0" w:space="0" w:color="auto"/>
        <w:right w:val="none" w:sz="0" w:space="0" w:color="auto"/>
      </w:divBdr>
    </w:div>
    <w:div w:id="885262520">
      <w:bodyDiv w:val="1"/>
      <w:marLeft w:val="0"/>
      <w:marRight w:val="0"/>
      <w:marTop w:val="0"/>
      <w:marBottom w:val="0"/>
      <w:divBdr>
        <w:top w:val="none" w:sz="0" w:space="0" w:color="auto"/>
        <w:left w:val="none" w:sz="0" w:space="0" w:color="auto"/>
        <w:bottom w:val="none" w:sz="0" w:space="0" w:color="auto"/>
        <w:right w:val="none" w:sz="0" w:space="0" w:color="auto"/>
      </w:divBdr>
    </w:div>
    <w:div w:id="966545494">
      <w:bodyDiv w:val="1"/>
      <w:marLeft w:val="0"/>
      <w:marRight w:val="0"/>
      <w:marTop w:val="0"/>
      <w:marBottom w:val="0"/>
      <w:divBdr>
        <w:top w:val="none" w:sz="0" w:space="0" w:color="auto"/>
        <w:left w:val="none" w:sz="0" w:space="0" w:color="auto"/>
        <w:bottom w:val="none" w:sz="0" w:space="0" w:color="auto"/>
        <w:right w:val="none" w:sz="0" w:space="0" w:color="auto"/>
      </w:divBdr>
    </w:div>
    <w:div w:id="978074490">
      <w:bodyDiv w:val="1"/>
      <w:marLeft w:val="0"/>
      <w:marRight w:val="0"/>
      <w:marTop w:val="0"/>
      <w:marBottom w:val="0"/>
      <w:divBdr>
        <w:top w:val="none" w:sz="0" w:space="0" w:color="auto"/>
        <w:left w:val="none" w:sz="0" w:space="0" w:color="auto"/>
        <w:bottom w:val="none" w:sz="0" w:space="0" w:color="auto"/>
        <w:right w:val="none" w:sz="0" w:space="0" w:color="auto"/>
      </w:divBdr>
      <w:divsChild>
        <w:div w:id="823668640">
          <w:marLeft w:val="0"/>
          <w:marRight w:val="0"/>
          <w:marTop w:val="0"/>
          <w:marBottom w:val="225"/>
          <w:divBdr>
            <w:top w:val="none" w:sz="0" w:space="0" w:color="auto"/>
            <w:left w:val="none" w:sz="0" w:space="0" w:color="auto"/>
            <w:bottom w:val="none" w:sz="0" w:space="0" w:color="auto"/>
            <w:right w:val="none" w:sz="0" w:space="0" w:color="auto"/>
          </w:divBdr>
        </w:div>
      </w:divsChild>
    </w:div>
    <w:div w:id="989868652">
      <w:bodyDiv w:val="1"/>
      <w:marLeft w:val="0"/>
      <w:marRight w:val="0"/>
      <w:marTop w:val="0"/>
      <w:marBottom w:val="0"/>
      <w:divBdr>
        <w:top w:val="none" w:sz="0" w:space="0" w:color="auto"/>
        <w:left w:val="none" w:sz="0" w:space="0" w:color="auto"/>
        <w:bottom w:val="none" w:sz="0" w:space="0" w:color="auto"/>
        <w:right w:val="none" w:sz="0" w:space="0" w:color="auto"/>
      </w:divBdr>
    </w:div>
    <w:div w:id="1020013207">
      <w:bodyDiv w:val="1"/>
      <w:marLeft w:val="0"/>
      <w:marRight w:val="0"/>
      <w:marTop w:val="0"/>
      <w:marBottom w:val="0"/>
      <w:divBdr>
        <w:top w:val="none" w:sz="0" w:space="0" w:color="auto"/>
        <w:left w:val="none" w:sz="0" w:space="0" w:color="auto"/>
        <w:bottom w:val="none" w:sz="0" w:space="0" w:color="auto"/>
        <w:right w:val="none" w:sz="0" w:space="0" w:color="auto"/>
      </w:divBdr>
    </w:div>
    <w:div w:id="1058549655">
      <w:bodyDiv w:val="1"/>
      <w:marLeft w:val="0"/>
      <w:marRight w:val="0"/>
      <w:marTop w:val="0"/>
      <w:marBottom w:val="0"/>
      <w:divBdr>
        <w:top w:val="none" w:sz="0" w:space="0" w:color="auto"/>
        <w:left w:val="none" w:sz="0" w:space="0" w:color="auto"/>
        <w:bottom w:val="none" w:sz="0" w:space="0" w:color="auto"/>
        <w:right w:val="none" w:sz="0" w:space="0" w:color="auto"/>
      </w:divBdr>
    </w:div>
    <w:div w:id="1078290001">
      <w:bodyDiv w:val="1"/>
      <w:marLeft w:val="0"/>
      <w:marRight w:val="0"/>
      <w:marTop w:val="0"/>
      <w:marBottom w:val="0"/>
      <w:divBdr>
        <w:top w:val="none" w:sz="0" w:space="0" w:color="auto"/>
        <w:left w:val="none" w:sz="0" w:space="0" w:color="auto"/>
        <w:bottom w:val="none" w:sz="0" w:space="0" w:color="auto"/>
        <w:right w:val="none" w:sz="0" w:space="0" w:color="auto"/>
      </w:divBdr>
    </w:div>
    <w:div w:id="1139423629">
      <w:bodyDiv w:val="1"/>
      <w:marLeft w:val="0"/>
      <w:marRight w:val="0"/>
      <w:marTop w:val="0"/>
      <w:marBottom w:val="0"/>
      <w:divBdr>
        <w:top w:val="none" w:sz="0" w:space="0" w:color="auto"/>
        <w:left w:val="none" w:sz="0" w:space="0" w:color="auto"/>
        <w:bottom w:val="none" w:sz="0" w:space="0" w:color="auto"/>
        <w:right w:val="none" w:sz="0" w:space="0" w:color="auto"/>
      </w:divBdr>
    </w:div>
    <w:div w:id="1229150144">
      <w:bodyDiv w:val="1"/>
      <w:marLeft w:val="0"/>
      <w:marRight w:val="0"/>
      <w:marTop w:val="0"/>
      <w:marBottom w:val="0"/>
      <w:divBdr>
        <w:top w:val="none" w:sz="0" w:space="0" w:color="auto"/>
        <w:left w:val="none" w:sz="0" w:space="0" w:color="auto"/>
        <w:bottom w:val="none" w:sz="0" w:space="0" w:color="auto"/>
        <w:right w:val="none" w:sz="0" w:space="0" w:color="auto"/>
      </w:divBdr>
    </w:div>
    <w:div w:id="1236817689">
      <w:bodyDiv w:val="1"/>
      <w:marLeft w:val="0"/>
      <w:marRight w:val="0"/>
      <w:marTop w:val="0"/>
      <w:marBottom w:val="0"/>
      <w:divBdr>
        <w:top w:val="none" w:sz="0" w:space="0" w:color="auto"/>
        <w:left w:val="none" w:sz="0" w:space="0" w:color="auto"/>
        <w:bottom w:val="none" w:sz="0" w:space="0" w:color="auto"/>
        <w:right w:val="none" w:sz="0" w:space="0" w:color="auto"/>
      </w:divBdr>
    </w:div>
    <w:div w:id="1242568728">
      <w:bodyDiv w:val="1"/>
      <w:marLeft w:val="0"/>
      <w:marRight w:val="0"/>
      <w:marTop w:val="0"/>
      <w:marBottom w:val="0"/>
      <w:divBdr>
        <w:top w:val="none" w:sz="0" w:space="0" w:color="auto"/>
        <w:left w:val="none" w:sz="0" w:space="0" w:color="auto"/>
        <w:bottom w:val="none" w:sz="0" w:space="0" w:color="auto"/>
        <w:right w:val="none" w:sz="0" w:space="0" w:color="auto"/>
      </w:divBdr>
    </w:div>
    <w:div w:id="1253318210">
      <w:bodyDiv w:val="1"/>
      <w:marLeft w:val="0"/>
      <w:marRight w:val="0"/>
      <w:marTop w:val="0"/>
      <w:marBottom w:val="0"/>
      <w:divBdr>
        <w:top w:val="none" w:sz="0" w:space="0" w:color="auto"/>
        <w:left w:val="none" w:sz="0" w:space="0" w:color="auto"/>
        <w:bottom w:val="none" w:sz="0" w:space="0" w:color="auto"/>
        <w:right w:val="none" w:sz="0" w:space="0" w:color="auto"/>
      </w:divBdr>
    </w:div>
    <w:div w:id="1297486858">
      <w:bodyDiv w:val="1"/>
      <w:marLeft w:val="0"/>
      <w:marRight w:val="0"/>
      <w:marTop w:val="0"/>
      <w:marBottom w:val="0"/>
      <w:divBdr>
        <w:top w:val="none" w:sz="0" w:space="0" w:color="auto"/>
        <w:left w:val="none" w:sz="0" w:space="0" w:color="auto"/>
        <w:bottom w:val="none" w:sz="0" w:space="0" w:color="auto"/>
        <w:right w:val="none" w:sz="0" w:space="0" w:color="auto"/>
      </w:divBdr>
    </w:div>
    <w:div w:id="1339162682">
      <w:bodyDiv w:val="1"/>
      <w:marLeft w:val="0"/>
      <w:marRight w:val="0"/>
      <w:marTop w:val="0"/>
      <w:marBottom w:val="0"/>
      <w:divBdr>
        <w:top w:val="none" w:sz="0" w:space="0" w:color="auto"/>
        <w:left w:val="none" w:sz="0" w:space="0" w:color="auto"/>
        <w:bottom w:val="none" w:sz="0" w:space="0" w:color="auto"/>
        <w:right w:val="none" w:sz="0" w:space="0" w:color="auto"/>
      </w:divBdr>
    </w:div>
    <w:div w:id="1401631987">
      <w:bodyDiv w:val="1"/>
      <w:marLeft w:val="0"/>
      <w:marRight w:val="0"/>
      <w:marTop w:val="0"/>
      <w:marBottom w:val="0"/>
      <w:divBdr>
        <w:top w:val="none" w:sz="0" w:space="0" w:color="auto"/>
        <w:left w:val="none" w:sz="0" w:space="0" w:color="auto"/>
        <w:bottom w:val="none" w:sz="0" w:space="0" w:color="auto"/>
        <w:right w:val="none" w:sz="0" w:space="0" w:color="auto"/>
      </w:divBdr>
    </w:div>
    <w:div w:id="1408184108">
      <w:bodyDiv w:val="1"/>
      <w:marLeft w:val="0"/>
      <w:marRight w:val="0"/>
      <w:marTop w:val="0"/>
      <w:marBottom w:val="0"/>
      <w:divBdr>
        <w:top w:val="none" w:sz="0" w:space="0" w:color="auto"/>
        <w:left w:val="none" w:sz="0" w:space="0" w:color="auto"/>
        <w:bottom w:val="none" w:sz="0" w:space="0" w:color="auto"/>
        <w:right w:val="none" w:sz="0" w:space="0" w:color="auto"/>
      </w:divBdr>
    </w:div>
    <w:div w:id="1415206915">
      <w:bodyDiv w:val="1"/>
      <w:marLeft w:val="0"/>
      <w:marRight w:val="0"/>
      <w:marTop w:val="0"/>
      <w:marBottom w:val="0"/>
      <w:divBdr>
        <w:top w:val="none" w:sz="0" w:space="0" w:color="auto"/>
        <w:left w:val="none" w:sz="0" w:space="0" w:color="auto"/>
        <w:bottom w:val="none" w:sz="0" w:space="0" w:color="auto"/>
        <w:right w:val="none" w:sz="0" w:space="0" w:color="auto"/>
      </w:divBdr>
    </w:div>
    <w:div w:id="1440878592">
      <w:bodyDiv w:val="1"/>
      <w:marLeft w:val="0"/>
      <w:marRight w:val="0"/>
      <w:marTop w:val="0"/>
      <w:marBottom w:val="0"/>
      <w:divBdr>
        <w:top w:val="none" w:sz="0" w:space="0" w:color="auto"/>
        <w:left w:val="none" w:sz="0" w:space="0" w:color="auto"/>
        <w:bottom w:val="none" w:sz="0" w:space="0" w:color="auto"/>
        <w:right w:val="none" w:sz="0" w:space="0" w:color="auto"/>
      </w:divBdr>
    </w:div>
    <w:div w:id="1465001478">
      <w:bodyDiv w:val="1"/>
      <w:marLeft w:val="0"/>
      <w:marRight w:val="0"/>
      <w:marTop w:val="0"/>
      <w:marBottom w:val="0"/>
      <w:divBdr>
        <w:top w:val="none" w:sz="0" w:space="0" w:color="auto"/>
        <w:left w:val="none" w:sz="0" w:space="0" w:color="auto"/>
        <w:bottom w:val="none" w:sz="0" w:space="0" w:color="auto"/>
        <w:right w:val="none" w:sz="0" w:space="0" w:color="auto"/>
      </w:divBdr>
    </w:div>
    <w:div w:id="1470705440">
      <w:bodyDiv w:val="1"/>
      <w:marLeft w:val="0"/>
      <w:marRight w:val="0"/>
      <w:marTop w:val="0"/>
      <w:marBottom w:val="0"/>
      <w:divBdr>
        <w:top w:val="none" w:sz="0" w:space="0" w:color="auto"/>
        <w:left w:val="none" w:sz="0" w:space="0" w:color="auto"/>
        <w:bottom w:val="none" w:sz="0" w:space="0" w:color="auto"/>
        <w:right w:val="none" w:sz="0" w:space="0" w:color="auto"/>
      </w:divBdr>
    </w:div>
    <w:div w:id="1503933898">
      <w:bodyDiv w:val="1"/>
      <w:marLeft w:val="0"/>
      <w:marRight w:val="0"/>
      <w:marTop w:val="0"/>
      <w:marBottom w:val="0"/>
      <w:divBdr>
        <w:top w:val="none" w:sz="0" w:space="0" w:color="auto"/>
        <w:left w:val="none" w:sz="0" w:space="0" w:color="auto"/>
        <w:bottom w:val="none" w:sz="0" w:space="0" w:color="auto"/>
        <w:right w:val="none" w:sz="0" w:space="0" w:color="auto"/>
      </w:divBdr>
    </w:div>
    <w:div w:id="1546596481">
      <w:bodyDiv w:val="1"/>
      <w:marLeft w:val="0"/>
      <w:marRight w:val="0"/>
      <w:marTop w:val="0"/>
      <w:marBottom w:val="0"/>
      <w:divBdr>
        <w:top w:val="none" w:sz="0" w:space="0" w:color="auto"/>
        <w:left w:val="none" w:sz="0" w:space="0" w:color="auto"/>
        <w:bottom w:val="none" w:sz="0" w:space="0" w:color="auto"/>
        <w:right w:val="none" w:sz="0" w:space="0" w:color="auto"/>
      </w:divBdr>
    </w:div>
    <w:div w:id="1579679775">
      <w:bodyDiv w:val="1"/>
      <w:marLeft w:val="0"/>
      <w:marRight w:val="0"/>
      <w:marTop w:val="0"/>
      <w:marBottom w:val="0"/>
      <w:divBdr>
        <w:top w:val="none" w:sz="0" w:space="0" w:color="auto"/>
        <w:left w:val="none" w:sz="0" w:space="0" w:color="auto"/>
        <w:bottom w:val="none" w:sz="0" w:space="0" w:color="auto"/>
        <w:right w:val="none" w:sz="0" w:space="0" w:color="auto"/>
      </w:divBdr>
    </w:div>
    <w:div w:id="1637560231">
      <w:bodyDiv w:val="1"/>
      <w:marLeft w:val="0"/>
      <w:marRight w:val="0"/>
      <w:marTop w:val="0"/>
      <w:marBottom w:val="0"/>
      <w:divBdr>
        <w:top w:val="none" w:sz="0" w:space="0" w:color="auto"/>
        <w:left w:val="none" w:sz="0" w:space="0" w:color="auto"/>
        <w:bottom w:val="none" w:sz="0" w:space="0" w:color="auto"/>
        <w:right w:val="none" w:sz="0" w:space="0" w:color="auto"/>
      </w:divBdr>
    </w:div>
    <w:div w:id="1651055522">
      <w:bodyDiv w:val="1"/>
      <w:marLeft w:val="0"/>
      <w:marRight w:val="0"/>
      <w:marTop w:val="0"/>
      <w:marBottom w:val="0"/>
      <w:divBdr>
        <w:top w:val="none" w:sz="0" w:space="0" w:color="auto"/>
        <w:left w:val="none" w:sz="0" w:space="0" w:color="auto"/>
        <w:bottom w:val="none" w:sz="0" w:space="0" w:color="auto"/>
        <w:right w:val="none" w:sz="0" w:space="0" w:color="auto"/>
      </w:divBdr>
    </w:div>
    <w:div w:id="1715999651">
      <w:bodyDiv w:val="1"/>
      <w:marLeft w:val="0"/>
      <w:marRight w:val="0"/>
      <w:marTop w:val="0"/>
      <w:marBottom w:val="0"/>
      <w:divBdr>
        <w:top w:val="none" w:sz="0" w:space="0" w:color="auto"/>
        <w:left w:val="none" w:sz="0" w:space="0" w:color="auto"/>
        <w:bottom w:val="none" w:sz="0" w:space="0" w:color="auto"/>
        <w:right w:val="none" w:sz="0" w:space="0" w:color="auto"/>
      </w:divBdr>
    </w:div>
    <w:div w:id="1741177326">
      <w:bodyDiv w:val="1"/>
      <w:marLeft w:val="0"/>
      <w:marRight w:val="0"/>
      <w:marTop w:val="0"/>
      <w:marBottom w:val="0"/>
      <w:divBdr>
        <w:top w:val="none" w:sz="0" w:space="0" w:color="auto"/>
        <w:left w:val="none" w:sz="0" w:space="0" w:color="auto"/>
        <w:bottom w:val="none" w:sz="0" w:space="0" w:color="auto"/>
        <w:right w:val="none" w:sz="0" w:space="0" w:color="auto"/>
      </w:divBdr>
    </w:div>
    <w:div w:id="1853909374">
      <w:bodyDiv w:val="1"/>
      <w:marLeft w:val="0"/>
      <w:marRight w:val="0"/>
      <w:marTop w:val="0"/>
      <w:marBottom w:val="0"/>
      <w:divBdr>
        <w:top w:val="none" w:sz="0" w:space="0" w:color="auto"/>
        <w:left w:val="none" w:sz="0" w:space="0" w:color="auto"/>
        <w:bottom w:val="none" w:sz="0" w:space="0" w:color="auto"/>
        <w:right w:val="none" w:sz="0" w:space="0" w:color="auto"/>
      </w:divBdr>
    </w:div>
    <w:div w:id="1854877344">
      <w:bodyDiv w:val="1"/>
      <w:marLeft w:val="0"/>
      <w:marRight w:val="0"/>
      <w:marTop w:val="0"/>
      <w:marBottom w:val="0"/>
      <w:divBdr>
        <w:top w:val="none" w:sz="0" w:space="0" w:color="auto"/>
        <w:left w:val="none" w:sz="0" w:space="0" w:color="auto"/>
        <w:bottom w:val="none" w:sz="0" w:space="0" w:color="auto"/>
        <w:right w:val="none" w:sz="0" w:space="0" w:color="auto"/>
      </w:divBdr>
    </w:div>
    <w:div w:id="1867594634">
      <w:bodyDiv w:val="1"/>
      <w:marLeft w:val="0"/>
      <w:marRight w:val="0"/>
      <w:marTop w:val="0"/>
      <w:marBottom w:val="0"/>
      <w:divBdr>
        <w:top w:val="none" w:sz="0" w:space="0" w:color="auto"/>
        <w:left w:val="none" w:sz="0" w:space="0" w:color="auto"/>
        <w:bottom w:val="none" w:sz="0" w:space="0" w:color="auto"/>
        <w:right w:val="none" w:sz="0" w:space="0" w:color="auto"/>
      </w:divBdr>
    </w:div>
    <w:div w:id="1928537756">
      <w:bodyDiv w:val="1"/>
      <w:marLeft w:val="0"/>
      <w:marRight w:val="0"/>
      <w:marTop w:val="0"/>
      <w:marBottom w:val="0"/>
      <w:divBdr>
        <w:top w:val="none" w:sz="0" w:space="0" w:color="auto"/>
        <w:left w:val="none" w:sz="0" w:space="0" w:color="auto"/>
        <w:bottom w:val="none" w:sz="0" w:space="0" w:color="auto"/>
        <w:right w:val="none" w:sz="0" w:space="0" w:color="auto"/>
      </w:divBdr>
    </w:div>
    <w:div w:id="1951039351">
      <w:bodyDiv w:val="1"/>
      <w:marLeft w:val="0"/>
      <w:marRight w:val="0"/>
      <w:marTop w:val="0"/>
      <w:marBottom w:val="0"/>
      <w:divBdr>
        <w:top w:val="none" w:sz="0" w:space="0" w:color="auto"/>
        <w:left w:val="none" w:sz="0" w:space="0" w:color="auto"/>
        <w:bottom w:val="none" w:sz="0" w:space="0" w:color="auto"/>
        <w:right w:val="none" w:sz="0" w:space="0" w:color="auto"/>
      </w:divBdr>
    </w:div>
    <w:div w:id="1981767194">
      <w:bodyDiv w:val="1"/>
      <w:marLeft w:val="0"/>
      <w:marRight w:val="0"/>
      <w:marTop w:val="0"/>
      <w:marBottom w:val="0"/>
      <w:divBdr>
        <w:top w:val="none" w:sz="0" w:space="0" w:color="auto"/>
        <w:left w:val="none" w:sz="0" w:space="0" w:color="auto"/>
        <w:bottom w:val="none" w:sz="0" w:space="0" w:color="auto"/>
        <w:right w:val="none" w:sz="0" w:space="0" w:color="auto"/>
      </w:divBdr>
    </w:div>
    <w:div w:id="2033652639">
      <w:bodyDiv w:val="1"/>
      <w:marLeft w:val="0"/>
      <w:marRight w:val="0"/>
      <w:marTop w:val="0"/>
      <w:marBottom w:val="0"/>
      <w:divBdr>
        <w:top w:val="none" w:sz="0" w:space="0" w:color="auto"/>
        <w:left w:val="none" w:sz="0" w:space="0" w:color="auto"/>
        <w:bottom w:val="none" w:sz="0" w:space="0" w:color="auto"/>
        <w:right w:val="none" w:sz="0" w:space="0" w:color="auto"/>
      </w:divBdr>
    </w:div>
    <w:div w:id="2061174935">
      <w:bodyDiv w:val="1"/>
      <w:marLeft w:val="0"/>
      <w:marRight w:val="0"/>
      <w:marTop w:val="0"/>
      <w:marBottom w:val="0"/>
      <w:divBdr>
        <w:top w:val="none" w:sz="0" w:space="0" w:color="auto"/>
        <w:left w:val="none" w:sz="0" w:space="0" w:color="auto"/>
        <w:bottom w:val="none" w:sz="0" w:space="0" w:color="auto"/>
        <w:right w:val="none" w:sz="0" w:space="0" w:color="auto"/>
      </w:divBdr>
    </w:div>
    <w:div w:id="2067101752">
      <w:bodyDiv w:val="1"/>
      <w:marLeft w:val="0"/>
      <w:marRight w:val="0"/>
      <w:marTop w:val="0"/>
      <w:marBottom w:val="0"/>
      <w:divBdr>
        <w:top w:val="none" w:sz="0" w:space="0" w:color="auto"/>
        <w:left w:val="none" w:sz="0" w:space="0" w:color="auto"/>
        <w:bottom w:val="none" w:sz="0" w:space="0" w:color="auto"/>
        <w:right w:val="none" w:sz="0" w:space="0" w:color="auto"/>
      </w:divBdr>
    </w:div>
    <w:div w:id="2100834400">
      <w:bodyDiv w:val="1"/>
      <w:marLeft w:val="0"/>
      <w:marRight w:val="0"/>
      <w:marTop w:val="0"/>
      <w:marBottom w:val="0"/>
      <w:divBdr>
        <w:top w:val="none" w:sz="0" w:space="0" w:color="auto"/>
        <w:left w:val="none" w:sz="0" w:space="0" w:color="auto"/>
        <w:bottom w:val="none" w:sz="0" w:space="0" w:color="auto"/>
        <w:right w:val="none" w:sz="0" w:space="0" w:color="auto"/>
      </w:divBdr>
    </w:div>
    <w:div w:id="2140301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Oki11</b:Tag>
    <b:SourceType>JournalArticle</b:SourceType>
    <b:Guid>{981B6ECD-863A-4CD6-9524-FAD4A0270AF9}</b:Guid>
    <b:Title>Heavy Metals in Contaminated Soils: A Review of Sources, Chemistry, Risks and Best Available Strategies for Remediation</b:Title>
    <b:JournalName>ISRN Ecology</b:JournalName>
    <b:Year>2011</b:Year>
    <b:Volume>2011</b:Volume>
    <b:Author>
      <b:Author>
        <b:NameList>
          <b:Person>
            <b:Last>Okieimen</b:Last>
            <b:Middle>E</b:Middle>
            <b:First>Felix</b:First>
          </b:Person>
          <b:Person>
            <b:Last>Wuana</b:Last>
            <b:Middle>A</b:Middle>
            <b:First>Raymond</b:First>
          </b:Person>
        </b:NameList>
      </b:Author>
    </b:Author>
    <b:RefOrder>3</b:RefOrder>
  </b:Source>
  <b:Source>
    <b:Tag>Ade19</b:Tag>
    <b:SourceType>InternetSite</b:SourceType>
    <b:Guid>{C6A995F5-5A9A-42B6-8A30-729C47AAF872}</b:Guid>
    <b:Title>Contaminated Land Surveys</b:Title>
    <b:Year>2019</b:Year>
    <b:Author>
      <b:Author>
        <b:Corporate>Adeptus</b:Corporate>
      </b:Author>
    </b:Author>
    <b:YearAccessed>2020</b:YearAccessed>
    <b:MonthAccessed>February</b:MonthAccessed>
    <b:URL>https://adeptus.co.uk/contaminated-land/surveys-testing/</b:URL>
    <b:RefOrder>6</b:RefOrder>
  </b:Source>
  <b:Source>
    <b:Tag>Gat13</b:Tag>
    <b:SourceType>DocumentFromInternetSite</b:SourceType>
    <b:Guid>{D6A3C88A-F0B3-49FB-A12D-0C26AF79A763}</b:Guid>
    <b:Title>Phase 1 Land Contamination</b:Title>
    <b:Year>2013</b:Year>
    <b:YearAccessed>2020</b:YearAccessed>
    <b:MonthAccessed>February</b:MonthAccessed>
    <b:URL>https://www.gateshead.gov.uk/media/7502/Phase1LandContaminationAssessment/pdf/Phase1LandContaminationAssessment.pdf?m=636606826483000000</b:URL>
    <b:Author>
      <b:Author>
        <b:Corporate>Gateshed Council</b:Corporate>
      </b:Author>
    </b:Author>
    <b:RefOrder>5</b:RefOrder>
  </b:Source>
  <b:Source>
    <b:Tag>For12</b:Tag>
    <b:SourceType>JournalArticle</b:SourceType>
    <b:Guid>{61ACE282-904A-483F-B530-94328F1AAB7F}</b:Guid>
    <b:Title>Land contamination risk management in Cameroon: A critical review of the existing policy framework</b:Title>
    <b:JournalName>Land Use Policy</b:JournalName>
    <b:Year>2012</b:Year>
    <b:Pages>750-760</b:Pages>
    <b:Volume>29</b:Volume>
    <b:Issue>4</b:Issue>
    <b:Author>
      <b:Author>
        <b:NameList>
          <b:Person>
            <b:Last>Forton</b:Last>
            <b:Middle>Tening</b:Middle>
            <b:First>Osric</b:First>
          </b:Person>
          <b:Person>
            <b:Last>Asaah</b:Last>
            <b:Middle>V</b:Middle>
            <b:First>Akwinga </b:First>
          </b:Person>
        </b:NameList>
      </b:Author>
    </b:Author>
    <b:RefOrder>4</b:RefOrder>
  </b:Source>
  <b:Source>
    <b:Tag>Env10</b:Tag>
    <b:SourceType>DocumentFromInternetSite</b:SourceType>
    <b:Guid>{C2717D44-B22F-44AA-B045-B736BB86A23D}</b:Guid>
    <b:Title>GPLC2 FAQs, technical information, detailed advice and references</b:Title>
    <b:Year>2010</b:Year>
    <b:Author>
      <b:Author>
        <b:Corporate>Environment Agency</b:Corporate>
      </b:Author>
    </b:Author>
    <b:Month>March</b:Month>
    <b:YearAccessed>2020</b:YearAccessed>
    <b:MonthAccessed>April</b:MonthAccessed>
    <b:DayAccessed>1st</b:DayAccessed>
    <b:URL>https://assets.publishing.service.gov.uk/government/uploads/system/uploads/attachment_data/file/297454/geho1109brgz-e-e.pdf</b:URL>
    <b:RefOrder>8</b:RefOrder>
  </b:Source>
  <b:Source>
    <b:Tag>Man16</b:Tag>
    <b:SourceType>DocumentFromInternetSite</b:SourceType>
    <b:Guid>{73FAD935-033E-405F-BB5B-D933FECEDC56}</b:Guid>
    <b:Author>
      <b:Author>
        <b:Corporate>Manchester City Council</b:Corporate>
      </b:Author>
    </b:Author>
    <b:Title>Planning Guidance in Relation to Ground Contamination</b:Title>
    <b:Year>2016</b:Year>
    <b:Month>september</b:Month>
    <b:YearAccessed>2020</b:YearAccessed>
    <b:MonthAccessed>April</b:MonthAccessed>
    <b:DayAccessed>1st</b:DayAccessed>
    <b:URL>file:///C:/Users/o/AppData/Local/Packages/Microsoft.MicrosoftEdge_8wekyb3d8bbwe/TempState/Downloads/GD01_CLand_Information_for_Developers_v6%20(1).pdf</b:URL>
    <b:RefOrder>7</b:RefOrder>
  </b:Source>
  <b:Source>
    <b:Tag>Dav98</b:Tag>
    <b:SourceType>JournalArticle</b:SourceType>
    <b:Guid>{CF2DDC5F-98A1-47DF-B625-A2B0D4FE1CCC}</b:Guid>
    <b:Title>A critical evaluation of the three-stage BCR sequential extraction procedure to assess the potential mobility and toxicity of heavy metals in industrially-contaminated land</b:Title>
    <b:Year>1998</b:Year>
    <b:JournalName>Analytica Chimica Acta</b:JournalName>
    <b:Pages>45-55</b:Pages>
    <b:Volume>363</b:Volume>
    <b:Issue>1</b:Issue>
    <b:Author>
      <b:Author>
        <b:NameList>
          <b:Person>
            <b:Last>Davidson</b:Last>
            <b:Middle>M</b:Middle>
            <b:First>Christine</b:First>
          </b:Person>
          <b:Person>
            <b:Last>Duncan</b:Last>
            <b:Middle>L</b:Middle>
            <b:First>Ailsa</b:First>
          </b:Person>
          <b:Person>
            <b:Last>Littlejohn</b:Last>
            <b:First>David</b:First>
          </b:Person>
          <b:Person>
            <b:Last>Ure</b:Last>
            <b:Middle>M</b:Middle>
            <b:First>Allan</b:First>
          </b:Person>
          <b:Person>
            <b:Last>Garden</b:Last>
            <b:Middle>M</b:Middle>
            <b:First>Louise</b:First>
          </b:Person>
        </b:NameList>
      </b:Author>
    </b:Author>
    <b:RefOrder>1</b:RefOrder>
  </b:Source>
  <b:Source>
    <b:Tag>Liu18</b:Tag>
    <b:SourceType>JournalArticle</b:SourceType>
    <b:Guid>{B204E974-18C4-4700-BB6F-084EF19F1441}</b:Guid>
    <b:Title>Remediation techniques for heavy metal-contaminated soils: Principles and applicability</b:Title>
    <b:JournalName>Science of The Total Environment</b:JournalName>
    <b:Year>2018</b:Year>
    <b:Pages>206-219</b:Pages>
    <b:Volume>633</b:Volume>
    <b:Author>
      <b:Author>
        <b:NameList>
          <b:Person>
            <b:Last>Liu</b:Last>
            <b:First>Lianwen</b:First>
          </b:Person>
          <b:Person>
            <b:Last>Li</b:Last>
            <b:First>Wei</b:First>
          </b:Person>
          <b:Person>
            <b:Last>Song</b:Last>
            <b:First>Weiping</b:First>
          </b:Person>
          <b:Person>
            <b:Last>Guo</b:Last>
            <b:First>Mingxin</b:First>
          </b:Person>
        </b:NameList>
      </b:Author>
    </b:Author>
    <b:RefOrder>2</b:RefOrder>
  </b:Source>
  <b:Source>
    <b:Tag>Lom05</b:Tag>
    <b:SourceType>JournalArticle</b:SourceType>
    <b:Guid>{20EDAC65-16C0-48D8-835D-6B607C83444C}</b:Guid>
    <b:Title>REMEDIATION OF POLLUTED SOILS</b:Title>
    <b:JournalName>Encyclopedia of Soils in the Environment</b:JournalName>
    <b:Year>2005</b:Year>
    <b:Author>
      <b:Author>
        <b:NameList>
          <b:Person>
            <b:Last>Lombi</b:Last>
            <b:First>E</b:First>
          </b:Person>
          <b:Person>
            <b:Last>Hamon</b:Last>
            <b:Middle>E</b:Middle>
            <b:First>R</b:First>
          </b:Person>
        </b:NameList>
      </b:Author>
    </b:Author>
    <b:RefOrder>12</b:RefOrder>
  </b:Source>
  <b:Source>
    <b:Tag>Spe17</b:Tag>
    <b:SourceType>JournalArticle</b:SourceType>
    <b:Guid>{A6538B4E-E87A-4778-AC0E-444FF602FCE1}</b:Guid>
    <b:Title>Removal of Inorganic Compounds From the Environment</b:Title>
    <b:JournalName>Environmental Inorganic Chemistry for Engineers</b:JournalName>
    <b:Year>2017</b:Year>
    <b:Author>
      <b:Author>
        <b:NameList>
          <b:Person>
            <b:Last>Speight</b:Last>
            <b:Middle>G</b:Middle>
            <b:First> DR. James</b:First>
          </b:Person>
        </b:NameList>
      </b:Author>
    </b:Author>
    <b:RefOrder>13</b:RefOrder>
  </b:Source>
  <b:Source>
    <b:Tag>YeJ19</b:Tag>
    <b:SourceType>JournalArticle</b:SourceType>
    <b:Guid>{F39B1FFF-07A4-428E-A984-69AB3303BA7B}</b:Guid>
    <b:Title>Emerging sustainable technologies for remediation of soils and groundwater in a municipal solid waste landfill site</b:Title>
    <b:JournalName>Chemosphere</b:JournalName>
    <b:Year>2019</b:Year>
    <b:Pages>681-702</b:Pages>
    <b:Volume>227</b:Volume>
    <b:Author>
      <b:Author>
        <b:NameList>
          <b:Person>
            <b:Last>Ye</b:Last>
            <b:First>Jianshe</b:First>
          </b:Person>
          <b:Person>
            <b:Last>Chen</b:Last>
            <b:First>Xiao</b:First>
          </b:Person>
          <b:Person>
            <b:Last>Chen</b:Last>
            <b:First>Chao</b:First>
          </b:Person>
          <b:Person>
            <b:Last>Bate</b:Last>
            <b:First>Bate</b:First>
          </b:Person>
        </b:NameList>
      </b:Author>
    </b:Author>
    <b:RefOrder>11</b:RefOrder>
  </b:Source>
  <b:Source>
    <b:Tag>Reg15</b:Tag>
    <b:SourceType>JournalArticle</b:SourceType>
    <b:Guid>{B5353845-EAEE-4691-B40B-4A19B9120693}</b:Guid>
    <b:Title>Containment and attenuating layers: An affordable strategy that preserves soil and water from landfill pollution</b:Title>
    <b:JournalName>Waste Management</b:JournalName>
    <b:Year>2015</b:Year>
    <b:Pages>408-419</b:Pages>
    <b:Volume>46</b:Volume>
    <b:Author>
      <b:Author>
        <b:NameList>
          <b:Person>
            <b:Last>Regadio</b:Last>
            <b:First>Mercedes</b:First>
          </b:Person>
          <b:Person>
            <b:Last>Ruiz</b:Last>
            <b:Middle>I</b:Middle>
            <b:First>Ana</b:First>
          </b:Person>
          <b:Person>
            <b:Last>Rastrero</b:Last>
            <b:First>Manuel</b:First>
          </b:Person>
          <b:Person>
            <b:Last>Cuevas</b:Last>
            <b:First>Jaime</b:First>
          </b:Person>
        </b:NameList>
      </b:Author>
    </b:Author>
    <b:RefOrder>10</b:RefOrder>
  </b:Source>
  <b:Source>
    <b:Tag>Kha04</b:Tag>
    <b:SourceType>JournalArticle</b:SourceType>
    <b:Guid>{FFC79C49-59C6-436D-8773-3219EFA1B540}</b:Guid>
    <b:Title>An overview and analysis of site remediation technologies</b:Title>
    <b:JournalName>Journal of Environmental Management</b:JournalName>
    <b:Year>2004</b:Year>
    <b:Pages>95-122</b:Pages>
    <b:Author>
      <b:Author>
        <b:NameList>
          <b:Person>
            <b:Last>Khan</b:Last>
            <b:Middle>I</b:Middle>
            <b:First>Faisal</b:First>
          </b:Person>
          <b:Person>
            <b:Last>Husain</b:Last>
            <b:First>Tahir</b:First>
          </b:Person>
          <b:Person>
            <b:Last>Hejazi</b:Last>
            <b:First>Ramzi</b:First>
          </b:Person>
        </b:NameList>
      </b:Author>
    </b:Author>
    <b:RefOrder>9</b:RefOrder>
  </b:Source>
  <b:Source>
    <b:Tag>Sha20</b:Tag>
    <b:SourceType>JournalArticle</b:SourceType>
    <b:Guid>{1CBC3F38-2C77-495D-999B-4CA3F571B010}</b:Guid>
    <b:Title>Phytoremediation: A multidisciplinary approach to clean up heavy metal contaminated soil</b:Title>
    <b:JournalName>Environmental Technology &amp; Innovation</b:JournalName>
    <b:Year>2020</b:Year>
    <b:Author>
      <b:Author>
        <b:NameList>
          <b:Person>
            <b:Last>Shah</b:Last>
            <b:First>Vijendra</b:First>
          </b:Person>
          <b:Person>
            <b:Last>Daverey</b:Last>
            <b:First>Achlesh</b:First>
          </b:Person>
        </b:NameList>
      </b:Author>
    </b:Author>
    <b:RefOrder>14</b:RefOrder>
  </b:Source>
  <b:Source>
    <b:Tag>Pat20</b:Tag>
    <b:SourceType>JournalArticle</b:SourceType>
    <b:Guid>{389A7903-7BBA-4723-B454-D32633E60D13}</b:Guid>
    <b:Title>Toxic metal decontamination by phytoremediation approach: Concept, challenges, opportunities and future perspectives</b:Title>
    <b:JournalName>Environmental Technology &amp; Innovation</b:JournalName>
    <b:Year>2020</b:Year>
    <b:Volume>18</b:Volume>
    <b:Author>
      <b:Author>
        <b:NameList>
          <b:Person>
            <b:Last>Patra</b:Last>
            <b:Middle>Kumar</b:Middle>
            <b:First>Deepak</b:First>
          </b:Person>
          <b:Person>
            <b:Last>Pradhan</b:Last>
            <b:First>Chinmay</b:First>
          </b:Person>
          <b:Person>
            <b:Last>Patra</b:Last>
            <b:Middle> Kumar</b:Middle>
            <b:First>Hemanta</b:First>
          </b:Person>
        </b:NameList>
      </b:Author>
    </b:Author>
    <b:RefOrder>16</b:RefOrder>
  </b:Source>
  <b:Source>
    <b:Tag>Bra05</b:Tag>
    <b:SourceType>JournalArticle</b:SourceType>
    <b:Guid>{B25B6AD6-CB18-4284-8AF4-A782CF549634}</b:Guid>
    <b:Title>Chapter 3 Remediation techniques</b:Title>
    <b:JournalName>Interface Science and Technology</b:JournalName>
    <b:Year>2005</b:Year>
    <b:Pages>165-261</b:Pages>
    <b:Volume>6</b:Volume>
    <b:Author>
      <b:Author>
        <b:NameList>
          <b:Person>
            <b:Last>Bradl</b:Last>
            <b:First>H</b:First>
          </b:Person>
          <b:Person>
            <b:Last>Xenidis</b:Last>
            <b:First>A</b:First>
          </b:Person>
        </b:NameList>
      </b:Author>
    </b:Author>
    <b:RefOrder>15</b:RefOrder>
  </b:Source>
  <b:Source>
    <b:Tag>Ram18</b:Tag>
    <b:SourceType>JournalArticle</b:SourceType>
    <b:Guid>{ED70B33F-217D-4EDF-8BEA-201BB367253A}</b:Guid>
    <b:Author>
      <b:Author>
        <b:NameList>
          <b:Person>
            <b:Last>Ramadan</b:Last>
            <b:First>Bimastyaji</b:First>
          </b:Person>
          <b:Person>
            <b:Last>Sari</b:Last>
            <b:First>Gina</b:First>
          </b:Person>
          <b:Person>
            <b:Last>Rosmalina</b:Last>
            <b:First>Raden</b:First>
          </b:Person>
          <b:Person>
            <b:Last>Effendi</b:Last>
            <b:First>Agus</b:First>
          </b:Person>
          <b:Person>
            <b:Last>Hadrah</b:Last>
          </b:Person>
        </b:NameList>
      </b:Author>
    </b:Author>
    <b:Title>An overview of electrokinetic soil flushing and its effect on bioremediation of hydrocarbon contaminated soil</b:Title>
    <b:JournalName>Journal of Envirnonmental Management</b:JournalName>
    <b:Year>2018</b:Year>
    <b:Pages>309-321</b:Pages>
    <b:Volume>218</b:Volume>
    <b:RefOrder>17</b:RefOrder>
  </b:Source>
</b:Sources>
</file>

<file path=customXml/itemProps1.xml><?xml version="1.0" encoding="utf-8"?>
<ds:datastoreItem xmlns:ds="http://schemas.openxmlformats.org/officeDocument/2006/customXml" ds:itemID="{BF4E2D32-4121-4ED6-96B2-0841482E7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3608</Words>
  <Characters>20566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Jones (1701384)</dc:creator>
  <cp:keywords/>
  <dc:description/>
  <cp:lastModifiedBy>Timothy Jones</cp:lastModifiedBy>
  <cp:revision>4</cp:revision>
  <dcterms:created xsi:type="dcterms:W3CDTF">2020-04-05T18:51:00Z</dcterms:created>
  <dcterms:modified xsi:type="dcterms:W3CDTF">2020-04-05T18:52:00Z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4a3cc25e-9d0b-37d9-9bff-98b1bb01dea1</vt:lpwstr>
  </property>
</Properties>
</file>