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65BCC" w:rsidRPr="00BC3541" w:rsidRDefault="00BC3541" w:rsidP="0008671F">
      <w:pPr>
        <w:ind w:left="2880"/>
        <w:rPr>
          <w:szCs w:val="24"/>
        </w:rPr>
      </w:pPr>
      <w:bookmarkStart w:id="0" w:name="_GoBack"/>
      <w:bookmarkEnd w:id="0"/>
      <w:r>
        <w:rPr>
          <w:sz w:val="38"/>
        </w:rPr>
        <w:t xml:space="preserve">   </w:t>
      </w:r>
      <w:r w:rsidR="00E84FE3" w:rsidRPr="00BC3541">
        <w:rPr>
          <w:szCs w:val="24"/>
        </w:rPr>
        <w:t>Mostafa Farah 1714818</w:t>
      </w:r>
    </w:p>
    <w:p w:rsidR="0059759D" w:rsidRPr="00BC3541" w:rsidRDefault="00BC3541" w:rsidP="00BC3541">
      <w:pPr>
        <w:rPr>
          <w:sz w:val="38"/>
          <w:u w:val="single"/>
        </w:rPr>
      </w:pPr>
      <w:r>
        <w:rPr>
          <w:sz w:val="38"/>
        </w:rPr>
        <w:t xml:space="preserve">               </w:t>
      </w:r>
      <w:r w:rsidR="00065BCC" w:rsidRPr="00BC3541">
        <w:rPr>
          <w:sz w:val="38"/>
          <w:u w:val="single"/>
        </w:rPr>
        <w:t>Developing Workplace Critical Thinking</w:t>
      </w:r>
    </w:p>
    <w:p w:rsidR="00065BCC" w:rsidRDefault="00065BCC" w:rsidP="00864C85">
      <w:pPr>
        <w:pStyle w:val="Heading1"/>
      </w:pPr>
      <w:bookmarkStart w:id="1" w:name="_Toc17535289"/>
      <w:r w:rsidRPr="00065BCC">
        <w:t xml:space="preserve">Executive </w:t>
      </w:r>
      <w:r>
        <w:t>Summary</w:t>
      </w:r>
      <w:bookmarkEnd w:id="1"/>
      <w:r>
        <w:t xml:space="preserve"> </w:t>
      </w:r>
    </w:p>
    <w:p w:rsidR="00065BCC" w:rsidRDefault="004D02FC" w:rsidP="004D02FC">
      <w:pPr>
        <w:rPr>
          <w:szCs w:val="24"/>
        </w:rPr>
      </w:pPr>
      <w:r>
        <w:rPr>
          <w:szCs w:val="24"/>
        </w:rPr>
        <w:t>The word ‘logic’ is a mostly outlined word in the decision</w:t>
      </w:r>
      <w:r w:rsidR="00A4164F">
        <w:rPr>
          <w:szCs w:val="24"/>
        </w:rPr>
        <w:t>-</w:t>
      </w:r>
      <w:r>
        <w:rPr>
          <w:szCs w:val="24"/>
        </w:rPr>
        <w:t>making process. However, logic refers to the support of an argument which is unable to falsified by other arguments. Therefore, the logical decision refers to the decision that cannot be proved false by any counter logic or arguments.</w:t>
      </w:r>
      <w:r w:rsidRPr="004D02FC">
        <w:rPr>
          <w:szCs w:val="24"/>
        </w:rPr>
        <w:t xml:space="preserve"> </w:t>
      </w:r>
      <w:r>
        <w:rPr>
          <w:szCs w:val="24"/>
        </w:rPr>
        <w:t>Learning is a continuous process through which one can develop his or her overall knowledge and skills. On the other hand, learning becomes sustainable and strengthened due to reflection on the learning materials and the leaning process. According to the theory of Kolb, people learn from experience that he faced again and again.</w:t>
      </w:r>
      <w:r w:rsidRPr="004D02FC">
        <w:rPr>
          <w:szCs w:val="24"/>
        </w:rPr>
        <w:t xml:space="preserve"> </w:t>
      </w:r>
      <w:r>
        <w:rPr>
          <w:szCs w:val="24"/>
        </w:rPr>
        <w:t>The decision</w:t>
      </w:r>
      <w:r w:rsidR="00A4164F">
        <w:rPr>
          <w:szCs w:val="24"/>
        </w:rPr>
        <w:t>-</w:t>
      </w:r>
      <w:r>
        <w:rPr>
          <w:szCs w:val="24"/>
        </w:rPr>
        <w:t>making process is a gigantic and challenging task in which the decision</w:t>
      </w:r>
      <w:r w:rsidR="00A4164F">
        <w:rPr>
          <w:szCs w:val="24"/>
        </w:rPr>
        <w:t>-</w:t>
      </w:r>
      <w:r>
        <w:rPr>
          <w:szCs w:val="24"/>
        </w:rPr>
        <w:t>makers has to combine logic and needs of the organisation. However, the emotions, values and beliefs play a significant role in the way</w:t>
      </w:r>
      <w:r w:rsidR="00A4164F">
        <w:rPr>
          <w:szCs w:val="24"/>
        </w:rPr>
        <w:t xml:space="preserve"> of</w:t>
      </w:r>
      <w:r>
        <w:rPr>
          <w:szCs w:val="24"/>
        </w:rPr>
        <w:t xml:space="preserve"> creating a sustainable employee</w:t>
      </w:r>
      <w:r w:rsidR="00A4164F">
        <w:rPr>
          <w:szCs w:val="24"/>
        </w:rPr>
        <w:t>-</w:t>
      </w:r>
      <w:r>
        <w:rPr>
          <w:szCs w:val="24"/>
        </w:rPr>
        <w:t xml:space="preserve">employer and organisation-customer. This study has been structured to analyse these issues. </w:t>
      </w:r>
    </w:p>
    <w:p w:rsidR="00065BCC" w:rsidRDefault="00065BCC" w:rsidP="00065BCC">
      <w:pPr>
        <w:rPr>
          <w:szCs w:val="24"/>
        </w:rPr>
      </w:pPr>
    </w:p>
    <w:p w:rsidR="00065BCC" w:rsidRDefault="00065BCC" w:rsidP="00065BCC">
      <w:pPr>
        <w:rPr>
          <w:szCs w:val="24"/>
        </w:rPr>
      </w:pPr>
    </w:p>
    <w:p w:rsidR="00065BCC" w:rsidRDefault="00065BCC" w:rsidP="00065BCC">
      <w:pPr>
        <w:rPr>
          <w:szCs w:val="24"/>
        </w:rPr>
      </w:pPr>
    </w:p>
    <w:p w:rsidR="00065BCC" w:rsidRDefault="00065BCC" w:rsidP="00065BCC">
      <w:pPr>
        <w:rPr>
          <w:szCs w:val="24"/>
        </w:rPr>
      </w:pPr>
    </w:p>
    <w:p w:rsidR="00065BCC" w:rsidRDefault="00065BCC" w:rsidP="00065BCC">
      <w:pPr>
        <w:rPr>
          <w:szCs w:val="24"/>
        </w:rPr>
      </w:pPr>
    </w:p>
    <w:p w:rsidR="00065BCC" w:rsidRDefault="00065BCC" w:rsidP="00065BCC">
      <w:pPr>
        <w:rPr>
          <w:szCs w:val="24"/>
        </w:rPr>
      </w:pPr>
    </w:p>
    <w:p w:rsidR="00065BCC" w:rsidRDefault="00065BCC" w:rsidP="00065BCC">
      <w:pPr>
        <w:rPr>
          <w:szCs w:val="24"/>
        </w:rPr>
      </w:pPr>
    </w:p>
    <w:p w:rsidR="00065BCC" w:rsidRDefault="00065BCC" w:rsidP="00065BCC">
      <w:pPr>
        <w:rPr>
          <w:szCs w:val="24"/>
        </w:rPr>
      </w:pPr>
    </w:p>
    <w:p w:rsidR="00065BCC" w:rsidRDefault="00065BCC" w:rsidP="00065BCC">
      <w:pPr>
        <w:rPr>
          <w:szCs w:val="24"/>
        </w:rPr>
      </w:pPr>
    </w:p>
    <w:p w:rsidR="00065BCC" w:rsidRDefault="00065BCC" w:rsidP="00065BCC">
      <w:pPr>
        <w:rPr>
          <w:szCs w:val="24"/>
        </w:rPr>
      </w:pPr>
    </w:p>
    <w:p w:rsidR="00065BCC" w:rsidRDefault="00065BCC" w:rsidP="00065BCC">
      <w:pPr>
        <w:rPr>
          <w:szCs w:val="24"/>
        </w:rPr>
      </w:pPr>
    </w:p>
    <w:p w:rsidR="00065BCC" w:rsidRDefault="00065BCC" w:rsidP="00065BCC">
      <w:pPr>
        <w:rPr>
          <w:szCs w:val="24"/>
        </w:rPr>
      </w:pPr>
    </w:p>
    <w:p w:rsidR="00065BCC" w:rsidRDefault="00065BCC" w:rsidP="00065BCC">
      <w:pPr>
        <w:rPr>
          <w:szCs w:val="24"/>
        </w:rPr>
      </w:pPr>
    </w:p>
    <w:p w:rsidR="00065BCC" w:rsidRDefault="00065BCC" w:rsidP="00065BCC">
      <w:pPr>
        <w:rPr>
          <w:szCs w:val="24"/>
        </w:rPr>
      </w:pPr>
    </w:p>
    <w:p w:rsidR="00065BCC" w:rsidRDefault="00065BCC" w:rsidP="00065BCC">
      <w:pPr>
        <w:rPr>
          <w:szCs w:val="24"/>
        </w:rPr>
      </w:pPr>
    </w:p>
    <w:sdt>
      <w:sdtPr>
        <w:rPr>
          <w:rFonts w:ascii="Times New Roman" w:eastAsiaTheme="minorHAnsi" w:hAnsi="Times New Roman" w:cstheme="minorBidi"/>
          <w:color w:val="auto"/>
          <w:sz w:val="24"/>
          <w:szCs w:val="22"/>
          <w:lang w:val="en-GB"/>
        </w:rPr>
        <w:id w:val="-317039417"/>
        <w:docPartObj>
          <w:docPartGallery w:val="Table of Contents"/>
          <w:docPartUnique/>
        </w:docPartObj>
      </w:sdtPr>
      <w:sdtEndPr>
        <w:rPr>
          <w:b/>
          <w:bCs/>
          <w:noProof/>
        </w:rPr>
      </w:sdtEndPr>
      <w:sdtContent>
        <w:p w:rsidR="00467780" w:rsidRDefault="00467780">
          <w:pPr>
            <w:pStyle w:val="TOCHeading"/>
          </w:pPr>
          <w:r>
            <w:t>Contents</w:t>
          </w:r>
        </w:p>
        <w:p w:rsidR="00467780" w:rsidRDefault="00467780" w:rsidP="0019110A">
          <w:pPr>
            <w:pStyle w:val="TOC1"/>
            <w:tabs>
              <w:tab w:val="right" w:leader="dot" w:pos="9016"/>
            </w:tabs>
            <w:spacing w:line="276" w:lineRule="auto"/>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7535289" w:history="1">
            <w:r w:rsidRPr="00C945CF">
              <w:rPr>
                <w:rStyle w:val="Hyperlink"/>
                <w:noProof/>
              </w:rPr>
              <w:t>Executive Summary</w:t>
            </w:r>
            <w:r>
              <w:rPr>
                <w:noProof/>
                <w:webHidden/>
              </w:rPr>
              <w:tab/>
            </w:r>
            <w:r>
              <w:rPr>
                <w:noProof/>
                <w:webHidden/>
              </w:rPr>
              <w:fldChar w:fldCharType="begin"/>
            </w:r>
            <w:r>
              <w:rPr>
                <w:noProof/>
                <w:webHidden/>
              </w:rPr>
              <w:instrText xml:space="preserve"> PAGEREF _Toc17535289 \h </w:instrText>
            </w:r>
            <w:r>
              <w:rPr>
                <w:noProof/>
                <w:webHidden/>
              </w:rPr>
            </w:r>
            <w:r>
              <w:rPr>
                <w:noProof/>
                <w:webHidden/>
              </w:rPr>
              <w:fldChar w:fldCharType="separate"/>
            </w:r>
            <w:r>
              <w:rPr>
                <w:noProof/>
                <w:webHidden/>
              </w:rPr>
              <w:t>ii</w:t>
            </w:r>
            <w:r>
              <w:rPr>
                <w:noProof/>
                <w:webHidden/>
              </w:rPr>
              <w:fldChar w:fldCharType="end"/>
            </w:r>
          </w:hyperlink>
        </w:p>
        <w:p w:rsidR="00467780" w:rsidRDefault="006670C4" w:rsidP="0019110A">
          <w:pPr>
            <w:pStyle w:val="TOC1"/>
            <w:tabs>
              <w:tab w:val="right" w:leader="dot" w:pos="9016"/>
            </w:tabs>
            <w:spacing w:line="276" w:lineRule="auto"/>
            <w:rPr>
              <w:rFonts w:asciiTheme="minorHAnsi" w:eastAsiaTheme="minorEastAsia" w:hAnsiTheme="minorHAnsi"/>
              <w:noProof/>
              <w:sz w:val="22"/>
              <w:lang w:eastAsia="en-GB"/>
            </w:rPr>
          </w:pPr>
          <w:hyperlink w:anchor="_Toc17535290" w:history="1">
            <w:r w:rsidR="00467780" w:rsidRPr="00C945CF">
              <w:rPr>
                <w:rStyle w:val="Hyperlink"/>
                <w:noProof/>
              </w:rPr>
              <w:t>Introduction</w:t>
            </w:r>
            <w:r w:rsidR="00467780">
              <w:rPr>
                <w:noProof/>
                <w:webHidden/>
              </w:rPr>
              <w:tab/>
            </w:r>
            <w:r w:rsidR="00467780">
              <w:rPr>
                <w:noProof/>
                <w:webHidden/>
              </w:rPr>
              <w:fldChar w:fldCharType="begin"/>
            </w:r>
            <w:r w:rsidR="00467780">
              <w:rPr>
                <w:noProof/>
                <w:webHidden/>
              </w:rPr>
              <w:instrText xml:space="preserve"> PAGEREF _Toc17535290 \h </w:instrText>
            </w:r>
            <w:r w:rsidR="00467780">
              <w:rPr>
                <w:noProof/>
                <w:webHidden/>
              </w:rPr>
            </w:r>
            <w:r w:rsidR="00467780">
              <w:rPr>
                <w:noProof/>
                <w:webHidden/>
              </w:rPr>
              <w:fldChar w:fldCharType="separate"/>
            </w:r>
            <w:r w:rsidR="00467780">
              <w:rPr>
                <w:noProof/>
                <w:webHidden/>
              </w:rPr>
              <w:t>1</w:t>
            </w:r>
            <w:r w:rsidR="00467780">
              <w:rPr>
                <w:noProof/>
                <w:webHidden/>
              </w:rPr>
              <w:fldChar w:fldCharType="end"/>
            </w:r>
          </w:hyperlink>
        </w:p>
        <w:p w:rsidR="00467780" w:rsidRDefault="006670C4" w:rsidP="0019110A">
          <w:pPr>
            <w:pStyle w:val="TOC2"/>
            <w:tabs>
              <w:tab w:val="right" w:leader="dot" w:pos="9016"/>
            </w:tabs>
            <w:spacing w:line="276" w:lineRule="auto"/>
            <w:rPr>
              <w:rFonts w:asciiTheme="minorHAnsi" w:eastAsiaTheme="minorEastAsia" w:hAnsiTheme="minorHAnsi"/>
              <w:noProof/>
              <w:sz w:val="22"/>
              <w:lang w:eastAsia="en-GB"/>
            </w:rPr>
          </w:pPr>
          <w:hyperlink w:anchor="_Toc17535291" w:history="1">
            <w:r w:rsidR="00467780" w:rsidRPr="00C945CF">
              <w:rPr>
                <w:rStyle w:val="Hyperlink"/>
                <w:noProof/>
              </w:rPr>
              <w:t>Significance of Critical thinking and decision making</w:t>
            </w:r>
            <w:r w:rsidR="00467780">
              <w:rPr>
                <w:noProof/>
                <w:webHidden/>
              </w:rPr>
              <w:tab/>
            </w:r>
            <w:r w:rsidR="00467780">
              <w:rPr>
                <w:noProof/>
                <w:webHidden/>
              </w:rPr>
              <w:fldChar w:fldCharType="begin"/>
            </w:r>
            <w:r w:rsidR="00467780">
              <w:rPr>
                <w:noProof/>
                <w:webHidden/>
              </w:rPr>
              <w:instrText xml:space="preserve"> PAGEREF _Toc17535291 \h </w:instrText>
            </w:r>
            <w:r w:rsidR="00467780">
              <w:rPr>
                <w:noProof/>
                <w:webHidden/>
              </w:rPr>
            </w:r>
            <w:r w:rsidR="00467780">
              <w:rPr>
                <w:noProof/>
                <w:webHidden/>
              </w:rPr>
              <w:fldChar w:fldCharType="separate"/>
            </w:r>
            <w:r w:rsidR="00467780">
              <w:rPr>
                <w:noProof/>
                <w:webHidden/>
              </w:rPr>
              <w:t>2</w:t>
            </w:r>
            <w:r w:rsidR="00467780">
              <w:rPr>
                <w:noProof/>
                <w:webHidden/>
              </w:rPr>
              <w:fldChar w:fldCharType="end"/>
            </w:r>
          </w:hyperlink>
        </w:p>
        <w:p w:rsidR="00467780" w:rsidRDefault="006670C4" w:rsidP="0019110A">
          <w:pPr>
            <w:pStyle w:val="TOC2"/>
            <w:tabs>
              <w:tab w:val="right" w:leader="dot" w:pos="9016"/>
            </w:tabs>
            <w:spacing w:line="276" w:lineRule="auto"/>
            <w:rPr>
              <w:rFonts w:asciiTheme="minorHAnsi" w:eastAsiaTheme="minorEastAsia" w:hAnsiTheme="minorHAnsi"/>
              <w:noProof/>
              <w:sz w:val="22"/>
              <w:lang w:eastAsia="en-GB"/>
            </w:rPr>
          </w:pPr>
          <w:hyperlink w:anchor="_Toc17535292" w:history="1">
            <w:r w:rsidR="00467780" w:rsidRPr="00C945CF">
              <w:rPr>
                <w:rStyle w:val="Hyperlink"/>
                <w:noProof/>
              </w:rPr>
              <w:t>Definition of logic and principles of logical decision</w:t>
            </w:r>
            <w:r w:rsidR="00467780">
              <w:rPr>
                <w:noProof/>
                <w:webHidden/>
              </w:rPr>
              <w:tab/>
            </w:r>
            <w:r w:rsidR="00467780">
              <w:rPr>
                <w:noProof/>
                <w:webHidden/>
              </w:rPr>
              <w:fldChar w:fldCharType="begin"/>
            </w:r>
            <w:r w:rsidR="00467780">
              <w:rPr>
                <w:noProof/>
                <w:webHidden/>
              </w:rPr>
              <w:instrText xml:space="preserve"> PAGEREF _Toc17535292 \h </w:instrText>
            </w:r>
            <w:r w:rsidR="00467780">
              <w:rPr>
                <w:noProof/>
                <w:webHidden/>
              </w:rPr>
            </w:r>
            <w:r w:rsidR="00467780">
              <w:rPr>
                <w:noProof/>
                <w:webHidden/>
              </w:rPr>
              <w:fldChar w:fldCharType="separate"/>
            </w:r>
            <w:r w:rsidR="00467780">
              <w:rPr>
                <w:noProof/>
                <w:webHidden/>
              </w:rPr>
              <w:t>2</w:t>
            </w:r>
            <w:r w:rsidR="00467780">
              <w:rPr>
                <w:noProof/>
                <w:webHidden/>
              </w:rPr>
              <w:fldChar w:fldCharType="end"/>
            </w:r>
          </w:hyperlink>
        </w:p>
        <w:p w:rsidR="00467780" w:rsidRDefault="006670C4" w:rsidP="0019110A">
          <w:pPr>
            <w:pStyle w:val="TOC2"/>
            <w:tabs>
              <w:tab w:val="right" w:leader="dot" w:pos="9016"/>
            </w:tabs>
            <w:spacing w:line="276" w:lineRule="auto"/>
            <w:rPr>
              <w:rFonts w:asciiTheme="minorHAnsi" w:eastAsiaTheme="minorEastAsia" w:hAnsiTheme="minorHAnsi"/>
              <w:noProof/>
              <w:sz w:val="22"/>
              <w:lang w:eastAsia="en-GB"/>
            </w:rPr>
          </w:pPr>
          <w:hyperlink w:anchor="_Toc17535293" w:history="1">
            <w:r w:rsidR="00467780" w:rsidRPr="00C945CF">
              <w:rPr>
                <w:rStyle w:val="Hyperlink"/>
                <w:noProof/>
              </w:rPr>
              <w:t>Importance of logic in building causal relationship</w:t>
            </w:r>
            <w:r w:rsidR="00467780">
              <w:rPr>
                <w:noProof/>
                <w:webHidden/>
              </w:rPr>
              <w:tab/>
            </w:r>
            <w:r w:rsidR="00467780">
              <w:rPr>
                <w:noProof/>
                <w:webHidden/>
              </w:rPr>
              <w:fldChar w:fldCharType="begin"/>
            </w:r>
            <w:r w:rsidR="00467780">
              <w:rPr>
                <w:noProof/>
                <w:webHidden/>
              </w:rPr>
              <w:instrText xml:space="preserve"> PAGEREF _Toc17535293 \h </w:instrText>
            </w:r>
            <w:r w:rsidR="00467780">
              <w:rPr>
                <w:noProof/>
                <w:webHidden/>
              </w:rPr>
            </w:r>
            <w:r w:rsidR="00467780">
              <w:rPr>
                <w:noProof/>
                <w:webHidden/>
              </w:rPr>
              <w:fldChar w:fldCharType="separate"/>
            </w:r>
            <w:r w:rsidR="00467780">
              <w:rPr>
                <w:noProof/>
                <w:webHidden/>
              </w:rPr>
              <w:t>4</w:t>
            </w:r>
            <w:r w:rsidR="00467780">
              <w:rPr>
                <w:noProof/>
                <w:webHidden/>
              </w:rPr>
              <w:fldChar w:fldCharType="end"/>
            </w:r>
          </w:hyperlink>
        </w:p>
        <w:p w:rsidR="00467780" w:rsidRDefault="006670C4" w:rsidP="0019110A">
          <w:pPr>
            <w:pStyle w:val="TOC2"/>
            <w:tabs>
              <w:tab w:val="right" w:leader="dot" w:pos="9016"/>
            </w:tabs>
            <w:spacing w:line="276" w:lineRule="auto"/>
            <w:rPr>
              <w:rFonts w:asciiTheme="minorHAnsi" w:eastAsiaTheme="minorEastAsia" w:hAnsiTheme="minorHAnsi"/>
              <w:noProof/>
              <w:sz w:val="22"/>
              <w:lang w:eastAsia="en-GB"/>
            </w:rPr>
          </w:pPr>
          <w:hyperlink w:anchor="_Toc17535294" w:history="1">
            <w:r w:rsidR="00467780" w:rsidRPr="00C945CF">
              <w:rPr>
                <w:rStyle w:val="Hyperlink"/>
                <w:noProof/>
              </w:rPr>
              <w:t>Skills required for rational arguments and debating points of view</w:t>
            </w:r>
            <w:r w:rsidR="00467780">
              <w:rPr>
                <w:noProof/>
                <w:webHidden/>
              </w:rPr>
              <w:tab/>
            </w:r>
            <w:r w:rsidR="00467780">
              <w:rPr>
                <w:noProof/>
                <w:webHidden/>
              </w:rPr>
              <w:fldChar w:fldCharType="begin"/>
            </w:r>
            <w:r w:rsidR="00467780">
              <w:rPr>
                <w:noProof/>
                <w:webHidden/>
              </w:rPr>
              <w:instrText xml:space="preserve"> PAGEREF _Toc17535294 \h </w:instrText>
            </w:r>
            <w:r w:rsidR="00467780">
              <w:rPr>
                <w:noProof/>
                <w:webHidden/>
              </w:rPr>
            </w:r>
            <w:r w:rsidR="00467780">
              <w:rPr>
                <w:noProof/>
                <w:webHidden/>
              </w:rPr>
              <w:fldChar w:fldCharType="separate"/>
            </w:r>
            <w:r w:rsidR="00467780">
              <w:rPr>
                <w:noProof/>
                <w:webHidden/>
              </w:rPr>
              <w:t>4</w:t>
            </w:r>
            <w:r w:rsidR="00467780">
              <w:rPr>
                <w:noProof/>
                <w:webHidden/>
              </w:rPr>
              <w:fldChar w:fldCharType="end"/>
            </w:r>
          </w:hyperlink>
        </w:p>
        <w:p w:rsidR="00467780" w:rsidRDefault="006670C4" w:rsidP="0019110A">
          <w:pPr>
            <w:pStyle w:val="TOC2"/>
            <w:tabs>
              <w:tab w:val="right" w:leader="dot" w:pos="9016"/>
            </w:tabs>
            <w:spacing w:line="276" w:lineRule="auto"/>
            <w:rPr>
              <w:rFonts w:asciiTheme="minorHAnsi" w:eastAsiaTheme="minorEastAsia" w:hAnsiTheme="minorHAnsi"/>
              <w:noProof/>
              <w:sz w:val="22"/>
              <w:lang w:eastAsia="en-GB"/>
            </w:rPr>
          </w:pPr>
          <w:hyperlink w:anchor="_Toc17535295" w:history="1">
            <w:r w:rsidR="00467780" w:rsidRPr="00C945CF">
              <w:rPr>
                <w:rStyle w:val="Hyperlink"/>
                <w:noProof/>
              </w:rPr>
              <w:t>Values and significance of reflection in supporting learning</w:t>
            </w:r>
            <w:r w:rsidR="00467780">
              <w:rPr>
                <w:noProof/>
                <w:webHidden/>
              </w:rPr>
              <w:tab/>
            </w:r>
            <w:r w:rsidR="00467780">
              <w:rPr>
                <w:noProof/>
                <w:webHidden/>
              </w:rPr>
              <w:fldChar w:fldCharType="begin"/>
            </w:r>
            <w:r w:rsidR="00467780">
              <w:rPr>
                <w:noProof/>
                <w:webHidden/>
              </w:rPr>
              <w:instrText xml:space="preserve"> PAGEREF _Toc17535295 \h </w:instrText>
            </w:r>
            <w:r w:rsidR="00467780">
              <w:rPr>
                <w:noProof/>
                <w:webHidden/>
              </w:rPr>
            </w:r>
            <w:r w:rsidR="00467780">
              <w:rPr>
                <w:noProof/>
                <w:webHidden/>
              </w:rPr>
              <w:fldChar w:fldCharType="separate"/>
            </w:r>
            <w:r w:rsidR="00467780">
              <w:rPr>
                <w:noProof/>
                <w:webHidden/>
              </w:rPr>
              <w:t>5</w:t>
            </w:r>
            <w:r w:rsidR="00467780">
              <w:rPr>
                <w:noProof/>
                <w:webHidden/>
              </w:rPr>
              <w:fldChar w:fldCharType="end"/>
            </w:r>
          </w:hyperlink>
        </w:p>
        <w:p w:rsidR="00467780" w:rsidRDefault="006670C4" w:rsidP="0019110A">
          <w:pPr>
            <w:pStyle w:val="TOC2"/>
            <w:tabs>
              <w:tab w:val="right" w:leader="dot" w:pos="9016"/>
            </w:tabs>
            <w:spacing w:line="276" w:lineRule="auto"/>
            <w:rPr>
              <w:rFonts w:asciiTheme="minorHAnsi" w:eastAsiaTheme="minorEastAsia" w:hAnsiTheme="minorHAnsi"/>
              <w:noProof/>
              <w:sz w:val="22"/>
              <w:lang w:eastAsia="en-GB"/>
            </w:rPr>
          </w:pPr>
          <w:hyperlink w:anchor="_Toc17535296" w:history="1">
            <w:r w:rsidR="00467780" w:rsidRPr="00C945CF">
              <w:rPr>
                <w:rStyle w:val="Hyperlink"/>
                <w:noProof/>
              </w:rPr>
              <w:t>How emotions, values and beliefs affect rational discourse</w:t>
            </w:r>
            <w:r w:rsidR="00467780">
              <w:rPr>
                <w:noProof/>
                <w:webHidden/>
              </w:rPr>
              <w:tab/>
            </w:r>
            <w:r w:rsidR="00467780">
              <w:rPr>
                <w:noProof/>
                <w:webHidden/>
              </w:rPr>
              <w:fldChar w:fldCharType="begin"/>
            </w:r>
            <w:r w:rsidR="00467780">
              <w:rPr>
                <w:noProof/>
                <w:webHidden/>
              </w:rPr>
              <w:instrText xml:space="preserve"> PAGEREF _Toc17535296 \h </w:instrText>
            </w:r>
            <w:r w:rsidR="00467780">
              <w:rPr>
                <w:noProof/>
                <w:webHidden/>
              </w:rPr>
            </w:r>
            <w:r w:rsidR="00467780">
              <w:rPr>
                <w:noProof/>
                <w:webHidden/>
              </w:rPr>
              <w:fldChar w:fldCharType="separate"/>
            </w:r>
            <w:r w:rsidR="00467780">
              <w:rPr>
                <w:noProof/>
                <w:webHidden/>
              </w:rPr>
              <w:t>5</w:t>
            </w:r>
            <w:r w:rsidR="00467780">
              <w:rPr>
                <w:noProof/>
                <w:webHidden/>
              </w:rPr>
              <w:fldChar w:fldCharType="end"/>
            </w:r>
          </w:hyperlink>
        </w:p>
        <w:p w:rsidR="00467780" w:rsidRDefault="006670C4" w:rsidP="0019110A">
          <w:pPr>
            <w:pStyle w:val="TOC3"/>
            <w:tabs>
              <w:tab w:val="right" w:leader="dot" w:pos="9016"/>
            </w:tabs>
            <w:spacing w:line="276" w:lineRule="auto"/>
            <w:rPr>
              <w:rFonts w:asciiTheme="minorHAnsi" w:eastAsiaTheme="minorEastAsia" w:hAnsiTheme="minorHAnsi"/>
              <w:noProof/>
              <w:sz w:val="22"/>
              <w:lang w:eastAsia="en-GB"/>
            </w:rPr>
          </w:pPr>
          <w:hyperlink w:anchor="_Toc17535297" w:history="1">
            <w:r w:rsidR="00467780" w:rsidRPr="00C945CF">
              <w:rPr>
                <w:rStyle w:val="Hyperlink"/>
                <w:noProof/>
              </w:rPr>
              <w:t>Definition of emotions, values and beliefs</w:t>
            </w:r>
            <w:r w:rsidR="00467780">
              <w:rPr>
                <w:noProof/>
                <w:webHidden/>
              </w:rPr>
              <w:tab/>
            </w:r>
            <w:r w:rsidR="00467780">
              <w:rPr>
                <w:noProof/>
                <w:webHidden/>
              </w:rPr>
              <w:fldChar w:fldCharType="begin"/>
            </w:r>
            <w:r w:rsidR="00467780">
              <w:rPr>
                <w:noProof/>
                <w:webHidden/>
              </w:rPr>
              <w:instrText xml:space="preserve"> PAGEREF _Toc17535297 \h </w:instrText>
            </w:r>
            <w:r w:rsidR="00467780">
              <w:rPr>
                <w:noProof/>
                <w:webHidden/>
              </w:rPr>
            </w:r>
            <w:r w:rsidR="00467780">
              <w:rPr>
                <w:noProof/>
                <w:webHidden/>
              </w:rPr>
              <w:fldChar w:fldCharType="separate"/>
            </w:r>
            <w:r w:rsidR="00467780">
              <w:rPr>
                <w:noProof/>
                <w:webHidden/>
              </w:rPr>
              <w:t>6</w:t>
            </w:r>
            <w:r w:rsidR="00467780">
              <w:rPr>
                <w:noProof/>
                <w:webHidden/>
              </w:rPr>
              <w:fldChar w:fldCharType="end"/>
            </w:r>
          </w:hyperlink>
        </w:p>
        <w:p w:rsidR="00467780" w:rsidRDefault="006670C4" w:rsidP="0019110A">
          <w:pPr>
            <w:pStyle w:val="TOC3"/>
            <w:tabs>
              <w:tab w:val="right" w:leader="dot" w:pos="9016"/>
            </w:tabs>
            <w:spacing w:line="276" w:lineRule="auto"/>
            <w:rPr>
              <w:rFonts w:asciiTheme="minorHAnsi" w:eastAsiaTheme="minorEastAsia" w:hAnsiTheme="minorHAnsi"/>
              <w:noProof/>
              <w:sz w:val="22"/>
              <w:lang w:eastAsia="en-GB"/>
            </w:rPr>
          </w:pPr>
          <w:hyperlink w:anchor="_Toc17535298" w:history="1">
            <w:r w:rsidR="00467780" w:rsidRPr="00C945CF">
              <w:rPr>
                <w:rStyle w:val="Hyperlink"/>
                <w:noProof/>
              </w:rPr>
              <w:t>Rational discourse and its relationship between emotions, values and beliefs</w:t>
            </w:r>
            <w:r w:rsidR="00467780">
              <w:rPr>
                <w:noProof/>
                <w:webHidden/>
              </w:rPr>
              <w:tab/>
            </w:r>
            <w:r w:rsidR="00467780">
              <w:rPr>
                <w:noProof/>
                <w:webHidden/>
              </w:rPr>
              <w:fldChar w:fldCharType="begin"/>
            </w:r>
            <w:r w:rsidR="00467780">
              <w:rPr>
                <w:noProof/>
                <w:webHidden/>
              </w:rPr>
              <w:instrText xml:space="preserve"> PAGEREF _Toc17535298 \h </w:instrText>
            </w:r>
            <w:r w:rsidR="00467780">
              <w:rPr>
                <w:noProof/>
                <w:webHidden/>
              </w:rPr>
            </w:r>
            <w:r w:rsidR="00467780">
              <w:rPr>
                <w:noProof/>
                <w:webHidden/>
              </w:rPr>
              <w:fldChar w:fldCharType="separate"/>
            </w:r>
            <w:r w:rsidR="00467780">
              <w:rPr>
                <w:noProof/>
                <w:webHidden/>
              </w:rPr>
              <w:t>6</w:t>
            </w:r>
            <w:r w:rsidR="00467780">
              <w:rPr>
                <w:noProof/>
                <w:webHidden/>
              </w:rPr>
              <w:fldChar w:fldCharType="end"/>
            </w:r>
          </w:hyperlink>
        </w:p>
        <w:p w:rsidR="00467780" w:rsidRDefault="006670C4" w:rsidP="0019110A">
          <w:pPr>
            <w:pStyle w:val="TOC2"/>
            <w:tabs>
              <w:tab w:val="right" w:leader="dot" w:pos="9016"/>
            </w:tabs>
            <w:spacing w:line="276" w:lineRule="auto"/>
            <w:rPr>
              <w:rFonts w:asciiTheme="minorHAnsi" w:eastAsiaTheme="minorEastAsia" w:hAnsiTheme="minorHAnsi"/>
              <w:noProof/>
              <w:sz w:val="22"/>
              <w:lang w:eastAsia="en-GB"/>
            </w:rPr>
          </w:pPr>
          <w:hyperlink w:anchor="_Toc17535299" w:history="1">
            <w:r w:rsidR="00467780" w:rsidRPr="00C945CF">
              <w:rPr>
                <w:rStyle w:val="Hyperlink"/>
                <w:noProof/>
              </w:rPr>
              <w:t>Techniques of comparing and evaluating alternatives</w:t>
            </w:r>
            <w:r w:rsidR="00467780">
              <w:rPr>
                <w:noProof/>
                <w:webHidden/>
              </w:rPr>
              <w:tab/>
            </w:r>
            <w:r w:rsidR="00467780">
              <w:rPr>
                <w:noProof/>
                <w:webHidden/>
              </w:rPr>
              <w:fldChar w:fldCharType="begin"/>
            </w:r>
            <w:r w:rsidR="00467780">
              <w:rPr>
                <w:noProof/>
                <w:webHidden/>
              </w:rPr>
              <w:instrText xml:space="preserve"> PAGEREF _Toc17535299 \h </w:instrText>
            </w:r>
            <w:r w:rsidR="00467780">
              <w:rPr>
                <w:noProof/>
                <w:webHidden/>
              </w:rPr>
            </w:r>
            <w:r w:rsidR="00467780">
              <w:rPr>
                <w:noProof/>
                <w:webHidden/>
              </w:rPr>
              <w:fldChar w:fldCharType="separate"/>
            </w:r>
            <w:r w:rsidR="00467780">
              <w:rPr>
                <w:noProof/>
                <w:webHidden/>
              </w:rPr>
              <w:t>7</w:t>
            </w:r>
            <w:r w:rsidR="00467780">
              <w:rPr>
                <w:noProof/>
                <w:webHidden/>
              </w:rPr>
              <w:fldChar w:fldCharType="end"/>
            </w:r>
          </w:hyperlink>
        </w:p>
        <w:p w:rsidR="00467780" w:rsidRDefault="006670C4" w:rsidP="0019110A">
          <w:pPr>
            <w:pStyle w:val="TOC2"/>
            <w:tabs>
              <w:tab w:val="right" w:leader="dot" w:pos="9016"/>
            </w:tabs>
            <w:spacing w:line="276" w:lineRule="auto"/>
            <w:rPr>
              <w:rFonts w:asciiTheme="minorHAnsi" w:eastAsiaTheme="minorEastAsia" w:hAnsiTheme="minorHAnsi"/>
              <w:noProof/>
              <w:sz w:val="22"/>
              <w:lang w:eastAsia="en-GB"/>
            </w:rPr>
          </w:pPr>
          <w:hyperlink w:anchor="_Toc17535300" w:history="1">
            <w:r w:rsidR="00467780" w:rsidRPr="00C945CF">
              <w:rPr>
                <w:rStyle w:val="Hyperlink"/>
                <w:noProof/>
              </w:rPr>
              <w:t>Inductive and deductive reasoning for decision making</w:t>
            </w:r>
            <w:r w:rsidR="00467780">
              <w:rPr>
                <w:noProof/>
                <w:webHidden/>
              </w:rPr>
              <w:tab/>
            </w:r>
            <w:r w:rsidR="00467780">
              <w:rPr>
                <w:noProof/>
                <w:webHidden/>
              </w:rPr>
              <w:fldChar w:fldCharType="begin"/>
            </w:r>
            <w:r w:rsidR="00467780">
              <w:rPr>
                <w:noProof/>
                <w:webHidden/>
              </w:rPr>
              <w:instrText xml:space="preserve"> PAGEREF _Toc17535300 \h </w:instrText>
            </w:r>
            <w:r w:rsidR="00467780">
              <w:rPr>
                <w:noProof/>
                <w:webHidden/>
              </w:rPr>
            </w:r>
            <w:r w:rsidR="00467780">
              <w:rPr>
                <w:noProof/>
                <w:webHidden/>
              </w:rPr>
              <w:fldChar w:fldCharType="separate"/>
            </w:r>
            <w:r w:rsidR="00467780">
              <w:rPr>
                <w:noProof/>
                <w:webHidden/>
              </w:rPr>
              <w:t>8</w:t>
            </w:r>
            <w:r w:rsidR="00467780">
              <w:rPr>
                <w:noProof/>
                <w:webHidden/>
              </w:rPr>
              <w:fldChar w:fldCharType="end"/>
            </w:r>
          </w:hyperlink>
        </w:p>
        <w:p w:rsidR="00467780" w:rsidRDefault="006670C4" w:rsidP="0019110A">
          <w:pPr>
            <w:pStyle w:val="TOC3"/>
            <w:tabs>
              <w:tab w:val="right" w:leader="dot" w:pos="9016"/>
            </w:tabs>
            <w:spacing w:line="276" w:lineRule="auto"/>
            <w:rPr>
              <w:rFonts w:asciiTheme="minorHAnsi" w:eastAsiaTheme="minorEastAsia" w:hAnsiTheme="minorHAnsi"/>
              <w:noProof/>
              <w:sz w:val="22"/>
              <w:lang w:eastAsia="en-GB"/>
            </w:rPr>
          </w:pPr>
          <w:hyperlink w:anchor="_Toc17535301" w:history="1">
            <w:r w:rsidR="00467780" w:rsidRPr="00C945CF">
              <w:rPr>
                <w:rStyle w:val="Hyperlink"/>
                <w:noProof/>
              </w:rPr>
              <w:t>Inductive reasoning</w:t>
            </w:r>
            <w:r w:rsidR="00467780">
              <w:rPr>
                <w:noProof/>
                <w:webHidden/>
              </w:rPr>
              <w:tab/>
            </w:r>
            <w:r w:rsidR="00467780">
              <w:rPr>
                <w:noProof/>
                <w:webHidden/>
              </w:rPr>
              <w:fldChar w:fldCharType="begin"/>
            </w:r>
            <w:r w:rsidR="00467780">
              <w:rPr>
                <w:noProof/>
                <w:webHidden/>
              </w:rPr>
              <w:instrText xml:space="preserve"> PAGEREF _Toc17535301 \h </w:instrText>
            </w:r>
            <w:r w:rsidR="00467780">
              <w:rPr>
                <w:noProof/>
                <w:webHidden/>
              </w:rPr>
            </w:r>
            <w:r w:rsidR="00467780">
              <w:rPr>
                <w:noProof/>
                <w:webHidden/>
              </w:rPr>
              <w:fldChar w:fldCharType="separate"/>
            </w:r>
            <w:r w:rsidR="00467780">
              <w:rPr>
                <w:noProof/>
                <w:webHidden/>
              </w:rPr>
              <w:t>8</w:t>
            </w:r>
            <w:r w:rsidR="00467780">
              <w:rPr>
                <w:noProof/>
                <w:webHidden/>
              </w:rPr>
              <w:fldChar w:fldCharType="end"/>
            </w:r>
          </w:hyperlink>
        </w:p>
        <w:p w:rsidR="00467780" w:rsidRDefault="006670C4" w:rsidP="0019110A">
          <w:pPr>
            <w:pStyle w:val="TOC3"/>
            <w:tabs>
              <w:tab w:val="right" w:leader="dot" w:pos="9016"/>
            </w:tabs>
            <w:spacing w:line="276" w:lineRule="auto"/>
            <w:rPr>
              <w:rFonts w:asciiTheme="minorHAnsi" w:eastAsiaTheme="minorEastAsia" w:hAnsiTheme="minorHAnsi"/>
              <w:noProof/>
              <w:sz w:val="22"/>
              <w:lang w:eastAsia="en-GB"/>
            </w:rPr>
          </w:pPr>
          <w:hyperlink w:anchor="_Toc17535302" w:history="1">
            <w:r w:rsidR="00467780" w:rsidRPr="00C945CF">
              <w:rPr>
                <w:rStyle w:val="Hyperlink"/>
                <w:noProof/>
              </w:rPr>
              <w:t>Deductive reasoning</w:t>
            </w:r>
            <w:r w:rsidR="00467780">
              <w:rPr>
                <w:noProof/>
                <w:webHidden/>
              </w:rPr>
              <w:tab/>
            </w:r>
            <w:r w:rsidR="00467780">
              <w:rPr>
                <w:noProof/>
                <w:webHidden/>
              </w:rPr>
              <w:fldChar w:fldCharType="begin"/>
            </w:r>
            <w:r w:rsidR="00467780">
              <w:rPr>
                <w:noProof/>
                <w:webHidden/>
              </w:rPr>
              <w:instrText xml:space="preserve"> PAGEREF _Toc17535302 \h </w:instrText>
            </w:r>
            <w:r w:rsidR="00467780">
              <w:rPr>
                <w:noProof/>
                <w:webHidden/>
              </w:rPr>
            </w:r>
            <w:r w:rsidR="00467780">
              <w:rPr>
                <w:noProof/>
                <w:webHidden/>
              </w:rPr>
              <w:fldChar w:fldCharType="separate"/>
            </w:r>
            <w:r w:rsidR="00467780">
              <w:rPr>
                <w:noProof/>
                <w:webHidden/>
              </w:rPr>
              <w:t>9</w:t>
            </w:r>
            <w:r w:rsidR="00467780">
              <w:rPr>
                <w:noProof/>
                <w:webHidden/>
              </w:rPr>
              <w:fldChar w:fldCharType="end"/>
            </w:r>
          </w:hyperlink>
        </w:p>
        <w:p w:rsidR="00467780" w:rsidRDefault="006670C4" w:rsidP="0019110A">
          <w:pPr>
            <w:pStyle w:val="TOC2"/>
            <w:tabs>
              <w:tab w:val="right" w:leader="dot" w:pos="9016"/>
            </w:tabs>
            <w:spacing w:line="276" w:lineRule="auto"/>
            <w:rPr>
              <w:rFonts w:asciiTheme="minorHAnsi" w:eastAsiaTheme="minorEastAsia" w:hAnsiTheme="minorHAnsi"/>
              <w:noProof/>
              <w:sz w:val="22"/>
              <w:lang w:eastAsia="en-GB"/>
            </w:rPr>
          </w:pPr>
          <w:hyperlink w:anchor="_Toc17535303" w:history="1">
            <w:r w:rsidR="00467780" w:rsidRPr="00C945CF">
              <w:rPr>
                <w:rStyle w:val="Hyperlink"/>
                <w:noProof/>
              </w:rPr>
              <w:t>Application of management theories</w:t>
            </w:r>
            <w:r w:rsidR="00467780">
              <w:rPr>
                <w:noProof/>
                <w:webHidden/>
              </w:rPr>
              <w:tab/>
            </w:r>
            <w:r w:rsidR="00467780">
              <w:rPr>
                <w:noProof/>
                <w:webHidden/>
              </w:rPr>
              <w:fldChar w:fldCharType="begin"/>
            </w:r>
            <w:r w:rsidR="00467780">
              <w:rPr>
                <w:noProof/>
                <w:webHidden/>
              </w:rPr>
              <w:instrText xml:space="preserve"> PAGEREF _Toc17535303 \h </w:instrText>
            </w:r>
            <w:r w:rsidR="00467780">
              <w:rPr>
                <w:noProof/>
                <w:webHidden/>
              </w:rPr>
            </w:r>
            <w:r w:rsidR="00467780">
              <w:rPr>
                <w:noProof/>
                <w:webHidden/>
              </w:rPr>
              <w:fldChar w:fldCharType="separate"/>
            </w:r>
            <w:r w:rsidR="00467780">
              <w:rPr>
                <w:noProof/>
                <w:webHidden/>
              </w:rPr>
              <w:t>9</w:t>
            </w:r>
            <w:r w:rsidR="00467780">
              <w:rPr>
                <w:noProof/>
                <w:webHidden/>
              </w:rPr>
              <w:fldChar w:fldCharType="end"/>
            </w:r>
          </w:hyperlink>
        </w:p>
        <w:p w:rsidR="00467780" w:rsidRDefault="006670C4" w:rsidP="0019110A">
          <w:pPr>
            <w:pStyle w:val="TOC3"/>
            <w:tabs>
              <w:tab w:val="right" w:leader="dot" w:pos="9016"/>
            </w:tabs>
            <w:spacing w:line="276" w:lineRule="auto"/>
            <w:rPr>
              <w:rFonts w:asciiTheme="minorHAnsi" w:eastAsiaTheme="minorEastAsia" w:hAnsiTheme="minorHAnsi"/>
              <w:noProof/>
              <w:sz w:val="22"/>
              <w:lang w:eastAsia="en-GB"/>
            </w:rPr>
          </w:pPr>
          <w:hyperlink w:anchor="_Toc17535304" w:history="1">
            <w:r w:rsidR="00467780" w:rsidRPr="00C945CF">
              <w:rPr>
                <w:rStyle w:val="Hyperlink"/>
                <w:noProof/>
              </w:rPr>
              <w:t>Scientific management theory</w:t>
            </w:r>
            <w:r w:rsidR="00467780">
              <w:rPr>
                <w:noProof/>
                <w:webHidden/>
              </w:rPr>
              <w:tab/>
            </w:r>
            <w:r w:rsidR="00467780">
              <w:rPr>
                <w:noProof/>
                <w:webHidden/>
              </w:rPr>
              <w:fldChar w:fldCharType="begin"/>
            </w:r>
            <w:r w:rsidR="00467780">
              <w:rPr>
                <w:noProof/>
                <w:webHidden/>
              </w:rPr>
              <w:instrText xml:space="preserve"> PAGEREF _Toc17535304 \h </w:instrText>
            </w:r>
            <w:r w:rsidR="00467780">
              <w:rPr>
                <w:noProof/>
                <w:webHidden/>
              </w:rPr>
            </w:r>
            <w:r w:rsidR="00467780">
              <w:rPr>
                <w:noProof/>
                <w:webHidden/>
              </w:rPr>
              <w:fldChar w:fldCharType="separate"/>
            </w:r>
            <w:r w:rsidR="00467780">
              <w:rPr>
                <w:noProof/>
                <w:webHidden/>
              </w:rPr>
              <w:t>9</w:t>
            </w:r>
            <w:r w:rsidR="00467780">
              <w:rPr>
                <w:noProof/>
                <w:webHidden/>
              </w:rPr>
              <w:fldChar w:fldCharType="end"/>
            </w:r>
          </w:hyperlink>
        </w:p>
        <w:p w:rsidR="00467780" w:rsidRDefault="006670C4" w:rsidP="0019110A">
          <w:pPr>
            <w:pStyle w:val="TOC3"/>
            <w:tabs>
              <w:tab w:val="right" w:leader="dot" w:pos="9016"/>
            </w:tabs>
            <w:spacing w:line="276" w:lineRule="auto"/>
            <w:rPr>
              <w:rFonts w:asciiTheme="minorHAnsi" w:eastAsiaTheme="minorEastAsia" w:hAnsiTheme="minorHAnsi"/>
              <w:noProof/>
              <w:sz w:val="22"/>
              <w:lang w:eastAsia="en-GB"/>
            </w:rPr>
          </w:pPr>
          <w:hyperlink w:anchor="_Toc17535305" w:history="1">
            <w:r w:rsidR="00467780" w:rsidRPr="00C945CF">
              <w:rPr>
                <w:rStyle w:val="Hyperlink"/>
                <w:noProof/>
              </w:rPr>
              <w:t>Contingency theory</w:t>
            </w:r>
            <w:r w:rsidR="00467780">
              <w:rPr>
                <w:noProof/>
                <w:webHidden/>
              </w:rPr>
              <w:tab/>
            </w:r>
            <w:r w:rsidR="00467780">
              <w:rPr>
                <w:noProof/>
                <w:webHidden/>
              </w:rPr>
              <w:fldChar w:fldCharType="begin"/>
            </w:r>
            <w:r w:rsidR="00467780">
              <w:rPr>
                <w:noProof/>
                <w:webHidden/>
              </w:rPr>
              <w:instrText xml:space="preserve"> PAGEREF _Toc17535305 \h </w:instrText>
            </w:r>
            <w:r w:rsidR="00467780">
              <w:rPr>
                <w:noProof/>
                <w:webHidden/>
              </w:rPr>
            </w:r>
            <w:r w:rsidR="00467780">
              <w:rPr>
                <w:noProof/>
                <w:webHidden/>
              </w:rPr>
              <w:fldChar w:fldCharType="separate"/>
            </w:r>
            <w:r w:rsidR="00467780">
              <w:rPr>
                <w:noProof/>
                <w:webHidden/>
              </w:rPr>
              <w:t>10</w:t>
            </w:r>
            <w:r w:rsidR="00467780">
              <w:rPr>
                <w:noProof/>
                <w:webHidden/>
              </w:rPr>
              <w:fldChar w:fldCharType="end"/>
            </w:r>
          </w:hyperlink>
        </w:p>
        <w:p w:rsidR="00467780" w:rsidRDefault="006670C4" w:rsidP="0019110A">
          <w:pPr>
            <w:pStyle w:val="TOC3"/>
            <w:tabs>
              <w:tab w:val="right" w:leader="dot" w:pos="9016"/>
            </w:tabs>
            <w:spacing w:line="276" w:lineRule="auto"/>
            <w:rPr>
              <w:rFonts w:asciiTheme="minorHAnsi" w:eastAsiaTheme="minorEastAsia" w:hAnsiTheme="minorHAnsi"/>
              <w:noProof/>
              <w:sz w:val="22"/>
              <w:lang w:eastAsia="en-GB"/>
            </w:rPr>
          </w:pPr>
          <w:hyperlink w:anchor="_Toc17535306" w:history="1">
            <w:r w:rsidR="00467780" w:rsidRPr="00C945CF">
              <w:rPr>
                <w:rStyle w:val="Hyperlink"/>
                <w:noProof/>
              </w:rPr>
              <w:t>System theory</w:t>
            </w:r>
            <w:r w:rsidR="00467780">
              <w:rPr>
                <w:noProof/>
                <w:webHidden/>
              </w:rPr>
              <w:tab/>
            </w:r>
            <w:r w:rsidR="00467780">
              <w:rPr>
                <w:noProof/>
                <w:webHidden/>
              </w:rPr>
              <w:fldChar w:fldCharType="begin"/>
            </w:r>
            <w:r w:rsidR="00467780">
              <w:rPr>
                <w:noProof/>
                <w:webHidden/>
              </w:rPr>
              <w:instrText xml:space="preserve"> PAGEREF _Toc17535306 \h </w:instrText>
            </w:r>
            <w:r w:rsidR="00467780">
              <w:rPr>
                <w:noProof/>
                <w:webHidden/>
              </w:rPr>
            </w:r>
            <w:r w:rsidR="00467780">
              <w:rPr>
                <w:noProof/>
                <w:webHidden/>
              </w:rPr>
              <w:fldChar w:fldCharType="separate"/>
            </w:r>
            <w:r w:rsidR="00467780">
              <w:rPr>
                <w:noProof/>
                <w:webHidden/>
              </w:rPr>
              <w:t>10</w:t>
            </w:r>
            <w:r w:rsidR="00467780">
              <w:rPr>
                <w:noProof/>
                <w:webHidden/>
              </w:rPr>
              <w:fldChar w:fldCharType="end"/>
            </w:r>
          </w:hyperlink>
        </w:p>
        <w:p w:rsidR="00467780" w:rsidRDefault="006670C4" w:rsidP="0019110A">
          <w:pPr>
            <w:pStyle w:val="TOC3"/>
            <w:tabs>
              <w:tab w:val="right" w:leader="dot" w:pos="9016"/>
            </w:tabs>
            <w:spacing w:line="276" w:lineRule="auto"/>
            <w:rPr>
              <w:rFonts w:asciiTheme="minorHAnsi" w:eastAsiaTheme="minorEastAsia" w:hAnsiTheme="minorHAnsi"/>
              <w:noProof/>
              <w:sz w:val="22"/>
              <w:lang w:eastAsia="en-GB"/>
            </w:rPr>
          </w:pPr>
          <w:hyperlink w:anchor="_Toc17535307" w:history="1">
            <w:r w:rsidR="00467780" w:rsidRPr="00C945CF">
              <w:rPr>
                <w:rStyle w:val="Hyperlink"/>
                <w:noProof/>
              </w:rPr>
              <w:t>Human relation theory</w:t>
            </w:r>
            <w:r w:rsidR="00467780">
              <w:rPr>
                <w:noProof/>
                <w:webHidden/>
              </w:rPr>
              <w:tab/>
            </w:r>
            <w:r w:rsidR="00467780">
              <w:rPr>
                <w:noProof/>
                <w:webHidden/>
              </w:rPr>
              <w:fldChar w:fldCharType="begin"/>
            </w:r>
            <w:r w:rsidR="00467780">
              <w:rPr>
                <w:noProof/>
                <w:webHidden/>
              </w:rPr>
              <w:instrText xml:space="preserve"> PAGEREF _Toc17535307 \h </w:instrText>
            </w:r>
            <w:r w:rsidR="00467780">
              <w:rPr>
                <w:noProof/>
                <w:webHidden/>
              </w:rPr>
            </w:r>
            <w:r w:rsidR="00467780">
              <w:rPr>
                <w:noProof/>
                <w:webHidden/>
              </w:rPr>
              <w:fldChar w:fldCharType="separate"/>
            </w:r>
            <w:r w:rsidR="00467780">
              <w:rPr>
                <w:noProof/>
                <w:webHidden/>
              </w:rPr>
              <w:t>11</w:t>
            </w:r>
            <w:r w:rsidR="00467780">
              <w:rPr>
                <w:noProof/>
                <w:webHidden/>
              </w:rPr>
              <w:fldChar w:fldCharType="end"/>
            </w:r>
          </w:hyperlink>
        </w:p>
        <w:p w:rsidR="00467780" w:rsidRDefault="006670C4" w:rsidP="0019110A">
          <w:pPr>
            <w:pStyle w:val="TOC2"/>
            <w:tabs>
              <w:tab w:val="right" w:leader="dot" w:pos="9016"/>
            </w:tabs>
            <w:spacing w:line="276" w:lineRule="auto"/>
            <w:rPr>
              <w:rFonts w:asciiTheme="minorHAnsi" w:eastAsiaTheme="minorEastAsia" w:hAnsiTheme="minorHAnsi"/>
              <w:noProof/>
              <w:sz w:val="22"/>
              <w:lang w:eastAsia="en-GB"/>
            </w:rPr>
          </w:pPr>
          <w:hyperlink w:anchor="_Toc17535308" w:history="1">
            <w:r w:rsidR="00467780" w:rsidRPr="00C945CF">
              <w:rPr>
                <w:rStyle w:val="Hyperlink"/>
                <w:noProof/>
              </w:rPr>
              <w:t>Significance of beliefs attitude and values in shaping human behaviour</w:t>
            </w:r>
            <w:r w:rsidR="00467780">
              <w:rPr>
                <w:noProof/>
                <w:webHidden/>
              </w:rPr>
              <w:tab/>
            </w:r>
            <w:r w:rsidR="00467780">
              <w:rPr>
                <w:noProof/>
                <w:webHidden/>
              </w:rPr>
              <w:fldChar w:fldCharType="begin"/>
            </w:r>
            <w:r w:rsidR="00467780">
              <w:rPr>
                <w:noProof/>
                <w:webHidden/>
              </w:rPr>
              <w:instrText xml:space="preserve"> PAGEREF _Toc17535308 \h </w:instrText>
            </w:r>
            <w:r w:rsidR="00467780">
              <w:rPr>
                <w:noProof/>
                <w:webHidden/>
              </w:rPr>
            </w:r>
            <w:r w:rsidR="00467780">
              <w:rPr>
                <w:noProof/>
                <w:webHidden/>
              </w:rPr>
              <w:fldChar w:fldCharType="separate"/>
            </w:r>
            <w:r w:rsidR="00467780">
              <w:rPr>
                <w:noProof/>
                <w:webHidden/>
              </w:rPr>
              <w:t>12</w:t>
            </w:r>
            <w:r w:rsidR="00467780">
              <w:rPr>
                <w:noProof/>
                <w:webHidden/>
              </w:rPr>
              <w:fldChar w:fldCharType="end"/>
            </w:r>
          </w:hyperlink>
        </w:p>
        <w:p w:rsidR="00467780" w:rsidRDefault="006670C4" w:rsidP="0019110A">
          <w:pPr>
            <w:pStyle w:val="TOC3"/>
            <w:tabs>
              <w:tab w:val="right" w:leader="dot" w:pos="9016"/>
            </w:tabs>
            <w:spacing w:line="276" w:lineRule="auto"/>
            <w:rPr>
              <w:rFonts w:asciiTheme="minorHAnsi" w:eastAsiaTheme="minorEastAsia" w:hAnsiTheme="minorHAnsi"/>
              <w:noProof/>
              <w:sz w:val="22"/>
              <w:lang w:eastAsia="en-GB"/>
            </w:rPr>
          </w:pPr>
          <w:hyperlink w:anchor="_Toc17535309" w:history="1">
            <w:r w:rsidR="00467780" w:rsidRPr="00C945CF">
              <w:rPr>
                <w:rStyle w:val="Hyperlink"/>
                <w:noProof/>
              </w:rPr>
              <w:t>Beliefs, attitude and values</w:t>
            </w:r>
            <w:r w:rsidR="00467780">
              <w:rPr>
                <w:noProof/>
                <w:webHidden/>
              </w:rPr>
              <w:tab/>
            </w:r>
            <w:r w:rsidR="00467780">
              <w:rPr>
                <w:noProof/>
                <w:webHidden/>
              </w:rPr>
              <w:fldChar w:fldCharType="begin"/>
            </w:r>
            <w:r w:rsidR="00467780">
              <w:rPr>
                <w:noProof/>
                <w:webHidden/>
              </w:rPr>
              <w:instrText xml:space="preserve"> PAGEREF _Toc17535309 \h </w:instrText>
            </w:r>
            <w:r w:rsidR="00467780">
              <w:rPr>
                <w:noProof/>
                <w:webHidden/>
              </w:rPr>
            </w:r>
            <w:r w:rsidR="00467780">
              <w:rPr>
                <w:noProof/>
                <w:webHidden/>
              </w:rPr>
              <w:fldChar w:fldCharType="separate"/>
            </w:r>
            <w:r w:rsidR="00467780">
              <w:rPr>
                <w:noProof/>
                <w:webHidden/>
              </w:rPr>
              <w:t>12</w:t>
            </w:r>
            <w:r w:rsidR="00467780">
              <w:rPr>
                <w:noProof/>
                <w:webHidden/>
              </w:rPr>
              <w:fldChar w:fldCharType="end"/>
            </w:r>
          </w:hyperlink>
        </w:p>
        <w:p w:rsidR="00467780" w:rsidRDefault="006670C4" w:rsidP="0019110A">
          <w:pPr>
            <w:pStyle w:val="TOC3"/>
            <w:tabs>
              <w:tab w:val="right" w:leader="dot" w:pos="9016"/>
            </w:tabs>
            <w:spacing w:line="276" w:lineRule="auto"/>
            <w:rPr>
              <w:rFonts w:asciiTheme="minorHAnsi" w:eastAsiaTheme="minorEastAsia" w:hAnsiTheme="minorHAnsi"/>
              <w:noProof/>
              <w:sz w:val="22"/>
              <w:lang w:eastAsia="en-GB"/>
            </w:rPr>
          </w:pPr>
          <w:hyperlink w:anchor="_Toc17535310" w:history="1">
            <w:r w:rsidR="00467780" w:rsidRPr="00C945CF">
              <w:rPr>
                <w:rStyle w:val="Hyperlink"/>
                <w:noProof/>
              </w:rPr>
              <w:t>Impacts of beliefs, values and attitude in the organisational context</w:t>
            </w:r>
            <w:r w:rsidR="00467780">
              <w:rPr>
                <w:noProof/>
                <w:webHidden/>
              </w:rPr>
              <w:tab/>
            </w:r>
            <w:r w:rsidR="00467780">
              <w:rPr>
                <w:noProof/>
                <w:webHidden/>
              </w:rPr>
              <w:fldChar w:fldCharType="begin"/>
            </w:r>
            <w:r w:rsidR="00467780">
              <w:rPr>
                <w:noProof/>
                <w:webHidden/>
              </w:rPr>
              <w:instrText xml:space="preserve"> PAGEREF _Toc17535310 \h </w:instrText>
            </w:r>
            <w:r w:rsidR="00467780">
              <w:rPr>
                <w:noProof/>
                <w:webHidden/>
              </w:rPr>
            </w:r>
            <w:r w:rsidR="00467780">
              <w:rPr>
                <w:noProof/>
                <w:webHidden/>
              </w:rPr>
              <w:fldChar w:fldCharType="separate"/>
            </w:r>
            <w:r w:rsidR="00467780">
              <w:rPr>
                <w:noProof/>
                <w:webHidden/>
              </w:rPr>
              <w:t>12</w:t>
            </w:r>
            <w:r w:rsidR="00467780">
              <w:rPr>
                <w:noProof/>
                <w:webHidden/>
              </w:rPr>
              <w:fldChar w:fldCharType="end"/>
            </w:r>
          </w:hyperlink>
        </w:p>
        <w:p w:rsidR="00467780" w:rsidRDefault="006670C4" w:rsidP="0019110A">
          <w:pPr>
            <w:pStyle w:val="TOC3"/>
            <w:tabs>
              <w:tab w:val="right" w:leader="dot" w:pos="9016"/>
            </w:tabs>
            <w:spacing w:line="276" w:lineRule="auto"/>
            <w:rPr>
              <w:rFonts w:asciiTheme="minorHAnsi" w:eastAsiaTheme="minorEastAsia" w:hAnsiTheme="minorHAnsi"/>
              <w:noProof/>
              <w:sz w:val="22"/>
              <w:lang w:eastAsia="en-GB"/>
            </w:rPr>
          </w:pPr>
          <w:hyperlink w:anchor="_Toc17535311" w:history="1">
            <w:r w:rsidR="00467780" w:rsidRPr="00C945CF">
              <w:rPr>
                <w:rStyle w:val="Hyperlink"/>
                <w:noProof/>
              </w:rPr>
              <w:t>Relationship between beliefs, attitude, value system and cultural norms</w:t>
            </w:r>
            <w:r w:rsidR="00467780">
              <w:rPr>
                <w:noProof/>
                <w:webHidden/>
              </w:rPr>
              <w:tab/>
            </w:r>
            <w:r w:rsidR="00467780">
              <w:rPr>
                <w:noProof/>
                <w:webHidden/>
              </w:rPr>
              <w:fldChar w:fldCharType="begin"/>
            </w:r>
            <w:r w:rsidR="00467780">
              <w:rPr>
                <w:noProof/>
                <w:webHidden/>
              </w:rPr>
              <w:instrText xml:space="preserve"> PAGEREF _Toc17535311 \h </w:instrText>
            </w:r>
            <w:r w:rsidR="00467780">
              <w:rPr>
                <w:noProof/>
                <w:webHidden/>
              </w:rPr>
            </w:r>
            <w:r w:rsidR="00467780">
              <w:rPr>
                <w:noProof/>
                <w:webHidden/>
              </w:rPr>
              <w:fldChar w:fldCharType="separate"/>
            </w:r>
            <w:r w:rsidR="00467780">
              <w:rPr>
                <w:noProof/>
                <w:webHidden/>
              </w:rPr>
              <w:t>13</w:t>
            </w:r>
            <w:r w:rsidR="00467780">
              <w:rPr>
                <w:noProof/>
                <w:webHidden/>
              </w:rPr>
              <w:fldChar w:fldCharType="end"/>
            </w:r>
          </w:hyperlink>
        </w:p>
        <w:p w:rsidR="00467780" w:rsidRDefault="006670C4" w:rsidP="0019110A">
          <w:pPr>
            <w:pStyle w:val="TOC1"/>
            <w:tabs>
              <w:tab w:val="right" w:leader="dot" w:pos="9016"/>
            </w:tabs>
            <w:spacing w:line="276" w:lineRule="auto"/>
            <w:rPr>
              <w:rFonts w:asciiTheme="minorHAnsi" w:eastAsiaTheme="minorEastAsia" w:hAnsiTheme="minorHAnsi"/>
              <w:noProof/>
              <w:sz w:val="22"/>
              <w:lang w:eastAsia="en-GB"/>
            </w:rPr>
          </w:pPr>
          <w:hyperlink w:anchor="_Toc17535312" w:history="1">
            <w:r w:rsidR="00467780" w:rsidRPr="00C945CF">
              <w:rPr>
                <w:rStyle w:val="Hyperlink"/>
                <w:noProof/>
              </w:rPr>
              <w:t>Conclusion</w:t>
            </w:r>
            <w:r w:rsidR="00467780">
              <w:rPr>
                <w:noProof/>
                <w:webHidden/>
              </w:rPr>
              <w:tab/>
            </w:r>
            <w:r w:rsidR="00467780">
              <w:rPr>
                <w:noProof/>
                <w:webHidden/>
              </w:rPr>
              <w:fldChar w:fldCharType="begin"/>
            </w:r>
            <w:r w:rsidR="00467780">
              <w:rPr>
                <w:noProof/>
                <w:webHidden/>
              </w:rPr>
              <w:instrText xml:space="preserve"> PAGEREF _Toc17535312 \h </w:instrText>
            </w:r>
            <w:r w:rsidR="00467780">
              <w:rPr>
                <w:noProof/>
                <w:webHidden/>
              </w:rPr>
            </w:r>
            <w:r w:rsidR="00467780">
              <w:rPr>
                <w:noProof/>
                <w:webHidden/>
              </w:rPr>
              <w:fldChar w:fldCharType="separate"/>
            </w:r>
            <w:r w:rsidR="00467780">
              <w:rPr>
                <w:noProof/>
                <w:webHidden/>
              </w:rPr>
              <w:t>14</w:t>
            </w:r>
            <w:r w:rsidR="00467780">
              <w:rPr>
                <w:noProof/>
                <w:webHidden/>
              </w:rPr>
              <w:fldChar w:fldCharType="end"/>
            </w:r>
          </w:hyperlink>
        </w:p>
        <w:p w:rsidR="00467780" w:rsidRDefault="006670C4" w:rsidP="0019110A">
          <w:pPr>
            <w:pStyle w:val="TOC1"/>
            <w:tabs>
              <w:tab w:val="right" w:leader="dot" w:pos="9016"/>
            </w:tabs>
            <w:spacing w:line="276" w:lineRule="auto"/>
            <w:rPr>
              <w:rFonts w:asciiTheme="minorHAnsi" w:eastAsiaTheme="minorEastAsia" w:hAnsiTheme="minorHAnsi"/>
              <w:noProof/>
              <w:sz w:val="22"/>
              <w:lang w:eastAsia="en-GB"/>
            </w:rPr>
          </w:pPr>
          <w:hyperlink w:anchor="_Toc17535313" w:history="1">
            <w:r w:rsidR="00467780" w:rsidRPr="00C945CF">
              <w:rPr>
                <w:rStyle w:val="Hyperlink"/>
                <w:noProof/>
              </w:rPr>
              <w:t>Reference</w:t>
            </w:r>
            <w:r w:rsidR="00467780">
              <w:rPr>
                <w:noProof/>
                <w:webHidden/>
              </w:rPr>
              <w:tab/>
            </w:r>
            <w:r w:rsidR="00467780">
              <w:rPr>
                <w:noProof/>
                <w:webHidden/>
              </w:rPr>
              <w:fldChar w:fldCharType="begin"/>
            </w:r>
            <w:r w:rsidR="00467780">
              <w:rPr>
                <w:noProof/>
                <w:webHidden/>
              </w:rPr>
              <w:instrText xml:space="preserve"> PAGEREF _Toc17535313 \h </w:instrText>
            </w:r>
            <w:r w:rsidR="00467780">
              <w:rPr>
                <w:noProof/>
                <w:webHidden/>
              </w:rPr>
            </w:r>
            <w:r w:rsidR="00467780">
              <w:rPr>
                <w:noProof/>
                <w:webHidden/>
              </w:rPr>
              <w:fldChar w:fldCharType="separate"/>
            </w:r>
            <w:r w:rsidR="00467780">
              <w:rPr>
                <w:noProof/>
                <w:webHidden/>
              </w:rPr>
              <w:t>15</w:t>
            </w:r>
            <w:r w:rsidR="00467780">
              <w:rPr>
                <w:noProof/>
                <w:webHidden/>
              </w:rPr>
              <w:fldChar w:fldCharType="end"/>
            </w:r>
          </w:hyperlink>
        </w:p>
        <w:p w:rsidR="00065BCC" w:rsidRPr="00467780" w:rsidRDefault="00467780" w:rsidP="0019110A">
          <w:pPr>
            <w:spacing w:line="276" w:lineRule="auto"/>
          </w:pPr>
          <w:r>
            <w:rPr>
              <w:b/>
              <w:bCs/>
              <w:noProof/>
            </w:rPr>
            <w:fldChar w:fldCharType="end"/>
          </w:r>
        </w:p>
      </w:sdtContent>
    </w:sdt>
    <w:p w:rsidR="0019110A" w:rsidRDefault="0019110A">
      <w:pPr>
        <w:spacing w:line="259" w:lineRule="auto"/>
        <w:jc w:val="left"/>
        <w:sectPr w:rsidR="0019110A" w:rsidSect="0019110A">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20" w:footer="720" w:gutter="0"/>
          <w:pgNumType w:fmt="lowerRoman" w:start="1"/>
          <w:cols w:space="720"/>
          <w:docGrid w:linePitch="360"/>
        </w:sectPr>
      </w:pPr>
      <w:bookmarkStart w:id="2" w:name="_Toc17535290"/>
    </w:p>
    <w:p w:rsidR="00065BCC" w:rsidRDefault="0019110A" w:rsidP="0019110A">
      <w:pPr>
        <w:pStyle w:val="Heading1"/>
      </w:pPr>
      <w:r>
        <w:lastRenderedPageBreak/>
        <w:t>I</w:t>
      </w:r>
      <w:r w:rsidR="00467780">
        <w:t>ntr</w:t>
      </w:r>
      <w:r w:rsidR="00065BCC">
        <w:t>oduction</w:t>
      </w:r>
      <w:bookmarkEnd w:id="2"/>
      <w:r w:rsidR="00065BCC">
        <w:t xml:space="preserve"> </w:t>
      </w:r>
    </w:p>
    <w:p w:rsidR="00065BCC" w:rsidRDefault="00B01F58" w:rsidP="00065BCC">
      <w:pPr>
        <w:rPr>
          <w:szCs w:val="24"/>
        </w:rPr>
      </w:pPr>
      <w:r>
        <w:rPr>
          <w:szCs w:val="24"/>
        </w:rPr>
        <w:t xml:space="preserve">Critical thinking skills support decision making in an organisation </w:t>
      </w:r>
      <w:r w:rsidR="00A4164F">
        <w:rPr>
          <w:szCs w:val="24"/>
        </w:rPr>
        <w:t>by</w:t>
      </w:r>
      <w:r w:rsidR="00225650">
        <w:rPr>
          <w:szCs w:val="24"/>
        </w:rPr>
        <w:t xml:space="preserve"> analysing the ideas and finding alternative solutions. For this reason, the decision</w:t>
      </w:r>
      <w:r w:rsidR="00A4164F">
        <w:rPr>
          <w:szCs w:val="24"/>
        </w:rPr>
        <w:t>-</w:t>
      </w:r>
      <w:r w:rsidR="00225650">
        <w:rPr>
          <w:szCs w:val="24"/>
        </w:rPr>
        <w:t>makers use a range of critical thinking tools in order to make decision. This study has been structured in order to analyse the importance of critical thinking and logical decision making in the organisation. Another objective of this study is to identify the considerations beliefs, attitude and values in the organisational decision</w:t>
      </w:r>
      <w:r w:rsidR="00A4164F">
        <w:rPr>
          <w:szCs w:val="24"/>
        </w:rPr>
        <w:t>-</w:t>
      </w:r>
      <w:r w:rsidR="00225650">
        <w:rPr>
          <w:szCs w:val="24"/>
        </w:rPr>
        <w:t xml:space="preserve">making process. However, this study has been conducted based on the NHS trust which is a countrywide health care provider in the UK. </w:t>
      </w:r>
    </w:p>
    <w:p w:rsidR="00065BCC" w:rsidRDefault="00065BCC" w:rsidP="00065BCC">
      <w:pPr>
        <w:rPr>
          <w:szCs w:val="24"/>
        </w:rPr>
      </w:pPr>
    </w:p>
    <w:p w:rsidR="00065BCC" w:rsidRDefault="00065BCC" w:rsidP="00065BCC">
      <w:pPr>
        <w:rPr>
          <w:szCs w:val="24"/>
        </w:rPr>
      </w:pPr>
    </w:p>
    <w:p w:rsidR="00065BCC" w:rsidRDefault="00065BCC" w:rsidP="00065BCC">
      <w:pPr>
        <w:rPr>
          <w:szCs w:val="24"/>
        </w:rPr>
      </w:pPr>
    </w:p>
    <w:p w:rsidR="00065BCC" w:rsidRDefault="00065BCC" w:rsidP="00065BCC">
      <w:pPr>
        <w:rPr>
          <w:szCs w:val="24"/>
        </w:rPr>
      </w:pPr>
    </w:p>
    <w:p w:rsidR="00065BCC" w:rsidRDefault="00065BCC" w:rsidP="00065BCC">
      <w:pPr>
        <w:rPr>
          <w:szCs w:val="24"/>
        </w:rPr>
      </w:pPr>
    </w:p>
    <w:p w:rsidR="00065BCC" w:rsidRDefault="00065BCC" w:rsidP="00065BCC">
      <w:pPr>
        <w:rPr>
          <w:szCs w:val="24"/>
        </w:rPr>
      </w:pPr>
    </w:p>
    <w:p w:rsidR="00065BCC" w:rsidRDefault="00065BCC" w:rsidP="00065BCC">
      <w:pPr>
        <w:rPr>
          <w:szCs w:val="24"/>
        </w:rPr>
      </w:pPr>
    </w:p>
    <w:p w:rsidR="00065BCC" w:rsidRDefault="00065BCC" w:rsidP="00065BCC">
      <w:pPr>
        <w:rPr>
          <w:szCs w:val="24"/>
        </w:rPr>
      </w:pPr>
    </w:p>
    <w:p w:rsidR="00065BCC" w:rsidRDefault="00065BCC" w:rsidP="00065BCC">
      <w:pPr>
        <w:rPr>
          <w:szCs w:val="24"/>
        </w:rPr>
      </w:pPr>
    </w:p>
    <w:p w:rsidR="00065BCC" w:rsidRDefault="00065BCC" w:rsidP="00065BCC">
      <w:pPr>
        <w:rPr>
          <w:szCs w:val="24"/>
        </w:rPr>
      </w:pPr>
    </w:p>
    <w:p w:rsidR="00065BCC" w:rsidRDefault="00065BCC" w:rsidP="00065BCC">
      <w:pPr>
        <w:rPr>
          <w:szCs w:val="24"/>
        </w:rPr>
      </w:pPr>
    </w:p>
    <w:p w:rsidR="00065BCC" w:rsidRDefault="00065BCC" w:rsidP="00065BCC">
      <w:pPr>
        <w:rPr>
          <w:szCs w:val="24"/>
        </w:rPr>
      </w:pPr>
    </w:p>
    <w:p w:rsidR="00065BCC" w:rsidRDefault="00065BCC" w:rsidP="00065BCC">
      <w:pPr>
        <w:rPr>
          <w:szCs w:val="24"/>
        </w:rPr>
      </w:pPr>
    </w:p>
    <w:p w:rsidR="00065BCC" w:rsidRDefault="00065BCC" w:rsidP="00065BCC">
      <w:pPr>
        <w:rPr>
          <w:szCs w:val="24"/>
        </w:rPr>
      </w:pPr>
    </w:p>
    <w:p w:rsidR="00065BCC" w:rsidRDefault="00065BCC" w:rsidP="00065BCC">
      <w:pPr>
        <w:rPr>
          <w:szCs w:val="24"/>
        </w:rPr>
      </w:pPr>
    </w:p>
    <w:p w:rsidR="00065BCC" w:rsidRDefault="00065BCC" w:rsidP="00065BCC">
      <w:pPr>
        <w:rPr>
          <w:szCs w:val="24"/>
        </w:rPr>
      </w:pPr>
    </w:p>
    <w:p w:rsidR="00065BCC" w:rsidRDefault="00065BCC" w:rsidP="00065BCC">
      <w:pPr>
        <w:rPr>
          <w:szCs w:val="24"/>
        </w:rPr>
      </w:pPr>
    </w:p>
    <w:p w:rsidR="00065BCC" w:rsidRDefault="00065BCC" w:rsidP="00065BCC">
      <w:pPr>
        <w:rPr>
          <w:szCs w:val="24"/>
        </w:rPr>
      </w:pPr>
    </w:p>
    <w:p w:rsidR="00065BCC" w:rsidRPr="002D1E5D" w:rsidRDefault="00065BCC" w:rsidP="00864C85">
      <w:pPr>
        <w:pStyle w:val="Heading2"/>
        <w:rPr>
          <w:b w:val="0"/>
        </w:rPr>
      </w:pPr>
      <w:bookmarkStart w:id="3" w:name="_Toc17535291"/>
      <w:r w:rsidRPr="002D1E5D">
        <w:lastRenderedPageBreak/>
        <w:t>Significance of Critical thinking and decision making</w:t>
      </w:r>
      <w:bookmarkEnd w:id="3"/>
      <w:r w:rsidRPr="002D1E5D">
        <w:t xml:space="preserve"> </w:t>
      </w:r>
    </w:p>
    <w:p w:rsidR="002D1E5D" w:rsidRDefault="002D1E5D" w:rsidP="00065BCC">
      <w:pPr>
        <w:rPr>
          <w:szCs w:val="24"/>
        </w:rPr>
      </w:pPr>
      <w:r>
        <w:rPr>
          <w:szCs w:val="24"/>
        </w:rPr>
        <w:t xml:space="preserve">Decision making is a critical and gigantic task for any organisation and therefore, it requires critical thinking of the facts and figures in order to reach a decision. In the organisational context, workplace critical thinking is increasingly more important because the success or failure of the organisation largely depends on the right and logical decision making. </w:t>
      </w:r>
      <w:r w:rsidR="00E23142">
        <w:rPr>
          <w:szCs w:val="24"/>
        </w:rPr>
        <w:t>The critical thinking process analyses the core decision and found out alternative solutions for the same decision</w:t>
      </w:r>
      <w:r w:rsidR="005F22F7">
        <w:rPr>
          <w:szCs w:val="24"/>
        </w:rPr>
        <w:t xml:space="preserve"> (</w:t>
      </w:r>
      <w:proofErr w:type="spellStart"/>
      <w:r w:rsidR="005F22F7">
        <w:rPr>
          <w:szCs w:val="24"/>
        </w:rPr>
        <w:t>Mandew</w:t>
      </w:r>
      <w:proofErr w:type="spellEnd"/>
      <w:r w:rsidR="005F22F7">
        <w:rPr>
          <w:szCs w:val="24"/>
        </w:rPr>
        <w:t>, 2015)</w:t>
      </w:r>
      <w:r w:rsidR="00E23142">
        <w:rPr>
          <w:szCs w:val="24"/>
        </w:rPr>
        <w:t xml:space="preserve">. </w:t>
      </w:r>
      <w:r w:rsidR="0060139D">
        <w:rPr>
          <w:szCs w:val="24"/>
        </w:rPr>
        <w:t xml:space="preserve">However, </w:t>
      </w:r>
      <w:r w:rsidR="00A221EF">
        <w:rPr>
          <w:szCs w:val="24"/>
        </w:rPr>
        <w:t>this alternative</w:t>
      </w:r>
      <w:r w:rsidR="0060139D">
        <w:rPr>
          <w:szCs w:val="24"/>
        </w:rPr>
        <w:t xml:space="preserve"> </w:t>
      </w:r>
      <w:r w:rsidR="00F61A75">
        <w:rPr>
          <w:szCs w:val="24"/>
        </w:rPr>
        <w:t>is</w:t>
      </w:r>
      <w:r w:rsidR="0060139D">
        <w:rPr>
          <w:szCs w:val="24"/>
        </w:rPr>
        <w:t xml:space="preserve"> derived from brainstorming process in which each of the members derive an idea and others are engaged in finding out the flaws of the ideas. In other words, they </w:t>
      </w:r>
      <w:r w:rsidR="00A221EF">
        <w:rPr>
          <w:szCs w:val="24"/>
        </w:rPr>
        <w:t xml:space="preserve">provide the for and </w:t>
      </w:r>
      <w:r w:rsidR="00F61A75">
        <w:rPr>
          <w:szCs w:val="24"/>
        </w:rPr>
        <w:t>against arguments</w:t>
      </w:r>
      <w:r w:rsidR="00A221EF">
        <w:rPr>
          <w:szCs w:val="24"/>
        </w:rPr>
        <w:t xml:space="preserve"> on the derived ideas. At last the finally </w:t>
      </w:r>
      <w:r w:rsidR="00F61A75">
        <w:rPr>
          <w:szCs w:val="24"/>
        </w:rPr>
        <w:t xml:space="preserve">selected ideas of decision is one which is instantly agreed by all and about flawless. However, brainstorming and decision making is just only techniques and tools for critical thinking and decision making. There are many other tools and techniques for critical thinking and decision making such as root cause analysis, </w:t>
      </w:r>
      <w:r w:rsidR="00931CC9">
        <w:rPr>
          <w:szCs w:val="24"/>
        </w:rPr>
        <w:t xml:space="preserve">swot analysis, pestle analysis etc. In the health </w:t>
      </w:r>
      <w:r w:rsidR="00F61A75">
        <w:rPr>
          <w:szCs w:val="24"/>
        </w:rPr>
        <w:t xml:space="preserve">care sector, the critical thinking and decision making is more important because the decision in health care might cause life and death situation of the patient. </w:t>
      </w:r>
      <w:r w:rsidR="00931CC9">
        <w:rPr>
          <w:szCs w:val="24"/>
        </w:rPr>
        <w:t xml:space="preserve">In the NHS trusts, the health care practitioners use a range of </w:t>
      </w:r>
      <w:r w:rsidR="00CB5BB1">
        <w:rPr>
          <w:szCs w:val="24"/>
        </w:rPr>
        <w:t>tools and</w:t>
      </w:r>
      <w:r w:rsidR="00931CC9">
        <w:rPr>
          <w:szCs w:val="24"/>
        </w:rPr>
        <w:t xml:space="preserve"> techniques of the critical thinking process in making rational decision</w:t>
      </w:r>
      <w:r w:rsidR="006845ED">
        <w:rPr>
          <w:szCs w:val="24"/>
        </w:rPr>
        <w:t xml:space="preserve"> and creating an interrelation among the stakeholders. </w:t>
      </w:r>
    </w:p>
    <w:p w:rsidR="006845ED" w:rsidRPr="004962F4" w:rsidRDefault="00065BCC" w:rsidP="00864C85">
      <w:pPr>
        <w:pStyle w:val="Heading2"/>
      </w:pPr>
      <w:bookmarkStart w:id="4" w:name="_Toc17535292"/>
      <w:r w:rsidRPr="004962F4">
        <w:t>Definition of logic and principles of logical decision</w:t>
      </w:r>
      <w:bookmarkEnd w:id="4"/>
    </w:p>
    <w:p w:rsidR="00065BCC" w:rsidRPr="005F22F7" w:rsidRDefault="003E2084" w:rsidP="00065BCC">
      <w:pPr>
        <w:rPr>
          <w:rFonts w:cs="Times New Roman"/>
          <w:szCs w:val="24"/>
        </w:rPr>
      </w:pPr>
      <w:r>
        <w:rPr>
          <w:szCs w:val="24"/>
        </w:rPr>
        <w:t>The word ‘logic’ is a mostly outlined word in the decision</w:t>
      </w:r>
      <w:r w:rsidR="00A4164F">
        <w:rPr>
          <w:szCs w:val="24"/>
        </w:rPr>
        <w:t>-</w:t>
      </w:r>
      <w:r>
        <w:rPr>
          <w:szCs w:val="24"/>
        </w:rPr>
        <w:t xml:space="preserve">making process. </w:t>
      </w:r>
      <w:r w:rsidR="00CF4239">
        <w:rPr>
          <w:szCs w:val="24"/>
        </w:rPr>
        <w:t xml:space="preserve">However, logic refers to the support of an argument which is unable to falsified by other arguments. </w:t>
      </w:r>
      <w:r w:rsidR="004962F4">
        <w:rPr>
          <w:szCs w:val="24"/>
        </w:rPr>
        <w:t>Therefore, the logical decision refers to the decision that cannot be proved false by any counter logic or arguments</w:t>
      </w:r>
      <w:r w:rsidR="005F22F7">
        <w:rPr>
          <w:szCs w:val="24"/>
        </w:rPr>
        <w:t xml:space="preserve"> (</w:t>
      </w:r>
      <w:proofErr w:type="spellStart"/>
      <w:r w:rsidR="005F22F7">
        <w:rPr>
          <w:rFonts w:cs="Times New Roman"/>
          <w:szCs w:val="24"/>
        </w:rPr>
        <w:t>Mikulincer</w:t>
      </w:r>
      <w:proofErr w:type="spellEnd"/>
      <w:r w:rsidR="005F22F7" w:rsidRPr="00BB1877">
        <w:rPr>
          <w:rFonts w:cs="Times New Roman"/>
          <w:szCs w:val="24"/>
        </w:rPr>
        <w:t xml:space="preserve"> and Shaver</w:t>
      </w:r>
      <w:r w:rsidR="005F22F7">
        <w:rPr>
          <w:rFonts w:cs="Times New Roman"/>
          <w:szCs w:val="24"/>
        </w:rPr>
        <w:t>, 2010</w:t>
      </w:r>
      <w:r w:rsidR="005F22F7">
        <w:rPr>
          <w:szCs w:val="24"/>
        </w:rPr>
        <w:t>)</w:t>
      </w:r>
      <w:r w:rsidR="004962F4">
        <w:rPr>
          <w:szCs w:val="24"/>
        </w:rPr>
        <w:t>. The logic and logical decisions are grounded by arrang</w:t>
      </w:r>
      <w:r w:rsidR="00A4164F">
        <w:rPr>
          <w:szCs w:val="24"/>
        </w:rPr>
        <w:t>ing</w:t>
      </w:r>
      <w:r w:rsidR="004962F4">
        <w:rPr>
          <w:szCs w:val="24"/>
        </w:rPr>
        <w:t xml:space="preserve"> principles which are known as the principles of logic. The principles of logic are stated in the following-</w:t>
      </w:r>
    </w:p>
    <w:p w:rsidR="00875AC7" w:rsidRDefault="00875AC7" w:rsidP="00E230B9">
      <w:pPr>
        <w:jc w:val="center"/>
        <w:rPr>
          <w:szCs w:val="24"/>
        </w:rPr>
      </w:pPr>
      <w:r>
        <w:rPr>
          <w:noProof/>
          <w:szCs w:val="24"/>
          <w:lang w:eastAsia="en-GB"/>
        </w:rPr>
        <w:lastRenderedPageBreak/>
        <w:drawing>
          <wp:inline distT="0" distB="0" distL="0" distR="0">
            <wp:extent cx="5486400" cy="3200400"/>
            <wp:effectExtent l="0" t="0" r="0" b="1270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E230B9" w:rsidRDefault="00E230B9" w:rsidP="00E230B9">
      <w:pPr>
        <w:jc w:val="center"/>
        <w:rPr>
          <w:szCs w:val="24"/>
        </w:rPr>
      </w:pPr>
      <w:r>
        <w:rPr>
          <w:szCs w:val="24"/>
        </w:rPr>
        <w:t xml:space="preserve">Figure: Principles of logic </w:t>
      </w:r>
    </w:p>
    <w:p w:rsidR="00E230B9" w:rsidRDefault="00E230B9" w:rsidP="00E230B9">
      <w:pPr>
        <w:jc w:val="center"/>
        <w:rPr>
          <w:szCs w:val="24"/>
        </w:rPr>
      </w:pPr>
      <w:r>
        <w:rPr>
          <w:szCs w:val="24"/>
        </w:rPr>
        <w:t xml:space="preserve">Source: </w:t>
      </w:r>
      <w:r w:rsidR="005F22F7">
        <w:rPr>
          <w:szCs w:val="24"/>
        </w:rPr>
        <w:t>(Wang, 2018)</w:t>
      </w:r>
    </w:p>
    <w:p w:rsidR="004962F4" w:rsidRDefault="004962F4" w:rsidP="00065BCC">
      <w:pPr>
        <w:rPr>
          <w:szCs w:val="24"/>
        </w:rPr>
      </w:pPr>
      <w:r w:rsidRPr="00864C85">
        <w:rPr>
          <w:b/>
          <w:szCs w:val="24"/>
        </w:rPr>
        <w:t>Exis</w:t>
      </w:r>
      <w:r w:rsidR="005E6E44" w:rsidRPr="00864C85">
        <w:rPr>
          <w:b/>
          <w:szCs w:val="24"/>
        </w:rPr>
        <w:t>tence:</w:t>
      </w:r>
      <w:r w:rsidR="005E6E44">
        <w:rPr>
          <w:szCs w:val="24"/>
        </w:rPr>
        <w:t xml:space="preserve"> The existence principle of the logic and logical decision making stated that the each and every object of the universe has existence and this existence cannot be denied by any bodies. </w:t>
      </w:r>
      <w:r w:rsidR="008C1965">
        <w:rPr>
          <w:szCs w:val="24"/>
        </w:rPr>
        <w:t>For th</w:t>
      </w:r>
      <w:r w:rsidR="00A4164F">
        <w:rPr>
          <w:szCs w:val="24"/>
        </w:rPr>
        <w:t>ese</w:t>
      </w:r>
      <w:r w:rsidR="008C1965">
        <w:rPr>
          <w:szCs w:val="24"/>
        </w:rPr>
        <w:t xml:space="preserve"> reasons, in the NHS trusts the staffs and patients have their separate set of existence and the authorities have no rights to deny the existence while making decisions based on logic. </w:t>
      </w:r>
    </w:p>
    <w:p w:rsidR="004962F4" w:rsidRDefault="004962F4" w:rsidP="00065BCC">
      <w:pPr>
        <w:rPr>
          <w:szCs w:val="24"/>
        </w:rPr>
      </w:pPr>
      <w:r w:rsidRPr="00864C85">
        <w:rPr>
          <w:b/>
          <w:szCs w:val="24"/>
        </w:rPr>
        <w:t>Identity and specificity</w:t>
      </w:r>
      <w:r w:rsidR="008C1965" w:rsidRPr="00864C85">
        <w:rPr>
          <w:b/>
          <w:szCs w:val="24"/>
        </w:rPr>
        <w:t>:</w:t>
      </w:r>
      <w:r w:rsidR="008C1965">
        <w:rPr>
          <w:szCs w:val="24"/>
        </w:rPr>
        <w:t xml:space="preserve"> This principle indicates that each of the stakeholders ha</w:t>
      </w:r>
      <w:r w:rsidR="00A4164F">
        <w:rPr>
          <w:szCs w:val="24"/>
        </w:rPr>
        <w:t>s</w:t>
      </w:r>
      <w:r w:rsidR="008C1965">
        <w:rPr>
          <w:szCs w:val="24"/>
        </w:rPr>
        <w:t xml:space="preserve"> their separate identity and specificity. In other words, it can be stated that each and every object of the world has their own and separate set of entity</w:t>
      </w:r>
      <w:r w:rsidR="005F22F7">
        <w:rPr>
          <w:szCs w:val="24"/>
        </w:rPr>
        <w:t xml:space="preserve"> (Wang, 2018)</w:t>
      </w:r>
      <w:r w:rsidR="008C1965">
        <w:rPr>
          <w:szCs w:val="24"/>
        </w:rPr>
        <w:t xml:space="preserve">. </w:t>
      </w:r>
      <w:r w:rsidR="00C62F7A">
        <w:rPr>
          <w:szCs w:val="24"/>
        </w:rPr>
        <w:t>However, there is no scope of mixing up the entities or properties. For instances the patients and the nurses ha</w:t>
      </w:r>
      <w:r w:rsidR="00A4164F">
        <w:rPr>
          <w:szCs w:val="24"/>
        </w:rPr>
        <w:t>ve</w:t>
      </w:r>
      <w:r w:rsidR="00C62F7A">
        <w:rPr>
          <w:szCs w:val="24"/>
        </w:rPr>
        <w:t xml:space="preserve"> </w:t>
      </w:r>
      <w:r w:rsidR="00A4164F">
        <w:rPr>
          <w:szCs w:val="24"/>
        </w:rPr>
        <w:t xml:space="preserve">a </w:t>
      </w:r>
      <w:r w:rsidR="00C62F7A">
        <w:rPr>
          <w:szCs w:val="24"/>
        </w:rPr>
        <w:t xml:space="preserve">different set of properties such as status, priories, reliabilities etc. </w:t>
      </w:r>
    </w:p>
    <w:p w:rsidR="004962F4" w:rsidRDefault="004962F4" w:rsidP="00065BCC">
      <w:pPr>
        <w:rPr>
          <w:szCs w:val="24"/>
        </w:rPr>
      </w:pPr>
      <w:r w:rsidRPr="00864C85">
        <w:rPr>
          <w:b/>
          <w:szCs w:val="24"/>
        </w:rPr>
        <w:t>Uniqueness</w:t>
      </w:r>
      <w:r w:rsidR="00C62F7A" w:rsidRPr="00864C85">
        <w:rPr>
          <w:b/>
          <w:szCs w:val="24"/>
        </w:rPr>
        <w:t>:</w:t>
      </w:r>
      <w:r w:rsidR="00C62F7A">
        <w:rPr>
          <w:szCs w:val="24"/>
        </w:rPr>
        <w:t xml:space="preserve"> Logics and logical decision making accepts and interacts the principles of uniqueness while making decisions and analysing the ideas. </w:t>
      </w:r>
      <w:r w:rsidR="00AF6539">
        <w:rPr>
          <w:szCs w:val="24"/>
        </w:rPr>
        <w:t xml:space="preserve">According to this principle, each of the objects </w:t>
      </w:r>
      <w:r w:rsidR="00A4164F">
        <w:rPr>
          <w:szCs w:val="24"/>
        </w:rPr>
        <w:t>differs</w:t>
      </w:r>
      <w:r w:rsidR="00AF6539">
        <w:rPr>
          <w:szCs w:val="24"/>
        </w:rPr>
        <w:t xml:space="preserve"> from another in terms of properties and identity and there is no chance of being one object another.  For instances, the staffs and patients are separate from each other and unique in terms of properties and compensation. </w:t>
      </w:r>
    </w:p>
    <w:p w:rsidR="004962F4" w:rsidRDefault="004962F4" w:rsidP="00065BCC">
      <w:pPr>
        <w:rPr>
          <w:szCs w:val="24"/>
        </w:rPr>
      </w:pPr>
      <w:r w:rsidRPr="00864C85">
        <w:rPr>
          <w:b/>
          <w:szCs w:val="24"/>
        </w:rPr>
        <w:t>Excluded middle</w:t>
      </w:r>
      <w:r w:rsidR="00AF6539" w:rsidRPr="00864C85">
        <w:rPr>
          <w:b/>
          <w:szCs w:val="24"/>
        </w:rPr>
        <w:t>:</w:t>
      </w:r>
      <w:r w:rsidR="00AF6539">
        <w:rPr>
          <w:szCs w:val="24"/>
        </w:rPr>
        <w:t xml:space="preserve"> </w:t>
      </w:r>
      <w:r w:rsidR="00D5616C">
        <w:rPr>
          <w:szCs w:val="24"/>
        </w:rPr>
        <w:t xml:space="preserve">Excluded middle is a crucial principle of logic which states that particular properties of an object should have or might not have. Nothing could </w:t>
      </w:r>
      <w:r w:rsidR="003B486E">
        <w:rPr>
          <w:szCs w:val="24"/>
        </w:rPr>
        <w:t>exist</w:t>
      </w:r>
      <w:r w:rsidR="00D5616C">
        <w:rPr>
          <w:szCs w:val="24"/>
        </w:rPr>
        <w:t xml:space="preserve"> in the middle of the </w:t>
      </w:r>
      <w:r w:rsidR="00D5616C">
        <w:rPr>
          <w:szCs w:val="24"/>
        </w:rPr>
        <w:lastRenderedPageBreak/>
        <w:t xml:space="preserve">two. </w:t>
      </w:r>
      <w:r w:rsidR="003B486E">
        <w:rPr>
          <w:szCs w:val="24"/>
        </w:rPr>
        <w:t xml:space="preserve">For instances, the top managers and the nurses could not get equal compensation and therefore they differ due to their position in the organisation. According to the excluded middle principle, their compensation cannot be equalised or averaged. </w:t>
      </w:r>
    </w:p>
    <w:p w:rsidR="004962F4" w:rsidRDefault="004962F4" w:rsidP="00065BCC">
      <w:pPr>
        <w:rPr>
          <w:szCs w:val="24"/>
        </w:rPr>
      </w:pPr>
      <w:r w:rsidRPr="00864C85">
        <w:rPr>
          <w:b/>
          <w:szCs w:val="24"/>
        </w:rPr>
        <w:t>Non-contradiction</w:t>
      </w:r>
      <w:r w:rsidR="003B486E" w:rsidRPr="00864C85">
        <w:rPr>
          <w:b/>
          <w:szCs w:val="24"/>
        </w:rPr>
        <w:t>:</w:t>
      </w:r>
      <w:r w:rsidR="003B486E">
        <w:rPr>
          <w:szCs w:val="24"/>
        </w:rPr>
        <w:t xml:space="preserve"> Another very basic principle of logic is that the logical decision does not have any contradiction in any decision. </w:t>
      </w:r>
      <w:r w:rsidR="00E34DE9">
        <w:rPr>
          <w:szCs w:val="24"/>
        </w:rPr>
        <w:t xml:space="preserve">That is why, while making </w:t>
      </w:r>
      <w:r w:rsidR="00A4164F">
        <w:rPr>
          <w:szCs w:val="24"/>
        </w:rPr>
        <w:t xml:space="preserve">the </w:t>
      </w:r>
      <w:r w:rsidR="00E34DE9">
        <w:rPr>
          <w:szCs w:val="24"/>
        </w:rPr>
        <w:t xml:space="preserve">decision in the NHS trusts, the decisions have to be less of contradiction before implementing. </w:t>
      </w:r>
    </w:p>
    <w:p w:rsidR="00065BCC" w:rsidRPr="00D84C4B" w:rsidRDefault="00065BCC" w:rsidP="00864C85">
      <w:pPr>
        <w:pStyle w:val="Heading2"/>
      </w:pPr>
      <w:bookmarkStart w:id="5" w:name="_Toc17535293"/>
      <w:r w:rsidRPr="00D84C4B">
        <w:t xml:space="preserve">Importance </w:t>
      </w:r>
      <w:r w:rsidR="00E34DE9" w:rsidRPr="00D84C4B">
        <w:t>of logic i</w:t>
      </w:r>
      <w:r w:rsidRPr="00D84C4B">
        <w:t xml:space="preserve">n building </w:t>
      </w:r>
      <w:r w:rsidR="00A4164F">
        <w:t xml:space="preserve">the </w:t>
      </w:r>
      <w:r w:rsidRPr="00D84C4B">
        <w:t>causal relationship</w:t>
      </w:r>
      <w:bookmarkEnd w:id="5"/>
      <w:r w:rsidRPr="00D84C4B">
        <w:t xml:space="preserve"> </w:t>
      </w:r>
    </w:p>
    <w:p w:rsidR="00E34DE9" w:rsidRDefault="00D57C27" w:rsidP="00065BCC">
      <w:pPr>
        <w:rPr>
          <w:szCs w:val="24"/>
        </w:rPr>
      </w:pPr>
      <w:r>
        <w:rPr>
          <w:szCs w:val="24"/>
        </w:rPr>
        <w:t xml:space="preserve">Logic is very important in creating causal relationship among various stakeholders of the NHS trust. </w:t>
      </w:r>
      <w:r w:rsidR="00C63346">
        <w:rPr>
          <w:szCs w:val="24"/>
        </w:rPr>
        <w:t xml:space="preserve">The decision that is lack of logic </w:t>
      </w:r>
      <w:r w:rsidR="00D84C4B">
        <w:rPr>
          <w:szCs w:val="24"/>
        </w:rPr>
        <w:t xml:space="preserve">has contradiction among various stakeholders </w:t>
      </w:r>
      <w:r w:rsidR="000B42E9">
        <w:rPr>
          <w:szCs w:val="24"/>
        </w:rPr>
        <w:t>regarding the</w:t>
      </w:r>
      <w:r w:rsidR="00D84C4B">
        <w:rPr>
          <w:szCs w:val="24"/>
        </w:rPr>
        <w:t xml:space="preserve"> decision. </w:t>
      </w:r>
      <w:r w:rsidR="00100DFD">
        <w:rPr>
          <w:szCs w:val="24"/>
        </w:rPr>
        <w:t>A positive and sustainable relation</w:t>
      </w:r>
      <w:r w:rsidR="00A4164F">
        <w:rPr>
          <w:szCs w:val="24"/>
        </w:rPr>
        <w:t>ship</w:t>
      </w:r>
      <w:r w:rsidR="00100DFD">
        <w:rPr>
          <w:szCs w:val="24"/>
        </w:rPr>
        <w:t xml:space="preserve"> is created among various stakeholders through logical decision making</w:t>
      </w:r>
      <w:r w:rsidR="005F22F7">
        <w:rPr>
          <w:szCs w:val="24"/>
        </w:rPr>
        <w:t xml:space="preserve"> (Joyce, 2015)</w:t>
      </w:r>
      <w:r w:rsidR="00100DFD">
        <w:rPr>
          <w:szCs w:val="24"/>
        </w:rPr>
        <w:t>. The reason behind it is that logical decision enhances the participation of the stakeholders in the decision</w:t>
      </w:r>
      <w:r w:rsidR="00A4164F">
        <w:rPr>
          <w:szCs w:val="24"/>
        </w:rPr>
        <w:t>-</w:t>
      </w:r>
      <w:r w:rsidR="00100DFD">
        <w:rPr>
          <w:szCs w:val="24"/>
        </w:rPr>
        <w:t xml:space="preserve">making process and it considers the say of each individual in the organisation.  For example, in the NHS trust, before making decision, the NHS trust considers the opinions of all the stakeholders. That is why it creates </w:t>
      </w:r>
      <w:r w:rsidR="00A4164F">
        <w:rPr>
          <w:szCs w:val="24"/>
        </w:rPr>
        <w:t xml:space="preserve">a </w:t>
      </w:r>
      <w:r w:rsidR="00100DFD">
        <w:rPr>
          <w:szCs w:val="24"/>
        </w:rPr>
        <w:t xml:space="preserve">causal relationship which is sustainable and beneficial. </w:t>
      </w:r>
    </w:p>
    <w:p w:rsidR="00065BCC" w:rsidRPr="00E0427A" w:rsidRDefault="00296857" w:rsidP="00864C85">
      <w:pPr>
        <w:pStyle w:val="Heading2"/>
      </w:pPr>
      <w:bookmarkStart w:id="6" w:name="_Toc17535294"/>
      <w:r w:rsidRPr="00E0427A">
        <w:t>Skills required for rational arguments and debating points of view</w:t>
      </w:r>
      <w:bookmarkEnd w:id="6"/>
    </w:p>
    <w:p w:rsidR="009D29B2" w:rsidRDefault="00E0427A" w:rsidP="00065BCC">
      <w:pPr>
        <w:rPr>
          <w:szCs w:val="24"/>
        </w:rPr>
      </w:pPr>
      <w:r>
        <w:rPr>
          <w:szCs w:val="24"/>
        </w:rPr>
        <w:t xml:space="preserve">Rationale arguments and debating </w:t>
      </w:r>
      <w:r w:rsidR="00A4164F">
        <w:rPr>
          <w:szCs w:val="24"/>
        </w:rPr>
        <w:t>are</w:t>
      </w:r>
      <w:r>
        <w:rPr>
          <w:szCs w:val="24"/>
        </w:rPr>
        <w:t xml:space="preserve"> significant for critical decision making in the organisational context. </w:t>
      </w:r>
      <w:r w:rsidR="00A77BA6">
        <w:rPr>
          <w:szCs w:val="24"/>
        </w:rPr>
        <w:t xml:space="preserve">However, the skills are described in the following section </w:t>
      </w:r>
    </w:p>
    <w:p w:rsidR="00A77BA6" w:rsidRDefault="00A77BA6" w:rsidP="00065BCC">
      <w:pPr>
        <w:rPr>
          <w:szCs w:val="24"/>
        </w:rPr>
      </w:pPr>
      <w:r w:rsidRPr="00864C85">
        <w:rPr>
          <w:b/>
          <w:szCs w:val="24"/>
        </w:rPr>
        <w:t>Analytical skill</w:t>
      </w:r>
      <w:r w:rsidR="004F2689" w:rsidRPr="00864C85">
        <w:rPr>
          <w:b/>
          <w:szCs w:val="24"/>
        </w:rPr>
        <w:t>:</w:t>
      </w:r>
      <w:r w:rsidR="004F2689">
        <w:rPr>
          <w:szCs w:val="24"/>
        </w:rPr>
        <w:t xml:space="preserve"> </w:t>
      </w:r>
      <w:r w:rsidR="00F775C6">
        <w:rPr>
          <w:szCs w:val="24"/>
        </w:rPr>
        <w:t>One should have analytical skills for rational arguments and debating regarding an issue.  That is because analysing the idea supports the decision</w:t>
      </w:r>
      <w:r w:rsidR="00A4164F">
        <w:rPr>
          <w:szCs w:val="24"/>
        </w:rPr>
        <w:t>-</w:t>
      </w:r>
      <w:r w:rsidR="00F775C6">
        <w:rPr>
          <w:szCs w:val="24"/>
        </w:rPr>
        <w:t>makers in order to find the pros and cons of the facts and then reach in a debatable position. On the other hand, analytical skill also supports in order to determine the appropriate ground of the decision</w:t>
      </w:r>
      <w:r w:rsidR="005F22F7">
        <w:rPr>
          <w:szCs w:val="24"/>
        </w:rPr>
        <w:t xml:space="preserve"> (Shapiro, 2017)</w:t>
      </w:r>
      <w:r w:rsidR="00F775C6">
        <w:rPr>
          <w:szCs w:val="24"/>
        </w:rPr>
        <w:t>. In the NHS trust, the decision</w:t>
      </w:r>
      <w:r w:rsidR="00A4164F">
        <w:rPr>
          <w:szCs w:val="24"/>
        </w:rPr>
        <w:t>-</w:t>
      </w:r>
      <w:r w:rsidR="00F775C6">
        <w:rPr>
          <w:szCs w:val="24"/>
        </w:rPr>
        <w:t xml:space="preserve">makers have to analyse the pros and cons of the decision and hence reach a suitable position for rationale decision and debating an issue.  </w:t>
      </w:r>
    </w:p>
    <w:p w:rsidR="00A77BA6" w:rsidRDefault="00A77BA6" w:rsidP="00065BCC">
      <w:pPr>
        <w:rPr>
          <w:szCs w:val="24"/>
        </w:rPr>
      </w:pPr>
      <w:r w:rsidRPr="00864C85">
        <w:rPr>
          <w:b/>
          <w:szCs w:val="24"/>
        </w:rPr>
        <w:t>Communication skill</w:t>
      </w:r>
      <w:r w:rsidR="00F775C6" w:rsidRPr="00864C85">
        <w:rPr>
          <w:b/>
          <w:szCs w:val="24"/>
        </w:rPr>
        <w:t>:</w:t>
      </w:r>
      <w:r w:rsidR="00F775C6">
        <w:rPr>
          <w:szCs w:val="24"/>
        </w:rPr>
        <w:t xml:space="preserve"> </w:t>
      </w:r>
      <w:r w:rsidR="00A57D5E">
        <w:rPr>
          <w:szCs w:val="24"/>
        </w:rPr>
        <w:t xml:space="preserve">for rational arguments and debating, one has to communicate with different stakeholders for collecting data and information. </w:t>
      </w:r>
      <w:r w:rsidR="00C83FED">
        <w:rPr>
          <w:szCs w:val="24"/>
        </w:rPr>
        <w:t>Without the skill of communication, the decision</w:t>
      </w:r>
      <w:r w:rsidR="00A4164F">
        <w:rPr>
          <w:szCs w:val="24"/>
        </w:rPr>
        <w:t>-</w:t>
      </w:r>
      <w:r w:rsidR="00C83FED">
        <w:rPr>
          <w:szCs w:val="24"/>
        </w:rPr>
        <w:t>maker fails to interact with different level of stakeholder. For this reason, the decision</w:t>
      </w:r>
      <w:r w:rsidR="00A4164F">
        <w:rPr>
          <w:szCs w:val="24"/>
        </w:rPr>
        <w:t>-</w:t>
      </w:r>
      <w:r w:rsidR="00C83FED">
        <w:rPr>
          <w:szCs w:val="24"/>
        </w:rPr>
        <w:t xml:space="preserve">makers of the NHS trusts communicate the decision with lower as well as higher level of authorities before implementing the final decision. </w:t>
      </w:r>
    </w:p>
    <w:p w:rsidR="00A77BA6" w:rsidRDefault="004F2689" w:rsidP="00065BCC">
      <w:pPr>
        <w:rPr>
          <w:szCs w:val="24"/>
        </w:rPr>
      </w:pPr>
      <w:r w:rsidRPr="00864C85">
        <w:rPr>
          <w:b/>
          <w:szCs w:val="24"/>
        </w:rPr>
        <w:t>Brainstorming skill</w:t>
      </w:r>
      <w:r w:rsidR="00DA02CC" w:rsidRPr="00864C85">
        <w:rPr>
          <w:b/>
          <w:szCs w:val="24"/>
        </w:rPr>
        <w:t>:</w:t>
      </w:r>
      <w:r w:rsidR="00DA02CC">
        <w:rPr>
          <w:szCs w:val="24"/>
        </w:rPr>
        <w:t xml:space="preserve"> Brainstorming and idea generation is a crucial skill that a decision make</w:t>
      </w:r>
      <w:r w:rsidR="00A4164F">
        <w:rPr>
          <w:szCs w:val="24"/>
        </w:rPr>
        <w:t>s</w:t>
      </w:r>
      <w:r w:rsidR="00DA02CC">
        <w:rPr>
          <w:szCs w:val="24"/>
        </w:rPr>
        <w:t xml:space="preserve"> should have. Therefore, having these skills, the decision</w:t>
      </w:r>
      <w:r w:rsidR="00A4164F">
        <w:rPr>
          <w:szCs w:val="24"/>
        </w:rPr>
        <w:t>-</w:t>
      </w:r>
      <w:r w:rsidR="00DA02CC">
        <w:rPr>
          <w:szCs w:val="24"/>
        </w:rPr>
        <w:t xml:space="preserve">makers can brainstorm and generate </w:t>
      </w:r>
      <w:r w:rsidR="00DA02CC">
        <w:rPr>
          <w:szCs w:val="24"/>
        </w:rPr>
        <w:lastRenderedPageBreak/>
        <w:t>newer ideas for solving the problems</w:t>
      </w:r>
      <w:r w:rsidR="005F22F7">
        <w:rPr>
          <w:szCs w:val="24"/>
        </w:rPr>
        <w:t xml:space="preserve"> (</w:t>
      </w:r>
      <w:proofErr w:type="spellStart"/>
      <w:r w:rsidR="005F22F7">
        <w:rPr>
          <w:rFonts w:cs="Times New Roman"/>
          <w:szCs w:val="24"/>
        </w:rPr>
        <w:t>Mikulince</w:t>
      </w:r>
      <w:proofErr w:type="spellEnd"/>
      <w:r w:rsidR="005F22F7" w:rsidRPr="00BB1877">
        <w:rPr>
          <w:rFonts w:cs="Times New Roman"/>
          <w:szCs w:val="24"/>
        </w:rPr>
        <w:t xml:space="preserve"> and Shaver</w:t>
      </w:r>
      <w:r w:rsidR="005F22F7">
        <w:rPr>
          <w:rFonts w:cs="Times New Roman"/>
          <w:szCs w:val="24"/>
        </w:rPr>
        <w:t>, 2010</w:t>
      </w:r>
      <w:r w:rsidR="005F22F7">
        <w:rPr>
          <w:szCs w:val="24"/>
        </w:rPr>
        <w:t>)</w:t>
      </w:r>
      <w:r w:rsidR="00DA02CC">
        <w:rPr>
          <w:szCs w:val="24"/>
        </w:rPr>
        <w:t xml:space="preserve">. On the other hand, </w:t>
      </w:r>
      <w:r w:rsidR="00633075">
        <w:rPr>
          <w:szCs w:val="24"/>
        </w:rPr>
        <w:t>these skills support to adopt a suitable solution based on effectiveness from a range of alternative solutions. That is why the decision</w:t>
      </w:r>
      <w:r w:rsidR="00A4164F">
        <w:rPr>
          <w:szCs w:val="24"/>
        </w:rPr>
        <w:t>-</w:t>
      </w:r>
      <w:r w:rsidR="00633075">
        <w:rPr>
          <w:szCs w:val="24"/>
        </w:rPr>
        <w:t>makers of NHS trusts are encouraged to develop this skill so that they can argu</w:t>
      </w:r>
      <w:r w:rsidR="00A4164F">
        <w:rPr>
          <w:szCs w:val="24"/>
        </w:rPr>
        <w:t>e</w:t>
      </w:r>
      <w:r w:rsidR="00633075">
        <w:rPr>
          <w:szCs w:val="24"/>
        </w:rPr>
        <w:t xml:space="preserve"> with more logical statements and debate on the statement.  </w:t>
      </w:r>
    </w:p>
    <w:p w:rsidR="004F2689" w:rsidRDefault="004F2689" w:rsidP="00065BCC">
      <w:pPr>
        <w:rPr>
          <w:szCs w:val="24"/>
        </w:rPr>
      </w:pPr>
      <w:r w:rsidRPr="00864C85">
        <w:rPr>
          <w:b/>
          <w:szCs w:val="24"/>
        </w:rPr>
        <w:t>Decision</w:t>
      </w:r>
      <w:r w:rsidR="00A4164F">
        <w:rPr>
          <w:b/>
          <w:szCs w:val="24"/>
        </w:rPr>
        <w:t>-</w:t>
      </w:r>
      <w:r w:rsidRPr="00864C85">
        <w:rPr>
          <w:b/>
          <w:szCs w:val="24"/>
        </w:rPr>
        <w:t>making skill</w:t>
      </w:r>
      <w:r w:rsidR="00633075" w:rsidRPr="00864C85">
        <w:rPr>
          <w:b/>
          <w:szCs w:val="24"/>
        </w:rPr>
        <w:t>:</w:t>
      </w:r>
      <w:r w:rsidR="00633075">
        <w:rPr>
          <w:szCs w:val="24"/>
        </w:rPr>
        <w:t xml:space="preserve"> Reaching on a decision based on the analysis and brainstorming is equally significant </w:t>
      </w:r>
      <w:r w:rsidR="00A4164F">
        <w:rPr>
          <w:szCs w:val="24"/>
        </w:rPr>
        <w:t>i</w:t>
      </w:r>
      <w:r w:rsidR="00633075">
        <w:rPr>
          <w:szCs w:val="24"/>
        </w:rPr>
        <w:t>n order to argue and debate on an issue. For example, the decision</w:t>
      </w:r>
      <w:r w:rsidR="00A4164F">
        <w:rPr>
          <w:szCs w:val="24"/>
        </w:rPr>
        <w:t>-</w:t>
      </w:r>
      <w:r w:rsidR="00633075">
        <w:rPr>
          <w:szCs w:val="24"/>
        </w:rPr>
        <w:t>makers in the NHS trusts should have decision</w:t>
      </w:r>
      <w:r w:rsidR="00A4164F">
        <w:rPr>
          <w:szCs w:val="24"/>
        </w:rPr>
        <w:t>-</w:t>
      </w:r>
      <w:r w:rsidR="00633075">
        <w:rPr>
          <w:szCs w:val="24"/>
        </w:rPr>
        <w:t xml:space="preserve">making </w:t>
      </w:r>
      <w:r w:rsidR="00AB7CE4">
        <w:rPr>
          <w:szCs w:val="24"/>
        </w:rPr>
        <w:t xml:space="preserve">skills so that they can conclude in a decision. </w:t>
      </w:r>
    </w:p>
    <w:p w:rsidR="00296857" w:rsidRDefault="00296857" w:rsidP="00864C85">
      <w:pPr>
        <w:pStyle w:val="Heading2"/>
      </w:pPr>
      <w:bookmarkStart w:id="7" w:name="_Toc17535295"/>
      <w:r>
        <w:t>Values and significance of reflection in supporting learning</w:t>
      </w:r>
      <w:bookmarkEnd w:id="7"/>
      <w:r>
        <w:t xml:space="preserve"> </w:t>
      </w:r>
    </w:p>
    <w:p w:rsidR="00AB7CE4" w:rsidRDefault="00AB7CE4" w:rsidP="00065BCC">
      <w:pPr>
        <w:rPr>
          <w:szCs w:val="24"/>
        </w:rPr>
      </w:pPr>
      <w:r>
        <w:rPr>
          <w:szCs w:val="24"/>
        </w:rPr>
        <w:t xml:space="preserve">Learning is a continuous process </w:t>
      </w:r>
      <w:r w:rsidR="00F5164C">
        <w:rPr>
          <w:szCs w:val="24"/>
        </w:rPr>
        <w:t xml:space="preserve">through which </w:t>
      </w:r>
      <w:r w:rsidR="00165613">
        <w:rPr>
          <w:szCs w:val="24"/>
        </w:rPr>
        <w:t xml:space="preserve">one can develop his or her overall knowledge and skills. On the other hand, learning becomes sustainable and strengthened due to reflection on the learning materials and the leaning process. According to the theory of Kolb, </w:t>
      </w:r>
      <w:r w:rsidR="004065E0">
        <w:rPr>
          <w:szCs w:val="24"/>
        </w:rPr>
        <w:t>people learn from experience that he faced again and again</w:t>
      </w:r>
      <w:r w:rsidR="005F22F7">
        <w:rPr>
          <w:szCs w:val="24"/>
        </w:rPr>
        <w:t>(Roberts et al., 2010)</w:t>
      </w:r>
      <w:r w:rsidR="004065E0">
        <w:rPr>
          <w:szCs w:val="24"/>
        </w:rPr>
        <w:t xml:space="preserve">. </w:t>
      </w:r>
      <w:r w:rsidR="00390DA3">
        <w:rPr>
          <w:szCs w:val="24"/>
        </w:rPr>
        <w:t>NHS trusts values the re</w:t>
      </w:r>
      <w:r w:rsidR="009D63B8">
        <w:rPr>
          <w:szCs w:val="24"/>
        </w:rPr>
        <w:t>flection process so that the staffs can</w:t>
      </w:r>
      <w:r w:rsidR="001D1B78">
        <w:rPr>
          <w:szCs w:val="24"/>
        </w:rPr>
        <w:t xml:space="preserve"> ensure sustainable learning in the workplace that hasten</w:t>
      </w:r>
      <w:r w:rsidR="00A4164F">
        <w:rPr>
          <w:szCs w:val="24"/>
        </w:rPr>
        <w:t>s</w:t>
      </w:r>
      <w:r w:rsidR="001D1B78">
        <w:rPr>
          <w:szCs w:val="24"/>
        </w:rPr>
        <w:t xml:space="preserve"> their overall skills and knowledge.</w:t>
      </w:r>
      <w:r w:rsidR="00342F83">
        <w:rPr>
          <w:szCs w:val="24"/>
        </w:rPr>
        <w:t xml:space="preserve"> When the organisation adopts a project, it assigns its employees in order to reflect on the work and performance. The values and </w:t>
      </w:r>
      <w:r w:rsidR="00FE3EFA">
        <w:rPr>
          <w:szCs w:val="24"/>
        </w:rPr>
        <w:t xml:space="preserve">significance of reflection on learning can be stated from the following example that recently established by the NHS trust. However, they undertook rapid patient treatment process and implementation of the patient lifting machine in the organisation. The objective of the project was to facilitate the convenient treatment of the patient. After completion of the project, the project manager of the company assigned reflection report to </w:t>
      </w:r>
      <w:r w:rsidR="00A4164F">
        <w:rPr>
          <w:szCs w:val="24"/>
        </w:rPr>
        <w:t>e</w:t>
      </w:r>
      <w:r w:rsidR="00FE3EFA">
        <w:rPr>
          <w:szCs w:val="24"/>
        </w:rPr>
        <w:t xml:space="preserve">ach of the project members so that they can review what they have already done. Therefore, it is proved that reflection on self-performance sustains the overall knowledge and learning. That is why it can be stated that the </w:t>
      </w:r>
      <w:r w:rsidR="00822B9C">
        <w:rPr>
          <w:szCs w:val="24"/>
        </w:rPr>
        <w:t xml:space="preserve">reflection on learning is very crucial and inevitable for sustainable learning and development. </w:t>
      </w:r>
    </w:p>
    <w:p w:rsidR="00296857" w:rsidRPr="00B53837" w:rsidRDefault="00296857" w:rsidP="00864C85">
      <w:pPr>
        <w:pStyle w:val="Heading2"/>
      </w:pPr>
      <w:bookmarkStart w:id="8" w:name="_Toc17535296"/>
      <w:r w:rsidRPr="00B53837">
        <w:t>How emotions, values and beliefs affect rational discourse</w:t>
      </w:r>
      <w:bookmarkEnd w:id="8"/>
    </w:p>
    <w:p w:rsidR="00822B9C" w:rsidRDefault="00822B9C" w:rsidP="004E7E90">
      <w:pPr>
        <w:rPr>
          <w:szCs w:val="24"/>
        </w:rPr>
      </w:pPr>
      <w:r>
        <w:rPr>
          <w:szCs w:val="24"/>
        </w:rPr>
        <w:t>The decision</w:t>
      </w:r>
      <w:r w:rsidR="00A4164F">
        <w:rPr>
          <w:szCs w:val="24"/>
        </w:rPr>
        <w:t>-</w:t>
      </w:r>
      <w:r>
        <w:rPr>
          <w:szCs w:val="24"/>
        </w:rPr>
        <w:t>making process is a gigantic and challenging task in which the decision</w:t>
      </w:r>
      <w:r w:rsidR="00A4164F">
        <w:rPr>
          <w:szCs w:val="24"/>
        </w:rPr>
        <w:t>-</w:t>
      </w:r>
      <w:r>
        <w:rPr>
          <w:szCs w:val="24"/>
        </w:rPr>
        <w:t xml:space="preserve">makers has to combine logic and needs of the organisation. </w:t>
      </w:r>
      <w:r w:rsidR="00BF35DD">
        <w:rPr>
          <w:szCs w:val="24"/>
        </w:rPr>
        <w:t>However, the emotions, values and beliefs play a significant role in the way creating a sustainable employee</w:t>
      </w:r>
      <w:r w:rsidR="00A4164F">
        <w:rPr>
          <w:szCs w:val="24"/>
        </w:rPr>
        <w:t>-</w:t>
      </w:r>
      <w:r w:rsidR="00BF35DD">
        <w:rPr>
          <w:szCs w:val="24"/>
        </w:rPr>
        <w:t xml:space="preserve">employer and organisation-customer. </w:t>
      </w:r>
      <w:r w:rsidR="0067798A">
        <w:rPr>
          <w:szCs w:val="24"/>
        </w:rPr>
        <w:t xml:space="preserve">They form the organisational culture and </w:t>
      </w:r>
      <w:r w:rsidR="004E7E90">
        <w:rPr>
          <w:szCs w:val="24"/>
        </w:rPr>
        <w:t>employees learning procedures</w:t>
      </w:r>
      <w:r w:rsidR="001B1568">
        <w:rPr>
          <w:szCs w:val="24"/>
        </w:rPr>
        <w:t xml:space="preserve"> (</w:t>
      </w:r>
      <w:r w:rsidR="001B1568">
        <w:rPr>
          <w:rFonts w:cs="Times New Roman"/>
          <w:szCs w:val="24"/>
        </w:rPr>
        <w:t>Copland</w:t>
      </w:r>
      <w:r w:rsidR="001B1568" w:rsidRPr="00BB1877">
        <w:rPr>
          <w:rFonts w:cs="Times New Roman"/>
          <w:szCs w:val="24"/>
        </w:rPr>
        <w:t xml:space="preserve"> and Knapp,</w:t>
      </w:r>
      <w:r w:rsidR="001B1568">
        <w:rPr>
          <w:rFonts w:cs="Times New Roman"/>
          <w:szCs w:val="24"/>
        </w:rPr>
        <w:t xml:space="preserve"> 2016</w:t>
      </w:r>
      <w:r w:rsidR="001B1568">
        <w:rPr>
          <w:szCs w:val="24"/>
        </w:rPr>
        <w:t>)</w:t>
      </w:r>
      <w:r w:rsidR="004E7E90">
        <w:rPr>
          <w:szCs w:val="24"/>
        </w:rPr>
        <w:t xml:space="preserve">. In the organisational context, workplace critical thinking is increasingly more important because the success or failure of the organisation largely depends on the right and logical decision making. The critical thinking process analyses the core decision and found out alternative solutions for the same decision. However, this alternative is derived from </w:t>
      </w:r>
      <w:r w:rsidR="004E7E90">
        <w:rPr>
          <w:szCs w:val="24"/>
        </w:rPr>
        <w:lastRenderedPageBreak/>
        <w:t>brainstorming process in which each of the members derive an idea and others are engaged in finding out the flaws of the ideas. In other words, they provide the for and against arguments on the derived ideas. At last the finally selected ideas of decision is one which is instantly agreed by all and about flawless</w:t>
      </w:r>
      <w:r w:rsidR="0020122B">
        <w:rPr>
          <w:szCs w:val="24"/>
        </w:rPr>
        <w:t xml:space="preserve"> (Sing, 2019)</w:t>
      </w:r>
      <w:r w:rsidR="004E7E90">
        <w:rPr>
          <w:szCs w:val="24"/>
        </w:rPr>
        <w:t>. However, brainstorming and decision making is just only techniques and tools for critical thinking and decision making. There are many other tools and techniques for critical thinking and decision making such as root cause analysis, swot analysis, pestle analysis etc. In the health care sector, the critical thinking and decision making is more important because the decision in health care might cause life and death situation of the patient.</w:t>
      </w:r>
    </w:p>
    <w:p w:rsidR="004E7E90" w:rsidRPr="004E7E90" w:rsidRDefault="004E7E90" w:rsidP="00864C85">
      <w:pPr>
        <w:pStyle w:val="Heading3"/>
        <w:rPr>
          <w:b w:val="0"/>
        </w:rPr>
      </w:pPr>
      <w:bookmarkStart w:id="9" w:name="_Toc17535297"/>
      <w:r w:rsidRPr="004E7E90">
        <w:t>Definition of emotions, values and beliefs</w:t>
      </w:r>
      <w:bookmarkEnd w:id="9"/>
    </w:p>
    <w:p w:rsidR="004E7E90" w:rsidRDefault="00AF55D1" w:rsidP="004E7E90">
      <w:pPr>
        <w:rPr>
          <w:szCs w:val="24"/>
        </w:rPr>
      </w:pPr>
      <w:r>
        <w:rPr>
          <w:szCs w:val="24"/>
        </w:rPr>
        <w:t xml:space="preserve">The significance of emotions, beliefs and values plays a vital role in the development of organisational culture and performance procedures. </w:t>
      </w:r>
      <w:r w:rsidR="00C54684">
        <w:rPr>
          <w:szCs w:val="24"/>
        </w:rPr>
        <w:t xml:space="preserve">The </w:t>
      </w:r>
      <w:r w:rsidR="00805462">
        <w:rPr>
          <w:szCs w:val="24"/>
        </w:rPr>
        <w:t xml:space="preserve">term </w:t>
      </w:r>
      <w:r w:rsidR="006F5F5B">
        <w:rPr>
          <w:szCs w:val="24"/>
        </w:rPr>
        <w:t>“</w:t>
      </w:r>
      <w:r w:rsidR="00805462">
        <w:rPr>
          <w:szCs w:val="24"/>
        </w:rPr>
        <w:t>emotions</w:t>
      </w:r>
      <w:r w:rsidR="006F5F5B">
        <w:rPr>
          <w:szCs w:val="24"/>
        </w:rPr>
        <w:t>”</w:t>
      </w:r>
      <w:r w:rsidR="00805462">
        <w:rPr>
          <w:szCs w:val="24"/>
        </w:rPr>
        <w:t xml:space="preserve"> </w:t>
      </w:r>
      <w:r w:rsidR="006F5F5B">
        <w:rPr>
          <w:szCs w:val="24"/>
        </w:rPr>
        <w:t>refer</w:t>
      </w:r>
      <w:r w:rsidR="00805462">
        <w:rPr>
          <w:szCs w:val="24"/>
        </w:rPr>
        <w:t xml:space="preserve"> to </w:t>
      </w:r>
      <w:r w:rsidR="00C54684">
        <w:rPr>
          <w:szCs w:val="24"/>
        </w:rPr>
        <w:t xml:space="preserve">the mental state of a person or psychological barriers </w:t>
      </w:r>
      <w:r w:rsidR="006F5F5B">
        <w:rPr>
          <w:szCs w:val="24"/>
        </w:rPr>
        <w:t>of a pers</w:t>
      </w:r>
      <w:r w:rsidR="00425650">
        <w:rPr>
          <w:szCs w:val="24"/>
        </w:rPr>
        <w:t>on regarding an issue or object</w:t>
      </w:r>
      <w:r w:rsidR="0020122B">
        <w:rPr>
          <w:szCs w:val="24"/>
        </w:rPr>
        <w:t xml:space="preserve"> (</w:t>
      </w:r>
      <w:proofErr w:type="spellStart"/>
      <w:r w:rsidR="0020122B">
        <w:rPr>
          <w:rFonts w:cs="Times New Roman"/>
          <w:szCs w:val="24"/>
        </w:rPr>
        <w:t>Hoijer</w:t>
      </w:r>
      <w:proofErr w:type="spellEnd"/>
      <w:r w:rsidR="0020122B">
        <w:rPr>
          <w:rFonts w:cs="Times New Roman"/>
          <w:szCs w:val="24"/>
        </w:rPr>
        <w:t xml:space="preserve"> </w:t>
      </w:r>
      <w:r w:rsidR="0020122B" w:rsidRPr="00BB1877">
        <w:rPr>
          <w:rFonts w:cs="Times New Roman"/>
          <w:szCs w:val="24"/>
        </w:rPr>
        <w:t>and Pike</w:t>
      </w:r>
      <w:r w:rsidR="0020122B">
        <w:rPr>
          <w:rFonts w:cs="Times New Roman"/>
          <w:szCs w:val="24"/>
        </w:rPr>
        <w:t>, 2015</w:t>
      </w:r>
      <w:r w:rsidR="0020122B">
        <w:rPr>
          <w:szCs w:val="24"/>
        </w:rPr>
        <w:t>)</w:t>
      </w:r>
      <w:r w:rsidR="00425650">
        <w:rPr>
          <w:szCs w:val="24"/>
        </w:rPr>
        <w:t>. Emotion impede</w:t>
      </w:r>
      <w:r w:rsidR="00A4164F">
        <w:rPr>
          <w:szCs w:val="24"/>
        </w:rPr>
        <w:t>s</w:t>
      </w:r>
      <w:r w:rsidR="00425650">
        <w:rPr>
          <w:szCs w:val="24"/>
        </w:rPr>
        <w:t xml:space="preserve"> a person from doing or not doing specific terms and conditions. On the other hand, values are the decisions regarding right and wrong. It provokes </w:t>
      </w:r>
      <w:r w:rsidR="005638F4">
        <w:rPr>
          <w:szCs w:val="24"/>
        </w:rPr>
        <w:t>or disappoint</w:t>
      </w:r>
      <w:r w:rsidR="00A4164F">
        <w:rPr>
          <w:szCs w:val="24"/>
        </w:rPr>
        <w:t>s</w:t>
      </w:r>
      <w:r w:rsidR="005638F4">
        <w:rPr>
          <w:szCs w:val="24"/>
        </w:rPr>
        <w:t xml:space="preserve"> a person </w:t>
      </w:r>
      <w:r w:rsidR="00A5586F">
        <w:rPr>
          <w:szCs w:val="24"/>
        </w:rPr>
        <w:t xml:space="preserve">for selecting right and wrong decision. Beliefs are the </w:t>
      </w:r>
      <w:r w:rsidR="00304EDC">
        <w:rPr>
          <w:szCs w:val="24"/>
        </w:rPr>
        <w:t xml:space="preserve">mental state that grows from experience and learning. </w:t>
      </w:r>
      <w:r w:rsidR="00846453">
        <w:rPr>
          <w:szCs w:val="24"/>
        </w:rPr>
        <w:t xml:space="preserve">The mental state and psychologies are determined </w:t>
      </w:r>
      <w:r w:rsidR="003E4F5A">
        <w:rPr>
          <w:szCs w:val="24"/>
        </w:rPr>
        <w:t xml:space="preserve">and shaped by the beliefs of the persons. Personal emotions, values and beliefs is crucial element of the formation of the personal character and mental state. </w:t>
      </w:r>
    </w:p>
    <w:p w:rsidR="003E4F5A" w:rsidRPr="003E4F5A" w:rsidRDefault="003E4F5A" w:rsidP="00864C85">
      <w:pPr>
        <w:pStyle w:val="Heading3"/>
      </w:pPr>
      <w:bookmarkStart w:id="10" w:name="_Toc17535298"/>
      <w:r w:rsidRPr="003E4F5A">
        <w:t>Rational discourse and its relationship between emotions, values and beliefs</w:t>
      </w:r>
      <w:bookmarkEnd w:id="10"/>
    </w:p>
    <w:p w:rsidR="003E4F5A" w:rsidRDefault="003E4F5A" w:rsidP="004E7E90">
      <w:pPr>
        <w:rPr>
          <w:szCs w:val="24"/>
        </w:rPr>
      </w:pPr>
      <w:r>
        <w:rPr>
          <w:szCs w:val="24"/>
        </w:rPr>
        <w:t xml:space="preserve">There is a strong correlation between </w:t>
      </w:r>
      <w:r w:rsidR="00A8532F">
        <w:rPr>
          <w:szCs w:val="24"/>
        </w:rPr>
        <w:t>emotions, values and beli</w:t>
      </w:r>
      <w:r w:rsidR="00BE56BA">
        <w:rPr>
          <w:szCs w:val="24"/>
        </w:rPr>
        <w:t xml:space="preserve">efs and the rational discourse in the organisation. Personal emotions create the psychological boundaries </w:t>
      </w:r>
      <w:r w:rsidR="007E0815">
        <w:rPr>
          <w:szCs w:val="24"/>
        </w:rPr>
        <w:t>of the patients and staffs in NHS trust</w:t>
      </w:r>
      <w:r w:rsidR="0020122B">
        <w:rPr>
          <w:szCs w:val="24"/>
        </w:rPr>
        <w:t xml:space="preserve"> (Data.nhs.co.uk, 2019)</w:t>
      </w:r>
      <w:r w:rsidR="007E0815">
        <w:rPr>
          <w:szCs w:val="24"/>
        </w:rPr>
        <w:t xml:space="preserve">. </w:t>
      </w:r>
      <w:r w:rsidR="00AD71FE">
        <w:rPr>
          <w:szCs w:val="24"/>
        </w:rPr>
        <w:t xml:space="preserve">As a result, the staffs and employees are facilitated </w:t>
      </w:r>
      <w:r w:rsidR="00062B5D">
        <w:rPr>
          <w:szCs w:val="24"/>
        </w:rPr>
        <w:t xml:space="preserve">in order to participate in rational discourse. Therefore, it supports to strengthen the decision making backed by logical arguments and debate. The impact of values is </w:t>
      </w:r>
      <w:r w:rsidR="002A730A">
        <w:rPr>
          <w:szCs w:val="24"/>
        </w:rPr>
        <w:t>also prominent</w:t>
      </w:r>
      <w:r w:rsidR="00062B5D">
        <w:rPr>
          <w:szCs w:val="24"/>
        </w:rPr>
        <w:t xml:space="preserve"> in order to </w:t>
      </w:r>
      <w:r w:rsidR="009D455E">
        <w:rPr>
          <w:szCs w:val="24"/>
        </w:rPr>
        <w:t xml:space="preserve">create rational discourse. </w:t>
      </w:r>
      <w:r w:rsidR="00426640">
        <w:rPr>
          <w:szCs w:val="24"/>
        </w:rPr>
        <w:t xml:space="preserve">Values </w:t>
      </w:r>
      <w:r w:rsidR="00B8621D">
        <w:rPr>
          <w:szCs w:val="24"/>
        </w:rPr>
        <w:t>refer</w:t>
      </w:r>
      <w:r w:rsidR="00426640">
        <w:rPr>
          <w:szCs w:val="24"/>
        </w:rPr>
        <w:t xml:space="preserve"> to the decision of right and wrong which supports the decision</w:t>
      </w:r>
      <w:r w:rsidR="00A4164F">
        <w:rPr>
          <w:szCs w:val="24"/>
        </w:rPr>
        <w:t>-</w:t>
      </w:r>
      <w:r w:rsidR="00426640">
        <w:rPr>
          <w:szCs w:val="24"/>
        </w:rPr>
        <w:t xml:space="preserve">makers </w:t>
      </w:r>
      <w:r w:rsidR="00B8621D">
        <w:rPr>
          <w:szCs w:val="24"/>
        </w:rPr>
        <w:t>to identify w</w:t>
      </w:r>
      <w:r w:rsidR="0054514E">
        <w:rPr>
          <w:szCs w:val="24"/>
        </w:rPr>
        <w:t xml:space="preserve">hat is right and what is wrong. For example, the </w:t>
      </w:r>
      <w:r w:rsidR="007A611F">
        <w:rPr>
          <w:szCs w:val="24"/>
        </w:rPr>
        <w:t>values support the decision</w:t>
      </w:r>
      <w:r w:rsidR="00A4164F">
        <w:rPr>
          <w:szCs w:val="24"/>
        </w:rPr>
        <w:t>-</w:t>
      </w:r>
      <w:r w:rsidR="007A611F">
        <w:rPr>
          <w:szCs w:val="24"/>
        </w:rPr>
        <w:t xml:space="preserve">makers in the NHS trusts. The health care professionals have to </w:t>
      </w:r>
      <w:r w:rsidR="00127770">
        <w:rPr>
          <w:szCs w:val="24"/>
        </w:rPr>
        <w:t>decide what is right and what is wrong while treating the patient. The managing of rational discourse, the values are an inevitable ingredient. It ensures the effective participa</w:t>
      </w:r>
      <w:r w:rsidR="00A4164F">
        <w:rPr>
          <w:szCs w:val="24"/>
        </w:rPr>
        <w:t>tion</w:t>
      </w:r>
      <w:r w:rsidR="00127770">
        <w:rPr>
          <w:szCs w:val="24"/>
        </w:rPr>
        <w:t xml:space="preserve"> of the </w:t>
      </w:r>
      <w:r w:rsidR="005525C2">
        <w:rPr>
          <w:szCs w:val="24"/>
        </w:rPr>
        <w:t xml:space="preserve">employees in the decision making. On the other hand, beliefs play a vital role in the logical decision making of an organisation. </w:t>
      </w:r>
      <w:r w:rsidR="00A4164F">
        <w:rPr>
          <w:szCs w:val="24"/>
        </w:rPr>
        <w:t>P</w:t>
      </w:r>
      <w:r w:rsidR="005525C2">
        <w:rPr>
          <w:szCs w:val="24"/>
        </w:rPr>
        <w:t>ersonal beliefs can be altered according to the situation</w:t>
      </w:r>
      <w:r w:rsidR="0020122B">
        <w:rPr>
          <w:szCs w:val="24"/>
        </w:rPr>
        <w:t xml:space="preserve"> (</w:t>
      </w:r>
      <w:r w:rsidR="0020122B">
        <w:rPr>
          <w:rFonts w:cs="Times New Roman"/>
          <w:szCs w:val="24"/>
        </w:rPr>
        <w:t xml:space="preserve">Savard </w:t>
      </w:r>
      <w:r w:rsidR="0020122B" w:rsidRPr="00BB1877">
        <w:rPr>
          <w:rFonts w:cs="Times New Roman"/>
          <w:szCs w:val="24"/>
        </w:rPr>
        <w:t>and Smith</w:t>
      </w:r>
      <w:r w:rsidR="0020122B">
        <w:rPr>
          <w:rFonts w:cs="Times New Roman"/>
          <w:szCs w:val="24"/>
        </w:rPr>
        <w:t>, 2012</w:t>
      </w:r>
      <w:r w:rsidR="0020122B">
        <w:rPr>
          <w:szCs w:val="24"/>
        </w:rPr>
        <w:t>)</w:t>
      </w:r>
      <w:r w:rsidR="005525C2">
        <w:rPr>
          <w:szCs w:val="24"/>
        </w:rPr>
        <w:t>. For instances the NHS trust organise</w:t>
      </w:r>
      <w:r w:rsidR="00A4164F">
        <w:rPr>
          <w:szCs w:val="24"/>
        </w:rPr>
        <w:t>s</w:t>
      </w:r>
      <w:r w:rsidR="005525C2">
        <w:rPr>
          <w:szCs w:val="24"/>
        </w:rPr>
        <w:t xml:space="preserve"> the brainstorming process in </w:t>
      </w:r>
      <w:r w:rsidR="005525C2">
        <w:rPr>
          <w:szCs w:val="24"/>
        </w:rPr>
        <w:lastRenderedPageBreak/>
        <w:t xml:space="preserve">order to generate ideas and solutions that shape the </w:t>
      </w:r>
      <w:r w:rsidR="00EF1284">
        <w:rPr>
          <w:szCs w:val="24"/>
        </w:rPr>
        <w:t xml:space="preserve">decision making of the organisation. So, from the analysis, it can be stated that the emotions, beliefs and values play </w:t>
      </w:r>
      <w:r w:rsidR="00674DB0">
        <w:rPr>
          <w:szCs w:val="24"/>
        </w:rPr>
        <w:t>a significant role</w:t>
      </w:r>
      <w:r w:rsidR="00EF1284">
        <w:rPr>
          <w:szCs w:val="24"/>
        </w:rPr>
        <w:t xml:space="preserve"> in </w:t>
      </w:r>
      <w:r w:rsidR="00674DB0">
        <w:rPr>
          <w:szCs w:val="24"/>
        </w:rPr>
        <w:t xml:space="preserve">order to manage and maintain rational discourse. </w:t>
      </w:r>
    </w:p>
    <w:p w:rsidR="00296857" w:rsidRPr="00F32C3A" w:rsidRDefault="00296857" w:rsidP="00864C85">
      <w:pPr>
        <w:pStyle w:val="Heading2"/>
      </w:pPr>
      <w:bookmarkStart w:id="11" w:name="_Toc17535299"/>
      <w:r w:rsidRPr="00F32C3A">
        <w:t xml:space="preserve">Techniques </w:t>
      </w:r>
      <w:r w:rsidR="00A4164F">
        <w:t>for</w:t>
      </w:r>
      <w:r w:rsidRPr="00F32C3A">
        <w:t xml:space="preserve"> comparing and evaluating alternatives</w:t>
      </w:r>
      <w:bookmarkEnd w:id="11"/>
      <w:r w:rsidRPr="00F32C3A">
        <w:t xml:space="preserve"> </w:t>
      </w:r>
    </w:p>
    <w:p w:rsidR="00FD2994" w:rsidRDefault="00EC0BB4" w:rsidP="00065BCC">
      <w:pPr>
        <w:rPr>
          <w:szCs w:val="24"/>
        </w:rPr>
      </w:pPr>
      <w:r>
        <w:rPr>
          <w:szCs w:val="24"/>
        </w:rPr>
        <w:t>Critical thinking and decision making require to compare alternative ideas and solutions. For this reason, the decision</w:t>
      </w:r>
      <w:r w:rsidR="00A4164F">
        <w:rPr>
          <w:szCs w:val="24"/>
        </w:rPr>
        <w:t>-</w:t>
      </w:r>
      <w:r>
        <w:rPr>
          <w:szCs w:val="24"/>
        </w:rPr>
        <w:t xml:space="preserve">makers have to follow and comply with the tools and techniques for comparing alternatives. </w:t>
      </w:r>
      <w:r w:rsidR="00E5450D">
        <w:rPr>
          <w:szCs w:val="24"/>
        </w:rPr>
        <w:t xml:space="preserve">However, the techniques </w:t>
      </w:r>
      <w:r w:rsidR="00FD2994">
        <w:rPr>
          <w:szCs w:val="24"/>
        </w:rPr>
        <w:t xml:space="preserve">of comparing the alternatives are described in the following section- </w:t>
      </w:r>
    </w:p>
    <w:p w:rsidR="00FD2994" w:rsidRDefault="00FD2994" w:rsidP="00065BCC">
      <w:pPr>
        <w:rPr>
          <w:szCs w:val="24"/>
        </w:rPr>
      </w:pPr>
      <w:r w:rsidRPr="00864C85">
        <w:rPr>
          <w:b/>
          <w:szCs w:val="24"/>
        </w:rPr>
        <w:t>Identifying alternatives</w:t>
      </w:r>
      <w:r w:rsidR="004456F8" w:rsidRPr="00864C85">
        <w:rPr>
          <w:b/>
          <w:szCs w:val="24"/>
        </w:rPr>
        <w:t>:</w:t>
      </w:r>
      <w:r w:rsidR="004456F8">
        <w:rPr>
          <w:szCs w:val="24"/>
        </w:rPr>
        <w:t xml:space="preserve"> </w:t>
      </w:r>
      <w:r w:rsidR="001E22F1">
        <w:rPr>
          <w:szCs w:val="24"/>
        </w:rPr>
        <w:t>The decision</w:t>
      </w:r>
      <w:r w:rsidR="00A4164F">
        <w:rPr>
          <w:szCs w:val="24"/>
        </w:rPr>
        <w:t>-</w:t>
      </w:r>
      <w:r w:rsidR="001E22F1">
        <w:rPr>
          <w:szCs w:val="24"/>
        </w:rPr>
        <w:t xml:space="preserve">makers have to identify alternatives through brainstorming and idea generation process. </w:t>
      </w:r>
      <w:r w:rsidR="005B6492">
        <w:rPr>
          <w:szCs w:val="24"/>
        </w:rPr>
        <w:t>In this step, the decision</w:t>
      </w:r>
      <w:r w:rsidR="00A4164F">
        <w:rPr>
          <w:szCs w:val="24"/>
        </w:rPr>
        <w:t>-</w:t>
      </w:r>
      <w:r w:rsidR="005B6492">
        <w:rPr>
          <w:szCs w:val="24"/>
        </w:rPr>
        <w:t xml:space="preserve">makers have to </w:t>
      </w:r>
      <w:r w:rsidR="00FB243A">
        <w:rPr>
          <w:szCs w:val="24"/>
        </w:rPr>
        <w:t xml:space="preserve">identify possible solutions from which the </w:t>
      </w:r>
      <w:r w:rsidR="006F322B">
        <w:rPr>
          <w:szCs w:val="24"/>
        </w:rPr>
        <w:t>ultimate decision is chosen</w:t>
      </w:r>
      <w:r w:rsidR="0020122B">
        <w:rPr>
          <w:szCs w:val="24"/>
        </w:rPr>
        <w:t xml:space="preserve"> (Su, 2017)</w:t>
      </w:r>
      <w:r w:rsidR="006F322B">
        <w:rPr>
          <w:szCs w:val="24"/>
        </w:rPr>
        <w:t xml:space="preserve">. </w:t>
      </w:r>
      <w:r w:rsidR="004278CC">
        <w:rPr>
          <w:szCs w:val="24"/>
        </w:rPr>
        <w:t xml:space="preserve">For example, while making decision regarding weight lifting implementation project, while deciding the distributors, the project managers have to select alternative distributors and from them the project managers have to select best alternative distributors </w:t>
      </w:r>
      <w:r w:rsidR="00AE3EA5">
        <w:rPr>
          <w:szCs w:val="24"/>
        </w:rPr>
        <w:t xml:space="preserve">from a range of alternatives. </w:t>
      </w:r>
      <w:r w:rsidR="004278CC">
        <w:rPr>
          <w:szCs w:val="24"/>
        </w:rPr>
        <w:t xml:space="preserve"> </w:t>
      </w:r>
    </w:p>
    <w:p w:rsidR="00FD2994" w:rsidRDefault="00FD2994" w:rsidP="00065BCC">
      <w:pPr>
        <w:rPr>
          <w:szCs w:val="24"/>
        </w:rPr>
      </w:pPr>
      <w:r w:rsidRPr="00864C85">
        <w:rPr>
          <w:b/>
          <w:szCs w:val="24"/>
        </w:rPr>
        <w:t>Analysing alternatives</w:t>
      </w:r>
      <w:r w:rsidR="00F32C3A" w:rsidRPr="00864C85">
        <w:rPr>
          <w:b/>
          <w:szCs w:val="24"/>
        </w:rPr>
        <w:t>:</w:t>
      </w:r>
      <w:r w:rsidR="00AE3EA5">
        <w:rPr>
          <w:szCs w:val="24"/>
        </w:rPr>
        <w:t xml:space="preserve"> </w:t>
      </w:r>
      <w:r w:rsidR="00116D43">
        <w:rPr>
          <w:szCs w:val="24"/>
        </w:rPr>
        <w:t xml:space="preserve">The next step of the evaluating technique is to analyse the alternatives in order to analyse the alternatives following </w:t>
      </w:r>
      <w:r w:rsidR="002977D7">
        <w:rPr>
          <w:szCs w:val="24"/>
        </w:rPr>
        <w:t xml:space="preserve">some benchmark. </w:t>
      </w:r>
      <w:r w:rsidR="00911E1E">
        <w:rPr>
          <w:szCs w:val="24"/>
        </w:rPr>
        <w:t xml:space="preserve">In this step, the </w:t>
      </w:r>
      <w:r w:rsidR="00B92601">
        <w:rPr>
          <w:szCs w:val="24"/>
        </w:rPr>
        <w:t>decision</w:t>
      </w:r>
      <w:r w:rsidR="00A4164F">
        <w:rPr>
          <w:szCs w:val="24"/>
        </w:rPr>
        <w:t>-</w:t>
      </w:r>
      <w:r w:rsidR="00B92601">
        <w:rPr>
          <w:szCs w:val="24"/>
        </w:rPr>
        <w:t>makers have to analyse the factors using some tools i.e. swot analysis, pestle analysis, root cause analysis etc. As a result, the decision</w:t>
      </w:r>
      <w:r w:rsidR="00A4164F">
        <w:rPr>
          <w:szCs w:val="24"/>
        </w:rPr>
        <w:t>-</w:t>
      </w:r>
      <w:r w:rsidR="00B92601">
        <w:rPr>
          <w:szCs w:val="24"/>
        </w:rPr>
        <w:t xml:space="preserve">makers analyse the alternatives so that the pros and cons can be identified. </w:t>
      </w:r>
    </w:p>
    <w:p w:rsidR="00FD2994" w:rsidRDefault="00FD2994" w:rsidP="00065BCC">
      <w:pPr>
        <w:rPr>
          <w:szCs w:val="24"/>
        </w:rPr>
      </w:pPr>
      <w:r w:rsidRPr="00864C85">
        <w:rPr>
          <w:b/>
          <w:szCs w:val="24"/>
        </w:rPr>
        <w:t>Assigning weight</w:t>
      </w:r>
      <w:r w:rsidR="00F32C3A" w:rsidRPr="00864C85">
        <w:rPr>
          <w:b/>
          <w:szCs w:val="24"/>
        </w:rPr>
        <w:t>:</w:t>
      </w:r>
      <w:r w:rsidR="00B92601">
        <w:rPr>
          <w:szCs w:val="24"/>
        </w:rPr>
        <w:t xml:space="preserve"> </w:t>
      </w:r>
      <w:r w:rsidR="005D43C4">
        <w:rPr>
          <w:szCs w:val="24"/>
        </w:rPr>
        <w:t xml:space="preserve">The next step of the </w:t>
      </w:r>
      <w:r w:rsidR="00072952">
        <w:rPr>
          <w:szCs w:val="24"/>
        </w:rPr>
        <w:t>evaluating process is to assign weight in each of the alternative</w:t>
      </w:r>
      <w:r w:rsidR="00A4164F">
        <w:rPr>
          <w:szCs w:val="24"/>
        </w:rPr>
        <w:t>s</w:t>
      </w:r>
      <w:r w:rsidR="00072952">
        <w:rPr>
          <w:szCs w:val="24"/>
        </w:rPr>
        <w:t xml:space="preserve">. </w:t>
      </w:r>
      <w:r w:rsidR="00425CDF">
        <w:rPr>
          <w:szCs w:val="24"/>
        </w:rPr>
        <w:t>However, the weight may</w:t>
      </w:r>
      <w:r w:rsidR="00415E02">
        <w:rPr>
          <w:szCs w:val="24"/>
        </w:rPr>
        <w:t xml:space="preserve"> vary from 1 to 10 or 1 to 100 so that they can be rated. </w:t>
      </w:r>
      <w:r w:rsidR="00612F02">
        <w:rPr>
          <w:szCs w:val="24"/>
        </w:rPr>
        <w:t xml:space="preserve">For example, the NHS trusts </w:t>
      </w:r>
      <w:r w:rsidR="00200275">
        <w:rPr>
          <w:szCs w:val="24"/>
        </w:rPr>
        <w:t>whi</w:t>
      </w:r>
      <w:r w:rsidR="00616954">
        <w:rPr>
          <w:szCs w:val="24"/>
        </w:rPr>
        <w:t>le making decision regarding the</w:t>
      </w:r>
      <w:r w:rsidR="00D80E66">
        <w:rPr>
          <w:szCs w:val="24"/>
        </w:rPr>
        <w:t xml:space="preserve"> selection of the distributors. The project managers have to decide which one is potential distributors for the organisation. </w:t>
      </w:r>
      <w:r w:rsidR="00124169">
        <w:rPr>
          <w:szCs w:val="24"/>
        </w:rPr>
        <w:t>For this purpose, the project manager assigns value for each of the distributors assigning some benchmark such as past history, creditworthiness</w:t>
      </w:r>
      <w:r w:rsidR="00E30F25">
        <w:rPr>
          <w:szCs w:val="24"/>
        </w:rPr>
        <w:t xml:space="preserve"> etc. </w:t>
      </w:r>
    </w:p>
    <w:p w:rsidR="00FD2994" w:rsidRDefault="00FD2994" w:rsidP="00065BCC">
      <w:pPr>
        <w:rPr>
          <w:szCs w:val="24"/>
        </w:rPr>
      </w:pPr>
      <w:r w:rsidRPr="00864C85">
        <w:rPr>
          <w:b/>
          <w:szCs w:val="24"/>
        </w:rPr>
        <w:t>Rating alternatives</w:t>
      </w:r>
      <w:r w:rsidR="00F32C3A" w:rsidRPr="00864C85">
        <w:rPr>
          <w:b/>
          <w:szCs w:val="24"/>
        </w:rPr>
        <w:t>:</w:t>
      </w:r>
      <w:r w:rsidR="00E30F25">
        <w:rPr>
          <w:szCs w:val="24"/>
        </w:rPr>
        <w:t xml:space="preserve"> </w:t>
      </w:r>
      <w:r w:rsidR="00AD5D85">
        <w:rPr>
          <w:szCs w:val="24"/>
        </w:rPr>
        <w:t xml:space="preserve">The next step of the evaluation process is rating the alternatives based on the assigned weight. </w:t>
      </w:r>
      <w:r w:rsidR="00D21FE9">
        <w:rPr>
          <w:szCs w:val="24"/>
        </w:rPr>
        <w:t xml:space="preserve">For example, the project manager of the NHS trust </w:t>
      </w:r>
      <w:r w:rsidR="000A5DD9">
        <w:rPr>
          <w:szCs w:val="24"/>
        </w:rPr>
        <w:t xml:space="preserve">rates the potential distributors according to values whose rating is high. However, this rating is calculated by summing the weights of the alternatives. </w:t>
      </w:r>
    </w:p>
    <w:p w:rsidR="00FD2994" w:rsidRDefault="00FD2994" w:rsidP="00065BCC">
      <w:pPr>
        <w:rPr>
          <w:szCs w:val="24"/>
        </w:rPr>
      </w:pPr>
      <w:r w:rsidRPr="00864C85">
        <w:rPr>
          <w:b/>
          <w:szCs w:val="24"/>
        </w:rPr>
        <w:t>Sensitivity analysis</w:t>
      </w:r>
      <w:r w:rsidR="00F32C3A" w:rsidRPr="00864C85">
        <w:rPr>
          <w:b/>
          <w:szCs w:val="24"/>
        </w:rPr>
        <w:t>:</w:t>
      </w:r>
      <w:r w:rsidR="000A5DD9">
        <w:rPr>
          <w:szCs w:val="24"/>
        </w:rPr>
        <w:t xml:space="preserve"> </w:t>
      </w:r>
      <w:r w:rsidR="00866F6C">
        <w:rPr>
          <w:szCs w:val="24"/>
        </w:rPr>
        <w:t xml:space="preserve">Sensitivity analysis is the process by which it is analysed whether the </w:t>
      </w:r>
      <w:r w:rsidR="00DD07CB">
        <w:rPr>
          <w:szCs w:val="24"/>
        </w:rPr>
        <w:t xml:space="preserve">selected alternative is appropriate for the situation. </w:t>
      </w:r>
      <w:r w:rsidR="00E944DE">
        <w:rPr>
          <w:szCs w:val="24"/>
        </w:rPr>
        <w:t xml:space="preserve">In this context, the </w:t>
      </w:r>
      <w:r w:rsidR="001761A6">
        <w:rPr>
          <w:szCs w:val="24"/>
        </w:rPr>
        <w:t xml:space="preserve">project managers have </w:t>
      </w:r>
      <w:r w:rsidR="001761A6">
        <w:rPr>
          <w:szCs w:val="24"/>
        </w:rPr>
        <w:lastRenderedPageBreak/>
        <w:t xml:space="preserve">to </w:t>
      </w:r>
      <w:r w:rsidR="00DF4B8B">
        <w:rPr>
          <w:szCs w:val="24"/>
        </w:rPr>
        <w:t xml:space="preserve">identify the technical errors. </w:t>
      </w:r>
      <w:r w:rsidR="007C476F">
        <w:rPr>
          <w:szCs w:val="24"/>
        </w:rPr>
        <w:t>In the NH</w:t>
      </w:r>
      <w:r w:rsidR="00F81571">
        <w:rPr>
          <w:szCs w:val="24"/>
        </w:rPr>
        <w:t xml:space="preserve">S trust, the project manager </w:t>
      </w:r>
      <w:r w:rsidR="0091717D">
        <w:rPr>
          <w:szCs w:val="24"/>
        </w:rPr>
        <w:t xml:space="preserve">accepts the +-10% technical errors in </w:t>
      </w:r>
      <w:r w:rsidR="00830FEB">
        <w:rPr>
          <w:szCs w:val="24"/>
        </w:rPr>
        <w:t>evaluating the</w:t>
      </w:r>
      <w:r w:rsidR="0091717D">
        <w:rPr>
          <w:szCs w:val="24"/>
        </w:rPr>
        <w:t xml:space="preserve"> alternatives</w:t>
      </w:r>
      <w:r w:rsidR="0020122B">
        <w:rPr>
          <w:szCs w:val="24"/>
        </w:rPr>
        <w:t xml:space="preserve"> (Data.nhs.co.uk, 2019)</w:t>
      </w:r>
      <w:r w:rsidR="0091717D">
        <w:rPr>
          <w:szCs w:val="24"/>
        </w:rPr>
        <w:t xml:space="preserve">. However, if the outcome of the </w:t>
      </w:r>
      <w:r w:rsidR="00830FEB">
        <w:rPr>
          <w:szCs w:val="24"/>
        </w:rPr>
        <w:t xml:space="preserve">alternative is more than this benchmark, the project manager rejects the alternatives. </w:t>
      </w:r>
    </w:p>
    <w:p w:rsidR="00674DB0" w:rsidRDefault="00FD2994" w:rsidP="00065BCC">
      <w:pPr>
        <w:rPr>
          <w:szCs w:val="24"/>
        </w:rPr>
      </w:pPr>
      <w:r w:rsidRPr="00864C85">
        <w:rPr>
          <w:b/>
          <w:szCs w:val="24"/>
        </w:rPr>
        <w:t xml:space="preserve">Selecting </w:t>
      </w:r>
      <w:r w:rsidR="00A4164F">
        <w:rPr>
          <w:b/>
          <w:szCs w:val="24"/>
        </w:rPr>
        <w:t xml:space="preserve">the </w:t>
      </w:r>
      <w:r w:rsidRPr="00864C85">
        <w:rPr>
          <w:b/>
          <w:szCs w:val="24"/>
        </w:rPr>
        <w:t>best alternatives</w:t>
      </w:r>
      <w:r w:rsidR="00F32C3A" w:rsidRPr="00864C85">
        <w:rPr>
          <w:b/>
          <w:szCs w:val="24"/>
        </w:rPr>
        <w:t>:</w:t>
      </w:r>
      <w:r>
        <w:rPr>
          <w:szCs w:val="24"/>
        </w:rPr>
        <w:t xml:space="preserve"> </w:t>
      </w:r>
      <w:r w:rsidR="00BE4AA1">
        <w:rPr>
          <w:szCs w:val="24"/>
        </w:rPr>
        <w:t xml:space="preserve">The next step of the </w:t>
      </w:r>
      <w:r w:rsidR="00533F43">
        <w:rPr>
          <w:szCs w:val="24"/>
        </w:rPr>
        <w:t xml:space="preserve">evaluation process is to select the best alternative from a range of alternative. </w:t>
      </w:r>
      <w:r w:rsidR="00053D60">
        <w:rPr>
          <w:szCs w:val="24"/>
        </w:rPr>
        <w:t xml:space="preserve">The alternative is selected from the range of alternative based on the outcome of weighting and sensitivity analysis. After selection of the </w:t>
      </w:r>
      <w:r w:rsidR="00184806">
        <w:rPr>
          <w:szCs w:val="24"/>
        </w:rPr>
        <w:t xml:space="preserve">alternative, the NHS project manager recommends the </w:t>
      </w:r>
      <w:r w:rsidR="00882B4F">
        <w:rPr>
          <w:szCs w:val="24"/>
        </w:rPr>
        <w:t xml:space="preserve">alternatives for implementations. </w:t>
      </w:r>
      <w:r w:rsidR="00EC0BB4">
        <w:rPr>
          <w:szCs w:val="24"/>
        </w:rPr>
        <w:t xml:space="preserve"> </w:t>
      </w:r>
    </w:p>
    <w:p w:rsidR="00296857" w:rsidRPr="00C82AF5" w:rsidRDefault="00296857" w:rsidP="00864C85">
      <w:pPr>
        <w:pStyle w:val="Heading2"/>
      </w:pPr>
      <w:bookmarkStart w:id="12" w:name="_Toc17535300"/>
      <w:r w:rsidRPr="00C82AF5">
        <w:t>Inductive and deductive reasoning for decision making</w:t>
      </w:r>
      <w:bookmarkEnd w:id="12"/>
    </w:p>
    <w:p w:rsidR="00882B4F" w:rsidRDefault="00C66B90" w:rsidP="00065BCC">
      <w:pPr>
        <w:rPr>
          <w:szCs w:val="24"/>
        </w:rPr>
      </w:pPr>
      <w:r>
        <w:rPr>
          <w:szCs w:val="24"/>
        </w:rPr>
        <w:t xml:space="preserve">There </w:t>
      </w:r>
      <w:r w:rsidR="00A4164F">
        <w:rPr>
          <w:szCs w:val="24"/>
        </w:rPr>
        <w:t>is</w:t>
      </w:r>
      <w:r>
        <w:rPr>
          <w:szCs w:val="24"/>
        </w:rPr>
        <w:t xml:space="preserve"> a range of approaches to decision making and creative thinking in an organisational context. However, these approaches </w:t>
      </w:r>
      <w:r w:rsidR="00D1463C">
        <w:rPr>
          <w:szCs w:val="24"/>
        </w:rPr>
        <w:t>prove</w:t>
      </w:r>
      <w:r>
        <w:rPr>
          <w:szCs w:val="24"/>
        </w:rPr>
        <w:t xml:space="preserve"> their suitability according to the situation and </w:t>
      </w:r>
      <w:r w:rsidR="00D1463C">
        <w:rPr>
          <w:szCs w:val="24"/>
        </w:rPr>
        <w:t xml:space="preserve">types of organisation. Moreover, the vitality of the approaches also </w:t>
      </w:r>
      <w:r w:rsidR="00C82AF5">
        <w:rPr>
          <w:szCs w:val="24"/>
        </w:rPr>
        <w:t>differs</w:t>
      </w:r>
      <w:r w:rsidR="00D1463C">
        <w:rPr>
          <w:szCs w:val="24"/>
        </w:rPr>
        <w:t xml:space="preserve"> in terms of </w:t>
      </w:r>
      <w:r w:rsidR="00C82AF5">
        <w:rPr>
          <w:szCs w:val="24"/>
        </w:rPr>
        <w:t>the significance of the decision and project appraisal. There are two approaches to decision making i.e. inductive approach and deductive approach. They are explained in the following section-</w:t>
      </w:r>
    </w:p>
    <w:p w:rsidR="00E230B9" w:rsidRDefault="00E230B9" w:rsidP="00E230B9">
      <w:pPr>
        <w:jc w:val="center"/>
        <w:rPr>
          <w:szCs w:val="24"/>
        </w:rPr>
      </w:pPr>
      <w:r>
        <w:rPr>
          <w:noProof/>
          <w:szCs w:val="24"/>
          <w:lang w:eastAsia="en-GB"/>
        </w:rPr>
        <w:drawing>
          <wp:inline distT="0" distB="0" distL="0" distR="0">
            <wp:extent cx="4629665" cy="1911179"/>
            <wp:effectExtent l="19050" t="0" r="19050" b="13335"/>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rsidR="00E230B9" w:rsidRDefault="00E230B9" w:rsidP="00E230B9">
      <w:pPr>
        <w:jc w:val="center"/>
        <w:rPr>
          <w:szCs w:val="24"/>
        </w:rPr>
      </w:pPr>
      <w:r>
        <w:rPr>
          <w:szCs w:val="24"/>
        </w:rPr>
        <w:t>Figure</w:t>
      </w:r>
      <w:r w:rsidR="0020122B">
        <w:rPr>
          <w:szCs w:val="24"/>
        </w:rPr>
        <w:t>: Approaches to reasoning</w:t>
      </w:r>
    </w:p>
    <w:p w:rsidR="0020122B" w:rsidRDefault="0020122B" w:rsidP="00E230B9">
      <w:pPr>
        <w:jc w:val="center"/>
        <w:rPr>
          <w:szCs w:val="24"/>
        </w:rPr>
      </w:pPr>
      <w:r>
        <w:rPr>
          <w:szCs w:val="24"/>
        </w:rPr>
        <w:t>Source: (Wang, 2018)</w:t>
      </w:r>
    </w:p>
    <w:p w:rsidR="00C82AF5" w:rsidRDefault="00E230B9" w:rsidP="00864C85">
      <w:pPr>
        <w:pStyle w:val="Heading3"/>
      </w:pPr>
      <w:bookmarkStart w:id="13" w:name="_Toc17535301"/>
      <w:r>
        <w:t>Inductive reasoning</w:t>
      </w:r>
      <w:bookmarkEnd w:id="13"/>
    </w:p>
    <w:p w:rsidR="00E87F09" w:rsidRDefault="00C66FDF" w:rsidP="00065BCC">
      <w:pPr>
        <w:rPr>
          <w:szCs w:val="24"/>
        </w:rPr>
      </w:pPr>
      <w:r>
        <w:rPr>
          <w:szCs w:val="24"/>
        </w:rPr>
        <w:t>The inductive approach of decision making refers to reaching a decision analysing a range of data and information</w:t>
      </w:r>
      <w:r w:rsidR="0020122B">
        <w:rPr>
          <w:szCs w:val="24"/>
        </w:rPr>
        <w:t xml:space="preserve"> (Wang, 2018)</w:t>
      </w:r>
      <w:r>
        <w:rPr>
          <w:szCs w:val="24"/>
        </w:rPr>
        <w:t xml:space="preserve">. </w:t>
      </w:r>
      <w:r w:rsidR="00013771">
        <w:rPr>
          <w:szCs w:val="24"/>
        </w:rPr>
        <w:t xml:space="preserve">However, the data and information </w:t>
      </w:r>
      <w:r w:rsidR="00A4164F">
        <w:rPr>
          <w:szCs w:val="24"/>
        </w:rPr>
        <w:t>are</w:t>
      </w:r>
      <w:r w:rsidR="00013771">
        <w:rPr>
          <w:szCs w:val="24"/>
        </w:rPr>
        <w:t xml:space="preserve"> collected from various sources and analysed them in order to derive a suitable solution. </w:t>
      </w:r>
      <w:r w:rsidR="009208BF">
        <w:rPr>
          <w:szCs w:val="24"/>
        </w:rPr>
        <w:t xml:space="preserve">In this context, qualitative data and pattern </w:t>
      </w:r>
      <w:r w:rsidR="00A4164F">
        <w:rPr>
          <w:szCs w:val="24"/>
        </w:rPr>
        <w:t>are</w:t>
      </w:r>
      <w:r w:rsidR="009208BF">
        <w:rPr>
          <w:szCs w:val="24"/>
        </w:rPr>
        <w:t xml:space="preserve"> analysed for reaching into a decision. The decision</w:t>
      </w:r>
      <w:r w:rsidR="00A4164F">
        <w:rPr>
          <w:szCs w:val="24"/>
        </w:rPr>
        <w:t>-</w:t>
      </w:r>
      <w:r w:rsidR="009208BF">
        <w:rPr>
          <w:szCs w:val="24"/>
        </w:rPr>
        <w:t xml:space="preserve">makers of the </w:t>
      </w:r>
      <w:r w:rsidR="001E5147">
        <w:rPr>
          <w:szCs w:val="24"/>
        </w:rPr>
        <w:t xml:space="preserve">NHS trusts </w:t>
      </w:r>
      <w:r w:rsidR="004B7BCE">
        <w:rPr>
          <w:szCs w:val="24"/>
        </w:rPr>
        <w:t xml:space="preserve">collect data and track the pattern in order to </w:t>
      </w:r>
      <w:r w:rsidR="00846D70">
        <w:rPr>
          <w:szCs w:val="24"/>
        </w:rPr>
        <w:t>reach into</w:t>
      </w:r>
      <w:r w:rsidR="004B7BCE">
        <w:rPr>
          <w:szCs w:val="24"/>
        </w:rPr>
        <w:t xml:space="preserve"> a decision. </w:t>
      </w:r>
      <w:r w:rsidR="00846D70">
        <w:rPr>
          <w:szCs w:val="24"/>
        </w:rPr>
        <w:t xml:space="preserve">However, in this process, no hypothesis is used rather data pattern is tracked to reach a decision based on the analysed data. </w:t>
      </w:r>
    </w:p>
    <w:p w:rsidR="00E87F09" w:rsidRDefault="00E230B9" w:rsidP="00864C85">
      <w:pPr>
        <w:pStyle w:val="Heading3"/>
      </w:pPr>
      <w:bookmarkStart w:id="14" w:name="_Toc17535302"/>
      <w:r>
        <w:lastRenderedPageBreak/>
        <w:t>Deductive reasoning</w:t>
      </w:r>
      <w:bookmarkEnd w:id="14"/>
    </w:p>
    <w:p w:rsidR="00EB15DA" w:rsidRDefault="00F07B94" w:rsidP="00065BCC">
      <w:pPr>
        <w:rPr>
          <w:szCs w:val="24"/>
        </w:rPr>
      </w:pPr>
      <w:r>
        <w:rPr>
          <w:szCs w:val="24"/>
        </w:rPr>
        <w:t xml:space="preserve">Another approach that is </w:t>
      </w:r>
      <w:r w:rsidR="002A54C4">
        <w:rPr>
          <w:szCs w:val="24"/>
        </w:rPr>
        <w:t>adopted in the decision</w:t>
      </w:r>
      <w:r w:rsidR="00A4164F">
        <w:rPr>
          <w:szCs w:val="24"/>
        </w:rPr>
        <w:t>-</w:t>
      </w:r>
      <w:r w:rsidR="002A54C4">
        <w:rPr>
          <w:szCs w:val="24"/>
        </w:rPr>
        <w:t>making process is the deductive approach. In this process, the decision</w:t>
      </w:r>
      <w:r w:rsidR="00A4164F">
        <w:rPr>
          <w:szCs w:val="24"/>
        </w:rPr>
        <w:t>-</w:t>
      </w:r>
      <w:r w:rsidR="002A54C4">
        <w:rPr>
          <w:szCs w:val="24"/>
        </w:rPr>
        <w:t xml:space="preserve">makers </w:t>
      </w:r>
      <w:r w:rsidR="004839A6">
        <w:rPr>
          <w:szCs w:val="24"/>
        </w:rPr>
        <w:t>consider</w:t>
      </w:r>
      <w:r w:rsidR="003B368E">
        <w:rPr>
          <w:szCs w:val="24"/>
        </w:rPr>
        <w:t xml:space="preserve"> a range of hypothesis and from these hypotheses, the decision</w:t>
      </w:r>
      <w:r w:rsidR="00A4164F">
        <w:rPr>
          <w:szCs w:val="24"/>
        </w:rPr>
        <w:t>-</w:t>
      </w:r>
      <w:r w:rsidR="003B368E">
        <w:rPr>
          <w:szCs w:val="24"/>
        </w:rPr>
        <w:t xml:space="preserve">makers deduct </w:t>
      </w:r>
      <w:r w:rsidR="004839A6">
        <w:rPr>
          <w:szCs w:val="24"/>
        </w:rPr>
        <w:t>them and</w:t>
      </w:r>
      <w:r w:rsidR="003B368E">
        <w:rPr>
          <w:szCs w:val="24"/>
        </w:rPr>
        <w:t xml:space="preserve"> with the process reach in the ultimate hypotheses</w:t>
      </w:r>
      <w:r w:rsidR="0020122B">
        <w:rPr>
          <w:szCs w:val="24"/>
        </w:rPr>
        <w:t xml:space="preserve"> (Wang, 2018)</w:t>
      </w:r>
      <w:r w:rsidR="003B368E">
        <w:rPr>
          <w:szCs w:val="24"/>
        </w:rPr>
        <w:t xml:space="preserve">. </w:t>
      </w:r>
      <w:r w:rsidR="00E25178">
        <w:rPr>
          <w:szCs w:val="24"/>
        </w:rPr>
        <w:t xml:space="preserve">For example, </w:t>
      </w:r>
      <w:r w:rsidR="00617756">
        <w:rPr>
          <w:szCs w:val="24"/>
        </w:rPr>
        <w:t xml:space="preserve">the project manager of the NHS trust adopts 4 hypotheses while making decision whether to implement the weight lifting machines into operation. Therefore, from the </w:t>
      </w:r>
      <w:r w:rsidR="00497229">
        <w:rPr>
          <w:szCs w:val="24"/>
        </w:rPr>
        <w:t>hypotheses, the project manager rejects 3 of them and finally reached the ultimate decision. Thus the approaches of decision</w:t>
      </w:r>
      <w:r w:rsidR="00A4164F">
        <w:rPr>
          <w:szCs w:val="24"/>
        </w:rPr>
        <w:t>-</w:t>
      </w:r>
      <w:r w:rsidR="00497229">
        <w:rPr>
          <w:szCs w:val="24"/>
        </w:rPr>
        <w:t xml:space="preserve">making work facilitating the decision making in the organisational context. </w:t>
      </w:r>
    </w:p>
    <w:p w:rsidR="00864C85" w:rsidRDefault="00864C85" w:rsidP="00065BCC">
      <w:pPr>
        <w:rPr>
          <w:szCs w:val="24"/>
        </w:rPr>
      </w:pPr>
    </w:p>
    <w:p w:rsidR="00296857" w:rsidRDefault="00296857" w:rsidP="00864C85">
      <w:pPr>
        <w:pStyle w:val="Heading2"/>
      </w:pPr>
      <w:bookmarkStart w:id="15" w:name="_Toc17535303"/>
      <w:r>
        <w:t>Application of management theories</w:t>
      </w:r>
      <w:bookmarkEnd w:id="15"/>
      <w:r>
        <w:t xml:space="preserve"> </w:t>
      </w:r>
    </w:p>
    <w:p w:rsidR="00F35068" w:rsidRDefault="000954A9" w:rsidP="00065BCC">
      <w:pPr>
        <w:rPr>
          <w:szCs w:val="24"/>
        </w:rPr>
      </w:pPr>
      <w:r>
        <w:rPr>
          <w:szCs w:val="24"/>
        </w:rPr>
        <w:t xml:space="preserve">Critical thinking and decision making is an integrated approach of making </w:t>
      </w:r>
      <w:r w:rsidR="00A4164F">
        <w:rPr>
          <w:szCs w:val="24"/>
        </w:rPr>
        <w:t xml:space="preserve">a </w:t>
      </w:r>
      <w:r>
        <w:rPr>
          <w:szCs w:val="24"/>
        </w:rPr>
        <w:t xml:space="preserve">decision and facilitating workplace harmony through these decisions. These management theories can be applied </w:t>
      </w:r>
      <w:r w:rsidR="00293FDD">
        <w:rPr>
          <w:szCs w:val="24"/>
        </w:rPr>
        <w:t xml:space="preserve">in different situation and organisational context. On the other hand, the </w:t>
      </w:r>
      <w:r w:rsidR="004B1317">
        <w:rPr>
          <w:szCs w:val="24"/>
        </w:rPr>
        <w:t xml:space="preserve">management theories can also be applied in the </w:t>
      </w:r>
      <w:r w:rsidR="003252DC">
        <w:rPr>
          <w:szCs w:val="24"/>
        </w:rPr>
        <w:t xml:space="preserve">different approaches to decision making and critical thinking. Moreover, the </w:t>
      </w:r>
      <w:r w:rsidR="009A5E89">
        <w:rPr>
          <w:szCs w:val="24"/>
        </w:rPr>
        <w:t>beliefs, attitudes and values. The application of various management theories that are applied in the critical thinking and decision</w:t>
      </w:r>
      <w:r w:rsidR="00A4164F">
        <w:rPr>
          <w:szCs w:val="24"/>
        </w:rPr>
        <w:t>-</w:t>
      </w:r>
      <w:r w:rsidR="009A5E89">
        <w:rPr>
          <w:szCs w:val="24"/>
        </w:rPr>
        <w:t xml:space="preserve">making process </w:t>
      </w:r>
      <w:r w:rsidR="00A4164F">
        <w:rPr>
          <w:szCs w:val="24"/>
        </w:rPr>
        <w:t>is</w:t>
      </w:r>
      <w:r w:rsidR="009A5E89">
        <w:rPr>
          <w:szCs w:val="24"/>
        </w:rPr>
        <w:t xml:space="preserve"> described in the following section- </w:t>
      </w:r>
    </w:p>
    <w:p w:rsidR="00864C85" w:rsidRDefault="00F35068" w:rsidP="00864C85">
      <w:pPr>
        <w:pStyle w:val="Heading3"/>
      </w:pPr>
      <w:bookmarkStart w:id="16" w:name="_Toc17535304"/>
      <w:r>
        <w:t>Scientific management theory</w:t>
      </w:r>
      <w:bookmarkEnd w:id="16"/>
    </w:p>
    <w:p w:rsidR="00697C9C" w:rsidRDefault="0034208D" w:rsidP="00065BCC">
      <w:pPr>
        <w:rPr>
          <w:szCs w:val="24"/>
        </w:rPr>
      </w:pPr>
      <w:r>
        <w:rPr>
          <w:szCs w:val="24"/>
        </w:rPr>
        <w:t>The scientific management theory defines that the decision</w:t>
      </w:r>
      <w:r w:rsidR="00A4164F">
        <w:rPr>
          <w:szCs w:val="24"/>
        </w:rPr>
        <w:t>-</w:t>
      </w:r>
      <w:r>
        <w:rPr>
          <w:szCs w:val="24"/>
        </w:rPr>
        <w:t xml:space="preserve">making process should be </w:t>
      </w:r>
      <w:r w:rsidR="006554BB">
        <w:rPr>
          <w:szCs w:val="24"/>
        </w:rPr>
        <w:t>conducted using scientific tools and techniques. According to this theory, the project managers use the basic principles of science while making decision</w:t>
      </w:r>
      <w:r w:rsidR="0020122B">
        <w:rPr>
          <w:szCs w:val="24"/>
        </w:rPr>
        <w:t xml:space="preserve"> (Su, 2017)</w:t>
      </w:r>
      <w:r w:rsidR="006554BB">
        <w:rPr>
          <w:szCs w:val="24"/>
        </w:rPr>
        <w:t xml:space="preserve">. The project manager of NHS trusts uses the rules of scientific management theory in decision making and critical thinking. For example, the organisation puts a lot of emphasis on the </w:t>
      </w:r>
      <w:r w:rsidR="00697C9C">
        <w:rPr>
          <w:szCs w:val="24"/>
        </w:rPr>
        <w:t xml:space="preserve">work </w:t>
      </w:r>
      <w:r w:rsidR="006554BB">
        <w:rPr>
          <w:szCs w:val="24"/>
        </w:rPr>
        <w:t>procedures in which it is capable of performing the task in the most efficient ways. In other words, the NHS trust endeavours in order to perform the task in the most cost</w:t>
      </w:r>
      <w:r w:rsidR="00A4164F">
        <w:rPr>
          <w:szCs w:val="24"/>
        </w:rPr>
        <w:t>-</w:t>
      </w:r>
      <w:r w:rsidR="006554BB">
        <w:rPr>
          <w:szCs w:val="24"/>
        </w:rPr>
        <w:t xml:space="preserve">saving ways. On the other hand, </w:t>
      </w:r>
      <w:r w:rsidR="00697C9C">
        <w:rPr>
          <w:szCs w:val="24"/>
        </w:rPr>
        <w:t xml:space="preserve">the organisation arranges training and development programs for the employees working in the organisation so that they can perform the tasks autonomously. In this situation, the top manager’s duties and responsibilities include only to monitor the performance of the subordinates and convey corrections in case of deviating from the core objectives of the organisation. In addition, as part of the implementation of the scientific management theory, the project manager of the NHS trusts distributes the tasks among employees and empowered </w:t>
      </w:r>
      <w:r w:rsidR="00697C9C">
        <w:rPr>
          <w:szCs w:val="24"/>
        </w:rPr>
        <w:lastRenderedPageBreak/>
        <w:t>them to make decision in their own territory and decisional arena. Thus the NHS trusts appl</w:t>
      </w:r>
      <w:r w:rsidR="00A4164F">
        <w:rPr>
          <w:szCs w:val="24"/>
        </w:rPr>
        <w:t>y</w:t>
      </w:r>
      <w:r w:rsidR="00697C9C">
        <w:rPr>
          <w:szCs w:val="24"/>
        </w:rPr>
        <w:t xml:space="preserve"> the scientific management theory within the organisation.</w:t>
      </w:r>
    </w:p>
    <w:p w:rsidR="00864C85" w:rsidRDefault="00F35068" w:rsidP="00864C85">
      <w:pPr>
        <w:pStyle w:val="Heading3"/>
      </w:pPr>
      <w:bookmarkStart w:id="17" w:name="_Toc17535305"/>
      <w:r>
        <w:t>Contingency theory</w:t>
      </w:r>
      <w:bookmarkEnd w:id="17"/>
    </w:p>
    <w:p w:rsidR="00F35068" w:rsidRDefault="00C200FE" w:rsidP="00065BCC">
      <w:pPr>
        <w:rPr>
          <w:szCs w:val="24"/>
        </w:rPr>
      </w:pPr>
      <w:r>
        <w:rPr>
          <w:szCs w:val="24"/>
        </w:rPr>
        <w:t xml:space="preserve">The health care organisations </w:t>
      </w:r>
      <w:r w:rsidR="00A4164F">
        <w:rPr>
          <w:szCs w:val="24"/>
        </w:rPr>
        <w:t>e</w:t>
      </w:r>
      <w:r>
        <w:rPr>
          <w:szCs w:val="24"/>
        </w:rPr>
        <w:t>specially the NHS trusts appl</w:t>
      </w:r>
      <w:r w:rsidR="00A4164F">
        <w:rPr>
          <w:szCs w:val="24"/>
        </w:rPr>
        <w:t>y</w:t>
      </w:r>
      <w:r>
        <w:rPr>
          <w:szCs w:val="24"/>
        </w:rPr>
        <w:t xml:space="preserve"> the contingency theory in its operation and task management. According to this theory, the performance and decision making of the </w:t>
      </w:r>
      <w:r w:rsidR="001E3038">
        <w:rPr>
          <w:szCs w:val="24"/>
        </w:rPr>
        <w:t xml:space="preserve">employees are contingent </w:t>
      </w:r>
      <w:r w:rsidR="00A4164F">
        <w:rPr>
          <w:szCs w:val="24"/>
        </w:rPr>
        <w:t>on</w:t>
      </w:r>
      <w:r w:rsidR="001E3038">
        <w:rPr>
          <w:szCs w:val="24"/>
        </w:rPr>
        <w:t xml:space="preserve"> a </w:t>
      </w:r>
      <w:r>
        <w:rPr>
          <w:szCs w:val="24"/>
        </w:rPr>
        <w:t>range of internal and external factors</w:t>
      </w:r>
      <w:r w:rsidR="0020122B">
        <w:rPr>
          <w:szCs w:val="24"/>
        </w:rPr>
        <w:t xml:space="preserve"> (</w:t>
      </w:r>
      <w:r w:rsidR="0020122B">
        <w:rPr>
          <w:rFonts w:cs="Times New Roman"/>
          <w:szCs w:val="24"/>
        </w:rPr>
        <w:t xml:space="preserve">Copland </w:t>
      </w:r>
      <w:r w:rsidR="0020122B" w:rsidRPr="00BB1877">
        <w:rPr>
          <w:rFonts w:cs="Times New Roman"/>
          <w:szCs w:val="24"/>
        </w:rPr>
        <w:t>and Knapp</w:t>
      </w:r>
      <w:r w:rsidR="0020122B">
        <w:rPr>
          <w:rFonts w:cs="Times New Roman"/>
          <w:szCs w:val="24"/>
        </w:rPr>
        <w:t>, 2016</w:t>
      </w:r>
      <w:r w:rsidR="0020122B">
        <w:rPr>
          <w:szCs w:val="24"/>
        </w:rPr>
        <w:t>)</w:t>
      </w:r>
      <w:r>
        <w:rPr>
          <w:szCs w:val="24"/>
        </w:rPr>
        <w:t xml:space="preserve">. </w:t>
      </w:r>
      <w:r w:rsidR="001E3038">
        <w:rPr>
          <w:szCs w:val="24"/>
        </w:rPr>
        <w:t>The managers of the NHS trusts identify the contingent factors and then support decision making. For example, the attitude and values, training</w:t>
      </w:r>
      <w:r w:rsidR="006F2593">
        <w:rPr>
          <w:szCs w:val="24"/>
        </w:rPr>
        <w:t xml:space="preserve"> and development facilities etc. impact the performance of the employees working in the NHS trust. </w:t>
      </w:r>
      <w:r w:rsidR="00B438DA">
        <w:rPr>
          <w:szCs w:val="24"/>
        </w:rPr>
        <w:t xml:space="preserve">The managers of the NHS trust apply different tools and techniques in order to identify the internal and external factors related to performance and decision making within the organisation.  </w:t>
      </w:r>
    </w:p>
    <w:p w:rsidR="00864C85" w:rsidRDefault="00F35068" w:rsidP="00864C85">
      <w:pPr>
        <w:pStyle w:val="Heading3"/>
      </w:pPr>
      <w:bookmarkStart w:id="18" w:name="_Toc17535306"/>
      <w:r>
        <w:t>System theory</w:t>
      </w:r>
      <w:bookmarkEnd w:id="18"/>
    </w:p>
    <w:p w:rsidR="00B438DA" w:rsidRDefault="004C6180" w:rsidP="00065BCC">
      <w:pPr>
        <w:rPr>
          <w:szCs w:val="24"/>
        </w:rPr>
      </w:pPr>
      <w:r>
        <w:rPr>
          <w:szCs w:val="24"/>
        </w:rPr>
        <w:t xml:space="preserve">Another very crucial theory that is applied in the decision making and critical thinking process is the system theory. However, in this theory, the components of the organisation are identified and a link is created among these components in order to reach into a practical decision. </w:t>
      </w:r>
      <w:r w:rsidR="009D52AB">
        <w:rPr>
          <w:szCs w:val="24"/>
        </w:rPr>
        <w:t xml:space="preserve">For this reason, before making decision, the </w:t>
      </w:r>
      <w:r w:rsidR="00753C1B">
        <w:rPr>
          <w:szCs w:val="24"/>
        </w:rPr>
        <w:t xml:space="preserve">NHS trust endeavours to create a link and connections among various elements of the organisation i.e. staffs, patients, managers, suppliers etc. </w:t>
      </w:r>
      <w:r>
        <w:rPr>
          <w:szCs w:val="24"/>
        </w:rPr>
        <w:t xml:space="preserve"> </w:t>
      </w:r>
      <w:r w:rsidR="00753C1B">
        <w:rPr>
          <w:szCs w:val="24"/>
        </w:rPr>
        <w:t xml:space="preserve">for this reason, the company could </w:t>
      </w:r>
      <w:r w:rsidR="00B2123E">
        <w:rPr>
          <w:szCs w:val="24"/>
        </w:rPr>
        <w:t>have been</w:t>
      </w:r>
      <w:r w:rsidR="00753C1B">
        <w:rPr>
          <w:szCs w:val="24"/>
        </w:rPr>
        <w:t xml:space="preserve"> able to </w:t>
      </w:r>
      <w:r w:rsidR="004E52CF">
        <w:rPr>
          <w:szCs w:val="24"/>
        </w:rPr>
        <w:t xml:space="preserve">make </w:t>
      </w:r>
      <w:r w:rsidR="00A4164F">
        <w:rPr>
          <w:szCs w:val="24"/>
        </w:rPr>
        <w:t xml:space="preserve">an </w:t>
      </w:r>
      <w:r w:rsidR="004E52CF">
        <w:rPr>
          <w:szCs w:val="24"/>
        </w:rPr>
        <w:t xml:space="preserve">effective decision. </w:t>
      </w:r>
    </w:p>
    <w:p w:rsidR="00E230B9" w:rsidRDefault="00E230B9" w:rsidP="00E230B9">
      <w:pPr>
        <w:jc w:val="center"/>
        <w:rPr>
          <w:szCs w:val="24"/>
        </w:rPr>
      </w:pPr>
      <w:r w:rsidRPr="00E230B9">
        <w:rPr>
          <w:noProof/>
          <w:szCs w:val="24"/>
          <w:lang w:eastAsia="en-GB"/>
        </w:rPr>
        <w:drawing>
          <wp:inline distT="0" distB="0" distL="0" distR="0" wp14:anchorId="7136490E" wp14:editId="19AACB39">
            <wp:extent cx="3888259" cy="2794478"/>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891578" cy="2796863"/>
                    </a:xfrm>
                    <a:prstGeom prst="rect">
                      <a:avLst/>
                    </a:prstGeom>
                  </pic:spPr>
                </pic:pic>
              </a:graphicData>
            </a:graphic>
          </wp:inline>
        </w:drawing>
      </w:r>
    </w:p>
    <w:p w:rsidR="00E230B9" w:rsidRDefault="00E230B9" w:rsidP="00E230B9">
      <w:pPr>
        <w:jc w:val="center"/>
        <w:rPr>
          <w:szCs w:val="24"/>
        </w:rPr>
      </w:pPr>
      <w:r>
        <w:rPr>
          <w:szCs w:val="24"/>
        </w:rPr>
        <w:t>Figure: System theory</w:t>
      </w:r>
    </w:p>
    <w:p w:rsidR="00E230B9" w:rsidRDefault="00E230B9" w:rsidP="00E230B9">
      <w:pPr>
        <w:jc w:val="center"/>
        <w:rPr>
          <w:szCs w:val="24"/>
        </w:rPr>
      </w:pPr>
      <w:r>
        <w:rPr>
          <w:szCs w:val="24"/>
        </w:rPr>
        <w:t>S</w:t>
      </w:r>
      <w:r w:rsidR="00424E1C">
        <w:rPr>
          <w:szCs w:val="24"/>
        </w:rPr>
        <w:t xml:space="preserve">ource: </w:t>
      </w:r>
      <w:r w:rsidR="0020122B">
        <w:rPr>
          <w:szCs w:val="24"/>
        </w:rPr>
        <w:t>(Roberts et al., 2010)</w:t>
      </w:r>
    </w:p>
    <w:p w:rsidR="00F35068" w:rsidRDefault="00F35068" w:rsidP="00864C85">
      <w:pPr>
        <w:pStyle w:val="Heading3"/>
      </w:pPr>
      <w:bookmarkStart w:id="19" w:name="_Toc17535307"/>
      <w:r>
        <w:lastRenderedPageBreak/>
        <w:t>Human relation theory</w:t>
      </w:r>
      <w:bookmarkEnd w:id="19"/>
    </w:p>
    <w:p w:rsidR="00E230B9" w:rsidRDefault="00B2123E" w:rsidP="00065BCC">
      <w:pPr>
        <w:rPr>
          <w:szCs w:val="24"/>
        </w:rPr>
      </w:pPr>
      <w:r>
        <w:rPr>
          <w:szCs w:val="24"/>
        </w:rPr>
        <w:t>Human relation theory is a prominent theory in management that was suggested by Elton M</w:t>
      </w:r>
      <w:r w:rsidR="00A4164F">
        <w:rPr>
          <w:szCs w:val="24"/>
        </w:rPr>
        <w:t>a</w:t>
      </w:r>
      <w:r>
        <w:rPr>
          <w:szCs w:val="24"/>
        </w:rPr>
        <w:t>yo. He conducted a research experiment on the staffs of an organisation dividing them into two parts. In the first part of the staffs were experimented through changing the work hour, lighting, schedule etc</w:t>
      </w:r>
      <w:r w:rsidR="0020122B">
        <w:rPr>
          <w:szCs w:val="24"/>
        </w:rPr>
        <w:t xml:space="preserve"> (Su, 2017)</w:t>
      </w:r>
      <w:r>
        <w:rPr>
          <w:szCs w:val="24"/>
        </w:rPr>
        <w:t>.  what was the outcome of the experiment that with the improvement of some objects, the productivity of the employees increased to a large extent</w:t>
      </w:r>
      <w:r w:rsidR="00A4164F">
        <w:rPr>
          <w:szCs w:val="24"/>
        </w:rPr>
        <w:t>?</w:t>
      </w:r>
      <w:r>
        <w:rPr>
          <w:szCs w:val="24"/>
        </w:rPr>
        <w:t xml:space="preserve"> But the most eye</w:t>
      </w:r>
      <w:r w:rsidR="00A4164F">
        <w:rPr>
          <w:szCs w:val="24"/>
        </w:rPr>
        <w:t>-</w:t>
      </w:r>
      <w:r>
        <w:rPr>
          <w:szCs w:val="24"/>
        </w:rPr>
        <w:t xml:space="preserve">catching outcome was that productivity also increased although the facilities deteriorated. </w:t>
      </w:r>
      <w:r w:rsidR="00C33ADE">
        <w:rPr>
          <w:szCs w:val="24"/>
        </w:rPr>
        <w:t xml:space="preserve">The final conclusion of the research was that </w:t>
      </w:r>
      <w:r w:rsidR="009D7E50">
        <w:rPr>
          <w:szCs w:val="24"/>
        </w:rPr>
        <w:t>the impact of human relation</w:t>
      </w:r>
      <w:r w:rsidR="00A4164F">
        <w:rPr>
          <w:szCs w:val="24"/>
        </w:rPr>
        <w:t>ships</w:t>
      </w:r>
      <w:r w:rsidR="009D7E50">
        <w:rPr>
          <w:szCs w:val="24"/>
        </w:rPr>
        <w:t xml:space="preserve"> is more significant than facilities in order to increase the productivity of the company. </w:t>
      </w:r>
    </w:p>
    <w:p w:rsidR="00E230B9" w:rsidRDefault="00E230B9" w:rsidP="00E230B9">
      <w:pPr>
        <w:jc w:val="center"/>
        <w:rPr>
          <w:szCs w:val="24"/>
        </w:rPr>
      </w:pPr>
      <w:r w:rsidRPr="00E230B9">
        <w:rPr>
          <w:noProof/>
          <w:szCs w:val="24"/>
          <w:lang w:eastAsia="en-GB"/>
        </w:rPr>
        <w:drawing>
          <wp:inline distT="0" distB="0" distL="0" distR="0" wp14:anchorId="44CCB904" wp14:editId="0FDE4EDA">
            <wp:extent cx="3797643" cy="267265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800936" cy="2674973"/>
                    </a:xfrm>
                    <a:prstGeom prst="rect">
                      <a:avLst/>
                    </a:prstGeom>
                  </pic:spPr>
                </pic:pic>
              </a:graphicData>
            </a:graphic>
          </wp:inline>
        </w:drawing>
      </w:r>
    </w:p>
    <w:p w:rsidR="00E230B9" w:rsidRDefault="00E230B9" w:rsidP="00E230B9">
      <w:pPr>
        <w:jc w:val="center"/>
        <w:rPr>
          <w:szCs w:val="24"/>
        </w:rPr>
      </w:pPr>
    </w:p>
    <w:p w:rsidR="00E230B9" w:rsidRDefault="00E230B9" w:rsidP="00E230B9">
      <w:pPr>
        <w:jc w:val="center"/>
        <w:rPr>
          <w:szCs w:val="24"/>
        </w:rPr>
      </w:pPr>
      <w:r>
        <w:rPr>
          <w:szCs w:val="24"/>
        </w:rPr>
        <w:t>Figure: Human relation theory</w:t>
      </w:r>
    </w:p>
    <w:p w:rsidR="00E230B9" w:rsidRDefault="00E230B9" w:rsidP="00E230B9">
      <w:pPr>
        <w:jc w:val="center"/>
        <w:rPr>
          <w:szCs w:val="24"/>
        </w:rPr>
      </w:pPr>
      <w:r>
        <w:rPr>
          <w:szCs w:val="24"/>
        </w:rPr>
        <w:t xml:space="preserve">Source: </w:t>
      </w:r>
      <w:r w:rsidR="0020122B">
        <w:rPr>
          <w:szCs w:val="24"/>
        </w:rPr>
        <w:t>(Su, 2017)</w:t>
      </w:r>
    </w:p>
    <w:p w:rsidR="00F35068" w:rsidRDefault="000E101A" w:rsidP="00065BCC">
      <w:pPr>
        <w:rPr>
          <w:szCs w:val="24"/>
        </w:rPr>
      </w:pPr>
      <w:r>
        <w:rPr>
          <w:szCs w:val="24"/>
        </w:rPr>
        <w:t xml:space="preserve">Although there are exists contradictory opinions by some other scholars who state that the impact of motivational tools </w:t>
      </w:r>
      <w:r w:rsidR="00A4164F">
        <w:rPr>
          <w:szCs w:val="24"/>
        </w:rPr>
        <w:t>is</w:t>
      </w:r>
      <w:r>
        <w:rPr>
          <w:szCs w:val="24"/>
        </w:rPr>
        <w:t xml:space="preserve"> also significant for improving productivity. For this reason, while making decision in the organisational context, the NHS trusts focus on the human relat</w:t>
      </w:r>
      <w:r w:rsidR="00A4164F">
        <w:rPr>
          <w:szCs w:val="24"/>
        </w:rPr>
        <w:t>ed</w:t>
      </w:r>
      <w:r>
        <w:rPr>
          <w:szCs w:val="24"/>
        </w:rPr>
        <w:t xml:space="preserve"> factors in the organisation that increases the productivity of the organisation. </w:t>
      </w:r>
      <w:r w:rsidR="00183B37">
        <w:rPr>
          <w:szCs w:val="24"/>
        </w:rPr>
        <w:t xml:space="preserve">Moreover, the managers of the NHS trusts provide the staffs with a range of motivational tools and techniques so that they can enhance the performance of the staffs. </w:t>
      </w:r>
    </w:p>
    <w:p w:rsidR="00864C85" w:rsidRDefault="00864C85" w:rsidP="00065BCC">
      <w:pPr>
        <w:rPr>
          <w:szCs w:val="24"/>
        </w:rPr>
      </w:pPr>
    </w:p>
    <w:p w:rsidR="00296857" w:rsidRDefault="00296857" w:rsidP="00864C85">
      <w:pPr>
        <w:pStyle w:val="Heading2"/>
      </w:pPr>
      <w:bookmarkStart w:id="20" w:name="_Toc17535308"/>
      <w:r>
        <w:lastRenderedPageBreak/>
        <w:t>Significance of beliefs attitude and values in shaping human behaviour</w:t>
      </w:r>
      <w:bookmarkEnd w:id="20"/>
      <w:r>
        <w:t xml:space="preserve"> </w:t>
      </w:r>
    </w:p>
    <w:p w:rsidR="00183B37" w:rsidRDefault="00680114" w:rsidP="00065BCC">
      <w:pPr>
        <w:rPr>
          <w:szCs w:val="24"/>
        </w:rPr>
      </w:pPr>
      <w:r>
        <w:rPr>
          <w:szCs w:val="24"/>
        </w:rPr>
        <w:t>Human behaviour is the combin</w:t>
      </w:r>
      <w:r w:rsidR="00A4164F">
        <w:rPr>
          <w:szCs w:val="24"/>
        </w:rPr>
        <w:t>ed</w:t>
      </w:r>
      <w:r>
        <w:rPr>
          <w:szCs w:val="24"/>
        </w:rPr>
        <w:t xml:space="preserve"> effects of the beliefs, attitude and values of a particular person. For this reason, the intensity and tend of human behaviour vary person to person due to the nature and intensity of beliefs, attitude and values. The definition of beliefs, attitude and values are stated in the following section. </w:t>
      </w:r>
    </w:p>
    <w:p w:rsidR="00680114" w:rsidRDefault="00680114" w:rsidP="00864C85">
      <w:pPr>
        <w:pStyle w:val="Heading3"/>
      </w:pPr>
      <w:bookmarkStart w:id="21" w:name="_Toc17535309"/>
      <w:r>
        <w:t>Beliefs, attitude and values</w:t>
      </w:r>
      <w:bookmarkEnd w:id="21"/>
    </w:p>
    <w:p w:rsidR="00680114" w:rsidRDefault="00680114" w:rsidP="00065BCC">
      <w:pPr>
        <w:rPr>
          <w:szCs w:val="24"/>
        </w:rPr>
      </w:pPr>
      <w:r>
        <w:rPr>
          <w:szCs w:val="24"/>
        </w:rPr>
        <w:t xml:space="preserve">Personal beliefs, attitude and values have </w:t>
      </w:r>
      <w:r w:rsidR="00A4164F">
        <w:rPr>
          <w:szCs w:val="24"/>
        </w:rPr>
        <w:t xml:space="preserve">a </w:t>
      </w:r>
      <w:r>
        <w:rPr>
          <w:szCs w:val="24"/>
        </w:rPr>
        <w:t>significant application on human behaviour that impact</w:t>
      </w:r>
      <w:r w:rsidR="00A4164F">
        <w:rPr>
          <w:szCs w:val="24"/>
        </w:rPr>
        <w:t>s</w:t>
      </w:r>
      <w:r>
        <w:rPr>
          <w:szCs w:val="24"/>
        </w:rPr>
        <w:t xml:space="preserve"> on the productivity of the organisation. values are the decisions regarding right and wrong. It provokes or disappoint</w:t>
      </w:r>
      <w:r w:rsidR="00A4164F">
        <w:rPr>
          <w:szCs w:val="24"/>
        </w:rPr>
        <w:t>s</w:t>
      </w:r>
      <w:r>
        <w:rPr>
          <w:szCs w:val="24"/>
        </w:rPr>
        <w:t xml:space="preserve"> a person for selecting right and wrong decision. For this reason, as an application of values staffs can identify the decision and performance what is right and what is wrong</w:t>
      </w:r>
      <w:r w:rsidR="0020122B">
        <w:rPr>
          <w:szCs w:val="24"/>
        </w:rPr>
        <w:t xml:space="preserve"> (Joyce, 2015)</w:t>
      </w:r>
      <w:r>
        <w:rPr>
          <w:szCs w:val="24"/>
        </w:rPr>
        <w:t>.</w:t>
      </w:r>
      <w:r w:rsidR="00973139">
        <w:rPr>
          <w:szCs w:val="24"/>
        </w:rPr>
        <w:t xml:space="preserve"> For example, in the NHS trust, </w:t>
      </w:r>
      <w:r>
        <w:rPr>
          <w:szCs w:val="24"/>
        </w:rPr>
        <w:t xml:space="preserve"> </w:t>
      </w:r>
      <w:r w:rsidR="00973139">
        <w:rPr>
          <w:szCs w:val="24"/>
        </w:rPr>
        <w:t>the staffs have to make a range of decision rega</w:t>
      </w:r>
      <w:r w:rsidR="00271213">
        <w:rPr>
          <w:szCs w:val="24"/>
        </w:rPr>
        <w:t>rding the treatment of the patient</w:t>
      </w:r>
      <w:r w:rsidR="00973139">
        <w:rPr>
          <w:szCs w:val="24"/>
        </w:rPr>
        <w:t xml:space="preserve"> and their medication. </w:t>
      </w:r>
      <w:r w:rsidR="00271213">
        <w:rPr>
          <w:szCs w:val="24"/>
        </w:rPr>
        <w:t>In this case</w:t>
      </w:r>
      <w:r w:rsidR="00FE5DB6">
        <w:rPr>
          <w:szCs w:val="24"/>
        </w:rPr>
        <w:t xml:space="preserve">, they have to distinguish </w:t>
      </w:r>
      <w:r w:rsidR="00C061E9">
        <w:rPr>
          <w:szCs w:val="24"/>
        </w:rPr>
        <w:t>between what is rig</w:t>
      </w:r>
      <w:r w:rsidR="00FE5DB6">
        <w:rPr>
          <w:szCs w:val="24"/>
        </w:rPr>
        <w:t>ht and what is wro</w:t>
      </w:r>
      <w:r w:rsidR="00C061E9">
        <w:rPr>
          <w:szCs w:val="24"/>
        </w:rPr>
        <w:t>ng.</w:t>
      </w:r>
      <w:r w:rsidR="00FE5DB6">
        <w:rPr>
          <w:szCs w:val="24"/>
        </w:rPr>
        <w:t xml:space="preserve"> </w:t>
      </w:r>
      <w:r>
        <w:rPr>
          <w:szCs w:val="24"/>
        </w:rPr>
        <w:t xml:space="preserve">Beliefs are the mental state that grows from experience and learning. The mental state and psychologies are determined and shaped by the beliefs of the persons. </w:t>
      </w:r>
      <w:r w:rsidR="00FE5DB6">
        <w:rPr>
          <w:szCs w:val="24"/>
        </w:rPr>
        <w:t xml:space="preserve">However, beliefs grow from working in the organisation and facing obstacles in day to day work. For example, </w:t>
      </w:r>
      <w:r w:rsidR="00AA7F46">
        <w:rPr>
          <w:szCs w:val="24"/>
        </w:rPr>
        <w:t>the staffs of the NHS trusts are become efficient due to working in the same position over and over. That is why a positive belief is created in the mind of the staffs regarding their profession and performance.</w:t>
      </w:r>
      <w:r w:rsidR="00FE5DB6">
        <w:rPr>
          <w:szCs w:val="24"/>
        </w:rPr>
        <w:t xml:space="preserve"> </w:t>
      </w:r>
      <w:r w:rsidR="00AA7F46">
        <w:rPr>
          <w:szCs w:val="24"/>
        </w:rPr>
        <w:t xml:space="preserve">On the other hand, attitude is the psychological judgement of an individual what is right and wrong. </w:t>
      </w:r>
      <w:r w:rsidR="0085432D">
        <w:rPr>
          <w:szCs w:val="24"/>
        </w:rPr>
        <w:t xml:space="preserve">He judges an object or a decision from his point of view regarding the performance and critical thinking. </w:t>
      </w:r>
    </w:p>
    <w:p w:rsidR="0085432D" w:rsidRDefault="0085432D" w:rsidP="00864C85">
      <w:pPr>
        <w:pStyle w:val="Heading3"/>
      </w:pPr>
      <w:bookmarkStart w:id="22" w:name="_Toc17535310"/>
      <w:r>
        <w:t>Impacts of beliefs, values and attitude in the organisational context</w:t>
      </w:r>
      <w:bookmarkEnd w:id="22"/>
    </w:p>
    <w:p w:rsidR="0085432D" w:rsidRDefault="0085432D" w:rsidP="00065BCC">
      <w:pPr>
        <w:rPr>
          <w:szCs w:val="24"/>
        </w:rPr>
      </w:pPr>
      <w:r>
        <w:rPr>
          <w:szCs w:val="24"/>
        </w:rPr>
        <w:t>The values, beliefs and attitude ha</w:t>
      </w:r>
      <w:r w:rsidR="00A4164F">
        <w:rPr>
          <w:szCs w:val="24"/>
        </w:rPr>
        <w:t>ve</w:t>
      </w:r>
      <w:r>
        <w:rPr>
          <w:szCs w:val="24"/>
        </w:rPr>
        <w:t xml:space="preserve"> strong correlation with organisational performance because they have positive impact on it. The shape and determine the overall values and mentality of the staffs working in the organisation. </w:t>
      </w:r>
      <w:r w:rsidR="00FD68FC">
        <w:rPr>
          <w:szCs w:val="24"/>
        </w:rPr>
        <w:t>For this reason, the NHS trust focuses on creating a positive attitude and values among the staffs of the organisation</w:t>
      </w:r>
      <w:r w:rsidR="0020122B">
        <w:rPr>
          <w:szCs w:val="24"/>
        </w:rPr>
        <w:t xml:space="preserve"> (</w:t>
      </w:r>
      <w:proofErr w:type="spellStart"/>
      <w:r w:rsidR="0020122B">
        <w:rPr>
          <w:szCs w:val="24"/>
        </w:rPr>
        <w:t>Mandew</w:t>
      </w:r>
      <w:proofErr w:type="spellEnd"/>
      <w:r w:rsidR="0020122B">
        <w:rPr>
          <w:szCs w:val="24"/>
        </w:rPr>
        <w:t>, 2015)</w:t>
      </w:r>
      <w:r w:rsidR="00FD68FC">
        <w:rPr>
          <w:szCs w:val="24"/>
        </w:rPr>
        <w:t xml:space="preserve">. </w:t>
      </w:r>
      <w:r w:rsidR="00F95F43">
        <w:rPr>
          <w:szCs w:val="24"/>
        </w:rPr>
        <w:t xml:space="preserve">This positive attitude and mindset is a great tool for enhancing their job satisfaction and organisational engagement. </w:t>
      </w:r>
      <w:r w:rsidR="00667042">
        <w:rPr>
          <w:szCs w:val="24"/>
        </w:rPr>
        <w:t>That is why their performance is boosted to a great extent. On the othe</w:t>
      </w:r>
      <w:r w:rsidR="004157E6">
        <w:rPr>
          <w:szCs w:val="24"/>
        </w:rPr>
        <w:t>r</w:t>
      </w:r>
      <w:r w:rsidR="00667042">
        <w:rPr>
          <w:szCs w:val="24"/>
        </w:rPr>
        <w:t xml:space="preserve"> hand, the NHS trust consistently focu</w:t>
      </w:r>
      <w:r w:rsidR="00A4164F">
        <w:rPr>
          <w:szCs w:val="24"/>
        </w:rPr>
        <w:t>se</w:t>
      </w:r>
      <w:r w:rsidR="00667042">
        <w:rPr>
          <w:szCs w:val="24"/>
        </w:rPr>
        <w:t xml:space="preserve">s on creating ethical values and </w:t>
      </w:r>
      <w:r w:rsidR="004157E6">
        <w:rPr>
          <w:szCs w:val="24"/>
        </w:rPr>
        <w:t xml:space="preserve">value consideration so that they can provide sustainable health care to the patient. Moreover, due to positive and ethical values the staff’s endeavours in order to work for the best welfare of the organisation. </w:t>
      </w:r>
      <w:r w:rsidR="00B01F58">
        <w:rPr>
          <w:szCs w:val="24"/>
        </w:rPr>
        <w:t xml:space="preserve">Decision making is a critical and gigantic task for any organisation and therefore, it requires critical thinking of the facts and figures in order to reach a decision. In the </w:t>
      </w:r>
      <w:r w:rsidR="00B01F58">
        <w:rPr>
          <w:szCs w:val="24"/>
        </w:rPr>
        <w:lastRenderedPageBreak/>
        <w:t>organisational context, workplace critical thinking is increasingly more important because the success or failure of the organisation largely depends on the right and logical decision making. The critical thinking process analyses the core decision and found out alternative solutions for the same decision.</w:t>
      </w:r>
      <w:r w:rsidR="00B01F58" w:rsidRPr="00B01F58">
        <w:rPr>
          <w:szCs w:val="24"/>
        </w:rPr>
        <w:t xml:space="preserve"> </w:t>
      </w:r>
      <w:r w:rsidR="00B01F58">
        <w:rPr>
          <w:szCs w:val="24"/>
        </w:rPr>
        <w:t>Logic is very important in creating causal relationship among various stakeholders of the NHS trust</w:t>
      </w:r>
      <w:r w:rsidR="0020122B">
        <w:rPr>
          <w:szCs w:val="24"/>
        </w:rPr>
        <w:t>(Data.nhs.co.uk, 2019)</w:t>
      </w:r>
      <w:r w:rsidR="00B01F58">
        <w:rPr>
          <w:szCs w:val="24"/>
        </w:rPr>
        <w:t>. The decision that is lack of logic has contradiction among various stakeholders regarding the decision. A positive and sustainable relation</w:t>
      </w:r>
      <w:r w:rsidR="00A4164F">
        <w:rPr>
          <w:szCs w:val="24"/>
        </w:rPr>
        <w:t>ship</w:t>
      </w:r>
      <w:r w:rsidR="00B01F58">
        <w:rPr>
          <w:szCs w:val="24"/>
        </w:rPr>
        <w:t xml:space="preserve"> is created among various stakeholders through logical decision making. The reason behind it is that logical decision enhances the participation of the stakeholders in the decision</w:t>
      </w:r>
      <w:r w:rsidR="00A4164F">
        <w:rPr>
          <w:szCs w:val="24"/>
        </w:rPr>
        <w:t>-</w:t>
      </w:r>
      <w:r w:rsidR="00B01F58">
        <w:rPr>
          <w:szCs w:val="24"/>
        </w:rPr>
        <w:t>making process and it considers the say of each individual in the organisation.</w:t>
      </w:r>
      <w:r w:rsidR="004157E6">
        <w:rPr>
          <w:szCs w:val="24"/>
        </w:rPr>
        <w:t xml:space="preserve">On the other hand, the staffs are engaged with positive beliefs through their year over years’ experience and knowledge. That is why they know what they should do and confidence grows in them. </w:t>
      </w:r>
      <w:r w:rsidR="00575993">
        <w:rPr>
          <w:szCs w:val="24"/>
        </w:rPr>
        <w:t xml:space="preserve">For this reason, the staffs can perform their duties more effectively and efficiently that ensures higher benefit for the organisation. That is why, from the analysis, it is found that there is positive impact of beliefs, values and attitude on the organisational performance. </w:t>
      </w:r>
    </w:p>
    <w:p w:rsidR="00296857" w:rsidRDefault="00296857" w:rsidP="00864C85">
      <w:pPr>
        <w:pStyle w:val="Heading3"/>
      </w:pPr>
      <w:bookmarkStart w:id="23" w:name="_Toc17535311"/>
      <w:r>
        <w:t xml:space="preserve">Relationship between beliefs, attitude, value system and </w:t>
      </w:r>
      <w:r w:rsidR="00A32BE5">
        <w:t>cultural norms</w:t>
      </w:r>
      <w:bookmarkEnd w:id="23"/>
      <w:r w:rsidR="00A32BE5">
        <w:t xml:space="preserve"> </w:t>
      </w:r>
    </w:p>
    <w:p w:rsidR="00575993" w:rsidRDefault="00575993" w:rsidP="00065BCC">
      <w:pPr>
        <w:rPr>
          <w:szCs w:val="24"/>
        </w:rPr>
      </w:pPr>
      <w:r>
        <w:rPr>
          <w:szCs w:val="24"/>
        </w:rPr>
        <w:t xml:space="preserve">Organisational culture plays </w:t>
      </w:r>
      <w:r w:rsidR="00A4164F">
        <w:rPr>
          <w:szCs w:val="24"/>
        </w:rPr>
        <w:t xml:space="preserve">a </w:t>
      </w:r>
      <w:r>
        <w:rPr>
          <w:szCs w:val="24"/>
        </w:rPr>
        <w:t xml:space="preserve">vital role </w:t>
      </w:r>
      <w:r w:rsidR="00A4164F">
        <w:rPr>
          <w:szCs w:val="24"/>
        </w:rPr>
        <w:t>i</w:t>
      </w:r>
      <w:r>
        <w:rPr>
          <w:szCs w:val="24"/>
        </w:rPr>
        <w:t xml:space="preserve">n influencing the work activities of the staffs and overall performance of the organisation. Personal beliefs attitudes and values of the staffs </w:t>
      </w:r>
      <w:r w:rsidR="00664ED9">
        <w:rPr>
          <w:szCs w:val="24"/>
        </w:rPr>
        <w:t>comfily</w:t>
      </w:r>
      <w:r>
        <w:rPr>
          <w:szCs w:val="24"/>
        </w:rPr>
        <w:t xml:space="preserve"> form the organisational culture. On the other hand, each o the individual staffs have d3erived from a separate cultural orientation</w:t>
      </w:r>
      <w:r w:rsidR="0020122B">
        <w:rPr>
          <w:szCs w:val="24"/>
        </w:rPr>
        <w:t xml:space="preserve"> (</w:t>
      </w:r>
      <w:proofErr w:type="spellStart"/>
      <w:r w:rsidR="0020122B">
        <w:rPr>
          <w:szCs w:val="24"/>
        </w:rPr>
        <w:t>Mandew</w:t>
      </w:r>
      <w:proofErr w:type="spellEnd"/>
      <w:r w:rsidR="0020122B">
        <w:rPr>
          <w:szCs w:val="24"/>
        </w:rPr>
        <w:t>, 2015)</w:t>
      </w:r>
      <w:r>
        <w:rPr>
          <w:szCs w:val="24"/>
        </w:rPr>
        <w:t>. Therefore, the values, beli</w:t>
      </w:r>
      <w:r w:rsidR="00664ED9">
        <w:rPr>
          <w:szCs w:val="24"/>
        </w:rPr>
        <w:t>e</w:t>
      </w:r>
      <w:r>
        <w:rPr>
          <w:szCs w:val="24"/>
        </w:rPr>
        <w:t xml:space="preserve">fs and attitude </w:t>
      </w:r>
      <w:r w:rsidR="00664ED9">
        <w:rPr>
          <w:szCs w:val="24"/>
        </w:rPr>
        <w:t>differ according to the cultural orientation of the staffs. The staffs who are from positive cultural orientation are addressed with positive beliefs, attitude and values and vice versa. However, they have wide impact on the performance of individual staffs and overall performance of the organisation. So, the values, attitude and beliefs have close relationship with the cultural no</w:t>
      </w:r>
      <w:r w:rsidR="00A4164F">
        <w:rPr>
          <w:szCs w:val="24"/>
        </w:rPr>
        <w:t>r</w:t>
      </w:r>
      <w:r w:rsidR="00664ED9">
        <w:rPr>
          <w:szCs w:val="24"/>
        </w:rPr>
        <w:t xml:space="preserve">ms and values. </w:t>
      </w:r>
    </w:p>
    <w:p w:rsidR="0020122B" w:rsidRDefault="0020122B">
      <w:pPr>
        <w:spacing w:line="259" w:lineRule="auto"/>
        <w:jc w:val="left"/>
        <w:rPr>
          <w:szCs w:val="24"/>
        </w:rPr>
      </w:pPr>
      <w:r>
        <w:rPr>
          <w:szCs w:val="24"/>
        </w:rPr>
        <w:br w:type="page"/>
      </w:r>
    </w:p>
    <w:p w:rsidR="00664ED9" w:rsidRDefault="00664ED9" w:rsidP="00864C85">
      <w:pPr>
        <w:pStyle w:val="Heading1"/>
      </w:pPr>
      <w:bookmarkStart w:id="24" w:name="_Toc17535312"/>
      <w:r>
        <w:lastRenderedPageBreak/>
        <w:t>Conclusion</w:t>
      </w:r>
      <w:bookmarkEnd w:id="24"/>
      <w:r>
        <w:t xml:space="preserve"> </w:t>
      </w:r>
    </w:p>
    <w:p w:rsidR="00B01F58" w:rsidRDefault="00B01F58" w:rsidP="00B01F58">
      <w:pPr>
        <w:rPr>
          <w:szCs w:val="24"/>
        </w:rPr>
      </w:pPr>
      <w:r>
        <w:rPr>
          <w:szCs w:val="24"/>
        </w:rPr>
        <w:t>Decision making is a critical and gigantic task for any organisation and therefore, it requires critical thinking of the facts and figures in order to reach a decision. In the organisational context, workplace critical thinking is increasingly more important because the success or failure of the organisation largely depends on the right and logical decision making. The critical thinking process analyses the core decision and found out alternative solutions for the same decision.</w:t>
      </w:r>
      <w:r w:rsidRPr="00B01F58">
        <w:rPr>
          <w:szCs w:val="24"/>
        </w:rPr>
        <w:t xml:space="preserve"> </w:t>
      </w:r>
      <w:r>
        <w:rPr>
          <w:szCs w:val="24"/>
        </w:rPr>
        <w:t>Logic is very important in creating causal relationship among various stakeholders of the NHS trust. The decision that is lack of logic has contradiction among various stakeholders regarding the decision. A positive and sustainable relation</w:t>
      </w:r>
      <w:r w:rsidR="00A4164F">
        <w:rPr>
          <w:szCs w:val="24"/>
        </w:rPr>
        <w:t>ship</w:t>
      </w:r>
      <w:r>
        <w:rPr>
          <w:szCs w:val="24"/>
        </w:rPr>
        <w:t xml:space="preserve"> is created among various stakeholders through logical decision making. The reason behind it is that logical decision enhances the participation of the stakeholders in the decision</w:t>
      </w:r>
      <w:r w:rsidR="00A4164F">
        <w:rPr>
          <w:szCs w:val="24"/>
        </w:rPr>
        <w:t>-</w:t>
      </w:r>
      <w:r>
        <w:rPr>
          <w:szCs w:val="24"/>
        </w:rPr>
        <w:t xml:space="preserve">making process and it considers the say of each individual in the organisation. On the other hand, the emotions, values, beliefs and attitude supports the staffs in order to enhance their performance and increase productivity of the overall organisation and making effective decision. </w:t>
      </w:r>
    </w:p>
    <w:p w:rsidR="0020122B" w:rsidRDefault="0020122B">
      <w:pPr>
        <w:spacing w:line="259" w:lineRule="auto"/>
        <w:jc w:val="left"/>
        <w:rPr>
          <w:szCs w:val="24"/>
        </w:rPr>
      </w:pPr>
      <w:r>
        <w:rPr>
          <w:szCs w:val="24"/>
        </w:rPr>
        <w:br w:type="page"/>
      </w:r>
    </w:p>
    <w:p w:rsidR="00065BCC" w:rsidRDefault="0077476D" w:rsidP="00864C85">
      <w:pPr>
        <w:pStyle w:val="Heading1"/>
      </w:pPr>
      <w:bookmarkStart w:id="25" w:name="_Toc17535313"/>
      <w:r>
        <w:lastRenderedPageBreak/>
        <w:t>Reference</w:t>
      </w:r>
      <w:bookmarkEnd w:id="25"/>
    </w:p>
    <w:p w:rsidR="0077476D" w:rsidRPr="00BB1877" w:rsidRDefault="0077476D" w:rsidP="0077476D">
      <w:pPr>
        <w:jc w:val="left"/>
        <w:rPr>
          <w:rFonts w:cs="Times New Roman"/>
          <w:szCs w:val="24"/>
        </w:rPr>
      </w:pPr>
      <w:r w:rsidRPr="00BB1877">
        <w:rPr>
          <w:rFonts w:cs="Times New Roman"/>
          <w:szCs w:val="24"/>
        </w:rPr>
        <w:t>Copland, M. and Knapp, M. (2016). Connecting leadership with learning. Alexandria, Va.: Association for Supervision and Curriculum Development.</w:t>
      </w:r>
    </w:p>
    <w:p w:rsidR="0077476D" w:rsidRPr="00BB1877" w:rsidRDefault="0077476D" w:rsidP="0077476D">
      <w:pPr>
        <w:jc w:val="left"/>
        <w:rPr>
          <w:rFonts w:cs="Times New Roman"/>
          <w:szCs w:val="24"/>
        </w:rPr>
      </w:pPr>
      <w:proofErr w:type="spellStart"/>
      <w:r w:rsidRPr="00BB1877">
        <w:rPr>
          <w:rFonts w:cs="Times New Roman"/>
          <w:szCs w:val="24"/>
        </w:rPr>
        <w:t>Hoijer</w:t>
      </w:r>
      <w:proofErr w:type="spellEnd"/>
      <w:r w:rsidRPr="00BB1877">
        <w:rPr>
          <w:rFonts w:cs="Times New Roman"/>
          <w:szCs w:val="24"/>
        </w:rPr>
        <w:t xml:space="preserve">, H. and Pike, K. (2015). Language in Relation to a Unified Theory of the Structure of Human </w:t>
      </w:r>
      <w:proofErr w:type="spellStart"/>
      <w:r w:rsidRPr="00BB1877">
        <w:rPr>
          <w:rFonts w:cs="Times New Roman"/>
          <w:szCs w:val="24"/>
        </w:rPr>
        <w:t>Behavior</w:t>
      </w:r>
      <w:proofErr w:type="spellEnd"/>
      <w:r w:rsidRPr="00BB1877">
        <w:rPr>
          <w:rFonts w:cs="Times New Roman"/>
          <w:szCs w:val="24"/>
        </w:rPr>
        <w:t>. Language, 31(3), p.485.</w:t>
      </w:r>
    </w:p>
    <w:p w:rsidR="0077476D" w:rsidRPr="00BB1877" w:rsidRDefault="0077476D" w:rsidP="0077476D">
      <w:pPr>
        <w:jc w:val="left"/>
        <w:rPr>
          <w:rFonts w:cs="Times New Roman"/>
          <w:szCs w:val="24"/>
        </w:rPr>
      </w:pPr>
      <w:r w:rsidRPr="00BB1877">
        <w:rPr>
          <w:rFonts w:cs="Times New Roman"/>
          <w:szCs w:val="24"/>
        </w:rPr>
        <w:t>Imperial.nhs.uk. (2019). Imperial College Healthcare. [online] Available at: https://www.imperial.nhs.uk/ [Accessed 26 Apr. 2019].</w:t>
      </w:r>
    </w:p>
    <w:p w:rsidR="0077476D" w:rsidRPr="00BB1877" w:rsidRDefault="0077476D" w:rsidP="0077476D">
      <w:pPr>
        <w:jc w:val="left"/>
        <w:rPr>
          <w:rFonts w:cs="Times New Roman"/>
          <w:szCs w:val="24"/>
        </w:rPr>
      </w:pPr>
      <w:r w:rsidRPr="00BB1877">
        <w:rPr>
          <w:rFonts w:cs="Times New Roman"/>
          <w:szCs w:val="24"/>
        </w:rPr>
        <w:t>Joyce, G. (2015). Principles of logic. London: Forgotten Books.</w:t>
      </w:r>
    </w:p>
    <w:p w:rsidR="0077476D" w:rsidRPr="00BB1877" w:rsidRDefault="0077476D" w:rsidP="0077476D">
      <w:pPr>
        <w:jc w:val="left"/>
        <w:rPr>
          <w:rFonts w:cs="Times New Roman"/>
          <w:szCs w:val="24"/>
        </w:rPr>
      </w:pPr>
      <w:proofErr w:type="spellStart"/>
      <w:r w:rsidRPr="00BB1877">
        <w:rPr>
          <w:rFonts w:cs="Times New Roman"/>
          <w:szCs w:val="24"/>
        </w:rPr>
        <w:t>Mandew</w:t>
      </w:r>
      <w:proofErr w:type="spellEnd"/>
      <w:r w:rsidRPr="00BB1877">
        <w:rPr>
          <w:rFonts w:cs="Times New Roman"/>
          <w:szCs w:val="24"/>
        </w:rPr>
        <w:t>, M. (2015). A critical thinking process approach in the professional component of pre-service teacher education.</w:t>
      </w:r>
    </w:p>
    <w:p w:rsidR="0077476D" w:rsidRPr="00BB1877" w:rsidRDefault="0077476D" w:rsidP="0077476D">
      <w:pPr>
        <w:jc w:val="left"/>
        <w:rPr>
          <w:rFonts w:cs="Times New Roman"/>
          <w:szCs w:val="24"/>
        </w:rPr>
      </w:pPr>
      <w:proofErr w:type="spellStart"/>
      <w:r w:rsidRPr="00BB1877">
        <w:rPr>
          <w:rFonts w:cs="Times New Roman"/>
          <w:szCs w:val="24"/>
        </w:rPr>
        <w:t>Mikulincer</w:t>
      </w:r>
      <w:proofErr w:type="spellEnd"/>
      <w:r w:rsidRPr="00BB1877">
        <w:rPr>
          <w:rFonts w:cs="Times New Roman"/>
          <w:szCs w:val="24"/>
        </w:rPr>
        <w:t>, M. and Shaver, P. (2010). P</w:t>
      </w:r>
      <w:r>
        <w:rPr>
          <w:rFonts w:cs="Times New Roman"/>
          <w:szCs w:val="24"/>
        </w:rPr>
        <w:t xml:space="preserve">rosocial motives, emotions, and </w:t>
      </w:r>
      <w:r w:rsidRPr="00BB1877">
        <w:rPr>
          <w:rFonts w:cs="Times New Roman"/>
          <w:szCs w:val="24"/>
        </w:rPr>
        <w:t>behavio</w:t>
      </w:r>
      <w:r>
        <w:rPr>
          <w:rFonts w:cs="Times New Roman"/>
          <w:szCs w:val="24"/>
        </w:rPr>
        <w:t>u</w:t>
      </w:r>
      <w:r w:rsidRPr="00BB1877">
        <w:rPr>
          <w:rFonts w:cs="Times New Roman"/>
          <w:szCs w:val="24"/>
        </w:rPr>
        <w:t>r. Washington, DC: American Psychological Association.</w:t>
      </w:r>
    </w:p>
    <w:p w:rsidR="0077476D" w:rsidRPr="00BB1877" w:rsidRDefault="0077476D" w:rsidP="0077476D">
      <w:pPr>
        <w:jc w:val="left"/>
        <w:rPr>
          <w:rFonts w:cs="Times New Roman"/>
          <w:szCs w:val="24"/>
        </w:rPr>
      </w:pPr>
      <w:r w:rsidRPr="00BB1877">
        <w:rPr>
          <w:rFonts w:cs="Times New Roman"/>
          <w:szCs w:val="24"/>
        </w:rPr>
        <w:t xml:space="preserve">Roberts, M., Welfare, H., Livermore, D. and </w:t>
      </w:r>
      <w:proofErr w:type="spellStart"/>
      <w:r w:rsidRPr="00BB1877">
        <w:rPr>
          <w:rFonts w:cs="Times New Roman"/>
          <w:szCs w:val="24"/>
        </w:rPr>
        <w:t>Theadom</w:t>
      </w:r>
      <w:proofErr w:type="spellEnd"/>
      <w:r w:rsidRPr="00BB1877">
        <w:rPr>
          <w:rFonts w:cs="Times New Roman"/>
          <w:szCs w:val="24"/>
        </w:rPr>
        <w:t>, A. (2010). Context, visual salience, and inductive reasoning. Thinking &amp; Reasoning, 6(4), pp.349-374.</w:t>
      </w:r>
    </w:p>
    <w:p w:rsidR="0077476D" w:rsidRPr="00BB1877" w:rsidRDefault="0077476D" w:rsidP="0077476D">
      <w:pPr>
        <w:jc w:val="left"/>
        <w:rPr>
          <w:rFonts w:cs="Times New Roman"/>
          <w:szCs w:val="24"/>
        </w:rPr>
      </w:pPr>
      <w:r w:rsidRPr="00BB1877">
        <w:rPr>
          <w:rFonts w:cs="Times New Roman"/>
          <w:szCs w:val="24"/>
        </w:rPr>
        <w:t>Savard, J. and Smith, G. (2012). Comparison of survey techniques for burrow-nesting seabirds. Ottawa: Environment Canada, Canadian Wildlife Service.</w:t>
      </w:r>
    </w:p>
    <w:p w:rsidR="0077476D" w:rsidRPr="00BB1877" w:rsidRDefault="0077476D" w:rsidP="0077476D">
      <w:pPr>
        <w:jc w:val="left"/>
        <w:rPr>
          <w:rFonts w:cs="Times New Roman"/>
          <w:szCs w:val="24"/>
        </w:rPr>
      </w:pPr>
      <w:r w:rsidRPr="00BB1877">
        <w:rPr>
          <w:rFonts w:cs="Times New Roman"/>
          <w:szCs w:val="24"/>
        </w:rPr>
        <w:t>Shapiro, S. (2017). Principles of reflection and second-order logic. Journal of Philosophical Logic, 16(3), pp.309-333.</w:t>
      </w:r>
    </w:p>
    <w:p w:rsidR="0077476D" w:rsidRPr="00BB1877" w:rsidRDefault="0077476D" w:rsidP="0077476D">
      <w:pPr>
        <w:jc w:val="left"/>
        <w:rPr>
          <w:rFonts w:cs="Times New Roman"/>
          <w:szCs w:val="24"/>
        </w:rPr>
      </w:pPr>
      <w:r w:rsidRPr="00BB1877">
        <w:rPr>
          <w:rFonts w:cs="Times New Roman"/>
          <w:szCs w:val="24"/>
        </w:rPr>
        <w:t>Singh, K. (2019). Learning Values for Living Together. Beliefs and Values, 1(1), pp.90-93.</w:t>
      </w:r>
    </w:p>
    <w:p w:rsidR="0077476D" w:rsidRPr="00BB1877" w:rsidRDefault="0077476D" w:rsidP="0077476D">
      <w:pPr>
        <w:jc w:val="left"/>
        <w:rPr>
          <w:rFonts w:cs="Times New Roman"/>
          <w:szCs w:val="24"/>
        </w:rPr>
      </w:pPr>
      <w:r w:rsidRPr="00BB1877">
        <w:rPr>
          <w:rFonts w:cs="Times New Roman"/>
          <w:szCs w:val="24"/>
        </w:rPr>
        <w:t>Su, Y. (2017). Taylor Scientific Management Theory Carding and Significance of Organization Management. Social Sciences, 6(4), p.102.</w:t>
      </w:r>
    </w:p>
    <w:p w:rsidR="0077476D" w:rsidRPr="00BB1877" w:rsidRDefault="0077476D" w:rsidP="0077476D">
      <w:pPr>
        <w:jc w:val="left"/>
        <w:rPr>
          <w:rFonts w:cs="Times New Roman"/>
          <w:szCs w:val="24"/>
        </w:rPr>
      </w:pPr>
      <w:r w:rsidRPr="00BB1877">
        <w:rPr>
          <w:rFonts w:cs="Times New Roman"/>
          <w:szCs w:val="24"/>
        </w:rPr>
        <w:t xml:space="preserve">WANG, M. (2018). A sampling Theory of Inductive Reasoning. </w:t>
      </w:r>
      <w:proofErr w:type="spellStart"/>
      <w:r w:rsidRPr="00BB1877">
        <w:rPr>
          <w:rFonts w:cs="Times New Roman"/>
          <w:szCs w:val="24"/>
        </w:rPr>
        <w:t>Acta</w:t>
      </w:r>
      <w:proofErr w:type="spellEnd"/>
      <w:r w:rsidRPr="00BB1877">
        <w:rPr>
          <w:rFonts w:cs="Times New Roman"/>
          <w:szCs w:val="24"/>
        </w:rPr>
        <w:t xml:space="preserve"> </w:t>
      </w:r>
      <w:proofErr w:type="spellStart"/>
      <w:r w:rsidRPr="00BB1877">
        <w:rPr>
          <w:rFonts w:cs="Times New Roman"/>
          <w:szCs w:val="24"/>
        </w:rPr>
        <w:t>Psychologica</w:t>
      </w:r>
      <w:proofErr w:type="spellEnd"/>
      <w:r w:rsidRPr="00BB1877">
        <w:rPr>
          <w:rFonts w:cs="Times New Roman"/>
          <w:szCs w:val="24"/>
        </w:rPr>
        <w:t xml:space="preserve"> Sinica, 40(7), pp.800-808.</w:t>
      </w:r>
    </w:p>
    <w:p w:rsidR="0077476D" w:rsidRDefault="0077476D" w:rsidP="0077476D">
      <w:pPr>
        <w:rPr>
          <w:szCs w:val="24"/>
        </w:rPr>
      </w:pPr>
    </w:p>
    <w:p w:rsidR="0077476D" w:rsidRPr="00065BCC" w:rsidRDefault="0077476D" w:rsidP="00065BCC">
      <w:pPr>
        <w:rPr>
          <w:szCs w:val="24"/>
        </w:rPr>
      </w:pPr>
    </w:p>
    <w:sectPr w:rsidR="0077476D" w:rsidRPr="00065BCC" w:rsidSect="0019110A">
      <w:pgSz w:w="11906" w:h="16838"/>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72D57" w:rsidRDefault="00E72D57" w:rsidP="00467780">
      <w:pPr>
        <w:spacing w:after="0" w:line="240" w:lineRule="auto"/>
      </w:pPr>
      <w:r>
        <w:separator/>
      </w:r>
    </w:p>
  </w:endnote>
  <w:endnote w:type="continuationSeparator" w:id="0">
    <w:p w:rsidR="00E72D57" w:rsidRDefault="00E72D57" w:rsidP="004677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76A3" w:rsidRDefault="001F76A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69668842"/>
      <w:docPartObj>
        <w:docPartGallery w:val="Page Numbers (Bottom of Page)"/>
        <w:docPartUnique/>
      </w:docPartObj>
    </w:sdtPr>
    <w:sdtEndPr>
      <w:rPr>
        <w:color w:val="7F7F7F" w:themeColor="background1" w:themeShade="7F"/>
        <w:spacing w:val="60"/>
      </w:rPr>
    </w:sdtEndPr>
    <w:sdtContent>
      <w:p w:rsidR="00467780" w:rsidRDefault="00467780">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1F76A3" w:rsidRPr="001F76A3">
          <w:rPr>
            <w:b/>
            <w:bCs/>
            <w:noProof/>
          </w:rPr>
          <w:t>i</w:t>
        </w:r>
        <w:r>
          <w:rPr>
            <w:b/>
            <w:bCs/>
            <w:noProof/>
          </w:rPr>
          <w:fldChar w:fldCharType="end"/>
        </w:r>
        <w:r>
          <w:rPr>
            <w:b/>
            <w:bCs/>
          </w:rPr>
          <w:t xml:space="preserve"> | </w:t>
        </w:r>
        <w:r>
          <w:rPr>
            <w:color w:val="7F7F7F" w:themeColor="background1" w:themeShade="7F"/>
            <w:spacing w:val="60"/>
          </w:rPr>
          <w:t>Page</w:t>
        </w:r>
      </w:p>
    </w:sdtContent>
  </w:sdt>
  <w:p w:rsidR="00467780" w:rsidRDefault="0046778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76A3" w:rsidRDefault="001F76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72D57" w:rsidRDefault="00E72D57" w:rsidP="00467780">
      <w:pPr>
        <w:spacing w:after="0" w:line="240" w:lineRule="auto"/>
      </w:pPr>
      <w:r>
        <w:separator/>
      </w:r>
    </w:p>
  </w:footnote>
  <w:footnote w:type="continuationSeparator" w:id="0">
    <w:p w:rsidR="00E72D57" w:rsidRDefault="00E72D57" w:rsidP="004677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76A3" w:rsidRDefault="001F76A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76A3" w:rsidRDefault="001F76A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76A3" w:rsidRDefault="001F76A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removePersonalInformation/>
  <w:removeDateAndTime/>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DQwMjIwMjEyNTUzsTBR0lEKTi0uzszPAykwqgUAJq/U1ywAAAA="/>
  </w:docVars>
  <w:rsids>
    <w:rsidRoot w:val="00AD6AF3"/>
    <w:rsid w:val="00013771"/>
    <w:rsid w:val="00053D60"/>
    <w:rsid w:val="0005722D"/>
    <w:rsid w:val="00062B5D"/>
    <w:rsid w:val="00065BCC"/>
    <w:rsid w:val="00072952"/>
    <w:rsid w:val="0008671F"/>
    <w:rsid w:val="000954A9"/>
    <w:rsid w:val="000A5DD9"/>
    <w:rsid w:val="000B42E9"/>
    <w:rsid w:val="000E101A"/>
    <w:rsid w:val="00100DFD"/>
    <w:rsid w:val="00116D43"/>
    <w:rsid w:val="00124169"/>
    <w:rsid w:val="00127770"/>
    <w:rsid w:val="00165613"/>
    <w:rsid w:val="001761A6"/>
    <w:rsid w:val="00183B37"/>
    <w:rsid w:val="00184806"/>
    <w:rsid w:val="0019110A"/>
    <w:rsid w:val="001B1568"/>
    <w:rsid w:val="001D1B78"/>
    <w:rsid w:val="001E22F1"/>
    <w:rsid w:val="001E3038"/>
    <w:rsid w:val="001E5147"/>
    <w:rsid w:val="001F76A3"/>
    <w:rsid w:val="00200275"/>
    <w:rsid w:val="0020122B"/>
    <w:rsid w:val="00202620"/>
    <w:rsid w:val="00225650"/>
    <w:rsid w:val="00253F0C"/>
    <w:rsid w:val="00271213"/>
    <w:rsid w:val="00293FDD"/>
    <w:rsid w:val="00296857"/>
    <w:rsid w:val="002977D7"/>
    <w:rsid w:val="002A54C4"/>
    <w:rsid w:val="002A730A"/>
    <w:rsid w:val="002D1E5D"/>
    <w:rsid w:val="00304EDC"/>
    <w:rsid w:val="003252DC"/>
    <w:rsid w:val="00333957"/>
    <w:rsid w:val="0034208D"/>
    <w:rsid w:val="00342F83"/>
    <w:rsid w:val="003703CE"/>
    <w:rsid w:val="00390DA3"/>
    <w:rsid w:val="003B368E"/>
    <w:rsid w:val="003B486E"/>
    <w:rsid w:val="003B76E1"/>
    <w:rsid w:val="003E2084"/>
    <w:rsid w:val="003E4F5A"/>
    <w:rsid w:val="004065E0"/>
    <w:rsid w:val="004157E6"/>
    <w:rsid w:val="00415E02"/>
    <w:rsid w:val="00424E1C"/>
    <w:rsid w:val="00425650"/>
    <w:rsid w:val="00425CDF"/>
    <w:rsid w:val="00426640"/>
    <w:rsid w:val="004278CC"/>
    <w:rsid w:val="004456F8"/>
    <w:rsid w:val="00467780"/>
    <w:rsid w:val="004839A6"/>
    <w:rsid w:val="00486C2D"/>
    <w:rsid w:val="004962F4"/>
    <w:rsid w:val="00497229"/>
    <w:rsid w:val="004B1317"/>
    <w:rsid w:val="004B7BCE"/>
    <w:rsid w:val="004C6180"/>
    <w:rsid w:val="004D02FC"/>
    <w:rsid w:val="004E52CF"/>
    <w:rsid w:val="004E7E90"/>
    <w:rsid w:val="004F2689"/>
    <w:rsid w:val="00511A16"/>
    <w:rsid w:val="005169D7"/>
    <w:rsid w:val="00533F43"/>
    <w:rsid w:val="0054514E"/>
    <w:rsid w:val="005525C2"/>
    <w:rsid w:val="005638F4"/>
    <w:rsid w:val="00575993"/>
    <w:rsid w:val="0059759D"/>
    <w:rsid w:val="005A1ACB"/>
    <w:rsid w:val="005B2D35"/>
    <w:rsid w:val="005B6492"/>
    <w:rsid w:val="005D43C4"/>
    <w:rsid w:val="005E6E44"/>
    <w:rsid w:val="005F22F7"/>
    <w:rsid w:val="0060139D"/>
    <w:rsid w:val="00612F02"/>
    <w:rsid w:val="00616954"/>
    <w:rsid w:val="00617756"/>
    <w:rsid w:val="00633075"/>
    <w:rsid w:val="006554BB"/>
    <w:rsid w:val="00664ED9"/>
    <w:rsid w:val="00667042"/>
    <w:rsid w:val="006670C4"/>
    <w:rsid w:val="00674DB0"/>
    <w:rsid w:val="0067798A"/>
    <w:rsid w:val="00680114"/>
    <w:rsid w:val="006845ED"/>
    <w:rsid w:val="00697C9C"/>
    <w:rsid w:val="006B5189"/>
    <w:rsid w:val="006F2593"/>
    <w:rsid w:val="006F322B"/>
    <w:rsid w:val="006F5F5B"/>
    <w:rsid w:val="00753C1B"/>
    <w:rsid w:val="0077476D"/>
    <w:rsid w:val="007A1145"/>
    <w:rsid w:val="007A611F"/>
    <w:rsid w:val="007C476F"/>
    <w:rsid w:val="007E0815"/>
    <w:rsid w:val="00805462"/>
    <w:rsid w:val="00822B9C"/>
    <w:rsid w:val="00830FEB"/>
    <w:rsid w:val="00846453"/>
    <w:rsid w:val="00846D70"/>
    <w:rsid w:val="0085432D"/>
    <w:rsid w:val="00864C85"/>
    <w:rsid w:val="00866F6C"/>
    <w:rsid w:val="00875AC7"/>
    <w:rsid w:val="00882B4F"/>
    <w:rsid w:val="008C1965"/>
    <w:rsid w:val="00911E1E"/>
    <w:rsid w:val="0091717D"/>
    <w:rsid w:val="009208BF"/>
    <w:rsid w:val="00931CC9"/>
    <w:rsid w:val="00973139"/>
    <w:rsid w:val="009A5E89"/>
    <w:rsid w:val="009D29B2"/>
    <w:rsid w:val="009D455E"/>
    <w:rsid w:val="009D52AB"/>
    <w:rsid w:val="009D63B8"/>
    <w:rsid w:val="009D7E50"/>
    <w:rsid w:val="00A221EF"/>
    <w:rsid w:val="00A32BE5"/>
    <w:rsid w:val="00A4164F"/>
    <w:rsid w:val="00A5586F"/>
    <w:rsid w:val="00A57D5E"/>
    <w:rsid w:val="00A77BA6"/>
    <w:rsid w:val="00A8532F"/>
    <w:rsid w:val="00AA7F46"/>
    <w:rsid w:val="00AB7CE4"/>
    <w:rsid w:val="00AD5D85"/>
    <w:rsid w:val="00AD6AF3"/>
    <w:rsid w:val="00AD71FE"/>
    <w:rsid w:val="00AE3EA5"/>
    <w:rsid w:val="00AF55D1"/>
    <w:rsid w:val="00AF6539"/>
    <w:rsid w:val="00B01F58"/>
    <w:rsid w:val="00B05DAE"/>
    <w:rsid w:val="00B1406F"/>
    <w:rsid w:val="00B2123E"/>
    <w:rsid w:val="00B438DA"/>
    <w:rsid w:val="00B53837"/>
    <w:rsid w:val="00B75126"/>
    <w:rsid w:val="00B8621D"/>
    <w:rsid w:val="00B92601"/>
    <w:rsid w:val="00BC3541"/>
    <w:rsid w:val="00BC4FF9"/>
    <w:rsid w:val="00BE4AA1"/>
    <w:rsid w:val="00BE56BA"/>
    <w:rsid w:val="00BF35DD"/>
    <w:rsid w:val="00C061E9"/>
    <w:rsid w:val="00C200FE"/>
    <w:rsid w:val="00C33ADE"/>
    <w:rsid w:val="00C54684"/>
    <w:rsid w:val="00C62F7A"/>
    <w:rsid w:val="00C63346"/>
    <w:rsid w:val="00C66B90"/>
    <w:rsid w:val="00C66FDF"/>
    <w:rsid w:val="00C82AF5"/>
    <w:rsid w:val="00C83FED"/>
    <w:rsid w:val="00CB5BB1"/>
    <w:rsid w:val="00CF4239"/>
    <w:rsid w:val="00D1463C"/>
    <w:rsid w:val="00D16926"/>
    <w:rsid w:val="00D21FE9"/>
    <w:rsid w:val="00D5616C"/>
    <w:rsid w:val="00D57C27"/>
    <w:rsid w:val="00D80E66"/>
    <w:rsid w:val="00D84C4B"/>
    <w:rsid w:val="00DA02CC"/>
    <w:rsid w:val="00DD07CB"/>
    <w:rsid w:val="00DF4B8B"/>
    <w:rsid w:val="00E0427A"/>
    <w:rsid w:val="00E230B9"/>
    <w:rsid w:val="00E23142"/>
    <w:rsid w:val="00E25178"/>
    <w:rsid w:val="00E30F25"/>
    <w:rsid w:val="00E34DE9"/>
    <w:rsid w:val="00E5450D"/>
    <w:rsid w:val="00E72D57"/>
    <w:rsid w:val="00E84FE3"/>
    <w:rsid w:val="00E87F09"/>
    <w:rsid w:val="00E944DE"/>
    <w:rsid w:val="00EB15DA"/>
    <w:rsid w:val="00EC0BB4"/>
    <w:rsid w:val="00ED1D87"/>
    <w:rsid w:val="00EF1284"/>
    <w:rsid w:val="00F07B94"/>
    <w:rsid w:val="00F32C3A"/>
    <w:rsid w:val="00F35068"/>
    <w:rsid w:val="00F5164C"/>
    <w:rsid w:val="00F61A75"/>
    <w:rsid w:val="00F775C6"/>
    <w:rsid w:val="00F81571"/>
    <w:rsid w:val="00F95F43"/>
    <w:rsid w:val="00FB243A"/>
    <w:rsid w:val="00FD2994"/>
    <w:rsid w:val="00FD5365"/>
    <w:rsid w:val="00FD68FC"/>
    <w:rsid w:val="00FE3EFA"/>
    <w:rsid w:val="00FE5D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065BCC"/>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864C85"/>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864C85"/>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864C85"/>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4C85"/>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864C85"/>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864C85"/>
    <w:rPr>
      <w:rFonts w:ascii="Times New Roman" w:eastAsiaTheme="majorEastAsia" w:hAnsi="Times New Roman" w:cstheme="majorBidi"/>
      <w:b/>
      <w:sz w:val="24"/>
      <w:szCs w:val="24"/>
    </w:rPr>
  </w:style>
  <w:style w:type="paragraph" w:styleId="TOCHeading">
    <w:name w:val="TOC Heading"/>
    <w:basedOn w:val="Heading1"/>
    <w:next w:val="Normal"/>
    <w:uiPriority w:val="39"/>
    <w:unhideWhenUsed/>
    <w:qFormat/>
    <w:rsid w:val="00467780"/>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467780"/>
    <w:pPr>
      <w:spacing w:after="100"/>
    </w:pPr>
  </w:style>
  <w:style w:type="paragraph" w:styleId="TOC2">
    <w:name w:val="toc 2"/>
    <w:basedOn w:val="Normal"/>
    <w:next w:val="Normal"/>
    <w:autoRedefine/>
    <w:uiPriority w:val="39"/>
    <w:unhideWhenUsed/>
    <w:rsid w:val="00467780"/>
    <w:pPr>
      <w:spacing w:after="100"/>
      <w:ind w:left="240"/>
    </w:pPr>
  </w:style>
  <w:style w:type="paragraph" w:styleId="TOC3">
    <w:name w:val="toc 3"/>
    <w:basedOn w:val="Normal"/>
    <w:next w:val="Normal"/>
    <w:autoRedefine/>
    <w:uiPriority w:val="39"/>
    <w:unhideWhenUsed/>
    <w:rsid w:val="00467780"/>
    <w:pPr>
      <w:spacing w:after="100"/>
      <w:ind w:left="480"/>
    </w:pPr>
  </w:style>
  <w:style w:type="character" w:styleId="Hyperlink">
    <w:name w:val="Hyperlink"/>
    <w:basedOn w:val="DefaultParagraphFont"/>
    <w:uiPriority w:val="99"/>
    <w:unhideWhenUsed/>
    <w:rsid w:val="00467780"/>
    <w:rPr>
      <w:color w:val="0563C1" w:themeColor="hyperlink"/>
      <w:u w:val="single"/>
    </w:rPr>
  </w:style>
  <w:style w:type="paragraph" w:styleId="Header">
    <w:name w:val="header"/>
    <w:basedOn w:val="Normal"/>
    <w:link w:val="HeaderChar"/>
    <w:uiPriority w:val="99"/>
    <w:unhideWhenUsed/>
    <w:rsid w:val="004677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780"/>
    <w:rPr>
      <w:rFonts w:ascii="Times New Roman" w:hAnsi="Times New Roman"/>
      <w:sz w:val="24"/>
    </w:rPr>
  </w:style>
  <w:style w:type="paragraph" w:styleId="Footer">
    <w:name w:val="footer"/>
    <w:basedOn w:val="Normal"/>
    <w:link w:val="FooterChar"/>
    <w:uiPriority w:val="99"/>
    <w:unhideWhenUsed/>
    <w:rsid w:val="004677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780"/>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diagramData" Target="diagrams/data1.xml"/><Relationship Id="rId18" Type="http://schemas.openxmlformats.org/officeDocument/2006/relationships/diagramData" Target="diagrams/data2.xm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diagramColors" Target="diagrams/colors2.xml"/><Relationship Id="rId7" Type="http://schemas.openxmlformats.org/officeDocument/2006/relationships/header" Target="header1.xml"/><Relationship Id="rId12" Type="http://schemas.openxmlformats.org/officeDocument/2006/relationships/footer" Target="footer3.xml"/><Relationship Id="rId17" Type="http://schemas.microsoft.com/office/2007/relationships/diagramDrawing" Target="diagrams/drawing1.xm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diagramColors" Target="diagrams/colors1.xml"/><Relationship Id="rId20" Type="http://schemas.openxmlformats.org/officeDocument/2006/relationships/diagramQuickStyle" Target="diagrams/quickStyle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diagramQuickStyle" Target="diagrams/quickStyle1.xml"/><Relationship Id="rId23" Type="http://schemas.openxmlformats.org/officeDocument/2006/relationships/image" Target="media/image1.png"/><Relationship Id="rId10" Type="http://schemas.openxmlformats.org/officeDocument/2006/relationships/footer" Target="footer2.xml"/><Relationship Id="rId19" Type="http://schemas.openxmlformats.org/officeDocument/2006/relationships/diagramLayout" Target="diagrams/layout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diagramLayout" Target="diagrams/layout1.xml"/><Relationship Id="rId22" Type="http://schemas.microsoft.com/office/2007/relationships/diagramDrawing" Target="diagrams/drawing2.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243E419-813B-4A78-820B-4E4B9E5AAF7C}" type="doc">
      <dgm:prSet loTypeId="urn:microsoft.com/office/officeart/2005/8/layout/radial1" loCatId="relationship" qsTypeId="urn:microsoft.com/office/officeart/2005/8/quickstyle/simple1" qsCatId="simple" csTypeId="urn:microsoft.com/office/officeart/2005/8/colors/accent0_1" csCatId="mainScheme" phldr="1"/>
      <dgm:spPr/>
      <dgm:t>
        <a:bodyPr/>
        <a:lstStyle/>
        <a:p>
          <a:endParaRPr lang="en-US"/>
        </a:p>
      </dgm:t>
    </dgm:pt>
    <dgm:pt modelId="{E97BF73E-5A2C-4F8E-8733-E7AFCCE6AEBB}">
      <dgm:prSet phldrT="[Text]"/>
      <dgm:spPr/>
      <dgm:t>
        <a:bodyPr/>
        <a:lstStyle/>
        <a:p>
          <a:r>
            <a:rPr lang="en-US">
              <a:latin typeface="Times New Roman" panose="02020603050405020304" pitchFamily="18" charset="0"/>
              <a:cs typeface="Times New Roman" panose="02020603050405020304" pitchFamily="18" charset="0"/>
            </a:rPr>
            <a:t>Pronciples of logic</a:t>
          </a:r>
        </a:p>
      </dgm:t>
    </dgm:pt>
    <dgm:pt modelId="{1C8F62E2-B026-4657-8E2D-6441149D645F}" type="parTrans" cxnId="{399B8E8D-8735-49D5-99C0-E8982EDF2FE4}">
      <dgm:prSet/>
      <dgm:spPr/>
      <dgm:t>
        <a:bodyPr/>
        <a:lstStyle/>
        <a:p>
          <a:endParaRPr lang="en-US"/>
        </a:p>
      </dgm:t>
    </dgm:pt>
    <dgm:pt modelId="{5C7257A5-BA4B-4F25-8628-8EED0429FB64}" type="sibTrans" cxnId="{399B8E8D-8735-49D5-99C0-E8982EDF2FE4}">
      <dgm:prSet/>
      <dgm:spPr/>
      <dgm:t>
        <a:bodyPr/>
        <a:lstStyle/>
        <a:p>
          <a:endParaRPr lang="en-US"/>
        </a:p>
      </dgm:t>
    </dgm:pt>
    <dgm:pt modelId="{B5FF1CDD-6113-4822-BD13-D8295A04519B}">
      <dgm:prSet phldrT="[Text]"/>
      <dgm:spPr/>
      <dgm:t>
        <a:bodyPr/>
        <a:lstStyle/>
        <a:p>
          <a:r>
            <a:rPr lang="en-US">
              <a:latin typeface="Times New Roman" panose="02020603050405020304" pitchFamily="18" charset="0"/>
              <a:cs typeface="Times New Roman" panose="02020603050405020304" pitchFamily="18" charset="0"/>
            </a:rPr>
            <a:t>Existence </a:t>
          </a:r>
        </a:p>
      </dgm:t>
    </dgm:pt>
    <dgm:pt modelId="{EB9A6B01-A639-4D12-9179-7F1365F740DC}" type="parTrans" cxnId="{AA658621-0316-4F41-8543-713CCFB44F99}">
      <dgm:prSet/>
      <dgm:spPr/>
      <dgm:t>
        <a:bodyPr/>
        <a:lstStyle/>
        <a:p>
          <a:endParaRPr lang="en-US">
            <a:latin typeface="Times New Roman" panose="02020603050405020304" pitchFamily="18" charset="0"/>
            <a:cs typeface="Times New Roman" panose="02020603050405020304" pitchFamily="18" charset="0"/>
          </a:endParaRPr>
        </a:p>
      </dgm:t>
    </dgm:pt>
    <dgm:pt modelId="{502F5DFB-C72D-4587-B577-F38B8D5D3779}" type="sibTrans" cxnId="{AA658621-0316-4F41-8543-713CCFB44F99}">
      <dgm:prSet/>
      <dgm:spPr/>
      <dgm:t>
        <a:bodyPr/>
        <a:lstStyle/>
        <a:p>
          <a:endParaRPr lang="en-US"/>
        </a:p>
      </dgm:t>
    </dgm:pt>
    <dgm:pt modelId="{1B26907D-31FD-41B3-9397-25F3F13670F8}">
      <dgm:prSet phldrT="[Text]"/>
      <dgm:spPr/>
      <dgm:t>
        <a:bodyPr/>
        <a:lstStyle/>
        <a:p>
          <a:r>
            <a:rPr lang="en-US">
              <a:latin typeface="Times New Roman" panose="02020603050405020304" pitchFamily="18" charset="0"/>
              <a:cs typeface="Times New Roman" panose="02020603050405020304" pitchFamily="18" charset="0"/>
            </a:rPr>
            <a:t>Specificity </a:t>
          </a:r>
        </a:p>
      </dgm:t>
    </dgm:pt>
    <dgm:pt modelId="{7D59F148-CE1E-4DD1-995E-0AE162B0EE52}" type="parTrans" cxnId="{D2A83A70-F8DE-475D-8830-337B4494659A}">
      <dgm:prSet/>
      <dgm:spPr/>
      <dgm:t>
        <a:bodyPr/>
        <a:lstStyle/>
        <a:p>
          <a:endParaRPr lang="en-US">
            <a:latin typeface="Times New Roman" panose="02020603050405020304" pitchFamily="18" charset="0"/>
            <a:cs typeface="Times New Roman" panose="02020603050405020304" pitchFamily="18" charset="0"/>
          </a:endParaRPr>
        </a:p>
      </dgm:t>
    </dgm:pt>
    <dgm:pt modelId="{D10D2482-2614-4342-A5A5-7E2D2537D401}" type="sibTrans" cxnId="{D2A83A70-F8DE-475D-8830-337B4494659A}">
      <dgm:prSet/>
      <dgm:spPr/>
      <dgm:t>
        <a:bodyPr/>
        <a:lstStyle/>
        <a:p>
          <a:endParaRPr lang="en-US"/>
        </a:p>
      </dgm:t>
    </dgm:pt>
    <dgm:pt modelId="{6AA19D2F-B2BD-4F38-9D77-0B941E2228A9}">
      <dgm:prSet phldrT="[Text]"/>
      <dgm:spPr/>
      <dgm:t>
        <a:bodyPr/>
        <a:lstStyle/>
        <a:p>
          <a:r>
            <a:rPr lang="en-US">
              <a:latin typeface="Times New Roman" panose="02020603050405020304" pitchFamily="18" charset="0"/>
              <a:cs typeface="Times New Roman" panose="02020603050405020304" pitchFamily="18" charset="0"/>
            </a:rPr>
            <a:t>Uniqueness</a:t>
          </a:r>
        </a:p>
      </dgm:t>
    </dgm:pt>
    <dgm:pt modelId="{CFE425E9-E775-4DB0-8528-37079AA09EF4}" type="parTrans" cxnId="{5F8DEF22-E94D-4741-9999-D67DC255EB0B}">
      <dgm:prSet/>
      <dgm:spPr/>
      <dgm:t>
        <a:bodyPr/>
        <a:lstStyle/>
        <a:p>
          <a:endParaRPr lang="en-US">
            <a:latin typeface="Times New Roman" panose="02020603050405020304" pitchFamily="18" charset="0"/>
            <a:cs typeface="Times New Roman" panose="02020603050405020304" pitchFamily="18" charset="0"/>
          </a:endParaRPr>
        </a:p>
      </dgm:t>
    </dgm:pt>
    <dgm:pt modelId="{14DFA4CC-E983-4A85-AB61-584480282A09}" type="sibTrans" cxnId="{5F8DEF22-E94D-4741-9999-D67DC255EB0B}">
      <dgm:prSet/>
      <dgm:spPr/>
      <dgm:t>
        <a:bodyPr/>
        <a:lstStyle/>
        <a:p>
          <a:endParaRPr lang="en-US"/>
        </a:p>
      </dgm:t>
    </dgm:pt>
    <dgm:pt modelId="{04F94798-27A4-4879-ACCF-22F2952D752E}">
      <dgm:prSet phldrT="[Text]"/>
      <dgm:spPr/>
      <dgm:t>
        <a:bodyPr/>
        <a:lstStyle/>
        <a:p>
          <a:r>
            <a:rPr lang="en-US">
              <a:latin typeface="Times New Roman" panose="02020603050405020304" pitchFamily="18" charset="0"/>
              <a:cs typeface="Times New Roman" panose="02020603050405020304" pitchFamily="18" charset="0"/>
            </a:rPr>
            <a:t>Excluded middle</a:t>
          </a:r>
        </a:p>
      </dgm:t>
    </dgm:pt>
    <dgm:pt modelId="{23D5A8CB-3469-467C-A890-7093A5C2FB92}" type="parTrans" cxnId="{83D0CACA-AA8D-4FB8-B9B3-B1FB972DC1CA}">
      <dgm:prSet/>
      <dgm:spPr/>
      <dgm:t>
        <a:bodyPr/>
        <a:lstStyle/>
        <a:p>
          <a:endParaRPr lang="en-US">
            <a:latin typeface="Times New Roman" panose="02020603050405020304" pitchFamily="18" charset="0"/>
            <a:cs typeface="Times New Roman" panose="02020603050405020304" pitchFamily="18" charset="0"/>
          </a:endParaRPr>
        </a:p>
      </dgm:t>
    </dgm:pt>
    <dgm:pt modelId="{DE22E6CD-4308-45A0-A72C-36A0C4D0CD1A}" type="sibTrans" cxnId="{83D0CACA-AA8D-4FB8-B9B3-B1FB972DC1CA}">
      <dgm:prSet/>
      <dgm:spPr/>
      <dgm:t>
        <a:bodyPr/>
        <a:lstStyle/>
        <a:p>
          <a:endParaRPr lang="en-US"/>
        </a:p>
      </dgm:t>
    </dgm:pt>
    <dgm:pt modelId="{8CD549AF-8CCF-4FC0-9E05-8A4B24D46D5B}">
      <dgm:prSet/>
      <dgm:spPr/>
      <dgm:t>
        <a:bodyPr/>
        <a:lstStyle/>
        <a:p>
          <a:r>
            <a:rPr lang="en-US">
              <a:latin typeface="Times New Roman" panose="02020603050405020304" pitchFamily="18" charset="0"/>
              <a:cs typeface="Times New Roman" panose="02020603050405020304" pitchFamily="18" charset="0"/>
            </a:rPr>
            <a:t>Non-Contradiction</a:t>
          </a:r>
        </a:p>
      </dgm:t>
    </dgm:pt>
    <dgm:pt modelId="{5110C21C-D51B-45A9-BB4D-6F9A5404D527}" type="parTrans" cxnId="{40656162-1806-4BAF-94E2-2372241C409B}">
      <dgm:prSet/>
      <dgm:spPr/>
      <dgm:t>
        <a:bodyPr/>
        <a:lstStyle/>
        <a:p>
          <a:endParaRPr lang="en-US">
            <a:latin typeface="Times New Roman" panose="02020603050405020304" pitchFamily="18" charset="0"/>
            <a:cs typeface="Times New Roman" panose="02020603050405020304" pitchFamily="18" charset="0"/>
          </a:endParaRPr>
        </a:p>
      </dgm:t>
    </dgm:pt>
    <dgm:pt modelId="{B8E70B3C-B9C1-4103-B49D-BA10F336D668}" type="sibTrans" cxnId="{40656162-1806-4BAF-94E2-2372241C409B}">
      <dgm:prSet/>
      <dgm:spPr/>
      <dgm:t>
        <a:bodyPr/>
        <a:lstStyle/>
        <a:p>
          <a:endParaRPr lang="en-US"/>
        </a:p>
      </dgm:t>
    </dgm:pt>
    <dgm:pt modelId="{14F82F7F-40C5-4BFD-9EE9-AE6525440464}" type="pres">
      <dgm:prSet presAssocID="{1243E419-813B-4A78-820B-4E4B9E5AAF7C}" presName="cycle" presStyleCnt="0">
        <dgm:presLayoutVars>
          <dgm:chMax val="1"/>
          <dgm:dir/>
          <dgm:animLvl val="ctr"/>
          <dgm:resizeHandles val="exact"/>
        </dgm:presLayoutVars>
      </dgm:prSet>
      <dgm:spPr/>
    </dgm:pt>
    <dgm:pt modelId="{B48BBE3C-DFEE-444E-A7F1-011B41507369}" type="pres">
      <dgm:prSet presAssocID="{E97BF73E-5A2C-4F8E-8733-E7AFCCE6AEBB}" presName="centerShape" presStyleLbl="node0" presStyleIdx="0" presStyleCnt="1"/>
      <dgm:spPr/>
    </dgm:pt>
    <dgm:pt modelId="{FB155530-2B58-4F00-B0F4-F39702C39836}" type="pres">
      <dgm:prSet presAssocID="{EB9A6B01-A639-4D12-9179-7F1365F740DC}" presName="Name9" presStyleLbl="parChTrans1D2" presStyleIdx="0" presStyleCnt="5"/>
      <dgm:spPr/>
    </dgm:pt>
    <dgm:pt modelId="{84B9DA64-06FA-45D2-9529-41C52AA71457}" type="pres">
      <dgm:prSet presAssocID="{EB9A6B01-A639-4D12-9179-7F1365F740DC}" presName="connTx" presStyleLbl="parChTrans1D2" presStyleIdx="0" presStyleCnt="5"/>
      <dgm:spPr/>
    </dgm:pt>
    <dgm:pt modelId="{6C0B870F-057E-491A-BA3B-449FDB145535}" type="pres">
      <dgm:prSet presAssocID="{B5FF1CDD-6113-4822-BD13-D8295A04519B}" presName="node" presStyleLbl="node1" presStyleIdx="0" presStyleCnt="5">
        <dgm:presLayoutVars>
          <dgm:bulletEnabled val="1"/>
        </dgm:presLayoutVars>
      </dgm:prSet>
      <dgm:spPr/>
    </dgm:pt>
    <dgm:pt modelId="{F60F6D2B-4048-4533-A6DF-6FF588550DB8}" type="pres">
      <dgm:prSet presAssocID="{7D59F148-CE1E-4DD1-995E-0AE162B0EE52}" presName="Name9" presStyleLbl="parChTrans1D2" presStyleIdx="1" presStyleCnt="5"/>
      <dgm:spPr/>
    </dgm:pt>
    <dgm:pt modelId="{D0C2F4CE-334A-4812-A8C4-0E9921095E2C}" type="pres">
      <dgm:prSet presAssocID="{7D59F148-CE1E-4DD1-995E-0AE162B0EE52}" presName="connTx" presStyleLbl="parChTrans1D2" presStyleIdx="1" presStyleCnt="5"/>
      <dgm:spPr/>
    </dgm:pt>
    <dgm:pt modelId="{0ADD05FC-228C-4A39-B918-A9323A6DE917}" type="pres">
      <dgm:prSet presAssocID="{1B26907D-31FD-41B3-9397-25F3F13670F8}" presName="node" presStyleLbl="node1" presStyleIdx="1" presStyleCnt="5">
        <dgm:presLayoutVars>
          <dgm:bulletEnabled val="1"/>
        </dgm:presLayoutVars>
      </dgm:prSet>
      <dgm:spPr/>
    </dgm:pt>
    <dgm:pt modelId="{995E886B-05C0-4AC1-BDE7-669ADF3B9414}" type="pres">
      <dgm:prSet presAssocID="{CFE425E9-E775-4DB0-8528-37079AA09EF4}" presName="Name9" presStyleLbl="parChTrans1D2" presStyleIdx="2" presStyleCnt="5"/>
      <dgm:spPr/>
    </dgm:pt>
    <dgm:pt modelId="{8A1AD480-3E6B-463B-981D-98C077CDAD5E}" type="pres">
      <dgm:prSet presAssocID="{CFE425E9-E775-4DB0-8528-37079AA09EF4}" presName="connTx" presStyleLbl="parChTrans1D2" presStyleIdx="2" presStyleCnt="5"/>
      <dgm:spPr/>
    </dgm:pt>
    <dgm:pt modelId="{61051EE8-B5F8-431A-A1B8-30D83AA6DB3C}" type="pres">
      <dgm:prSet presAssocID="{6AA19D2F-B2BD-4F38-9D77-0B941E2228A9}" presName="node" presStyleLbl="node1" presStyleIdx="2" presStyleCnt="5">
        <dgm:presLayoutVars>
          <dgm:bulletEnabled val="1"/>
        </dgm:presLayoutVars>
      </dgm:prSet>
      <dgm:spPr/>
    </dgm:pt>
    <dgm:pt modelId="{EF07717F-04C1-4448-8AC3-11907320E028}" type="pres">
      <dgm:prSet presAssocID="{23D5A8CB-3469-467C-A890-7093A5C2FB92}" presName="Name9" presStyleLbl="parChTrans1D2" presStyleIdx="3" presStyleCnt="5"/>
      <dgm:spPr/>
    </dgm:pt>
    <dgm:pt modelId="{DEB9A6F1-4672-4805-965A-408B6EF2947A}" type="pres">
      <dgm:prSet presAssocID="{23D5A8CB-3469-467C-A890-7093A5C2FB92}" presName="connTx" presStyleLbl="parChTrans1D2" presStyleIdx="3" presStyleCnt="5"/>
      <dgm:spPr/>
    </dgm:pt>
    <dgm:pt modelId="{8BB94AEF-3352-43B9-821D-858EE365D265}" type="pres">
      <dgm:prSet presAssocID="{04F94798-27A4-4879-ACCF-22F2952D752E}" presName="node" presStyleLbl="node1" presStyleIdx="3" presStyleCnt="5">
        <dgm:presLayoutVars>
          <dgm:bulletEnabled val="1"/>
        </dgm:presLayoutVars>
      </dgm:prSet>
      <dgm:spPr/>
    </dgm:pt>
    <dgm:pt modelId="{4BEAE072-C675-43BB-B20E-BA2246C512CD}" type="pres">
      <dgm:prSet presAssocID="{5110C21C-D51B-45A9-BB4D-6F9A5404D527}" presName="Name9" presStyleLbl="parChTrans1D2" presStyleIdx="4" presStyleCnt="5"/>
      <dgm:spPr/>
    </dgm:pt>
    <dgm:pt modelId="{31D81CD3-E659-44C7-9202-3CAC35DD4BD7}" type="pres">
      <dgm:prSet presAssocID="{5110C21C-D51B-45A9-BB4D-6F9A5404D527}" presName="connTx" presStyleLbl="parChTrans1D2" presStyleIdx="4" presStyleCnt="5"/>
      <dgm:spPr/>
    </dgm:pt>
    <dgm:pt modelId="{430B28C8-99B3-48F5-A7CD-01F15C27B386}" type="pres">
      <dgm:prSet presAssocID="{8CD549AF-8CCF-4FC0-9E05-8A4B24D46D5B}" presName="node" presStyleLbl="node1" presStyleIdx="4" presStyleCnt="5">
        <dgm:presLayoutVars>
          <dgm:bulletEnabled val="1"/>
        </dgm:presLayoutVars>
      </dgm:prSet>
      <dgm:spPr/>
    </dgm:pt>
  </dgm:ptLst>
  <dgm:cxnLst>
    <dgm:cxn modelId="{FB494F00-848D-47A5-89BF-7A6A21A698A2}" type="presOf" srcId="{B5FF1CDD-6113-4822-BD13-D8295A04519B}" destId="{6C0B870F-057E-491A-BA3B-449FDB145535}" srcOrd="0" destOrd="0" presId="urn:microsoft.com/office/officeart/2005/8/layout/radial1"/>
    <dgm:cxn modelId="{3CB5A402-EC66-48B0-ADE8-B8377038048F}" type="presOf" srcId="{04F94798-27A4-4879-ACCF-22F2952D752E}" destId="{8BB94AEF-3352-43B9-821D-858EE365D265}" srcOrd="0" destOrd="0" presId="urn:microsoft.com/office/officeart/2005/8/layout/radial1"/>
    <dgm:cxn modelId="{1329E002-B439-4328-AE67-B2B2DF5148BD}" type="presOf" srcId="{23D5A8CB-3469-467C-A890-7093A5C2FB92}" destId="{DEB9A6F1-4672-4805-965A-408B6EF2947A}" srcOrd="1" destOrd="0" presId="urn:microsoft.com/office/officeart/2005/8/layout/radial1"/>
    <dgm:cxn modelId="{2DD51707-39EC-46C8-8DC8-704A7F92CA1A}" type="presOf" srcId="{8CD549AF-8CCF-4FC0-9E05-8A4B24D46D5B}" destId="{430B28C8-99B3-48F5-A7CD-01F15C27B386}" srcOrd="0" destOrd="0" presId="urn:microsoft.com/office/officeart/2005/8/layout/radial1"/>
    <dgm:cxn modelId="{3A175207-F013-42D3-BA8D-353AA567A8C7}" type="presOf" srcId="{CFE425E9-E775-4DB0-8528-37079AA09EF4}" destId="{995E886B-05C0-4AC1-BDE7-669ADF3B9414}" srcOrd="0" destOrd="0" presId="urn:microsoft.com/office/officeart/2005/8/layout/radial1"/>
    <dgm:cxn modelId="{F7ECAA0F-0832-462A-A597-3C2FE46A0B1F}" type="presOf" srcId="{1B26907D-31FD-41B3-9397-25F3F13670F8}" destId="{0ADD05FC-228C-4A39-B918-A9323A6DE917}" srcOrd="0" destOrd="0" presId="urn:microsoft.com/office/officeart/2005/8/layout/radial1"/>
    <dgm:cxn modelId="{AA658621-0316-4F41-8543-713CCFB44F99}" srcId="{E97BF73E-5A2C-4F8E-8733-E7AFCCE6AEBB}" destId="{B5FF1CDD-6113-4822-BD13-D8295A04519B}" srcOrd="0" destOrd="0" parTransId="{EB9A6B01-A639-4D12-9179-7F1365F740DC}" sibTransId="{502F5DFB-C72D-4587-B577-F38B8D5D3779}"/>
    <dgm:cxn modelId="{5F8DEF22-E94D-4741-9999-D67DC255EB0B}" srcId="{E97BF73E-5A2C-4F8E-8733-E7AFCCE6AEBB}" destId="{6AA19D2F-B2BD-4F38-9D77-0B941E2228A9}" srcOrd="2" destOrd="0" parTransId="{CFE425E9-E775-4DB0-8528-37079AA09EF4}" sibTransId="{14DFA4CC-E983-4A85-AB61-584480282A09}"/>
    <dgm:cxn modelId="{BFA0E138-85B7-40F5-84D9-CB560727655A}" type="presOf" srcId="{1243E419-813B-4A78-820B-4E4B9E5AAF7C}" destId="{14F82F7F-40C5-4BFD-9EE9-AE6525440464}" srcOrd="0" destOrd="0" presId="urn:microsoft.com/office/officeart/2005/8/layout/radial1"/>
    <dgm:cxn modelId="{CA06D843-B645-4B52-8DAF-51520AC85954}" type="presOf" srcId="{E97BF73E-5A2C-4F8E-8733-E7AFCCE6AEBB}" destId="{B48BBE3C-DFEE-444E-A7F1-011B41507369}" srcOrd="0" destOrd="0" presId="urn:microsoft.com/office/officeart/2005/8/layout/radial1"/>
    <dgm:cxn modelId="{3963AF4F-E754-4F42-8CFB-39B4C208F412}" type="presOf" srcId="{EB9A6B01-A639-4D12-9179-7F1365F740DC}" destId="{84B9DA64-06FA-45D2-9529-41C52AA71457}" srcOrd="1" destOrd="0" presId="urn:microsoft.com/office/officeart/2005/8/layout/radial1"/>
    <dgm:cxn modelId="{C8089253-DEB7-4260-BE9F-AB9EA24FE89D}" type="presOf" srcId="{6AA19D2F-B2BD-4F38-9D77-0B941E2228A9}" destId="{61051EE8-B5F8-431A-A1B8-30D83AA6DB3C}" srcOrd="0" destOrd="0" presId="urn:microsoft.com/office/officeart/2005/8/layout/radial1"/>
    <dgm:cxn modelId="{40656162-1806-4BAF-94E2-2372241C409B}" srcId="{E97BF73E-5A2C-4F8E-8733-E7AFCCE6AEBB}" destId="{8CD549AF-8CCF-4FC0-9E05-8A4B24D46D5B}" srcOrd="4" destOrd="0" parTransId="{5110C21C-D51B-45A9-BB4D-6F9A5404D527}" sibTransId="{B8E70B3C-B9C1-4103-B49D-BA10F336D668}"/>
    <dgm:cxn modelId="{D2A83A70-F8DE-475D-8830-337B4494659A}" srcId="{E97BF73E-5A2C-4F8E-8733-E7AFCCE6AEBB}" destId="{1B26907D-31FD-41B3-9397-25F3F13670F8}" srcOrd="1" destOrd="0" parTransId="{7D59F148-CE1E-4DD1-995E-0AE162B0EE52}" sibTransId="{D10D2482-2614-4342-A5A5-7E2D2537D401}"/>
    <dgm:cxn modelId="{399B8E8D-8735-49D5-99C0-E8982EDF2FE4}" srcId="{1243E419-813B-4A78-820B-4E4B9E5AAF7C}" destId="{E97BF73E-5A2C-4F8E-8733-E7AFCCE6AEBB}" srcOrd="0" destOrd="0" parTransId="{1C8F62E2-B026-4657-8E2D-6441149D645F}" sibTransId="{5C7257A5-BA4B-4F25-8628-8EED0429FB64}"/>
    <dgm:cxn modelId="{A672C194-FEC7-49E3-BD20-E1388BEA8BF5}" type="presOf" srcId="{5110C21C-D51B-45A9-BB4D-6F9A5404D527}" destId="{31D81CD3-E659-44C7-9202-3CAC35DD4BD7}" srcOrd="1" destOrd="0" presId="urn:microsoft.com/office/officeart/2005/8/layout/radial1"/>
    <dgm:cxn modelId="{8B9E15B1-794D-452E-898A-426692087EB9}" type="presOf" srcId="{7D59F148-CE1E-4DD1-995E-0AE162B0EE52}" destId="{D0C2F4CE-334A-4812-A8C4-0E9921095E2C}" srcOrd="1" destOrd="0" presId="urn:microsoft.com/office/officeart/2005/8/layout/radial1"/>
    <dgm:cxn modelId="{4488A2B8-B578-4933-9EBB-025AD888323D}" type="presOf" srcId="{5110C21C-D51B-45A9-BB4D-6F9A5404D527}" destId="{4BEAE072-C675-43BB-B20E-BA2246C512CD}" srcOrd="0" destOrd="0" presId="urn:microsoft.com/office/officeart/2005/8/layout/radial1"/>
    <dgm:cxn modelId="{7A11C2C2-4BDB-4B81-9E70-566CA00FE9AA}" type="presOf" srcId="{EB9A6B01-A639-4D12-9179-7F1365F740DC}" destId="{FB155530-2B58-4F00-B0F4-F39702C39836}" srcOrd="0" destOrd="0" presId="urn:microsoft.com/office/officeart/2005/8/layout/radial1"/>
    <dgm:cxn modelId="{B99491C3-CA12-45CB-AFDC-D8C56AF72C57}" type="presOf" srcId="{CFE425E9-E775-4DB0-8528-37079AA09EF4}" destId="{8A1AD480-3E6B-463B-981D-98C077CDAD5E}" srcOrd="1" destOrd="0" presId="urn:microsoft.com/office/officeart/2005/8/layout/radial1"/>
    <dgm:cxn modelId="{83D0CACA-AA8D-4FB8-B9B3-B1FB972DC1CA}" srcId="{E97BF73E-5A2C-4F8E-8733-E7AFCCE6AEBB}" destId="{04F94798-27A4-4879-ACCF-22F2952D752E}" srcOrd="3" destOrd="0" parTransId="{23D5A8CB-3469-467C-A890-7093A5C2FB92}" sibTransId="{DE22E6CD-4308-45A0-A72C-36A0C4D0CD1A}"/>
    <dgm:cxn modelId="{6F014DE6-BD5B-414A-8574-5C359565E497}" type="presOf" srcId="{23D5A8CB-3469-467C-A890-7093A5C2FB92}" destId="{EF07717F-04C1-4448-8AC3-11907320E028}" srcOrd="0" destOrd="0" presId="urn:microsoft.com/office/officeart/2005/8/layout/radial1"/>
    <dgm:cxn modelId="{4847DEFF-B357-428F-BBD8-747F5321604C}" type="presOf" srcId="{7D59F148-CE1E-4DD1-995E-0AE162B0EE52}" destId="{F60F6D2B-4048-4533-A6DF-6FF588550DB8}" srcOrd="0" destOrd="0" presId="urn:microsoft.com/office/officeart/2005/8/layout/radial1"/>
    <dgm:cxn modelId="{AB1B2E2B-827C-4AEA-93FD-226175975AA7}" type="presParOf" srcId="{14F82F7F-40C5-4BFD-9EE9-AE6525440464}" destId="{B48BBE3C-DFEE-444E-A7F1-011B41507369}" srcOrd="0" destOrd="0" presId="urn:microsoft.com/office/officeart/2005/8/layout/radial1"/>
    <dgm:cxn modelId="{C67A0A80-89F1-4044-850F-E50CEC593092}" type="presParOf" srcId="{14F82F7F-40C5-4BFD-9EE9-AE6525440464}" destId="{FB155530-2B58-4F00-B0F4-F39702C39836}" srcOrd="1" destOrd="0" presId="urn:microsoft.com/office/officeart/2005/8/layout/radial1"/>
    <dgm:cxn modelId="{2E838EF0-FCCF-453A-992E-6F3BC311E7AC}" type="presParOf" srcId="{FB155530-2B58-4F00-B0F4-F39702C39836}" destId="{84B9DA64-06FA-45D2-9529-41C52AA71457}" srcOrd="0" destOrd="0" presId="urn:microsoft.com/office/officeart/2005/8/layout/radial1"/>
    <dgm:cxn modelId="{B41BAC90-BAB5-436C-86B2-D9BA60B0DB09}" type="presParOf" srcId="{14F82F7F-40C5-4BFD-9EE9-AE6525440464}" destId="{6C0B870F-057E-491A-BA3B-449FDB145535}" srcOrd="2" destOrd="0" presId="urn:microsoft.com/office/officeart/2005/8/layout/radial1"/>
    <dgm:cxn modelId="{C00DA33D-94C2-4753-8D96-5F7F1137558F}" type="presParOf" srcId="{14F82F7F-40C5-4BFD-9EE9-AE6525440464}" destId="{F60F6D2B-4048-4533-A6DF-6FF588550DB8}" srcOrd="3" destOrd="0" presId="urn:microsoft.com/office/officeart/2005/8/layout/radial1"/>
    <dgm:cxn modelId="{60C3B52B-FFD3-4A1A-8423-D0C560939211}" type="presParOf" srcId="{F60F6D2B-4048-4533-A6DF-6FF588550DB8}" destId="{D0C2F4CE-334A-4812-A8C4-0E9921095E2C}" srcOrd="0" destOrd="0" presId="urn:microsoft.com/office/officeart/2005/8/layout/radial1"/>
    <dgm:cxn modelId="{D107ADAC-A8AD-4E31-B442-18649DF04FFB}" type="presParOf" srcId="{14F82F7F-40C5-4BFD-9EE9-AE6525440464}" destId="{0ADD05FC-228C-4A39-B918-A9323A6DE917}" srcOrd="4" destOrd="0" presId="urn:microsoft.com/office/officeart/2005/8/layout/radial1"/>
    <dgm:cxn modelId="{25146F54-683D-4D07-AEA4-A6B322CC44B1}" type="presParOf" srcId="{14F82F7F-40C5-4BFD-9EE9-AE6525440464}" destId="{995E886B-05C0-4AC1-BDE7-669ADF3B9414}" srcOrd="5" destOrd="0" presId="urn:microsoft.com/office/officeart/2005/8/layout/radial1"/>
    <dgm:cxn modelId="{9A4D98C8-D3C4-4698-830F-56B18AE46533}" type="presParOf" srcId="{995E886B-05C0-4AC1-BDE7-669ADF3B9414}" destId="{8A1AD480-3E6B-463B-981D-98C077CDAD5E}" srcOrd="0" destOrd="0" presId="urn:microsoft.com/office/officeart/2005/8/layout/radial1"/>
    <dgm:cxn modelId="{5A3EFBD4-8500-41FB-BFCA-D5BC26B73F75}" type="presParOf" srcId="{14F82F7F-40C5-4BFD-9EE9-AE6525440464}" destId="{61051EE8-B5F8-431A-A1B8-30D83AA6DB3C}" srcOrd="6" destOrd="0" presId="urn:microsoft.com/office/officeart/2005/8/layout/radial1"/>
    <dgm:cxn modelId="{05115D33-6BD6-4E76-A30A-F3C7266C1DC1}" type="presParOf" srcId="{14F82F7F-40C5-4BFD-9EE9-AE6525440464}" destId="{EF07717F-04C1-4448-8AC3-11907320E028}" srcOrd="7" destOrd="0" presId="urn:microsoft.com/office/officeart/2005/8/layout/radial1"/>
    <dgm:cxn modelId="{C2018C68-5666-4B74-9F35-B290B1B8F6D3}" type="presParOf" srcId="{EF07717F-04C1-4448-8AC3-11907320E028}" destId="{DEB9A6F1-4672-4805-965A-408B6EF2947A}" srcOrd="0" destOrd="0" presId="urn:microsoft.com/office/officeart/2005/8/layout/radial1"/>
    <dgm:cxn modelId="{5C5E30E6-A363-4D3D-A8F4-D3BB45F55441}" type="presParOf" srcId="{14F82F7F-40C5-4BFD-9EE9-AE6525440464}" destId="{8BB94AEF-3352-43B9-821D-858EE365D265}" srcOrd="8" destOrd="0" presId="urn:microsoft.com/office/officeart/2005/8/layout/radial1"/>
    <dgm:cxn modelId="{0040F49A-4A0B-4C84-BE7A-87AC8B121EB9}" type="presParOf" srcId="{14F82F7F-40C5-4BFD-9EE9-AE6525440464}" destId="{4BEAE072-C675-43BB-B20E-BA2246C512CD}" srcOrd="9" destOrd="0" presId="urn:microsoft.com/office/officeart/2005/8/layout/radial1"/>
    <dgm:cxn modelId="{C6B3FF72-A379-4523-AB64-4219F9C92CB6}" type="presParOf" srcId="{4BEAE072-C675-43BB-B20E-BA2246C512CD}" destId="{31D81CD3-E659-44C7-9202-3CAC35DD4BD7}" srcOrd="0" destOrd="0" presId="urn:microsoft.com/office/officeart/2005/8/layout/radial1"/>
    <dgm:cxn modelId="{158513A7-D46D-46C4-8EE7-89A27E96CBE5}" type="presParOf" srcId="{14F82F7F-40C5-4BFD-9EE9-AE6525440464}" destId="{430B28C8-99B3-48F5-A7CD-01F15C27B386}" srcOrd="10" destOrd="0" presId="urn:microsoft.com/office/officeart/2005/8/layout/radial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482C3830-4D6D-4D35-859B-F310F86E5421}" type="doc">
      <dgm:prSet loTypeId="urn:microsoft.com/office/officeart/2005/8/layout/arrow6" loCatId="process" qsTypeId="urn:microsoft.com/office/officeart/2005/8/quickstyle/simple1" qsCatId="simple" csTypeId="urn:microsoft.com/office/officeart/2005/8/colors/accent1_2" csCatId="accent1" phldr="1"/>
      <dgm:spPr/>
      <dgm:t>
        <a:bodyPr/>
        <a:lstStyle/>
        <a:p>
          <a:endParaRPr lang="en-US"/>
        </a:p>
      </dgm:t>
    </dgm:pt>
    <dgm:pt modelId="{10E46DE3-E93C-4710-9CB2-BBACEE04B895}">
      <dgm:prSet phldrT="[Text]"/>
      <dgm:spPr/>
      <dgm:t>
        <a:bodyPr/>
        <a:lstStyle/>
        <a:p>
          <a:r>
            <a:rPr lang="en-US">
              <a:latin typeface="Times New Roman" panose="02020603050405020304" pitchFamily="18" charset="0"/>
              <a:cs typeface="Times New Roman" panose="02020603050405020304" pitchFamily="18" charset="0"/>
            </a:rPr>
            <a:t>Inductive reasoning </a:t>
          </a:r>
        </a:p>
      </dgm:t>
    </dgm:pt>
    <dgm:pt modelId="{A9E420F5-8A78-4383-A50E-F6FF5D41A5E2}" type="parTrans" cxnId="{E8BE4E3E-12CC-4279-9FAB-EC9C7265A9A8}">
      <dgm:prSet/>
      <dgm:spPr/>
      <dgm:t>
        <a:bodyPr/>
        <a:lstStyle/>
        <a:p>
          <a:endParaRPr lang="en-US"/>
        </a:p>
      </dgm:t>
    </dgm:pt>
    <dgm:pt modelId="{37372C9C-4C02-49BA-8125-E5487E546231}" type="sibTrans" cxnId="{E8BE4E3E-12CC-4279-9FAB-EC9C7265A9A8}">
      <dgm:prSet/>
      <dgm:spPr/>
      <dgm:t>
        <a:bodyPr/>
        <a:lstStyle/>
        <a:p>
          <a:endParaRPr lang="en-US"/>
        </a:p>
      </dgm:t>
    </dgm:pt>
    <dgm:pt modelId="{91E8D710-6B15-4CBA-9B96-22D2B20E325E}">
      <dgm:prSet phldrT="[Text]"/>
      <dgm:spPr/>
      <dgm:t>
        <a:bodyPr/>
        <a:lstStyle/>
        <a:p>
          <a:r>
            <a:rPr lang="en-US">
              <a:latin typeface="Times New Roman" panose="02020603050405020304" pitchFamily="18" charset="0"/>
              <a:cs typeface="Times New Roman" panose="02020603050405020304" pitchFamily="18" charset="0"/>
            </a:rPr>
            <a:t>Deductive reasoning</a:t>
          </a:r>
        </a:p>
      </dgm:t>
    </dgm:pt>
    <dgm:pt modelId="{0080826C-ABCC-467E-999D-D80B6470589A}" type="parTrans" cxnId="{F8B0FF6D-EDAF-466F-B81B-5121C4071463}">
      <dgm:prSet/>
      <dgm:spPr/>
      <dgm:t>
        <a:bodyPr/>
        <a:lstStyle/>
        <a:p>
          <a:endParaRPr lang="en-US"/>
        </a:p>
      </dgm:t>
    </dgm:pt>
    <dgm:pt modelId="{43741083-DA0F-43F8-BF4C-7DFDA9FD7B39}" type="sibTrans" cxnId="{F8B0FF6D-EDAF-466F-B81B-5121C4071463}">
      <dgm:prSet/>
      <dgm:spPr/>
      <dgm:t>
        <a:bodyPr/>
        <a:lstStyle/>
        <a:p>
          <a:endParaRPr lang="en-US"/>
        </a:p>
      </dgm:t>
    </dgm:pt>
    <dgm:pt modelId="{5CADDB66-8CB2-43E7-B211-73B818465133}" type="pres">
      <dgm:prSet presAssocID="{482C3830-4D6D-4D35-859B-F310F86E5421}" presName="compositeShape" presStyleCnt="0">
        <dgm:presLayoutVars>
          <dgm:chMax val="2"/>
          <dgm:dir/>
          <dgm:resizeHandles val="exact"/>
        </dgm:presLayoutVars>
      </dgm:prSet>
      <dgm:spPr/>
    </dgm:pt>
    <dgm:pt modelId="{E57F4F12-92B2-4024-AA13-E1B0CB6073AA}" type="pres">
      <dgm:prSet presAssocID="{482C3830-4D6D-4D35-859B-F310F86E5421}" presName="ribbon" presStyleLbl="node1" presStyleIdx="0" presStyleCnt="1"/>
      <dgm:spPr/>
    </dgm:pt>
    <dgm:pt modelId="{595EF142-4E77-4408-A5A1-5FA477F32FD7}" type="pres">
      <dgm:prSet presAssocID="{482C3830-4D6D-4D35-859B-F310F86E5421}" presName="leftArrowText" presStyleLbl="node1" presStyleIdx="0" presStyleCnt="1">
        <dgm:presLayoutVars>
          <dgm:chMax val="0"/>
          <dgm:bulletEnabled val="1"/>
        </dgm:presLayoutVars>
      </dgm:prSet>
      <dgm:spPr/>
    </dgm:pt>
    <dgm:pt modelId="{DD44F058-EE30-4CCE-8857-8A1A0ED95D91}" type="pres">
      <dgm:prSet presAssocID="{482C3830-4D6D-4D35-859B-F310F86E5421}" presName="rightArrowText" presStyleLbl="node1" presStyleIdx="0" presStyleCnt="1">
        <dgm:presLayoutVars>
          <dgm:chMax val="0"/>
          <dgm:bulletEnabled val="1"/>
        </dgm:presLayoutVars>
      </dgm:prSet>
      <dgm:spPr/>
    </dgm:pt>
  </dgm:ptLst>
  <dgm:cxnLst>
    <dgm:cxn modelId="{81820514-8B38-4120-AA28-B6E206F0F647}" type="presOf" srcId="{482C3830-4D6D-4D35-859B-F310F86E5421}" destId="{5CADDB66-8CB2-43E7-B211-73B818465133}" srcOrd="0" destOrd="0" presId="urn:microsoft.com/office/officeart/2005/8/layout/arrow6"/>
    <dgm:cxn modelId="{E8BE4E3E-12CC-4279-9FAB-EC9C7265A9A8}" srcId="{482C3830-4D6D-4D35-859B-F310F86E5421}" destId="{10E46DE3-E93C-4710-9CB2-BBACEE04B895}" srcOrd="0" destOrd="0" parTransId="{A9E420F5-8A78-4383-A50E-F6FF5D41A5E2}" sibTransId="{37372C9C-4C02-49BA-8125-E5487E546231}"/>
    <dgm:cxn modelId="{82353467-AD71-46B7-8696-A9FBF051A946}" type="presOf" srcId="{91E8D710-6B15-4CBA-9B96-22D2B20E325E}" destId="{DD44F058-EE30-4CCE-8857-8A1A0ED95D91}" srcOrd="0" destOrd="0" presId="urn:microsoft.com/office/officeart/2005/8/layout/arrow6"/>
    <dgm:cxn modelId="{82DD9F67-CA86-40B8-9C53-A41DB5CD2CFF}" type="presOf" srcId="{10E46DE3-E93C-4710-9CB2-BBACEE04B895}" destId="{595EF142-4E77-4408-A5A1-5FA477F32FD7}" srcOrd="0" destOrd="0" presId="urn:microsoft.com/office/officeart/2005/8/layout/arrow6"/>
    <dgm:cxn modelId="{F8B0FF6D-EDAF-466F-B81B-5121C4071463}" srcId="{482C3830-4D6D-4D35-859B-F310F86E5421}" destId="{91E8D710-6B15-4CBA-9B96-22D2B20E325E}" srcOrd="1" destOrd="0" parTransId="{0080826C-ABCC-467E-999D-D80B6470589A}" sibTransId="{43741083-DA0F-43F8-BF4C-7DFDA9FD7B39}"/>
    <dgm:cxn modelId="{E2A1C271-8B31-4BF6-B2B1-17A30835590C}" type="presParOf" srcId="{5CADDB66-8CB2-43E7-B211-73B818465133}" destId="{E57F4F12-92B2-4024-AA13-E1B0CB6073AA}" srcOrd="0" destOrd="0" presId="urn:microsoft.com/office/officeart/2005/8/layout/arrow6"/>
    <dgm:cxn modelId="{078E7847-2BA8-4FD7-BCA1-7880B9BC867C}" type="presParOf" srcId="{5CADDB66-8CB2-43E7-B211-73B818465133}" destId="{595EF142-4E77-4408-A5A1-5FA477F32FD7}" srcOrd="1" destOrd="0" presId="urn:microsoft.com/office/officeart/2005/8/layout/arrow6"/>
    <dgm:cxn modelId="{B6947DAD-4956-43C2-8FAE-483862EAE1FC}" type="presParOf" srcId="{5CADDB66-8CB2-43E7-B211-73B818465133}" destId="{DD44F058-EE30-4CCE-8857-8A1A0ED95D91}" srcOrd="2" destOrd="0" presId="urn:microsoft.com/office/officeart/2005/8/layout/arrow6"/>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48BBE3C-DFEE-444E-A7F1-011B41507369}">
      <dsp:nvSpPr>
        <dsp:cNvPr id="0" name=""/>
        <dsp:cNvSpPr/>
      </dsp:nvSpPr>
      <dsp:spPr>
        <a:xfrm>
          <a:off x="2266354" y="1241783"/>
          <a:ext cx="953690" cy="953690"/>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Pronciples of logic</a:t>
          </a:r>
        </a:p>
      </dsp:txBody>
      <dsp:txXfrm>
        <a:off x="2406019" y="1381448"/>
        <a:ext cx="674360" cy="674360"/>
      </dsp:txXfrm>
    </dsp:sp>
    <dsp:sp modelId="{FB155530-2B58-4F00-B0F4-F39702C39836}">
      <dsp:nvSpPr>
        <dsp:cNvPr id="0" name=""/>
        <dsp:cNvSpPr/>
      </dsp:nvSpPr>
      <dsp:spPr>
        <a:xfrm rot="16200000">
          <a:off x="2599945" y="1082884"/>
          <a:ext cx="286508" cy="31289"/>
        </a:xfrm>
        <a:custGeom>
          <a:avLst/>
          <a:gdLst/>
          <a:ahLst/>
          <a:cxnLst/>
          <a:rect l="0" t="0" r="0" b="0"/>
          <a:pathLst>
            <a:path>
              <a:moveTo>
                <a:pt x="0" y="15644"/>
              </a:moveTo>
              <a:lnTo>
                <a:pt x="286508" y="15644"/>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latin typeface="Times New Roman" panose="02020603050405020304" pitchFamily="18" charset="0"/>
            <a:cs typeface="Times New Roman" panose="02020603050405020304" pitchFamily="18" charset="0"/>
          </a:endParaRPr>
        </a:p>
      </dsp:txBody>
      <dsp:txXfrm>
        <a:off x="2736037" y="1091365"/>
        <a:ext cx="14325" cy="14325"/>
      </dsp:txXfrm>
    </dsp:sp>
    <dsp:sp modelId="{6C0B870F-057E-491A-BA3B-449FDB145535}">
      <dsp:nvSpPr>
        <dsp:cNvPr id="0" name=""/>
        <dsp:cNvSpPr/>
      </dsp:nvSpPr>
      <dsp:spPr>
        <a:xfrm>
          <a:off x="2266354" y="1583"/>
          <a:ext cx="953690" cy="953690"/>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latin typeface="Times New Roman" panose="02020603050405020304" pitchFamily="18" charset="0"/>
              <a:cs typeface="Times New Roman" panose="02020603050405020304" pitchFamily="18" charset="0"/>
            </a:rPr>
            <a:t>Existence </a:t>
          </a:r>
        </a:p>
      </dsp:txBody>
      <dsp:txXfrm>
        <a:off x="2406019" y="141248"/>
        <a:ext cx="674360" cy="674360"/>
      </dsp:txXfrm>
    </dsp:sp>
    <dsp:sp modelId="{F60F6D2B-4048-4533-A6DF-6FF588550DB8}">
      <dsp:nvSpPr>
        <dsp:cNvPr id="0" name=""/>
        <dsp:cNvSpPr/>
      </dsp:nvSpPr>
      <dsp:spPr>
        <a:xfrm rot="20520000">
          <a:off x="3189695" y="1511362"/>
          <a:ext cx="286508" cy="31289"/>
        </a:xfrm>
        <a:custGeom>
          <a:avLst/>
          <a:gdLst/>
          <a:ahLst/>
          <a:cxnLst/>
          <a:rect l="0" t="0" r="0" b="0"/>
          <a:pathLst>
            <a:path>
              <a:moveTo>
                <a:pt x="0" y="15644"/>
              </a:moveTo>
              <a:lnTo>
                <a:pt x="286508" y="15644"/>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latin typeface="Times New Roman" panose="02020603050405020304" pitchFamily="18" charset="0"/>
            <a:cs typeface="Times New Roman" panose="02020603050405020304" pitchFamily="18" charset="0"/>
          </a:endParaRPr>
        </a:p>
      </dsp:txBody>
      <dsp:txXfrm>
        <a:off x="3325787" y="1519844"/>
        <a:ext cx="14325" cy="14325"/>
      </dsp:txXfrm>
    </dsp:sp>
    <dsp:sp modelId="{0ADD05FC-228C-4A39-B918-A9323A6DE917}">
      <dsp:nvSpPr>
        <dsp:cNvPr id="0" name=""/>
        <dsp:cNvSpPr/>
      </dsp:nvSpPr>
      <dsp:spPr>
        <a:xfrm>
          <a:off x="3445854" y="858540"/>
          <a:ext cx="953690" cy="953690"/>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latin typeface="Times New Roman" panose="02020603050405020304" pitchFamily="18" charset="0"/>
              <a:cs typeface="Times New Roman" panose="02020603050405020304" pitchFamily="18" charset="0"/>
            </a:rPr>
            <a:t>Specificity </a:t>
          </a:r>
        </a:p>
      </dsp:txBody>
      <dsp:txXfrm>
        <a:off x="3585519" y="998205"/>
        <a:ext cx="674360" cy="674360"/>
      </dsp:txXfrm>
    </dsp:sp>
    <dsp:sp modelId="{995E886B-05C0-4AC1-BDE7-669ADF3B9414}">
      <dsp:nvSpPr>
        <dsp:cNvPr id="0" name=""/>
        <dsp:cNvSpPr/>
      </dsp:nvSpPr>
      <dsp:spPr>
        <a:xfrm rot="3240000">
          <a:off x="2964431" y="2204655"/>
          <a:ext cx="286508" cy="31289"/>
        </a:xfrm>
        <a:custGeom>
          <a:avLst/>
          <a:gdLst/>
          <a:ahLst/>
          <a:cxnLst/>
          <a:rect l="0" t="0" r="0" b="0"/>
          <a:pathLst>
            <a:path>
              <a:moveTo>
                <a:pt x="0" y="15644"/>
              </a:moveTo>
              <a:lnTo>
                <a:pt x="286508" y="15644"/>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latin typeface="Times New Roman" panose="02020603050405020304" pitchFamily="18" charset="0"/>
            <a:cs typeface="Times New Roman" panose="02020603050405020304" pitchFamily="18" charset="0"/>
          </a:endParaRPr>
        </a:p>
      </dsp:txBody>
      <dsp:txXfrm>
        <a:off x="3100522" y="2213137"/>
        <a:ext cx="14325" cy="14325"/>
      </dsp:txXfrm>
    </dsp:sp>
    <dsp:sp modelId="{61051EE8-B5F8-431A-A1B8-30D83AA6DB3C}">
      <dsp:nvSpPr>
        <dsp:cNvPr id="0" name=""/>
        <dsp:cNvSpPr/>
      </dsp:nvSpPr>
      <dsp:spPr>
        <a:xfrm>
          <a:off x="2995325" y="2245125"/>
          <a:ext cx="953690" cy="953690"/>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latin typeface="Times New Roman" panose="02020603050405020304" pitchFamily="18" charset="0"/>
              <a:cs typeface="Times New Roman" panose="02020603050405020304" pitchFamily="18" charset="0"/>
            </a:rPr>
            <a:t>Uniqueness</a:t>
          </a:r>
        </a:p>
      </dsp:txBody>
      <dsp:txXfrm>
        <a:off x="3134990" y="2384790"/>
        <a:ext cx="674360" cy="674360"/>
      </dsp:txXfrm>
    </dsp:sp>
    <dsp:sp modelId="{EF07717F-04C1-4448-8AC3-11907320E028}">
      <dsp:nvSpPr>
        <dsp:cNvPr id="0" name=""/>
        <dsp:cNvSpPr/>
      </dsp:nvSpPr>
      <dsp:spPr>
        <a:xfrm rot="7560000">
          <a:off x="2235459" y="2204655"/>
          <a:ext cx="286508" cy="31289"/>
        </a:xfrm>
        <a:custGeom>
          <a:avLst/>
          <a:gdLst/>
          <a:ahLst/>
          <a:cxnLst/>
          <a:rect l="0" t="0" r="0" b="0"/>
          <a:pathLst>
            <a:path>
              <a:moveTo>
                <a:pt x="0" y="15644"/>
              </a:moveTo>
              <a:lnTo>
                <a:pt x="286508" y="15644"/>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latin typeface="Times New Roman" panose="02020603050405020304" pitchFamily="18" charset="0"/>
            <a:cs typeface="Times New Roman" panose="02020603050405020304" pitchFamily="18" charset="0"/>
          </a:endParaRPr>
        </a:p>
      </dsp:txBody>
      <dsp:txXfrm rot="10800000">
        <a:off x="2371551" y="2213137"/>
        <a:ext cx="14325" cy="14325"/>
      </dsp:txXfrm>
    </dsp:sp>
    <dsp:sp modelId="{8BB94AEF-3352-43B9-821D-858EE365D265}">
      <dsp:nvSpPr>
        <dsp:cNvPr id="0" name=""/>
        <dsp:cNvSpPr/>
      </dsp:nvSpPr>
      <dsp:spPr>
        <a:xfrm>
          <a:off x="1537383" y="2245125"/>
          <a:ext cx="953690" cy="953690"/>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latin typeface="Times New Roman" panose="02020603050405020304" pitchFamily="18" charset="0"/>
              <a:cs typeface="Times New Roman" panose="02020603050405020304" pitchFamily="18" charset="0"/>
            </a:rPr>
            <a:t>Excluded middle</a:t>
          </a:r>
        </a:p>
      </dsp:txBody>
      <dsp:txXfrm>
        <a:off x="1677048" y="2384790"/>
        <a:ext cx="674360" cy="674360"/>
      </dsp:txXfrm>
    </dsp:sp>
    <dsp:sp modelId="{4BEAE072-C675-43BB-B20E-BA2246C512CD}">
      <dsp:nvSpPr>
        <dsp:cNvPr id="0" name=""/>
        <dsp:cNvSpPr/>
      </dsp:nvSpPr>
      <dsp:spPr>
        <a:xfrm rot="11880000">
          <a:off x="2010195" y="1511362"/>
          <a:ext cx="286508" cy="31289"/>
        </a:xfrm>
        <a:custGeom>
          <a:avLst/>
          <a:gdLst/>
          <a:ahLst/>
          <a:cxnLst/>
          <a:rect l="0" t="0" r="0" b="0"/>
          <a:pathLst>
            <a:path>
              <a:moveTo>
                <a:pt x="0" y="15644"/>
              </a:moveTo>
              <a:lnTo>
                <a:pt x="286508" y="15644"/>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latin typeface="Times New Roman" panose="02020603050405020304" pitchFamily="18" charset="0"/>
            <a:cs typeface="Times New Roman" panose="02020603050405020304" pitchFamily="18" charset="0"/>
          </a:endParaRPr>
        </a:p>
      </dsp:txBody>
      <dsp:txXfrm rot="10800000">
        <a:off x="2146287" y="1519844"/>
        <a:ext cx="14325" cy="14325"/>
      </dsp:txXfrm>
    </dsp:sp>
    <dsp:sp modelId="{430B28C8-99B3-48F5-A7CD-01F15C27B386}">
      <dsp:nvSpPr>
        <dsp:cNvPr id="0" name=""/>
        <dsp:cNvSpPr/>
      </dsp:nvSpPr>
      <dsp:spPr>
        <a:xfrm>
          <a:off x="1086854" y="858540"/>
          <a:ext cx="953690" cy="953690"/>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latin typeface="Times New Roman" panose="02020603050405020304" pitchFamily="18" charset="0"/>
              <a:cs typeface="Times New Roman" panose="02020603050405020304" pitchFamily="18" charset="0"/>
            </a:rPr>
            <a:t>Non-Contradiction</a:t>
          </a:r>
        </a:p>
      </dsp:txBody>
      <dsp:txXfrm>
        <a:off x="1226519" y="998205"/>
        <a:ext cx="674360" cy="67436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57F4F12-92B2-4024-AA13-E1B0CB6073AA}">
      <dsp:nvSpPr>
        <dsp:cNvPr id="0" name=""/>
        <dsp:cNvSpPr/>
      </dsp:nvSpPr>
      <dsp:spPr>
        <a:xfrm>
          <a:off x="0" y="29656"/>
          <a:ext cx="4629665" cy="1851866"/>
        </a:xfrm>
        <a:prstGeom prst="leftRightRibb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95EF142-4E77-4408-A5A1-5FA477F32FD7}">
      <dsp:nvSpPr>
        <dsp:cNvPr id="0" name=""/>
        <dsp:cNvSpPr/>
      </dsp:nvSpPr>
      <dsp:spPr>
        <a:xfrm>
          <a:off x="555559" y="353733"/>
          <a:ext cx="1527789" cy="907414"/>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a:schemeClr val="lt1"/>
        </a:fontRef>
      </dsp:style>
      <dsp:txBody>
        <a:bodyPr spcFirstLastPara="0" vert="horz" wrap="square" lIns="0" tIns="92456" rIns="0" bIns="99060" numCol="1" spcCol="1270" anchor="ctr" anchorCtr="0">
          <a:noAutofit/>
        </a:bodyPr>
        <a:lstStyle/>
        <a:p>
          <a:pPr marL="0" lvl="0" indent="0" algn="ctr" defTabSz="1155700">
            <a:lnSpc>
              <a:spcPct val="90000"/>
            </a:lnSpc>
            <a:spcBef>
              <a:spcPct val="0"/>
            </a:spcBef>
            <a:spcAft>
              <a:spcPct val="35000"/>
            </a:spcAft>
            <a:buNone/>
          </a:pPr>
          <a:r>
            <a:rPr lang="en-US" sz="2600" kern="1200">
              <a:latin typeface="Times New Roman" panose="02020603050405020304" pitchFamily="18" charset="0"/>
              <a:cs typeface="Times New Roman" panose="02020603050405020304" pitchFamily="18" charset="0"/>
            </a:rPr>
            <a:t>Inductive reasoning </a:t>
          </a:r>
        </a:p>
      </dsp:txBody>
      <dsp:txXfrm>
        <a:off x="555559" y="353733"/>
        <a:ext cx="1527789" cy="907414"/>
      </dsp:txXfrm>
    </dsp:sp>
    <dsp:sp modelId="{DD44F058-EE30-4CCE-8857-8A1A0ED95D91}">
      <dsp:nvSpPr>
        <dsp:cNvPr id="0" name=""/>
        <dsp:cNvSpPr/>
      </dsp:nvSpPr>
      <dsp:spPr>
        <a:xfrm>
          <a:off x="2314832" y="650031"/>
          <a:ext cx="1805569" cy="907414"/>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a:schemeClr val="lt1"/>
        </a:fontRef>
      </dsp:style>
      <dsp:txBody>
        <a:bodyPr spcFirstLastPara="0" vert="horz" wrap="square" lIns="0" tIns="92456" rIns="0" bIns="99060" numCol="1" spcCol="1270" anchor="ctr" anchorCtr="0">
          <a:noAutofit/>
        </a:bodyPr>
        <a:lstStyle/>
        <a:p>
          <a:pPr marL="0" lvl="0" indent="0" algn="ctr" defTabSz="1155700">
            <a:lnSpc>
              <a:spcPct val="90000"/>
            </a:lnSpc>
            <a:spcBef>
              <a:spcPct val="0"/>
            </a:spcBef>
            <a:spcAft>
              <a:spcPct val="35000"/>
            </a:spcAft>
            <a:buNone/>
          </a:pPr>
          <a:r>
            <a:rPr lang="en-US" sz="2600" kern="1200">
              <a:latin typeface="Times New Roman" panose="02020603050405020304" pitchFamily="18" charset="0"/>
              <a:cs typeface="Times New Roman" panose="02020603050405020304" pitchFamily="18" charset="0"/>
            </a:rPr>
            <a:t>Deductive reasoning</a:t>
          </a:r>
        </a:p>
      </dsp:txBody>
      <dsp:txXfrm>
        <a:off x="2314832" y="650031"/>
        <a:ext cx="1805569" cy="907414"/>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arrow6">
  <dgm:title val=""/>
  <dgm:desc val=""/>
  <dgm:catLst>
    <dgm:cat type="relationship" pri="4000"/>
    <dgm:cat type="process" pri="29000"/>
  </dgm:catLst>
  <dgm:sampData>
    <dgm:dataModel>
      <dgm:ptLst>
        <dgm:pt modelId="0" type="doc"/>
        <dgm:pt modelId="1">
          <dgm:prSet phldr="1"/>
        </dgm:pt>
        <dgm:pt modelId="2">
          <dgm:prSet phldr="1"/>
        </dgm:pt>
      </dgm:ptLst>
      <dgm:cxnLst>
        <dgm:cxn modelId="4" srcId="0" destId="1" srcOrd="0" destOrd="0"/>
        <dgm:cxn modelId="5" srcId="0" destId="2" srcOrd="1"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Lst>
      <dgm:cxnLst>
        <dgm:cxn modelId="3" srcId="0" destId="1" srcOrd="0" destOrd="0"/>
        <dgm:cxn modelId="4" srcId="0" destId="2" srcOrd="1" destOrd="0"/>
      </dgm:cxnLst>
      <dgm:bg/>
      <dgm:whole/>
    </dgm:dataModel>
  </dgm:clrData>
  <dgm:layoutNode name="compositeShape">
    <dgm:varLst>
      <dgm:chMax val="2"/>
      <dgm:dir/>
      <dgm:resizeHandles val="exact"/>
    </dgm:varLst>
    <dgm:alg type="composite">
      <dgm:param type="horzAlign" val="ctr"/>
      <dgm:param type="vertAlign" val="mid"/>
      <dgm:param type="ar" val="2.5"/>
    </dgm:alg>
    <dgm:shape xmlns:r="http://schemas.openxmlformats.org/officeDocument/2006/relationships" r:blip="">
      <dgm:adjLst/>
    </dgm:shape>
    <dgm:presOf/>
    <dgm:constrLst>
      <dgm:constr type="primFontSz" for="des" ptType="node" op="equ"/>
      <dgm:constr type="w" for="ch" forName="ribbon" refType="h" refFor="ch" refForName="ribbon" fact="2.5"/>
      <dgm:constr type="h" for="ch" forName="leftArrowText" refType="h" fact="0.49"/>
      <dgm:constr type="ctrY" for="ch" forName="leftArrowText" refType="ctrY" refFor="ch" refForName="ribbon"/>
      <dgm:constr type="ctrYOff" for="ch" forName="leftArrowText" refType="h" refFor="ch" refForName="ribbon" fact="-0.08"/>
      <dgm:constr type="l" for="ch" forName="leftArrowText" refType="w" refFor="ch" refForName="ribbon" fact="0.12"/>
      <dgm:constr type="r" for="ch" forName="leftArrowText" refType="w" refFor="ch" refForName="ribbon" fact="0.45"/>
      <dgm:constr type="h" for="ch" forName="rightArrowText" refType="h" fact="0.49"/>
      <dgm:constr type="ctrY" for="ch" forName="rightArrowText" refType="ctrY" refFor="ch" refForName="ribbon"/>
      <dgm:constr type="ctrYOff" for="ch" forName="rightArrowText" refType="h" refFor="ch" refForName="ribbon" fact="0.08"/>
      <dgm:constr type="l" for="ch" forName="rightArrowText" refType="w" refFor="ch" refForName="ribbon" fact="0.5"/>
      <dgm:constr type="r" for="ch" forName="rightArrowText" refType="w" refFor="ch" refForName="ribbon" fact="0.89"/>
    </dgm:constrLst>
    <dgm:ruleLst/>
    <dgm:choose name="Name0">
      <dgm:if name="Name1" axis="ch" ptType="node" func="cnt" op="gte" val="1">
        <dgm:layoutNode name="ribbon" styleLbl="node1">
          <dgm:alg type="sp"/>
          <dgm:shape xmlns:r="http://schemas.openxmlformats.org/officeDocument/2006/relationships" type="leftRightRibbon" r:blip="">
            <dgm:adjLst/>
          </dgm:shape>
          <dgm:presOf/>
          <dgm:constrLst/>
          <dgm:ruleLst/>
        </dgm:layoutNode>
        <dgm:layoutNode name="leftArrowText" styleLbl="node1">
          <dgm:varLst>
            <dgm:chMax val="0"/>
            <dgm:bulletEnabled val="1"/>
          </dgm:varLst>
          <dgm:alg type="tx">
            <dgm:param type="txAnchorVertCh" val="mid"/>
          </dgm:alg>
          <dgm:shape xmlns:r="http://schemas.openxmlformats.org/officeDocument/2006/relationships" type="rect" r:blip="" hideGeom="1">
            <dgm:adjLst/>
          </dgm:shape>
          <dgm:choose name="Name2">
            <dgm:if name="Name3" func="var" arg="dir" op="equ" val="norm">
              <dgm:presOf axis="ch desOrSelf" ptType="node node" st="1 1" cnt="1 0"/>
            </dgm:if>
            <dgm:else name="Name4">
              <dgm:presOf axis="ch desOrSelf" ptType="node node" st="2 1" cnt="1 0"/>
            </dgm:else>
          </dgm:choose>
          <dgm:constrLst>
            <dgm:constr type="primFontSz" val="65"/>
            <dgm:constr type="tMarg" refType="primFontSz" fact="0.28"/>
            <dgm:constr type="lMarg"/>
            <dgm:constr type="bMarg" refType="primFontSz" fact="0.3"/>
            <dgm:constr type="rMarg"/>
          </dgm:constrLst>
          <dgm:ruleLst>
            <dgm:rule type="primFontSz" val="5" fact="NaN" max="NaN"/>
          </dgm:ruleLst>
        </dgm:layoutNode>
        <dgm:layoutNode name="rightArrowText" styleLbl="node1">
          <dgm:varLst>
            <dgm:chMax val="0"/>
            <dgm:bulletEnabled val="1"/>
          </dgm:varLst>
          <dgm:alg type="tx">
            <dgm:param type="txAnchorVertCh" val="mid"/>
          </dgm:alg>
          <dgm:shape xmlns:r="http://schemas.openxmlformats.org/officeDocument/2006/relationships" type="rect" r:blip="" hideGeom="1">
            <dgm:adjLst/>
          </dgm:shape>
          <dgm:choose name="Name5">
            <dgm:if name="Name6" func="var" arg="dir" op="equ" val="norm">
              <dgm:presOf axis="ch desOrSelf" ptType="node node" st="2 1" cnt="1 0"/>
            </dgm:if>
            <dgm:else name="Name7">
              <dgm:presOf axis="ch desOrSelf" ptType="node node" st="1 1" cnt="1 0"/>
            </dgm:else>
          </dgm:choose>
          <dgm:constrLst>
            <dgm:constr type="primFontSz" val="65"/>
            <dgm:constr type="tMarg" refType="primFontSz" fact="0.28"/>
            <dgm:constr type="lMarg"/>
            <dgm:constr type="bMarg" refType="primFontSz" fact="0.3"/>
            <dgm:constr type="rMarg"/>
          </dgm:constrLst>
          <dgm:ruleLst>
            <dgm:rule type="primFontSz" val="5" fact="NaN" max="NaN"/>
          </dgm:ruleLst>
        </dgm:layoutNode>
      </dgm:if>
      <dgm:else name="Name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DCF162-90F1-234F-97E7-4B3E360E5E3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5074</Words>
  <Characters>28926</Characters>
  <Application>Microsoft Office Word</Application>
  <DocSecurity>0</DocSecurity>
  <Lines>241</Lines>
  <Paragraphs>67</Paragraphs>
  <ScaleCrop>false</ScaleCrop>
  <Company/>
  <LinksUpToDate>false</LinksUpToDate>
  <CharactersWithSpaces>33933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2019-08-27T20:32:00Z</dcterms:created>
  <dcterms:modified xsi:type="dcterms:W3CDTF">2019-08-27T20:32:00Z</dcterms:modified>
</cp:coreProperties>
</file>