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E2EBA" w14:textId="77777777" w:rsidR="00E87DB2" w:rsidRPr="00E87DB2" w:rsidRDefault="00E87DB2" w:rsidP="00E87DB2">
      <w:pPr>
        <w:spacing w:line="480" w:lineRule="auto"/>
        <w:rPr>
          <w:rFonts w:ascii="Arial Black" w:hAnsi="Arial Black" w:cs="Arial"/>
        </w:rPr>
      </w:pPr>
      <w:r w:rsidRPr="00E87DB2">
        <w:rPr>
          <w:rFonts w:ascii="Arial Black" w:hAnsi="Arial Black" w:cs="Arial"/>
        </w:rPr>
        <w:t>Blog Submission</w:t>
      </w:r>
    </w:p>
    <w:p w14:paraId="56736CB6" w14:textId="77777777" w:rsidR="00E87DB2" w:rsidRPr="00E87DB2" w:rsidRDefault="00E87DB2" w:rsidP="00E87DB2">
      <w:pPr>
        <w:spacing w:line="480" w:lineRule="auto"/>
        <w:rPr>
          <w:rFonts w:ascii="Arial Black" w:hAnsi="Arial Black" w:cs="Arial"/>
        </w:rPr>
      </w:pPr>
    </w:p>
    <w:p w14:paraId="251E6579" w14:textId="7AC65496" w:rsidR="00E87DB2" w:rsidRPr="00E87DB2" w:rsidRDefault="00E87DB2" w:rsidP="00E87DB2">
      <w:pPr>
        <w:spacing w:line="480" w:lineRule="auto"/>
        <w:rPr>
          <w:rFonts w:ascii="Arial Black" w:hAnsi="Arial Black" w:cs="Arial"/>
        </w:rPr>
      </w:pPr>
      <w:r w:rsidRPr="00E87DB2">
        <w:rPr>
          <w:rFonts w:ascii="Arial Black" w:hAnsi="Arial Black" w:cs="Arial"/>
        </w:rPr>
        <w:t>Student Name: Ciprian Gabriel Fichitiu</w:t>
      </w:r>
    </w:p>
    <w:p w14:paraId="2CAEC861" w14:textId="77777777" w:rsidR="00E87DB2" w:rsidRDefault="00E87DB2" w:rsidP="00E87DB2">
      <w:pPr>
        <w:spacing w:line="480" w:lineRule="auto"/>
        <w:rPr>
          <w:rFonts w:ascii="Arial Black" w:hAnsi="Arial Black" w:cs="Arial"/>
        </w:rPr>
      </w:pPr>
      <w:r w:rsidRPr="00E87DB2">
        <w:rPr>
          <w:rFonts w:ascii="Arial Black" w:hAnsi="Arial Black" w:cs="Arial"/>
        </w:rPr>
        <w:t>Student ID: 1706836</w:t>
      </w:r>
    </w:p>
    <w:p w14:paraId="39C34766" w14:textId="04E3A7F3" w:rsidR="00E87DB2" w:rsidRPr="00E87DB2" w:rsidRDefault="00E87DB2" w:rsidP="00E87DB2">
      <w:pPr>
        <w:spacing w:line="480" w:lineRule="auto"/>
        <w:rPr>
          <w:rFonts w:ascii="Arial Black" w:hAnsi="Arial Black" w:cs="Arial"/>
        </w:rPr>
      </w:pPr>
      <w:r w:rsidRPr="00E87DB2">
        <w:rPr>
          <w:rFonts w:ascii="Arial Black" w:hAnsi="Arial Black" w:cs="Arial"/>
        </w:rPr>
        <w:t xml:space="preserve">Name of Students in Group: </w:t>
      </w:r>
    </w:p>
    <w:p w14:paraId="31673923" w14:textId="4C497967" w:rsidR="00E87DB2" w:rsidRPr="00E87DB2" w:rsidRDefault="00E87DB2" w:rsidP="00E87DB2">
      <w:pPr>
        <w:pStyle w:val="ListParagraph"/>
        <w:numPr>
          <w:ilvl w:val="0"/>
          <w:numId w:val="1"/>
        </w:numPr>
        <w:spacing w:line="480" w:lineRule="auto"/>
        <w:rPr>
          <w:rFonts w:ascii="Arial" w:hAnsi="Arial" w:cs="Arial"/>
        </w:rPr>
      </w:pPr>
      <w:r w:rsidRPr="00E87DB2">
        <w:rPr>
          <w:rFonts w:ascii="Arial" w:hAnsi="Arial" w:cs="Arial"/>
        </w:rPr>
        <w:t>Cristina Tocila</w:t>
      </w:r>
    </w:p>
    <w:p w14:paraId="40FB120A" w14:textId="7F9F504E" w:rsidR="00E87DB2" w:rsidRPr="00E87DB2" w:rsidRDefault="00E87DB2" w:rsidP="00E87DB2">
      <w:pPr>
        <w:pStyle w:val="ListParagraph"/>
        <w:numPr>
          <w:ilvl w:val="0"/>
          <w:numId w:val="1"/>
        </w:numPr>
        <w:spacing w:line="480" w:lineRule="auto"/>
        <w:rPr>
          <w:rFonts w:ascii="Arial" w:hAnsi="Arial" w:cs="Arial"/>
        </w:rPr>
      </w:pPr>
      <w:r w:rsidRPr="00E87DB2">
        <w:rPr>
          <w:rFonts w:ascii="Arial" w:hAnsi="Arial" w:cs="Arial"/>
        </w:rPr>
        <w:t>Florentina Elena Deme</w:t>
      </w:r>
    </w:p>
    <w:p w14:paraId="202E3692" w14:textId="1D2C6C75" w:rsidR="00E87DB2" w:rsidRPr="00E87DB2" w:rsidRDefault="00E87DB2" w:rsidP="00E87DB2">
      <w:pPr>
        <w:pStyle w:val="ListParagraph"/>
        <w:numPr>
          <w:ilvl w:val="0"/>
          <w:numId w:val="1"/>
        </w:numPr>
        <w:spacing w:line="480" w:lineRule="auto"/>
        <w:rPr>
          <w:rFonts w:ascii="Arial" w:hAnsi="Arial" w:cs="Arial"/>
        </w:rPr>
      </w:pPr>
      <w:r w:rsidRPr="00E87DB2">
        <w:rPr>
          <w:rFonts w:ascii="Arial" w:hAnsi="Arial" w:cs="Arial"/>
        </w:rPr>
        <w:t>Dumitru Hilitanu</w:t>
      </w:r>
    </w:p>
    <w:p w14:paraId="6007CCA7" w14:textId="77777777" w:rsidR="00E87DB2" w:rsidRPr="00E87DB2" w:rsidRDefault="00E87DB2" w:rsidP="00E87DB2">
      <w:pPr>
        <w:spacing w:line="480" w:lineRule="auto"/>
        <w:rPr>
          <w:rFonts w:ascii="Arial" w:hAnsi="Arial" w:cs="Arial"/>
        </w:rPr>
      </w:pPr>
    </w:p>
    <w:p w14:paraId="46323725" w14:textId="43A77CFC" w:rsidR="00E87DB2" w:rsidRPr="00E87DB2" w:rsidRDefault="00E87DB2" w:rsidP="00E87DB2">
      <w:pPr>
        <w:spacing w:line="480" w:lineRule="auto"/>
        <w:rPr>
          <w:rFonts w:ascii="Arial" w:hAnsi="Arial" w:cs="Arial"/>
        </w:rPr>
      </w:pPr>
      <w:r w:rsidRPr="00E87DB2">
        <w:rPr>
          <w:rFonts w:ascii="Arial" w:hAnsi="Arial" w:cs="Arial"/>
        </w:rPr>
        <w:t xml:space="preserve">Link to Individual Blog / Social Media Site: </w:t>
      </w:r>
      <w:hyperlink r:id="rId7" w:history="1">
        <w:r w:rsidRPr="00E87DB2">
          <w:rPr>
            <w:rStyle w:val="Hyperlink"/>
            <w:rFonts w:ascii="Arial" w:hAnsi="Arial" w:cs="Arial"/>
          </w:rPr>
          <w:t>https://assesmentforgroupoffour.blogspot.com/</w:t>
        </w:r>
      </w:hyperlink>
      <w:r w:rsidRPr="00E87DB2">
        <w:rPr>
          <w:rFonts w:ascii="Arial" w:hAnsi="Arial" w:cs="Arial"/>
        </w:rPr>
        <w:t xml:space="preserve">  </w:t>
      </w:r>
    </w:p>
    <w:p w14:paraId="239D2934" w14:textId="333D9464" w:rsidR="00E87DB2" w:rsidRPr="00E87DB2" w:rsidRDefault="00E87DB2" w:rsidP="00E87DB2">
      <w:pPr>
        <w:spacing w:line="480" w:lineRule="auto"/>
        <w:rPr>
          <w:rFonts w:ascii="Arial" w:hAnsi="Arial" w:cs="Arial"/>
        </w:rPr>
      </w:pPr>
      <w:r w:rsidRPr="00E87DB2">
        <w:rPr>
          <w:rFonts w:ascii="Arial" w:hAnsi="Arial" w:cs="Arial"/>
        </w:rPr>
        <w:t xml:space="preserve">  </w:t>
      </w:r>
    </w:p>
    <w:p w14:paraId="5F426696" w14:textId="77777777" w:rsidR="00E87DB2" w:rsidRPr="00E87DB2" w:rsidRDefault="00E87DB2" w:rsidP="00E87DB2">
      <w:pPr>
        <w:spacing w:line="480" w:lineRule="auto"/>
        <w:rPr>
          <w:rFonts w:ascii="Arial" w:hAnsi="Arial" w:cs="Arial"/>
        </w:rPr>
      </w:pPr>
    </w:p>
    <w:p w14:paraId="11667943" w14:textId="77777777" w:rsidR="00E87DB2" w:rsidRPr="00E87DB2" w:rsidRDefault="00E87DB2" w:rsidP="00E87DB2">
      <w:pPr>
        <w:spacing w:line="480" w:lineRule="auto"/>
        <w:rPr>
          <w:rFonts w:ascii="Arial" w:hAnsi="Arial" w:cs="Arial"/>
        </w:rPr>
      </w:pPr>
    </w:p>
    <w:p w14:paraId="2346C0FB" w14:textId="77777777" w:rsidR="00E87DB2" w:rsidRPr="00E87DB2" w:rsidRDefault="00E87DB2" w:rsidP="00E87DB2">
      <w:pPr>
        <w:spacing w:line="480" w:lineRule="auto"/>
        <w:rPr>
          <w:rFonts w:ascii="Arial" w:hAnsi="Arial" w:cs="Arial"/>
        </w:rPr>
      </w:pPr>
    </w:p>
    <w:p w14:paraId="627494B4" w14:textId="77777777" w:rsidR="00E87DB2" w:rsidRPr="00E87DB2" w:rsidRDefault="00E87DB2" w:rsidP="00E87DB2">
      <w:pPr>
        <w:spacing w:line="480" w:lineRule="auto"/>
        <w:rPr>
          <w:rFonts w:ascii="Arial" w:hAnsi="Arial" w:cs="Arial"/>
        </w:rPr>
      </w:pPr>
    </w:p>
    <w:p w14:paraId="2F85A342" w14:textId="77777777" w:rsidR="00E87DB2" w:rsidRPr="00E87DB2" w:rsidRDefault="00E87DB2" w:rsidP="00E87DB2">
      <w:pPr>
        <w:spacing w:line="480" w:lineRule="auto"/>
        <w:rPr>
          <w:rFonts w:ascii="Arial" w:hAnsi="Arial" w:cs="Arial"/>
        </w:rPr>
      </w:pPr>
    </w:p>
    <w:p w14:paraId="5AE597F4" w14:textId="77777777" w:rsidR="00E87DB2" w:rsidRDefault="00E87DB2" w:rsidP="00E87DB2">
      <w:pPr>
        <w:spacing w:line="480" w:lineRule="auto"/>
        <w:rPr>
          <w:rFonts w:ascii="Arial" w:hAnsi="Arial" w:cs="Arial"/>
        </w:rPr>
      </w:pPr>
    </w:p>
    <w:p w14:paraId="5D47A66B" w14:textId="77777777" w:rsidR="00E87DB2" w:rsidRDefault="00E87DB2" w:rsidP="00E87DB2">
      <w:pPr>
        <w:spacing w:line="480" w:lineRule="auto"/>
        <w:rPr>
          <w:rFonts w:ascii="Arial" w:hAnsi="Arial" w:cs="Arial"/>
        </w:rPr>
      </w:pPr>
    </w:p>
    <w:p w14:paraId="6C661527" w14:textId="35035E5B" w:rsidR="00E87DB2" w:rsidRPr="00E87DB2" w:rsidRDefault="00E87DB2" w:rsidP="00E87DB2">
      <w:pPr>
        <w:spacing w:line="480" w:lineRule="auto"/>
        <w:rPr>
          <w:rFonts w:ascii="Arial Black" w:hAnsi="Arial Black" w:cs="Arial"/>
        </w:rPr>
      </w:pPr>
      <w:r w:rsidRPr="00E87DB2">
        <w:rPr>
          <w:rFonts w:ascii="Arial Black" w:hAnsi="Arial Black" w:cs="Arial"/>
        </w:rPr>
        <w:lastRenderedPageBreak/>
        <w:t xml:space="preserve">Words included in Individual’s Blog </w:t>
      </w:r>
    </w:p>
    <w:p w14:paraId="25A8DFAD" w14:textId="77777777" w:rsidR="00E87DB2" w:rsidRDefault="00E87DB2" w:rsidP="00E87DB2">
      <w:pPr>
        <w:spacing w:line="480" w:lineRule="auto"/>
        <w:rPr>
          <w:rFonts w:ascii="Arial" w:hAnsi="Arial" w:cs="Arial"/>
        </w:rPr>
      </w:pPr>
      <w:r w:rsidRPr="00E87DB2">
        <w:rPr>
          <w:rFonts w:ascii="Arial" w:hAnsi="Arial" w:cs="Arial"/>
        </w:rPr>
        <w:t>My colleagues and I are participating in our group assignment at university to showcase the incredible role that Macmillan Cancer Support plays, and this week we are showcasing their campaign about awareness through emotional engagement, which is an important marketing theory</w:t>
      </w:r>
      <w:r>
        <w:rPr>
          <w:rFonts w:ascii="Arial" w:hAnsi="Arial" w:cs="Arial"/>
        </w:rPr>
        <w:t xml:space="preserve">. </w:t>
      </w:r>
      <w:r w:rsidRPr="00E87DB2">
        <w:rPr>
          <w:rFonts w:ascii="Arial" w:hAnsi="Arial" w:cs="Arial"/>
        </w:rPr>
        <w:t xml:space="preserve">According to marketing theory, audiences are likely to engage with other people more strongly when a message relates to them personally and emotionally, especially issues such as cancer. </w:t>
      </w:r>
    </w:p>
    <w:p w14:paraId="06BF2320" w14:textId="7B1A475F" w:rsidR="00E87DB2" w:rsidRPr="00E87DB2" w:rsidRDefault="00E87DB2" w:rsidP="00E87DB2">
      <w:pPr>
        <w:spacing w:line="480" w:lineRule="auto"/>
        <w:rPr>
          <w:rFonts w:ascii="Arial" w:hAnsi="Arial" w:cs="Arial"/>
        </w:rPr>
      </w:pPr>
      <w:r w:rsidRPr="00E87DB2">
        <w:rPr>
          <w:rFonts w:ascii="Arial" w:hAnsi="Arial" w:cs="Arial"/>
        </w:rPr>
        <w:t xml:space="preserve">Cancer is something that most families experience at some point, and the support that Macmillan provides is not just in medical care. Macmillan provides emotional support, practical support, and specialist advice and information to help people and families living with cancer to not feel overwhelmed in life. The Macmillan Support Line provides free, and confidential support for anybody who needs it: </w:t>
      </w:r>
    </w:p>
    <w:p w14:paraId="6DB33606" w14:textId="701DC0D9" w:rsidR="00E87DB2" w:rsidRPr="00E87DB2" w:rsidRDefault="00E87DB2" w:rsidP="00E87DB2">
      <w:pPr>
        <w:spacing w:line="480" w:lineRule="auto"/>
        <w:rPr>
          <w:rFonts w:ascii="Arial" w:hAnsi="Arial" w:cs="Arial"/>
        </w:rPr>
      </w:pPr>
      <w:r w:rsidRPr="00E87DB2">
        <w:rPr>
          <w:rFonts w:ascii="Segoe UI Emoji" w:hAnsi="Segoe UI Emoji" w:cs="Segoe UI Emoji"/>
        </w:rPr>
        <w:t>🔗</w:t>
      </w:r>
      <w:r w:rsidRPr="00E87DB2">
        <w:rPr>
          <w:rFonts w:ascii="Arial" w:hAnsi="Arial" w:cs="Arial"/>
        </w:rPr>
        <w:t xml:space="preserve"> </w:t>
      </w:r>
      <w:hyperlink r:id="rId8" w:history="1">
        <w:r w:rsidRPr="00F81EAF">
          <w:rPr>
            <w:rStyle w:val="Hyperlink"/>
            <w:rFonts w:ascii="Arial" w:hAnsi="Arial" w:cs="Arial"/>
          </w:rPr>
          <w:t>https://www.macmillan.org.uk/get-help</w:t>
        </w:r>
      </w:hyperlink>
      <w:r>
        <w:rPr>
          <w:rFonts w:ascii="Arial" w:hAnsi="Arial" w:cs="Arial"/>
        </w:rPr>
        <w:t xml:space="preserve"> </w:t>
      </w:r>
      <w:r w:rsidRPr="00E87DB2">
        <w:rPr>
          <w:rFonts w:ascii="Arial" w:hAnsi="Arial" w:cs="Arial"/>
        </w:rPr>
        <w:t xml:space="preserve">  </w:t>
      </w:r>
    </w:p>
    <w:p w14:paraId="0F2C7540" w14:textId="77777777" w:rsidR="00E87DB2" w:rsidRPr="00E87DB2" w:rsidRDefault="00E87DB2" w:rsidP="00E87DB2">
      <w:pPr>
        <w:spacing w:line="480" w:lineRule="auto"/>
        <w:rPr>
          <w:rFonts w:ascii="Arial" w:hAnsi="Arial" w:cs="Arial"/>
        </w:rPr>
      </w:pPr>
      <w:r w:rsidRPr="00E87DB2">
        <w:rPr>
          <w:rFonts w:ascii="Arial" w:hAnsi="Arial" w:cs="Arial"/>
        </w:rPr>
        <w:t xml:space="preserve">You do not need to have cancer to benefit, someone in your community could benefit from your support without you realising it. </w:t>
      </w:r>
    </w:p>
    <w:p w14:paraId="379ACF79" w14:textId="77777777" w:rsidR="00E87DB2" w:rsidRPr="00E87DB2" w:rsidRDefault="00E87DB2" w:rsidP="00E87DB2">
      <w:pPr>
        <w:spacing w:line="480" w:lineRule="auto"/>
        <w:rPr>
          <w:rFonts w:ascii="Arial" w:hAnsi="Arial" w:cs="Arial"/>
        </w:rPr>
      </w:pPr>
      <w:r w:rsidRPr="00E87DB2">
        <w:rPr>
          <w:rFonts w:ascii="Arial" w:hAnsi="Arial" w:cs="Arial"/>
        </w:rPr>
        <w:t xml:space="preserve">With this post, I want to start a conversation, because marketing is not about broadcasting information, but rather it is about building a conversation with your audience. We want you to come away feeling informed, educated, and included. We do not want you to feel like we are just talking at you, instead we want to promote open conversation throughout the campaign. </w:t>
      </w:r>
    </w:p>
    <w:p w14:paraId="491629C7" w14:textId="77D7FD29" w:rsidR="00E87DB2" w:rsidRPr="00E87DB2" w:rsidRDefault="00E87DB2" w:rsidP="00E87DB2">
      <w:pPr>
        <w:spacing w:line="480" w:lineRule="auto"/>
        <w:rPr>
          <w:rFonts w:ascii="Arial" w:hAnsi="Arial" w:cs="Arial"/>
        </w:rPr>
      </w:pPr>
      <w:r w:rsidRPr="00E87DB2">
        <w:rPr>
          <w:rFonts w:ascii="Arial" w:hAnsi="Arial" w:cs="Arial"/>
        </w:rPr>
        <w:t xml:space="preserve">If you are impacted by cancer, or someone you know is impacted by cancer, resources from Macmillan are always available. Macmillan also has an Online </w:t>
      </w:r>
      <w:r w:rsidRPr="00E87DB2">
        <w:rPr>
          <w:rFonts w:ascii="Arial" w:hAnsi="Arial" w:cs="Arial"/>
        </w:rPr>
        <w:lastRenderedPageBreak/>
        <w:t xml:space="preserve">Community where people </w:t>
      </w:r>
      <w:proofErr w:type="gramStart"/>
      <w:r w:rsidRPr="00E87DB2">
        <w:rPr>
          <w:rFonts w:ascii="Arial" w:hAnsi="Arial" w:cs="Arial"/>
        </w:rPr>
        <w:t>are able to</w:t>
      </w:r>
      <w:proofErr w:type="gramEnd"/>
      <w:r w:rsidRPr="00E87DB2">
        <w:rPr>
          <w:rFonts w:ascii="Arial" w:hAnsi="Arial" w:cs="Arial"/>
        </w:rPr>
        <w:t xml:space="preserve"> share their experiences and ask questions in a friendly and support environment: </w:t>
      </w:r>
    </w:p>
    <w:p w14:paraId="724D8271" w14:textId="7CE4F822" w:rsidR="00E87DB2" w:rsidRPr="00E87DB2" w:rsidRDefault="00E87DB2" w:rsidP="00E87DB2">
      <w:pPr>
        <w:spacing w:line="480" w:lineRule="auto"/>
        <w:rPr>
          <w:rFonts w:ascii="Arial" w:hAnsi="Arial" w:cs="Arial"/>
        </w:rPr>
      </w:pPr>
      <w:r w:rsidRPr="00E87DB2">
        <w:rPr>
          <w:rFonts w:ascii="Segoe UI Emoji" w:hAnsi="Segoe UI Emoji" w:cs="Segoe UI Emoji"/>
        </w:rPr>
        <w:t>🔗</w:t>
      </w:r>
      <w:r w:rsidRPr="00E87DB2">
        <w:rPr>
          <w:rFonts w:ascii="Arial" w:hAnsi="Arial" w:cs="Arial"/>
        </w:rPr>
        <w:t xml:space="preserve"> </w:t>
      </w:r>
      <w:hyperlink r:id="rId9" w:history="1">
        <w:r w:rsidRPr="00F81EAF">
          <w:rPr>
            <w:rStyle w:val="Hyperlink"/>
            <w:rFonts w:ascii="Arial" w:hAnsi="Arial" w:cs="Arial"/>
          </w:rPr>
          <w:t>https://community.macmillan.org.uk</w:t>
        </w:r>
      </w:hyperlink>
      <w:r>
        <w:rPr>
          <w:rFonts w:ascii="Arial" w:hAnsi="Arial" w:cs="Arial"/>
        </w:rPr>
        <w:t xml:space="preserve"> </w:t>
      </w:r>
      <w:r w:rsidRPr="00E87DB2">
        <w:rPr>
          <w:rFonts w:ascii="Arial" w:hAnsi="Arial" w:cs="Arial"/>
        </w:rPr>
        <w:t xml:space="preserve">  </w:t>
      </w:r>
    </w:p>
    <w:p w14:paraId="22923060" w14:textId="77777777" w:rsidR="00E87DB2" w:rsidRPr="00E87DB2" w:rsidRDefault="00E87DB2" w:rsidP="00E87DB2">
      <w:pPr>
        <w:spacing w:line="480" w:lineRule="auto"/>
        <w:rPr>
          <w:rFonts w:ascii="Arial" w:hAnsi="Arial" w:cs="Arial"/>
        </w:rPr>
      </w:pPr>
      <w:r w:rsidRPr="00E87DB2">
        <w:rPr>
          <w:rFonts w:ascii="Arial" w:hAnsi="Arial" w:cs="Arial"/>
        </w:rPr>
        <w:t>Discussion Prompts:</w:t>
      </w:r>
    </w:p>
    <w:p w14:paraId="5D568826" w14:textId="77777777" w:rsidR="00E87DB2" w:rsidRPr="00E87DB2" w:rsidRDefault="00E87DB2" w:rsidP="00E87DB2">
      <w:pPr>
        <w:spacing w:line="480" w:lineRule="auto"/>
        <w:rPr>
          <w:rFonts w:ascii="Arial" w:hAnsi="Arial" w:cs="Arial"/>
        </w:rPr>
      </w:pPr>
      <w:r w:rsidRPr="00E87DB2">
        <w:rPr>
          <w:rFonts w:ascii="Arial" w:hAnsi="Arial" w:cs="Arial"/>
        </w:rPr>
        <w:t xml:space="preserve">What type of support do you think people need the most when faced with cancer; emotional, financial or practical? Please let us know your ideas in the comments below. </w:t>
      </w:r>
    </w:p>
    <w:p w14:paraId="5BB1F943" w14:textId="77777777" w:rsidR="00E87DB2" w:rsidRPr="00E87DB2" w:rsidRDefault="00E87DB2" w:rsidP="00E87DB2">
      <w:pPr>
        <w:spacing w:line="480" w:lineRule="auto"/>
        <w:rPr>
          <w:rFonts w:ascii="Arial" w:hAnsi="Arial" w:cs="Arial"/>
        </w:rPr>
      </w:pPr>
    </w:p>
    <w:p w14:paraId="6A2D051F" w14:textId="77777777" w:rsidR="00E87DB2" w:rsidRDefault="00E87DB2" w:rsidP="00E87DB2">
      <w:pPr>
        <w:spacing w:line="480" w:lineRule="auto"/>
        <w:rPr>
          <w:rFonts w:ascii="Arial" w:hAnsi="Arial" w:cs="Arial"/>
        </w:rPr>
      </w:pPr>
      <w:r w:rsidRPr="00E87DB2">
        <w:rPr>
          <w:rFonts w:ascii="Arial" w:hAnsi="Arial" w:cs="Arial"/>
        </w:rPr>
        <w:t>We think that raising awareness and your opinions matter.</w:t>
      </w:r>
    </w:p>
    <w:p w14:paraId="2B5A6508" w14:textId="25C3F8D0" w:rsidR="00E87DB2" w:rsidRPr="00E87DB2" w:rsidRDefault="00E87DB2" w:rsidP="00E87DB2">
      <w:pPr>
        <w:spacing w:line="480" w:lineRule="auto"/>
        <w:rPr>
          <w:rFonts w:ascii="Arial" w:hAnsi="Arial" w:cs="Arial"/>
        </w:rPr>
      </w:pPr>
      <w:r w:rsidRPr="00E87DB2">
        <w:rPr>
          <w:rFonts w:ascii="Arial" w:hAnsi="Arial" w:cs="Arial"/>
        </w:rPr>
        <w:t>Here are three simple ways to support Macmillan, even if you are busy, low on money, or unfamiliar with fundraising:</w:t>
      </w:r>
    </w:p>
    <w:p w14:paraId="25234ABE" w14:textId="217553B5" w:rsidR="00E87DB2" w:rsidRPr="00E87DB2" w:rsidRDefault="00E87DB2" w:rsidP="00E87DB2">
      <w:pPr>
        <w:pStyle w:val="ListParagraph"/>
        <w:numPr>
          <w:ilvl w:val="0"/>
          <w:numId w:val="2"/>
        </w:numPr>
        <w:spacing w:line="480" w:lineRule="auto"/>
        <w:rPr>
          <w:rFonts w:ascii="Arial" w:hAnsi="Arial" w:cs="Arial"/>
        </w:rPr>
      </w:pPr>
      <w:r w:rsidRPr="00E87DB2">
        <w:rPr>
          <w:rFonts w:ascii="Arial" w:hAnsi="Arial" w:cs="Arial"/>
        </w:rPr>
        <w:t xml:space="preserve">Hold a Macmillan Coffee Morning or attend one </w:t>
      </w:r>
    </w:p>
    <w:p w14:paraId="06D0BE2D" w14:textId="7CEA3944" w:rsidR="00E87DB2" w:rsidRPr="00E87DB2" w:rsidRDefault="00E87DB2" w:rsidP="00E87DB2">
      <w:pPr>
        <w:spacing w:line="480" w:lineRule="auto"/>
        <w:rPr>
          <w:rFonts w:ascii="Arial" w:hAnsi="Arial" w:cs="Arial"/>
        </w:rPr>
      </w:pPr>
      <w:r w:rsidRPr="00E87DB2">
        <w:rPr>
          <w:rFonts w:ascii="Arial" w:hAnsi="Arial" w:cs="Arial"/>
        </w:rPr>
        <w:t>This is one of Macmillan's greatest annual events. It is fun, very simple, and an excellent way to bring people together.</w:t>
      </w:r>
    </w:p>
    <w:p w14:paraId="111C8A09" w14:textId="06B3ED02" w:rsidR="00E87DB2" w:rsidRPr="00E87DB2" w:rsidRDefault="00E87DB2" w:rsidP="00E87DB2">
      <w:pPr>
        <w:spacing w:line="480" w:lineRule="auto"/>
        <w:rPr>
          <w:rFonts w:ascii="Arial" w:hAnsi="Arial" w:cs="Arial"/>
        </w:rPr>
      </w:pPr>
      <w:r w:rsidRPr="00E87DB2">
        <w:rPr>
          <w:rFonts w:ascii="Segoe UI Emoji" w:hAnsi="Segoe UI Emoji" w:cs="Segoe UI Emoji"/>
        </w:rPr>
        <w:t>🔗</w:t>
      </w:r>
      <w:r w:rsidRPr="00E87DB2">
        <w:rPr>
          <w:rFonts w:ascii="Arial" w:hAnsi="Arial" w:cs="Arial"/>
        </w:rPr>
        <w:t xml:space="preserve"> </w:t>
      </w:r>
      <w:hyperlink r:id="rId10" w:history="1">
        <w:r w:rsidRPr="00F81EAF">
          <w:rPr>
            <w:rStyle w:val="Hyperlink"/>
            <w:rFonts w:ascii="Arial" w:hAnsi="Arial" w:cs="Arial"/>
          </w:rPr>
          <w:t>https://coffee.macmillan.org.uk</w:t>
        </w:r>
      </w:hyperlink>
      <w:r>
        <w:rPr>
          <w:rFonts w:ascii="Arial" w:hAnsi="Arial" w:cs="Arial"/>
        </w:rPr>
        <w:t xml:space="preserve"> </w:t>
      </w:r>
      <w:r w:rsidRPr="00E87DB2">
        <w:rPr>
          <w:rFonts w:ascii="Arial" w:hAnsi="Arial" w:cs="Arial"/>
        </w:rPr>
        <w:t xml:space="preserve"> </w:t>
      </w:r>
    </w:p>
    <w:p w14:paraId="7BE8EBF8" w14:textId="628CA05C" w:rsidR="00E87DB2" w:rsidRPr="00E87DB2" w:rsidRDefault="00E87DB2" w:rsidP="00E87DB2">
      <w:pPr>
        <w:pStyle w:val="ListParagraph"/>
        <w:numPr>
          <w:ilvl w:val="0"/>
          <w:numId w:val="2"/>
        </w:numPr>
        <w:spacing w:line="480" w:lineRule="auto"/>
        <w:rPr>
          <w:rFonts w:ascii="Arial" w:hAnsi="Arial" w:cs="Arial"/>
        </w:rPr>
      </w:pPr>
      <w:r w:rsidRPr="00E87DB2">
        <w:rPr>
          <w:rFonts w:ascii="Arial" w:hAnsi="Arial" w:cs="Arial"/>
        </w:rPr>
        <w:t>Sign up for a fundraising event</w:t>
      </w:r>
    </w:p>
    <w:p w14:paraId="035475B4" w14:textId="63AF6FB1" w:rsidR="00E87DB2" w:rsidRPr="00E87DB2" w:rsidRDefault="00E87DB2" w:rsidP="00E87DB2">
      <w:pPr>
        <w:spacing w:line="480" w:lineRule="auto"/>
        <w:rPr>
          <w:rFonts w:ascii="Arial" w:hAnsi="Arial" w:cs="Arial"/>
        </w:rPr>
      </w:pPr>
      <w:r w:rsidRPr="00E87DB2">
        <w:rPr>
          <w:rFonts w:ascii="Arial" w:hAnsi="Arial" w:cs="Arial"/>
        </w:rPr>
        <w:t>Macmillan has hikes, runs, and other ear-raising fun ideas before your exam cycles are over in time for you to fit it around your studies.</w:t>
      </w:r>
    </w:p>
    <w:p w14:paraId="5A34397B" w14:textId="5E8167A7" w:rsidR="00E87DB2" w:rsidRPr="00E87DB2" w:rsidRDefault="00E87DB2" w:rsidP="00E87DB2">
      <w:pPr>
        <w:spacing w:line="480" w:lineRule="auto"/>
        <w:rPr>
          <w:rFonts w:ascii="Arial" w:hAnsi="Arial" w:cs="Arial"/>
        </w:rPr>
      </w:pPr>
      <w:r w:rsidRPr="00E87DB2">
        <w:rPr>
          <w:rFonts w:ascii="Segoe UI Emoji" w:hAnsi="Segoe UI Emoji" w:cs="Segoe UI Emoji"/>
        </w:rPr>
        <w:t>🔗</w:t>
      </w:r>
      <w:r w:rsidRPr="00E87DB2">
        <w:rPr>
          <w:rFonts w:ascii="Arial" w:hAnsi="Arial" w:cs="Arial"/>
        </w:rPr>
        <w:t xml:space="preserve"> </w:t>
      </w:r>
      <w:hyperlink r:id="rId11" w:history="1">
        <w:r w:rsidRPr="00F81EAF">
          <w:rPr>
            <w:rStyle w:val="Hyperlink"/>
            <w:rFonts w:ascii="Arial" w:hAnsi="Arial" w:cs="Arial"/>
          </w:rPr>
          <w:t>https://www.macmillan.org.uk/fundraise</w:t>
        </w:r>
      </w:hyperlink>
      <w:r>
        <w:rPr>
          <w:rFonts w:ascii="Arial" w:hAnsi="Arial" w:cs="Arial"/>
        </w:rPr>
        <w:t xml:space="preserve"> </w:t>
      </w:r>
    </w:p>
    <w:p w14:paraId="471F314D" w14:textId="77777777" w:rsidR="00E87DB2" w:rsidRDefault="00E87DB2" w:rsidP="00E87DB2">
      <w:pPr>
        <w:spacing w:line="480" w:lineRule="auto"/>
        <w:rPr>
          <w:rFonts w:ascii="Arial" w:hAnsi="Arial" w:cs="Arial"/>
        </w:rPr>
      </w:pPr>
    </w:p>
    <w:p w14:paraId="002224B4" w14:textId="77777777" w:rsidR="00E87DB2" w:rsidRDefault="00E87DB2" w:rsidP="00E87DB2">
      <w:pPr>
        <w:spacing w:line="480" w:lineRule="auto"/>
        <w:rPr>
          <w:rFonts w:ascii="Arial" w:hAnsi="Arial" w:cs="Arial"/>
        </w:rPr>
      </w:pPr>
    </w:p>
    <w:p w14:paraId="01EDAA3D" w14:textId="6EFE0C8F" w:rsidR="00E87DB2" w:rsidRPr="00E87DB2" w:rsidRDefault="00E87DB2" w:rsidP="00E87DB2">
      <w:pPr>
        <w:pStyle w:val="ListParagraph"/>
        <w:numPr>
          <w:ilvl w:val="0"/>
          <w:numId w:val="2"/>
        </w:numPr>
        <w:spacing w:line="480" w:lineRule="auto"/>
        <w:rPr>
          <w:rFonts w:ascii="Arial" w:hAnsi="Arial" w:cs="Arial"/>
        </w:rPr>
      </w:pPr>
      <w:r w:rsidRPr="00E87DB2">
        <w:rPr>
          <w:rFonts w:ascii="Arial" w:hAnsi="Arial" w:cs="Arial"/>
        </w:rPr>
        <w:lastRenderedPageBreak/>
        <w:t>Share Macmillan resources on social media</w:t>
      </w:r>
    </w:p>
    <w:p w14:paraId="6D2D7F20" w14:textId="77777777" w:rsidR="00E87DB2" w:rsidRDefault="00E87DB2" w:rsidP="00E87DB2">
      <w:pPr>
        <w:spacing w:line="480" w:lineRule="auto"/>
        <w:rPr>
          <w:rFonts w:ascii="Arial" w:hAnsi="Arial" w:cs="Arial"/>
        </w:rPr>
      </w:pPr>
      <w:r w:rsidRPr="00E87DB2">
        <w:rPr>
          <w:rFonts w:ascii="Arial" w:hAnsi="Arial" w:cs="Arial"/>
        </w:rPr>
        <w:t>Even sharing a small amount of awareness from Macmillan's resources is a way to assist others in finding support when they need it.</w:t>
      </w:r>
    </w:p>
    <w:p w14:paraId="186AF986" w14:textId="44618B65" w:rsidR="00E87DB2" w:rsidRPr="00E87DB2" w:rsidRDefault="00E87DB2" w:rsidP="00E87DB2">
      <w:pPr>
        <w:spacing w:line="480" w:lineRule="auto"/>
        <w:rPr>
          <w:rFonts w:ascii="Arial" w:hAnsi="Arial" w:cs="Arial"/>
        </w:rPr>
      </w:pPr>
      <w:r w:rsidRPr="00E87DB2">
        <w:rPr>
          <w:rFonts w:ascii="Arial" w:hAnsi="Arial" w:cs="Arial"/>
        </w:rPr>
        <w:t>We selected these three actions as they align with the student behavioural patterns outlined in the literature related to marketing research and to students new to fundraising, as students are likely to respond to low-cost, social, or easily adaptable activities. In communication and digital reports, we will communicate using media literacies in our tone, such as Instagram or Blogger, so that we can connect with our audience and have more reach for our campaign.</w:t>
      </w:r>
    </w:p>
    <w:p w14:paraId="40A91743" w14:textId="0572DBE0" w:rsidR="00E87DB2" w:rsidRPr="00E87DB2" w:rsidRDefault="00E87DB2" w:rsidP="00E87DB2">
      <w:pPr>
        <w:spacing w:line="480" w:lineRule="auto"/>
        <w:rPr>
          <w:rFonts w:ascii="Arial" w:hAnsi="Arial" w:cs="Arial"/>
        </w:rPr>
      </w:pPr>
      <w:r w:rsidRPr="00E87DB2">
        <w:rPr>
          <w:rFonts w:ascii="Arial" w:hAnsi="Arial" w:cs="Arial"/>
        </w:rPr>
        <w:t>If you would like to learn more about Macmillan and how they support people, please visit:</w:t>
      </w:r>
    </w:p>
    <w:p w14:paraId="31EE4DA4" w14:textId="7FC3E2E1" w:rsidR="00E87DB2" w:rsidRPr="00E87DB2" w:rsidRDefault="00E87DB2" w:rsidP="00E87DB2">
      <w:pPr>
        <w:spacing w:line="480" w:lineRule="auto"/>
        <w:rPr>
          <w:rFonts w:ascii="Arial" w:hAnsi="Arial" w:cs="Arial"/>
        </w:rPr>
      </w:pPr>
      <w:r w:rsidRPr="00E87DB2">
        <w:rPr>
          <w:rFonts w:ascii="Segoe UI Emoji" w:hAnsi="Segoe UI Emoji" w:cs="Segoe UI Emoji"/>
        </w:rPr>
        <w:t>🔗</w:t>
      </w:r>
      <w:r w:rsidRPr="00E87DB2">
        <w:rPr>
          <w:rFonts w:ascii="Arial" w:hAnsi="Arial" w:cs="Arial"/>
        </w:rPr>
        <w:t xml:space="preserve"> </w:t>
      </w:r>
      <w:hyperlink r:id="rId12" w:history="1">
        <w:r w:rsidRPr="00F81EAF">
          <w:rPr>
            <w:rStyle w:val="Hyperlink"/>
            <w:rFonts w:ascii="Arial" w:hAnsi="Arial" w:cs="Arial"/>
          </w:rPr>
          <w:t>https://www.macmillan.org.uk/cancer-information-and-support</w:t>
        </w:r>
      </w:hyperlink>
      <w:r>
        <w:rPr>
          <w:rFonts w:ascii="Arial" w:hAnsi="Arial" w:cs="Arial"/>
        </w:rPr>
        <w:t xml:space="preserve"> </w:t>
      </w:r>
      <w:r w:rsidRPr="00E87DB2">
        <w:rPr>
          <w:rFonts w:ascii="Arial" w:hAnsi="Arial" w:cs="Arial"/>
        </w:rPr>
        <w:t xml:space="preserve"> </w:t>
      </w:r>
    </w:p>
    <w:p w14:paraId="1E25606D" w14:textId="0D7B8663" w:rsidR="00E87DB2" w:rsidRPr="00E87DB2" w:rsidRDefault="00E87DB2" w:rsidP="00E87DB2">
      <w:pPr>
        <w:spacing w:line="480" w:lineRule="auto"/>
        <w:rPr>
          <w:rFonts w:ascii="Arial" w:hAnsi="Arial" w:cs="Arial"/>
        </w:rPr>
      </w:pPr>
      <w:r w:rsidRPr="00E87DB2">
        <w:rPr>
          <w:rFonts w:ascii="Arial" w:hAnsi="Arial" w:cs="Arial"/>
        </w:rPr>
        <w:t xml:space="preserve">Tell </w:t>
      </w:r>
      <w:proofErr w:type="gramStart"/>
      <w:r w:rsidRPr="00E87DB2">
        <w:rPr>
          <w:rFonts w:ascii="Arial" w:hAnsi="Arial" w:cs="Arial"/>
        </w:rPr>
        <w:t>us</w:t>
      </w:r>
      <w:proofErr w:type="gramEnd"/>
      <w:r w:rsidRPr="00E87DB2">
        <w:rPr>
          <w:rFonts w:ascii="Arial" w:hAnsi="Arial" w:cs="Arial"/>
        </w:rPr>
        <w:t xml:space="preserve"> your thoughts in the comments: </w:t>
      </w:r>
    </w:p>
    <w:p w14:paraId="02DF83F1" w14:textId="1AF0F2E4" w:rsidR="00E87DB2" w:rsidRPr="00E87DB2" w:rsidRDefault="00E87DB2" w:rsidP="00E87DB2">
      <w:pPr>
        <w:spacing w:line="480" w:lineRule="auto"/>
        <w:rPr>
          <w:rFonts w:ascii="Arial" w:hAnsi="Arial" w:cs="Arial"/>
        </w:rPr>
      </w:pPr>
      <w:r w:rsidRPr="00E87DB2">
        <w:rPr>
          <w:rFonts w:ascii="Arial" w:hAnsi="Arial" w:cs="Arial"/>
        </w:rPr>
        <w:t>Which student societies or sports teams would consider fundraising for Macmillan? We would love to hear suggestions for our next campaign activity!</w:t>
      </w:r>
    </w:p>
    <w:p w14:paraId="23466D4F" w14:textId="77777777" w:rsidR="00E87DB2" w:rsidRPr="00E87DB2" w:rsidRDefault="00E87DB2" w:rsidP="00E87DB2">
      <w:pPr>
        <w:spacing w:line="480" w:lineRule="auto"/>
        <w:rPr>
          <w:rFonts w:ascii="Arial" w:hAnsi="Arial" w:cs="Arial"/>
        </w:rPr>
      </w:pPr>
    </w:p>
    <w:p w14:paraId="5FDC3827" w14:textId="77777777" w:rsidR="00E87DB2" w:rsidRPr="00E87DB2" w:rsidRDefault="00E87DB2" w:rsidP="00E87DB2">
      <w:pPr>
        <w:spacing w:line="480" w:lineRule="auto"/>
        <w:rPr>
          <w:rFonts w:ascii="Arial" w:hAnsi="Arial" w:cs="Arial"/>
        </w:rPr>
      </w:pPr>
    </w:p>
    <w:p w14:paraId="31FC6827" w14:textId="77777777" w:rsidR="00E87DB2" w:rsidRPr="00E87DB2" w:rsidRDefault="00E87DB2" w:rsidP="00E87DB2">
      <w:pPr>
        <w:spacing w:line="480" w:lineRule="auto"/>
        <w:rPr>
          <w:rFonts w:ascii="Arial" w:hAnsi="Arial" w:cs="Arial"/>
        </w:rPr>
      </w:pPr>
    </w:p>
    <w:p w14:paraId="3EC2C73E" w14:textId="77777777" w:rsidR="00E87DB2" w:rsidRPr="00E87DB2" w:rsidRDefault="00E87DB2" w:rsidP="00E87DB2">
      <w:pPr>
        <w:spacing w:line="480" w:lineRule="auto"/>
        <w:rPr>
          <w:rFonts w:ascii="Arial" w:hAnsi="Arial" w:cs="Arial"/>
        </w:rPr>
      </w:pPr>
    </w:p>
    <w:p w14:paraId="454937A2" w14:textId="77777777" w:rsidR="00E87DB2" w:rsidRPr="00E87DB2" w:rsidRDefault="00E87DB2" w:rsidP="00E87DB2">
      <w:pPr>
        <w:spacing w:line="480" w:lineRule="auto"/>
        <w:rPr>
          <w:rFonts w:ascii="Arial" w:hAnsi="Arial" w:cs="Arial"/>
        </w:rPr>
      </w:pPr>
    </w:p>
    <w:p w14:paraId="4EB4A0D3" w14:textId="77777777" w:rsidR="00E87DB2" w:rsidRDefault="00E87DB2" w:rsidP="00E87DB2">
      <w:pPr>
        <w:spacing w:line="480" w:lineRule="auto"/>
        <w:rPr>
          <w:rFonts w:ascii="Arial" w:hAnsi="Arial" w:cs="Arial"/>
        </w:rPr>
      </w:pPr>
    </w:p>
    <w:p w14:paraId="486B331E" w14:textId="56DF4706" w:rsidR="00E87DB2" w:rsidRPr="00E87DB2" w:rsidRDefault="00E87DB2" w:rsidP="00E87DB2">
      <w:pPr>
        <w:spacing w:line="480" w:lineRule="auto"/>
        <w:rPr>
          <w:rFonts w:ascii="Arial Black" w:hAnsi="Arial Black" w:cs="Arial"/>
        </w:rPr>
      </w:pPr>
      <w:r w:rsidRPr="00E87DB2">
        <w:rPr>
          <w:rFonts w:ascii="Arial Black" w:hAnsi="Arial Black" w:cs="Arial"/>
        </w:rPr>
        <w:lastRenderedPageBreak/>
        <w:t>Evaluation of marketing theory that underpins my blog</w:t>
      </w:r>
    </w:p>
    <w:p w14:paraId="73D56ACD" w14:textId="77777777" w:rsidR="00E87DB2" w:rsidRDefault="00E87DB2" w:rsidP="00E87DB2">
      <w:pPr>
        <w:spacing w:line="480" w:lineRule="auto"/>
        <w:rPr>
          <w:rFonts w:ascii="Arial" w:hAnsi="Arial" w:cs="Arial"/>
        </w:rPr>
      </w:pPr>
      <w:r w:rsidRPr="00E87DB2">
        <w:rPr>
          <w:rFonts w:ascii="Arial" w:hAnsi="Arial" w:cs="Arial"/>
        </w:rPr>
        <w:t>The intention of the blog is to promote Macmillan Cancer Support by using emotional engagement and transparent action steps. It conceptuali</w:t>
      </w:r>
      <w:r>
        <w:rPr>
          <w:rFonts w:ascii="Arial" w:hAnsi="Arial" w:cs="Arial"/>
        </w:rPr>
        <w:t>s</w:t>
      </w:r>
      <w:r w:rsidRPr="00E87DB2">
        <w:rPr>
          <w:rFonts w:ascii="Arial" w:hAnsi="Arial" w:cs="Arial"/>
        </w:rPr>
        <w:t xml:space="preserve">es how cancer affects </w:t>
      </w:r>
      <w:r>
        <w:rPr>
          <w:rFonts w:ascii="Arial" w:hAnsi="Arial" w:cs="Arial"/>
        </w:rPr>
        <w:t>several</w:t>
      </w:r>
      <w:r w:rsidRPr="00E87DB2">
        <w:rPr>
          <w:rFonts w:ascii="Arial" w:hAnsi="Arial" w:cs="Arial"/>
        </w:rPr>
        <w:t xml:space="preserve"> families and explains Macmillan’s emotional, practical and specialist support. This emotional frame allows the readers to traverse the AIDA</w:t>
      </w:r>
      <w:r>
        <w:rPr>
          <w:rFonts w:ascii="Arial" w:hAnsi="Arial" w:cs="Arial"/>
        </w:rPr>
        <w:t xml:space="preserve"> </w:t>
      </w:r>
      <w:r w:rsidRPr="00E87DB2">
        <w:rPr>
          <w:rFonts w:ascii="Arial" w:hAnsi="Arial" w:cs="Arial"/>
        </w:rPr>
        <w:t xml:space="preserve">attention/interest/desire/action, a classic way of working towards a persuasive marketing message (AIDA Model for Social Media Marketing, 2025; Rahmawati and Rino, 2025). Engaging in real feelings, such as being “overwhelmed in life” (Ibid), personalizes the issue, and make the content relatable in nonprofit communication (Oliveira et al., 2016; Bruhn and Zimmermann, 2022). </w:t>
      </w:r>
    </w:p>
    <w:p w14:paraId="0B9D996B" w14:textId="77777777" w:rsidR="00E87DB2" w:rsidRDefault="00E87DB2" w:rsidP="00E87DB2">
      <w:pPr>
        <w:spacing w:line="480" w:lineRule="auto"/>
        <w:rPr>
          <w:rFonts w:ascii="Arial" w:hAnsi="Arial" w:cs="Arial"/>
        </w:rPr>
      </w:pPr>
      <w:r w:rsidRPr="00E87DB2">
        <w:rPr>
          <w:rFonts w:ascii="Arial" w:hAnsi="Arial" w:cs="Arial"/>
        </w:rPr>
        <w:t>The main target audience of the blog is evidently university students, and young adults. The post outlines exam cycles and student fundraising and societies, and the content is shared on Blogger, utili</w:t>
      </w:r>
      <w:r>
        <w:rPr>
          <w:rFonts w:ascii="Arial" w:hAnsi="Arial" w:cs="Arial"/>
        </w:rPr>
        <w:t>s</w:t>
      </w:r>
      <w:r w:rsidRPr="00E87DB2">
        <w:rPr>
          <w:rFonts w:ascii="Arial" w:hAnsi="Arial" w:cs="Arial"/>
        </w:rPr>
        <w:t>ing a style that is equivalent social media culture. This fits with research that digital natives prefer online quality interactive content and short, practical suggestions (Ryan,2016; Smith, 2011). The measures that are low cost/flexible for example, coffee morning, or sharing resources on social media</w:t>
      </w:r>
      <w:r>
        <w:rPr>
          <w:rFonts w:ascii="Arial" w:hAnsi="Arial" w:cs="Arial"/>
        </w:rPr>
        <w:t xml:space="preserve">, </w:t>
      </w:r>
      <w:r w:rsidRPr="00E87DB2">
        <w:rPr>
          <w:rFonts w:ascii="Arial" w:hAnsi="Arial" w:cs="Arial"/>
        </w:rPr>
        <w:t xml:space="preserve">relates to more typical student behaviour, where money/time is often restricted (Kotler and Armstrong,2008; Kapoor, 2021). </w:t>
      </w:r>
    </w:p>
    <w:p w14:paraId="1C09CAA6" w14:textId="77777777" w:rsidR="00E87DB2" w:rsidRDefault="00E87DB2" w:rsidP="00E87DB2">
      <w:pPr>
        <w:spacing w:line="480" w:lineRule="auto"/>
        <w:rPr>
          <w:rFonts w:ascii="Arial" w:hAnsi="Arial" w:cs="Arial"/>
        </w:rPr>
      </w:pPr>
      <w:r w:rsidRPr="00E87DB2">
        <w:rPr>
          <w:rFonts w:ascii="Arial" w:hAnsi="Arial" w:cs="Arial"/>
        </w:rPr>
        <w:t xml:space="preserve">All the sections of the blog link to a specific marketing goal. The opening paragraphs aimed to develop awareness and emotional attach points by explaining the impact of cancer and Macmillan's wider role beyond clinical support. This reinforces the "Attention" and “Interest” stage in AIDA by prompting readers to stop, relate and want to know more (AIDA Model for Social Media Marketing, 2025). The central section that details Macmillan's Support Line and Online Community and gives links has the </w:t>
      </w:r>
      <w:r w:rsidRPr="00E87DB2">
        <w:rPr>
          <w:rFonts w:ascii="Arial" w:hAnsi="Arial" w:cs="Arial"/>
        </w:rPr>
        <w:lastRenderedPageBreak/>
        <w:t xml:space="preserve">purpose of solidifying the charity's reliability as support (Chaffey and Smith, 2022; </w:t>
      </w:r>
      <w:proofErr w:type="spellStart"/>
      <w:r w:rsidRPr="00E87DB2">
        <w:rPr>
          <w:rFonts w:ascii="Arial" w:hAnsi="Arial" w:cs="Arial"/>
        </w:rPr>
        <w:t>Shikovets</w:t>
      </w:r>
      <w:proofErr w:type="spellEnd"/>
      <w:r w:rsidRPr="00E87DB2">
        <w:rPr>
          <w:rFonts w:ascii="Arial" w:hAnsi="Arial" w:cs="Arial"/>
        </w:rPr>
        <w:t xml:space="preserve"> et al., 2022). The list of three simple ways to support Macmillan is prompted from the "Desire" and "Action" stage; interested parties may exhibit clear action behaviour such as fundraising, attending events, or sharing information (Rahmawati and Rino, 2025; Bagus, 2023).</w:t>
      </w:r>
    </w:p>
    <w:p w14:paraId="64912E90" w14:textId="77777777" w:rsidR="0005585B" w:rsidRDefault="00E87DB2" w:rsidP="00E87DB2">
      <w:pPr>
        <w:spacing w:line="480" w:lineRule="auto"/>
        <w:rPr>
          <w:rFonts w:ascii="Arial" w:hAnsi="Arial" w:cs="Arial"/>
        </w:rPr>
      </w:pPr>
      <w:r w:rsidRPr="00E87DB2">
        <w:rPr>
          <w:rFonts w:ascii="Arial" w:hAnsi="Arial" w:cs="Arial"/>
        </w:rPr>
        <w:t>The blog post employs multiple strategies to capture the audience's attention and keep them engaged. First, it uses conversational and inclusive language, for example the line “we want you to come away feeling informed, educated, and included”</w:t>
      </w:r>
      <w:r>
        <w:rPr>
          <w:rFonts w:ascii="Arial" w:hAnsi="Arial" w:cs="Arial"/>
        </w:rPr>
        <w:t xml:space="preserve">, </w:t>
      </w:r>
      <w:r w:rsidRPr="00E87DB2">
        <w:rPr>
          <w:rFonts w:ascii="Arial" w:hAnsi="Arial" w:cs="Arial"/>
        </w:rPr>
        <w:t>this aligns with digital marketing industry practices to speak to the audience in a human tone and nurture the relationship rather than broadcast messages (Ryan, 2016). Second, it includes prompts for discussion and questions to the readers, e.g., “What type of support do you think people need the most...?” which lends itself to discussion and reader engagement (</w:t>
      </w:r>
      <w:proofErr w:type="spellStart"/>
      <w:r w:rsidRPr="00E87DB2">
        <w:rPr>
          <w:rFonts w:ascii="Arial" w:hAnsi="Arial" w:cs="Arial"/>
        </w:rPr>
        <w:t>Warokka</w:t>
      </w:r>
      <w:proofErr w:type="spellEnd"/>
      <w:r w:rsidRPr="00E87DB2">
        <w:rPr>
          <w:rFonts w:ascii="Arial" w:hAnsi="Arial" w:cs="Arial"/>
        </w:rPr>
        <w:t xml:space="preserve"> et al., 2020; Smith, 2011).</w:t>
      </w:r>
    </w:p>
    <w:p w14:paraId="0AD24D64" w14:textId="77777777" w:rsidR="0005585B" w:rsidRDefault="00E87DB2" w:rsidP="00E87DB2">
      <w:pPr>
        <w:spacing w:line="480" w:lineRule="auto"/>
        <w:rPr>
          <w:rFonts w:ascii="Arial" w:hAnsi="Arial" w:cs="Arial"/>
        </w:rPr>
      </w:pPr>
      <w:r w:rsidRPr="00E87DB2">
        <w:rPr>
          <w:rFonts w:ascii="Arial" w:hAnsi="Arial" w:cs="Arial"/>
        </w:rPr>
        <w:t xml:space="preserve">Moreover, this blog integrates explicit calls to action with hyperlinks to Macmillan’s main website, the Online Community, and Coffee Morning fundraising </w:t>
      </w:r>
      <w:r w:rsidR="0005585B" w:rsidRPr="00E87DB2">
        <w:rPr>
          <w:rFonts w:ascii="Arial" w:hAnsi="Arial" w:cs="Arial"/>
        </w:rPr>
        <w:t>pages. This</w:t>
      </w:r>
      <w:r w:rsidRPr="00E87DB2">
        <w:rPr>
          <w:rFonts w:ascii="Arial" w:hAnsi="Arial" w:cs="Arial"/>
        </w:rPr>
        <w:t xml:space="preserve"> enables integrated marketing communications by providing a similar linkage of the student-led blog with Macmillan's official digital channels (Bruhn and Zimmermann, 2022; Chaffey and Smith, 2022). Another aspect of the blog is the potential to link the blog posts to social engagement such as coffee mornings, sponsored runs, and sharing on social media, which can incorporate elements of the promotional mix such as events, digital content, and word-of-mouth communications (Bagus, 2023; Kotler and Armstrong, 2008). The use of more than one touchpoint is useful for non-profits, which have more small touchpoints to establish long-term support for a cause (Oliveira et al., 2016; </w:t>
      </w:r>
      <w:proofErr w:type="spellStart"/>
      <w:r w:rsidRPr="00E87DB2">
        <w:rPr>
          <w:rFonts w:ascii="Arial" w:hAnsi="Arial" w:cs="Arial"/>
        </w:rPr>
        <w:t>Shikovets</w:t>
      </w:r>
      <w:proofErr w:type="spellEnd"/>
      <w:r w:rsidRPr="00E87DB2">
        <w:rPr>
          <w:rFonts w:ascii="Arial" w:hAnsi="Arial" w:cs="Arial"/>
        </w:rPr>
        <w:t xml:space="preserve"> et al., 2022). </w:t>
      </w:r>
    </w:p>
    <w:p w14:paraId="2F92E0B8" w14:textId="77777777" w:rsidR="0005585B" w:rsidRDefault="00E87DB2" w:rsidP="00E87DB2">
      <w:pPr>
        <w:spacing w:line="480" w:lineRule="auto"/>
        <w:rPr>
          <w:rFonts w:ascii="Arial" w:hAnsi="Arial" w:cs="Arial"/>
        </w:rPr>
      </w:pPr>
      <w:r w:rsidRPr="00E87DB2">
        <w:rPr>
          <w:rFonts w:ascii="Arial" w:hAnsi="Arial" w:cs="Arial"/>
        </w:rPr>
        <w:lastRenderedPageBreak/>
        <w:t xml:space="preserve">From a strategic perspective, the blog demonstrates its understanding of student behaviour and media habits. </w:t>
      </w:r>
      <w:r w:rsidR="0005585B" w:rsidRPr="00E87DB2">
        <w:rPr>
          <w:rFonts w:ascii="Arial" w:hAnsi="Arial" w:cs="Arial"/>
        </w:rPr>
        <w:t>The suggested use of Instagram and Blogger</w:t>
      </w:r>
      <w:r w:rsidRPr="00E87DB2">
        <w:rPr>
          <w:rFonts w:ascii="Arial" w:hAnsi="Arial" w:cs="Arial"/>
        </w:rPr>
        <w:t xml:space="preserve"> are common platforms accordingly for young people, plus it rightly uses terms such as "media literacies" and "reach", which attaches to ideas surrounding digital marketing planning (Ryan, 2016; Chaffey and Smith, 2022). All three suggested actions are appropriately of lower barrier and social, which relates to research that suggests young adults tend to respond well to low-commitment social shareable activities when initially engaging with a cause (Smith, 2011; </w:t>
      </w:r>
      <w:proofErr w:type="spellStart"/>
      <w:r w:rsidRPr="00E87DB2">
        <w:rPr>
          <w:rFonts w:ascii="Arial" w:hAnsi="Arial" w:cs="Arial"/>
        </w:rPr>
        <w:t>Warokka</w:t>
      </w:r>
      <w:proofErr w:type="spellEnd"/>
      <w:r w:rsidRPr="00E87DB2">
        <w:rPr>
          <w:rFonts w:ascii="Arial" w:hAnsi="Arial" w:cs="Arial"/>
        </w:rPr>
        <w:t xml:space="preserve"> et al., 2020). When the content aligns with the audience behaviour, there is a higher chance the contact will lead to real participation. </w:t>
      </w:r>
    </w:p>
    <w:p w14:paraId="03853B3A" w14:textId="7C4B2718" w:rsidR="0005585B" w:rsidRDefault="00E87DB2" w:rsidP="00E87DB2">
      <w:pPr>
        <w:spacing w:line="480" w:lineRule="auto"/>
        <w:rPr>
          <w:rFonts w:ascii="Arial" w:hAnsi="Arial" w:cs="Arial"/>
        </w:rPr>
      </w:pPr>
      <w:r w:rsidRPr="00E87DB2">
        <w:rPr>
          <w:rFonts w:ascii="Arial" w:hAnsi="Arial" w:cs="Arial"/>
        </w:rPr>
        <w:t>To measure the success of each blog post, it would be necessary to use the right marketing metrics. If the intended goal is to market awareness and attention, and</w:t>
      </w:r>
      <w:r w:rsidR="0005585B">
        <w:rPr>
          <w:rFonts w:ascii="Arial" w:hAnsi="Arial" w:cs="Arial"/>
        </w:rPr>
        <w:t xml:space="preserve"> </w:t>
      </w:r>
      <w:r w:rsidRPr="00E87DB2">
        <w:rPr>
          <w:rFonts w:ascii="Arial" w:hAnsi="Arial" w:cs="Arial"/>
        </w:rPr>
        <w:t>engagement, metrics could include page views, unique visitors, and reach from social media as outcomes (Chaffey and Smith, 2022</w:t>
      </w:r>
      <w:r w:rsidR="0005585B" w:rsidRPr="00E87DB2">
        <w:rPr>
          <w:rFonts w:ascii="Arial" w:hAnsi="Arial" w:cs="Arial"/>
        </w:rPr>
        <w:t>). Tracking</w:t>
      </w:r>
      <w:r w:rsidRPr="00E87DB2">
        <w:rPr>
          <w:rFonts w:ascii="Arial" w:hAnsi="Arial" w:cs="Arial"/>
        </w:rPr>
        <w:t xml:space="preserve"> time on page, interest, click-through rates on the Macmillan, and scroll depth would be helpful measures (American Marketing Association, 2019). In terms of desire and action, the group could capture the number of clicks through to the coffee morning and fundraising pages, any event sign-ups, and any email subscriptions or donations that result after the promotion of the blog (American Marketing Association, 2019; Chaffey and Smith, 2022). </w:t>
      </w:r>
    </w:p>
    <w:p w14:paraId="7D0D92AF" w14:textId="77777777" w:rsidR="0005585B" w:rsidRDefault="00E87DB2" w:rsidP="00E87DB2">
      <w:pPr>
        <w:spacing w:line="480" w:lineRule="auto"/>
        <w:rPr>
          <w:rFonts w:ascii="Arial" w:hAnsi="Arial" w:cs="Arial"/>
        </w:rPr>
      </w:pPr>
      <w:r w:rsidRPr="00E87DB2">
        <w:rPr>
          <w:rFonts w:ascii="Arial" w:hAnsi="Arial" w:cs="Arial"/>
        </w:rPr>
        <w:t xml:space="preserve">Engagement measures matter in a charity context as well. Measuring the number and quality of comments on the blog and the shares or reactions it garners on social media, indicates whether the blog is successful in its aim of starting a conversation (Ryan, 2016; Chartered Institute of Fundraising, n.d.). If the blog is shared through mailing lists, measuring the open rate and click-through rate would also help to </w:t>
      </w:r>
      <w:r w:rsidRPr="00E87DB2">
        <w:rPr>
          <w:rFonts w:ascii="Arial" w:hAnsi="Arial" w:cs="Arial"/>
        </w:rPr>
        <w:lastRenderedPageBreak/>
        <w:t xml:space="preserve">assess how the content works across different channels (Chartered Institute of Fundraising, n.d.; Chaffey and Smith, 2022). Eventually, the data on open rates, click-through rates, shares, and comments will be valuable data to further refine headlines, calling to action, and topic selection (American Marketing Association, 2019). </w:t>
      </w:r>
    </w:p>
    <w:p w14:paraId="06D93D87" w14:textId="77777777" w:rsidR="0005585B" w:rsidRDefault="00E87DB2" w:rsidP="00E87DB2">
      <w:pPr>
        <w:spacing w:line="480" w:lineRule="auto"/>
        <w:rPr>
          <w:rFonts w:ascii="Arial" w:hAnsi="Arial" w:cs="Arial"/>
        </w:rPr>
      </w:pPr>
      <w:r w:rsidRPr="00E87DB2">
        <w:rPr>
          <w:rFonts w:ascii="Arial" w:hAnsi="Arial" w:cs="Arial"/>
        </w:rPr>
        <w:t>There are also areas to strengthen the blog further with theory. For example, the AIDA stages can be made much clearer if there is a stronger urgency or incentive in the "Action" area of the AIDA model (e.g. highlighting a fundraising goal or deadline for various events could reinforce motivation, AIDA Model for Social Media Marketing, 2025; Rahmawati and Rino, 2025). Additional visual elements (for example images or a super short video) could also further support attention and the emotional impact of the content, as audiences digitally scan content rather than read lengthy pieces (Ryan, 2016; Chaffey and Smith, 2022). Finally, the blog could link more systematically to a wider communications plan through a series of emails or follow up posts, this could work towards building a more integrated campaign over time (Bruhn and Zimmermann, 2022; Oliveira et al., 2016).</w:t>
      </w:r>
    </w:p>
    <w:p w14:paraId="78ABD943" w14:textId="571A1A84" w:rsidR="00E87DB2" w:rsidRDefault="00E87DB2" w:rsidP="00E87DB2">
      <w:pPr>
        <w:spacing w:line="480" w:lineRule="auto"/>
        <w:rPr>
          <w:rFonts w:ascii="Arial" w:hAnsi="Arial" w:cs="Arial"/>
        </w:rPr>
      </w:pPr>
      <w:r w:rsidRPr="00E87DB2">
        <w:rPr>
          <w:rFonts w:ascii="Arial" w:hAnsi="Arial" w:cs="Arial"/>
        </w:rPr>
        <w:t xml:space="preserve">As illustrated across the above discussion, </w:t>
      </w:r>
      <w:proofErr w:type="gramStart"/>
      <w:r w:rsidRPr="00E87DB2">
        <w:rPr>
          <w:rFonts w:ascii="Arial" w:hAnsi="Arial" w:cs="Arial"/>
        </w:rPr>
        <w:t>overall</w:t>
      </w:r>
      <w:proofErr w:type="gramEnd"/>
      <w:r w:rsidRPr="00E87DB2">
        <w:rPr>
          <w:rFonts w:ascii="Arial" w:hAnsi="Arial" w:cs="Arial"/>
        </w:rPr>
        <w:t xml:space="preserve"> the blog has a strong approach to promoting Macmillan Cancer Support using emotional appeal, clear calls to action, and student-focused content. It reflects key concepts of AIDA that evidence the ideas of the digital marketing experts and nonprofit communication experts that echoed across the literature (AIDA Model for Social Media Marketing, 2025; Kotler and Armstrong, 2008; American Marketing Association, 2019).</w:t>
      </w:r>
    </w:p>
    <w:p w14:paraId="61CC4DE9" w14:textId="77777777" w:rsidR="006B5ABE" w:rsidRDefault="006B5ABE" w:rsidP="00E87DB2">
      <w:pPr>
        <w:spacing w:line="480" w:lineRule="auto"/>
        <w:rPr>
          <w:rFonts w:ascii="Arial" w:hAnsi="Arial" w:cs="Arial"/>
        </w:rPr>
      </w:pPr>
    </w:p>
    <w:p w14:paraId="24EFA2EB" w14:textId="77777777" w:rsidR="006B5ABE" w:rsidRDefault="006B5ABE" w:rsidP="00E87DB2">
      <w:pPr>
        <w:spacing w:line="480" w:lineRule="auto"/>
        <w:rPr>
          <w:rFonts w:ascii="Arial" w:hAnsi="Arial" w:cs="Arial"/>
        </w:rPr>
      </w:pPr>
    </w:p>
    <w:p w14:paraId="631CB2F7" w14:textId="00425D19" w:rsidR="006B5ABE" w:rsidRPr="000F16F2" w:rsidRDefault="006B5ABE" w:rsidP="00E87DB2">
      <w:pPr>
        <w:spacing w:line="480" w:lineRule="auto"/>
        <w:rPr>
          <w:rFonts w:ascii="Arial Black" w:hAnsi="Arial Black" w:cs="Arial"/>
        </w:rPr>
      </w:pPr>
      <w:r w:rsidRPr="000F16F2">
        <w:rPr>
          <w:rFonts w:ascii="Arial Black" w:hAnsi="Arial Black" w:cs="Arial"/>
        </w:rPr>
        <w:lastRenderedPageBreak/>
        <w:t xml:space="preserve">References </w:t>
      </w:r>
    </w:p>
    <w:p w14:paraId="001FFE5D" w14:textId="79DB8697" w:rsidR="003F13BF" w:rsidRDefault="003F13BF" w:rsidP="003F13BF">
      <w:pPr>
        <w:spacing w:line="480" w:lineRule="auto"/>
        <w:rPr>
          <w:rFonts w:ascii="Arial" w:hAnsi="Arial" w:cs="Arial"/>
        </w:rPr>
      </w:pPr>
      <w:r w:rsidRPr="003F13BF">
        <w:rPr>
          <w:rFonts w:ascii="Arial" w:hAnsi="Arial" w:cs="Arial"/>
        </w:rPr>
        <w:t xml:space="preserve">AIDA Model for Social Media Marketing” (2025) </w:t>
      </w:r>
      <w:r w:rsidRPr="003F13BF">
        <w:rPr>
          <w:rFonts w:ascii="Arial" w:hAnsi="Arial" w:cs="Arial"/>
          <w:i/>
          <w:iCs/>
        </w:rPr>
        <w:t>Journal of Data Analysis and Critical Management,</w:t>
      </w:r>
      <w:r w:rsidRPr="003F13BF">
        <w:rPr>
          <w:rFonts w:ascii="Arial" w:hAnsi="Arial" w:cs="Arial"/>
        </w:rPr>
        <w:t xml:space="preserve"> 1(02), pp. 1–4. Available at: </w:t>
      </w:r>
      <w:hyperlink r:id="rId13" w:history="1">
        <w:r w:rsidRPr="00F81EAF">
          <w:rPr>
            <w:rStyle w:val="Hyperlink"/>
            <w:rFonts w:ascii="Arial" w:hAnsi="Arial" w:cs="Arial"/>
          </w:rPr>
          <w:t>https://jdacm.com/index.php/jdacm/article/view/9</w:t>
        </w:r>
      </w:hyperlink>
    </w:p>
    <w:p w14:paraId="0AA61622" w14:textId="7E7D6629" w:rsidR="003F13BF" w:rsidRDefault="003F13BF" w:rsidP="003F13BF">
      <w:pPr>
        <w:spacing w:line="480" w:lineRule="auto"/>
        <w:rPr>
          <w:rFonts w:ascii="Arial" w:hAnsi="Arial" w:cs="Arial"/>
        </w:rPr>
      </w:pPr>
      <w:r w:rsidRPr="003F13BF">
        <w:rPr>
          <w:rFonts w:ascii="Arial" w:hAnsi="Arial" w:cs="Arial"/>
        </w:rPr>
        <w:t xml:space="preserve">American Marketing Association (AMA), 2019. </w:t>
      </w:r>
      <w:r w:rsidRPr="003F13BF">
        <w:rPr>
          <w:rFonts w:ascii="Arial" w:hAnsi="Arial" w:cs="Arial"/>
          <w:i/>
          <w:iCs/>
        </w:rPr>
        <w:t xml:space="preserve">5 data-driven metrics for measurable marketing </w:t>
      </w:r>
      <w:r w:rsidRPr="003F13BF">
        <w:rPr>
          <w:rFonts w:ascii="Arial" w:hAnsi="Arial" w:cs="Arial"/>
        </w:rPr>
        <w:t xml:space="preserve">[online]. Available at: </w:t>
      </w:r>
      <w:hyperlink r:id="rId14" w:history="1">
        <w:r w:rsidRPr="00F81EAF">
          <w:rPr>
            <w:rStyle w:val="Hyperlink"/>
            <w:rFonts w:ascii="Arial" w:hAnsi="Arial" w:cs="Arial"/>
          </w:rPr>
          <w:t>https://www.ama.org/marketing-news/5-data-driven-metrics-for-measurable-marketing/</w:t>
        </w:r>
      </w:hyperlink>
    </w:p>
    <w:p w14:paraId="755AE63C" w14:textId="6078857E" w:rsidR="003F13BF" w:rsidRPr="003F13BF" w:rsidRDefault="003F13BF" w:rsidP="003F13BF">
      <w:pPr>
        <w:spacing w:line="480" w:lineRule="auto"/>
        <w:rPr>
          <w:rFonts w:ascii="Arial" w:hAnsi="Arial" w:cs="Arial"/>
        </w:rPr>
      </w:pPr>
      <w:r w:rsidRPr="003F13BF">
        <w:rPr>
          <w:rFonts w:ascii="Arial" w:hAnsi="Arial" w:cs="Arial"/>
        </w:rPr>
        <w:t xml:space="preserve">Bagus, A.A.G., 2023, March. Communication strategy through the promotion mix in product marketing. In </w:t>
      </w:r>
      <w:r w:rsidRPr="003F13BF">
        <w:rPr>
          <w:rFonts w:ascii="Arial" w:hAnsi="Arial" w:cs="Arial"/>
          <w:i/>
          <w:iCs/>
        </w:rPr>
        <w:t>Proceedings of The International Conference on Multi-Disciplines Approaches for The Sustainable Development</w:t>
      </w:r>
      <w:r w:rsidRPr="003F13BF">
        <w:rPr>
          <w:rFonts w:ascii="Arial" w:hAnsi="Arial" w:cs="Arial"/>
        </w:rPr>
        <w:t xml:space="preserve"> (pp. 515-520).</w:t>
      </w:r>
    </w:p>
    <w:p w14:paraId="3B3F92BE" w14:textId="38FFB277" w:rsidR="003F13BF" w:rsidRPr="003F13BF" w:rsidRDefault="003F13BF" w:rsidP="003F13BF">
      <w:pPr>
        <w:spacing w:line="480" w:lineRule="auto"/>
        <w:rPr>
          <w:rFonts w:ascii="Arial" w:hAnsi="Arial" w:cs="Arial"/>
        </w:rPr>
      </w:pPr>
      <w:r w:rsidRPr="003F13BF">
        <w:rPr>
          <w:rFonts w:ascii="Arial" w:hAnsi="Arial" w:cs="Arial"/>
        </w:rPr>
        <w:t>Bruhn, M. and Zimmermann, A., 2022. Integrated Marketing Communication Management for Nonprofit Organi</w:t>
      </w:r>
      <w:r>
        <w:rPr>
          <w:rFonts w:ascii="Arial" w:hAnsi="Arial" w:cs="Arial"/>
        </w:rPr>
        <w:t>s</w:t>
      </w:r>
      <w:r w:rsidRPr="003F13BF">
        <w:rPr>
          <w:rFonts w:ascii="Arial" w:hAnsi="Arial" w:cs="Arial"/>
        </w:rPr>
        <w:t xml:space="preserve">ations. In </w:t>
      </w:r>
      <w:r w:rsidRPr="003F13BF">
        <w:rPr>
          <w:rFonts w:ascii="Arial" w:hAnsi="Arial" w:cs="Arial"/>
          <w:i/>
          <w:iCs/>
        </w:rPr>
        <w:t xml:space="preserve">The Routledge Handbook of Nonprofit Communication </w:t>
      </w:r>
      <w:r w:rsidRPr="003F13BF">
        <w:rPr>
          <w:rFonts w:ascii="Arial" w:hAnsi="Arial" w:cs="Arial"/>
        </w:rPr>
        <w:t>(pp. 94-103). Routledge.</w:t>
      </w:r>
    </w:p>
    <w:p w14:paraId="10ED621C" w14:textId="57BAE074" w:rsidR="003F13BF" w:rsidRPr="003F13BF" w:rsidRDefault="003F13BF" w:rsidP="003F13BF">
      <w:pPr>
        <w:spacing w:line="480" w:lineRule="auto"/>
        <w:rPr>
          <w:rFonts w:ascii="Arial" w:hAnsi="Arial" w:cs="Arial"/>
        </w:rPr>
      </w:pPr>
      <w:r w:rsidRPr="003F13BF">
        <w:rPr>
          <w:rFonts w:ascii="Arial" w:hAnsi="Arial" w:cs="Arial"/>
        </w:rPr>
        <w:t xml:space="preserve">Chaffey, D. and Smith, P.R., 2022. </w:t>
      </w:r>
      <w:r w:rsidRPr="003F13BF">
        <w:rPr>
          <w:rFonts w:ascii="Arial" w:hAnsi="Arial" w:cs="Arial"/>
          <w:i/>
          <w:iCs/>
        </w:rPr>
        <w:t>Digital marketing excellence: planning, optimising and integrating online marketing.</w:t>
      </w:r>
      <w:r w:rsidRPr="003F13BF">
        <w:rPr>
          <w:rFonts w:ascii="Arial" w:hAnsi="Arial" w:cs="Arial"/>
        </w:rPr>
        <w:t xml:space="preserve"> Routledge.</w:t>
      </w:r>
    </w:p>
    <w:p w14:paraId="4C5227BB" w14:textId="09A5831F" w:rsidR="003F13BF" w:rsidRDefault="003F13BF" w:rsidP="003F13BF">
      <w:pPr>
        <w:spacing w:line="480" w:lineRule="auto"/>
        <w:rPr>
          <w:rFonts w:ascii="Arial" w:hAnsi="Arial" w:cs="Arial"/>
        </w:rPr>
      </w:pPr>
      <w:r w:rsidRPr="003F13BF">
        <w:rPr>
          <w:rFonts w:ascii="Arial" w:hAnsi="Arial" w:cs="Arial"/>
        </w:rPr>
        <w:t xml:space="preserve">Chartered Institute of Fundraising, n.d. Charity email marketing: going beyond the dreary newsletter [online]. Available at: </w:t>
      </w:r>
      <w:hyperlink r:id="rId15" w:history="1">
        <w:r w:rsidRPr="00F81EAF">
          <w:rPr>
            <w:rStyle w:val="Hyperlink"/>
            <w:rFonts w:ascii="Arial" w:hAnsi="Arial" w:cs="Arial"/>
          </w:rPr>
          <w:t>https://ciof.org.uk/events-and-training/resources/charity-email-marketing-going-beyond-the-dreary-ne</w:t>
        </w:r>
      </w:hyperlink>
    </w:p>
    <w:p w14:paraId="1EE593BE" w14:textId="6B0F7D98" w:rsidR="003F13BF" w:rsidRPr="003F13BF" w:rsidRDefault="003F13BF" w:rsidP="003F13BF">
      <w:pPr>
        <w:spacing w:line="480" w:lineRule="auto"/>
        <w:rPr>
          <w:rFonts w:ascii="Arial" w:hAnsi="Arial" w:cs="Arial"/>
        </w:rPr>
      </w:pPr>
      <w:r w:rsidRPr="003F13BF">
        <w:rPr>
          <w:rFonts w:ascii="Arial" w:hAnsi="Arial" w:cs="Arial"/>
        </w:rPr>
        <w:t xml:space="preserve">Kapoor, N., 2021. </w:t>
      </w:r>
      <w:r w:rsidRPr="003F13BF">
        <w:rPr>
          <w:rFonts w:ascii="Arial" w:hAnsi="Arial" w:cs="Arial"/>
          <w:i/>
          <w:iCs/>
        </w:rPr>
        <w:t>Principles of Marketing</w:t>
      </w:r>
      <w:r w:rsidRPr="003F13BF">
        <w:rPr>
          <w:rFonts w:ascii="Arial" w:hAnsi="Arial" w:cs="Arial"/>
        </w:rPr>
        <w:t xml:space="preserve">. PHI Learning </w:t>
      </w:r>
      <w:proofErr w:type="spellStart"/>
      <w:r w:rsidRPr="003F13BF">
        <w:rPr>
          <w:rFonts w:ascii="Arial" w:hAnsi="Arial" w:cs="Arial"/>
        </w:rPr>
        <w:t>Pvt.</w:t>
      </w:r>
      <w:proofErr w:type="spellEnd"/>
      <w:r w:rsidRPr="003F13BF">
        <w:rPr>
          <w:rFonts w:ascii="Arial" w:hAnsi="Arial" w:cs="Arial"/>
        </w:rPr>
        <w:t xml:space="preserve"> Ltd.</w:t>
      </w:r>
    </w:p>
    <w:p w14:paraId="6861A22F" w14:textId="77777777" w:rsidR="003F13BF" w:rsidRPr="003F13BF" w:rsidRDefault="003F13BF" w:rsidP="003F13BF">
      <w:pPr>
        <w:spacing w:line="480" w:lineRule="auto"/>
        <w:rPr>
          <w:rFonts w:ascii="Arial" w:hAnsi="Arial" w:cs="Arial"/>
        </w:rPr>
      </w:pPr>
      <w:r w:rsidRPr="003F13BF">
        <w:rPr>
          <w:rFonts w:ascii="Arial" w:hAnsi="Arial" w:cs="Arial"/>
        </w:rPr>
        <w:t xml:space="preserve">Kotler, P. and Armstrong, G. (2008) </w:t>
      </w:r>
      <w:r w:rsidRPr="003F13BF">
        <w:rPr>
          <w:rFonts w:ascii="Arial" w:hAnsi="Arial" w:cs="Arial"/>
          <w:i/>
          <w:iCs/>
        </w:rPr>
        <w:t>Principles of Marketing</w:t>
      </w:r>
      <w:r w:rsidRPr="003F13BF">
        <w:rPr>
          <w:rFonts w:ascii="Arial" w:hAnsi="Arial" w:cs="Arial"/>
        </w:rPr>
        <w:t xml:space="preserve"> (12th ed., Vol. 1). </w:t>
      </w:r>
      <w:proofErr w:type="spellStart"/>
      <w:r w:rsidRPr="003F13BF">
        <w:rPr>
          <w:rFonts w:ascii="Arial" w:hAnsi="Arial" w:cs="Arial"/>
        </w:rPr>
        <w:t>Erlangga</w:t>
      </w:r>
      <w:proofErr w:type="spellEnd"/>
      <w:r w:rsidRPr="003F13BF">
        <w:rPr>
          <w:rFonts w:ascii="Arial" w:hAnsi="Arial" w:cs="Arial"/>
        </w:rPr>
        <w:t xml:space="preserve"> Publisher.</w:t>
      </w:r>
    </w:p>
    <w:p w14:paraId="0497CDD4" w14:textId="77777777" w:rsidR="003F13BF" w:rsidRPr="003F13BF" w:rsidRDefault="003F13BF" w:rsidP="003F13BF">
      <w:pPr>
        <w:spacing w:line="480" w:lineRule="auto"/>
        <w:rPr>
          <w:rFonts w:ascii="Arial" w:hAnsi="Arial" w:cs="Arial"/>
        </w:rPr>
      </w:pPr>
      <w:r w:rsidRPr="003F13BF">
        <w:rPr>
          <w:rFonts w:ascii="Arial" w:hAnsi="Arial" w:cs="Arial"/>
        </w:rPr>
        <w:lastRenderedPageBreak/>
        <w:t xml:space="preserve">Oliveira, E., Melo, A.D. and Gonçalves, G. eds., 2016. </w:t>
      </w:r>
      <w:r w:rsidRPr="003F13BF">
        <w:rPr>
          <w:rFonts w:ascii="Arial" w:hAnsi="Arial" w:cs="Arial"/>
          <w:i/>
          <w:iCs/>
        </w:rPr>
        <w:t>Strategic communication for non-profit organisations: challenges and alternative approaches</w:t>
      </w:r>
      <w:r w:rsidRPr="003F13BF">
        <w:rPr>
          <w:rFonts w:ascii="Arial" w:hAnsi="Arial" w:cs="Arial"/>
        </w:rPr>
        <w:t>. Vernon Press.</w:t>
      </w:r>
    </w:p>
    <w:p w14:paraId="4EBFEEF1" w14:textId="399B2245" w:rsidR="003F13BF" w:rsidRPr="003F13BF" w:rsidRDefault="003F13BF" w:rsidP="003F13BF">
      <w:pPr>
        <w:spacing w:line="480" w:lineRule="auto"/>
        <w:rPr>
          <w:rFonts w:ascii="Arial" w:hAnsi="Arial" w:cs="Arial"/>
        </w:rPr>
      </w:pPr>
      <w:r w:rsidRPr="003F13BF">
        <w:rPr>
          <w:rFonts w:ascii="Arial" w:hAnsi="Arial" w:cs="Arial"/>
        </w:rPr>
        <w:t xml:space="preserve">Rahmawati, D.L. and Rino, R., 2025. Aida Consumer Advertising Model on Costumer Loyalty. </w:t>
      </w:r>
      <w:r w:rsidRPr="003F13BF">
        <w:rPr>
          <w:rFonts w:ascii="Arial" w:hAnsi="Arial" w:cs="Arial"/>
          <w:i/>
          <w:iCs/>
        </w:rPr>
        <w:t>Electronic Journal of Education, Social Economics and Technology</w:t>
      </w:r>
      <w:r w:rsidRPr="003F13BF">
        <w:rPr>
          <w:rFonts w:ascii="Arial" w:hAnsi="Arial" w:cs="Arial"/>
        </w:rPr>
        <w:t>, 6(1), pp.566-576.</w:t>
      </w:r>
    </w:p>
    <w:p w14:paraId="343E84D8" w14:textId="77777777" w:rsidR="003F13BF" w:rsidRPr="003F13BF" w:rsidRDefault="003F13BF" w:rsidP="003F13BF">
      <w:pPr>
        <w:spacing w:line="480" w:lineRule="auto"/>
        <w:rPr>
          <w:rFonts w:ascii="Arial" w:hAnsi="Arial" w:cs="Arial"/>
        </w:rPr>
      </w:pPr>
      <w:r w:rsidRPr="003F13BF">
        <w:rPr>
          <w:rFonts w:ascii="Arial" w:hAnsi="Arial" w:cs="Arial"/>
        </w:rPr>
        <w:t xml:space="preserve">Ryan, D., 2016. </w:t>
      </w:r>
      <w:r w:rsidRPr="00E11CE9">
        <w:rPr>
          <w:rFonts w:ascii="Arial" w:hAnsi="Arial" w:cs="Arial"/>
          <w:i/>
          <w:iCs/>
        </w:rPr>
        <w:t>Understanding digital marketing: marketing strategies for engaging the digital generation.</w:t>
      </w:r>
      <w:r w:rsidRPr="003F13BF">
        <w:rPr>
          <w:rFonts w:ascii="Arial" w:hAnsi="Arial" w:cs="Arial"/>
        </w:rPr>
        <w:t xml:space="preserve"> Kogan Page Publishers.</w:t>
      </w:r>
    </w:p>
    <w:p w14:paraId="5D7B1E85" w14:textId="77777777" w:rsidR="003F13BF" w:rsidRPr="003F13BF" w:rsidRDefault="003F13BF" w:rsidP="003F13BF">
      <w:pPr>
        <w:spacing w:line="480" w:lineRule="auto"/>
        <w:rPr>
          <w:rFonts w:ascii="Arial" w:hAnsi="Arial" w:cs="Arial"/>
        </w:rPr>
      </w:pPr>
      <w:proofErr w:type="spellStart"/>
      <w:r w:rsidRPr="003F13BF">
        <w:rPr>
          <w:rFonts w:ascii="Arial" w:hAnsi="Arial" w:cs="Arial"/>
        </w:rPr>
        <w:t>Shikovets</w:t>
      </w:r>
      <w:proofErr w:type="spellEnd"/>
      <w:r w:rsidRPr="003F13BF">
        <w:rPr>
          <w:rFonts w:ascii="Arial" w:hAnsi="Arial" w:cs="Arial"/>
        </w:rPr>
        <w:t xml:space="preserve">, C., </w:t>
      </w:r>
      <w:proofErr w:type="spellStart"/>
      <w:r w:rsidRPr="003F13BF">
        <w:rPr>
          <w:rFonts w:ascii="Arial" w:hAnsi="Arial" w:cs="Arial"/>
        </w:rPr>
        <w:t>Kvita</w:t>
      </w:r>
      <w:proofErr w:type="spellEnd"/>
      <w:r w:rsidRPr="003F13BF">
        <w:rPr>
          <w:rFonts w:ascii="Arial" w:hAnsi="Arial" w:cs="Arial"/>
        </w:rPr>
        <w:t xml:space="preserve">, H. and Bebko, S., 2022. </w:t>
      </w:r>
      <w:r w:rsidRPr="00E11CE9">
        <w:rPr>
          <w:rFonts w:ascii="Arial" w:hAnsi="Arial" w:cs="Arial"/>
          <w:i/>
          <w:iCs/>
        </w:rPr>
        <w:t>Digital marketing strategies of non-profit organizations.</w:t>
      </w:r>
      <w:r w:rsidRPr="003F13BF">
        <w:rPr>
          <w:rFonts w:ascii="Arial" w:hAnsi="Arial" w:cs="Arial"/>
        </w:rPr>
        <w:t xml:space="preserve"> Publishing House “Baltija Publishing”.</w:t>
      </w:r>
    </w:p>
    <w:p w14:paraId="574EBC2A" w14:textId="77777777" w:rsidR="003F13BF" w:rsidRPr="003F13BF" w:rsidRDefault="003F13BF" w:rsidP="003F13BF">
      <w:pPr>
        <w:spacing w:line="480" w:lineRule="auto"/>
        <w:rPr>
          <w:rFonts w:ascii="Arial" w:hAnsi="Arial" w:cs="Arial"/>
        </w:rPr>
      </w:pPr>
      <w:r w:rsidRPr="003F13BF">
        <w:rPr>
          <w:rFonts w:ascii="Arial" w:hAnsi="Arial" w:cs="Arial"/>
        </w:rPr>
        <w:t xml:space="preserve">Smith, K.T., 2011. Digital marketing strategies that Millennials find appealing, motivating, or just annoying. </w:t>
      </w:r>
      <w:r w:rsidRPr="00E11CE9">
        <w:rPr>
          <w:rFonts w:ascii="Arial" w:hAnsi="Arial" w:cs="Arial"/>
          <w:i/>
          <w:iCs/>
        </w:rPr>
        <w:t>Journal of Strategic marketing</w:t>
      </w:r>
      <w:r w:rsidRPr="003F13BF">
        <w:rPr>
          <w:rFonts w:ascii="Arial" w:hAnsi="Arial" w:cs="Arial"/>
        </w:rPr>
        <w:t>, 19(6), pp.489-499.</w:t>
      </w:r>
    </w:p>
    <w:p w14:paraId="78BCF83F" w14:textId="02958E06" w:rsidR="006B5ABE" w:rsidRPr="00E87DB2" w:rsidRDefault="003F13BF" w:rsidP="003F13BF">
      <w:pPr>
        <w:spacing w:line="480" w:lineRule="auto"/>
        <w:rPr>
          <w:rFonts w:ascii="Arial" w:hAnsi="Arial" w:cs="Arial"/>
        </w:rPr>
      </w:pPr>
      <w:proofErr w:type="spellStart"/>
      <w:r w:rsidRPr="003F13BF">
        <w:rPr>
          <w:rFonts w:ascii="Arial" w:hAnsi="Arial" w:cs="Arial"/>
        </w:rPr>
        <w:t>Warokka</w:t>
      </w:r>
      <w:proofErr w:type="spellEnd"/>
      <w:r w:rsidRPr="003F13BF">
        <w:rPr>
          <w:rFonts w:ascii="Arial" w:hAnsi="Arial" w:cs="Arial"/>
        </w:rPr>
        <w:t xml:space="preserve">, A., </w:t>
      </w:r>
      <w:proofErr w:type="spellStart"/>
      <w:r w:rsidRPr="003F13BF">
        <w:rPr>
          <w:rFonts w:ascii="Arial" w:hAnsi="Arial" w:cs="Arial"/>
        </w:rPr>
        <w:t>Sjahruddin</w:t>
      </w:r>
      <w:proofErr w:type="spellEnd"/>
      <w:r w:rsidRPr="003F13BF">
        <w:rPr>
          <w:rFonts w:ascii="Arial" w:hAnsi="Arial" w:cs="Arial"/>
        </w:rPr>
        <w:t xml:space="preserve">, H., </w:t>
      </w:r>
      <w:proofErr w:type="spellStart"/>
      <w:r w:rsidRPr="003F13BF">
        <w:rPr>
          <w:rFonts w:ascii="Arial" w:hAnsi="Arial" w:cs="Arial"/>
        </w:rPr>
        <w:t>Sriyanto</w:t>
      </w:r>
      <w:proofErr w:type="spellEnd"/>
      <w:r w:rsidRPr="003F13BF">
        <w:rPr>
          <w:rFonts w:ascii="Arial" w:hAnsi="Arial" w:cs="Arial"/>
        </w:rPr>
        <w:t xml:space="preserve">, S., </w:t>
      </w:r>
      <w:proofErr w:type="spellStart"/>
      <w:r w:rsidRPr="003F13BF">
        <w:rPr>
          <w:rFonts w:ascii="Arial" w:hAnsi="Arial" w:cs="Arial"/>
        </w:rPr>
        <w:t>Noerhartati</w:t>
      </w:r>
      <w:proofErr w:type="spellEnd"/>
      <w:r w:rsidRPr="003F13BF">
        <w:rPr>
          <w:rFonts w:ascii="Arial" w:hAnsi="Arial" w:cs="Arial"/>
        </w:rPr>
        <w:t xml:space="preserve">, E. and </w:t>
      </w:r>
      <w:proofErr w:type="spellStart"/>
      <w:r w:rsidRPr="003F13BF">
        <w:rPr>
          <w:rFonts w:ascii="Arial" w:hAnsi="Arial" w:cs="Arial"/>
        </w:rPr>
        <w:t>Saddhono</w:t>
      </w:r>
      <w:proofErr w:type="spellEnd"/>
      <w:r w:rsidRPr="003F13BF">
        <w:rPr>
          <w:rFonts w:ascii="Arial" w:hAnsi="Arial" w:cs="Arial"/>
        </w:rPr>
        <w:t xml:space="preserve">, K., 2020. Digital marketing support and business development using online marketing tools: An experimental analysis. </w:t>
      </w:r>
      <w:r w:rsidRPr="00E11CE9">
        <w:rPr>
          <w:rFonts w:ascii="Arial" w:hAnsi="Arial" w:cs="Arial"/>
          <w:i/>
          <w:iCs/>
        </w:rPr>
        <w:t>International Journal of Psychosocial Rehabilitation</w:t>
      </w:r>
      <w:r w:rsidRPr="003F13BF">
        <w:rPr>
          <w:rFonts w:ascii="Arial" w:hAnsi="Arial" w:cs="Arial"/>
        </w:rPr>
        <w:t>, 24(1), pp.1181-1188.</w:t>
      </w:r>
    </w:p>
    <w:p w14:paraId="5394DEC3" w14:textId="56C3DEBC" w:rsidR="00E87DB2" w:rsidRDefault="005E0795" w:rsidP="00E87DB2">
      <w:pPr>
        <w:spacing w:line="480" w:lineRule="auto"/>
        <w:rPr>
          <w:rFonts w:ascii="Arial" w:hAnsi="Arial" w:cs="Arial"/>
        </w:rPr>
      </w:pPr>
      <w:hyperlink r:id="rId16" w:history="1">
        <w:r w:rsidRPr="00F81EAF">
          <w:rPr>
            <w:rStyle w:val="Hyperlink"/>
            <w:rFonts w:ascii="Arial" w:hAnsi="Arial" w:cs="Arial"/>
          </w:rPr>
          <w:t>https://www.macmillan.org.uk/</w:t>
        </w:r>
      </w:hyperlink>
      <w:r>
        <w:rPr>
          <w:rFonts w:ascii="Arial" w:hAnsi="Arial" w:cs="Arial"/>
        </w:rPr>
        <w:t xml:space="preserve"> </w:t>
      </w:r>
    </w:p>
    <w:p w14:paraId="51A5932A" w14:textId="748159BC" w:rsidR="005E0795" w:rsidRDefault="005E0795" w:rsidP="00E87DB2">
      <w:pPr>
        <w:spacing w:line="480" w:lineRule="auto"/>
        <w:rPr>
          <w:rFonts w:ascii="Arial" w:hAnsi="Arial" w:cs="Arial"/>
        </w:rPr>
      </w:pPr>
      <w:hyperlink r:id="rId17" w:history="1">
        <w:r w:rsidRPr="00F81EAF">
          <w:rPr>
            <w:rStyle w:val="Hyperlink"/>
            <w:rFonts w:ascii="Arial" w:hAnsi="Arial" w:cs="Arial"/>
          </w:rPr>
          <w:t>https://www.macmillan.org.uk/cancer-information-and-support</w:t>
        </w:r>
      </w:hyperlink>
      <w:r>
        <w:rPr>
          <w:rFonts w:ascii="Arial" w:hAnsi="Arial" w:cs="Arial"/>
        </w:rPr>
        <w:t xml:space="preserve"> </w:t>
      </w:r>
    </w:p>
    <w:p w14:paraId="0BA5A5D7" w14:textId="01BC3F5A" w:rsidR="005E0795" w:rsidRPr="00E87DB2" w:rsidRDefault="005E0795" w:rsidP="00E87DB2">
      <w:pPr>
        <w:spacing w:line="480" w:lineRule="auto"/>
        <w:rPr>
          <w:rFonts w:ascii="Arial" w:hAnsi="Arial" w:cs="Arial"/>
        </w:rPr>
      </w:pPr>
      <w:hyperlink r:id="rId18" w:history="1">
        <w:r w:rsidRPr="00F81EAF">
          <w:rPr>
            <w:rStyle w:val="Hyperlink"/>
            <w:rFonts w:ascii="Arial" w:hAnsi="Arial" w:cs="Arial"/>
          </w:rPr>
          <w:t>https://community.macmillan.org.uk/?_gl=1*19cmecv*_gcl_au*NTk1ODQ0NzcwLjE3NjIwMjc1MDM.*_ga*NTYxMDEyMjAzLjE3NjIwMjcwMzE.*_ga_2J203BPENT*czE3NjMxMzkwMzAkbzkkZzEkdDE3NjMxMzkwNDgkajQyJGwwJGgw*_fplc*RWpraWJqOGclMkJrVmh1VTRyYk95MTNlWURYczlpTXNlMVQ5R240YmklMkZpTXVKWHMlMkZqJTJCRnhObk1pTW9ZeSUyRjUlMkIlMkZ6YjRmWFhVaHFiekJkU3ozSm5FcyUyQjYz</w:t>
        </w:r>
        <w:r w:rsidRPr="00F81EAF">
          <w:rPr>
            <w:rStyle w:val="Hyperlink"/>
            <w:rFonts w:ascii="Arial" w:hAnsi="Arial" w:cs="Arial"/>
          </w:rPr>
          <w:lastRenderedPageBreak/>
          <w:t>M3ZkclZOcEhzam5JV3dMajJENUhMMVZjam9nJTJGMWhwQmlseDRQVlZ3JTNEJTNE</w:t>
        </w:r>
      </w:hyperlink>
      <w:r>
        <w:rPr>
          <w:rFonts w:ascii="Arial" w:hAnsi="Arial" w:cs="Arial"/>
        </w:rPr>
        <w:t xml:space="preserve"> </w:t>
      </w:r>
    </w:p>
    <w:p w14:paraId="7061D63D" w14:textId="77777777" w:rsidR="00E87DB2" w:rsidRDefault="00E87DB2"/>
    <w:sectPr w:rsidR="00E87DB2">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F2CC4" w14:textId="77777777" w:rsidR="005171F0" w:rsidRDefault="005171F0" w:rsidP="005E0795">
      <w:pPr>
        <w:spacing w:after="0" w:line="240" w:lineRule="auto"/>
      </w:pPr>
      <w:r>
        <w:separator/>
      </w:r>
    </w:p>
  </w:endnote>
  <w:endnote w:type="continuationSeparator" w:id="0">
    <w:p w14:paraId="2E6B3B25" w14:textId="77777777" w:rsidR="005171F0" w:rsidRDefault="005171F0" w:rsidP="005E0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FB5ED" w14:textId="34461273" w:rsidR="005E0795" w:rsidRDefault="005E0795">
    <w:pPr>
      <w:pStyle w:val="Footer"/>
    </w:pPr>
    <w:r>
      <w:rPr>
        <w:noProof/>
        <w:color w:val="156082" w:themeColor="accent1"/>
      </w:rPr>
      <mc:AlternateContent>
        <mc:Choice Requires="wps">
          <w:drawing>
            <wp:anchor distT="0" distB="0" distL="114300" distR="114300" simplePos="0" relativeHeight="251659264" behindDoc="0" locked="0" layoutInCell="1" allowOverlap="1" wp14:anchorId="7F3E8EE7" wp14:editId="1DFD3EEA">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B943BC8"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44095" w14:textId="77777777" w:rsidR="005171F0" w:rsidRDefault="005171F0" w:rsidP="005E0795">
      <w:pPr>
        <w:spacing w:after="0" w:line="240" w:lineRule="auto"/>
      </w:pPr>
      <w:r>
        <w:separator/>
      </w:r>
    </w:p>
  </w:footnote>
  <w:footnote w:type="continuationSeparator" w:id="0">
    <w:p w14:paraId="269861F5" w14:textId="77777777" w:rsidR="005171F0" w:rsidRDefault="005171F0" w:rsidP="005E07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9212F"/>
    <w:multiLevelType w:val="hybridMultilevel"/>
    <w:tmpl w:val="11A8D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4733E4"/>
    <w:multiLevelType w:val="hybridMultilevel"/>
    <w:tmpl w:val="D8887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7325838">
    <w:abstractNumId w:val="1"/>
  </w:num>
  <w:num w:numId="2" w16cid:durableId="1435201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DB2"/>
    <w:rsid w:val="0005585B"/>
    <w:rsid w:val="000F16F2"/>
    <w:rsid w:val="001214AF"/>
    <w:rsid w:val="003F13BF"/>
    <w:rsid w:val="005171F0"/>
    <w:rsid w:val="005E0795"/>
    <w:rsid w:val="006B5ABE"/>
    <w:rsid w:val="0096598B"/>
    <w:rsid w:val="00E11CE9"/>
    <w:rsid w:val="00E63F24"/>
    <w:rsid w:val="00E87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E8A8A"/>
  <w15:chartTrackingRefBased/>
  <w15:docId w15:val="{596093A9-6BB8-494F-81C8-FE1B06F6F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7D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7D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7D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7D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7D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7D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7D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7D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7D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D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7D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7D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7D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7D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7D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7D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7D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7DB2"/>
    <w:rPr>
      <w:rFonts w:eastAsiaTheme="majorEastAsia" w:cstheme="majorBidi"/>
      <w:color w:val="272727" w:themeColor="text1" w:themeTint="D8"/>
    </w:rPr>
  </w:style>
  <w:style w:type="paragraph" w:styleId="Title">
    <w:name w:val="Title"/>
    <w:basedOn w:val="Normal"/>
    <w:next w:val="Normal"/>
    <w:link w:val="TitleChar"/>
    <w:uiPriority w:val="10"/>
    <w:qFormat/>
    <w:rsid w:val="00E87D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7D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7DB2"/>
    <w:pPr>
      <w:numPr>
        <w:ilvl w:val="1"/>
      </w:numPr>
    </w:pPr>
    <w:rPr>
      <w:rFonts w:eastAsiaTheme="majorEastAsia" w:cstheme="majorBidi"/>
      <w:color w:val="000000" w:themeColor="text1"/>
      <w:spacing w:val="15"/>
      <w:sz w:val="28"/>
      <w:szCs w:val="28"/>
    </w:rPr>
  </w:style>
  <w:style w:type="character" w:customStyle="1" w:styleId="SubtitleChar">
    <w:name w:val="Subtitle Char"/>
    <w:basedOn w:val="DefaultParagraphFont"/>
    <w:link w:val="Subtitle"/>
    <w:uiPriority w:val="11"/>
    <w:rsid w:val="00E87DB2"/>
    <w:rPr>
      <w:rFonts w:eastAsiaTheme="majorEastAsia" w:cstheme="majorBidi"/>
      <w:color w:val="000000" w:themeColor="text1"/>
      <w:spacing w:val="15"/>
      <w:sz w:val="28"/>
      <w:szCs w:val="28"/>
    </w:rPr>
  </w:style>
  <w:style w:type="paragraph" w:styleId="Quote">
    <w:name w:val="Quote"/>
    <w:basedOn w:val="Normal"/>
    <w:next w:val="Normal"/>
    <w:link w:val="QuoteChar"/>
    <w:uiPriority w:val="29"/>
    <w:qFormat/>
    <w:rsid w:val="00E87DB2"/>
    <w:pPr>
      <w:spacing w:before="160"/>
      <w:jc w:val="center"/>
    </w:pPr>
    <w:rPr>
      <w:i/>
      <w:iCs/>
      <w:color w:val="000000" w:themeColor="text1"/>
    </w:rPr>
  </w:style>
  <w:style w:type="character" w:customStyle="1" w:styleId="QuoteChar">
    <w:name w:val="Quote Char"/>
    <w:basedOn w:val="DefaultParagraphFont"/>
    <w:link w:val="Quote"/>
    <w:uiPriority w:val="29"/>
    <w:rsid w:val="00E87DB2"/>
    <w:rPr>
      <w:i/>
      <w:iCs/>
      <w:color w:val="000000" w:themeColor="text1"/>
    </w:rPr>
  </w:style>
  <w:style w:type="paragraph" w:styleId="ListParagraph">
    <w:name w:val="List Paragraph"/>
    <w:basedOn w:val="Normal"/>
    <w:uiPriority w:val="34"/>
    <w:qFormat/>
    <w:rsid w:val="00E87DB2"/>
    <w:pPr>
      <w:ind w:left="720"/>
      <w:contextualSpacing/>
    </w:pPr>
  </w:style>
  <w:style w:type="character" w:styleId="IntenseEmphasis">
    <w:name w:val="Intense Emphasis"/>
    <w:basedOn w:val="DefaultParagraphFont"/>
    <w:uiPriority w:val="21"/>
    <w:qFormat/>
    <w:rsid w:val="00E87DB2"/>
    <w:rPr>
      <w:i/>
      <w:iCs/>
      <w:color w:val="0F4761" w:themeColor="accent1" w:themeShade="BF"/>
    </w:rPr>
  </w:style>
  <w:style w:type="paragraph" w:styleId="IntenseQuote">
    <w:name w:val="Intense Quote"/>
    <w:basedOn w:val="Normal"/>
    <w:next w:val="Normal"/>
    <w:link w:val="IntenseQuoteChar"/>
    <w:uiPriority w:val="30"/>
    <w:qFormat/>
    <w:rsid w:val="00E87D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7DB2"/>
    <w:rPr>
      <w:i/>
      <w:iCs/>
      <w:color w:val="0F4761" w:themeColor="accent1" w:themeShade="BF"/>
    </w:rPr>
  </w:style>
  <w:style w:type="character" w:styleId="IntenseReference">
    <w:name w:val="Intense Reference"/>
    <w:basedOn w:val="DefaultParagraphFont"/>
    <w:uiPriority w:val="32"/>
    <w:qFormat/>
    <w:rsid w:val="00E87DB2"/>
    <w:rPr>
      <w:b/>
      <w:bCs/>
      <w:smallCaps/>
      <w:color w:val="0F4761" w:themeColor="accent1" w:themeShade="BF"/>
      <w:spacing w:val="5"/>
    </w:rPr>
  </w:style>
  <w:style w:type="character" w:styleId="Hyperlink">
    <w:name w:val="Hyperlink"/>
    <w:basedOn w:val="DefaultParagraphFont"/>
    <w:uiPriority w:val="99"/>
    <w:unhideWhenUsed/>
    <w:rsid w:val="00E87DB2"/>
    <w:rPr>
      <w:color w:val="467886" w:themeColor="hyperlink"/>
      <w:u w:val="single"/>
    </w:rPr>
  </w:style>
  <w:style w:type="character" w:styleId="UnresolvedMention">
    <w:name w:val="Unresolved Mention"/>
    <w:basedOn w:val="DefaultParagraphFont"/>
    <w:uiPriority w:val="99"/>
    <w:semiHidden/>
    <w:unhideWhenUsed/>
    <w:rsid w:val="00E87DB2"/>
    <w:rPr>
      <w:color w:val="605E5C"/>
      <w:shd w:val="clear" w:color="auto" w:fill="E1DFDD"/>
    </w:rPr>
  </w:style>
  <w:style w:type="paragraph" w:styleId="Header">
    <w:name w:val="header"/>
    <w:basedOn w:val="Normal"/>
    <w:link w:val="HeaderChar"/>
    <w:uiPriority w:val="99"/>
    <w:unhideWhenUsed/>
    <w:rsid w:val="005E07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795"/>
  </w:style>
  <w:style w:type="paragraph" w:styleId="Footer">
    <w:name w:val="footer"/>
    <w:basedOn w:val="Normal"/>
    <w:link w:val="FooterChar"/>
    <w:uiPriority w:val="99"/>
    <w:unhideWhenUsed/>
    <w:rsid w:val="005E07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cmillan.org.uk/get-help" TargetMode="External"/><Relationship Id="rId13" Type="http://schemas.openxmlformats.org/officeDocument/2006/relationships/hyperlink" Target="https://jdacm.com/index.php/jdacm/article/view/9" TargetMode="External"/><Relationship Id="rId18" Type="http://schemas.openxmlformats.org/officeDocument/2006/relationships/hyperlink" Target="https://community.macmillan.org.uk/?_gl=1*19cmecv*_gcl_au*NTk1ODQ0NzcwLjE3NjIwMjc1MDM.*_ga*NTYxMDEyMjAzLjE3NjIwMjcwMzE.*_ga_2J203BPENT*czE3NjMxMzkwMzAkbzkkZzEkdDE3NjMxMzkwNDgkajQyJGwwJGgw*_fplc*RWpraWJqOGclMkJrVmh1VTRyYk95MTNlWURYczlpTXNlMVQ5R240YmklMkZpTXVKWHMlMkZqJTJCRnhObk1pTW9ZeSUyRjUlMkIlMkZ6YjRmWFhVaHFiekJkU3ozSm5FcyUyQjYzM3ZkclZOcEhzam5JV3dMajJENUhMMVZjam9nJTJGMWhwQmlseDRQVlZ3JTNEJTN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assesmentforgroupoffour.blogspot.com/" TargetMode="External"/><Relationship Id="rId12" Type="http://schemas.openxmlformats.org/officeDocument/2006/relationships/hyperlink" Target="https://www.macmillan.org.uk/cancer-information-and-support" TargetMode="External"/><Relationship Id="rId17" Type="http://schemas.openxmlformats.org/officeDocument/2006/relationships/hyperlink" Target="https://www.macmillan.org.uk/cancer-information-and-support" TargetMode="External"/><Relationship Id="rId2" Type="http://schemas.openxmlformats.org/officeDocument/2006/relationships/styles" Target="styles.xml"/><Relationship Id="rId16" Type="http://schemas.openxmlformats.org/officeDocument/2006/relationships/hyperlink" Target="https://www.macmillan.org.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cmillan.org.uk/fundraise" TargetMode="External"/><Relationship Id="rId5" Type="http://schemas.openxmlformats.org/officeDocument/2006/relationships/footnotes" Target="footnotes.xml"/><Relationship Id="rId15" Type="http://schemas.openxmlformats.org/officeDocument/2006/relationships/hyperlink" Target="https://ciof.org.uk/events-and-training/resources/charity-email-marketing-going-beyond-the-dreary-ne" TargetMode="External"/><Relationship Id="rId10" Type="http://schemas.openxmlformats.org/officeDocument/2006/relationships/hyperlink" Target="https://coffee.macmillan.org.u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ommunity.macmillan.org.uk" TargetMode="External"/><Relationship Id="rId14" Type="http://schemas.openxmlformats.org/officeDocument/2006/relationships/hyperlink" Target="https://www.ama.org/marketing-news/5-data-driven-metrics-for-measurable-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TotalTime>
  <Pages>11</Pages>
  <Words>2129</Words>
  <Characters>13033</Characters>
  <DocSecurity>0</DocSecurity>
  <Lines>250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2025-11-14T15:36:00Z</dcterms:created>
  <dcterms:modified xsi:type="dcterms:W3CDTF">2025-11-14T22:04:00Z</dcterms:modified>
</cp:coreProperties>
</file>