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55D4E8" w14:textId="77777777" w:rsidR="00BF3B5F" w:rsidRDefault="00BF3B5F" w:rsidP="004E2970">
      <w:pPr>
        <w:spacing w:line="360" w:lineRule="auto"/>
        <w:jc w:val="both"/>
        <w:rPr>
          <w:rFonts w:ascii="Times New Roman" w:hAnsi="Times New Roman" w:cs="Times New Roman"/>
          <w:b/>
          <w:sz w:val="36"/>
          <w:szCs w:val="36"/>
        </w:rPr>
      </w:pPr>
    </w:p>
    <w:p w14:paraId="6DD5C27D" w14:textId="7C56C529" w:rsidR="00BF3B5F" w:rsidRDefault="00CE4001" w:rsidP="00CE4001">
      <w:pPr>
        <w:spacing w:line="360" w:lineRule="auto"/>
        <w:ind w:left="720"/>
        <w:jc w:val="both"/>
        <w:rPr>
          <w:rFonts w:ascii="Times New Roman" w:hAnsi="Times New Roman" w:cs="Times New Roman"/>
          <w:b/>
          <w:sz w:val="36"/>
          <w:szCs w:val="36"/>
        </w:rPr>
      </w:pPr>
      <w:r w:rsidRPr="00CE4001">
        <w:rPr>
          <w:rFonts w:ascii="Times New Roman" w:hAnsi="Times New Roman" w:cs="Times New Roman"/>
          <w:b/>
          <w:color w:val="1F497D" w:themeColor="text2"/>
          <w:sz w:val="36"/>
          <w:szCs w:val="36"/>
        </w:rPr>
        <w:t>Self-Reflection on Coaching and Mentoring</w:t>
      </w:r>
    </w:p>
    <w:p w14:paraId="3C931924" w14:textId="77777777" w:rsidR="00BF3B5F" w:rsidRDefault="00BF3B5F" w:rsidP="004E2970">
      <w:pPr>
        <w:spacing w:line="360" w:lineRule="auto"/>
        <w:jc w:val="both"/>
        <w:rPr>
          <w:rFonts w:ascii="Times New Roman" w:hAnsi="Times New Roman" w:cs="Times New Roman"/>
          <w:b/>
          <w:sz w:val="36"/>
          <w:szCs w:val="36"/>
        </w:rPr>
      </w:pPr>
    </w:p>
    <w:p w14:paraId="52820CA7" w14:textId="77777777" w:rsidR="00CE4001" w:rsidRPr="00F377D2" w:rsidRDefault="00CE4001" w:rsidP="004E2970">
      <w:pPr>
        <w:spacing w:line="360" w:lineRule="auto"/>
        <w:jc w:val="both"/>
        <w:rPr>
          <w:rFonts w:ascii="Times New Roman" w:hAnsi="Times New Roman" w:cs="Times New Roman"/>
          <w:bCs/>
          <w:sz w:val="36"/>
          <w:szCs w:val="36"/>
        </w:rPr>
      </w:pPr>
    </w:p>
    <w:p w14:paraId="0BFE222D" w14:textId="0B2D73C3" w:rsidR="00CE4001" w:rsidRPr="00CE4001" w:rsidRDefault="00CE4001" w:rsidP="00CE4001">
      <w:pPr>
        <w:spacing w:line="360" w:lineRule="auto"/>
        <w:ind w:left="2160"/>
        <w:jc w:val="both"/>
        <w:rPr>
          <w:rFonts w:ascii="Times New Roman" w:hAnsi="Times New Roman" w:cs="Times New Roman"/>
          <w:b/>
          <w:color w:val="1F497D" w:themeColor="text2"/>
          <w:sz w:val="36"/>
          <w:szCs w:val="36"/>
        </w:rPr>
      </w:pPr>
      <w:r w:rsidRPr="00CE4001">
        <w:rPr>
          <w:rFonts w:ascii="Times New Roman" w:hAnsi="Times New Roman" w:cs="Times New Roman"/>
          <w:b/>
          <w:color w:val="1F497D" w:themeColor="text2"/>
          <w:sz w:val="36"/>
          <w:szCs w:val="36"/>
        </w:rPr>
        <w:t>Name: Mehwish Nawaz</w:t>
      </w:r>
    </w:p>
    <w:p w14:paraId="08A7455C" w14:textId="0A333A07" w:rsidR="00CE4001" w:rsidRPr="00CE4001" w:rsidRDefault="00CE4001" w:rsidP="00CE4001">
      <w:pPr>
        <w:spacing w:line="360" w:lineRule="auto"/>
        <w:ind w:left="1440"/>
        <w:jc w:val="both"/>
        <w:rPr>
          <w:rFonts w:ascii="Times New Roman" w:hAnsi="Times New Roman" w:cs="Times New Roman"/>
          <w:b/>
          <w:color w:val="1F497D" w:themeColor="text2"/>
          <w:sz w:val="36"/>
          <w:szCs w:val="36"/>
        </w:rPr>
      </w:pPr>
      <w:r w:rsidRPr="00CE4001">
        <w:rPr>
          <w:rFonts w:ascii="Times New Roman" w:hAnsi="Times New Roman" w:cs="Times New Roman"/>
          <w:b/>
          <w:color w:val="1F497D" w:themeColor="text2"/>
          <w:sz w:val="36"/>
          <w:szCs w:val="36"/>
        </w:rPr>
        <w:t>Module: coaching and mentoring</w:t>
      </w:r>
      <w:r w:rsidR="00BB4EEA">
        <w:rPr>
          <w:rFonts w:ascii="Times New Roman" w:hAnsi="Times New Roman" w:cs="Times New Roman"/>
          <w:b/>
          <w:color w:val="1F497D" w:themeColor="text2"/>
          <w:sz w:val="36"/>
          <w:szCs w:val="36"/>
        </w:rPr>
        <w:t>BMSW</w:t>
      </w:r>
      <w:r w:rsidR="00F377D2" w:rsidRPr="00F377D2">
        <w:rPr>
          <w:rFonts w:ascii="Times New Roman" w:hAnsi="Times New Roman" w:cs="Times New Roman"/>
          <w:b/>
          <w:color w:val="1F497D" w:themeColor="text2"/>
          <w:sz w:val="32"/>
          <w:szCs w:val="32"/>
        </w:rPr>
        <w:t>6007</w:t>
      </w:r>
    </w:p>
    <w:p w14:paraId="5961311E" w14:textId="77777777" w:rsidR="00CE4001" w:rsidRPr="00CE4001" w:rsidRDefault="00CE4001" w:rsidP="004E2970">
      <w:pPr>
        <w:spacing w:line="360" w:lineRule="auto"/>
        <w:jc w:val="both"/>
        <w:rPr>
          <w:rFonts w:ascii="Times New Roman" w:hAnsi="Times New Roman" w:cs="Times New Roman"/>
          <w:b/>
          <w:color w:val="1F497D" w:themeColor="text2"/>
          <w:sz w:val="36"/>
          <w:szCs w:val="36"/>
        </w:rPr>
      </w:pPr>
    </w:p>
    <w:p w14:paraId="749F3F8F" w14:textId="77777777" w:rsidR="00BF3B5F" w:rsidRDefault="00BF3B5F" w:rsidP="004E2970">
      <w:pPr>
        <w:spacing w:line="360" w:lineRule="auto"/>
        <w:jc w:val="both"/>
        <w:rPr>
          <w:rFonts w:ascii="Times New Roman" w:hAnsi="Times New Roman" w:cs="Times New Roman"/>
          <w:b/>
          <w:sz w:val="36"/>
          <w:szCs w:val="36"/>
        </w:rPr>
      </w:pPr>
    </w:p>
    <w:p w14:paraId="1C564CA9" w14:textId="77777777" w:rsidR="00BF3B5F" w:rsidRDefault="00BF3B5F" w:rsidP="004E2970">
      <w:pPr>
        <w:spacing w:line="360" w:lineRule="auto"/>
        <w:jc w:val="both"/>
        <w:rPr>
          <w:rFonts w:ascii="Times New Roman" w:hAnsi="Times New Roman" w:cs="Times New Roman"/>
          <w:b/>
          <w:sz w:val="36"/>
          <w:szCs w:val="36"/>
        </w:rPr>
      </w:pPr>
    </w:p>
    <w:p w14:paraId="461F1DED" w14:textId="77777777" w:rsidR="00BF3B5F" w:rsidRDefault="00BF3B5F" w:rsidP="004E2970">
      <w:pPr>
        <w:spacing w:line="360" w:lineRule="auto"/>
        <w:jc w:val="both"/>
        <w:rPr>
          <w:rFonts w:ascii="Times New Roman" w:hAnsi="Times New Roman" w:cs="Times New Roman"/>
          <w:b/>
          <w:sz w:val="36"/>
          <w:szCs w:val="36"/>
        </w:rPr>
      </w:pPr>
    </w:p>
    <w:p w14:paraId="32CBE716" w14:textId="77777777" w:rsidR="00BF3B5F" w:rsidRDefault="00BF3B5F" w:rsidP="004E2970">
      <w:pPr>
        <w:spacing w:line="360" w:lineRule="auto"/>
        <w:jc w:val="both"/>
        <w:rPr>
          <w:rFonts w:ascii="Times New Roman" w:hAnsi="Times New Roman" w:cs="Times New Roman"/>
          <w:b/>
          <w:sz w:val="36"/>
          <w:szCs w:val="36"/>
        </w:rPr>
      </w:pPr>
    </w:p>
    <w:p w14:paraId="536D169A" w14:textId="77777777" w:rsidR="00BF3B5F" w:rsidRDefault="00BF3B5F" w:rsidP="004E2970">
      <w:pPr>
        <w:spacing w:line="360" w:lineRule="auto"/>
        <w:jc w:val="both"/>
        <w:rPr>
          <w:rFonts w:ascii="Times New Roman" w:hAnsi="Times New Roman" w:cs="Times New Roman"/>
          <w:b/>
          <w:sz w:val="36"/>
          <w:szCs w:val="36"/>
        </w:rPr>
      </w:pPr>
    </w:p>
    <w:p w14:paraId="40F63180" w14:textId="77777777" w:rsidR="00C006DC" w:rsidRDefault="00C006DC" w:rsidP="004E2970">
      <w:pPr>
        <w:spacing w:line="360" w:lineRule="auto"/>
        <w:jc w:val="both"/>
        <w:rPr>
          <w:rFonts w:ascii="Times New Roman" w:hAnsi="Times New Roman" w:cs="Times New Roman"/>
          <w:b/>
          <w:sz w:val="36"/>
          <w:szCs w:val="36"/>
        </w:rPr>
      </w:pPr>
    </w:p>
    <w:p w14:paraId="3FD5E539" w14:textId="77777777" w:rsidR="00C006DC" w:rsidRDefault="00C006DC" w:rsidP="004E2970">
      <w:pPr>
        <w:spacing w:line="360" w:lineRule="auto"/>
        <w:jc w:val="both"/>
        <w:rPr>
          <w:rFonts w:ascii="Times New Roman" w:hAnsi="Times New Roman" w:cs="Times New Roman"/>
          <w:b/>
          <w:sz w:val="36"/>
          <w:szCs w:val="36"/>
        </w:rPr>
      </w:pPr>
    </w:p>
    <w:p w14:paraId="7A8B1C67" w14:textId="77777777" w:rsidR="00BA0E11" w:rsidRDefault="00BA0E11" w:rsidP="004E2970">
      <w:pPr>
        <w:spacing w:line="360" w:lineRule="auto"/>
        <w:jc w:val="both"/>
        <w:rPr>
          <w:rFonts w:ascii="Times New Roman" w:hAnsi="Times New Roman" w:cs="Times New Roman"/>
          <w:b/>
          <w:color w:val="1F497D" w:themeColor="text2"/>
          <w:sz w:val="32"/>
          <w:szCs w:val="32"/>
        </w:rPr>
      </w:pPr>
      <w:r w:rsidRPr="00F377D2">
        <w:rPr>
          <w:rFonts w:ascii="Times New Roman" w:hAnsi="Times New Roman" w:cs="Times New Roman"/>
          <w:b/>
          <w:color w:val="1F497D" w:themeColor="text2"/>
          <w:sz w:val="32"/>
          <w:szCs w:val="32"/>
        </w:rPr>
        <w:t>Submission date:</w:t>
      </w:r>
    </w:p>
    <w:p w14:paraId="1B08E318" w14:textId="03C36876" w:rsidR="00BF3B5F" w:rsidRPr="00BA0E11" w:rsidRDefault="00BA0E11" w:rsidP="004E2970">
      <w:pPr>
        <w:spacing w:line="360" w:lineRule="auto"/>
        <w:jc w:val="both"/>
        <w:rPr>
          <w:rFonts w:ascii="Times New Roman" w:hAnsi="Times New Roman" w:cs="Times New Roman"/>
          <w:b/>
          <w:color w:val="1F497D" w:themeColor="text2"/>
          <w:sz w:val="32"/>
          <w:szCs w:val="32"/>
        </w:rPr>
      </w:pPr>
      <w:r w:rsidRPr="00F377D2">
        <w:rPr>
          <w:rFonts w:ascii="Times New Roman" w:hAnsi="Times New Roman" w:cs="Times New Roman"/>
          <w:b/>
          <w:color w:val="1F497D" w:themeColor="text2"/>
          <w:sz w:val="28"/>
          <w:szCs w:val="28"/>
        </w:rPr>
        <w:t>6 of dec,</w:t>
      </w:r>
      <w:r>
        <w:rPr>
          <w:rFonts w:ascii="Times New Roman" w:hAnsi="Times New Roman" w:cs="Times New Roman"/>
          <w:b/>
          <w:color w:val="1F497D" w:themeColor="text2"/>
          <w:sz w:val="28"/>
          <w:szCs w:val="28"/>
        </w:rPr>
        <w:t xml:space="preserve"> </w:t>
      </w:r>
      <w:r w:rsidRPr="00F377D2">
        <w:rPr>
          <w:rFonts w:ascii="Times New Roman" w:hAnsi="Times New Roman" w:cs="Times New Roman"/>
          <w:b/>
          <w:color w:val="1F497D" w:themeColor="text2"/>
          <w:sz w:val="28"/>
          <w:szCs w:val="28"/>
        </w:rPr>
        <w:t>2024</w:t>
      </w:r>
    </w:p>
    <w:p w14:paraId="3EFCDEB2" w14:textId="77777777" w:rsidR="004E2970" w:rsidRDefault="004E2970" w:rsidP="004E2970">
      <w:pPr>
        <w:spacing w:line="360" w:lineRule="auto"/>
        <w:jc w:val="both"/>
        <w:rPr>
          <w:rFonts w:ascii="Times New Roman" w:hAnsi="Times New Roman" w:cs="Times New Roman"/>
          <w:b/>
          <w:sz w:val="36"/>
          <w:szCs w:val="36"/>
        </w:rPr>
      </w:pPr>
    </w:p>
    <w:sdt>
      <w:sdtPr>
        <w:rPr>
          <w:rFonts w:asciiTheme="minorHAnsi" w:eastAsiaTheme="minorHAnsi" w:hAnsiTheme="minorHAnsi" w:cstheme="minorBidi"/>
          <w:b w:val="0"/>
          <w:bCs w:val="0"/>
          <w:color w:val="auto"/>
          <w:sz w:val="22"/>
          <w:szCs w:val="22"/>
        </w:rPr>
        <w:id w:val="349377766"/>
        <w:docPartObj>
          <w:docPartGallery w:val="Table of Contents"/>
          <w:docPartUnique/>
        </w:docPartObj>
      </w:sdtPr>
      <w:sdtContent>
        <w:p w14:paraId="754B4D1B" w14:textId="77777777" w:rsidR="004E2970" w:rsidRDefault="004E2970">
          <w:pPr>
            <w:pStyle w:val="TOCHeading"/>
          </w:pPr>
          <w:r>
            <w:t>Contents</w:t>
          </w:r>
        </w:p>
        <w:p w14:paraId="64D9F0A1" w14:textId="77777777" w:rsidR="00264FB1" w:rsidRDefault="00EA632F">
          <w:pPr>
            <w:pStyle w:val="TOC1"/>
            <w:tabs>
              <w:tab w:val="right" w:leader="dot" w:pos="9350"/>
            </w:tabs>
            <w:rPr>
              <w:rFonts w:eastAsiaTheme="minorEastAsia"/>
              <w:noProof/>
            </w:rPr>
          </w:pPr>
          <w:r>
            <w:fldChar w:fldCharType="begin"/>
          </w:r>
          <w:r w:rsidR="004E2970">
            <w:instrText xml:space="preserve"> TOC \o "1-3" \h \z \u </w:instrText>
          </w:r>
          <w:r>
            <w:fldChar w:fldCharType="separate"/>
          </w:r>
          <w:hyperlink w:anchor="_Toc181049984" w:history="1">
            <w:r w:rsidR="00264FB1" w:rsidRPr="00F12E40">
              <w:rPr>
                <w:rStyle w:val="Hyperlink"/>
                <w:noProof/>
              </w:rPr>
              <w:t>Introduction</w:t>
            </w:r>
            <w:r w:rsidR="00264FB1">
              <w:rPr>
                <w:noProof/>
                <w:webHidden/>
              </w:rPr>
              <w:tab/>
            </w:r>
            <w:r w:rsidR="00264FB1">
              <w:rPr>
                <w:noProof/>
                <w:webHidden/>
              </w:rPr>
              <w:fldChar w:fldCharType="begin"/>
            </w:r>
            <w:r w:rsidR="00264FB1">
              <w:rPr>
                <w:noProof/>
                <w:webHidden/>
              </w:rPr>
              <w:instrText xml:space="preserve"> PAGEREF _Toc181049984 \h </w:instrText>
            </w:r>
            <w:r w:rsidR="00264FB1">
              <w:rPr>
                <w:noProof/>
                <w:webHidden/>
              </w:rPr>
            </w:r>
            <w:r w:rsidR="00264FB1">
              <w:rPr>
                <w:noProof/>
                <w:webHidden/>
              </w:rPr>
              <w:fldChar w:fldCharType="separate"/>
            </w:r>
            <w:r w:rsidR="00264FB1">
              <w:rPr>
                <w:noProof/>
                <w:webHidden/>
              </w:rPr>
              <w:t>5</w:t>
            </w:r>
            <w:r w:rsidR="00264FB1">
              <w:rPr>
                <w:noProof/>
                <w:webHidden/>
              </w:rPr>
              <w:fldChar w:fldCharType="end"/>
            </w:r>
          </w:hyperlink>
        </w:p>
        <w:p w14:paraId="17F13904" w14:textId="69285B68" w:rsidR="00264FB1" w:rsidRDefault="0025641D">
          <w:pPr>
            <w:pStyle w:val="TOC1"/>
            <w:tabs>
              <w:tab w:val="right" w:leader="dot" w:pos="9350"/>
            </w:tabs>
            <w:rPr>
              <w:rFonts w:eastAsiaTheme="minorEastAsia"/>
              <w:noProof/>
            </w:rPr>
          </w:pPr>
          <w:hyperlink w:anchor="_Toc181049985" w:history="1">
            <w:r>
              <w:rPr>
                <w:rStyle w:val="Hyperlink"/>
                <w:noProof/>
              </w:rPr>
              <w:t>performance</w:t>
            </w:r>
            <w:r w:rsidR="008B1DAD">
              <w:rPr>
                <w:rStyle w:val="Hyperlink"/>
                <w:noProof/>
              </w:rPr>
              <w:t xml:space="preserve"> on coaching </w:t>
            </w:r>
            <w:r w:rsidR="00264FB1">
              <w:rPr>
                <w:noProof/>
                <w:webHidden/>
              </w:rPr>
              <w:tab/>
            </w:r>
            <w:r w:rsidR="00264FB1">
              <w:rPr>
                <w:noProof/>
                <w:webHidden/>
              </w:rPr>
              <w:fldChar w:fldCharType="begin"/>
            </w:r>
            <w:r w:rsidR="00264FB1">
              <w:rPr>
                <w:noProof/>
                <w:webHidden/>
              </w:rPr>
              <w:instrText xml:space="preserve"> PAGEREF _Toc181049985 \h </w:instrText>
            </w:r>
            <w:r w:rsidR="00264FB1">
              <w:rPr>
                <w:noProof/>
                <w:webHidden/>
              </w:rPr>
            </w:r>
            <w:r w:rsidR="00264FB1">
              <w:rPr>
                <w:noProof/>
                <w:webHidden/>
              </w:rPr>
              <w:fldChar w:fldCharType="separate"/>
            </w:r>
            <w:r w:rsidR="00264FB1">
              <w:rPr>
                <w:noProof/>
                <w:webHidden/>
              </w:rPr>
              <w:t>5</w:t>
            </w:r>
            <w:r w:rsidR="00264FB1">
              <w:rPr>
                <w:noProof/>
                <w:webHidden/>
              </w:rPr>
              <w:fldChar w:fldCharType="end"/>
            </w:r>
          </w:hyperlink>
        </w:p>
        <w:p w14:paraId="1C2510D8" w14:textId="02BBBA51" w:rsidR="00264FB1" w:rsidRDefault="008B1DAD">
          <w:pPr>
            <w:pStyle w:val="TOC1"/>
            <w:tabs>
              <w:tab w:val="right" w:leader="dot" w:pos="9350"/>
            </w:tabs>
            <w:rPr>
              <w:rFonts w:eastAsiaTheme="minorEastAsia"/>
              <w:noProof/>
            </w:rPr>
          </w:pPr>
          <w:r>
            <w:t xml:space="preserve"> coaching </w:t>
          </w:r>
          <w:hyperlink w:anchor="_Toc181049986" w:history="1">
            <w:r w:rsidR="0025641D">
              <w:rPr>
                <w:rStyle w:val="Hyperlink"/>
                <w:noProof/>
              </w:rPr>
              <w:t>models</w:t>
            </w:r>
            <w:r w:rsidR="00264FB1">
              <w:rPr>
                <w:noProof/>
                <w:webHidden/>
              </w:rPr>
              <w:tab/>
            </w:r>
            <w:r w:rsidR="00264FB1">
              <w:rPr>
                <w:noProof/>
                <w:webHidden/>
              </w:rPr>
              <w:fldChar w:fldCharType="begin"/>
            </w:r>
            <w:r w:rsidR="00264FB1">
              <w:rPr>
                <w:noProof/>
                <w:webHidden/>
              </w:rPr>
              <w:instrText xml:space="preserve"> PAGEREF _Toc181049986 \h </w:instrText>
            </w:r>
            <w:r w:rsidR="00264FB1">
              <w:rPr>
                <w:noProof/>
                <w:webHidden/>
              </w:rPr>
            </w:r>
            <w:r w:rsidR="00264FB1">
              <w:rPr>
                <w:noProof/>
                <w:webHidden/>
              </w:rPr>
              <w:fldChar w:fldCharType="separate"/>
            </w:r>
            <w:r w:rsidR="00264FB1">
              <w:rPr>
                <w:noProof/>
                <w:webHidden/>
              </w:rPr>
              <w:t>5</w:t>
            </w:r>
            <w:r w:rsidR="00264FB1">
              <w:rPr>
                <w:noProof/>
                <w:webHidden/>
              </w:rPr>
              <w:fldChar w:fldCharType="end"/>
            </w:r>
          </w:hyperlink>
        </w:p>
        <w:p w14:paraId="5503DF65" w14:textId="77777777" w:rsidR="00264FB1" w:rsidRDefault="00264FB1">
          <w:pPr>
            <w:pStyle w:val="TOC1"/>
            <w:tabs>
              <w:tab w:val="right" w:leader="dot" w:pos="9350"/>
            </w:tabs>
            <w:rPr>
              <w:rFonts w:eastAsiaTheme="minorEastAsia"/>
              <w:noProof/>
            </w:rPr>
          </w:pPr>
          <w:hyperlink w:anchor="_Toc181049987" w:history="1">
            <w:r w:rsidRPr="00F12E40">
              <w:rPr>
                <w:rStyle w:val="Hyperlink"/>
                <w:noProof/>
              </w:rPr>
              <w:t>Strengths and weaknesses</w:t>
            </w:r>
            <w:r>
              <w:rPr>
                <w:noProof/>
                <w:webHidden/>
              </w:rPr>
              <w:tab/>
            </w:r>
            <w:r>
              <w:rPr>
                <w:noProof/>
                <w:webHidden/>
              </w:rPr>
              <w:fldChar w:fldCharType="begin"/>
            </w:r>
            <w:r>
              <w:rPr>
                <w:noProof/>
                <w:webHidden/>
              </w:rPr>
              <w:instrText xml:space="preserve"> PAGEREF _Toc181049987 \h </w:instrText>
            </w:r>
            <w:r>
              <w:rPr>
                <w:noProof/>
                <w:webHidden/>
              </w:rPr>
            </w:r>
            <w:r>
              <w:rPr>
                <w:noProof/>
                <w:webHidden/>
              </w:rPr>
              <w:fldChar w:fldCharType="separate"/>
            </w:r>
            <w:r>
              <w:rPr>
                <w:noProof/>
                <w:webHidden/>
              </w:rPr>
              <w:t>5</w:t>
            </w:r>
            <w:r>
              <w:rPr>
                <w:noProof/>
                <w:webHidden/>
              </w:rPr>
              <w:fldChar w:fldCharType="end"/>
            </w:r>
          </w:hyperlink>
        </w:p>
        <w:p w14:paraId="109E16FC" w14:textId="77777777" w:rsidR="00264FB1" w:rsidRDefault="00264FB1">
          <w:pPr>
            <w:pStyle w:val="TOC1"/>
            <w:tabs>
              <w:tab w:val="right" w:leader="dot" w:pos="9350"/>
            </w:tabs>
            <w:rPr>
              <w:rFonts w:eastAsiaTheme="minorEastAsia"/>
              <w:noProof/>
            </w:rPr>
          </w:pPr>
          <w:hyperlink w:anchor="_Toc181049988" w:history="1">
            <w:r w:rsidRPr="00F12E40">
              <w:rPr>
                <w:rStyle w:val="Hyperlink"/>
                <w:noProof/>
              </w:rPr>
              <w:t>Personal development plan</w:t>
            </w:r>
            <w:r>
              <w:rPr>
                <w:noProof/>
                <w:webHidden/>
              </w:rPr>
              <w:tab/>
            </w:r>
            <w:r>
              <w:rPr>
                <w:noProof/>
                <w:webHidden/>
              </w:rPr>
              <w:fldChar w:fldCharType="begin"/>
            </w:r>
            <w:r>
              <w:rPr>
                <w:noProof/>
                <w:webHidden/>
              </w:rPr>
              <w:instrText xml:space="preserve"> PAGEREF _Toc181049988 \h </w:instrText>
            </w:r>
            <w:r>
              <w:rPr>
                <w:noProof/>
                <w:webHidden/>
              </w:rPr>
            </w:r>
            <w:r>
              <w:rPr>
                <w:noProof/>
                <w:webHidden/>
              </w:rPr>
              <w:fldChar w:fldCharType="separate"/>
            </w:r>
            <w:r>
              <w:rPr>
                <w:noProof/>
                <w:webHidden/>
              </w:rPr>
              <w:t>5</w:t>
            </w:r>
            <w:r>
              <w:rPr>
                <w:noProof/>
                <w:webHidden/>
              </w:rPr>
              <w:fldChar w:fldCharType="end"/>
            </w:r>
          </w:hyperlink>
        </w:p>
        <w:p w14:paraId="1BE48D9A" w14:textId="77777777" w:rsidR="00264FB1" w:rsidRDefault="00264FB1">
          <w:pPr>
            <w:pStyle w:val="TOC1"/>
            <w:tabs>
              <w:tab w:val="right" w:leader="dot" w:pos="9350"/>
            </w:tabs>
            <w:rPr>
              <w:rFonts w:eastAsiaTheme="minorEastAsia"/>
              <w:noProof/>
            </w:rPr>
          </w:pPr>
          <w:hyperlink w:anchor="_Toc181049989" w:history="1">
            <w:r w:rsidRPr="00F12E40">
              <w:rPr>
                <w:rStyle w:val="Hyperlink"/>
                <w:noProof/>
              </w:rPr>
              <w:t>Importance of Coaching in Post-COVID Workplaces</w:t>
            </w:r>
            <w:r>
              <w:rPr>
                <w:noProof/>
                <w:webHidden/>
              </w:rPr>
              <w:tab/>
            </w:r>
            <w:r>
              <w:rPr>
                <w:noProof/>
                <w:webHidden/>
              </w:rPr>
              <w:fldChar w:fldCharType="begin"/>
            </w:r>
            <w:r>
              <w:rPr>
                <w:noProof/>
                <w:webHidden/>
              </w:rPr>
              <w:instrText xml:space="preserve"> PAGEREF _Toc181049989 \h </w:instrText>
            </w:r>
            <w:r>
              <w:rPr>
                <w:noProof/>
                <w:webHidden/>
              </w:rPr>
            </w:r>
            <w:r>
              <w:rPr>
                <w:noProof/>
                <w:webHidden/>
              </w:rPr>
              <w:fldChar w:fldCharType="separate"/>
            </w:r>
            <w:r>
              <w:rPr>
                <w:noProof/>
                <w:webHidden/>
              </w:rPr>
              <w:t>5</w:t>
            </w:r>
            <w:r>
              <w:rPr>
                <w:noProof/>
                <w:webHidden/>
              </w:rPr>
              <w:fldChar w:fldCharType="end"/>
            </w:r>
          </w:hyperlink>
        </w:p>
        <w:p w14:paraId="2A190E6F" w14:textId="77777777" w:rsidR="00264FB1" w:rsidRDefault="00264FB1">
          <w:pPr>
            <w:pStyle w:val="TOC1"/>
            <w:tabs>
              <w:tab w:val="right" w:leader="dot" w:pos="9350"/>
            </w:tabs>
            <w:rPr>
              <w:rFonts w:eastAsiaTheme="minorEastAsia"/>
              <w:noProof/>
            </w:rPr>
          </w:pPr>
          <w:hyperlink w:anchor="_Toc181049990" w:history="1">
            <w:r w:rsidRPr="00F12E40">
              <w:rPr>
                <w:rStyle w:val="Hyperlink"/>
                <w:noProof/>
              </w:rPr>
              <w:t>Skills Required to be an Effective Coach</w:t>
            </w:r>
            <w:r>
              <w:rPr>
                <w:noProof/>
                <w:webHidden/>
              </w:rPr>
              <w:tab/>
            </w:r>
            <w:r>
              <w:rPr>
                <w:noProof/>
                <w:webHidden/>
              </w:rPr>
              <w:fldChar w:fldCharType="begin"/>
            </w:r>
            <w:r>
              <w:rPr>
                <w:noProof/>
                <w:webHidden/>
              </w:rPr>
              <w:instrText xml:space="preserve"> PAGEREF _Toc181049990 \h </w:instrText>
            </w:r>
            <w:r>
              <w:rPr>
                <w:noProof/>
                <w:webHidden/>
              </w:rPr>
            </w:r>
            <w:r>
              <w:rPr>
                <w:noProof/>
                <w:webHidden/>
              </w:rPr>
              <w:fldChar w:fldCharType="separate"/>
            </w:r>
            <w:r>
              <w:rPr>
                <w:noProof/>
                <w:webHidden/>
              </w:rPr>
              <w:t>6</w:t>
            </w:r>
            <w:r>
              <w:rPr>
                <w:noProof/>
                <w:webHidden/>
              </w:rPr>
              <w:fldChar w:fldCharType="end"/>
            </w:r>
          </w:hyperlink>
        </w:p>
        <w:p w14:paraId="1E4B88BA" w14:textId="77777777" w:rsidR="00264FB1" w:rsidRDefault="00264FB1">
          <w:pPr>
            <w:pStyle w:val="TOC1"/>
            <w:tabs>
              <w:tab w:val="right" w:leader="dot" w:pos="9350"/>
            </w:tabs>
            <w:rPr>
              <w:rFonts w:eastAsiaTheme="minorEastAsia"/>
              <w:noProof/>
            </w:rPr>
          </w:pPr>
          <w:hyperlink w:anchor="_Toc181049991" w:history="1">
            <w:r w:rsidRPr="00F12E40">
              <w:rPr>
                <w:rStyle w:val="Hyperlink"/>
                <w:noProof/>
              </w:rPr>
              <w:t>Comparison of Coaching Models</w:t>
            </w:r>
            <w:r>
              <w:rPr>
                <w:noProof/>
                <w:webHidden/>
              </w:rPr>
              <w:tab/>
            </w:r>
            <w:r>
              <w:rPr>
                <w:noProof/>
                <w:webHidden/>
              </w:rPr>
              <w:fldChar w:fldCharType="begin"/>
            </w:r>
            <w:r>
              <w:rPr>
                <w:noProof/>
                <w:webHidden/>
              </w:rPr>
              <w:instrText xml:space="preserve"> PAGEREF _Toc181049991 \h </w:instrText>
            </w:r>
            <w:r>
              <w:rPr>
                <w:noProof/>
                <w:webHidden/>
              </w:rPr>
            </w:r>
            <w:r>
              <w:rPr>
                <w:noProof/>
                <w:webHidden/>
              </w:rPr>
              <w:fldChar w:fldCharType="separate"/>
            </w:r>
            <w:r>
              <w:rPr>
                <w:noProof/>
                <w:webHidden/>
              </w:rPr>
              <w:t>6</w:t>
            </w:r>
            <w:r>
              <w:rPr>
                <w:noProof/>
                <w:webHidden/>
              </w:rPr>
              <w:fldChar w:fldCharType="end"/>
            </w:r>
          </w:hyperlink>
        </w:p>
        <w:p w14:paraId="52C8F739" w14:textId="77777777" w:rsidR="00264FB1" w:rsidRDefault="00264FB1">
          <w:pPr>
            <w:pStyle w:val="TOC1"/>
            <w:tabs>
              <w:tab w:val="right" w:leader="dot" w:pos="9350"/>
            </w:tabs>
            <w:rPr>
              <w:rFonts w:eastAsiaTheme="minorEastAsia"/>
              <w:noProof/>
            </w:rPr>
          </w:pPr>
          <w:hyperlink w:anchor="_Toc181049992" w:history="1">
            <w:r w:rsidRPr="00F12E40">
              <w:rPr>
                <w:rStyle w:val="Hyperlink"/>
                <w:noProof/>
              </w:rPr>
              <w:t>The Role of Mentoring Compared to Coaching</w:t>
            </w:r>
            <w:r>
              <w:rPr>
                <w:noProof/>
                <w:webHidden/>
              </w:rPr>
              <w:tab/>
            </w:r>
            <w:r>
              <w:rPr>
                <w:noProof/>
                <w:webHidden/>
              </w:rPr>
              <w:fldChar w:fldCharType="begin"/>
            </w:r>
            <w:r>
              <w:rPr>
                <w:noProof/>
                <w:webHidden/>
              </w:rPr>
              <w:instrText xml:space="preserve"> PAGEREF _Toc181049992 \h </w:instrText>
            </w:r>
            <w:r>
              <w:rPr>
                <w:noProof/>
                <w:webHidden/>
              </w:rPr>
            </w:r>
            <w:r>
              <w:rPr>
                <w:noProof/>
                <w:webHidden/>
              </w:rPr>
              <w:fldChar w:fldCharType="separate"/>
            </w:r>
            <w:r>
              <w:rPr>
                <w:noProof/>
                <w:webHidden/>
              </w:rPr>
              <w:t>7</w:t>
            </w:r>
            <w:r>
              <w:rPr>
                <w:noProof/>
                <w:webHidden/>
              </w:rPr>
              <w:fldChar w:fldCharType="end"/>
            </w:r>
          </w:hyperlink>
        </w:p>
        <w:p w14:paraId="02C133A2" w14:textId="77777777" w:rsidR="00264FB1" w:rsidRDefault="00264FB1">
          <w:pPr>
            <w:pStyle w:val="TOC1"/>
            <w:tabs>
              <w:tab w:val="right" w:leader="dot" w:pos="9350"/>
            </w:tabs>
            <w:rPr>
              <w:rFonts w:eastAsiaTheme="minorEastAsia"/>
              <w:noProof/>
            </w:rPr>
          </w:pPr>
          <w:hyperlink w:anchor="_Toc181049993" w:history="1">
            <w:r w:rsidRPr="00F12E40">
              <w:rPr>
                <w:rStyle w:val="Hyperlink"/>
                <w:noProof/>
              </w:rPr>
              <w:t>Reflection on My Coaching Experience</w:t>
            </w:r>
            <w:r>
              <w:rPr>
                <w:noProof/>
                <w:webHidden/>
              </w:rPr>
              <w:tab/>
            </w:r>
            <w:r>
              <w:rPr>
                <w:noProof/>
                <w:webHidden/>
              </w:rPr>
              <w:fldChar w:fldCharType="begin"/>
            </w:r>
            <w:r>
              <w:rPr>
                <w:noProof/>
                <w:webHidden/>
              </w:rPr>
              <w:instrText xml:space="preserve"> PAGEREF _Toc181049993 \h </w:instrText>
            </w:r>
            <w:r>
              <w:rPr>
                <w:noProof/>
                <w:webHidden/>
              </w:rPr>
            </w:r>
            <w:r>
              <w:rPr>
                <w:noProof/>
                <w:webHidden/>
              </w:rPr>
              <w:fldChar w:fldCharType="separate"/>
            </w:r>
            <w:r>
              <w:rPr>
                <w:noProof/>
                <w:webHidden/>
              </w:rPr>
              <w:t>7</w:t>
            </w:r>
            <w:r>
              <w:rPr>
                <w:noProof/>
                <w:webHidden/>
              </w:rPr>
              <w:fldChar w:fldCharType="end"/>
            </w:r>
          </w:hyperlink>
        </w:p>
        <w:p w14:paraId="48E66CDF" w14:textId="77777777" w:rsidR="00264FB1" w:rsidRDefault="00264FB1">
          <w:pPr>
            <w:pStyle w:val="TOC1"/>
            <w:tabs>
              <w:tab w:val="right" w:leader="dot" w:pos="9350"/>
            </w:tabs>
            <w:rPr>
              <w:rFonts w:eastAsiaTheme="minorEastAsia"/>
              <w:noProof/>
            </w:rPr>
          </w:pPr>
          <w:hyperlink w:anchor="_Toc181049994" w:history="1">
            <w:r w:rsidRPr="00F12E40">
              <w:rPr>
                <w:rStyle w:val="Hyperlink"/>
                <w:noProof/>
              </w:rPr>
              <w:t>Conclusion</w:t>
            </w:r>
            <w:r>
              <w:rPr>
                <w:noProof/>
                <w:webHidden/>
              </w:rPr>
              <w:tab/>
            </w:r>
            <w:r>
              <w:rPr>
                <w:noProof/>
                <w:webHidden/>
              </w:rPr>
              <w:fldChar w:fldCharType="begin"/>
            </w:r>
            <w:r>
              <w:rPr>
                <w:noProof/>
                <w:webHidden/>
              </w:rPr>
              <w:instrText xml:space="preserve"> PAGEREF _Toc181049994 \h </w:instrText>
            </w:r>
            <w:r>
              <w:rPr>
                <w:noProof/>
                <w:webHidden/>
              </w:rPr>
            </w:r>
            <w:r>
              <w:rPr>
                <w:noProof/>
                <w:webHidden/>
              </w:rPr>
              <w:fldChar w:fldCharType="separate"/>
            </w:r>
            <w:r>
              <w:rPr>
                <w:noProof/>
                <w:webHidden/>
              </w:rPr>
              <w:t>8</w:t>
            </w:r>
            <w:r>
              <w:rPr>
                <w:noProof/>
                <w:webHidden/>
              </w:rPr>
              <w:fldChar w:fldCharType="end"/>
            </w:r>
          </w:hyperlink>
        </w:p>
        <w:p w14:paraId="4AEB887F" w14:textId="77777777" w:rsidR="00264FB1" w:rsidRDefault="00264FB1">
          <w:pPr>
            <w:pStyle w:val="TOC1"/>
            <w:tabs>
              <w:tab w:val="right" w:leader="dot" w:pos="9350"/>
            </w:tabs>
            <w:rPr>
              <w:rFonts w:eastAsiaTheme="minorEastAsia"/>
              <w:noProof/>
            </w:rPr>
          </w:pPr>
          <w:hyperlink w:anchor="_Toc181049995" w:history="1">
            <w:r w:rsidRPr="00F12E40">
              <w:rPr>
                <w:rStyle w:val="Hyperlink"/>
                <w:noProof/>
              </w:rPr>
              <w:t>References:</w:t>
            </w:r>
            <w:r>
              <w:rPr>
                <w:noProof/>
                <w:webHidden/>
              </w:rPr>
              <w:tab/>
            </w:r>
            <w:r>
              <w:rPr>
                <w:noProof/>
                <w:webHidden/>
              </w:rPr>
              <w:fldChar w:fldCharType="begin"/>
            </w:r>
            <w:r>
              <w:rPr>
                <w:noProof/>
                <w:webHidden/>
              </w:rPr>
              <w:instrText xml:space="preserve"> PAGEREF _Toc181049995 \h </w:instrText>
            </w:r>
            <w:r>
              <w:rPr>
                <w:noProof/>
                <w:webHidden/>
              </w:rPr>
            </w:r>
            <w:r>
              <w:rPr>
                <w:noProof/>
                <w:webHidden/>
              </w:rPr>
              <w:fldChar w:fldCharType="separate"/>
            </w:r>
            <w:r>
              <w:rPr>
                <w:noProof/>
                <w:webHidden/>
              </w:rPr>
              <w:t>9</w:t>
            </w:r>
            <w:r>
              <w:rPr>
                <w:noProof/>
                <w:webHidden/>
              </w:rPr>
              <w:fldChar w:fldCharType="end"/>
            </w:r>
          </w:hyperlink>
        </w:p>
        <w:p w14:paraId="48E046AE" w14:textId="77777777" w:rsidR="004E2970" w:rsidRDefault="00EA632F">
          <w:r>
            <w:fldChar w:fldCharType="end"/>
          </w:r>
        </w:p>
      </w:sdtContent>
    </w:sdt>
    <w:p w14:paraId="5F04532E" w14:textId="77777777" w:rsidR="00BF3B5F" w:rsidRDefault="00BF3B5F" w:rsidP="004E2970">
      <w:pPr>
        <w:spacing w:line="360" w:lineRule="auto"/>
        <w:jc w:val="both"/>
        <w:rPr>
          <w:rFonts w:ascii="Times New Roman" w:hAnsi="Times New Roman" w:cs="Times New Roman"/>
          <w:b/>
          <w:sz w:val="36"/>
          <w:szCs w:val="36"/>
        </w:rPr>
      </w:pPr>
    </w:p>
    <w:p w14:paraId="43F800F9" w14:textId="77777777" w:rsidR="00BF3B5F" w:rsidRDefault="00BF3B5F" w:rsidP="004E2970">
      <w:pPr>
        <w:spacing w:line="360" w:lineRule="auto"/>
        <w:jc w:val="both"/>
        <w:rPr>
          <w:rFonts w:ascii="Times New Roman" w:hAnsi="Times New Roman" w:cs="Times New Roman"/>
          <w:b/>
          <w:sz w:val="36"/>
          <w:szCs w:val="36"/>
        </w:rPr>
      </w:pPr>
    </w:p>
    <w:p w14:paraId="1C4A3490" w14:textId="77777777" w:rsidR="00BF3B5F" w:rsidRDefault="00BF3B5F" w:rsidP="004E2970">
      <w:pPr>
        <w:spacing w:line="360" w:lineRule="auto"/>
        <w:jc w:val="both"/>
        <w:rPr>
          <w:rFonts w:ascii="Times New Roman" w:hAnsi="Times New Roman" w:cs="Times New Roman"/>
          <w:b/>
          <w:sz w:val="36"/>
          <w:szCs w:val="36"/>
        </w:rPr>
      </w:pPr>
    </w:p>
    <w:p w14:paraId="65CF4590" w14:textId="77777777" w:rsidR="00BF3B5F" w:rsidRDefault="00BF3B5F" w:rsidP="004E2970">
      <w:pPr>
        <w:spacing w:line="360" w:lineRule="auto"/>
        <w:jc w:val="both"/>
        <w:rPr>
          <w:rFonts w:ascii="Times New Roman" w:hAnsi="Times New Roman" w:cs="Times New Roman"/>
          <w:b/>
          <w:sz w:val="36"/>
          <w:szCs w:val="36"/>
        </w:rPr>
      </w:pPr>
    </w:p>
    <w:p w14:paraId="5BAC8991" w14:textId="77777777" w:rsidR="00BF3B5F" w:rsidRDefault="00BF3B5F" w:rsidP="004E2970">
      <w:pPr>
        <w:spacing w:line="360" w:lineRule="auto"/>
        <w:jc w:val="both"/>
        <w:rPr>
          <w:rFonts w:ascii="Times New Roman" w:hAnsi="Times New Roman" w:cs="Times New Roman"/>
          <w:b/>
          <w:sz w:val="36"/>
          <w:szCs w:val="36"/>
        </w:rPr>
      </w:pPr>
    </w:p>
    <w:p w14:paraId="05265ADE" w14:textId="77777777" w:rsidR="00BF3B5F" w:rsidRDefault="00BF3B5F" w:rsidP="004E2970">
      <w:pPr>
        <w:spacing w:line="360" w:lineRule="auto"/>
        <w:jc w:val="both"/>
        <w:rPr>
          <w:rFonts w:ascii="Times New Roman" w:hAnsi="Times New Roman" w:cs="Times New Roman"/>
          <w:b/>
          <w:sz w:val="36"/>
          <w:szCs w:val="36"/>
        </w:rPr>
      </w:pPr>
    </w:p>
    <w:p w14:paraId="2B78AC4C" w14:textId="77777777" w:rsidR="00BF3B5F" w:rsidRDefault="00BF3B5F" w:rsidP="004E2970">
      <w:pPr>
        <w:spacing w:line="360" w:lineRule="auto"/>
        <w:jc w:val="both"/>
        <w:rPr>
          <w:rFonts w:ascii="Times New Roman" w:hAnsi="Times New Roman" w:cs="Times New Roman"/>
          <w:b/>
          <w:sz w:val="36"/>
          <w:szCs w:val="36"/>
        </w:rPr>
      </w:pPr>
    </w:p>
    <w:p w14:paraId="0C76A41C" w14:textId="35FEDEB9" w:rsidR="0091104A" w:rsidRDefault="00634C65" w:rsidP="004E2970">
      <w:pPr>
        <w:spacing w:line="360" w:lineRule="auto"/>
        <w:jc w:val="both"/>
        <w:rPr>
          <w:rFonts w:ascii="Times New Roman" w:hAnsi="Times New Roman" w:cs="Times New Roman"/>
          <w:b/>
          <w:color w:val="1F497D" w:themeColor="text2"/>
          <w:sz w:val="36"/>
          <w:szCs w:val="36"/>
        </w:rPr>
      </w:pPr>
      <w:r w:rsidRPr="008D6359">
        <w:rPr>
          <w:rFonts w:ascii="Times New Roman" w:hAnsi="Times New Roman" w:cs="Times New Roman"/>
          <w:b/>
          <w:color w:val="1F497D" w:themeColor="text2"/>
          <w:sz w:val="36"/>
          <w:szCs w:val="36"/>
        </w:rPr>
        <w:lastRenderedPageBreak/>
        <w:t>I</w:t>
      </w:r>
      <w:r w:rsidR="008D6359" w:rsidRPr="008D6359">
        <w:rPr>
          <w:rFonts w:ascii="Times New Roman" w:hAnsi="Times New Roman" w:cs="Times New Roman"/>
          <w:b/>
          <w:color w:val="1F497D" w:themeColor="text2"/>
          <w:sz w:val="36"/>
          <w:szCs w:val="36"/>
        </w:rPr>
        <w:t>ntroduction</w:t>
      </w:r>
    </w:p>
    <w:p w14:paraId="218CCF33" w14:textId="77777777" w:rsidR="00634C65" w:rsidRDefault="00634C65" w:rsidP="004E2970">
      <w:pPr>
        <w:spacing w:line="360" w:lineRule="auto"/>
        <w:jc w:val="both"/>
        <w:rPr>
          <w:rFonts w:ascii="Times New Roman" w:hAnsi="Times New Roman" w:cs="Times New Roman"/>
          <w:b/>
          <w:color w:val="1F497D" w:themeColor="text2"/>
          <w:sz w:val="36"/>
          <w:szCs w:val="36"/>
        </w:rPr>
      </w:pPr>
    </w:p>
    <w:p w14:paraId="25C0F58C" w14:textId="1F661139" w:rsidR="00634C65" w:rsidRPr="00424242" w:rsidRDefault="00634C65" w:rsidP="004E2970">
      <w:pPr>
        <w:spacing w:line="360" w:lineRule="auto"/>
        <w:jc w:val="both"/>
        <w:rPr>
          <w:rFonts w:ascii="Times New Roman" w:hAnsi="Times New Roman" w:cs="Times New Roman"/>
          <w:bCs/>
          <w:color w:val="000000" w:themeColor="text1"/>
          <w:sz w:val="24"/>
          <w:szCs w:val="24"/>
        </w:rPr>
      </w:pPr>
      <w:r w:rsidRPr="006526CA">
        <w:rPr>
          <w:rFonts w:ascii="Times New Roman" w:hAnsi="Times New Roman" w:cs="Times New Roman"/>
          <w:bCs/>
          <w:color w:val="000000" w:themeColor="text1"/>
          <w:sz w:val="24"/>
          <w:szCs w:val="24"/>
        </w:rPr>
        <w:t xml:space="preserve">This paper </w:t>
      </w:r>
      <w:r w:rsidR="006526CA" w:rsidRPr="006526CA">
        <w:rPr>
          <w:rFonts w:ascii="Times New Roman" w:hAnsi="Times New Roman" w:cs="Times New Roman"/>
          <w:bCs/>
          <w:color w:val="000000" w:themeColor="text1"/>
          <w:sz w:val="24"/>
          <w:szCs w:val="24"/>
        </w:rPr>
        <w:t>reflects</w:t>
      </w:r>
      <w:r w:rsidRPr="006526CA">
        <w:rPr>
          <w:rFonts w:ascii="Times New Roman" w:hAnsi="Times New Roman" w:cs="Times New Roman"/>
          <w:bCs/>
          <w:color w:val="000000" w:themeColor="text1"/>
          <w:sz w:val="24"/>
          <w:szCs w:val="24"/>
        </w:rPr>
        <w:t xml:space="preserve"> a peer coaching </w:t>
      </w:r>
      <w:r w:rsidR="006526CA" w:rsidRPr="006526CA">
        <w:rPr>
          <w:rFonts w:ascii="Times New Roman" w:hAnsi="Times New Roman" w:cs="Times New Roman"/>
          <w:bCs/>
          <w:color w:val="000000" w:themeColor="text1"/>
          <w:sz w:val="24"/>
          <w:szCs w:val="24"/>
        </w:rPr>
        <w:t>exercise</w:t>
      </w:r>
      <w:r w:rsidR="00937C26" w:rsidRPr="006526CA">
        <w:rPr>
          <w:rFonts w:ascii="Times New Roman" w:hAnsi="Times New Roman" w:cs="Times New Roman"/>
          <w:bCs/>
          <w:color w:val="000000" w:themeColor="text1"/>
          <w:sz w:val="24"/>
          <w:szCs w:val="24"/>
        </w:rPr>
        <w:t>. The</w:t>
      </w:r>
      <w:r w:rsidR="006526CA">
        <w:rPr>
          <w:rFonts w:ascii="Times New Roman" w:hAnsi="Times New Roman" w:cs="Times New Roman"/>
          <w:bCs/>
          <w:color w:val="000000" w:themeColor="text1"/>
          <w:sz w:val="24"/>
          <w:szCs w:val="24"/>
        </w:rPr>
        <w:t xml:space="preserve"> purpose of this peer coaching exercise was to help </w:t>
      </w:r>
      <w:r w:rsidR="00FE72B2">
        <w:rPr>
          <w:rFonts w:ascii="Times New Roman" w:hAnsi="Times New Roman" w:cs="Times New Roman"/>
          <w:bCs/>
          <w:color w:val="000000" w:themeColor="text1"/>
          <w:sz w:val="24"/>
          <w:szCs w:val="24"/>
        </w:rPr>
        <w:t>coaches</w:t>
      </w:r>
      <w:r w:rsidR="006526CA">
        <w:rPr>
          <w:rFonts w:ascii="Times New Roman" w:hAnsi="Times New Roman" w:cs="Times New Roman"/>
          <w:bCs/>
          <w:color w:val="000000" w:themeColor="text1"/>
          <w:sz w:val="24"/>
          <w:szCs w:val="24"/>
        </w:rPr>
        <w:t xml:space="preserve"> named </w:t>
      </w:r>
      <w:r w:rsidR="00BA0E11">
        <w:rPr>
          <w:rFonts w:ascii="Times New Roman" w:hAnsi="Times New Roman" w:cs="Times New Roman"/>
          <w:bCs/>
          <w:color w:val="000000" w:themeColor="text1"/>
          <w:sz w:val="24"/>
          <w:szCs w:val="24"/>
        </w:rPr>
        <w:t>Halima</w:t>
      </w:r>
      <w:r w:rsidR="00FE72B2">
        <w:rPr>
          <w:rFonts w:ascii="Times New Roman" w:hAnsi="Times New Roman" w:cs="Times New Roman"/>
          <w:bCs/>
          <w:color w:val="000000" w:themeColor="text1"/>
          <w:sz w:val="24"/>
          <w:szCs w:val="24"/>
        </w:rPr>
        <w:t xml:space="preserve"> </w:t>
      </w:r>
      <w:r w:rsidR="008B1DAD">
        <w:rPr>
          <w:rFonts w:ascii="Times New Roman" w:hAnsi="Times New Roman" w:cs="Times New Roman"/>
          <w:bCs/>
          <w:color w:val="000000" w:themeColor="text1"/>
          <w:sz w:val="24"/>
          <w:szCs w:val="24"/>
        </w:rPr>
        <w:t>with</w:t>
      </w:r>
      <w:r w:rsidR="00FE72B2">
        <w:rPr>
          <w:rFonts w:ascii="Times New Roman" w:hAnsi="Times New Roman" w:cs="Times New Roman"/>
          <w:bCs/>
          <w:color w:val="000000" w:themeColor="text1"/>
          <w:sz w:val="24"/>
          <w:szCs w:val="24"/>
        </w:rPr>
        <w:t xml:space="preserve"> her presentation skills problems. </w:t>
      </w:r>
      <w:r w:rsidR="00424242">
        <w:rPr>
          <w:rFonts w:ascii="Times New Roman" w:hAnsi="Times New Roman" w:cs="Times New Roman"/>
          <w:bCs/>
          <w:color w:val="000000" w:themeColor="text1"/>
          <w:sz w:val="24"/>
          <w:szCs w:val="24"/>
        </w:rPr>
        <w:t>As for</w:t>
      </w:r>
      <w:r w:rsidR="00FE72B2">
        <w:rPr>
          <w:rFonts w:ascii="Times New Roman" w:hAnsi="Times New Roman" w:cs="Times New Roman"/>
          <w:bCs/>
          <w:color w:val="000000" w:themeColor="text1"/>
          <w:sz w:val="24"/>
          <w:szCs w:val="24"/>
        </w:rPr>
        <w:t xml:space="preserve"> the </w:t>
      </w:r>
      <w:r w:rsidR="00424242">
        <w:rPr>
          <w:rFonts w:ascii="Times New Roman" w:hAnsi="Times New Roman" w:cs="Times New Roman"/>
          <w:bCs/>
          <w:color w:val="000000" w:themeColor="text1"/>
          <w:sz w:val="24"/>
          <w:szCs w:val="24"/>
        </w:rPr>
        <w:t>coaches,</w:t>
      </w:r>
      <w:r w:rsidR="00FE72B2">
        <w:rPr>
          <w:rFonts w:ascii="Times New Roman" w:hAnsi="Times New Roman" w:cs="Times New Roman"/>
          <w:bCs/>
          <w:color w:val="000000" w:themeColor="text1"/>
          <w:sz w:val="24"/>
          <w:szCs w:val="24"/>
        </w:rPr>
        <w:t xml:space="preserve"> Aysha Mohammad has a fear of stage performance. Our aim was to support each other and </w:t>
      </w:r>
      <w:r w:rsidR="00424242">
        <w:rPr>
          <w:rFonts w:ascii="Times New Roman" w:hAnsi="Times New Roman" w:cs="Times New Roman"/>
          <w:bCs/>
          <w:color w:val="000000" w:themeColor="text1"/>
          <w:sz w:val="24"/>
          <w:szCs w:val="24"/>
        </w:rPr>
        <w:t>to reach</w:t>
      </w:r>
      <w:r w:rsidR="00FE72B2">
        <w:rPr>
          <w:rFonts w:ascii="Times New Roman" w:hAnsi="Times New Roman" w:cs="Times New Roman"/>
          <w:bCs/>
          <w:color w:val="000000" w:themeColor="text1"/>
          <w:sz w:val="24"/>
          <w:szCs w:val="24"/>
        </w:rPr>
        <w:t xml:space="preserve"> our </w:t>
      </w:r>
      <w:r w:rsidR="00424242">
        <w:rPr>
          <w:rFonts w:ascii="Times New Roman" w:hAnsi="Times New Roman" w:cs="Times New Roman"/>
          <w:bCs/>
          <w:color w:val="000000" w:themeColor="text1"/>
          <w:sz w:val="24"/>
          <w:szCs w:val="24"/>
        </w:rPr>
        <w:t xml:space="preserve">goals. This is about developing curiosity engaging in active listening and assisting one another rather than offering solutions or recommendations. </w:t>
      </w:r>
      <w:r w:rsidR="008849F9">
        <w:rPr>
          <w:rFonts w:ascii="Times New Roman" w:hAnsi="Times New Roman" w:cs="Times New Roman"/>
          <w:bCs/>
          <w:color w:val="000000" w:themeColor="text1"/>
          <w:sz w:val="24"/>
          <w:szCs w:val="24"/>
        </w:rPr>
        <w:t>Moreover,</w:t>
      </w:r>
      <w:r w:rsidR="00424242">
        <w:rPr>
          <w:rFonts w:ascii="Times New Roman" w:hAnsi="Times New Roman" w:cs="Times New Roman"/>
          <w:bCs/>
          <w:color w:val="000000" w:themeColor="text1"/>
          <w:sz w:val="24"/>
          <w:szCs w:val="24"/>
        </w:rPr>
        <w:t xml:space="preserve"> this paper will </w:t>
      </w:r>
      <w:r w:rsidR="008849F9">
        <w:rPr>
          <w:rFonts w:ascii="Times New Roman" w:hAnsi="Times New Roman" w:cs="Times New Roman"/>
          <w:bCs/>
          <w:color w:val="000000" w:themeColor="text1"/>
          <w:sz w:val="24"/>
          <w:szCs w:val="24"/>
        </w:rPr>
        <w:t>explore</w:t>
      </w:r>
      <w:r w:rsidR="00424242">
        <w:rPr>
          <w:rFonts w:ascii="Times New Roman" w:hAnsi="Times New Roman" w:cs="Times New Roman"/>
          <w:bCs/>
          <w:color w:val="000000" w:themeColor="text1"/>
          <w:sz w:val="24"/>
          <w:szCs w:val="24"/>
        </w:rPr>
        <w:t xml:space="preserve"> some skills required for an affective coach and personal development plan in future.</w:t>
      </w:r>
    </w:p>
    <w:p w14:paraId="3E827886" w14:textId="4EF17A2D" w:rsidR="0091104A" w:rsidRPr="008D6359" w:rsidRDefault="008D6359" w:rsidP="004E297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according to Thomas carol (2021)</w:t>
      </w:r>
      <w:r w:rsidR="00634C65">
        <w:rPr>
          <w:rFonts w:ascii="Times New Roman" w:hAnsi="Times New Roman" w:cs="Times New Roman"/>
          <w:bCs/>
          <w:sz w:val="24"/>
          <w:szCs w:val="24"/>
        </w:rPr>
        <w:t>. Our daily lives involve reflection, but we can also choose to do it on purpose. We may want to reflect for a variety of reasons, including the fact that the process entails an examination of ideas and behaviors as well as the chance to assess occurrences. Through introspection, we can think about our professional values and create new perspectives and methods. We can also learn more about the picture we present to other people by doing this.</w:t>
      </w:r>
    </w:p>
    <w:p w14:paraId="2E5688EB" w14:textId="77777777" w:rsidR="0091104A" w:rsidRDefault="0091104A" w:rsidP="004E2970">
      <w:pPr>
        <w:spacing w:line="360" w:lineRule="auto"/>
        <w:jc w:val="both"/>
        <w:rPr>
          <w:rFonts w:ascii="Times New Roman" w:hAnsi="Times New Roman" w:cs="Times New Roman"/>
          <w:b/>
          <w:sz w:val="36"/>
          <w:szCs w:val="36"/>
        </w:rPr>
      </w:pPr>
    </w:p>
    <w:p w14:paraId="48CF69D9" w14:textId="77777777" w:rsidR="0091104A" w:rsidRDefault="0091104A" w:rsidP="004E2970">
      <w:pPr>
        <w:spacing w:line="360" w:lineRule="auto"/>
        <w:jc w:val="both"/>
        <w:rPr>
          <w:rFonts w:ascii="Times New Roman" w:hAnsi="Times New Roman" w:cs="Times New Roman"/>
          <w:b/>
          <w:sz w:val="36"/>
          <w:szCs w:val="36"/>
        </w:rPr>
      </w:pPr>
    </w:p>
    <w:p w14:paraId="581C98CD" w14:textId="77777777" w:rsidR="0091104A" w:rsidRDefault="0091104A" w:rsidP="004E2970">
      <w:pPr>
        <w:spacing w:line="360" w:lineRule="auto"/>
        <w:jc w:val="both"/>
        <w:rPr>
          <w:rFonts w:ascii="Times New Roman" w:hAnsi="Times New Roman" w:cs="Times New Roman"/>
          <w:b/>
          <w:sz w:val="36"/>
          <w:szCs w:val="36"/>
        </w:rPr>
      </w:pPr>
    </w:p>
    <w:p w14:paraId="5C1ECAAF" w14:textId="77777777" w:rsidR="0091104A" w:rsidRDefault="0091104A" w:rsidP="004E2970">
      <w:pPr>
        <w:spacing w:line="360" w:lineRule="auto"/>
        <w:jc w:val="both"/>
        <w:rPr>
          <w:rFonts w:ascii="Times New Roman" w:hAnsi="Times New Roman" w:cs="Times New Roman"/>
          <w:b/>
          <w:sz w:val="36"/>
          <w:szCs w:val="36"/>
        </w:rPr>
      </w:pPr>
    </w:p>
    <w:p w14:paraId="24529017" w14:textId="77777777" w:rsidR="0091104A" w:rsidRDefault="0091104A" w:rsidP="004E2970">
      <w:pPr>
        <w:spacing w:line="360" w:lineRule="auto"/>
        <w:jc w:val="both"/>
        <w:rPr>
          <w:rFonts w:ascii="Times New Roman" w:hAnsi="Times New Roman" w:cs="Times New Roman"/>
          <w:b/>
          <w:sz w:val="36"/>
          <w:szCs w:val="36"/>
        </w:rPr>
      </w:pPr>
    </w:p>
    <w:p w14:paraId="0E6E8725" w14:textId="77777777" w:rsidR="0091104A" w:rsidRDefault="0091104A" w:rsidP="004E2970">
      <w:pPr>
        <w:spacing w:line="360" w:lineRule="auto"/>
        <w:jc w:val="both"/>
        <w:rPr>
          <w:rFonts w:ascii="Times New Roman" w:hAnsi="Times New Roman" w:cs="Times New Roman"/>
          <w:b/>
          <w:sz w:val="36"/>
          <w:szCs w:val="36"/>
        </w:rPr>
      </w:pPr>
    </w:p>
    <w:p w14:paraId="4143402D" w14:textId="77777777" w:rsidR="0091104A" w:rsidRDefault="0091104A" w:rsidP="004E2970">
      <w:pPr>
        <w:spacing w:line="360" w:lineRule="auto"/>
        <w:jc w:val="both"/>
        <w:rPr>
          <w:rFonts w:ascii="Times New Roman" w:hAnsi="Times New Roman" w:cs="Times New Roman"/>
          <w:b/>
          <w:sz w:val="36"/>
          <w:szCs w:val="36"/>
        </w:rPr>
      </w:pPr>
    </w:p>
    <w:p w14:paraId="439FDB82" w14:textId="43F867FC" w:rsidR="008849F9" w:rsidRDefault="008849F9" w:rsidP="008849F9">
      <w:pPr>
        <w:pStyle w:val="Heading1"/>
      </w:pPr>
      <w:r w:rsidRPr="0091104A">
        <w:lastRenderedPageBreak/>
        <w:t xml:space="preserve">Peer coaching </w:t>
      </w:r>
      <w:r w:rsidR="00486F9B">
        <w:t>performance:</w:t>
      </w:r>
    </w:p>
    <w:p w14:paraId="19BE3CB4" w14:textId="77777777" w:rsidR="00486F9B" w:rsidRDefault="00486F9B" w:rsidP="00486F9B"/>
    <w:p w14:paraId="360F7E49" w14:textId="19F120A2" w:rsidR="000F19E6" w:rsidRDefault="00486F9B" w:rsidP="00486F9B">
      <w:pPr>
        <w:rPr>
          <w:sz w:val="24"/>
          <w:szCs w:val="24"/>
        </w:rPr>
      </w:pPr>
      <w:r w:rsidRPr="00486F9B">
        <w:rPr>
          <w:sz w:val="24"/>
          <w:szCs w:val="24"/>
        </w:rPr>
        <w:t xml:space="preserve">I will assess critically </w:t>
      </w:r>
      <w:r>
        <w:rPr>
          <w:sz w:val="24"/>
          <w:szCs w:val="24"/>
        </w:rPr>
        <w:t>in the peer coaching exercise my performance</w:t>
      </w:r>
      <w:r w:rsidR="000F19E6">
        <w:rPr>
          <w:sz w:val="24"/>
          <w:szCs w:val="24"/>
        </w:rPr>
        <w:t xml:space="preserve"> by adapting reflective cycle and coaching modal. Highlighting both my strengths and </w:t>
      </w:r>
      <w:r w:rsidR="008F040B">
        <w:rPr>
          <w:sz w:val="24"/>
          <w:szCs w:val="24"/>
        </w:rPr>
        <w:t xml:space="preserve">weaknesses, </w:t>
      </w:r>
      <w:r w:rsidR="00386AEB">
        <w:rPr>
          <w:sz w:val="24"/>
          <w:szCs w:val="24"/>
        </w:rPr>
        <w:t>to</w:t>
      </w:r>
      <w:r w:rsidR="000F19E6">
        <w:rPr>
          <w:sz w:val="24"/>
          <w:szCs w:val="24"/>
        </w:rPr>
        <w:t xml:space="preserve"> enhance my practice going forward I will also lay out a personal growth plan.</w:t>
      </w:r>
    </w:p>
    <w:p w14:paraId="5BE27E0F" w14:textId="5DC4D4F7" w:rsidR="0068675C" w:rsidRDefault="0068675C" w:rsidP="00486F9B">
      <w:pPr>
        <w:rPr>
          <w:sz w:val="24"/>
          <w:szCs w:val="24"/>
        </w:rPr>
      </w:pPr>
      <w:r>
        <w:rPr>
          <w:sz w:val="24"/>
          <w:szCs w:val="24"/>
        </w:rPr>
        <w:t xml:space="preserve">According to Carey et., al (2011) coaching has gained acceptance within the last ten years </w:t>
      </w:r>
      <w:r w:rsidR="00F843F4">
        <w:rPr>
          <w:sz w:val="24"/>
          <w:szCs w:val="24"/>
        </w:rPr>
        <w:t>to</w:t>
      </w:r>
      <w:r>
        <w:rPr>
          <w:sz w:val="24"/>
          <w:szCs w:val="24"/>
        </w:rPr>
        <w:t xml:space="preserve"> cultivate high potential leaders within </w:t>
      </w:r>
      <w:r w:rsidR="00F843F4">
        <w:rPr>
          <w:sz w:val="24"/>
          <w:szCs w:val="24"/>
        </w:rPr>
        <w:t>organizations. The society for industrial and organizational psychology (2019) states that the coaches refer to the person who receives the coaching service and while the coach is the one who provides one to one coaching.</w:t>
      </w:r>
    </w:p>
    <w:p w14:paraId="6ADA24F0" w14:textId="01F3A295" w:rsidR="0068675C" w:rsidRDefault="00386AEB" w:rsidP="00486F9B">
      <w:pPr>
        <w:rPr>
          <w:sz w:val="24"/>
          <w:szCs w:val="24"/>
        </w:rPr>
      </w:pPr>
      <w:r>
        <w:rPr>
          <w:sz w:val="24"/>
          <w:szCs w:val="24"/>
        </w:rPr>
        <w:t>According to max Landsberg (2015) the goal of coaching is to improve others performance learning. In addition to giving feedback, it also makes use of strategies like inspiring others, asking questions and each coach’s level of readiness for assignment. It is interacting dynamically with people to assist them</w:t>
      </w:r>
    </w:p>
    <w:p w14:paraId="6F2F76F9" w14:textId="05A2E802" w:rsidR="000F19E6" w:rsidRDefault="0037263E" w:rsidP="00486F9B">
      <w:pPr>
        <w:rPr>
          <w:color w:val="1F497D" w:themeColor="text2"/>
          <w:sz w:val="28"/>
          <w:szCs w:val="28"/>
        </w:rPr>
      </w:pPr>
      <w:r>
        <w:rPr>
          <w:color w:val="1F497D" w:themeColor="text2"/>
          <w:sz w:val="28"/>
          <w:szCs w:val="28"/>
        </w:rPr>
        <w:t xml:space="preserve">Reflection on </w:t>
      </w:r>
      <w:r w:rsidR="000F19E6" w:rsidRPr="000F19E6">
        <w:rPr>
          <w:color w:val="1F497D" w:themeColor="text2"/>
          <w:sz w:val="28"/>
          <w:szCs w:val="28"/>
        </w:rPr>
        <w:t>Instant pay of coaching model</w:t>
      </w:r>
      <w:r w:rsidR="000F19E6">
        <w:rPr>
          <w:color w:val="1F497D" w:themeColor="text2"/>
          <w:sz w:val="28"/>
          <w:szCs w:val="28"/>
        </w:rPr>
        <w:t>:</w:t>
      </w:r>
    </w:p>
    <w:p w14:paraId="06598D70" w14:textId="2417A173" w:rsidR="000F19E6" w:rsidRDefault="000F19E6" w:rsidP="00486F9B">
      <w:pPr>
        <w:rPr>
          <w:color w:val="000000" w:themeColor="text1"/>
          <w:sz w:val="24"/>
          <w:szCs w:val="24"/>
        </w:rPr>
      </w:pPr>
      <w:r w:rsidRPr="000F19E6">
        <w:rPr>
          <w:color w:val="000000" w:themeColor="text1"/>
          <w:sz w:val="24"/>
          <w:szCs w:val="24"/>
        </w:rPr>
        <w:t xml:space="preserve">During my coaching exercise performance, I used instant payoff coaching </w:t>
      </w:r>
      <w:r w:rsidR="008F040B" w:rsidRPr="000F19E6">
        <w:rPr>
          <w:color w:val="000000" w:themeColor="text1"/>
          <w:sz w:val="24"/>
          <w:szCs w:val="24"/>
        </w:rPr>
        <w:t>model</w:t>
      </w:r>
      <w:r w:rsidR="008F040B">
        <w:rPr>
          <w:color w:val="1F497D" w:themeColor="text2"/>
          <w:sz w:val="24"/>
          <w:szCs w:val="24"/>
        </w:rPr>
        <w:t>.</w:t>
      </w:r>
      <w:r w:rsidR="008F040B" w:rsidRPr="008F040B">
        <w:rPr>
          <w:color w:val="000000" w:themeColor="text1"/>
          <w:sz w:val="24"/>
          <w:szCs w:val="24"/>
        </w:rPr>
        <w:t xml:space="preserve"> This model emphasizes immediate value and measurable results.</w:t>
      </w:r>
      <w:r w:rsidR="008F040B">
        <w:rPr>
          <w:color w:val="000000" w:themeColor="text1"/>
          <w:sz w:val="24"/>
          <w:szCs w:val="24"/>
        </w:rPr>
        <w:t>it concentrates on a particular issue that the coaches want to resolve wright now.</w:t>
      </w:r>
    </w:p>
    <w:p w14:paraId="2951AFCE" w14:textId="0401F8E6" w:rsidR="008F040B" w:rsidRPr="00E15754" w:rsidRDefault="008F040B" w:rsidP="00486F9B">
      <w:pPr>
        <w:rPr>
          <w:color w:val="1F497D" w:themeColor="text2"/>
          <w:sz w:val="24"/>
          <w:szCs w:val="24"/>
        </w:rPr>
      </w:pPr>
      <w:r w:rsidRPr="00E15754">
        <w:rPr>
          <w:color w:val="1F497D" w:themeColor="text2"/>
          <w:sz w:val="24"/>
          <w:szCs w:val="24"/>
        </w:rPr>
        <w:t>Benefits</w:t>
      </w:r>
    </w:p>
    <w:p w14:paraId="42B3A3C0" w14:textId="4518BB03" w:rsidR="002B6151" w:rsidRPr="00102D7C" w:rsidRDefault="002B6151" w:rsidP="00102D7C">
      <w:pPr>
        <w:rPr>
          <w:color w:val="000000" w:themeColor="text1"/>
          <w:sz w:val="24"/>
          <w:szCs w:val="24"/>
        </w:rPr>
      </w:pPr>
    </w:p>
    <w:p w14:paraId="38A1FCC9" w14:textId="5E926DC3" w:rsidR="002B6151" w:rsidRPr="0037263E" w:rsidRDefault="0037263E" w:rsidP="0037263E">
      <w:pPr>
        <w:pStyle w:val="ListParagraph"/>
        <w:numPr>
          <w:ilvl w:val="0"/>
          <w:numId w:val="4"/>
        </w:numPr>
        <w:rPr>
          <w:b/>
          <w:bCs/>
          <w:color w:val="000000" w:themeColor="text1"/>
          <w:sz w:val="24"/>
          <w:szCs w:val="24"/>
        </w:rPr>
      </w:pPr>
      <w:r w:rsidRPr="0037263E">
        <w:rPr>
          <w:b/>
          <w:bCs/>
          <w:color w:val="000000" w:themeColor="text1"/>
          <w:sz w:val="24"/>
          <w:szCs w:val="24"/>
        </w:rPr>
        <w:t>Challenges I faced</w:t>
      </w:r>
    </w:p>
    <w:p w14:paraId="2949095A" w14:textId="45BAB1F6" w:rsidR="002B6151" w:rsidRPr="00C62050" w:rsidRDefault="002B6151" w:rsidP="00C62050">
      <w:pPr>
        <w:rPr>
          <w:color w:val="000000" w:themeColor="text1"/>
          <w:sz w:val="24"/>
          <w:szCs w:val="24"/>
        </w:rPr>
      </w:pPr>
      <w:r w:rsidRPr="00C62050">
        <w:rPr>
          <w:color w:val="000000" w:themeColor="text1"/>
          <w:sz w:val="24"/>
          <w:szCs w:val="24"/>
        </w:rPr>
        <w:t>Challenges faced while using an instant pay off model</w:t>
      </w:r>
    </w:p>
    <w:p w14:paraId="64D07DDA" w14:textId="2CD7A580" w:rsidR="002B6151" w:rsidRDefault="002B6151" w:rsidP="002B6151">
      <w:pPr>
        <w:rPr>
          <w:color w:val="000000" w:themeColor="text1"/>
          <w:sz w:val="24"/>
          <w:szCs w:val="24"/>
        </w:rPr>
      </w:pPr>
      <w:r>
        <w:rPr>
          <w:color w:val="000000" w:themeColor="text1"/>
          <w:sz w:val="24"/>
          <w:szCs w:val="24"/>
        </w:rPr>
        <w:t xml:space="preserve">To give </w:t>
      </w:r>
      <w:r w:rsidR="00C45C0D">
        <w:rPr>
          <w:color w:val="000000" w:themeColor="text1"/>
          <w:sz w:val="24"/>
          <w:szCs w:val="24"/>
        </w:rPr>
        <w:t>a clear</w:t>
      </w:r>
      <w:r>
        <w:rPr>
          <w:color w:val="000000" w:themeColor="text1"/>
          <w:sz w:val="24"/>
          <w:szCs w:val="24"/>
        </w:rPr>
        <w:t xml:space="preserve"> and transparent </w:t>
      </w:r>
      <w:r w:rsidR="00C45C0D">
        <w:rPr>
          <w:color w:val="000000" w:themeColor="text1"/>
          <w:sz w:val="24"/>
          <w:szCs w:val="24"/>
        </w:rPr>
        <w:t>tone I</w:t>
      </w:r>
      <w:r>
        <w:rPr>
          <w:color w:val="000000" w:themeColor="text1"/>
          <w:sz w:val="24"/>
          <w:szCs w:val="24"/>
        </w:rPr>
        <w:t xml:space="preserve"> believe</w:t>
      </w:r>
      <w:r w:rsidR="00C62050">
        <w:rPr>
          <w:color w:val="000000" w:themeColor="text1"/>
          <w:sz w:val="24"/>
          <w:szCs w:val="24"/>
        </w:rPr>
        <w:t xml:space="preserve"> </w:t>
      </w:r>
      <w:r w:rsidR="00C45C0D">
        <w:rPr>
          <w:color w:val="000000" w:themeColor="text1"/>
          <w:sz w:val="24"/>
          <w:szCs w:val="24"/>
        </w:rPr>
        <w:t>that I</w:t>
      </w:r>
      <w:r w:rsidR="00C62050">
        <w:rPr>
          <w:color w:val="000000" w:themeColor="text1"/>
          <w:sz w:val="24"/>
          <w:szCs w:val="24"/>
        </w:rPr>
        <w:t xml:space="preserve"> faced </w:t>
      </w:r>
      <w:r w:rsidR="00EE39F4">
        <w:rPr>
          <w:color w:val="000000" w:themeColor="text1"/>
          <w:sz w:val="24"/>
          <w:szCs w:val="24"/>
        </w:rPr>
        <w:t>challenges as</w:t>
      </w:r>
      <w:r>
        <w:rPr>
          <w:color w:val="000000" w:themeColor="text1"/>
          <w:sz w:val="24"/>
          <w:szCs w:val="24"/>
        </w:rPr>
        <w:t xml:space="preserve"> the coaches could not give me clear indications about her fear of presenting stage </w:t>
      </w:r>
      <w:r w:rsidR="00C62050">
        <w:rPr>
          <w:color w:val="000000" w:themeColor="text1"/>
          <w:sz w:val="24"/>
          <w:szCs w:val="24"/>
        </w:rPr>
        <w:t>performance, which impacted my overall performance.</w:t>
      </w:r>
    </w:p>
    <w:p w14:paraId="63AB4C36" w14:textId="5075A52F" w:rsidR="00C62050" w:rsidRDefault="00C62050" w:rsidP="00C45C0D">
      <w:pPr>
        <w:pStyle w:val="ListParagraph"/>
        <w:numPr>
          <w:ilvl w:val="0"/>
          <w:numId w:val="5"/>
        </w:numPr>
        <w:rPr>
          <w:color w:val="000000" w:themeColor="text1"/>
          <w:sz w:val="24"/>
          <w:szCs w:val="24"/>
        </w:rPr>
      </w:pPr>
      <w:r w:rsidRPr="00C45C0D">
        <w:rPr>
          <w:color w:val="000000" w:themeColor="text1"/>
          <w:sz w:val="24"/>
          <w:szCs w:val="24"/>
        </w:rPr>
        <w:t>I struggled to</w:t>
      </w:r>
      <w:r w:rsidRPr="00C45C0D">
        <w:rPr>
          <w:b/>
          <w:bCs/>
          <w:color w:val="000000" w:themeColor="text1"/>
          <w:sz w:val="24"/>
          <w:szCs w:val="24"/>
        </w:rPr>
        <w:t xml:space="preserve"> </w:t>
      </w:r>
      <w:r w:rsidRPr="00C45C0D">
        <w:rPr>
          <w:color w:val="000000" w:themeColor="text1"/>
          <w:sz w:val="24"/>
          <w:szCs w:val="24"/>
        </w:rPr>
        <w:t>help my coaches to focus on the session</w:t>
      </w:r>
      <w:r w:rsidR="00C45C0D" w:rsidRPr="00C45C0D">
        <w:rPr>
          <w:color w:val="000000" w:themeColor="text1"/>
          <w:sz w:val="24"/>
          <w:szCs w:val="24"/>
        </w:rPr>
        <w:t xml:space="preserve"> which created confusion.</w:t>
      </w:r>
    </w:p>
    <w:p w14:paraId="4FE17235" w14:textId="07BA1417" w:rsidR="00C45C0D" w:rsidRDefault="00C45C0D" w:rsidP="00C45C0D">
      <w:pPr>
        <w:pStyle w:val="ListParagraph"/>
        <w:numPr>
          <w:ilvl w:val="0"/>
          <w:numId w:val="5"/>
        </w:numPr>
        <w:rPr>
          <w:color w:val="000000" w:themeColor="text1"/>
          <w:sz w:val="24"/>
          <w:szCs w:val="24"/>
        </w:rPr>
      </w:pPr>
      <w:r w:rsidRPr="00C45C0D">
        <w:rPr>
          <w:color w:val="000000" w:themeColor="text1"/>
          <w:sz w:val="24"/>
          <w:szCs w:val="24"/>
        </w:rPr>
        <w:t>I was not able to ask write questions</w:t>
      </w:r>
    </w:p>
    <w:p w14:paraId="3D323E44" w14:textId="34C7EDBD" w:rsidR="00C45C0D" w:rsidRPr="00C45C0D" w:rsidRDefault="00C45C0D" w:rsidP="00C45C0D">
      <w:pPr>
        <w:pStyle w:val="ListParagraph"/>
        <w:numPr>
          <w:ilvl w:val="0"/>
          <w:numId w:val="5"/>
        </w:numPr>
        <w:rPr>
          <w:color w:val="000000" w:themeColor="text1"/>
          <w:sz w:val="24"/>
          <w:szCs w:val="24"/>
        </w:rPr>
      </w:pPr>
      <w:r>
        <w:rPr>
          <w:color w:val="000000" w:themeColor="text1"/>
          <w:sz w:val="24"/>
          <w:szCs w:val="24"/>
        </w:rPr>
        <w:t>It was challenging for me to maintain a balance of questions.</w:t>
      </w:r>
    </w:p>
    <w:p w14:paraId="648036EC" w14:textId="7265D433" w:rsidR="008F040B" w:rsidRDefault="00C45C0D" w:rsidP="00C45C0D">
      <w:pPr>
        <w:pStyle w:val="ListParagraph"/>
        <w:numPr>
          <w:ilvl w:val="0"/>
          <w:numId w:val="5"/>
        </w:numPr>
        <w:rPr>
          <w:color w:val="000000" w:themeColor="text1"/>
          <w:sz w:val="24"/>
          <w:szCs w:val="24"/>
        </w:rPr>
      </w:pPr>
      <w:r w:rsidRPr="00C45C0D">
        <w:rPr>
          <w:color w:val="000000" w:themeColor="text1"/>
          <w:sz w:val="24"/>
          <w:szCs w:val="24"/>
        </w:rPr>
        <w:t xml:space="preserve">I spent too much time on certain stages </w:t>
      </w:r>
    </w:p>
    <w:p w14:paraId="0E07D2F8" w14:textId="1AA0CB56" w:rsidR="008849F9" w:rsidRPr="00BA0E11" w:rsidRDefault="00EE39F4" w:rsidP="008849F9">
      <w:pPr>
        <w:pStyle w:val="ListParagraph"/>
        <w:numPr>
          <w:ilvl w:val="0"/>
          <w:numId w:val="5"/>
        </w:numPr>
        <w:rPr>
          <w:color w:val="000000" w:themeColor="text1"/>
          <w:sz w:val="24"/>
          <w:szCs w:val="24"/>
        </w:rPr>
      </w:pPr>
      <w:r>
        <w:rPr>
          <w:color w:val="000000" w:themeColor="text1"/>
          <w:sz w:val="24"/>
          <w:szCs w:val="24"/>
        </w:rPr>
        <w:t>Through these difficulties both of us were impacted</w:t>
      </w:r>
    </w:p>
    <w:p w14:paraId="1F66760B" w14:textId="77777777" w:rsidR="00C006DC" w:rsidRDefault="00C006DC" w:rsidP="00C006DC">
      <w:pPr>
        <w:pStyle w:val="Heading1"/>
      </w:pPr>
      <w:r w:rsidRPr="00C006DC">
        <w:lastRenderedPageBreak/>
        <w:t>Strengths</w:t>
      </w:r>
    </w:p>
    <w:p w14:paraId="1357756F" w14:textId="77777777" w:rsidR="00BA0E11" w:rsidRDefault="00BA0E11" w:rsidP="00C006DC"/>
    <w:p w14:paraId="38CB5931" w14:textId="394100AE" w:rsidR="00C006DC" w:rsidRDefault="00C006DC" w:rsidP="00C006DC">
      <w:pPr>
        <w:rPr>
          <w:sz w:val="24"/>
          <w:szCs w:val="24"/>
          <w:lang w:val="en-GB"/>
        </w:rPr>
      </w:pPr>
      <w:r w:rsidRPr="00C006DC">
        <w:rPr>
          <w:b/>
          <w:bCs/>
          <w:sz w:val="24"/>
          <w:szCs w:val="24"/>
          <w:lang w:val="en-GB"/>
        </w:rPr>
        <w:t>Active Listening</w:t>
      </w:r>
    </w:p>
    <w:p w14:paraId="421080DB" w14:textId="77777777" w:rsidR="00102D7C" w:rsidRPr="00102D7C" w:rsidRDefault="00102D7C" w:rsidP="00102D7C">
      <w:pPr>
        <w:rPr>
          <w:sz w:val="24"/>
          <w:szCs w:val="24"/>
          <w:lang w:val="en-GB"/>
        </w:rPr>
      </w:pPr>
      <w:r w:rsidRPr="00102D7C">
        <w:rPr>
          <w:sz w:val="24"/>
          <w:szCs w:val="24"/>
          <w:lang w:val="en-GB"/>
        </w:rPr>
        <w:t>One of the key strengths I exhibited during the coaching session was active listening. According</w:t>
      </w:r>
    </w:p>
    <w:p w14:paraId="0E2C3751" w14:textId="77777777" w:rsidR="00102D7C" w:rsidRPr="00102D7C" w:rsidRDefault="00102D7C" w:rsidP="00102D7C">
      <w:pPr>
        <w:rPr>
          <w:sz w:val="24"/>
          <w:szCs w:val="24"/>
          <w:lang w:val="en-GB"/>
        </w:rPr>
      </w:pPr>
      <w:r w:rsidRPr="00102D7C">
        <w:rPr>
          <w:sz w:val="24"/>
          <w:szCs w:val="24"/>
          <w:lang w:val="en-GB"/>
        </w:rPr>
        <w:t>to Brown and Lee (2021), active listening plays a vital role in creating a supportive and trusting</w:t>
      </w:r>
    </w:p>
    <w:p w14:paraId="5152C52A" w14:textId="77777777" w:rsidR="00102D7C" w:rsidRPr="00102D7C" w:rsidRDefault="00102D7C" w:rsidP="00102D7C">
      <w:pPr>
        <w:rPr>
          <w:sz w:val="24"/>
          <w:szCs w:val="24"/>
          <w:lang w:val="en-GB"/>
        </w:rPr>
      </w:pPr>
      <w:r w:rsidRPr="00102D7C">
        <w:rPr>
          <w:sz w:val="24"/>
          <w:szCs w:val="24"/>
          <w:lang w:val="en-GB"/>
        </w:rPr>
        <w:t>atmosphere in coaching, forming the bedrock for meaningful communication. I concentrated</w:t>
      </w:r>
    </w:p>
    <w:p w14:paraId="6F62B293" w14:textId="77777777" w:rsidR="00102D7C" w:rsidRPr="00102D7C" w:rsidRDefault="00102D7C" w:rsidP="00102D7C">
      <w:pPr>
        <w:rPr>
          <w:sz w:val="24"/>
          <w:szCs w:val="24"/>
          <w:lang w:val="en-GB"/>
        </w:rPr>
      </w:pPr>
      <w:r w:rsidRPr="00102D7C">
        <w:rPr>
          <w:sz w:val="24"/>
          <w:szCs w:val="24"/>
          <w:lang w:val="en-GB"/>
        </w:rPr>
        <w:t>fully on Halima’s words and emotional cues, ensuring she felt acknowledged and validated. This</w:t>
      </w:r>
    </w:p>
    <w:p w14:paraId="386994D5" w14:textId="77777777" w:rsidR="00102D7C" w:rsidRPr="00102D7C" w:rsidRDefault="00102D7C" w:rsidP="00102D7C">
      <w:pPr>
        <w:rPr>
          <w:sz w:val="24"/>
          <w:szCs w:val="24"/>
          <w:lang w:val="en-GB"/>
        </w:rPr>
      </w:pPr>
      <w:r w:rsidRPr="00102D7C">
        <w:rPr>
          <w:sz w:val="24"/>
          <w:szCs w:val="24"/>
          <w:lang w:val="en-GB"/>
        </w:rPr>
        <w:t>approach fostered a sense of security, encouraging her to share her fears and aspirations more</w:t>
      </w:r>
    </w:p>
    <w:p w14:paraId="457F8AB7" w14:textId="77777777" w:rsidR="00102D7C" w:rsidRPr="00102D7C" w:rsidRDefault="00102D7C" w:rsidP="00102D7C">
      <w:pPr>
        <w:rPr>
          <w:sz w:val="24"/>
          <w:szCs w:val="24"/>
          <w:lang w:val="en-GB"/>
        </w:rPr>
      </w:pPr>
      <w:r w:rsidRPr="00102D7C">
        <w:rPr>
          <w:sz w:val="24"/>
          <w:szCs w:val="24"/>
          <w:lang w:val="en-GB"/>
        </w:rPr>
        <w:t>openly.</w:t>
      </w:r>
    </w:p>
    <w:p w14:paraId="48F9786E" w14:textId="77777777" w:rsidR="00102D7C" w:rsidRPr="00102D7C" w:rsidRDefault="00102D7C" w:rsidP="00102D7C">
      <w:pPr>
        <w:rPr>
          <w:b/>
          <w:bCs/>
          <w:sz w:val="24"/>
          <w:szCs w:val="24"/>
          <w:lang w:val="en-GB"/>
        </w:rPr>
      </w:pPr>
      <w:r w:rsidRPr="00102D7C">
        <w:rPr>
          <w:b/>
          <w:bCs/>
          <w:sz w:val="24"/>
          <w:szCs w:val="24"/>
          <w:lang w:val="en-GB"/>
        </w:rPr>
        <w:t>Goal Setting and Providing Clarity</w:t>
      </w:r>
    </w:p>
    <w:p w14:paraId="258DE7A8" w14:textId="77777777" w:rsidR="00102D7C" w:rsidRPr="00102D7C" w:rsidRDefault="00102D7C" w:rsidP="00102D7C">
      <w:pPr>
        <w:rPr>
          <w:sz w:val="24"/>
          <w:szCs w:val="24"/>
          <w:lang w:val="en-GB"/>
        </w:rPr>
      </w:pPr>
      <w:r w:rsidRPr="00102D7C">
        <w:rPr>
          <w:sz w:val="24"/>
          <w:szCs w:val="24"/>
          <w:lang w:val="en-GB"/>
        </w:rPr>
        <w:t>Another significant strength was my ability to help Halima define clear and attainable goals.</w:t>
      </w:r>
    </w:p>
    <w:p w14:paraId="4FFCEDC0" w14:textId="77777777" w:rsidR="00102D7C" w:rsidRPr="00102D7C" w:rsidRDefault="00102D7C" w:rsidP="00102D7C">
      <w:pPr>
        <w:rPr>
          <w:sz w:val="24"/>
          <w:szCs w:val="24"/>
          <w:lang w:val="en-GB"/>
        </w:rPr>
      </w:pPr>
      <w:r w:rsidRPr="00102D7C">
        <w:rPr>
          <w:sz w:val="24"/>
          <w:szCs w:val="24"/>
          <w:lang w:val="en-GB"/>
        </w:rPr>
        <w:t>Goal setting is a critical aspect of effective coaching as it provides direction and purpose (Green,</w:t>
      </w:r>
    </w:p>
    <w:p w14:paraId="3539B0CC" w14:textId="77777777" w:rsidR="00102D7C" w:rsidRPr="00102D7C" w:rsidRDefault="00102D7C" w:rsidP="00102D7C">
      <w:pPr>
        <w:rPr>
          <w:sz w:val="24"/>
          <w:szCs w:val="24"/>
          <w:lang w:val="en-GB"/>
        </w:rPr>
      </w:pPr>
      <w:r w:rsidRPr="00102D7C">
        <w:rPr>
          <w:sz w:val="24"/>
          <w:szCs w:val="24"/>
          <w:lang w:val="en-GB"/>
        </w:rPr>
        <w:t>2020). Together, we identified her objectives for improving her presentations and set realistic</w:t>
      </w:r>
    </w:p>
    <w:p w14:paraId="014057FB" w14:textId="77777777" w:rsidR="00102D7C" w:rsidRPr="00102D7C" w:rsidRDefault="00102D7C" w:rsidP="00102D7C">
      <w:pPr>
        <w:rPr>
          <w:sz w:val="24"/>
          <w:szCs w:val="24"/>
          <w:lang w:val="en-GB"/>
        </w:rPr>
      </w:pPr>
      <w:r w:rsidRPr="00102D7C">
        <w:rPr>
          <w:sz w:val="24"/>
          <w:szCs w:val="24"/>
          <w:lang w:val="en-GB"/>
        </w:rPr>
        <w:t>milestones, which gave her both clarity and a sense of achievement. This approach, consistent</w:t>
      </w:r>
    </w:p>
    <w:p w14:paraId="1C7BF1CE" w14:textId="77777777" w:rsidR="00102D7C" w:rsidRPr="00102D7C" w:rsidRDefault="00102D7C" w:rsidP="00102D7C">
      <w:pPr>
        <w:rPr>
          <w:sz w:val="24"/>
          <w:szCs w:val="24"/>
          <w:lang w:val="en-GB"/>
        </w:rPr>
      </w:pPr>
      <w:r w:rsidRPr="00102D7C">
        <w:rPr>
          <w:sz w:val="24"/>
          <w:szCs w:val="24"/>
          <w:lang w:val="en-GB"/>
        </w:rPr>
        <w:t>with the Instant Payoff Model, allowed Halima to experience immediate benefits from the</w:t>
      </w:r>
    </w:p>
    <w:p w14:paraId="59F83976" w14:textId="77777777" w:rsidR="00102D7C" w:rsidRPr="00102D7C" w:rsidRDefault="00102D7C" w:rsidP="00102D7C">
      <w:pPr>
        <w:rPr>
          <w:sz w:val="24"/>
          <w:szCs w:val="24"/>
          <w:lang w:val="en-GB"/>
        </w:rPr>
      </w:pPr>
      <w:r w:rsidRPr="00102D7C">
        <w:rPr>
          <w:sz w:val="24"/>
          <w:szCs w:val="24"/>
          <w:lang w:val="en-GB"/>
        </w:rPr>
        <w:t>session, boosting her motivation and engagement.</w:t>
      </w:r>
    </w:p>
    <w:p w14:paraId="22C1501A" w14:textId="77777777" w:rsidR="00102D7C" w:rsidRPr="00102D7C" w:rsidRDefault="00102D7C" w:rsidP="00102D7C">
      <w:pPr>
        <w:rPr>
          <w:b/>
          <w:bCs/>
          <w:sz w:val="24"/>
          <w:szCs w:val="24"/>
          <w:lang w:val="en-GB"/>
        </w:rPr>
      </w:pPr>
      <w:r w:rsidRPr="00102D7C">
        <w:rPr>
          <w:b/>
          <w:bCs/>
          <w:sz w:val="24"/>
          <w:szCs w:val="24"/>
          <w:lang w:val="en-GB"/>
        </w:rPr>
        <w:t>Encouragement and Building Confidence</w:t>
      </w:r>
    </w:p>
    <w:p w14:paraId="6D2ACAB6" w14:textId="77777777" w:rsidR="00102D7C" w:rsidRPr="00102D7C" w:rsidRDefault="00102D7C" w:rsidP="00102D7C">
      <w:pPr>
        <w:rPr>
          <w:sz w:val="24"/>
          <w:szCs w:val="24"/>
          <w:lang w:val="en-GB"/>
        </w:rPr>
      </w:pPr>
      <w:r w:rsidRPr="00102D7C">
        <w:rPr>
          <w:sz w:val="24"/>
          <w:szCs w:val="24"/>
          <w:lang w:val="en-GB"/>
        </w:rPr>
        <w:t>Throughout the session, I emphasized positive reinforcement by focusing on Halima’s strengths</w:t>
      </w:r>
    </w:p>
    <w:p w14:paraId="1DAF9D15" w14:textId="77777777" w:rsidR="00102D7C" w:rsidRPr="00102D7C" w:rsidRDefault="00102D7C" w:rsidP="00102D7C">
      <w:pPr>
        <w:rPr>
          <w:sz w:val="24"/>
          <w:szCs w:val="24"/>
          <w:lang w:val="en-GB"/>
        </w:rPr>
      </w:pPr>
      <w:r w:rsidRPr="00102D7C">
        <w:rPr>
          <w:sz w:val="24"/>
          <w:szCs w:val="24"/>
          <w:lang w:val="en-GB"/>
        </w:rPr>
        <w:t>rather than solely addressing her weaknesses. Grant and Hartley (2022) highlight that</w:t>
      </w:r>
    </w:p>
    <w:p w14:paraId="7529F6EF" w14:textId="2D08A453" w:rsidR="00102D7C" w:rsidRPr="00102D7C" w:rsidRDefault="00102D7C" w:rsidP="00102D7C">
      <w:pPr>
        <w:rPr>
          <w:sz w:val="24"/>
          <w:szCs w:val="24"/>
          <w:lang w:val="en-GB"/>
        </w:rPr>
      </w:pPr>
      <w:r w:rsidRPr="00102D7C">
        <w:rPr>
          <w:sz w:val="24"/>
          <w:szCs w:val="24"/>
          <w:lang w:val="en-GB"/>
        </w:rPr>
        <w:t>reinforcing a cache’s potential significantly enhances their self-confidence. By recognizing her</w:t>
      </w:r>
    </w:p>
    <w:p w14:paraId="46AF8EB3" w14:textId="496D4B33" w:rsidR="00102D7C" w:rsidRDefault="00102D7C" w:rsidP="00C006DC">
      <w:pPr>
        <w:rPr>
          <w:sz w:val="24"/>
          <w:szCs w:val="24"/>
          <w:lang w:val="en-GB"/>
        </w:rPr>
      </w:pPr>
      <w:r w:rsidRPr="00102D7C">
        <w:rPr>
          <w:sz w:val="24"/>
          <w:szCs w:val="24"/>
          <w:lang w:val="en-GB"/>
        </w:rPr>
        <w:t xml:space="preserve">past accomplishments and celebrating incremental progress, I was able to help her </w:t>
      </w:r>
      <w:proofErr w:type="spellStart"/>
      <w:r w:rsidRPr="00102D7C">
        <w:rPr>
          <w:sz w:val="24"/>
          <w:szCs w:val="24"/>
          <w:lang w:val="en-GB"/>
        </w:rPr>
        <w:t>bu</w:t>
      </w:r>
      <w:proofErr w:type="spellEnd"/>
    </w:p>
    <w:p w14:paraId="68EBDA68" w14:textId="77777777" w:rsidR="00102D7C" w:rsidRDefault="00102D7C" w:rsidP="00C006DC">
      <w:pPr>
        <w:rPr>
          <w:sz w:val="24"/>
          <w:szCs w:val="24"/>
          <w:lang w:val="en-GB"/>
        </w:rPr>
      </w:pPr>
    </w:p>
    <w:p w14:paraId="562F8A1F" w14:textId="77777777" w:rsidR="00102D7C" w:rsidRDefault="00102D7C" w:rsidP="00C006DC">
      <w:pPr>
        <w:rPr>
          <w:sz w:val="24"/>
          <w:szCs w:val="24"/>
          <w:lang w:val="en-GB"/>
        </w:rPr>
      </w:pPr>
    </w:p>
    <w:p w14:paraId="23EF2E7E" w14:textId="77777777" w:rsidR="00102D7C" w:rsidRPr="00C006DC" w:rsidRDefault="00102D7C" w:rsidP="00C006DC">
      <w:pPr>
        <w:rPr>
          <w:sz w:val="24"/>
          <w:szCs w:val="24"/>
          <w:lang w:val="en-GB"/>
        </w:rPr>
      </w:pPr>
    </w:p>
    <w:p w14:paraId="0BE10CC4" w14:textId="29D76134" w:rsidR="00C006DC" w:rsidRDefault="00BA0E11" w:rsidP="00C006DC">
      <w:pPr>
        <w:rPr>
          <w:b/>
          <w:bCs/>
          <w:color w:val="1F497D" w:themeColor="text2"/>
          <w:sz w:val="28"/>
          <w:szCs w:val="28"/>
        </w:rPr>
      </w:pPr>
      <w:r w:rsidRPr="0037263E">
        <w:rPr>
          <w:b/>
          <w:bCs/>
          <w:color w:val="1F497D" w:themeColor="text2"/>
          <w:sz w:val="28"/>
          <w:szCs w:val="28"/>
        </w:rPr>
        <w:lastRenderedPageBreak/>
        <w:t>Weaknesses</w:t>
      </w:r>
      <w:r w:rsidR="0037263E">
        <w:rPr>
          <w:b/>
          <w:bCs/>
          <w:color w:val="1F497D" w:themeColor="text2"/>
          <w:sz w:val="28"/>
          <w:szCs w:val="28"/>
        </w:rPr>
        <w:t xml:space="preserve"> </w:t>
      </w:r>
    </w:p>
    <w:p w14:paraId="3BC6A5CC" w14:textId="77777777" w:rsidR="00102D7C" w:rsidRPr="00937C26" w:rsidRDefault="00102D7C" w:rsidP="00937C26">
      <w:pPr>
        <w:jc w:val="both"/>
        <w:rPr>
          <w:rFonts w:ascii="Times New Roman" w:hAnsi="Times New Roman" w:cs="Times New Roman"/>
          <w:b/>
          <w:bCs/>
          <w:sz w:val="24"/>
          <w:szCs w:val="24"/>
        </w:rPr>
      </w:pPr>
      <w:r w:rsidRPr="00937C26">
        <w:rPr>
          <w:rFonts w:ascii="Times New Roman" w:hAnsi="Times New Roman" w:cs="Times New Roman"/>
          <w:b/>
          <w:bCs/>
          <w:sz w:val="24"/>
          <w:szCs w:val="24"/>
        </w:rPr>
        <w:t>Challenges in Communication and Identifying Problems</w:t>
      </w:r>
    </w:p>
    <w:p w14:paraId="4ED3547B" w14:textId="77777777" w:rsidR="00102D7C" w:rsidRPr="00937C26" w:rsidRDefault="00102D7C" w:rsidP="00937C26">
      <w:pPr>
        <w:rPr>
          <w:rFonts w:ascii="Times New Roman" w:hAnsi="Times New Roman" w:cs="Times New Roman"/>
          <w:sz w:val="24"/>
          <w:szCs w:val="24"/>
        </w:rPr>
      </w:pPr>
      <w:r w:rsidRPr="00937C26">
        <w:rPr>
          <w:rFonts w:ascii="Times New Roman" w:hAnsi="Times New Roman" w:cs="Times New Roman"/>
          <w:sz w:val="24"/>
          <w:szCs w:val="24"/>
        </w:rPr>
        <w:t>One of the main weaknesses I encountered was difficulty in clearly identifying and articulating</w:t>
      </w:r>
    </w:p>
    <w:p w14:paraId="1C5CD691" w14:textId="0CBB2638" w:rsidR="00102D7C" w:rsidRPr="00937C26" w:rsidRDefault="00102D7C" w:rsidP="00937C26">
      <w:pPr>
        <w:rPr>
          <w:rFonts w:ascii="Times New Roman" w:hAnsi="Times New Roman" w:cs="Times New Roman"/>
          <w:sz w:val="24"/>
          <w:szCs w:val="24"/>
        </w:rPr>
      </w:pPr>
      <w:r w:rsidRPr="00937C26">
        <w:rPr>
          <w:rFonts w:ascii="Times New Roman" w:hAnsi="Times New Roman" w:cs="Times New Roman"/>
          <w:sz w:val="24"/>
          <w:szCs w:val="24"/>
        </w:rPr>
        <w:t>the root issues underlying Halima’s stage performance anxiety. 39; Connell and Palmer (2021)</w:t>
      </w:r>
    </w:p>
    <w:p w14:paraId="30A03106" w14:textId="77777777" w:rsidR="00102D7C" w:rsidRPr="00937C26" w:rsidRDefault="00102D7C" w:rsidP="00937C26">
      <w:pPr>
        <w:rPr>
          <w:rFonts w:ascii="Times New Roman" w:hAnsi="Times New Roman" w:cs="Times New Roman"/>
          <w:sz w:val="24"/>
          <w:szCs w:val="24"/>
        </w:rPr>
      </w:pPr>
      <w:r w:rsidRPr="00937C26">
        <w:rPr>
          <w:rFonts w:ascii="Times New Roman" w:hAnsi="Times New Roman" w:cs="Times New Roman"/>
          <w:sz w:val="24"/>
          <w:szCs w:val="24"/>
        </w:rPr>
        <w:t>stress that effective coaching requires a shared understanding of the problem between the</w:t>
      </w:r>
    </w:p>
    <w:p w14:paraId="0C857D70" w14:textId="156CCFEA" w:rsidR="00102D7C" w:rsidRPr="00937C26" w:rsidRDefault="00102D7C" w:rsidP="00937C26">
      <w:pPr>
        <w:rPr>
          <w:rFonts w:ascii="Times New Roman" w:hAnsi="Times New Roman" w:cs="Times New Roman"/>
          <w:sz w:val="24"/>
          <w:szCs w:val="24"/>
        </w:rPr>
      </w:pPr>
      <w:r w:rsidRPr="00937C26">
        <w:rPr>
          <w:rFonts w:ascii="Times New Roman" w:hAnsi="Times New Roman" w:cs="Times New Roman"/>
          <w:sz w:val="24"/>
          <w:szCs w:val="24"/>
        </w:rPr>
        <w:t xml:space="preserve">coach and </w:t>
      </w:r>
      <w:r w:rsidR="00937C26" w:rsidRPr="00937C26">
        <w:rPr>
          <w:rFonts w:ascii="Times New Roman" w:hAnsi="Times New Roman" w:cs="Times New Roman"/>
          <w:sz w:val="24"/>
          <w:szCs w:val="24"/>
        </w:rPr>
        <w:t>coaches</w:t>
      </w:r>
      <w:r w:rsidRPr="00937C26">
        <w:rPr>
          <w:rFonts w:ascii="Times New Roman" w:hAnsi="Times New Roman" w:cs="Times New Roman"/>
          <w:sz w:val="24"/>
          <w:szCs w:val="24"/>
        </w:rPr>
        <w:t>. However, Halima had trouble articulating her concerns, and I struggled to</w:t>
      </w:r>
    </w:p>
    <w:p w14:paraId="7829E563" w14:textId="77777777" w:rsidR="00102D7C" w:rsidRPr="00937C26" w:rsidRDefault="00102D7C" w:rsidP="00937C26">
      <w:pPr>
        <w:rPr>
          <w:rFonts w:ascii="Times New Roman" w:hAnsi="Times New Roman" w:cs="Times New Roman"/>
          <w:sz w:val="24"/>
          <w:szCs w:val="24"/>
        </w:rPr>
      </w:pPr>
      <w:r w:rsidRPr="00937C26">
        <w:rPr>
          <w:rFonts w:ascii="Times New Roman" w:hAnsi="Times New Roman" w:cs="Times New Roman"/>
          <w:sz w:val="24"/>
          <w:szCs w:val="24"/>
        </w:rPr>
        <w:t>ask questions that would facilitate this process, leading to confusion and preventing us from</w:t>
      </w:r>
    </w:p>
    <w:p w14:paraId="7A51ED8A" w14:textId="77777777" w:rsidR="00102D7C" w:rsidRPr="00937C26" w:rsidRDefault="00102D7C" w:rsidP="00937C26">
      <w:pPr>
        <w:rPr>
          <w:rFonts w:ascii="Times New Roman" w:hAnsi="Times New Roman" w:cs="Times New Roman"/>
          <w:sz w:val="24"/>
          <w:szCs w:val="24"/>
        </w:rPr>
      </w:pPr>
      <w:r w:rsidRPr="00937C26">
        <w:rPr>
          <w:rFonts w:ascii="Times New Roman" w:hAnsi="Times New Roman" w:cs="Times New Roman"/>
          <w:sz w:val="24"/>
          <w:szCs w:val="24"/>
        </w:rPr>
        <w:t>addressing her anxiety comprehensively.</w:t>
      </w:r>
    </w:p>
    <w:p w14:paraId="3412BA99" w14:textId="77777777" w:rsidR="00102D7C" w:rsidRPr="00937C26" w:rsidRDefault="00102D7C" w:rsidP="00102D7C">
      <w:pPr>
        <w:rPr>
          <w:sz w:val="28"/>
          <w:szCs w:val="28"/>
        </w:rPr>
      </w:pPr>
      <w:r w:rsidRPr="00937C26">
        <w:rPr>
          <w:b/>
          <w:bCs/>
          <w:sz w:val="28"/>
          <w:szCs w:val="28"/>
        </w:rPr>
        <w:t>Ineffective Questioning Techniques</w:t>
      </w:r>
    </w:p>
    <w:p w14:paraId="4D8D55F9" w14:textId="77777777" w:rsidR="00102D7C" w:rsidRPr="00937C26" w:rsidRDefault="00102D7C" w:rsidP="00937C26">
      <w:pPr>
        <w:jc w:val="both"/>
        <w:rPr>
          <w:sz w:val="24"/>
          <w:szCs w:val="24"/>
        </w:rPr>
      </w:pPr>
      <w:r w:rsidRPr="00937C26">
        <w:rPr>
          <w:sz w:val="24"/>
          <w:szCs w:val="24"/>
        </w:rPr>
        <w:t>Another area of weakness was my inability to use effective questioning techniques to</w:t>
      </w:r>
    </w:p>
    <w:p w14:paraId="42281BDB" w14:textId="77777777" w:rsidR="00102D7C" w:rsidRPr="00937C26" w:rsidRDefault="00102D7C" w:rsidP="00937C26">
      <w:pPr>
        <w:jc w:val="both"/>
        <w:rPr>
          <w:sz w:val="24"/>
          <w:szCs w:val="24"/>
        </w:rPr>
      </w:pPr>
      <w:r w:rsidRPr="00937C26">
        <w:rPr>
          <w:sz w:val="24"/>
          <w:szCs w:val="24"/>
        </w:rPr>
        <w:t>encourage deeper self-reflection. Clarke (2020) notes that open-ended questions are essential</w:t>
      </w:r>
    </w:p>
    <w:p w14:paraId="17C177B4" w14:textId="3F695CB6" w:rsidR="00102D7C" w:rsidRPr="00937C26" w:rsidRDefault="00102D7C" w:rsidP="00937C26">
      <w:pPr>
        <w:jc w:val="both"/>
        <w:rPr>
          <w:sz w:val="24"/>
          <w:szCs w:val="24"/>
        </w:rPr>
      </w:pPr>
      <w:r w:rsidRPr="00937C26">
        <w:rPr>
          <w:sz w:val="24"/>
          <w:szCs w:val="24"/>
        </w:rPr>
        <w:t xml:space="preserve">in helping </w:t>
      </w:r>
      <w:r w:rsidR="00937C26" w:rsidRPr="00937C26">
        <w:rPr>
          <w:sz w:val="24"/>
          <w:szCs w:val="24"/>
        </w:rPr>
        <w:t>coaches</w:t>
      </w:r>
      <w:r w:rsidRPr="00937C26">
        <w:rPr>
          <w:sz w:val="24"/>
          <w:szCs w:val="24"/>
        </w:rPr>
        <w:t xml:space="preserve"> explore their thoughts and emotions. In this session, some of my questions</w:t>
      </w:r>
    </w:p>
    <w:p w14:paraId="7419F161" w14:textId="77777777" w:rsidR="00102D7C" w:rsidRPr="00937C26" w:rsidRDefault="00102D7C" w:rsidP="00937C26">
      <w:pPr>
        <w:jc w:val="both"/>
        <w:rPr>
          <w:sz w:val="24"/>
          <w:szCs w:val="24"/>
        </w:rPr>
      </w:pPr>
      <w:r w:rsidRPr="00937C26">
        <w:rPr>
          <w:sz w:val="24"/>
          <w:szCs w:val="24"/>
        </w:rPr>
        <w:t>were overly broad or too directive, limiting Halima’s ability to engage in meaningful</w:t>
      </w:r>
    </w:p>
    <w:p w14:paraId="224E10E6" w14:textId="77777777" w:rsidR="00102D7C" w:rsidRPr="00937C26" w:rsidRDefault="00102D7C" w:rsidP="00937C26">
      <w:pPr>
        <w:jc w:val="both"/>
        <w:rPr>
          <w:sz w:val="24"/>
          <w:szCs w:val="24"/>
        </w:rPr>
      </w:pPr>
      <w:r w:rsidRPr="00937C26">
        <w:rPr>
          <w:sz w:val="24"/>
          <w:szCs w:val="24"/>
        </w:rPr>
        <w:t>introspection.</w:t>
      </w:r>
    </w:p>
    <w:p w14:paraId="27EB085F" w14:textId="77777777" w:rsidR="00102D7C" w:rsidRPr="00937C26" w:rsidRDefault="00102D7C" w:rsidP="00102D7C">
      <w:pPr>
        <w:rPr>
          <w:b/>
          <w:bCs/>
          <w:color w:val="000000" w:themeColor="text1"/>
          <w:sz w:val="28"/>
          <w:szCs w:val="28"/>
        </w:rPr>
      </w:pPr>
      <w:r w:rsidRPr="00937C26">
        <w:rPr>
          <w:b/>
          <w:bCs/>
          <w:color w:val="000000" w:themeColor="text1"/>
          <w:sz w:val="28"/>
          <w:szCs w:val="28"/>
        </w:rPr>
        <w:t>Time Management Issues</w:t>
      </w:r>
    </w:p>
    <w:p w14:paraId="7EACDC8E" w14:textId="77777777" w:rsidR="00102D7C" w:rsidRPr="00937C26" w:rsidRDefault="00102D7C" w:rsidP="00937C26">
      <w:pPr>
        <w:jc w:val="both"/>
        <w:rPr>
          <w:sz w:val="24"/>
          <w:szCs w:val="24"/>
        </w:rPr>
      </w:pPr>
      <w:r w:rsidRPr="00937C26">
        <w:rPr>
          <w:sz w:val="24"/>
          <w:szCs w:val="24"/>
        </w:rPr>
        <w:t>Time management was also a challenge during the session. I spent too much time building</w:t>
      </w:r>
    </w:p>
    <w:p w14:paraId="48962EB1" w14:textId="77777777" w:rsidR="00102D7C" w:rsidRPr="00937C26" w:rsidRDefault="00102D7C" w:rsidP="00937C26">
      <w:pPr>
        <w:jc w:val="both"/>
        <w:rPr>
          <w:sz w:val="24"/>
          <w:szCs w:val="24"/>
        </w:rPr>
      </w:pPr>
      <w:r w:rsidRPr="00937C26">
        <w:rPr>
          <w:sz w:val="24"/>
          <w:szCs w:val="24"/>
        </w:rPr>
        <w:t>rapport and exploring Halima’s feelings about her presentation fears. As a result, there wasn’t</w:t>
      </w:r>
    </w:p>
    <w:p w14:paraId="448A26EC" w14:textId="77777777" w:rsidR="00102D7C" w:rsidRPr="00937C26" w:rsidRDefault="00102D7C" w:rsidP="00937C26">
      <w:pPr>
        <w:jc w:val="both"/>
        <w:rPr>
          <w:sz w:val="24"/>
          <w:szCs w:val="24"/>
        </w:rPr>
      </w:pPr>
      <w:r w:rsidRPr="00937C26">
        <w:rPr>
          <w:sz w:val="24"/>
          <w:szCs w:val="24"/>
        </w:rPr>
        <w:t>enough time to develop a concrete action plan or discuss potential solutions (Jones, McCarthy</w:t>
      </w:r>
    </w:p>
    <w:p w14:paraId="030417C9" w14:textId="77777777" w:rsidR="00102D7C" w:rsidRPr="00937C26" w:rsidRDefault="00102D7C" w:rsidP="00937C26">
      <w:pPr>
        <w:jc w:val="both"/>
        <w:rPr>
          <w:sz w:val="24"/>
          <w:szCs w:val="24"/>
        </w:rPr>
      </w:pPr>
      <w:r w:rsidRPr="00937C26">
        <w:rPr>
          <w:sz w:val="24"/>
          <w:szCs w:val="24"/>
        </w:rPr>
        <w:t>&amp;amp; Hughes, 2021). While establishing trust is important, I realized that a more structured</w:t>
      </w:r>
    </w:p>
    <w:p w14:paraId="399FBA07" w14:textId="2BCF4865" w:rsidR="00102D7C" w:rsidRPr="00937C26" w:rsidRDefault="00102D7C" w:rsidP="00937C26">
      <w:pPr>
        <w:jc w:val="both"/>
        <w:rPr>
          <w:sz w:val="24"/>
          <w:szCs w:val="24"/>
        </w:rPr>
      </w:pPr>
      <w:r w:rsidRPr="00937C26">
        <w:rPr>
          <w:sz w:val="24"/>
          <w:szCs w:val="24"/>
        </w:rPr>
        <w:t xml:space="preserve">approach would have enabled us to cover more ground within the session’s </w:t>
      </w:r>
      <w:r w:rsidR="00937C26" w:rsidRPr="00937C26">
        <w:rPr>
          <w:sz w:val="24"/>
          <w:szCs w:val="24"/>
        </w:rPr>
        <w:t>timeframe.</w:t>
      </w:r>
    </w:p>
    <w:p w14:paraId="6DDC523B" w14:textId="0D630BFB" w:rsidR="00102D7C" w:rsidRDefault="00102D7C" w:rsidP="00C006DC">
      <w:pPr>
        <w:rPr>
          <w:b/>
          <w:bCs/>
          <w:color w:val="1F497D" w:themeColor="text2"/>
          <w:sz w:val="28"/>
          <w:szCs w:val="28"/>
        </w:rPr>
      </w:pPr>
    </w:p>
    <w:p w14:paraId="46E9AE61" w14:textId="77777777" w:rsidR="00102D7C" w:rsidRDefault="00102D7C" w:rsidP="00C006DC">
      <w:pPr>
        <w:rPr>
          <w:b/>
          <w:bCs/>
          <w:color w:val="1F497D" w:themeColor="text2"/>
          <w:sz w:val="28"/>
          <w:szCs w:val="28"/>
        </w:rPr>
      </w:pPr>
    </w:p>
    <w:p w14:paraId="5B76AEB8" w14:textId="77777777" w:rsidR="00102D7C" w:rsidRPr="0037263E" w:rsidRDefault="00102D7C" w:rsidP="00C006DC">
      <w:pPr>
        <w:rPr>
          <w:b/>
          <w:bCs/>
          <w:color w:val="1F497D" w:themeColor="text2"/>
          <w:sz w:val="28"/>
          <w:szCs w:val="28"/>
        </w:rPr>
      </w:pPr>
    </w:p>
    <w:p w14:paraId="63B197B4" w14:textId="3EBD4DF6" w:rsidR="00986789" w:rsidRPr="00986789" w:rsidRDefault="00986789" w:rsidP="00C006DC">
      <w:pPr>
        <w:rPr>
          <w:color w:val="1F497D" w:themeColor="text2"/>
          <w:sz w:val="28"/>
          <w:szCs w:val="28"/>
          <w:lang w:val="en-GB"/>
        </w:rPr>
      </w:pPr>
      <w:r w:rsidRPr="00986789">
        <w:rPr>
          <w:color w:val="1F497D" w:themeColor="text2"/>
          <w:sz w:val="28"/>
          <w:szCs w:val="28"/>
          <w:lang w:val="en-GB"/>
        </w:rPr>
        <w:t>Gibbs reflective cycle</w:t>
      </w:r>
    </w:p>
    <w:p w14:paraId="0C76CF7A" w14:textId="564D3ECB" w:rsidR="00B14A6B" w:rsidRPr="00B14A6B" w:rsidRDefault="00B14A6B" w:rsidP="00B14A6B">
      <w:pPr>
        <w:rPr>
          <w:sz w:val="24"/>
          <w:szCs w:val="24"/>
          <w:lang w:val="en-GB"/>
        </w:rPr>
      </w:pPr>
      <w:r w:rsidRPr="00B14A6B">
        <w:rPr>
          <w:sz w:val="24"/>
          <w:szCs w:val="24"/>
          <w:lang w:val="en-GB"/>
        </w:rPr>
        <w:lastRenderedPageBreak/>
        <w:br/>
      </w:r>
      <w:r>
        <w:rPr>
          <w:sz w:val="24"/>
          <w:szCs w:val="24"/>
          <w:lang w:val="en-GB"/>
        </w:rPr>
        <w:t xml:space="preserve"> </w:t>
      </w:r>
    </w:p>
    <w:p w14:paraId="2179EC4C" w14:textId="77777777" w:rsidR="001961D2" w:rsidRDefault="001961D2" w:rsidP="00C006DC">
      <w:pPr>
        <w:rPr>
          <w:sz w:val="24"/>
          <w:szCs w:val="24"/>
          <w:lang w:val="en-GB"/>
        </w:rPr>
      </w:pPr>
    </w:p>
    <w:p w14:paraId="5D6AE1C5" w14:textId="03DD6CE2" w:rsidR="001961D2" w:rsidRPr="00C006DC" w:rsidRDefault="001961D2" w:rsidP="00C006DC">
      <w:pPr>
        <w:rPr>
          <w:sz w:val="24"/>
          <w:szCs w:val="24"/>
          <w:lang w:val="en-GB"/>
        </w:rPr>
      </w:pPr>
      <w:r>
        <w:rPr>
          <w:noProof/>
          <w:lang w:val="en-GB" w:eastAsia="en-GB"/>
        </w:rPr>
        <w:drawing>
          <wp:inline distT="0" distB="0" distL="0" distR="0" wp14:anchorId="68642B50" wp14:editId="0514A3D2">
            <wp:extent cx="5730240" cy="5730240"/>
            <wp:effectExtent l="0" t="0" r="3810" b="3810"/>
            <wp:docPr id="1" name="Picture 1" descr="Pastel Playful Wellness Influencer Activities Instagram Po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stel Playful Wellness Influencer Activities Instagram Pos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0240" cy="5730240"/>
                    </a:xfrm>
                    <a:prstGeom prst="rect">
                      <a:avLst/>
                    </a:prstGeom>
                    <a:noFill/>
                    <a:ln>
                      <a:noFill/>
                    </a:ln>
                  </pic:spPr>
                </pic:pic>
              </a:graphicData>
            </a:graphic>
          </wp:inline>
        </w:drawing>
      </w:r>
    </w:p>
    <w:p w14:paraId="4E6BBFF8" w14:textId="77777777" w:rsidR="00C006DC" w:rsidRPr="00C006DC" w:rsidRDefault="00C006DC" w:rsidP="00C006DC">
      <w:pPr>
        <w:rPr>
          <w:lang w:val="en-GB"/>
        </w:rPr>
      </w:pPr>
    </w:p>
    <w:p w14:paraId="1F064E83" w14:textId="0098254F" w:rsidR="00C006DC" w:rsidRDefault="00FE58C4" w:rsidP="00C006DC">
      <w:pPr>
        <w:rPr>
          <w:b/>
          <w:bCs/>
          <w:sz w:val="24"/>
          <w:szCs w:val="24"/>
          <w:lang w:val="en-GB"/>
        </w:rPr>
      </w:pPr>
      <w:r>
        <w:rPr>
          <w:b/>
          <w:bCs/>
          <w:sz w:val="24"/>
          <w:szCs w:val="24"/>
          <w:lang w:val="en-GB"/>
        </w:rPr>
        <w:t>description</w:t>
      </w:r>
    </w:p>
    <w:p w14:paraId="5AE742DF" w14:textId="77777777" w:rsidR="00FE58C4" w:rsidRPr="00FE58C4" w:rsidRDefault="00FE58C4" w:rsidP="00FE58C4">
      <w:pPr>
        <w:rPr>
          <w:sz w:val="24"/>
          <w:szCs w:val="24"/>
          <w:lang w:val="en-GB"/>
        </w:rPr>
      </w:pPr>
      <w:r w:rsidRPr="00FE58C4">
        <w:rPr>
          <w:sz w:val="24"/>
          <w:szCs w:val="24"/>
          <w:lang w:val="en-GB"/>
        </w:rPr>
        <w:t>The session focused on Halima’s presentation skills, particularly her fear of speaking in</w:t>
      </w:r>
    </w:p>
    <w:p w14:paraId="74FD4837" w14:textId="77777777" w:rsidR="00FE58C4" w:rsidRPr="00FE58C4" w:rsidRDefault="00FE58C4" w:rsidP="00FE58C4">
      <w:pPr>
        <w:rPr>
          <w:sz w:val="24"/>
          <w:szCs w:val="24"/>
          <w:lang w:val="en-GB"/>
        </w:rPr>
      </w:pPr>
      <w:r w:rsidRPr="00FE58C4">
        <w:rPr>
          <w:sz w:val="24"/>
          <w:szCs w:val="24"/>
          <w:lang w:val="en-GB"/>
        </w:rPr>
        <w:t>front of an audience. I applied the Instant Payoff Coaching Model, which emphasizes</w:t>
      </w:r>
    </w:p>
    <w:p w14:paraId="33C852B4" w14:textId="77777777" w:rsidR="00FE58C4" w:rsidRPr="00FE58C4" w:rsidRDefault="00FE58C4" w:rsidP="00FE58C4">
      <w:pPr>
        <w:rPr>
          <w:sz w:val="24"/>
          <w:szCs w:val="24"/>
          <w:lang w:val="en-GB"/>
        </w:rPr>
      </w:pPr>
      <w:r w:rsidRPr="00FE58C4">
        <w:rPr>
          <w:sz w:val="24"/>
          <w:szCs w:val="24"/>
          <w:lang w:val="en-GB"/>
        </w:rPr>
        <w:lastRenderedPageBreak/>
        <w:t>providing practical and immediate solutions. We worked on setting actionable goals to help</w:t>
      </w:r>
    </w:p>
    <w:p w14:paraId="27198C73" w14:textId="77777777" w:rsidR="00FE58C4" w:rsidRPr="00FE58C4" w:rsidRDefault="00FE58C4" w:rsidP="00FE58C4">
      <w:pPr>
        <w:rPr>
          <w:sz w:val="24"/>
          <w:szCs w:val="24"/>
          <w:lang w:val="en-GB"/>
        </w:rPr>
      </w:pPr>
      <w:r w:rsidRPr="00FE58C4">
        <w:rPr>
          <w:sz w:val="24"/>
          <w:szCs w:val="24"/>
          <w:lang w:val="en-GB"/>
        </w:rPr>
        <w:t>her manage her anxiety and boost her confidence.</w:t>
      </w:r>
    </w:p>
    <w:p w14:paraId="1A2DCF14" w14:textId="77777777" w:rsidR="00FE58C4" w:rsidRPr="00FE58C4" w:rsidRDefault="00FE58C4" w:rsidP="00FE58C4">
      <w:pPr>
        <w:rPr>
          <w:b/>
          <w:bCs/>
          <w:sz w:val="24"/>
          <w:szCs w:val="24"/>
          <w:lang w:val="en-GB"/>
        </w:rPr>
      </w:pPr>
    </w:p>
    <w:p w14:paraId="6A6DE7B0" w14:textId="77777777" w:rsidR="00FE58C4" w:rsidRPr="00FE58C4" w:rsidRDefault="00FE58C4" w:rsidP="00FE58C4">
      <w:pPr>
        <w:rPr>
          <w:b/>
          <w:bCs/>
          <w:sz w:val="24"/>
          <w:szCs w:val="24"/>
          <w:lang w:val="en-GB"/>
        </w:rPr>
      </w:pPr>
      <w:r w:rsidRPr="00FE58C4">
        <w:rPr>
          <w:b/>
          <w:bCs/>
          <w:sz w:val="24"/>
          <w:szCs w:val="24"/>
          <w:lang w:val="en-GB"/>
        </w:rPr>
        <w:t>Feelings</w:t>
      </w:r>
    </w:p>
    <w:p w14:paraId="155E3856" w14:textId="77777777" w:rsidR="00FE58C4" w:rsidRPr="00FE58C4" w:rsidRDefault="00FE58C4" w:rsidP="00FE58C4">
      <w:pPr>
        <w:rPr>
          <w:sz w:val="24"/>
          <w:szCs w:val="24"/>
          <w:lang w:val="en-GB"/>
        </w:rPr>
      </w:pPr>
      <w:r w:rsidRPr="00FE58C4">
        <w:rPr>
          <w:sz w:val="24"/>
          <w:szCs w:val="24"/>
          <w:lang w:val="en-GB"/>
        </w:rPr>
        <w:t>At the start, I felt confident in my ability to guide Halima using the structured approach I</w:t>
      </w:r>
    </w:p>
    <w:p w14:paraId="5AA3F636" w14:textId="77777777" w:rsidR="00FE58C4" w:rsidRPr="00FE58C4" w:rsidRDefault="00FE58C4" w:rsidP="00FE58C4">
      <w:pPr>
        <w:rPr>
          <w:sz w:val="24"/>
          <w:szCs w:val="24"/>
          <w:lang w:val="en-GB"/>
        </w:rPr>
      </w:pPr>
      <w:r w:rsidRPr="00FE58C4">
        <w:rPr>
          <w:sz w:val="24"/>
          <w:szCs w:val="24"/>
          <w:lang w:val="en-GB"/>
        </w:rPr>
        <w:t>had planned. However, I became frustrated when Halima found it difficult to articulate her</w:t>
      </w:r>
    </w:p>
    <w:p w14:paraId="5F294D95" w14:textId="77777777" w:rsidR="00FE58C4" w:rsidRPr="00FE58C4" w:rsidRDefault="00FE58C4" w:rsidP="00FE58C4">
      <w:pPr>
        <w:rPr>
          <w:sz w:val="24"/>
          <w:szCs w:val="24"/>
          <w:lang w:val="en-GB"/>
        </w:rPr>
      </w:pPr>
      <w:r w:rsidRPr="00FE58C4">
        <w:rPr>
          <w:sz w:val="24"/>
          <w:szCs w:val="24"/>
          <w:lang w:val="en-GB"/>
        </w:rPr>
        <w:t>fears clearly. This lack of clarity made it harder to address her concerns effectively. I also</w:t>
      </w:r>
    </w:p>
    <w:p w14:paraId="4E923069" w14:textId="77777777" w:rsidR="00FE58C4" w:rsidRPr="00FE58C4" w:rsidRDefault="00FE58C4" w:rsidP="00FE58C4">
      <w:pPr>
        <w:rPr>
          <w:b/>
          <w:bCs/>
          <w:sz w:val="24"/>
          <w:szCs w:val="24"/>
          <w:lang w:val="en-GB"/>
        </w:rPr>
      </w:pPr>
      <w:r w:rsidRPr="00FE58C4">
        <w:rPr>
          <w:sz w:val="24"/>
          <w:szCs w:val="24"/>
          <w:lang w:val="en-GB"/>
        </w:rPr>
        <w:t>realized that my questioning techniques needed improvement</w:t>
      </w:r>
      <w:r w:rsidRPr="00FE58C4">
        <w:rPr>
          <w:b/>
          <w:bCs/>
          <w:sz w:val="24"/>
          <w:szCs w:val="24"/>
          <w:lang w:val="en-GB"/>
        </w:rPr>
        <w:t>.</w:t>
      </w:r>
    </w:p>
    <w:p w14:paraId="5957F978" w14:textId="77777777" w:rsidR="00FE58C4" w:rsidRPr="00FE58C4" w:rsidRDefault="00FE58C4" w:rsidP="00FE58C4">
      <w:pPr>
        <w:rPr>
          <w:b/>
          <w:bCs/>
          <w:sz w:val="24"/>
          <w:szCs w:val="24"/>
          <w:lang w:val="en-GB"/>
        </w:rPr>
      </w:pPr>
      <w:r w:rsidRPr="00FE58C4">
        <w:rPr>
          <w:b/>
          <w:bCs/>
          <w:sz w:val="24"/>
          <w:szCs w:val="24"/>
          <w:lang w:val="en-GB"/>
        </w:rPr>
        <w:t>Evaluation</w:t>
      </w:r>
    </w:p>
    <w:p w14:paraId="1F0A5BD2" w14:textId="77777777" w:rsidR="00FE58C4" w:rsidRPr="00FE58C4" w:rsidRDefault="00FE58C4" w:rsidP="00FE58C4">
      <w:pPr>
        <w:rPr>
          <w:sz w:val="24"/>
          <w:szCs w:val="24"/>
          <w:lang w:val="en-GB"/>
        </w:rPr>
      </w:pPr>
      <w:r w:rsidRPr="00FE58C4">
        <w:rPr>
          <w:sz w:val="24"/>
          <w:szCs w:val="24"/>
          <w:lang w:val="en-GB"/>
        </w:rPr>
        <w:t>The session produced mixed results. While we made progress in identifying Halima’s</w:t>
      </w:r>
    </w:p>
    <w:p w14:paraId="6B7137FD" w14:textId="77777777" w:rsidR="00FE58C4" w:rsidRPr="00FE58C4" w:rsidRDefault="00FE58C4" w:rsidP="00FE58C4">
      <w:pPr>
        <w:rPr>
          <w:sz w:val="24"/>
          <w:szCs w:val="24"/>
          <w:lang w:val="en-GB"/>
        </w:rPr>
      </w:pPr>
      <w:r w:rsidRPr="00FE58C4">
        <w:rPr>
          <w:sz w:val="24"/>
          <w:szCs w:val="24"/>
          <w:lang w:val="en-GB"/>
        </w:rPr>
        <w:t>concerns and setting short-term goals, the overall impact was limited. The Instant Payoff</w:t>
      </w:r>
    </w:p>
    <w:p w14:paraId="717DE7A8" w14:textId="77777777" w:rsidR="00FE58C4" w:rsidRPr="00FE58C4" w:rsidRDefault="00FE58C4" w:rsidP="00FE58C4">
      <w:pPr>
        <w:rPr>
          <w:sz w:val="24"/>
          <w:szCs w:val="24"/>
          <w:lang w:val="en-GB"/>
        </w:rPr>
      </w:pPr>
      <w:r w:rsidRPr="00FE58C4">
        <w:rPr>
          <w:sz w:val="24"/>
          <w:szCs w:val="24"/>
          <w:lang w:val="en-GB"/>
        </w:rPr>
        <w:t>Model proved effective for addressing immediate issues but didn’t sufficiently address the</w:t>
      </w:r>
    </w:p>
    <w:p w14:paraId="062D16E4" w14:textId="77777777" w:rsidR="00FE58C4" w:rsidRPr="00FE58C4" w:rsidRDefault="00FE58C4" w:rsidP="00FE58C4">
      <w:pPr>
        <w:rPr>
          <w:sz w:val="24"/>
          <w:szCs w:val="24"/>
          <w:lang w:val="en-GB"/>
        </w:rPr>
      </w:pPr>
      <w:r w:rsidRPr="00FE58C4">
        <w:rPr>
          <w:sz w:val="24"/>
          <w:szCs w:val="24"/>
          <w:lang w:val="en-GB"/>
        </w:rPr>
        <w:t>deeper emotional aspects of her anxiety (Whitmore, 2021).</w:t>
      </w:r>
    </w:p>
    <w:p w14:paraId="0AD3C9E0" w14:textId="77777777" w:rsidR="00FE58C4" w:rsidRPr="00FE58C4" w:rsidRDefault="00FE58C4" w:rsidP="00FE58C4">
      <w:pPr>
        <w:rPr>
          <w:b/>
          <w:bCs/>
          <w:sz w:val="24"/>
          <w:szCs w:val="24"/>
          <w:lang w:val="en-GB"/>
        </w:rPr>
      </w:pPr>
      <w:r w:rsidRPr="00FE58C4">
        <w:rPr>
          <w:b/>
          <w:bCs/>
          <w:sz w:val="24"/>
          <w:szCs w:val="24"/>
          <w:lang w:val="en-GB"/>
        </w:rPr>
        <w:t>Analysis</w:t>
      </w:r>
    </w:p>
    <w:p w14:paraId="79F44DD2" w14:textId="77777777" w:rsidR="00FE58C4" w:rsidRPr="00FE58C4" w:rsidRDefault="00FE58C4" w:rsidP="00FE58C4">
      <w:pPr>
        <w:rPr>
          <w:sz w:val="24"/>
          <w:szCs w:val="24"/>
          <w:lang w:val="en-GB"/>
        </w:rPr>
      </w:pPr>
      <w:r w:rsidRPr="00FE58C4">
        <w:rPr>
          <w:sz w:val="24"/>
          <w:szCs w:val="24"/>
          <w:lang w:val="en-GB"/>
        </w:rPr>
        <w:t>Upon reflection, I realized that although the Instant Payoff Model provides quick benefits, it</w:t>
      </w:r>
    </w:p>
    <w:p w14:paraId="2C5A5B04" w14:textId="77777777" w:rsidR="00FE58C4" w:rsidRPr="00FE58C4" w:rsidRDefault="00FE58C4" w:rsidP="00FE58C4">
      <w:pPr>
        <w:rPr>
          <w:sz w:val="24"/>
          <w:szCs w:val="24"/>
          <w:lang w:val="en-GB"/>
        </w:rPr>
      </w:pPr>
      <w:r w:rsidRPr="00FE58C4">
        <w:rPr>
          <w:sz w:val="24"/>
          <w:szCs w:val="24"/>
          <w:lang w:val="en-GB"/>
        </w:rPr>
        <w:t>may not be well-suited for addressing complex emotional challenges like stage fright.</w:t>
      </w:r>
    </w:p>
    <w:p w14:paraId="21626752" w14:textId="77777777" w:rsidR="00FE58C4" w:rsidRPr="00FE58C4" w:rsidRDefault="00FE58C4" w:rsidP="00FE58C4">
      <w:pPr>
        <w:rPr>
          <w:sz w:val="24"/>
          <w:szCs w:val="24"/>
          <w:lang w:val="en-GB"/>
        </w:rPr>
      </w:pPr>
      <w:r w:rsidRPr="00FE58C4">
        <w:rPr>
          <w:sz w:val="24"/>
          <w:szCs w:val="24"/>
          <w:lang w:val="en-GB"/>
        </w:rPr>
        <w:t>Halima’s difficulty in expressing her concerns highlighted the need for better</w:t>
      </w:r>
    </w:p>
    <w:p w14:paraId="57227779" w14:textId="77777777" w:rsidR="00FE58C4" w:rsidRPr="00FE58C4" w:rsidRDefault="00FE58C4" w:rsidP="00FE58C4">
      <w:pPr>
        <w:rPr>
          <w:sz w:val="24"/>
          <w:szCs w:val="24"/>
          <w:lang w:val="en-GB"/>
        </w:rPr>
      </w:pPr>
      <w:r w:rsidRPr="00FE58C4">
        <w:rPr>
          <w:sz w:val="24"/>
          <w:szCs w:val="24"/>
          <w:lang w:val="en-GB"/>
        </w:rPr>
        <w:t>communication skills, especially in asking open-ended questions to encourage deeper self-</w:t>
      </w:r>
    </w:p>
    <w:p w14:paraId="604E501F" w14:textId="77777777" w:rsidR="00FE58C4" w:rsidRPr="00FE58C4" w:rsidRDefault="00FE58C4" w:rsidP="00FE58C4">
      <w:pPr>
        <w:rPr>
          <w:b/>
          <w:bCs/>
          <w:sz w:val="24"/>
          <w:szCs w:val="24"/>
          <w:lang w:val="en-GB"/>
        </w:rPr>
      </w:pPr>
      <w:r w:rsidRPr="00FE58C4">
        <w:rPr>
          <w:b/>
          <w:bCs/>
          <w:sz w:val="24"/>
          <w:szCs w:val="24"/>
          <w:lang w:val="en-GB"/>
        </w:rPr>
        <w:t>reflection.</w:t>
      </w:r>
    </w:p>
    <w:p w14:paraId="37649612" w14:textId="77777777" w:rsidR="00FE58C4" w:rsidRPr="00FE58C4" w:rsidRDefault="00FE58C4" w:rsidP="00FE58C4">
      <w:pPr>
        <w:rPr>
          <w:b/>
          <w:bCs/>
          <w:sz w:val="24"/>
          <w:szCs w:val="24"/>
          <w:lang w:val="en-GB"/>
        </w:rPr>
      </w:pPr>
      <w:r w:rsidRPr="00FE58C4">
        <w:rPr>
          <w:b/>
          <w:bCs/>
          <w:sz w:val="24"/>
          <w:szCs w:val="24"/>
          <w:lang w:val="en-GB"/>
        </w:rPr>
        <w:t>Conclusion</w:t>
      </w:r>
    </w:p>
    <w:p w14:paraId="28DDFE17" w14:textId="77777777" w:rsidR="00FE58C4" w:rsidRPr="00FE58C4" w:rsidRDefault="00FE58C4" w:rsidP="00FE58C4">
      <w:pPr>
        <w:rPr>
          <w:sz w:val="24"/>
          <w:szCs w:val="24"/>
          <w:lang w:val="en-GB"/>
        </w:rPr>
      </w:pPr>
      <w:r w:rsidRPr="00FE58C4">
        <w:rPr>
          <w:sz w:val="24"/>
          <w:szCs w:val="24"/>
          <w:lang w:val="en-GB"/>
        </w:rPr>
        <w:t>I learned that while the Instant Payoff Coaching Model is useful for achieving short-term</w:t>
      </w:r>
    </w:p>
    <w:p w14:paraId="6769921E" w14:textId="77777777" w:rsidR="00FE58C4" w:rsidRPr="00FE58C4" w:rsidRDefault="00FE58C4" w:rsidP="00FE58C4">
      <w:pPr>
        <w:rPr>
          <w:sz w:val="24"/>
          <w:szCs w:val="24"/>
          <w:lang w:val="en-GB"/>
        </w:rPr>
      </w:pPr>
      <w:r w:rsidRPr="00FE58C4">
        <w:rPr>
          <w:sz w:val="24"/>
          <w:szCs w:val="24"/>
          <w:lang w:val="en-GB"/>
        </w:rPr>
        <w:t>results, it may not be appropriate for tackling deeper emotional issues. Additionally, I</w:t>
      </w:r>
    </w:p>
    <w:p w14:paraId="581779F7" w14:textId="77777777" w:rsidR="00FE58C4" w:rsidRPr="00FE58C4" w:rsidRDefault="00FE58C4" w:rsidP="00FE58C4">
      <w:pPr>
        <w:rPr>
          <w:sz w:val="24"/>
          <w:szCs w:val="24"/>
          <w:lang w:val="en-GB"/>
        </w:rPr>
      </w:pPr>
      <w:r w:rsidRPr="00FE58C4">
        <w:rPr>
          <w:sz w:val="24"/>
          <w:szCs w:val="24"/>
          <w:lang w:val="en-GB"/>
        </w:rPr>
        <w:t>recognized the importance of effective communication and questioning techniques in</w:t>
      </w:r>
    </w:p>
    <w:p w14:paraId="17AED63E" w14:textId="77777777" w:rsidR="00FE58C4" w:rsidRPr="00FE58C4" w:rsidRDefault="00FE58C4" w:rsidP="00FE58C4">
      <w:pPr>
        <w:rPr>
          <w:sz w:val="24"/>
          <w:szCs w:val="24"/>
          <w:lang w:val="en-GB"/>
        </w:rPr>
      </w:pPr>
      <w:r w:rsidRPr="00FE58C4">
        <w:rPr>
          <w:sz w:val="24"/>
          <w:szCs w:val="24"/>
          <w:lang w:val="en-GB"/>
        </w:rPr>
        <w:t>coaching, which I need to improve to enhance my effectiveness.</w:t>
      </w:r>
    </w:p>
    <w:p w14:paraId="295DD660" w14:textId="77777777" w:rsidR="00FE58C4" w:rsidRPr="00FE58C4" w:rsidRDefault="00FE58C4" w:rsidP="00FE58C4">
      <w:pPr>
        <w:rPr>
          <w:b/>
          <w:bCs/>
          <w:sz w:val="24"/>
          <w:szCs w:val="24"/>
          <w:lang w:val="en-GB"/>
        </w:rPr>
      </w:pPr>
      <w:r w:rsidRPr="00FE58C4">
        <w:rPr>
          <w:b/>
          <w:bCs/>
          <w:sz w:val="24"/>
          <w:szCs w:val="24"/>
          <w:lang w:val="en-GB"/>
        </w:rPr>
        <w:lastRenderedPageBreak/>
        <w:t>Action Plan</w:t>
      </w:r>
    </w:p>
    <w:p w14:paraId="0FF5F027" w14:textId="77777777" w:rsidR="00FE58C4" w:rsidRPr="00FE58C4" w:rsidRDefault="00FE58C4" w:rsidP="00FE58C4">
      <w:pPr>
        <w:jc w:val="both"/>
        <w:rPr>
          <w:sz w:val="24"/>
          <w:szCs w:val="24"/>
          <w:lang w:val="en-GB"/>
        </w:rPr>
      </w:pPr>
      <w:r w:rsidRPr="00FE58C4">
        <w:rPr>
          <w:sz w:val="24"/>
          <w:szCs w:val="24"/>
          <w:lang w:val="en-GB"/>
        </w:rPr>
        <w:t>To improve my coaching skills, I will work on refining my questioning techniques and</w:t>
      </w:r>
    </w:p>
    <w:p w14:paraId="7F36C863" w14:textId="73B26A88" w:rsidR="00FE58C4" w:rsidRDefault="00FE58C4" w:rsidP="00FE58C4">
      <w:pPr>
        <w:jc w:val="both"/>
        <w:rPr>
          <w:sz w:val="24"/>
          <w:szCs w:val="24"/>
          <w:lang w:val="en-GB"/>
        </w:rPr>
      </w:pPr>
      <w:r w:rsidRPr="00FE58C4">
        <w:rPr>
          <w:sz w:val="24"/>
          <w:szCs w:val="24"/>
          <w:lang w:val="en-GB"/>
        </w:rPr>
        <w:t>managing session time more effectively. This will enable me to address both immediate</w:t>
      </w:r>
    </w:p>
    <w:p w14:paraId="472D2B11" w14:textId="67DC0849" w:rsidR="00FE58C4" w:rsidRPr="00FE58C4" w:rsidRDefault="00FE58C4" w:rsidP="00FE58C4">
      <w:pPr>
        <w:jc w:val="both"/>
        <w:rPr>
          <w:sz w:val="24"/>
          <w:szCs w:val="24"/>
          <w:lang w:val="en-GB"/>
        </w:rPr>
      </w:pPr>
      <w:r w:rsidRPr="00FE58C4">
        <w:rPr>
          <w:sz w:val="24"/>
          <w:szCs w:val="24"/>
          <w:lang w:val="en-GB"/>
        </w:rPr>
        <w:t>concerns and underlying emotional challenges. I also plan to pursue additional training to develop my communication skill.</w:t>
      </w:r>
    </w:p>
    <w:p w14:paraId="18C592D1" w14:textId="7BE2CF07" w:rsidR="00C006DC" w:rsidRPr="00C006DC" w:rsidRDefault="00C006DC" w:rsidP="00C006DC">
      <w:pPr>
        <w:pStyle w:val="Heading1"/>
      </w:pPr>
      <w:r w:rsidRPr="00C006DC">
        <w:t>Personal Development Plan</w:t>
      </w:r>
    </w:p>
    <w:p w14:paraId="6E9E19E4" w14:textId="77777777" w:rsidR="00C006DC" w:rsidRPr="00C006DC" w:rsidRDefault="00C006DC" w:rsidP="00C006DC">
      <w:pPr>
        <w:rPr>
          <w:lang w:val="en-GB"/>
        </w:rPr>
      </w:pPr>
    </w:p>
    <w:tbl>
      <w:tblPr>
        <w:tblW w:w="8264" w:type="dxa"/>
        <w:tblInd w:w="-5" w:type="dxa"/>
        <w:tblLook w:val="04A0" w:firstRow="1" w:lastRow="0" w:firstColumn="1" w:lastColumn="0" w:noHBand="0" w:noVBand="1"/>
      </w:tblPr>
      <w:tblGrid>
        <w:gridCol w:w="1515"/>
        <w:gridCol w:w="1646"/>
        <w:gridCol w:w="1559"/>
        <w:gridCol w:w="1843"/>
        <w:gridCol w:w="1701"/>
      </w:tblGrid>
      <w:tr w:rsidR="00C006DC" w:rsidRPr="00C006DC" w14:paraId="56E3FDAA" w14:textId="77777777" w:rsidTr="00DC141C">
        <w:trPr>
          <w:trHeight w:val="557"/>
        </w:trPr>
        <w:tc>
          <w:tcPr>
            <w:tcW w:w="15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5421FC" w14:textId="77777777" w:rsidR="00C006DC" w:rsidRPr="00C006DC" w:rsidRDefault="00C006DC" w:rsidP="00C006DC">
            <w:pPr>
              <w:rPr>
                <w:b/>
                <w:bCs/>
                <w:sz w:val="24"/>
                <w:szCs w:val="24"/>
                <w:lang w:val="en-GB"/>
              </w:rPr>
            </w:pPr>
            <w:r w:rsidRPr="00C006DC">
              <w:rPr>
                <w:b/>
                <w:bCs/>
                <w:sz w:val="24"/>
                <w:szCs w:val="24"/>
                <w:lang w:val="en-GB"/>
              </w:rPr>
              <w:t>What do I want/need to learn?</w:t>
            </w:r>
          </w:p>
        </w:tc>
        <w:tc>
          <w:tcPr>
            <w:tcW w:w="1646" w:type="dxa"/>
            <w:tcBorders>
              <w:top w:val="single" w:sz="4" w:space="0" w:color="auto"/>
              <w:left w:val="nil"/>
              <w:bottom w:val="single" w:sz="4" w:space="0" w:color="auto"/>
              <w:right w:val="single" w:sz="4" w:space="0" w:color="auto"/>
            </w:tcBorders>
            <w:shd w:val="clear" w:color="auto" w:fill="auto"/>
            <w:vAlign w:val="center"/>
            <w:hideMark/>
          </w:tcPr>
          <w:p w14:paraId="30A89897" w14:textId="77777777" w:rsidR="00C006DC" w:rsidRPr="00C006DC" w:rsidRDefault="00C006DC" w:rsidP="00C006DC">
            <w:pPr>
              <w:rPr>
                <w:b/>
                <w:bCs/>
                <w:sz w:val="24"/>
                <w:szCs w:val="24"/>
                <w:lang w:val="en-GB"/>
              </w:rPr>
            </w:pPr>
            <w:r w:rsidRPr="00C006DC">
              <w:rPr>
                <w:b/>
                <w:bCs/>
                <w:sz w:val="24"/>
                <w:szCs w:val="24"/>
                <w:lang w:val="en-GB"/>
              </w:rPr>
              <w:t>What will I do to achieve this?</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4EF29CBD" w14:textId="77777777" w:rsidR="00C006DC" w:rsidRPr="00C006DC" w:rsidRDefault="00C006DC" w:rsidP="00C006DC">
            <w:pPr>
              <w:rPr>
                <w:b/>
                <w:bCs/>
                <w:sz w:val="24"/>
                <w:szCs w:val="24"/>
                <w:lang w:val="en-GB"/>
              </w:rPr>
            </w:pPr>
            <w:r w:rsidRPr="00C006DC">
              <w:rPr>
                <w:b/>
                <w:bCs/>
                <w:sz w:val="24"/>
                <w:szCs w:val="24"/>
                <w:lang w:val="en-GB"/>
              </w:rPr>
              <w:t>What resources of support will I need?</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4C73EE3A" w14:textId="77777777" w:rsidR="00C006DC" w:rsidRPr="00C006DC" w:rsidRDefault="00C006DC" w:rsidP="00C006DC">
            <w:pPr>
              <w:rPr>
                <w:b/>
                <w:bCs/>
                <w:sz w:val="24"/>
                <w:szCs w:val="24"/>
                <w:lang w:val="en-GB"/>
              </w:rPr>
            </w:pPr>
            <w:r w:rsidRPr="00C006DC">
              <w:rPr>
                <w:b/>
                <w:bCs/>
                <w:sz w:val="24"/>
                <w:szCs w:val="24"/>
                <w:lang w:val="en-GB"/>
              </w:rPr>
              <w:t>What will my success criteria be?</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168712AC" w14:textId="77777777" w:rsidR="00C006DC" w:rsidRPr="00C006DC" w:rsidRDefault="00C006DC" w:rsidP="00C006DC">
            <w:pPr>
              <w:rPr>
                <w:b/>
                <w:bCs/>
                <w:sz w:val="24"/>
                <w:szCs w:val="24"/>
                <w:lang w:val="en-GB"/>
              </w:rPr>
            </w:pPr>
            <w:r w:rsidRPr="00C006DC">
              <w:rPr>
                <w:b/>
                <w:bCs/>
                <w:sz w:val="24"/>
                <w:szCs w:val="24"/>
                <w:lang w:val="en-GB"/>
              </w:rPr>
              <w:t>Target dates for review and completion</w:t>
            </w:r>
          </w:p>
        </w:tc>
      </w:tr>
      <w:tr w:rsidR="00C006DC" w:rsidRPr="00C006DC" w14:paraId="1F4E3E4C" w14:textId="77777777" w:rsidTr="00DC141C">
        <w:trPr>
          <w:trHeight w:val="1115"/>
        </w:trPr>
        <w:tc>
          <w:tcPr>
            <w:tcW w:w="1515" w:type="dxa"/>
            <w:vMerge w:val="restart"/>
            <w:tcBorders>
              <w:top w:val="nil"/>
              <w:left w:val="single" w:sz="4" w:space="0" w:color="auto"/>
              <w:bottom w:val="single" w:sz="4" w:space="0" w:color="000000"/>
              <w:right w:val="single" w:sz="4" w:space="0" w:color="auto"/>
            </w:tcBorders>
            <w:shd w:val="clear" w:color="auto" w:fill="auto"/>
            <w:vAlign w:val="center"/>
            <w:hideMark/>
          </w:tcPr>
          <w:p w14:paraId="038750E8" w14:textId="0966C19D" w:rsidR="00C006DC" w:rsidRPr="00C006DC" w:rsidRDefault="00C006DC" w:rsidP="00C006DC">
            <w:pPr>
              <w:rPr>
                <w:sz w:val="24"/>
                <w:szCs w:val="24"/>
                <w:lang w:val="en-GB"/>
              </w:rPr>
            </w:pPr>
            <w:r w:rsidRPr="00C006DC">
              <w:rPr>
                <w:sz w:val="24"/>
                <w:szCs w:val="24"/>
                <w:lang w:val="en-GB"/>
              </w:rPr>
              <w:t xml:space="preserve">I need to </w:t>
            </w:r>
            <w:r w:rsidR="00A623F1">
              <w:rPr>
                <w:sz w:val="24"/>
                <w:szCs w:val="24"/>
                <w:lang w:val="en-GB"/>
              </w:rPr>
              <w:t>learn how to apply instant pay off coaching model</w:t>
            </w:r>
          </w:p>
        </w:tc>
        <w:tc>
          <w:tcPr>
            <w:tcW w:w="1646" w:type="dxa"/>
            <w:tcBorders>
              <w:top w:val="nil"/>
              <w:left w:val="nil"/>
              <w:bottom w:val="single" w:sz="4" w:space="0" w:color="auto"/>
              <w:right w:val="single" w:sz="4" w:space="0" w:color="auto"/>
            </w:tcBorders>
            <w:shd w:val="clear" w:color="auto" w:fill="auto"/>
            <w:vAlign w:val="center"/>
            <w:hideMark/>
          </w:tcPr>
          <w:p w14:paraId="79378834" w14:textId="2C3CD1D9" w:rsidR="00C006DC" w:rsidRPr="00C006DC" w:rsidRDefault="00C006DC" w:rsidP="00C006DC">
            <w:pPr>
              <w:rPr>
                <w:sz w:val="24"/>
                <w:szCs w:val="24"/>
                <w:lang w:val="en-GB"/>
              </w:rPr>
            </w:pPr>
          </w:p>
        </w:tc>
        <w:tc>
          <w:tcPr>
            <w:tcW w:w="1559" w:type="dxa"/>
            <w:tcBorders>
              <w:top w:val="nil"/>
              <w:left w:val="nil"/>
              <w:bottom w:val="single" w:sz="4" w:space="0" w:color="auto"/>
              <w:right w:val="single" w:sz="4" w:space="0" w:color="auto"/>
            </w:tcBorders>
            <w:shd w:val="clear" w:color="auto" w:fill="auto"/>
            <w:vAlign w:val="center"/>
            <w:hideMark/>
          </w:tcPr>
          <w:p w14:paraId="62712E5F" w14:textId="70523F25" w:rsidR="00C006DC" w:rsidRPr="00C006DC" w:rsidRDefault="00FE58C4" w:rsidP="00C006DC">
            <w:pPr>
              <w:rPr>
                <w:sz w:val="24"/>
                <w:szCs w:val="24"/>
                <w:lang w:val="en-GB"/>
              </w:rPr>
            </w:pPr>
            <w:r>
              <w:rPr>
                <w:sz w:val="24"/>
                <w:szCs w:val="24"/>
                <w:lang w:val="en-GB"/>
              </w:rPr>
              <w:t>Resourses like generals’ article about good coaching methods</w:t>
            </w:r>
          </w:p>
        </w:tc>
        <w:tc>
          <w:tcPr>
            <w:tcW w:w="1843" w:type="dxa"/>
            <w:tcBorders>
              <w:top w:val="nil"/>
              <w:left w:val="nil"/>
              <w:bottom w:val="single" w:sz="4" w:space="0" w:color="auto"/>
              <w:right w:val="single" w:sz="4" w:space="0" w:color="auto"/>
            </w:tcBorders>
            <w:shd w:val="clear" w:color="auto" w:fill="auto"/>
            <w:vAlign w:val="center"/>
            <w:hideMark/>
          </w:tcPr>
          <w:p w14:paraId="2B0CD98A" w14:textId="43C033D2" w:rsidR="00C006DC" w:rsidRPr="00C006DC" w:rsidRDefault="00C006DC" w:rsidP="00C006DC">
            <w:pPr>
              <w:rPr>
                <w:sz w:val="24"/>
                <w:szCs w:val="24"/>
                <w:lang w:val="en-GB"/>
              </w:rPr>
            </w:pPr>
            <w:r w:rsidRPr="00C006DC">
              <w:rPr>
                <w:sz w:val="24"/>
                <w:szCs w:val="24"/>
                <w:lang w:val="en-GB"/>
              </w:rPr>
              <w:t xml:space="preserve">- Positive feedback from </w:t>
            </w:r>
            <w:r w:rsidR="00A623F1">
              <w:rPr>
                <w:sz w:val="24"/>
                <w:szCs w:val="24"/>
                <w:lang w:val="en-GB"/>
              </w:rPr>
              <w:t>peers while conducting mock secession</w:t>
            </w:r>
          </w:p>
        </w:tc>
        <w:tc>
          <w:tcPr>
            <w:tcW w:w="1701" w:type="dxa"/>
            <w:vMerge w:val="restart"/>
            <w:tcBorders>
              <w:top w:val="nil"/>
              <w:left w:val="single" w:sz="4" w:space="0" w:color="auto"/>
              <w:bottom w:val="single" w:sz="4" w:space="0" w:color="000000"/>
              <w:right w:val="single" w:sz="4" w:space="0" w:color="auto"/>
            </w:tcBorders>
            <w:shd w:val="clear" w:color="auto" w:fill="auto"/>
            <w:vAlign w:val="center"/>
            <w:hideMark/>
          </w:tcPr>
          <w:p w14:paraId="2702539C" w14:textId="77777777" w:rsidR="00C006DC" w:rsidRPr="00C006DC" w:rsidRDefault="00C006DC" w:rsidP="00C006DC">
            <w:pPr>
              <w:rPr>
                <w:sz w:val="24"/>
                <w:szCs w:val="24"/>
                <w:lang w:val="en-GB"/>
              </w:rPr>
            </w:pPr>
            <w:r w:rsidRPr="00C006DC">
              <w:rPr>
                <w:sz w:val="24"/>
                <w:szCs w:val="24"/>
                <w:lang w:val="en-GB"/>
              </w:rPr>
              <w:t>Review on 14th December, after the next peer coaching session.</w:t>
            </w:r>
          </w:p>
        </w:tc>
      </w:tr>
      <w:tr w:rsidR="00C006DC" w:rsidRPr="00C006DC" w14:paraId="7EAB3571" w14:textId="77777777" w:rsidTr="00DC141C">
        <w:trPr>
          <w:trHeight w:val="836"/>
        </w:trPr>
        <w:tc>
          <w:tcPr>
            <w:tcW w:w="1515" w:type="dxa"/>
            <w:vMerge/>
            <w:tcBorders>
              <w:top w:val="nil"/>
              <w:left w:val="single" w:sz="4" w:space="0" w:color="auto"/>
              <w:bottom w:val="single" w:sz="4" w:space="0" w:color="000000"/>
              <w:right w:val="single" w:sz="4" w:space="0" w:color="auto"/>
            </w:tcBorders>
            <w:vAlign w:val="center"/>
            <w:hideMark/>
          </w:tcPr>
          <w:p w14:paraId="17B8AD0C" w14:textId="77777777" w:rsidR="00C006DC" w:rsidRPr="00C006DC" w:rsidRDefault="00C006DC" w:rsidP="00C006DC">
            <w:pPr>
              <w:rPr>
                <w:sz w:val="24"/>
                <w:szCs w:val="24"/>
                <w:lang w:val="en-GB"/>
              </w:rPr>
            </w:pPr>
          </w:p>
        </w:tc>
        <w:tc>
          <w:tcPr>
            <w:tcW w:w="1646" w:type="dxa"/>
            <w:tcBorders>
              <w:top w:val="nil"/>
              <w:left w:val="nil"/>
              <w:bottom w:val="single" w:sz="4" w:space="0" w:color="auto"/>
              <w:right w:val="single" w:sz="4" w:space="0" w:color="auto"/>
            </w:tcBorders>
            <w:shd w:val="clear" w:color="auto" w:fill="auto"/>
            <w:vAlign w:val="center"/>
            <w:hideMark/>
          </w:tcPr>
          <w:p w14:paraId="22D36B1F" w14:textId="1FB49301" w:rsidR="00C006DC" w:rsidRPr="00C006DC" w:rsidRDefault="00FE58C4" w:rsidP="00C006DC">
            <w:pPr>
              <w:rPr>
                <w:sz w:val="24"/>
                <w:szCs w:val="24"/>
                <w:lang w:val="en-GB"/>
              </w:rPr>
            </w:pPr>
            <w:r>
              <w:rPr>
                <w:sz w:val="24"/>
                <w:szCs w:val="24"/>
                <w:lang w:val="en-GB"/>
              </w:rPr>
              <w:t>Need to learn coaching rules</w:t>
            </w:r>
          </w:p>
        </w:tc>
        <w:tc>
          <w:tcPr>
            <w:tcW w:w="1559" w:type="dxa"/>
            <w:vMerge w:val="restart"/>
            <w:tcBorders>
              <w:top w:val="nil"/>
              <w:left w:val="single" w:sz="4" w:space="0" w:color="auto"/>
              <w:bottom w:val="single" w:sz="4" w:space="0" w:color="000000"/>
              <w:right w:val="single" w:sz="4" w:space="0" w:color="auto"/>
            </w:tcBorders>
            <w:shd w:val="clear" w:color="auto" w:fill="auto"/>
            <w:vAlign w:val="center"/>
            <w:hideMark/>
          </w:tcPr>
          <w:p w14:paraId="23C13BDC" w14:textId="6C1D5EC9" w:rsidR="00C006DC" w:rsidRPr="00C006DC" w:rsidRDefault="00FE58C4" w:rsidP="00C006DC">
            <w:pPr>
              <w:rPr>
                <w:sz w:val="24"/>
                <w:szCs w:val="24"/>
                <w:lang w:val="en-GB"/>
              </w:rPr>
            </w:pPr>
            <w:r>
              <w:rPr>
                <w:sz w:val="24"/>
                <w:szCs w:val="24"/>
                <w:lang w:val="en-GB"/>
              </w:rPr>
              <w:t>Asking questions in a sequence</w:t>
            </w:r>
          </w:p>
        </w:tc>
        <w:tc>
          <w:tcPr>
            <w:tcW w:w="1843" w:type="dxa"/>
            <w:vMerge w:val="restart"/>
            <w:tcBorders>
              <w:top w:val="nil"/>
              <w:left w:val="single" w:sz="4" w:space="0" w:color="auto"/>
              <w:bottom w:val="single" w:sz="4" w:space="0" w:color="000000"/>
              <w:right w:val="single" w:sz="4" w:space="0" w:color="auto"/>
            </w:tcBorders>
            <w:shd w:val="clear" w:color="auto" w:fill="auto"/>
            <w:vAlign w:val="center"/>
            <w:hideMark/>
          </w:tcPr>
          <w:p w14:paraId="47223838" w14:textId="10FA9A3C" w:rsidR="00C006DC" w:rsidRPr="00C006DC" w:rsidRDefault="00FE58C4" w:rsidP="00C006DC">
            <w:pPr>
              <w:rPr>
                <w:sz w:val="24"/>
                <w:szCs w:val="24"/>
                <w:lang w:val="en-GB"/>
              </w:rPr>
            </w:pPr>
            <w:r>
              <w:rPr>
                <w:sz w:val="24"/>
                <w:szCs w:val="24"/>
                <w:lang w:val="en-GB"/>
              </w:rPr>
              <w:t>Trying to understand issues</w:t>
            </w:r>
          </w:p>
        </w:tc>
        <w:tc>
          <w:tcPr>
            <w:tcW w:w="1701" w:type="dxa"/>
            <w:vMerge/>
            <w:tcBorders>
              <w:top w:val="nil"/>
              <w:left w:val="single" w:sz="4" w:space="0" w:color="auto"/>
              <w:bottom w:val="single" w:sz="4" w:space="0" w:color="000000"/>
              <w:right w:val="single" w:sz="4" w:space="0" w:color="auto"/>
            </w:tcBorders>
            <w:vAlign w:val="center"/>
            <w:hideMark/>
          </w:tcPr>
          <w:p w14:paraId="06D39942" w14:textId="77777777" w:rsidR="00C006DC" w:rsidRPr="00C006DC" w:rsidRDefault="00C006DC" w:rsidP="00C006DC">
            <w:pPr>
              <w:rPr>
                <w:sz w:val="24"/>
                <w:szCs w:val="24"/>
                <w:lang w:val="en-GB"/>
              </w:rPr>
            </w:pPr>
          </w:p>
        </w:tc>
      </w:tr>
      <w:tr w:rsidR="00C006DC" w:rsidRPr="00C006DC" w14:paraId="65E860D8" w14:textId="77777777" w:rsidTr="00DC141C">
        <w:trPr>
          <w:trHeight w:val="836"/>
        </w:trPr>
        <w:tc>
          <w:tcPr>
            <w:tcW w:w="1515" w:type="dxa"/>
            <w:vMerge/>
            <w:tcBorders>
              <w:top w:val="nil"/>
              <w:left w:val="single" w:sz="4" w:space="0" w:color="auto"/>
              <w:bottom w:val="single" w:sz="4" w:space="0" w:color="000000"/>
              <w:right w:val="single" w:sz="4" w:space="0" w:color="auto"/>
            </w:tcBorders>
            <w:vAlign w:val="center"/>
            <w:hideMark/>
          </w:tcPr>
          <w:p w14:paraId="092E204C" w14:textId="77777777" w:rsidR="00C006DC" w:rsidRPr="00C006DC" w:rsidRDefault="00C006DC" w:rsidP="00C006DC">
            <w:pPr>
              <w:rPr>
                <w:sz w:val="24"/>
                <w:szCs w:val="24"/>
                <w:lang w:val="en-GB"/>
              </w:rPr>
            </w:pPr>
          </w:p>
        </w:tc>
        <w:tc>
          <w:tcPr>
            <w:tcW w:w="1646" w:type="dxa"/>
            <w:tcBorders>
              <w:top w:val="nil"/>
              <w:left w:val="nil"/>
              <w:bottom w:val="single" w:sz="4" w:space="0" w:color="auto"/>
              <w:right w:val="single" w:sz="4" w:space="0" w:color="auto"/>
            </w:tcBorders>
            <w:shd w:val="clear" w:color="auto" w:fill="auto"/>
            <w:vAlign w:val="center"/>
            <w:hideMark/>
          </w:tcPr>
          <w:p w14:paraId="4999BAFB" w14:textId="77777777" w:rsidR="00C006DC" w:rsidRPr="00C006DC" w:rsidRDefault="00C006DC" w:rsidP="00C006DC">
            <w:pPr>
              <w:rPr>
                <w:sz w:val="24"/>
                <w:szCs w:val="24"/>
                <w:lang w:val="en-GB"/>
              </w:rPr>
            </w:pPr>
            <w:r w:rsidRPr="00C006DC">
              <w:rPr>
                <w:sz w:val="24"/>
                <w:szCs w:val="24"/>
                <w:lang w:val="en-GB"/>
              </w:rPr>
              <w:t>- Practice asking open-ended questions in the next peer coaching session.</w:t>
            </w:r>
          </w:p>
        </w:tc>
        <w:tc>
          <w:tcPr>
            <w:tcW w:w="1559" w:type="dxa"/>
            <w:vMerge/>
            <w:tcBorders>
              <w:top w:val="nil"/>
              <w:left w:val="single" w:sz="4" w:space="0" w:color="auto"/>
              <w:bottom w:val="single" w:sz="4" w:space="0" w:color="000000"/>
              <w:right w:val="single" w:sz="4" w:space="0" w:color="auto"/>
            </w:tcBorders>
            <w:vAlign w:val="center"/>
            <w:hideMark/>
          </w:tcPr>
          <w:p w14:paraId="29A711F1" w14:textId="77777777" w:rsidR="00C006DC" w:rsidRPr="00C006DC" w:rsidRDefault="00C006DC" w:rsidP="00C006DC">
            <w:pPr>
              <w:rPr>
                <w:sz w:val="24"/>
                <w:szCs w:val="24"/>
                <w:lang w:val="en-GB"/>
              </w:rPr>
            </w:pPr>
          </w:p>
        </w:tc>
        <w:tc>
          <w:tcPr>
            <w:tcW w:w="1843" w:type="dxa"/>
            <w:vMerge/>
            <w:tcBorders>
              <w:top w:val="nil"/>
              <w:left w:val="single" w:sz="4" w:space="0" w:color="auto"/>
              <w:bottom w:val="single" w:sz="4" w:space="0" w:color="000000"/>
              <w:right w:val="single" w:sz="4" w:space="0" w:color="auto"/>
            </w:tcBorders>
            <w:vAlign w:val="center"/>
            <w:hideMark/>
          </w:tcPr>
          <w:p w14:paraId="09680D77" w14:textId="77777777" w:rsidR="00C006DC" w:rsidRPr="00C006DC" w:rsidRDefault="00C006DC" w:rsidP="00C006DC">
            <w:pPr>
              <w:rPr>
                <w:sz w:val="24"/>
                <w:szCs w:val="24"/>
                <w:lang w:val="en-GB"/>
              </w:rPr>
            </w:pPr>
          </w:p>
        </w:tc>
        <w:tc>
          <w:tcPr>
            <w:tcW w:w="1701" w:type="dxa"/>
            <w:vMerge/>
            <w:tcBorders>
              <w:top w:val="nil"/>
              <w:left w:val="single" w:sz="4" w:space="0" w:color="auto"/>
              <w:bottom w:val="single" w:sz="4" w:space="0" w:color="000000"/>
              <w:right w:val="single" w:sz="4" w:space="0" w:color="auto"/>
            </w:tcBorders>
            <w:vAlign w:val="center"/>
            <w:hideMark/>
          </w:tcPr>
          <w:p w14:paraId="77D94992" w14:textId="77777777" w:rsidR="00C006DC" w:rsidRPr="00C006DC" w:rsidRDefault="00C006DC" w:rsidP="00C006DC">
            <w:pPr>
              <w:rPr>
                <w:sz w:val="24"/>
                <w:szCs w:val="24"/>
                <w:lang w:val="en-GB"/>
              </w:rPr>
            </w:pPr>
          </w:p>
        </w:tc>
      </w:tr>
    </w:tbl>
    <w:p w14:paraId="1ED83396" w14:textId="77777777" w:rsidR="00C006DC" w:rsidRPr="00C006DC" w:rsidRDefault="00C006DC" w:rsidP="00C006DC">
      <w:pPr>
        <w:rPr>
          <w:sz w:val="24"/>
          <w:szCs w:val="24"/>
          <w:lang w:val="en-GB"/>
        </w:rPr>
      </w:pPr>
    </w:p>
    <w:p w14:paraId="673FB14B" w14:textId="77777777" w:rsidR="00C006DC" w:rsidRPr="00C006DC" w:rsidRDefault="00C006DC" w:rsidP="00C006DC">
      <w:pPr>
        <w:rPr>
          <w:lang w:val="en-GB"/>
        </w:rPr>
      </w:pPr>
    </w:p>
    <w:p w14:paraId="1181861B" w14:textId="77777777" w:rsidR="00C006DC" w:rsidRPr="00C006DC" w:rsidRDefault="00C006DC" w:rsidP="00C006DC">
      <w:pPr>
        <w:rPr>
          <w:lang w:val="en-GB"/>
        </w:rPr>
      </w:pPr>
    </w:p>
    <w:p w14:paraId="310276F4" w14:textId="77777777" w:rsidR="00C006DC" w:rsidRPr="00C006DC" w:rsidRDefault="00C006DC" w:rsidP="00C006DC">
      <w:pPr>
        <w:rPr>
          <w:lang w:val="en-GB"/>
        </w:rPr>
      </w:pPr>
    </w:p>
    <w:p w14:paraId="469A2A82" w14:textId="77777777" w:rsidR="00C006DC" w:rsidRPr="00C006DC" w:rsidRDefault="00C006DC" w:rsidP="00C006DC">
      <w:pPr>
        <w:rPr>
          <w:lang w:val="en-GB"/>
        </w:rPr>
      </w:pPr>
    </w:p>
    <w:p w14:paraId="44BEC31B" w14:textId="30FBFFDE" w:rsidR="00F2267E" w:rsidRPr="00F2267E" w:rsidRDefault="0091104A" w:rsidP="004E297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rapidly evolving </w:t>
      </w:r>
      <w:r w:rsidR="00321CA4">
        <w:rPr>
          <w:rFonts w:ascii="Times New Roman" w:hAnsi="Times New Roman" w:cs="Times New Roman"/>
          <w:sz w:val="24"/>
          <w:szCs w:val="24"/>
        </w:rPr>
        <w:t>post-COVID</w:t>
      </w:r>
      <w:r w:rsidR="00F2267E" w:rsidRPr="00F2267E">
        <w:rPr>
          <w:rFonts w:ascii="Times New Roman" w:hAnsi="Times New Roman" w:cs="Times New Roman"/>
          <w:sz w:val="24"/>
          <w:szCs w:val="24"/>
        </w:rPr>
        <w:t xml:space="preserve"> workplace, coaching and mentoring have become very important interventions to develop employees. The pandemic has shifted the workplace environment towards remote work and </w:t>
      </w:r>
      <w:r w:rsidR="00321CA4" w:rsidRPr="00F2267E">
        <w:rPr>
          <w:rFonts w:ascii="Times New Roman" w:hAnsi="Times New Roman" w:cs="Times New Roman"/>
          <w:sz w:val="24"/>
          <w:szCs w:val="24"/>
        </w:rPr>
        <w:t>virtual</w:t>
      </w:r>
      <w:r w:rsidR="00F2267E" w:rsidRPr="00F2267E">
        <w:rPr>
          <w:rFonts w:ascii="Times New Roman" w:hAnsi="Times New Roman" w:cs="Times New Roman"/>
          <w:sz w:val="24"/>
          <w:szCs w:val="24"/>
        </w:rPr>
        <w:t xml:space="preserve"> learning, making it very difficult for personalized development of employees. Coaching stands out as a valuable tool to foster </w:t>
      </w:r>
      <w:r w:rsidR="00321CA4" w:rsidRPr="00F2267E">
        <w:rPr>
          <w:rFonts w:ascii="Times New Roman" w:hAnsi="Times New Roman" w:cs="Times New Roman"/>
          <w:sz w:val="24"/>
          <w:szCs w:val="24"/>
        </w:rPr>
        <w:t>professionalism</w:t>
      </w:r>
      <w:r w:rsidR="00F2267E" w:rsidRPr="00F2267E">
        <w:rPr>
          <w:rFonts w:ascii="Times New Roman" w:hAnsi="Times New Roman" w:cs="Times New Roman"/>
          <w:sz w:val="24"/>
          <w:szCs w:val="24"/>
        </w:rPr>
        <w:t xml:space="preserve">, which tends to focus on long-term career growth with </w:t>
      </w:r>
      <w:r w:rsidR="00321CA4" w:rsidRPr="00F2267E">
        <w:rPr>
          <w:rFonts w:ascii="Times New Roman" w:hAnsi="Times New Roman" w:cs="Times New Roman"/>
          <w:sz w:val="24"/>
          <w:szCs w:val="24"/>
        </w:rPr>
        <w:t>goal-oriented</w:t>
      </w:r>
      <w:r w:rsidR="00F2267E" w:rsidRPr="00F2267E">
        <w:rPr>
          <w:rFonts w:ascii="Times New Roman" w:hAnsi="Times New Roman" w:cs="Times New Roman"/>
          <w:sz w:val="24"/>
          <w:szCs w:val="24"/>
        </w:rPr>
        <w:t xml:space="preserve"> feedback.</w:t>
      </w:r>
    </w:p>
    <w:p w14:paraId="7246AC73" w14:textId="77777777" w:rsidR="00321CA4" w:rsidRDefault="00BF3B5F" w:rsidP="00321CA4">
      <w:pPr>
        <w:pStyle w:val="Heading1"/>
      </w:pPr>
      <w:bookmarkStart w:id="0" w:name="_Toc181049989"/>
      <w:r>
        <w:t>Impo</w:t>
      </w:r>
      <w:r w:rsidR="0091104A">
        <w:t>rtance of Coaching in Post-COVID</w:t>
      </w:r>
      <w:r>
        <w:t xml:space="preserve"> Workplaces</w:t>
      </w:r>
      <w:bookmarkEnd w:id="0"/>
    </w:p>
    <w:p w14:paraId="3CEE5608" w14:textId="6B5208FC" w:rsidR="00F2267E" w:rsidRPr="00321CA4" w:rsidRDefault="00F2267E" w:rsidP="00321CA4">
      <w:pPr>
        <w:pStyle w:val="Heading1"/>
        <w:spacing w:line="360" w:lineRule="auto"/>
        <w:rPr>
          <w:rFonts w:ascii="Times New Roman" w:hAnsi="Times New Roman" w:cs="Times New Roman"/>
          <w:b w:val="0"/>
          <w:bCs w:val="0"/>
          <w:color w:val="000000" w:themeColor="text1"/>
          <w:sz w:val="24"/>
          <w:szCs w:val="24"/>
        </w:rPr>
      </w:pPr>
      <w:r w:rsidRPr="00321CA4">
        <w:rPr>
          <w:rFonts w:ascii="Times New Roman" w:hAnsi="Times New Roman" w:cs="Times New Roman"/>
          <w:b w:val="0"/>
          <w:bCs w:val="0"/>
          <w:color w:val="000000" w:themeColor="text1"/>
          <w:sz w:val="24"/>
          <w:szCs w:val="24"/>
        </w:rPr>
        <w:t>Coaching is very important in post-</w:t>
      </w:r>
      <w:r w:rsidR="0091104A" w:rsidRPr="00321CA4">
        <w:rPr>
          <w:rFonts w:ascii="Times New Roman" w:hAnsi="Times New Roman" w:cs="Times New Roman"/>
          <w:b w:val="0"/>
          <w:bCs w:val="0"/>
          <w:color w:val="000000" w:themeColor="text1"/>
          <w:sz w:val="24"/>
          <w:szCs w:val="24"/>
        </w:rPr>
        <w:t>COVID</w:t>
      </w:r>
      <w:r w:rsidRPr="00321CA4">
        <w:rPr>
          <w:rFonts w:ascii="Times New Roman" w:hAnsi="Times New Roman" w:cs="Times New Roman"/>
          <w:b w:val="0"/>
          <w:bCs w:val="0"/>
          <w:color w:val="000000" w:themeColor="text1"/>
          <w:sz w:val="24"/>
          <w:szCs w:val="24"/>
        </w:rPr>
        <w:t xml:space="preserve"> workplaces because COVID-19 created a paradigm chef in how organizations approached the employees. Many workplaces transitioned to remote or hybrid models, traditional learning interventions like 8% training became less viable. Coaching in this sense offers </w:t>
      </w:r>
      <w:r w:rsidR="00321CA4" w:rsidRPr="00321CA4">
        <w:rPr>
          <w:rFonts w:ascii="Times New Roman" w:hAnsi="Times New Roman" w:cs="Times New Roman"/>
          <w:b w:val="0"/>
          <w:bCs w:val="0"/>
          <w:color w:val="000000" w:themeColor="text1"/>
          <w:sz w:val="24"/>
          <w:szCs w:val="24"/>
        </w:rPr>
        <w:t>a flexible</w:t>
      </w:r>
      <w:r w:rsidRPr="00321CA4">
        <w:rPr>
          <w:rFonts w:ascii="Times New Roman" w:hAnsi="Times New Roman" w:cs="Times New Roman"/>
          <w:b w:val="0"/>
          <w:bCs w:val="0"/>
          <w:color w:val="000000" w:themeColor="text1"/>
          <w:sz w:val="24"/>
          <w:szCs w:val="24"/>
        </w:rPr>
        <w:t xml:space="preserve"> and individual approach that can be adopted to virtual environments making it suitable for post pandemic workforce development (Jones, McCarthy &amp; Hughes, 2021). If we compare </w:t>
      </w:r>
      <w:r w:rsidR="00321CA4" w:rsidRPr="00321CA4">
        <w:rPr>
          <w:rFonts w:ascii="Times New Roman" w:hAnsi="Times New Roman" w:cs="Times New Roman"/>
          <w:b w:val="0"/>
          <w:bCs w:val="0"/>
          <w:color w:val="000000" w:themeColor="text1"/>
          <w:sz w:val="24"/>
          <w:szCs w:val="24"/>
        </w:rPr>
        <w:t>maintenance</w:t>
      </w:r>
      <w:r w:rsidRPr="00321CA4">
        <w:rPr>
          <w:rFonts w:ascii="Times New Roman" w:hAnsi="Times New Roman" w:cs="Times New Roman"/>
          <w:b w:val="0"/>
          <w:bCs w:val="0"/>
          <w:color w:val="000000" w:themeColor="text1"/>
          <w:sz w:val="24"/>
          <w:szCs w:val="24"/>
        </w:rPr>
        <w:t xml:space="preserve"> with coaching, mentoring focuses on immediate needs and skill acquisition. It provides a broader career support while coaching is designed to address </w:t>
      </w:r>
      <w:r w:rsidR="00321CA4" w:rsidRPr="00321CA4">
        <w:rPr>
          <w:rFonts w:ascii="Times New Roman" w:hAnsi="Times New Roman" w:cs="Times New Roman"/>
          <w:b w:val="0"/>
          <w:bCs w:val="0"/>
          <w:color w:val="000000" w:themeColor="text1"/>
          <w:sz w:val="24"/>
          <w:szCs w:val="24"/>
        </w:rPr>
        <w:t>specific</w:t>
      </w:r>
      <w:r w:rsidRPr="00321CA4">
        <w:rPr>
          <w:rFonts w:ascii="Times New Roman" w:hAnsi="Times New Roman" w:cs="Times New Roman"/>
          <w:b w:val="0"/>
          <w:bCs w:val="0"/>
          <w:color w:val="000000" w:themeColor="text1"/>
          <w:sz w:val="24"/>
          <w:szCs w:val="24"/>
        </w:rPr>
        <w:t xml:space="preserve"> roles such as improving leadership and managing stress (Smith &amp; Gray, 2022). </w:t>
      </w:r>
    </w:p>
    <w:p w14:paraId="1E67498C" w14:textId="77777777" w:rsidR="00F2267E" w:rsidRPr="00F2267E" w:rsidRDefault="00F2267E" w:rsidP="00321CA4">
      <w:pPr>
        <w:spacing w:line="360" w:lineRule="auto"/>
        <w:jc w:val="both"/>
        <w:rPr>
          <w:rFonts w:ascii="Times New Roman" w:hAnsi="Times New Roman" w:cs="Times New Roman"/>
          <w:sz w:val="24"/>
          <w:szCs w:val="24"/>
        </w:rPr>
      </w:pPr>
      <w:r w:rsidRPr="00F2267E">
        <w:rPr>
          <w:rFonts w:ascii="Times New Roman" w:hAnsi="Times New Roman" w:cs="Times New Roman"/>
          <w:sz w:val="24"/>
          <w:szCs w:val="24"/>
        </w:rPr>
        <w:t>In my organization, coaching is not yet a structured part of our learning and development process. Work has created</w:t>
      </w:r>
      <w:r>
        <w:rPr>
          <w:rFonts w:ascii="Times New Roman" w:hAnsi="Times New Roman" w:cs="Times New Roman"/>
          <w:sz w:val="24"/>
          <w:szCs w:val="24"/>
        </w:rPr>
        <w:t xml:space="preserve"> new challenges. Implementing </w:t>
      </w:r>
      <w:r w:rsidRPr="00F2267E">
        <w:rPr>
          <w:rFonts w:ascii="Times New Roman" w:hAnsi="Times New Roman" w:cs="Times New Roman"/>
          <w:sz w:val="24"/>
          <w:szCs w:val="24"/>
        </w:rPr>
        <w:t xml:space="preserve">virtual coaching programs can help employees adapt to remote work and have control over their work, which is very important </w:t>
      </w:r>
      <w:r w:rsidR="004E2970">
        <w:rPr>
          <w:rFonts w:ascii="Times New Roman" w:hAnsi="Times New Roman" w:cs="Times New Roman"/>
          <w:sz w:val="24"/>
          <w:szCs w:val="24"/>
        </w:rPr>
        <w:t xml:space="preserve">and </w:t>
      </w:r>
      <w:r w:rsidRPr="00F2267E">
        <w:rPr>
          <w:rFonts w:ascii="Times New Roman" w:hAnsi="Times New Roman" w:cs="Times New Roman"/>
          <w:sz w:val="24"/>
          <w:szCs w:val="24"/>
        </w:rPr>
        <w:t>needed in post pandemic world (Walker, 2020)</w:t>
      </w:r>
    </w:p>
    <w:p w14:paraId="7B7D5520" w14:textId="77777777" w:rsidR="00BF3B5F" w:rsidRDefault="00BF3B5F" w:rsidP="004E2970">
      <w:pPr>
        <w:pStyle w:val="Heading1"/>
      </w:pPr>
      <w:bookmarkStart w:id="1" w:name="_Toc181049990"/>
      <w:r>
        <w:t>Skills Required to be an Effective Coach</w:t>
      </w:r>
      <w:bookmarkEnd w:id="1"/>
    </w:p>
    <w:p w14:paraId="1237A197" w14:textId="1EC5E0E1" w:rsidR="00A21AF9" w:rsidRPr="00A21AF9" w:rsidRDefault="00A21AF9" w:rsidP="004E2970">
      <w:pPr>
        <w:spacing w:line="360" w:lineRule="auto"/>
        <w:jc w:val="both"/>
        <w:rPr>
          <w:rFonts w:ascii="Times New Roman" w:hAnsi="Times New Roman" w:cs="Times New Roman"/>
          <w:sz w:val="24"/>
          <w:szCs w:val="24"/>
        </w:rPr>
      </w:pPr>
      <w:r w:rsidRPr="00A21AF9">
        <w:rPr>
          <w:rFonts w:ascii="Times New Roman" w:hAnsi="Times New Roman" w:cs="Times New Roman"/>
          <w:sz w:val="24"/>
          <w:szCs w:val="24"/>
        </w:rPr>
        <w:t xml:space="preserve">To be an effective coach, there are several core skills that are required. The foremost skill required is active listening. And </w:t>
      </w:r>
      <w:r w:rsidR="00321CA4" w:rsidRPr="00A21AF9">
        <w:rPr>
          <w:rFonts w:ascii="Times New Roman" w:hAnsi="Times New Roman" w:cs="Times New Roman"/>
          <w:sz w:val="24"/>
          <w:szCs w:val="24"/>
        </w:rPr>
        <w:t>an effective</w:t>
      </w:r>
      <w:r w:rsidRPr="00A21AF9">
        <w:rPr>
          <w:rFonts w:ascii="Times New Roman" w:hAnsi="Times New Roman" w:cs="Times New Roman"/>
          <w:sz w:val="24"/>
          <w:szCs w:val="24"/>
        </w:rPr>
        <w:t xml:space="preserve"> coach must hear what their </w:t>
      </w:r>
      <w:r w:rsidR="00321CA4" w:rsidRPr="00A21AF9">
        <w:rPr>
          <w:rFonts w:ascii="Times New Roman" w:hAnsi="Times New Roman" w:cs="Times New Roman"/>
          <w:sz w:val="24"/>
          <w:szCs w:val="24"/>
        </w:rPr>
        <w:t>coaches</w:t>
      </w:r>
      <w:r w:rsidRPr="00A21AF9">
        <w:rPr>
          <w:rFonts w:ascii="Times New Roman" w:hAnsi="Times New Roman" w:cs="Times New Roman"/>
          <w:sz w:val="24"/>
          <w:szCs w:val="24"/>
        </w:rPr>
        <w:t xml:space="preserve"> </w:t>
      </w:r>
      <w:proofErr w:type="gramStart"/>
      <w:r w:rsidRPr="00A21AF9">
        <w:rPr>
          <w:rFonts w:ascii="Times New Roman" w:hAnsi="Times New Roman" w:cs="Times New Roman"/>
          <w:sz w:val="24"/>
          <w:szCs w:val="24"/>
        </w:rPr>
        <w:t>is</w:t>
      </w:r>
      <w:proofErr w:type="gramEnd"/>
      <w:r w:rsidRPr="00A21AF9">
        <w:rPr>
          <w:rFonts w:ascii="Times New Roman" w:hAnsi="Times New Roman" w:cs="Times New Roman"/>
          <w:sz w:val="24"/>
          <w:szCs w:val="24"/>
        </w:rPr>
        <w:t xml:space="preserve"> saying, as well as understand the underlying issues to help him become powerful, ask open-minded questions and encourage deeper reflection (Brown &amp; Lee, 2021). </w:t>
      </w:r>
    </w:p>
    <w:p w14:paraId="7B3EE628" w14:textId="0FE9D568" w:rsidR="00A21AF9" w:rsidRPr="00A21AF9" w:rsidRDefault="00A21AF9" w:rsidP="004E2970">
      <w:pPr>
        <w:spacing w:line="360" w:lineRule="auto"/>
        <w:jc w:val="both"/>
        <w:rPr>
          <w:rFonts w:ascii="Times New Roman" w:hAnsi="Times New Roman" w:cs="Times New Roman"/>
          <w:sz w:val="24"/>
          <w:szCs w:val="24"/>
        </w:rPr>
      </w:pPr>
      <w:r w:rsidRPr="00A21AF9">
        <w:rPr>
          <w:rFonts w:ascii="Times New Roman" w:hAnsi="Times New Roman" w:cs="Times New Roman"/>
          <w:sz w:val="24"/>
          <w:szCs w:val="24"/>
        </w:rPr>
        <w:t xml:space="preserve">Another essential skill is emotional intelligence, which helps the coach to perceive and manage their own emotions as </w:t>
      </w:r>
      <w:r w:rsidR="00F2267E">
        <w:rPr>
          <w:rFonts w:ascii="Times New Roman" w:hAnsi="Times New Roman" w:cs="Times New Roman"/>
          <w:sz w:val="24"/>
          <w:szCs w:val="24"/>
        </w:rPr>
        <w:t xml:space="preserve">well as the </w:t>
      </w:r>
      <w:r w:rsidR="00321CA4">
        <w:rPr>
          <w:rFonts w:ascii="Times New Roman" w:hAnsi="Times New Roman" w:cs="Times New Roman"/>
          <w:sz w:val="24"/>
          <w:szCs w:val="24"/>
        </w:rPr>
        <w:t>coaches’</w:t>
      </w:r>
      <w:r w:rsidR="00F2267E">
        <w:rPr>
          <w:rFonts w:ascii="Times New Roman" w:hAnsi="Times New Roman" w:cs="Times New Roman"/>
          <w:sz w:val="24"/>
          <w:szCs w:val="24"/>
        </w:rPr>
        <w:t xml:space="preserve"> emotions </w:t>
      </w:r>
      <w:r w:rsidRPr="00A21AF9">
        <w:rPr>
          <w:rFonts w:ascii="Times New Roman" w:hAnsi="Times New Roman" w:cs="Times New Roman"/>
          <w:sz w:val="24"/>
          <w:szCs w:val="24"/>
        </w:rPr>
        <w:t xml:space="preserve">(Clarke, 2020). </w:t>
      </w:r>
    </w:p>
    <w:p w14:paraId="37109799" w14:textId="3716E1F6" w:rsidR="00A21AF9" w:rsidRPr="00A21AF9" w:rsidRDefault="00A21AF9" w:rsidP="004E2970">
      <w:pPr>
        <w:spacing w:line="360" w:lineRule="auto"/>
        <w:jc w:val="both"/>
        <w:rPr>
          <w:rFonts w:ascii="Times New Roman" w:hAnsi="Times New Roman" w:cs="Times New Roman"/>
          <w:sz w:val="24"/>
          <w:szCs w:val="24"/>
        </w:rPr>
      </w:pPr>
      <w:r w:rsidRPr="00A21AF9">
        <w:rPr>
          <w:rFonts w:ascii="Times New Roman" w:hAnsi="Times New Roman" w:cs="Times New Roman"/>
          <w:sz w:val="24"/>
          <w:szCs w:val="24"/>
        </w:rPr>
        <w:lastRenderedPageBreak/>
        <w:t xml:space="preserve">Go setting is another key skill which a coach must help their </w:t>
      </w:r>
      <w:r w:rsidR="00321CA4" w:rsidRPr="00A21AF9">
        <w:rPr>
          <w:rFonts w:ascii="Times New Roman" w:hAnsi="Times New Roman" w:cs="Times New Roman"/>
          <w:sz w:val="24"/>
          <w:szCs w:val="24"/>
        </w:rPr>
        <w:t>coaches</w:t>
      </w:r>
      <w:r w:rsidRPr="00A21AF9">
        <w:rPr>
          <w:rFonts w:ascii="Times New Roman" w:hAnsi="Times New Roman" w:cs="Times New Roman"/>
          <w:sz w:val="24"/>
          <w:szCs w:val="24"/>
        </w:rPr>
        <w:t xml:space="preserve"> with. Clear, actionable goals and helping them break them down into manageable steps and tracking the progress is what a coach helps their coach with to obtain resistance and provide tangible value (Green, 2020). </w:t>
      </w:r>
    </w:p>
    <w:p w14:paraId="1294A738" w14:textId="1174F946" w:rsidR="00A21AF9" w:rsidRPr="00A21AF9" w:rsidRDefault="00A21AF9" w:rsidP="004E2970">
      <w:pPr>
        <w:spacing w:line="360" w:lineRule="auto"/>
        <w:jc w:val="both"/>
        <w:rPr>
          <w:rFonts w:ascii="Times New Roman" w:hAnsi="Times New Roman" w:cs="Times New Roman"/>
          <w:sz w:val="24"/>
          <w:szCs w:val="24"/>
        </w:rPr>
      </w:pPr>
      <w:r w:rsidRPr="00A21AF9">
        <w:rPr>
          <w:rFonts w:ascii="Times New Roman" w:hAnsi="Times New Roman" w:cs="Times New Roman"/>
          <w:sz w:val="24"/>
          <w:szCs w:val="24"/>
        </w:rPr>
        <w:t xml:space="preserve">Adaptability is also </w:t>
      </w:r>
      <w:r w:rsidR="00321CA4" w:rsidRPr="00A21AF9">
        <w:rPr>
          <w:rFonts w:ascii="Times New Roman" w:hAnsi="Times New Roman" w:cs="Times New Roman"/>
          <w:sz w:val="24"/>
          <w:szCs w:val="24"/>
        </w:rPr>
        <w:t>a very</w:t>
      </w:r>
      <w:r w:rsidRPr="00A21AF9">
        <w:rPr>
          <w:rFonts w:ascii="Times New Roman" w:hAnsi="Times New Roman" w:cs="Times New Roman"/>
          <w:sz w:val="24"/>
          <w:szCs w:val="24"/>
        </w:rPr>
        <w:t xml:space="preserve"> important approach where coaches must adjust their strategies depending on the needs of the individual and how they learned and their circumstances (Watkins &amp; Johnson, 2023). </w:t>
      </w:r>
    </w:p>
    <w:p w14:paraId="6BDFD2A1" w14:textId="77777777" w:rsidR="00A21AF9" w:rsidRPr="00A21AF9" w:rsidRDefault="00A21AF9" w:rsidP="004E2970">
      <w:pPr>
        <w:spacing w:line="360" w:lineRule="auto"/>
        <w:jc w:val="both"/>
        <w:rPr>
          <w:rFonts w:ascii="Times New Roman" w:hAnsi="Times New Roman" w:cs="Times New Roman"/>
          <w:sz w:val="24"/>
          <w:szCs w:val="24"/>
        </w:rPr>
      </w:pPr>
      <w:r w:rsidRPr="00A21AF9">
        <w:rPr>
          <w:rFonts w:ascii="Times New Roman" w:hAnsi="Times New Roman" w:cs="Times New Roman"/>
          <w:sz w:val="24"/>
          <w:szCs w:val="24"/>
        </w:rPr>
        <w:t>In my workplace, I have seen that some managers act as informal coaches, but they lack formal training in these essential skills which limits the effectiveness of their coaching. I believe that investing in formal coaching training could help the managers guide their teams better.</w:t>
      </w:r>
    </w:p>
    <w:p w14:paraId="04A048AD" w14:textId="77777777" w:rsidR="00BF3B5F" w:rsidRDefault="00BF3B5F" w:rsidP="004E2970">
      <w:pPr>
        <w:pStyle w:val="Heading1"/>
      </w:pPr>
      <w:bookmarkStart w:id="2" w:name="_Toc181049991"/>
      <w:r>
        <w:t>Comparison of Coaching Models</w:t>
      </w:r>
      <w:bookmarkEnd w:id="2"/>
    </w:p>
    <w:p w14:paraId="3A9C7023" w14:textId="77777777" w:rsidR="00321CA4" w:rsidRPr="00321CA4" w:rsidRDefault="00321CA4" w:rsidP="00321CA4"/>
    <w:p w14:paraId="1410D4C4" w14:textId="26CE5E6E" w:rsidR="00A21AF9" w:rsidRPr="00A21AF9" w:rsidRDefault="00A21AF9" w:rsidP="004E2970">
      <w:pPr>
        <w:spacing w:line="360" w:lineRule="auto"/>
        <w:jc w:val="both"/>
        <w:rPr>
          <w:rFonts w:ascii="Times New Roman" w:hAnsi="Times New Roman" w:cs="Times New Roman"/>
          <w:sz w:val="24"/>
          <w:szCs w:val="24"/>
        </w:rPr>
      </w:pPr>
      <w:r w:rsidRPr="00A21AF9">
        <w:rPr>
          <w:rFonts w:ascii="Times New Roman" w:hAnsi="Times New Roman" w:cs="Times New Roman"/>
          <w:sz w:val="24"/>
          <w:szCs w:val="24"/>
        </w:rPr>
        <w:t xml:space="preserve">One of the most widely known coaching models is the GROW model, which stands for goals, reality, options, and will. This model is very structured and straightforward making it easy to implement in </w:t>
      </w:r>
      <w:r w:rsidR="00321CA4" w:rsidRPr="00A21AF9">
        <w:rPr>
          <w:rFonts w:ascii="Times New Roman" w:hAnsi="Times New Roman" w:cs="Times New Roman"/>
          <w:sz w:val="24"/>
          <w:szCs w:val="24"/>
        </w:rPr>
        <w:t>all</w:t>
      </w:r>
      <w:r w:rsidRPr="00A21AF9">
        <w:rPr>
          <w:rFonts w:ascii="Times New Roman" w:hAnsi="Times New Roman" w:cs="Times New Roman"/>
          <w:sz w:val="24"/>
          <w:szCs w:val="24"/>
        </w:rPr>
        <w:t xml:space="preserve"> the settings. It is required and</w:t>
      </w:r>
      <w:r w:rsidR="0091104A">
        <w:rPr>
          <w:rFonts w:ascii="Times New Roman" w:hAnsi="Times New Roman" w:cs="Times New Roman"/>
          <w:sz w:val="24"/>
          <w:szCs w:val="24"/>
        </w:rPr>
        <w:t xml:space="preserve"> offers a virtual environment (</w:t>
      </w:r>
      <w:r w:rsidRPr="00A21AF9">
        <w:rPr>
          <w:rFonts w:ascii="Times New Roman" w:hAnsi="Times New Roman" w:cs="Times New Roman"/>
          <w:sz w:val="24"/>
          <w:szCs w:val="24"/>
        </w:rPr>
        <w:t>Whitmore, 2021). The model</w:t>
      </w:r>
      <w:r>
        <w:rPr>
          <w:rFonts w:ascii="Times New Roman" w:hAnsi="Times New Roman" w:cs="Times New Roman"/>
          <w:sz w:val="24"/>
          <w:szCs w:val="24"/>
        </w:rPr>
        <w:t xml:space="preserve"> helps the </w:t>
      </w:r>
      <w:r w:rsidR="00321CA4">
        <w:rPr>
          <w:rFonts w:ascii="Times New Roman" w:hAnsi="Times New Roman" w:cs="Times New Roman"/>
          <w:sz w:val="24"/>
          <w:szCs w:val="24"/>
        </w:rPr>
        <w:t>coaches</w:t>
      </w:r>
      <w:r w:rsidRPr="00A21AF9">
        <w:rPr>
          <w:rFonts w:ascii="Times New Roman" w:hAnsi="Times New Roman" w:cs="Times New Roman"/>
          <w:sz w:val="24"/>
          <w:szCs w:val="24"/>
        </w:rPr>
        <w:t xml:space="preserve"> have clear objectives, understand their current situation and explore possible solutions to make actionable steps. </w:t>
      </w:r>
    </w:p>
    <w:p w14:paraId="64BF145B" w14:textId="3457CFFA" w:rsidR="00A21AF9" w:rsidRPr="00A21AF9" w:rsidRDefault="00A21AF9" w:rsidP="004E2970">
      <w:pPr>
        <w:spacing w:line="360" w:lineRule="auto"/>
        <w:jc w:val="both"/>
        <w:rPr>
          <w:rFonts w:ascii="Times New Roman" w:hAnsi="Times New Roman" w:cs="Times New Roman"/>
          <w:sz w:val="24"/>
          <w:szCs w:val="24"/>
        </w:rPr>
      </w:pPr>
      <w:r w:rsidRPr="00A21AF9">
        <w:rPr>
          <w:rFonts w:ascii="Times New Roman" w:hAnsi="Times New Roman" w:cs="Times New Roman"/>
          <w:sz w:val="24"/>
          <w:szCs w:val="24"/>
        </w:rPr>
        <w:t>If we compare Solution-focused Coaching with the other model, we find it less structured and more fluid, focusing on the practical solution</w:t>
      </w:r>
      <w:r w:rsidR="004E2970">
        <w:rPr>
          <w:rFonts w:ascii="Times New Roman" w:hAnsi="Times New Roman" w:cs="Times New Roman"/>
          <w:sz w:val="24"/>
          <w:szCs w:val="24"/>
        </w:rPr>
        <w:t>s to the immediate challenges (</w:t>
      </w:r>
      <w:r w:rsidR="00321CA4" w:rsidRPr="00A21AF9">
        <w:rPr>
          <w:rFonts w:ascii="Times New Roman" w:hAnsi="Times New Roman" w:cs="Times New Roman"/>
          <w:sz w:val="24"/>
          <w:szCs w:val="24"/>
        </w:rPr>
        <w:t>O’Connell</w:t>
      </w:r>
      <w:r w:rsidRPr="00A21AF9">
        <w:rPr>
          <w:rFonts w:ascii="Times New Roman" w:hAnsi="Times New Roman" w:cs="Times New Roman"/>
          <w:sz w:val="24"/>
          <w:szCs w:val="24"/>
        </w:rPr>
        <w:t xml:space="preserve"> &amp; Palmer, 2021). This model encourages the </w:t>
      </w:r>
      <w:r w:rsidR="00321CA4" w:rsidRPr="00A21AF9">
        <w:rPr>
          <w:rFonts w:ascii="Times New Roman" w:hAnsi="Times New Roman" w:cs="Times New Roman"/>
          <w:sz w:val="24"/>
          <w:szCs w:val="24"/>
        </w:rPr>
        <w:t>coaches</w:t>
      </w:r>
      <w:r w:rsidRPr="00A21AF9">
        <w:rPr>
          <w:rFonts w:ascii="Times New Roman" w:hAnsi="Times New Roman" w:cs="Times New Roman"/>
          <w:sz w:val="24"/>
          <w:szCs w:val="24"/>
        </w:rPr>
        <w:t xml:space="preserve"> to focus on their required outcomes instead of dwelling on the root cause of problems. This is a forwarding </w:t>
      </w:r>
      <w:r w:rsidR="00321CA4" w:rsidRPr="00A21AF9">
        <w:rPr>
          <w:rFonts w:ascii="Times New Roman" w:hAnsi="Times New Roman" w:cs="Times New Roman"/>
          <w:sz w:val="24"/>
          <w:szCs w:val="24"/>
        </w:rPr>
        <w:t>approach,</w:t>
      </w:r>
      <w:r w:rsidRPr="00A21AF9">
        <w:rPr>
          <w:rFonts w:ascii="Times New Roman" w:hAnsi="Times New Roman" w:cs="Times New Roman"/>
          <w:sz w:val="24"/>
          <w:szCs w:val="24"/>
        </w:rPr>
        <w:t xml:space="preserve"> and it aligns with the fast paced, </w:t>
      </w:r>
      <w:r w:rsidR="00321CA4" w:rsidRPr="00A21AF9">
        <w:rPr>
          <w:rFonts w:ascii="Times New Roman" w:hAnsi="Times New Roman" w:cs="Times New Roman"/>
          <w:sz w:val="24"/>
          <w:szCs w:val="24"/>
        </w:rPr>
        <w:t>problems</w:t>
      </w:r>
      <w:r w:rsidRPr="00A21AF9">
        <w:rPr>
          <w:rFonts w:ascii="Times New Roman" w:hAnsi="Times New Roman" w:cs="Times New Roman"/>
          <w:sz w:val="24"/>
          <w:szCs w:val="24"/>
        </w:rPr>
        <w:t xml:space="preserve"> solving environments, but may not necessarily be suitable for people who need to work throu</w:t>
      </w:r>
      <w:r w:rsidR="004E2970">
        <w:rPr>
          <w:rFonts w:ascii="Times New Roman" w:hAnsi="Times New Roman" w:cs="Times New Roman"/>
          <w:sz w:val="24"/>
          <w:szCs w:val="24"/>
        </w:rPr>
        <w:t>gh deeper and systemic issues (</w:t>
      </w:r>
      <w:r w:rsidRPr="00A21AF9">
        <w:rPr>
          <w:rFonts w:ascii="Times New Roman" w:hAnsi="Times New Roman" w:cs="Times New Roman"/>
          <w:sz w:val="24"/>
          <w:szCs w:val="24"/>
        </w:rPr>
        <w:t>Stober &amp; Grant, 2020).</w:t>
      </w:r>
    </w:p>
    <w:p w14:paraId="117CC6E5" w14:textId="5351AED7" w:rsidR="00A21AF9" w:rsidRPr="00A21AF9" w:rsidRDefault="00A21AF9" w:rsidP="004E2970">
      <w:pPr>
        <w:spacing w:line="360" w:lineRule="auto"/>
        <w:jc w:val="both"/>
        <w:rPr>
          <w:rFonts w:ascii="Times New Roman" w:hAnsi="Times New Roman" w:cs="Times New Roman"/>
          <w:sz w:val="24"/>
          <w:szCs w:val="24"/>
        </w:rPr>
      </w:pPr>
      <w:r w:rsidRPr="00A21AF9">
        <w:rPr>
          <w:rFonts w:ascii="Times New Roman" w:hAnsi="Times New Roman" w:cs="Times New Roman"/>
          <w:sz w:val="24"/>
          <w:szCs w:val="24"/>
        </w:rPr>
        <w:t xml:space="preserve">In my workplace, if </w:t>
      </w:r>
      <w:r w:rsidR="00321CA4" w:rsidRPr="00A21AF9">
        <w:rPr>
          <w:rFonts w:ascii="Times New Roman" w:hAnsi="Times New Roman" w:cs="Times New Roman"/>
          <w:sz w:val="24"/>
          <w:szCs w:val="24"/>
        </w:rPr>
        <w:t>structured</w:t>
      </w:r>
      <w:r w:rsidRPr="00A21AF9">
        <w:rPr>
          <w:rFonts w:ascii="Times New Roman" w:hAnsi="Times New Roman" w:cs="Times New Roman"/>
          <w:sz w:val="24"/>
          <w:szCs w:val="24"/>
        </w:rPr>
        <w:t xml:space="preserve"> coaching programs were introduced, I think GROW model might be an excellent start due to its clear nature and ease of use. It can help the employees through specific performance improvements by enhancing their productivity and managing their time effectively. Solution-Focused coaching might also be a better way as i</w:t>
      </w:r>
      <w:r w:rsidR="004E2970">
        <w:rPr>
          <w:rFonts w:ascii="Times New Roman" w:hAnsi="Times New Roman" w:cs="Times New Roman"/>
          <w:sz w:val="24"/>
          <w:szCs w:val="24"/>
        </w:rPr>
        <w:t xml:space="preserve">t would help people </w:t>
      </w:r>
      <w:r w:rsidRPr="00A21AF9">
        <w:rPr>
          <w:rFonts w:ascii="Times New Roman" w:hAnsi="Times New Roman" w:cs="Times New Roman"/>
          <w:sz w:val="24"/>
          <w:szCs w:val="24"/>
        </w:rPr>
        <w:t>find solutions quickly to improve situations.</w:t>
      </w:r>
    </w:p>
    <w:p w14:paraId="7AE6FEE1" w14:textId="77777777" w:rsidR="00BF3B5F" w:rsidRDefault="00BF3B5F" w:rsidP="004E2970">
      <w:pPr>
        <w:pStyle w:val="Heading1"/>
      </w:pPr>
      <w:bookmarkStart w:id="3" w:name="_Toc181049992"/>
      <w:r>
        <w:lastRenderedPageBreak/>
        <w:t>The Role of Mentoring Compared to Coaching</w:t>
      </w:r>
      <w:bookmarkEnd w:id="3"/>
    </w:p>
    <w:p w14:paraId="50C44B11" w14:textId="77777777" w:rsidR="00321CA4" w:rsidRPr="00321CA4" w:rsidRDefault="00321CA4" w:rsidP="00321CA4"/>
    <w:p w14:paraId="0ACCE6B7" w14:textId="77777777" w:rsidR="00A21AF9" w:rsidRPr="00A21AF9" w:rsidRDefault="00A21AF9" w:rsidP="004E2970">
      <w:pPr>
        <w:spacing w:line="360" w:lineRule="auto"/>
        <w:jc w:val="both"/>
        <w:rPr>
          <w:rFonts w:ascii="Times New Roman" w:hAnsi="Times New Roman" w:cs="Times New Roman"/>
          <w:sz w:val="24"/>
          <w:szCs w:val="24"/>
        </w:rPr>
      </w:pPr>
      <w:r w:rsidRPr="00A21AF9">
        <w:rPr>
          <w:rFonts w:ascii="Times New Roman" w:hAnsi="Times New Roman" w:cs="Times New Roman"/>
          <w:sz w:val="24"/>
          <w:szCs w:val="24"/>
        </w:rPr>
        <w:t>Coaching focuses on short term, skills specific development, while mentoring offers a broader and more holistic approach to professional growth. Mentors are responsible to provide long-term guidance, usually focusing on career advancement and personal development (Thomas a</w:t>
      </w:r>
      <w:r w:rsidR="0091104A">
        <w:rPr>
          <w:rFonts w:ascii="Times New Roman" w:hAnsi="Times New Roman" w:cs="Times New Roman"/>
          <w:sz w:val="24"/>
          <w:szCs w:val="24"/>
        </w:rPr>
        <w:t>nd James, 2023). In a post COVID</w:t>
      </w:r>
      <w:r w:rsidRPr="00A21AF9">
        <w:rPr>
          <w:rFonts w:ascii="Times New Roman" w:hAnsi="Times New Roman" w:cs="Times New Roman"/>
          <w:sz w:val="24"/>
          <w:szCs w:val="24"/>
        </w:rPr>
        <w:t xml:space="preserve"> world, mentoring has helped in fostering a workplace belonging and offering career advice to employees navigating the changed professional landscape (Peters &amp; Lawler, 2021). </w:t>
      </w:r>
    </w:p>
    <w:p w14:paraId="71BBC063" w14:textId="05DC7E62" w:rsidR="00A21AF9" w:rsidRPr="00A21AF9" w:rsidRDefault="00A21AF9" w:rsidP="004E2970">
      <w:pPr>
        <w:spacing w:line="360" w:lineRule="auto"/>
        <w:jc w:val="both"/>
        <w:rPr>
          <w:rFonts w:ascii="Times New Roman" w:hAnsi="Times New Roman" w:cs="Times New Roman"/>
          <w:sz w:val="24"/>
          <w:szCs w:val="24"/>
        </w:rPr>
      </w:pPr>
      <w:r w:rsidRPr="00A21AF9">
        <w:rPr>
          <w:rFonts w:ascii="Times New Roman" w:hAnsi="Times New Roman" w:cs="Times New Roman"/>
          <w:sz w:val="24"/>
          <w:szCs w:val="24"/>
        </w:rPr>
        <w:t xml:space="preserve">In my organization, mentoring can </w:t>
      </w:r>
      <w:r w:rsidR="00321CA4" w:rsidRPr="00A21AF9">
        <w:rPr>
          <w:rFonts w:ascii="Times New Roman" w:hAnsi="Times New Roman" w:cs="Times New Roman"/>
          <w:sz w:val="24"/>
          <w:szCs w:val="24"/>
        </w:rPr>
        <w:t>complement</w:t>
      </w:r>
      <w:r w:rsidRPr="00A21AF9">
        <w:rPr>
          <w:rFonts w:ascii="Times New Roman" w:hAnsi="Times New Roman" w:cs="Times New Roman"/>
          <w:sz w:val="24"/>
          <w:szCs w:val="24"/>
        </w:rPr>
        <w:t xml:space="preserve"> coaching by providing employees with long-term career advice. For instance, a new employee may need coaching to quickly adapt to their role and develop the required skills for a company. Really, they could also have a mentor who offers support while they’re working and help them navigate the career challenges </w:t>
      </w:r>
      <w:proofErr w:type="gramStart"/>
      <w:r w:rsidRPr="00A21AF9">
        <w:rPr>
          <w:rFonts w:ascii="Times New Roman" w:hAnsi="Times New Roman" w:cs="Times New Roman"/>
          <w:sz w:val="24"/>
          <w:szCs w:val="24"/>
        </w:rPr>
        <w:t>on</w:t>
      </w:r>
      <w:proofErr w:type="gramEnd"/>
      <w:r w:rsidRPr="00A21AF9">
        <w:rPr>
          <w:rFonts w:ascii="Times New Roman" w:hAnsi="Times New Roman" w:cs="Times New Roman"/>
          <w:sz w:val="24"/>
          <w:szCs w:val="24"/>
        </w:rPr>
        <w:t xml:space="preserve"> a broader perspective. </w:t>
      </w:r>
    </w:p>
    <w:p w14:paraId="4AD081DC" w14:textId="67C121FB" w:rsidR="00A21AF9" w:rsidRPr="00A21AF9" w:rsidRDefault="00A21AF9" w:rsidP="004E2970">
      <w:pPr>
        <w:spacing w:line="360" w:lineRule="auto"/>
        <w:jc w:val="both"/>
        <w:rPr>
          <w:rFonts w:ascii="Times New Roman" w:hAnsi="Times New Roman" w:cs="Times New Roman"/>
          <w:sz w:val="24"/>
          <w:szCs w:val="24"/>
        </w:rPr>
      </w:pPr>
      <w:r w:rsidRPr="00A21AF9">
        <w:rPr>
          <w:rFonts w:ascii="Times New Roman" w:hAnsi="Times New Roman" w:cs="Times New Roman"/>
          <w:sz w:val="24"/>
          <w:szCs w:val="24"/>
        </w:rPr>
        <w:t xml:space="preserve">The balance between coaching and mentoring can help with </w:t>
      </w:r>
      <w:r w:rsidR="00321CA4" w:rsidRPr="00A21AF9">
        <w:rPr>
          <w:rFonts w:ascii="Times New Roman" w:hAnsi="Times New Roman" w:cs="Times New Roman"/>
          <w:sz w:val="24"/>
          <w:szCs w:val="24"/>
        </w:rPr>
        <w:t>a comprehensive</w:t>
      </w:r>
      <w:r w:rsidRPr="00A21AF9">
        <w:rPr>
          <w:rFonts w:ascii="Times New Roman" w:hAnsi="Times New Roman" w:cs="Times New Roman"/>
          <w:sz w:val="24"/>
          <w:szCs w:val="24"/>
        </w:rPr>
        <w:t xml:space="preserve"> development plan for the employees. Board coaching, short term performance goals, while mentoring works with long-term growth and career progression (Lynch &amp; Bennet, 2022).</w:t>
      </w:r>
    </w:p>
    <w:p w14:paraId="3C12C457" w14:textId="77777777" w:rsidR="00BF3B5F" w:rsidRDefault="00BF3B5F" w:rsidP="004E2970">
      <w:pPr>
        <w:pStyle w:val="Heading1"/>
      </w:pPr>
      <w:bookmarkStart w:id="4" w:name="_Toc181049993"/>
      <w:r>
        <w:t>Reflection on My Coaching Experience</w:t>
      </w:r>
      <w:bookmarkEnd w:id="4"/>
      <w:r>
        <w:t xml:space="preserve"> </w:t>
      </w:r>
    </w:p>
    <w:p w14:paraId="4D9C201F" w14:textId="77777777" w:rsidR="00321CA4" w:rsidRPr="00321CA4" w:rsidRDefault="00321CA4" w:rsidP="00321CA4"/>
    <w:p w14:paraId="37031B44" w14:textId="17028C80" w:rsidR="00AB47B8" w:rsidRPr="00AB47B8" w:rsidRDefault="00AB47B8" w:rsidP="004E2970">
      <w:pPr>
        <w:spacing w:line="360" w:lineRule="auto"/>
        <w:jc w:val="both"/>
        <w:rPr>
          <w:rFonts w:ascii="Times New Roman" w:hAnsi="Times New Roman" w:cs="Times New Roman"/>
          <w:sz w:val="24"/>
          <w:szCs w:val="24"/>
        </w:rPr>
      </w:pPr>
      <w:r w:rsidRPr="00AB47B8">
        <w:rPr>
          <w:rFonts w:ascii="Times New Roman" w:hAnsi="Times New Roman" w:cs="Times New Roman"/>
          <w:sz w:val="24"/>
          <w:szCs w:val="24"/>
        </w:rPr>
        <w:t xml:space="preserve">If I am to reflect on my own experiences, I have realized that my informal role as a </w:t>
      </w:r>
      <w:r w:rsidR="00292CEC" w:rsidRPr="00AB47B8">
        <w:rPr>
          <w:rFonts w:ascii="Times New Roman" w:hAnsi="Times New Roman" w:cs="Times New Roman"/>
          <w:sz w:val="24"/>
          <w:szCs w:val="24"/>
        </w:rPr>
        <w:t>coach highlights</w:t>
      </w:r>
      <w:r w:rsidRPr="00AB47B8">
        <w:rPr>
          <w:rFonts w:ascii="Times New Roman" w:hAnsi="Times New Roman" w:cs="Times New Roman"/>
          <w:sz w:val="24"/>
          <w:szCs w:val="24"/>
        </w:rPr>
        <w:t xml:space="preserve"> my strengths and deficiencies. For instance, I know that I am very good at listening</w:t>
      </w:r>
      <w:r w:rsidR="00292CEC">
        <w:rPr>
          <w:rFonts w:ascii="Times New Roman" w:hAnsi="Times New Roman" w:cs="Times New Roman"/>
          <w:sz w:val="24"/>
          <w:szCs w:val="24"/>
        </w:rPr>
        <w:t>.</w:t>
      </w:r>
      <w:r w:rsidRPr="00AB47B8">
        <w:rPr>
          <w:rFonts w:ascii="Times New Roman" w:hAnsi="Times New Roman" w:cs="Times New Roman"/>
          <w:sz w:val="24"/>
          <w:szCs w:val="24"/>
        </w:rPr>
        <w:t xml:space="preserve"> On the other hand, I know that I need to develop emotional intelligence so that I </w:t>
      </w:r>
      <w:r w:rsidR="00321CA4" w:rsidRPr="00AB47B8">
        <w:rPr>
          <w:rFonts w:ascii="Times New Roman" w:hAnsi="Times New Roman" w:cs="Times New Roman"/>
          <w:sz w:val="24"/>
          <w:szCs w:val="24"/>
        </w:rPr>
        <w:t>can</w:t>
      </w:r>
      <w:r w:rsidRPr="00AB47B8">
        <w:rPr>
          <w:rFonts w:ascii="Times New Roman" w:hAnsi="Times New Roman" w:cs="Times New Roman"/>
          <w:sz w:val="24"/>
          <w:szCs w:val="24"/>
        </w:rPr>
        <w:t xml:space="preserve"> better understand nonverbal and emotional undercurrent that a coach needs for better coaching (Moore, 2021). </w:t>
      </w:r>
    </w:p>
    <w:p w14:paraId="0D39DB7E" w14:textId="6A8540BE" w:rsidR="00AB47B8" w:rsidRDefault="00AB47B8" w:rsidP="004E2970">
      <w:pPr>
        <w:spacing w:line="360" w:lineRule="auto"/>
        <w:jc w:val="both"/>
        <w:rPr>
          <w:rFonts w:ascii="Times New Roman" w:hAnsi="Times New Roman" w:cs="Times New Roman"/>
          <w:sz w:val="24"/>
          <w:szCs w:val="24"/>
        </w:rPr>
      </w:pPr>
      <w:r w:rsidRPr="00AB47B8">
        <w:rPr>
          <w:rFonts w:ascii="Times New Roman" w:hAnsi="Times New Roman" w:cs="Times New Roman"/>
          <w:sz w:val="24"/>
          <w:szCs w:val="24"/>
        </w:rPr>
        <w:t xml:space="preserve">If my workplace was to adopt a formal coaching program, I think it would help to increase employee engagement and productivity. Coaching provides us with an individualized approach to learning and offers help which traditional training or mentoring does not provide (Kim and Berson, 2020). </w:t>
      </w:r>
      <w:r w:rsidR="00321CA4" w:rsidRPr="00AB47B8">
        <w:rPr>
          <w:rFonts w:ascii="Times New Roman" w:hAnsi="Times New Roman" w:cs="Times New Roman"/>
          <w:sz w:val="24"/>
          <w:szCs w:val="24"/>
        </w:rPr>
        <w:t>If</w:t>
      </w:r>
      <w:r w:rsidRPr="00AB47B8">
        <w:rPr>
          <w:rFonts w:ascii="Times New Roman" w:hAnsi="Times New Roman" w:cs="Times New Roman"/>
          <w:sz w:val="24"/>
          <w:szCs w:val="24"/>
        </w:rPr>
        <w:t xml:space="preserve"> we focus on specific performance issues, coaching can help employees achieve their </w:t>
      </w:r>
      <w:r w:rsidR="00292CEC" w:rsidRPr="00AB47B8">
        <w:rPr>
          <w:rFonts w:ascii="Times New Roman" w:hAnsi="Times New Roman" w:cs="Times New Roman"/>
          <w:sz w:val="24"/>
          <w:szCs w:val="24"/>
        </w:rPr>
        <w:t>goals</w:t>
      </w:r>
      <w:r w:rsidRPr="00AB47B8">
        <w:rPr>
          <w:rFonts w:ascii="Times New Roman" w:hAnsi="Times New Roman" w:cs="Times New Roman"/>
          <w:sz w:val="24"/>
          <w:szCs w:val="24"/>
        </w:rPr>
        <w:t xml:space="preserve"> more efficiently leading to </w:t>
      </w:r>
      <w:r w:rsidR="00292CEC" w:rsidRPr="00AB47B8">
        <w:rPr>
          <w:rFonts w:ascii="Times New Roman" w:hAnsi="Times New Roman" w:cs="Times New Roman"/>
          <w:sz w:val="24"/>
          <w:szCs w:val="24"/>
        </w:rPr>
        <w:t>overall</w:t>
      </w:r>
      <w:r w:rsidRPr="00AB47B8">
        <w:rPr>
          <w:rFonts w:ascii="Times New Roman" w:hAnsi="Times New Roman" w:cs="Times New Roman"/>
          <w:sz w:val="24"/>
          <w:szCs w:val="24"/>
        </w:rPr>
        <w:t xml:space="preserve"> organizational success.</w:t>
      </w:r>
    </w:p>
    <w:p w14:paraId="5F3CA770" w14:textId="77777777" w:rsidR="003D1E12" w:rsidRDefault="003D1E12" w:rsidP="004E2970">
      <w:pPr>
        <w:spacing w:line="360" w:lineRule="auto"/>
        <w:jc w:val="both"/>
        <w:rPr>
          <w:rFonts w:ascii="Times New Roman" w:hAnsi="Times New Roman" w:cs="Times New Roman"/>
          <w:sz w:val="24"/>
          <w:szCs w:val="24"/>
        </w:rPr>
      </w:pPr>
    </w:p>
    <w:p w14:paraId="251A76BD" w14:textId="77777777" w:rsidR="003D1E12" w:rsidRDefault="003D1E12" w:rsidP="004E2970">
      <w:pPr>
        <w:spacing w:line="360" w:lineRule="auto"/>
        <w:jc w:val="both"/>
        <w:rPr>
          <w:rFonts w:ascii="Times New Roman" w:hAnsi="Times New Roman" w:cs="Times New Roman"/>
          <w:sz w:val="24"/>
          <w:szCs w:val="24"/>
        </w:rPr>
      </w:pPr>
    </w:p>
    <w:p w14:paraId="7FA637CD" w14:textId="77777777" w:rsidR="00BF3B5F" w:rsidRDefault="00BF3B5F" w:rsidP="004E2970">
      <w:pPr>
        <w:pStyle w:val="Heading1"/>
      </w:pPr>
      <w:bookmarkStart w:id="5" w:name="_Toc181049994"/>
      <w:r>
        <w:t>Conclusion</w:t>
      </w:r>
      <w:bookmarkEnd w:id="5"/>
      <w:r>
        <w:t xml:space="preserve"> </w:t>
      </w:r>
    </w:p>
    <w:p w14:paraId="5BFB616E" w14:textId="77777777" w:rsidR="00A6014F" w:rsidRDefault="00A6014F" w:rsidP="00A6014F"/>
    <w:p w14:paraId="50ED349E" w14:textId="2FE0FB12" w:rsidR="003D1E12" w:rsidRPr="00A6014F" w:rsidRDefault="003B122D" w:rsidP="003D1E12">
      <w:pPr>
        <w:rPr>
          <w:sz w:val="24"/>
          <w:szCs w:val="24"/>
        </w:rPr>
      </w:pPr>
      <w:r>
        <w:rPr>
          <w:sz w:val="24"/>
          <w:szCs w:val="24"/>
        </w:rPr>
        <w:t xml:space="preserve"> In my performance using instant pay off model was very </w:t>
      </w:r>
      <w:r w:rsidR="00E343E7">
        <w:rPr>
          <w:sz w:val="24"/>
          <w:szCs w:val="24"/>
        </w:rPr>
        <w:t>challenging according</w:t>
      </w:r>
      <w:r>
        <w:rPr>
          <w:sz w:val="24"/>
          <w:szCs w:val="24"/>
        </w:rPr>
        <w:t xml:space="preserve"> to my </w:t>
      </w:r>
      <w:r w:rsidR="001D3FE3">
        <w:rPr>
          <w:sz w:val="24"/>
          <w:szCs w:val="24"/>
        </w:rPr>
        <w:t>expectation,</w:t>
      </w:r>
      <w:r>
        <w:rPr>
          <w:sz w:val="24"/>
          <w:szCs w:val="24"/>
        </w:rPr>
        <w:t xml:space="preserve"> but it gave me clear indications for future development.in addition my purpose is to deliver this model confidently in future to my </w:t>
      </w:r>
      <w:r w:rsidR="00E343E7">
        <w:rPr>
          <w:sz w:val="24"/>
          <w:szCs w:val="24"/>
        </w:rPr>
        <w:t>coaches</w:t>
      </w:r>
      <w:r>
        <w:rPr>
          <w:sz w:val="24"/>
          <w:szCs w:val="24"/>
        </w:rPr>
        <w:t>.</w:t>
      </w:r>
    </w:p>
    <w:p w14:paraId="26B7BB2B" w14:textId="33B9F1E6" w:rsidR="00BF3B5F" w:rsidRDefault="00AB47B8" w:rsidP="004E2970">
      <w:pPr>
        <w:spacing w:line="360" w:lineRule="auto"/>
        <w:jc w:val="both"/>
        <w:rPr>
          <w:rFonts w:ascii="Times New Roman" w:hAnsi="Times New Roman" w:cs="Times New Roman"/>
          <w:sz w:val="24"/>
          <w:szCs w:val="24"/>
        </w:rPr>
      </w:pPr>
      <w:r w:rsidRPr="00AB47B8">
        <w:rPr>
          <w:rFonts w:ascii="Times New Roman" w:hAnsi="Times New Roman" w:cs="Times New Roman"/>
          <w:sz w:val="24"/>
          <w:szCs w:val="24"/>
        </w:rPr>
        <w:t xml:space="preserve">Coaching has proven to be </w:t>
      </w:r>
      <w:r w:rsidR="00321CA4" w:rsidRPr="00AB47B8">
        <w:rPr>
          <w:rFonts w:ascii="Times New Roman" w:hAnsi="Times New Roman" w:cs="Times New Roman"/>
          <w:sz w:val="24"/>
          <w:szCs w:val="24"/>
        </w:rPr>
        <w:t>a very</w:t>
      </w:r>
      <w:r w:rsidRPr="00AB47B8">
        <w:rPr>
          <w:rFonts w:ascii="Times New Roman" w:hAnsi="Times New Roman" w:cs="Times New Roman"/>
          <w:sz w:val="24"/>
          <w:szCs w:val="24"/>
        </w:rPr>
        <w:t xml:space="preserve"> important learning in</w:t>
      </w:r>
      <w:r w:rsidR="0091104A">
        <w:rPr>
          <w:rFonts w:ascii="Times New Roman" w:hAnsi="Times New Roman" w:cs="Times New Roman"/>
          <w:sz w:val="24"/>
          <w:szCs w:val="24"/>
        </w:rPr>
        <w:t>tervention and post COVID</w:t>
      </w:r>
      <w:r w:rsidRPr="00AB47B8">
        <w:rPr>
          <w:rFonts w:ascii="Times New Roman" w:hAnsi="Times New Roman" w:cs="Times New Roman"/>
          <w:sz w:val="24"/>
          <w:szCs w:val="24"/>
        </w:rPr>
        <w:t xml:space="preserve"> workplaces, offering </w:t>
      </w:r>
      <w:r w:rsidR="00321CA4" w:rsidRPr="00AB47B8">
        <w:rPr>
          <w:rFonts w:ascii="Times New Roman" w:hAnsi="Times New Roman" w:cs="Times New Roman"/>
          <w:sz w:val="24"/>
          <w:szCs w:val="24"/>
        </w:rPr>
        <w:t>flexibility</w:t>
      </w:r>
      <w:r w:rsidRPr="00AB47B8">
        <w:rPr>
          <w:rFonts w:ascii="Times New Roman" w:hAnsi="Times New Roman" w:cs="Times New Roman"/>
          <w:sz w:val="24"/>
          <w:szCs w:val="24"/>
        </w:rPr>
        <w:t xml:space="preserve"> and adaptability in changing her work environment. Mentoring contin</w:t>
      </w:r>
      <w:r w:rsidR="004E2970">
        <w:rPr>
          <w:rFonts w:ascii="Times New Roman" w:hAnsi="Times New Roman" w:cs="Times New Roman"/>
          <w:sz w:val="24"/>
          <w:szCs w:val="24"/>
        </w:rPr>
        <w:t>ues to provide long term career-</w:t>
      </w:r>
      <w:r w:rsidRPr="00AB47B8">
        <w:rPr>
          <w:rFonts w:ascii="Times New Roman" w:hAnsi="Times New Roman" w:cs="Times New Roman"/>
          <w:sz w:val="24"/>
          <w:szCs w:val="24"/>
        </w:rPr>
        <w:t xml:space="preserve">support, coaching on the other hand offers imitate goal focused development that helps to improve the performance. If we </w:t>
      </w:r>
      <w:r w:rsidR="00321CA4" w:rsidRPr="00AB47B8">
        <w:rPr>
          <w:rFonts w:ascii="Times New Roman" w:hAnsi="Times New Roman" w:cs="Times New Roman"/>
          <w:sz w:val="24"/>
          <w:szCs w:val="24"/>
        </w:rPr>
        <w:t>implement</w:t>
      </w:r>
      <w:r w:rsidRPr="00AB47B8">
        <w:rPr>
          <w:rFonts w:ascii="Times New Roman" w:hAnsi="Times New Roman" w:cs="Times New Roman"/>
          <w:sz w:val="24"/>
          <w:szCs w:val="24"/>
        </w:rPr>
        <w:t xml:space="preserve"> structured coaching models, such as GROW and encourage the managers to develop coaching skills, organizations will ultimately have better support for their employees, per</w:t>
      </w:r>
      <w:r>
        <w:rPr>
          <w:rFonts w:ascii="Times New Roman" w:hAnsi="Times New Roman" w:cs="Times New Roman"/>
          <w:sz w:val="24"/>
          <w:szCs w:val="24"/>
        </w:rPr>
        <w:t>sonal and professional growth. W</w:t>
      </w:r>
      <w:r w:rsidRPr="00AB47B8">
        <w:rPr>
          <w:rFonts w:ascii="Times New Roman" w:hAnsi="Times New Roman" w:cs="Times New Roman"/>
          <w:sz w:val="24"/>
          <w:szCs w:val="24"/>
        </w:rPr>
        <w:t>orkplaces continue to change and involve different approaches with time. Here is where coaching stands out, helping an employee development and becomes a crucial element for this workplace transformation.</w:t>
      </w:r>
    </w:p>
    <w:p w14:paraId="261BFC10" w14:textId="77777777" w:rsidR="00E15754" w:rsidRDefault="00E15754" w:rsidP="004E2970">
      <w:pPr>
        <w:spacing w:line="360" w:lineRule="auto"/>
        <w:jc w:val="both"/>
        <w:rPr>
          <w:rFonts w:ascii="Times New Roman" w:hAnsi="Times New Roman" w:cs="Times New Roman"/>
          <w:sz w:val="24"/>
          <w:szCs w:val="24"/>
        </w:rPr>
      </w:pPr>
    </w:p>
    <w:p w14:paraId="4887FFF3" w14:textId="77777777" w:rsidR="00E15754" w:rsidRDefault="00E15754" w:rsidP="004E2970">
      <w:pPr>
        <w:spacing w:line="360" w:lineRule="auto"/>
        <w:jc w:val="both"/>
        <w:rPr>
          <w:rFonts w:ascii="Times New Roman" w:hAnsi="Times New Roman" w:cs="Times New Roman"/>
          <w:sz w:val="24"/>
          <w:szCs w:val="24"/>
        </w:rPr>
      </w:pPr>
    </w:p>
    <w:p w14:paraId="5E9F4410" w14:textId="77777777" w:rsidR="00BA0E11" w:rsidRDefault="00BA0E11" w:rsidP="004E2970">
      <w:pPr>
        <w:spacing w:line="360" w:lineRule="auto"/>
        <w:jc w:val="both"/>
        <w:rPr>
          <w:rFonts w:ascii="Times New Roman" w:hAnsi="Times New Roman" w:cs="Times New Roman"/>
          <w:sz w:val="24"/>
          <w:szCs w:val="24"/>
        </w:rPr>
      </w:pPr>
    </w:p>
    <w:p w14:paraId="1A824094" w14:textId="77777777" w:rsidR="00E343E7" w:rsidRDefault="00E343E7" w:rsidP="004E2970">
      <w:pPr>
        <w:spacing w:line="360" w:lineRule="auto"/>
        <w:jc w:val="both"/>
        <w:rPr>
          <w:rFonts w:ascii="Times New Roman" w:hAnsi="Times New Roman" w:cs="Times New Roman"/>
          <w:sz w:val="24"/>
          <w:szCs w:val="24"/>
        </w:rPr>
      </w:pPr>
    </w:p>
    <w:p w14:paraId="5E3EB299" w14:textId="77777777" w:rsidR="00E343E7" w:rsidRDefault="00E343E7" w:rsidP="004E2970">
      <w:pPr>
        <w:spacing w:line="360" w:lineRule="auto"/>
        <w:jc w:val="both"/>
        <w:rPr>
          <w:rFonts w:ascii="Times New Roman" w:hAnsi="Times New Roman" w:cs="Times New Roman"/>
          <w:sz w:val="24"/>
          <w:szCs w:val="24"/>
        </w:rPr>
      </w:pPr>
    </w:p>
    <w:p w14:paraId="60384C27" w14:textId="77777777" w:rsidR="00E343E7" w:rsidRDefault="00E343E7" w:rsidP="004E2970">
      <w:pPr>
        <w:spacing w:line="360" w:lineRule="auto"/>
        <w:jc w:val="both"/>
        <w:rPr>
          <w:rFonts w:ascii="Times New Roman" w:hAnsi="Times New Roman" w:cs="Times New Roman"/>
          <w:sz w:val="24"/>
          <w:szCs w:val="24"/>
        </w:rPr>
      </w:pPr>
    </w:p>
    <w:p w14:paraId="074B97A3" w14:textId="77777777" w:rsidR="00E343E7" w:rsidRDefault="00E343E7" w:rsidP="004E2970">
      <w:pPr>
        <w:spacing w:line="360" w:lineRule="auto"/>
        <w:jc w:val="both"/>
        <w:rPr>
          <w:rFonts w:ascii="Times New Roman" w:hAnsi="Times New Roman" w:cs="Times New Roman"/>
          <w:sz w:val="24"/>
          <w:szCs w:val="24"/>
        </w:rPr>
      </w:pPr>
    </w:p>
    <w:p w14:paraId="2A5B5C71" w14:textId="77777777" w:rsidR="00E343E7" w:rsidRDefault="00E343E7" w:rsidP="004E2970">
      <w:pPr>
        <w:spacing w:line="360" w:lineRule="auto"/>
        <w:jc w:val="both"/>
        <w:rPr>
          <w:rFonts w:ascii="Times New Roman" w:hAnsi="Times New Roman" w:cs="Times New Roman"/>
          <w:sz w:val="24"/>
          <w:szCs w:val="24"/>
        </w:rPr>
      </w:pPr>
    </w:p>
    <w:p w14:paraId="384F6C66" w14:textId="77777777" w:rsidR="00E343E7" w:rsidRDefault="00E343E7" w:rsidP="004E2970">
      <w:pPr>
        <w:spacing w:line="360" w:lineRule="auto"/>
        <w:jc w:val="both"/>
        <w:rPr>
          <w:rFonts w:ascii="Times New Roman" w:hAnsi="Times New Roman" w:cs="Times New Roman"/>
          <w:sz w:val="24"/>
          <w:szCs w:val="24"/>
        </w:rPr>
      </w:pPr>
    </w:p>
    <w:p w14:paraId="7854513F" w14:textId="77777777" w:rsidR="00E15754" w:rsidRDefault="00E15754" w:rsidP="004E2970">
      <w:pPr>
        <w:spacing w:line="360" w:lineRule="auto"/>
        <w:jc w:val="both"/>
        <w:rPr>
          <w:rFonts w:ascii="Times New Roman" w:hAnsi="Times New Roman" w:cs="Times New Roman"/>
          <w:sz w:val="24"/>
          <w:szCs w:val="24"/>
        </w:rPr>
      </w:pPr>
    </w:p>
    <w:p w14:paraId="70DE2003" w14:textId="77777777" w:rsidR="00E15754" w:rsidRDefault="00E15754" w:rsidP="004E2970">
      <w:pPr>
        <w:spacing w:line="360" w:lineRule="auto"/>
        <w:jc w:val="both"/>
        <w:rPr>
          <w:rFonts w:ascii="Times New Roman" w:hAnsi="Times New Roman" w:cs="Times New Roman"/>
          <w:sz w:val="24"/>
          <w:szCs w:val="24"/>
        </w:rPr>
      </w:pPr>
    </w:p>
    <w:p w14:paraId="01EC4C77" w14:textId="7A914AAC" w:rsidR="00E15754" w:rsidRPr="00E15754" w:rsidRDefault="004E2970" w:rsidP="00286922">
      <w:pPr>
        <w:pStyle w:val="Heading1"/>
      </w:pPr>
      <w:bookmarkStart w:id="6" w:name="_Toc181049995"/>
      <w:r w:rsidRPr="004E2970">
        <w:t>References:</w:t>
      </w:r>
      <w:bookmarkEnd w:id="6"/>
    </w:p>
    <w:p w14:paraId="19149608" w14:textId="77777777" w:rsidR="00BB4EEA" w:rsidRDefault="00BB4EEA" w:rsidP="00BB4EEA"/>
    <w:p w14:paraId="0B8FC4CB" w14:textId="77704347" w:rsidR="00BB4EEA" w:rsidRDefault="00BB4EEA" w:rsidP="00BB4EEA">
      <w:pPr>
        <w:ind w:left="720"/>
        <w:rPr>
          <w:sz w:val="24"/>
          <w:szCs w:val="24"/>
        </w:rPr>
      </w:pPr>
      <w:r w:rsidRPr="00BB4EEA">
        <w:rPr>
          <w:sz w:val="24"/>
          <w:szCs w:val="24"/>
        </w:rPr>
        <w:t>Thompson, C. (2021). </w:t>
      </w:r>
      <w:r w:rsidRPr="00BB4EEA">
        <w:rPr>
          <w:i/>
          <w:iCs/>
          <w:sz w:val="24"/>
          <w:szCs w:val="24"/>
        </w:rPr>
        <w:t>Reflective practice for professional development, a guide for teachers</w:t>
      </w:r>
      <w:r w:rsidRPr="00BB4EEA">
        <w:rPr>
          <w:sz w:val="24"/>
          <w:szCs w:val="24"/>
        </w:rPr>
        <w:t xml:space="preserve">. 1st ed. Abingdon, Oxon; Routledge. Available at: </w:t>
      </w:r>
      <w:hyperlink r:id="rId7" w:history="1">
        <w:r w:rsidR="004A668C" w:rsidRPr="00CC318D">
          <w:rPr>
            <w:rStyle w:val="Hyperlink"/>
            <w:sz w:val="24"/>
            <w:szCs w:val="24"/>
          </w:rPr>
          <w:t>https://doi.org/10.4324/9781003056812</w:t>
        </w:r>
      </w:hyperlink>
      <w:r w:rsidRPr="00BB4EEA">
        <w:rPr>
          <w:sz w:val="24"/>
          <w:szCs w:val="24"/>
        </w:rPr>
        <w:t>.</w:t>
      </w:r>
    </w:p>
    <w:p w14:paraId="521438B8" w14:textId="6B84AB26" w:rsidR="00BB4EEA" w:rsidRDefault="004A668C" w:rsidP="004A668C">
      <w:pPr>
        <w:ind w:left="720"/>
        <w:rPr>
          <w:sz w:val="24"/>
          <w:szCs w:val="24"/>
        </w:rPr>
      </w:pPr>
      <w:r w:rsidRPr="004A668C">
        <w:rPr>
          <w:sz w:val="24"/>
          <w:szCs w:val="24"/>
        </w:rPr>
        <w:t xml:space="preserve">Eriksen, M., </w:t>
      </w:r>
      <w:r>
        <w:rPr>
          <w:sz w:val="24"/>
          <w:szCs w:val="24"/>
        </w:rPr>
        <w:t>et al</w:t>
      </w:r>
      <w:r w:rsidRPr="004A668C">
        <w:rPr>
          <w:sz w:val="24"/>
          <w:szCs w:val="24"/>
        </w:rPr>
        <w:t xml:space="preserve"> (2020). Developing Students’ </w:t>
      </w:r>
      <w:r w:rsidRPr="004A668C">
        <w:rPr>
          <w:i/>
          <w:iCs/>
          <w:sz w:val="24"/>
          <w:szCs w:val="24"/>
        </w:rPr>
        <w:t>Coaching Ability Through Peer Coaching. Journal of Management Education</w:t>
      </w:r>
      <w:r w:rsidRPr="004A668C">
        <w:rPr>
          <w:sz w:val="24"/>
          <w:szCs w:val="24"/>
        </w:rPr>
        <w:t>, </w:t>
      </w:r>
      <w:r w:rsidRPr="004A668C">
        <w:rPr>
          <w:i/>
          <w:iCs/>
          <w:sz w:val="24"/>
          <w:szCs w:val="24"/>
        </w:rPr>
        <w:t>44</w:t>
      </w:r>
      <w:r w:rsidRPr="004A668C">
        <w:rPr>
          <w:sz w:val="24"/>
          <w:szCs w:val="24"/>
        </w:rPr>
        <w:t>(1), 9-38. </w:t>
      </w:r>
      <w:hyperlink r:id="rId8" w:history="1">
        <w:r w:rsidRPr="004A668C">
          <w:rPr>
            <w:rStyle w:val="Hyperlink"/>
            <w:sz w:val="24"/>
            <w:szCs w:val="24"/>
          </w:rPr>
          <w:t>https://doi.org/10.1177/1052562919858645</w:t>
        </w:r>
      </w:hyperlink>
    </w:p>
    <w:p w14:paraId="19189A24" w14:textId="77777777" w:rsidR="00286922" w:rsidRDefault="00286922" w:rsidP="004A668C">
      <w:pPr>
        <w:ind w:left="720"/>
        <w:rPr>
          <w:sz w:val="24"/>
          <w:szCs w:val="24"/>
        </w:rPr>
      </w:pPr>
    </w:p>
    <w:p w14:paraId="5F813313" w14:textId="32EAA278" w:rsidR="00286922" w:rsidRDefault="00286922" w:rsidP="00286922">
      <w:pPr>
        <w:ind w:left="720"/>
        <w:rPr>
          <w:sz w:val="24"/>
          <w:szCs w:val="24"/>
        </w:rPr>
      </w:pPr>
      <w:r w:rsidRPr="00286922">
        <w:rPr>
          <w:sz w:val="24"/>
          <w:szCs w:val="24"/>
        </w:rPr>
        <w:t>Landsberg, M. (2015) </w:t>
      </w:r>
      <w:r w:rsidRPr="00286922">
        <w:rPr>
          <w:i/>
          <w:iCs/>
          <w:sz w:val="24"/>
          <w:szCs w:val="24"/>
        </w:rPr>
        <w:t>The Tao of coaching boosts your effectiveness at work by inspiring and developing those around you</w:t>
      </w:r>
      <w:r w:rsidRPr="00286922">
        <w:rPr>
          <w:sz w:val="24"/>
          <w:szCs w:val="24"/>
        </w:rPr>
        <w:t>. London: Profile Books.</w:t>
      </w:r>
    </w:p>
    <w:p w14:paraId="63A6C280" w14:textId="77777777" w:rsidR="00286922" w:rsidRPr="004A668C" w:rsidRDefault="00286922" w:rsidP="00286922">
      <w:pPr>
        <w:ind w:left="720"/>
        <w:rPr>
          <w:sz w:val="24"/>
          <w:szCs w:val="24"/>
        </w:rPr>
      </w:pPr>
    </w:p>
    <w:p w14:paraId="25FD36AC" w14:textId="2B1A79C0" w:rsidR="004E2970" w:rsidRDefault="004E2970" w:rsidP="00BB4EEA">
      <w:pPr>
        <w:spacing w:after="0" w:line="360" w:lineRule="auto"/>
        <w:ind w:left="720"/>
        <w:jc w:val="both"/>
        <w:rPr>
          <w:rFonts w:ascii="Times New Roman" w:eastAsia="Times New Roman" w:hAnsi="Times New Roman" w:cs="Times New Roman"/>
          <w:sz w:val="24"/>
          <w:szCs w:val="24"/>
        </w:rPr>
      </w:pPr>
      <w:r w:rsidRPr="00BB4EEA">
        <w:rPr>
          <w:rFonts w:ascii="Times New Roman" w:eastAsia="Times New Roman" w:hAnsi="Times New Roman" w:cs="Times New Roman"/>
          <w:sz w:val="24"/>
          <w:szCs w:val="24"/>
        </w:rPr>
        <w:t xml:space="preserve">Brown, M. &amp; Lee, S., </w:t>
      </w:r>
      <w:r w:rsidR="00BB4EEA" w:rsidRPr="00BB4EEA">
        <w:rPr>
          <w:rFonts w:ascii="Times New Roman" w:eastAsia="Times New Roman" w:hAnsi="Times New Roman" w:cs="Times New Roman"/>
          <w:sz w:val="24"/>
          <w:szCs w:val="24"/>
        </w:rPr>
        <w:t>(</w:t>
      </w:r>
      <w:r w:rsidRPr="00BB4EEA">
        <w:rPr>
          <w:rFonts w:ascii="Times New Roman" w:eastAsia="Times New Roman" w:hAnsi="Times New Roman" w:cs="Times New Roman"/>
          <w:sz w:val="24"/>
          <w:szCs w:val="24"/>
        </w:rPr>
        <w:t>2021</w:t>
      </w:r>
      <w:r w:rsidR="00BB4EEA" w:rsidRPr="00BB4EEA">
        <w:rPr>
          <w:rFonts w:ascii="Times New Roman" w:eastAsia="Times New Roman" w:hAnsi="Times New Roman" w:cs="Times New Roman"/>
          <w:sz w:val="24"/>
          <w:szCs w:val="24"/>
        </w:rPr>
        <w:t>)</w:t>
      </w:r>
      <w:r w:rsidRPr="00BB4EEA">
        <w:rPr>
          <w:rFonts w:ascii="Times New Roman" w:eastAsia="Times New Roman" w:hAnsi="Times New Roman" w:cs="Times New Roman"/>
          <w:sz w:val="24"/>
          <w:szCs w:val="24"/>
        </w:rPr>
        <w:t xml:space="preserve">. </w:t>
      </w:r>
      <w:r w:rsidRPr="00BB4EEA">
        <w:rPr>
          <w:rFonts w:ascii="Times New Roman" w:eastAsia="Times New Roman" w:hAnsi="Times New Roman" w:cs="Times New Roman"/>
          <w:i/>
          <w:iCs/>
          <w:sz w:val="24"/>
          <w:szCs w:val="24"/>
        </w:rPr>
        <w:t>Effective Communication in Coaching</w:t>
      </w:r>
      <w:r w:rsidRPr="00BB4EEA">
        <w:rPr>
          <w:rFonts w:ascii="Times New Roman" w:eastAsia="Times New Roman" w:hAnsi="Times New Roman" w:cs="Times New Roman"/>
          <w:sz w:val="24"/>
          <w:szCs w:val="24"/>
        </w:rPr>
        <w:t>. London: Sage Publications.</w:t>
      </w:r>
    </w:p>
    <w:p w14:paraId="4DEC9494" w14:textId="77777777" w:rsidR="00BB4EEA" w:rsidRPr="00BB4EEA" w:rsidRDefault="00BB4EEA" w:rsidP="00BB4EEA">
      <w:pPr>
        <w:spacing w:after="0" w:line="360" w:lineRule="auto"/>
        <w:ind w:left="720"/>
        <w:jc w:val="both"/>
        <w:rPr>
          <w:rFonts w:ascii="Times New Roman" w:eastAsia="Times New Roman" w:hAnsi="Times New Roman" w:cs="Times New Roman"/>
          <w:sz w:val="24"/>
          <w:szCs w:val="24"/>
        </w:rPr>
      </w:pPr>
    </w:p>
    <w:p w14:paraId="7E273601" w14:textId="2F9BE1AF" w:rsidR="004E2970" w:rsidRDefault="004E2970" w:rsidP="00BB4EEA">
      <w:pPr>
        <w:pStyle w:val="ListParagraph"/>
        <w:spacing w:after="0" w:line="360" w:lineRule="auto"/>
        <w:jc w:val="both"/>
        <w:rPr>
          <w:rFonts w:ascii="Times New Roman" w:eastAsia="Times New Roman" w:hAnsi="Times New Roman" w:cs="Times New Roman"/>
          <w:sz w:val="24"/>
          <w:szCs w:val="24"/>
        </w:rPr>
      </w:pPr>
      <w:r w:rsidRPr="004E2970">
        <w:rPr>
          <w:rFonts w:ascii="Times New Roman" w:eastAsia="Times New Roman" w:hAnsi="Times New Roman" w:cs="Times New Roman"/>
          <w:sz w:val="24"/>
          <w:szCs w:val="24"/>
        </w:rPr>
        <w:t xml:space="preserve">Clarke, J., </w:t>
      </w:r>
      <w:r w:rsidR="00BB4EEA">
        <w:rPr>
          <w:rFonts w:ascii="Times New Roman" w:eastAsia="Times New Roman" w:hAnsi="Times New Roman" w:cs="Times New Roman"/>
          <w:sz w:val="24"/>
          <w:szCs w:val="24"/>
        </w:rPr>
        <w:t>(</w:t>
      </w:r>
      <w:r w:rsidRPr="004E2970">
        <w:rPr>
          <w:rFonts w:ascii="Times New Roman" w:eastAsia="Times New Roman" w:hAnsi="Times New Roman" w:cs="Times New Roman"/>
          <w:sz w:val="24"/>
          <w:szCs w:val="24"/>
        </w:rPr>
        <w:t>2020</w:t>
      </w:r>
      <w:r w:rsidR="00BB4EEA">
        <w:rPr>
          <w:rFonts w:ascii="Times New Roman" w:eastAsia="Times New Roman" w:hAnsi="Times New Roman" w:cs="Times New Roman"/>
          <w:sz w:val="24"/>
          <w:szCs w:val="24"/>
        </w:rPr>
        <w:t>)</w:t>
      </w:r>
      <w:r w:rsidRPr="004E2970">
        <w:rPr>
          <w:rFonts w:ascii="Times New Roman" w:eastAsia="Times New Roman" w:hAnsi="Times New Roman" w:cs="Times New Roman"/>
          <w:sz w:val="24"/>
          <w:szCs w:val="24"/>
        </w:rPr>
        <w:t xml:space="preserve">. </w:t>
      </w:r>
      <w:r w:rsidRPr="004E2970">
        <w:rPr>
          <w:rFonts w:ascii="Times New Roman" w:eastAsia="Times New Roman" w:hAnsi="Times New Roman" w:cs="Times New Roman"/>
          <w:i/>
          <w:iCs/>
          <w:sz w:val="24"/>
          <w:szCs w:val="24"/>
        </w:rPr>
        <w:t>Emotional Intelligence for Coaches</w:t>
      </w:r>
      <w:r w:rsidRPr="004E2970">
        <w:rPr>
          <w:rFonts w:ascii="Times New Roman" w:eastAsia="Times New Roman" w:hAnsi="Times New Roman" w:cs="Times New Roman"/>
          <w:sz w:val="24"/>
          <w:szCs w:val="24"/>
        </w:rPr>
        <w:t>. New York: Routledge.</w:t>
      </w:r>
    </w:p>
    <w:p w14:paraId="6F2DBC7E" w14:textId="77777777" w:rsidR="00BB4EEA" w:rsidRPr="004E2970" w:rsidRDefault="00BB4EEA" w:rsidP="00BB4EEA">
      <w:pPr>
        <w:pStyle w:val="ListParagraph"/>
        <w:spacing w:after="0" w:line="360" w:lineRule="auto"/>
        <w:ind w:left="1080"/>
        <w:jc w:val="both"/>
        <w:rPr>
          <w:rFonts w:ascii="Times New Roman" w:eastAsia="Times New Roman" w:hAnsi="Times New Roman" w:cs="Times New Roman"/>
          <w:sz w:val="24"/>
          <w:szCs w:val="24"/>
        </w:rPr>
      </w:pPr>
    </w:p>
    <w:p w14:paraId="414FB62E" w14:textId="4F8D26F3" w:rsidR="004E2970" w:rsidRDefault="004E2970" w:rsidP="00BB4EEA">
      <w:pPr>
        <w:spacing w:after="0" w:line="360" w:lineRule="auto"/>
        <w:ind w:left="720"/>
        <w:jc w:val="both"/>
        <w:rPr>
          <w:rFonts w:ascii="Times New Roman" w:eastAsia="Times New Roman" w:hAnsi="Times New Roman" w:cs="Times New Roman"/>
          <w:sz w:val="24"/>
          <w:szCs w:val="24"/>
        </w:rPr>
      </w:pPr>
      <w:r w:rsidRPr="00BB4EEA">
        <w:rPr>
          <w:rFonts w:ascii="Times New Roman" w:eastAsia="Times New Roman" w:hAnsi="Times New Roman" w:cs="Times New Roman"/>
          <w:sz w:val="24"/>
          <w:szCs w:val="24"/>
        </w:rPr>
        <w:t xml:space="preserve">Grant, A. &amp; Hartley, R., </w:t>
      </w:r>
      <w:r w:rsidR="00BB4EEA" w:rsidRPr="00BB4EEA">
        <w:rPr>
          <w:rFonts w:ascii="Times New Roman" w:eastAsia="Times New Roman" w:hAnsi="Times New Roman" w:cs="Times New Roman"/>
          <w:sz w:val="24"/>
          <w:szCs w:val="24"/>
        </w:rPr>
        <w:t>(</w:t>
      </w:r>
      <w:r w:rsidRPr="00BB4EEA">
        <w:rPr>
          <w:rFonts w:ascii="Times New Roman" w:eastAsia="Times New Roman" w:hAnsi="Times New Roman" w:cs="Times New Roman"/>
          <w:sz w:val="24"/>
          <w:szCs w:val="24"/>
        </w:rPr>
        <w:t>2022</w:t>
      </w:r>
      <w:r w:rsidR="00BB4EEA" w:rsidRPr="00BB4EEA">
        <w:rPr>
          <w:rFonts w:ascii="Times New Roman" w:eastAsia="Times New Roman" w:hAnsi="Times New Roman" w:cs="Times New Roman"/>
          <w:sz w:val="24"/>
          <w:szCs w:val="24"/>
        </w:rPr>
        <w:t>)</w:t>
      </w:r>
      <w:r w:rsidRPr="00BB4EEA">
        <w:rPr>
          <w:rFonts w:ascii="Times New Roman" w:eastAsia="Times New Roman" w:hAnsi="Times New Roman" w:cs="Times New Roman"/>
          <w:sz w:val="24"/>
          <w:szCs w:val="24"/>
        </w:rPr>
        <w:t xml:space="preserve">. </w:t>
      </w:r>
      <w:r w:rsidRPr="00BB4EEA">
        <w:rPr>
          <w:rFonts w:ascii="Times New Roman" w:eastAsia="Times New Roman" w:hAnsi="Times New Roman" w:cs="Times New Roman"/>
          <w:i/>
          <w:iCs/>
          <w:sz w:val="24"/>
          <w:szCs w:val="24"/>
        </w:rPr>
        <w:t>Coaching in the Digital Workplace</w:t>
      </w:r>
      <w:r w:rsidRPr="00BB4EEA">
        <w:rPr>
          <w:rFonts w:ascii="Times New Roman" w:eastAsia="Times New Roman" w:hAnsi="Times New Roman" w:cs="Times New Roman"/>
          <w:sz w:val="24"/>
          <w:szCs w:val="24"/>
        </w:rPr>
        <w:t>. Boston: Harvard Business Press.</w:t>
      </w:r>
    </w:p>
    <w:p w14:paraId="03A2646B" w14:textId="77777777" w:rsidR="00BB4EEA" w:rsidRPr="00BB4EEA" w:rsidRDefault="00BB4EEA" w:rsidP="00BB4EEA">
      <w:pPr>
        <w:spacing w:after="0" w:line="360" w:lineRule="auto"/>
        <w:ind w:left="720"/>
        <w:jc w:val="both"/>
        <w:rPr>
          <w:rFonts w:ascii="Times New Roman" w:eastAsia="Times New Roman" w:hAnsi="Times New Roman" w:cs="Times New Roman"/>
          <w:sz w:val="24"/>
          <w:szCs w:val="24"/>
        </w:rPr>
      </w:pPr>
    </w:p>
    <w:p w14:paraId="2A0CD941" w14:textId="53DD1E4E" w:rsidR="004E2970" w:rsidRDefault="004E2970" w:rsidP="00BB4EEA">
      <w:pPr>
        <w:spacing w:after="0" w:line="360" w:lineRule="auto"/>
        <w:ind w:left="720"/>
        <w:jc w:val="both"/>
        <w:rPr>
          <w:rFonts w:ascii="Times New Roman" w:eastAsia="Times New Roman" w:hAnsi="Times New Roman" w:cs="Times New Roman"/>
          <w:sz w:val="24"/>
          <w:szCs w:val="24"/>
        </w:rPr>
      </w:pPr>
      <w:r w:rsidRPr="00BB4EEA">
        <w:rPr>
          <w:rFonts w:ascii="Times New Roman" w:eastAsia="Times New Roman" w:hAnsi="Times New Roman" w:cs="Times New Roman"/>
          <w:sz w:val="24"/>
          <w:szCs w:val="24"/>
        </w:rPr>
        <w:t xml:space="preserve">Green, </w:t>
      </w:r>
      <w:r w:rsidR="00BA0E11" w:rsidRPr="00BB4EEA">
        <w:rPr>
          <w:rFonts w:ascii="Times New Roman" w:eastAsia="Times New Roman" w:hAnsi="Times New Roman" w:cs="Times New Roman"/>
          <w:sz w:val="24"/>
          <w:szCs w:val="24"/>
        </w:rPr>
        <w:t>P.,</w:t>
      </w:r>
      <w:r w:rsidR="00BA0E11">
        <w:rPr>
          <w:rFonts w:ascii="Times New Roman" w:eastAsia="Times New Roman" w:hAnsi="Times New Roman" w:cs="Times New Roman"/>
          <w:sz w:val="24"/>
          <w:szCs w:val="24"/>
        </w:rPr>
        <w:t xml:space="preserve"> (</w:t>
      </w:r>
      <w:r w:rsidR="00BA0E11" w:rsidRPr="00BB4EEA">
        <w:rPr>
          <w:rFonts w:ascii="Times New Roman" w:eastAsia="Times New Roman" w:hAnsi="Times New Roman" w:cs="Times New Roman"/>
          <w:sz w:val="24"/>
          <w:szCs w:val="24"/>
        </w:rPr>
        <w:t>2020</w:t>
      </w:r>
      <w:r w:rsidR="00BA0E11">
        <w:rPr>
          <w:rFonts w:ascii="Times New Roman" w:eastAsia="Times New Roman" w:hAnsi="Times New Roman" w:cs="Times New Roman"/>
          <w:sz w:val="24"/>
          <w:szCs w:val="24"/>
        </w:rPr>
        <w:t>)</w:t>
      </w:r>
      <w:r w:rsidRPr="00BB4EEA">
        <w:rPr>
          <w:rFonts w:ascii="Times New Roman" w:eastAsia="Times New Roman" w:hAnsi="Times New Roman" w:cs="Times New Roman"/>
          <w:sz w:val="24"/>
          <w:szCs w:val="24"/>
        </w:rPr>
        <w:t xml:space="preserve">. </w:t>
      </w:r>
      <w:r w:rsidRPr="00BB4EEA">
        <w:rPr>
          <w:rFonts w:ascii="Times New Roman" w:eastAsia="Times New Roman" w:hAnsi="Times New Roman" w:cs="Times New Roman"/>
          <w:i/>
          <w:iCs/>
          <w:sz w:val="24"/>
          <w:szCs w:val="24"/>
        </w:rPr>
        <w:t>Goal Setting and Coaching Strategies for Success</w:t>
      </w:r>
      <w:r w:rsidRPr="00BB4EEA">
        <w:rPr>
          <w:rFonts w:ascii="Times New Roman" w:eastAsia="Times New Roman" w:hAnsi="Times New Roman" w:cs="Times New Roman"/>
          <w:sz w:val="24"/>
          <w:szCs w:val="24"/>
        </w:rPr>
        <w:t>. Chicago: McGraw Hill.</w:t>
      </w:r>
    </w:p>
    <w:p w14:paraId="046BC76B" w14:textId="77777777" w:rsidR="00BA0E11" w:rsidRPr="00BB4EEA" w:rsidRDefault="00BA0E11" w:rsidP="00BB4EEA">
      <w:pPr>
        <w:spacing w:after="0" w:line="360" w:lineRule="auto"/>
        <w:ind w:left="720"/>
        <w:jc w:val="both"/>
        <w:rPr>
          <w:rFonts w:ascii="Times New Roman" w:eastAsia="Times New Roman" w:hAnsi="Times New Roman" w:cs="Times New Roman"/>
          <w:sz w:val="24"/>
          <w:szCs w:val="24"/>
        </w:rPr>
      </w:pPr>
    </w:p>
    <w:p w14:paraId="49F76496" w14:textId="549050CC" w:rsidR="004E2970" w:rsidRPr="00BB4EEA" w:rsidRDefault="004E2970" w:rsidP="00BB4EEA">
      <w:pPr>
        <w:spacing w:after="0" w:line="360" w:lineRule="auto"/>
        <w:ind w:left="720"/>
        <w:jc w:val="both"/>
        <w:rPr>
          <w:rFonts w:ascii="Times New Roman" w:eastAsia="Times New Roman" w:hAnsi="Times New Roman" w:cs="Times New Roman"/>
          <w:sz w:val="24"/>
          <w:szCs w:val="24"/>
        </w:rPr>
      </w:pPr>
      <w:r w:rsidRPr="00BB4EEA">
        <w:rPr>
          <w:rFonts w:ascii="Times New Roman" w:eastAsia="Times New Roman" w:hAnsi="Times New Roman" w:cs="Times New Roman"/>
          <w:sz w:val="24"/>
          <w:szCs w:val="24"/>
        </w:rPr>
        <w:t xml:space="preserve">Jones, D., McCarthy, L. &amp; Hughes, A., </w:t>
      </w:r>
      <w:r w:rsidR="00BB4EEA" w:rsidRPr="00BB4EEA">
        <w:rPr>
          <w:rFonts w:ascii="Times New Roman" w:eastAsia="Times New Roman" w:hAnsi="Times New Roman" w:cs="Times New Roman"/>
          <w:sz w:val="24"/>
          <w:szCs w:val="24"/>
        </w:rPr>
        <w:t>(</w:t>
      </w:r>
      <w:r w:rsidRPr="00BB4EEA">
        <w:rPr>
          <w:rFonts w:ascii="Times New Roman" w:eastAsia="Times New Roman" w:hAnsi="Times New Roman" w:cs="Times New Roman"/>
          <w:sz w:val="24"/>
          <w:szCs w:val="24"/>
        </w:rPr>
        <w:t>2021</w:t>
      </w:r>
      <w:r w:rsidR="00BB4EEA" w:rsidRPr="00BB4EEA">
        <w:rPr>
          <w:rFonts w:ascii="Times New Roman" w:eastAsia="Times New Roman" w:hAnsi="Times New Roman" w:cs="Times New Roman"/>
          <w:sz w:val="24"/>
          <w:szCs w:val="24"/>
        </w:rPr>
        <w:t>)</w:t>
      </w:r>
      <w:r w:rsidRPr="00BB4EEA">
        <w:rPr>
          <w:rFonts w:ascii="Times New Roman" w:eastAsia="Times New Roman" w:hAnsi="Times New Roman" w:cs="Times New Roman"/>
          <w:sz w:val="24"/>
          <w:szCs w:val="24"/>
        </w:rPr>
        <w:t xml:space="preserve">. </w:t>
      </w:r>
      <w:r w:rsidRPr="00BB4EEA">
        <w:rPr>
          <w:rFonts w:ascii="Times New Roman" w:eastAsia="Times New Roman" w:hAnsi="Times New Roman" w:cs="Times New Roman"/>
          <w:i/>
          <w:iCs/>
          <w:sz w:val="24"/>
          <w:szCs w:val="24"/>
        </w:rPr>
        <w:t>Coaching in the Post-Pandemic Workplace: Challenges and Opportunities</w:t>
      </w:r>
      <w:r w:rsidRPr="00BB4EEA">
        <w:rPr>
          <w:rFonts w:ascii="Times New Roman" w:eastAsia="Times New Roman" w:hAnsi="Times New Roman" w:cs="Times New Roman"/>
          <w:sz w:val="24"/>
          <w:szCs w:val="24"/>
        </w:rPr>
        <w:t>. Journal of Leadership Studies, 15(3), pp. 25-45.</w:t>
      </w:r>
    </w:p>
    <w:p w14:paraId="1017F6EA" w14:textId="77777777" w:rsidR="00BB4EEA" w:rsidRPr="004E2970" w:rsidRDefault="00BB4EEA" w:rsidP="00BB4EEA">
      <w:pPr>
        <w:pStyle w:val="ListParagraph"/>
        <w:spacing w:after="0" w:line="360" w:lineRule="auto"/>
        <w:ind w:left="1080"/>
        <w:jc w:val="both"/>
        <w:rPr>
          <w:rFonts w:ascii="Times New Roman" w:eastAsia="Times New Roman" w:hAnsi="Times New Roman" w:cs="Times New Roman"/>
          <w:sz w:val="24"/>
          <w:szCs w:val="24"/>
        </w:rPr>
      </w:pPr>
    </w:p>
    <w:p w14:paraId="4FC88A08" w14:textId="159A7419" w:rsidR="00B14A6B" w:rsidRDefault="004E2970" w:rsidP="00E343E7">
      <w:pPr>
        <w:spacing w:after="0" w:line="360" w:lineRule="auto"/>
        <w:ind w:left="720"/>
        <w:jc w:val="both"/>
        <w:rPr>
          <w:rFonts w:ascii="Times New Roman" w:eastAsia="Times New Roman" w:hAnsi="Times New Roman" w:cs="Times New Roman"/>
          <w:sz w:val="24"/>
          <w:szCs w:val="24"/>
        </w:rPr>
      </w:pPr>
      <w:r w:rsidRPr="00BB4EEA">
        <w:rPr>
          <w:rFonts w:ascii="Times New Roman" w:eastAsia="Times New Roman" w:hAnsi="Times New Roman" w:cs="Times New Roman"/>
          <w:sz w:val="24"/>
          <w:szCs w:val="24"/>
        </w:rPr>
        <w:t xml:space="preserve">Kim, H. &amp; Berson, Y., </w:t>
      </w:r>
      <w:r w:rsidR="00BB4EEA" w:rsidRPr="00BB4EEA">
        <w:rPr>
          <w:rFonts w:ascii="Times New Roman" w:eastAsia="Times New Roman" w:hAnsi="Times New Roman" w:cs="Times New Roman"/>
          <w:sz w:val="24"/>
          <w:szCs w:val="24"/>
        </w:rPr>
        <w:t>(</w:t>
      </w:r>
      <w:r w:rsidRPr="00BB4EEA">
        <w:rPr>
          <w:rFonts w:ascii="Times New Roman" w:eastAsia="Times New Roman" w:hAnsi="Times New Roman" w:cs="Times New Roman"/>
          <w:sz w:val="24"/>
          <w:szCs w:val="24"/>
        </w:rPr>
        <w:t>2020</w:t>
      </w:r>
      <w:r w:rsidR="00BB4EEA" w:rsidRPr="00BB4EEA">
        <w:rPr>
          <w:rFonts w:ascii="Times New Roman" w:eastAsia="Times New Roman" w:hAnsi="Times New Roman" w:cs="Times New Roman"/>
          <w:sz w:val="24"/>
          <w:szCs w:val="24"/>
        </w:rPr>
        <w:t>)</w:t>
      </w:r>
      <w:r w:rsidRPr="00BB4EEA">
        <w:rPr>
          <w:rFonts w:ascii="Times New Roman" w:eastAsia="Times New Roman" w:hAnsi="Times New Roman" w:cs="Times New Roman"/>
          <w:sz w:val="24"/>
          <w:szCs w:val="24"/>
        </w:rPr>
        <w:t xml:space="preserve">. </w:t>
      </w:r>
      <w:r w:rsidRPr="00BB4EEA">
        <w:rPr>
          <w:rFonts w:ascii="Times New Roman" w:eastAsia="Times New Roman" w:hAnsi="Times New Roman" w:cs="Times New Roman"/>
          <w:i/>
          <w:iCs/>
          <w:sz w:val="24"/>
          <w:szCs w:val="24"/>
        </w:rPr>
        <w:t>Leadership Coaching: Developing Future Leaders in a Changing World</w:t>
      </w:r>
      <w:r w:rsidRPr="00BB4EEA">
        <w:rPr>
          <w:rFonts w:ascii="Times New Roman" w:eastAsia="Times New Roman" w:hAnsi="Times New Roman" w:cs="Times New Roman"/>
          <w:sz w:val="24"/>
          <w:szCs w:val="24"/>
        </w:rPr>
        <w:t>. Management Review Quarterly, 34(4), pp. 78-95</w:t>
      </w:r>
    </w:p>
    <w:p w14:paraId="6CE2073F" w14:textId="77777777" w:rsidR="00E343E7" w:rsidRDefault="00E343E7" w:rsidP="00E343E7">
      <w:pPr>
        <w:spacing w:after="0" w:line="360" w:lineRule="auto"/>
        <w:ind w:left="720"/>
        <w:jc w:val="both"/>
        <w:rPr>
          <w:rFonts w:ascii="Times New Roman" w:eastAsia="Times New Roman" w:hAnsi="Times New Roman" w:cs="Times New Roman"/>
          <w:sz w:val="24"/>
          <w:szCs w:val="24"/>
        </w:rPr>
      </w:pPr>
    </w:p>
    <w:p w14:paraId="5933179F" w14:textId="77777777" w:rsidR="00E343E7" w:rsidRDefault="00E343E7" w:rsidP="00E343E7">
      <w:pPr>
        <w:spacing w:after="0" w:line="360" w:lineRule="auto"/>
        <w:ind w:left="720"/>
        <w:jc w:val="both"/>
        <w:rPr>
          <w:rFonts w:ascii="Times New Roman" w:eastAsia="Times New Roman" w:hAnsi="Times New Roman" w:cs="Times New Roman"/>
          <w:sz w:val="24"/>
          <w:szCs w:val="24"/>
        </w:rPr>
      </w:pPr>
    </w:p>
    <w:p w14:paraId="2C04C926" w14:textId="65572CF9" w:rsidR="00B14A6B" w:rsidRPr="00E343E7" w:rsidRDefault="00B14A6B" w:rsidP="00BB4EEA">
      <w:pPr>
        <w:spacing w:after="0"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University of Cumbria (2020</w:t>
      </w:r>
      <w:r w:rsidR="00E343E7">
        <w:rPr>
          <w:rFonts w:ascii="Times New Roman" w:eastAsia="Times New Roman" w:hAnsi="Times New Roman" w:cs="Times New Roman"/>
          <w:sz w:val="24"/>
          <w:szCs w:val="24"/>
        </w:rPr>
        <w:t>).</w:t>
      </w:r>
      <w:r w:rsidR="00E343E7" w:rsidRPr="00E343E7">
        <w:rPr>
          <w:rFonts w:ascii="Times New Roman" w:eastAsia="Times New Roman" w:hAnsi="Times New Roman" w:cs="Times New Roman"/>
          <w:i/>
          <w:iCs/>
          <w:sz w:val="24"/>
          <w:szCs w:val="24"/>
        </w:rPr>
        <w:t xml:space="preserve"> Gibbs reflective cycles the six stages</w:t>
      </w:r>
      <w:r w:rsidR="00E343E7" w:rsidRPr="00E343E7">
        <w:rPr>
          <w:rFonts w:ascii="Abadi" w:eastAsia="Times New Roman" w:hAnsi="Abadi" w:cs="Times New Roman"/>
          <w:sz w:val="24"/>
          <w:szCs w:val="24"/>
        </w:rPr>
        <w:t xml:space="preserve">. </w:t>
      </w:r>
      <w:r w:rsidR="00E343E7" w:rsidRPr="00E343E7">
        <w:rPr>
          <w:rFonts w:ascii="Times New Roman" w:eastAsia="Times New Roman" w:hAnsi="Times New Roman" w:cs="Times New Roman"/>
          <w:sz w:val="24"/>
          <w:szCs w:val="24"/>
        </w:rPr>
        <w:t>[Viewed] at,2</w:t>
      </w:r>
      <w:r w:rsidR="00E343E7" w:rsidRPr="00E343E7">
        <w:rPr>
          <w:rFonts w:ascii="Times New Roman" w:eastAsia="Times New Roman" w:hAnsi="Times New Roman" w:cs="Times New Roman"/>
          <w:sz w:val="24"/>
          <w:szCs w:val="24"/>
          <w:vertAlign w:val="superscript"/>
        </w:rPr>
        <w:t>nd</w:t>
      </w:r>
      <w:r w:rsidR="00E343E7" w:rsidRPr="00E343E7">
        <w:rPr>
          <w:rFonts w:ascii="Times New Roman" w:eastAsia="Times New Roman" w:hAnsi="Times New Roman" w:cs="Times New Roman"/>
          <w:sz w:val="24"/>
          <w:szCs w:val="24"/>
        </w:rPr>
        <w:t xml:space="preserve"> of December</w:t>
      </w:r>
    </w:p>
    <w:p w14:paraId="6B5A50B0" w14:textId="6ED28D3B" w:rsidR="00E343E7" w:rsidRDefault="00E343E7" w:rsidP="00BB4EEA">
      <w:pPr>
        <w:spacing w:after="0" w:line="360" w:lineRule="auto"/>
        <w:ind w:left="720"/>
        <w:jc w:val="both"/>
        <w:rPr>
          <w:rFonts w:ascii="Times New Roman" w:eastAsia="Times New Roman" w:hAnsi="Times New Roman" w:cs="Times New Roman"/>
          <w:sz w:val="24"/>
          <w:szCs w:val="24"/>
        </w:rPr>
      </w:pPr>
      <w:r w:rsidRPr="00E343E7">
        <w:rPr>
          <w:rFonts w:ascii="Times New Roman" w:eastAsia="Times New Roman" w:hAnsi="Times New Roman" w:cs="Times New Roman"/>
          <w:sz w:val="24"/>
          <w:szCs w:val="24"/>
        </w:rPr>
        <w:t>https://my.cumbria.ac.uk/media/MyCumbria/Documents/ReflectiveCycleGibbs.pdf</w:t>
      </w:r>
    </w:p>
    <w:p w14:paraId="3E18993B" w14:textId="77777777" w:rsidR="00B14A6B" w:rsidRPr="00BB4EEA" w:rsidRDefault="00B14A6B" w:rsidP="00BB4EEA">
      <w:pPr>
        <w:spacing w:after="0" w:line="360" w:lineRule="auto"/>
        <w:ind w:left="720"/>
        <w:jc w:val="both"/>
        <w:rPr>
          <w:rFonts w:ascii="Times New Roman" w:eastAsia="Times New Roman" w:hAnsi="Times New Roman" w:cs="Times New Roman"/>
          <w:sz w:val="24"/>
          <w:szCs w:val="24"/>
        </w:rPr>
      </w:pPr>
    </w:p>
    <w:p w14:paraId="73CE34E0" w14:textId="77777777" w:rsidR="00BB4EEA" w:rsidRPr="00BB4EEA" w:rsidRDefault="00BB4EEA" w:rsidP="00BB4EEA">
      <w:pPr>
        <w:spacing w:after="0" w:line="360" w:lineRule="auto"/>
        <w:ind w:left="720"/>
        <w:jc w:val="both"/>
        <w:rPr>
          <w:rFonts w:ascii="Times New Roman" w:eastAsia="Times New Roman" w:hAnsi="Times New Roman" w:cs="Times New Roman"/>
          <w:sz w:val="24"/>
          <w:szCs w:val="24"/>
        </w:rPr>
      </w:pPr>
    </w:p>
    <w:p w14:paraId="07D4E970" w14:textId="235A484A" w:rsidR="004E2970" w:rsidRPr="00BB4EEA" w:rsidRDefault="004E2970" w:rsidP="00BB4EEA">
      <w:pPr>
        <w:spacing w:after="0" w:line="360" w:lineRule="auto"/>
        <w:ind w:left="720"/>
        <w:jc w:val="both"/>
        <w:rPr>
          <w:rFonts w:ascii="Times New Roman" w:eastAsia="Times New Roman" w:hAnsi="Times New Roman" w:cs="Times New Roman"/>
          <w:sz w:val="24"/>
          <w:szCs w:val="24"/>
        </w:rPr>
      </w:pPr>
      <w:r w:rsidRPr="00BB4EEA">
        <w:rPr>
          <w:rFonts w:ascii="Times New Roman" w:eastAsia="Times New Roman" w:hAnsi="Times New Roman" w:cs="Times New Roman"/>
          <w:sz w:val="24"/>
          <w:szCs w:val="24"/>
        </w:rPr>
        <w:t xml:space="preserve">Lynch, C. &amp; Bennet, R., </w:t>
      </w:r>
      <w:r w:rsidR="00BB4EEA" w:rsidRPr="00BB4EEA">
        <w:rPr>
          <w:rFonts w:ascii="Times New Roman" w:eastAsia="Times New Roman" w:hAnsi="Times New Roman" w:cs="Times New Roman"/>
          <w:sz w:val="24"/>
          <w:szCs w:val="24"/>
        </w:rPr>
        <w:t>(</w:t>
      </w:r>
      <w:r w:rsidRPr="00BB4EEA">
        <w:rPr>
          <w:rFonts w:ascii="Times New Roman" w:eastAsia="Times New Roman" w:hAnsi="Times New Roman" w:cs="Times New Roman"/>
          <w:sz w:val="24"/>
          <w:szCs w:val="24"/>
        </w:rPr>
        <w:t>2022</w:t>
      </w:r>
      <w:r w:rsidR="00BB4EEA" w:rsidRPr="00BB4EEA">
        <w:rPr>
          <w:rFonts w:ascii="Times New Roman" w:eastAsia="Times New Roman" w:hAnsi="Times New Roman" w:cs="Times New Roman"/>
          <w:sz w:val="24"/>
          <w:szCs w:val="24"/>
        </w:rPr>
        <w:t>)</w:t>
      </w:r>
      <w:r w:rsidRPr="00BB4EEA">
        <w:rPr>
          <w:rFonts w:ascii="Times New Roman" w:eastAsia="Times New Roman" w:hAnsi="Times New Roman" w:cs="Times New Roman"/>
          <w:sz w:val="24"/>
          <w:szCs w:val="24"/>
        </w:rPr>
        <w:t xml:space="preserve">. </w:t>
      </w:r>
      <w:r w:rsidRPr="00BB4EEA">
        <w:rPr>
          <w:rFonts w:ascii="Times New Roman" w:eastAsia="Times New Roman" w:hAnsi="Times New Roman" w:cs="Times New Roman"/>
          <w:i/>
          <w:iCs/>
          <w:sz w:val="24"/>
          <w:szCs w:val="24"/>
        </w:rPr>
        <w:t>Mentoring vs Coaching: The New Workplace Paradigm</w:t>
      </w:r>
      <w:r w:rsidRPr="00BB4EEA">
        <w:rPr>
          <w:rFonts w:ascii="Times New Roman" w:eastAsia="Times New Roman" w:hAnsi="Times New Roman" w:cs="Times New Roman"/>
          <w:sz w:val="24"/>
          <w:szCs w:val="24"/>
        </w:rPr>
        <w:t>. Human Resource Journal, 44(2), pp. 102-120.</w:t>
      </w:r>
    </w:p>
    <w:p w14:paraId="576913D6" w14:textId="77777777" w:rsidR="00BB4EEA" w:rsidRPr="00BB4EEA" w:rsidRDefault="00BB4EEA" w:rsidP="00BB4EEA">
      <w:pPr>
        <w:spacing w:after="0" w:line="360" w:lineRule="auto"/>
        <w:ind w:left="720"/>
        <w:jc w:val="both"/>
        <w:rPr>
          <w:rFonts w:ascii="Times New Roman" w:eastAsia="Times New Roman" w:hAnsi="Times New Roman" w:cs="Times New Roman"/>
          <w:sz w:val="24"/>
          <w:szCs w:val="24"/>
        </w:rPr>
      </w:pPr>
    </w:p>
    <w:p w14:paraId="0E0C1494" w14:textId="44C5D16F" w:rsidR="004E2970" w:rsidRDefault="004E2970" w:rsidP="00BB4EEA">
      <w:pPr>
        <w:pStyle w:val="ListParagraph"/>
        <w:spacing w:after="0" w:line="360" w:lineRule="auto"/>
        <w:jc w:val="both"/>
        <w:rPr>
          <w:rFonts w:ascii="Times New Roman" w:eastAsia="Times New Roman" w:hAnsi="Times New Roman" w:cs="Times New Roman"/>
          <w:sz w:val="24"/>
          <w:szCs w:val="24"/>
        </w:rPr>
      </w:pPr>
      <w:r w:rsidRPr="004E2970">
        <w:rPr>
          <w:rFonts w:ascii="Times New Roman" w:eastAsia="Times New Roman" w:hAnsi="Times New Roman" w:cs="Times New Roman"/>
          <w:sz w:val="24"/>
          <w:szCs w:val="24"/>
        </w:rPr>
        <w:t xml:space="preserve">O'Connell, B. &amp; Palmer, </w:t>
      </w:r>
      <w:r w:rsidR="00BB4EEA" w:rsidRPr="004E2970">
        <w:rPr>
          <w:rFonts w:ascii="Times New Roman" w:eastAsia="Times New Roman" w:hAnsi="Times New Roman" w:cs="Times New Roman"/>
          <w:sz w:val="24"/>
          <w:szCs w:val="24"/>
        </w:rPr>
        <w:t>S.,</w:t>
      </w:r>
      <w:r w:rsidR="00BB4EEA">
        <w:rPr>
          <w:rFonts w:ascii="Times New Roman" w:eastAsia="Times New Roman" w:hAnsi="Times New Roman" w:cs="Times New Roman"/>
          <w:sz w:val="24"/>
          <w:szCs w:val="24"/>
        </w:rPr>
        <w:t xml:space="preserve"> (</w:t>
      </w:r>
      <w:r w:rsidR="00BB4EEA" w:rsidRPr="004E2970">
        <w:rPr>
          <w:rFonts w:ascii="Times New Roman" w:eastAsia="Times New Roman" w:hAnsi="Times New Roman" w:cs="Times New Roman"/>
          <w:sz w:val="24"/>
          <w:szCs w:val="24"/>
        </w:rPr>
        <w:t>2021</w:t>
      </w:r>
      <w:r w:rsidR="00BB4EEA">
        <w:rPr>
          <w:rFonts w:ascii="Times New Roman" w:eastAsia="Times New Roman" w:hAnsi="Times New Roman" w:cs="Times New Roman"/>
          <w:sz w:val="24"/>
          <w:szCs w:val="24"/>
        </w:rPr>
        <w:t>)</w:t>
      </w:r>
      <w:r w:rsidRPr="004E2970">
        <w:rPr>
          <w:rFonts w:ascii="Times New Roman" w:eastAsia="Times New Roman" w:hAnsi="Times New Roman" w:cs="Times New Roman"/>
          <w:sz w:val="24"/>
          <w:szCs w:val="24"/>
        </w:rPr>
        <w:t xml:space="preserve">. </w:t>
      </w:r>
      <w:r w:rsidRPr="004E2970">
        <w:rPr>
          <w:rFonts w:ascii="Times New Roman" w:eastAsia="Times New Roman" w:hAnsi="Times New Roman" w:cs="Times New Roman"/>
          <w:i/>
          <w:iCs/>
          <w:sz w:val="24"/>
          <w:szCs w:val="24"/>
        </w:rPr>
        <w:t>Solution-Focused Coaching in Practice</w:t>
      </w:r>
      <w:r w:rsidRPr="004E2970">
        <w:rPr>
          <w:rFonts w:ascii="Times New Roman" w:eastAsia="Times New Roman" w:hAnsi="Times New Roman" w:cs="Times New Roman"/>
          <w:sz w:val="24"/>
          <w:szCs w:val="24"/>
        </w:rPr>
        <w:t>. 2nd ed. New York: Springer.</w:t>
      </w:r>
    </w:p>
    <w:p w14:paraId="259A81B8" w14:textId="77777777" w:rsidR="00BB4EEA" w:rsidRPr="004E2970" w:rsidRDefault="00BB4EEA" w:rsidP="00BB4EEA">
      <w:pPr>
        <w:pStyle w:val="ListParagraph"/>
        <w:spacing w:after="0" w:line="360" w:lineRule="auto"/>
        <w:ind w:left="1080"/>
        <w:jc w:val="both"/>
        <w:rPr>
          <w:rFonts w:ascii="Times New Roman" w:eastAsia="Times New Roman" w:hAnsi="Times New Roman" w:cs="Times New Roman"/>
          <w:sz w:val="24"/>
          <w:szCs w:val="24"/>
        </w:rPr>
      </w:pPr>
    </w:p>
    <w:p w14:paraId="007E2FA9" w14:textId="4C7B11C9" w:rsidR="004E2970" w:rsidRPr="00BB4EEA" w:rsidRDefault="004E2970" w:rsidP="00BB4EEA">
      <w:pPr>
        <w:spacing w:after="0" w:line="360" w:lineRule="auto"/>
        <w:ind w:left="720"/>
        <w:jc w:val="both"/>
        <w:rPr>
          <w:rFonts w:ascii="Times New Roman" w:eastAsia="Times New Roman" w:hAnsi="Times New Roman" w:cs="Times New Roman"/>
          <w:sz w:val="24"/>
          <w:szCs w:val="24"/>
        </w:rPr>
      </w:pPr>
      <w:r w:rsidRPr="00BB4EEA">
        <w:rPr>
          <w:rFonts w:ascii="Times New Roman" w:eastAsia="Times New Roman" w:hAnsi="Times New Roman" w:cs="Times New Roman"/>
          <w:sz w:val="24"/>
          <w:szCs w:val="24"/>
        </w:rPr>
        <w:t xml:space="preserve">Peters, M. &amp; Lawler, </w:t>
      </w:r>
      <w:r w:rsidR="00BB4EEA" w:rsidRPr="00BB4EEA">
        <w:rPr>
          <w:rFonts w:ascii="Times New Roman" w:eastAsia="Times New Roman" w:hAnsi="Times New Roman" w:cs="Times New Roman"/>
          <w:sz w:val="24"/>
          <w:szCs w:val="24"/>
        </w:rPr>
        <w:t>S., (2021)</w:t>
      </w:r>
      <w:r w:rsidRPr="00BB4EEA">
        <w:rPr>
          <w:rFonts w:ascii="Times New Roman" w:eastAsia="Times New Roman" w:hAnsi="Times New Roman" w:cs="Times New Roman"/>
          <w:sz w:val="24"/>
          <w:szCs w:val="24"/>
        </w:rPr>
        <w:t xml:space="preserve">. </w:t>
      </w:r>
      <w:r w:rsidRPr="00BB4EEA">
        <w:rPr>
          <w:rFonts w:ascii="Times New Roman" w:eastAsia="Times New Roman" w:hAnsi="Times New Roman" w:cs="Times New Roman"/>
          <w:i/>
          <w:iCs/>
          <w:sz w:val="24"/>
          <w:szCs w:val="24"/>
        </w:rPr>
        <w:t>The Evolution of Mentoring in Remote Workplaces</w:t>
      </w:r>
      <w:r w:rsidRPr="00BB4EEA">
        <w:rPr>
          <w:rFonts w:ascii="Times New Roman" w:eastAsia="Times New Roman" w:hAnsi="Times New Roman" w:cs="Times New Roman"/>
          <w:sz w:val="24"/>
          <w:szCs w:val="24"/>
        </w:rPr>
        <w:t>. Career Development International, 26(1), pp. 35-51.</w:t>
      </w:r>
    </w:p>
    <w:p w14:paraId="510E2810" w14:textId="77777777" w:rsidR="00BB4EEA" w:rsidRPr="004E2970" w:rsidRDefault="00BB4EEA" w:rsidP="00BB4EEA">
      <w:pPr>
        <w:pStyle w:val="ListParagraph"/>
        <w:spacing w:after="0" w:line="360" w:lineRule="auto"/>
        <w:ind w:left="1080"/>
        <w:jc w:val="both"/>
        <w:rPr>
          <w:rFonts w:ascii="Times New Roman" w:eastAsia="Times New Roman" w:hAnsi="Times New Roman" w:cs="Times New Roman"/>
          <w:sz w:val="24"/>
          <w:szCs w:val="24"/>
        </w:rPr>
      </w:pPr>
    </w:p>
    <w:p w14:paraId="03F71B39" w14:textId="1C18E159" w:rsidR="004E2970" w:rsidRDefault="004E2970" w:rsidP="00C006DC">
      <w:pPr>
        <w:spacing w:line="480" w:lineRule="auto"/>
        <w:ind w:left="720"/>
        <w:jc w:val="both"/>
        <w:rPr>
          <w:rFonts w:ascii="Times New Roman" w:eastAsia="Times New Roman" w:hAnsi="Times New Roman" w:cs="Times New Roman"/>
          <w:sz w:val="24"/>
          <w:szCs w:val="24"/>
        </w:rPr>
      </w:pPr>
      <w:r w:rsidRPr="00BB4EEA">
        <w:rPr>
          <w:rFonts w:ascii="Times New Roman" w:eastAsia="Times New Roman" w:hAnsi="Times New Roman" w:cs="Times New Roman"/>
          <w:sz w:val="24"/>
          <w:szCs w:val="24"/>
        </w:rPr>
        <w:t xml:space="preserve">Smith, J. &amp; Gray, L., </w:t>
      </w:r>
      <w:r w:rsidR="00BB4EEA" w:rsidRPr="00BB4EEA">
        <w:rPr>
          <w:rFonts w:ascii="Times New Roman" w:eastAsia="Times New Roman" w:hAnsi="Times New Roman" w:cs="Times New Roman"/>
          <w:sz w:val="24"/>
          <w:szCs w:val="24"/>
        </w:rPr>
        <w:t>(</w:t>
      </w:r>
      <w:r w:rsidRPr="00BB4EEA">
        <w:rPr>
          <w:rFonts w:ascii="Times New Roman" w:eastAsia="Times New Roman" w:hAnsi="Times New Roman" w:cs="Times New Roman"/>
          <w:sz w:val="24"/>
          <w:szCs w:val="24"/>
        </w:rPr>
        <w:t>2022</w:t>
      </w:r>
      <w:r w:rsidR="00BB4EEA" w:rsidRPr="00BB4EEA">
        <w:rPr>
          <w:rFonts w:ascii="Times New Roman" w:eastAsia="Times New Roman" w:hAnsi="Times New Roman" w:cs="Times New Roman"/>
          <w:sz w:val="24"/>
          <w:szCs w:val="24"/>
        </w:rPr>
        <w:t>)</w:t>
      </w:r>
      <w:r w:rsidRPr="00BB4EEA">
        <w:rPr>
          <w:rFonts w:ascii="Times New Roman" w:eastAsia="Times New Roman" w:hAnsi="Times New Roman" w:cs="Times New Roman"/>
          <w:sz w:val="24"/>
          <w:szCs w:val="24"/>
        </w:rPr>
        <w:t xml:space="preserve">. </w:t>
      </w:r>
      <w:r w:rsidRPr="00BB4EEA">
        <w:rPr>
          <w:rFonts w:ascii="Times New Roman" w:eastAsia="Times New Roman" w:hAnsi="Times New Roman" w:cs="Times New Roman"/>
          <w:i/>
          <w:iCs/>
          <w:sz w:val="24"/>
          <w:szCs w:val="24"/>
        </w:rPr>
        <w:t>Coaching and Mentoring in the Virtual World: A Comparative Study</w:t>
      </w:r>
      <w:r w:rsidRPr="00BB4EEA">
        <w:rPr>
          <w:rFonts w:ascii="Times New Roman" w:eastAsia="Times New Roman" w:hAnsi="Times New Roman" w:cs="Times New Roman"/>
          <w:sz w:val="24"/>
          <w:szCs w:val="24"/>
        </w:rPr>
        <w:t>. Oxford: Oxford University Press.</w:t>
      </w:r>
    </w:p>
    <w:p w14:paraId="56ABE550" w14:textId="77777777" w:rsidR="00C006DC" w:rsidRPr="00C006DC" w:rsidRDefault="00C006DC" w:rsidP="00C006DC">
      <w:pPr>
        <w:spacing w:line="480" w:lineRule="auto"/>
        <w:ind w:left="720"/>
        <w:jc w:val="both"/>
        <w:rPr>
          <w:rFonts w:ascii="Times New Roman" w:hAnsi="Times New Roman" w:cs="Times New Roman"/>
          <w:sz w:val="24"/>
          <w:szCs w:val="24"/>
          <w:lang w:val="en-GB"/>
        </w:rPr>
      </w:pPr>
      <w:r w:rsidRPr="00C006DC">
        <w:rPr>
          <w:rFonts w:ascii="Times New Roman" w:hAnsi="Times New Roman" w:cs="Times New Roman"/>
          <w:sz w:val="24"/>
          <w:szCs w:val="24"/>
          <w:lang w:val="en-GB"/>
        </w:rPr>
        <w:t xml:space="preserve">Brown, M., &amp; Lee, S. (2021). </w:t>
      </w:r>
      <w:r w:rsidRPr="00C006DC">
        <w:rPr>
          <w:rFonts w:ascii="Times New Roman" w:hAnsi="Times New Roman" w:cs="Times New Roman"/>
          <w:i/>
          <w:iCs/>
          <w:sz w:val="24"/>
          <w:szCs w:val="24"/>
          <w:lang w:val="en-GB"/>
        </w:rPr>
        <w:t>Effective communication in coaching</w:t>
      </w:r>
      <w:r w:rsidRPr="00C006DC">
        <w:rPr>
          <w:rFonts w:ascii="Times New Roman" w:hAnsi="Times New Roman" w:cs="Times New Roman"/>
          <w:sz w:val="24"/>
          <w:szCs w:val="24"/>
          <w:lang w:val="en-GB"/>
        </w:rPr>
        <w:t xml:space="preserve">. 1st ed. London; Sage Publications. Available at: </w:t>
      </w:r>
      <w:r w:rsidRPr="00C006DC">
        <w:rPr>
          <w:rStyle w:val="Hyperlink"/>
          <w:sz w:val="24"/>
          <w:szCs w:val="24"/>
        </w:rPr>
        <w:t>https://doi.org/10.4135/9781529722674</w:t>
      </w:r>
    </w:p>
    <w:p w14:paraId="1B892367" w14:textId="77777777" w:rsidR="00C006DC" w:rsidRPr="00C006DC" w:rsidRDefault="00C006DC" w:rsidP="00C006DC">
      <w:pPr>
        <w:spacing w:line="480" w:lineRule="auto"/>
        <w:ind w:left="720"/>
        <w:jc w:val="both"/>
        <w:rPr>
          <w:rStyle w:val="Hyperlink"/>
        </w:rPr>
      </w:pPr>
      <w:r w:rsidRPr="00C006DC">
        <w:rPr>
          <w:rFonts w:ascii="Times New Roman" w:hAnsi="Times New Roman" w:cs="Times New Roman"/>
          <w:sz w:val="24"/>
          <w:szCs w:val="24"/>
          <w:lang w:val="en-GB"/>
        </w:rPr>
        <w:t xml:space="preserve">Clarke, J. (2020). </w:t>
      </w:r>
      <w:r w:rsidRPr="00C006DC">
        <w:rPr>
          <w:rFonts w:ascii="Times New Roman" w:hAnsi="Times New Roman" w:cs="Times New Roman"/>
          <w:i/>
          <w:iCs/>
          <w:sz w:val="24"/>
          <w:szCs w:val="24"/>
          <w:lang w:val="en-GB"/>
        </w:rPr>
        <w:t>Emotional intelligence for coaches</w:t>
      </w:r>
      <w:r w:rsidRPr="00C006DC">
        <w:rPr>
          <w:rFonts w:ascii="Times New Roman" w:hAnsi="Times New Roman" w:cs="Times New Roman"/>
          <w:sz w:val="24"/>
          <w:szCs w:val="24"/>
          <w:lang w:val="en-GB"/>
        </w:rPr>
        <w:t xml:space="preserve">. 1st ed. London; Routledge. </w:t>
      </w:r>
      <w:r w:rsidRPr="00C006DC">
        <w:rPr>
          <w:rStyle w:val="Hyperlink"/>
          <w:sz w:val="24"/>
          <w:szCs w:val="24"/>
        </w:rPr>
        <w:t>https://doi.org/10.4324/9780367331351</w:t>
      </w:r>
    </w:p>
    <w:p w14:paraId="771FEB20" w14:textId="77777777" w:rsidR="00C006DC" w:rsidRPr="00C006DC" w:rsidRDefault="00C006DC" w:rsidP="00C006DC">
      <w:pPr>
        <w:spacing w:line="480" w:lineRule="auto"/>
        <w:ind w:left="720"/>
        <w:jc w:val="both"/>
        <w:rPr>
          <w:rFonts w:ascii="Times New Roman" w:hAnsi="Times New Roman" w:cs="Times New Roman"/>
          <w:sz w:val="24"/>
          <w:szCs w:val="24"/>
          <w:lang w:val="en-GB"/>
        </w:rPr>
      </w:pPr>
      <w:r w:rsidRPr="00C006DC">
        <w:rPr>
          <w:rFonts w:ascii="Times New Roman" w:hAnsi="Times New Roman" w:cs="Times New Roman"/>
          <w:sz w:val="24"/>
          <w:szCs w:val="24"/>
          <w:lang w:val="en-GB"/>
        </w:rPr>
        <w:t xml:space="preserve">Grant, A., &amp; Hartley, R. (2022). </w:t>
      </w:r>
      <w:r w:rsidRPr="00C006DC">
        <w:rPr>
          <w:rFonts w:ascii="Times New Roman" w:hAnsi="Times New Roman" w:cs="Times New Roman"/>
          <w:i/>
          <w:iCs/>
          <w:sz w:val="24"/>
          <w:szCs w:val="24"/>
          <w:lang w:val="en-GB"/>
        </w:rPr>
        <w:t>Coaching in the digital workplace</w:t>
      </w:r>
      <w:r w:rsidRPr="00C006DC">
        <w:rPr>
          <w:rFonts w:ascii="Times New Roman" w:hAnsi="Times New Roman" w:cs="Times New Roman"/>
          <w:sz w:val="24"/>
          <w:szCs w:val="24"/>
          <w:lang w:val="en-GB"/>
        </w:rPr>
        <w:t xml:space="preserve">. 1st ed. Boston; Harvard Business Press. </w:t>
      </w:r>
      <w:r w:rsidRPr="00C006DC">
        <w:rPr>
          <w:rStyle w:val="Hyperlink"/>
          <w:sz w:val="24"/>
          <w:szCs w:val="24"/>
        </w:rPr>
        <w:t>https://doi.org/10.4159/9780674275924</w:t>
      </w:r>
    </w:p>
    <w:p w14:paraId="1E8C1A1F" w14:textId="77777777" w:rsidR="00C006DC" w:rsidRPr="00C006DC" w:rsidRDefault="00C006DC" w:rsidP="00C006DC">
      <w:pPr>
        <w:spacing w:line="480" w:lineRule="auto"/>
        <w:ind w:left="720"/>
        <w:jc w:val="both"/>
        <w:rPr>
          <w:rFonts w:ascii="Times New Roman" w:hAnsi="Times New Roman" w:cs="Times New Roman"/>
          <w:sz w:val="24"/>
          <w:szCs w:val="24"/>
          <w:lang w:val="en-GB"/>
        </w:rPr>
      </w:pPr>
      <w:r w:rsidRPr="00C006DC">
        <w:rPr>
          <w:rFonts w:ascii="Times New Roman" w:hAnsi="Times New Roman" w:cs="Times New Roman"/>
          <w:sz w:val="24"/>
          <w:szCs w:val="24"/>
          <w:lang w:val="en-GB"/>
        </w:rPr>
        <w:t xml:space="preserve">Green, P. (2020). </w:t>
      </w:r>
      <w:r w:rsidRPr="00C006DC">
        <w:rPr>
          <w:rFonts w:ascii="Times New Roman" w:hAnsi="Times New Roman" w:cs="Times New Roman"/>
          <w:i/>
          <w:iCs/>
          <w:sz w:val="24"/>
          <w:szCs w:val="24"/>
          <w:lang w:val="en-GB"/>
        </w:rPr>
        <w:t>Goal setting and coaching strategies for success</w:t>
      </w:r>
      <w:r w:rsidRPr="00C006DC">
        <w:rPr>
          <w:rFonts w:ascii="Times New Roman" w:hAnsi="Times New Roman" w:cs="Times New Roman"/>
          <w:sz w:val="24"/>
          <w:szCs w:val="24"/>
          <w:lang w:val="en-GB"/>
        </w:rPr>
        <w:t xml:space="preserve">. 1st ed. New York; McGraw Hill. </w:t>
      </w:r>
      <w:r w:rsidRPr="00C006DC">
        <w:rPr>
          <w:rStyle w:val="Hyperlink"/>
          <w:sz w:val="24"/>
          <w:szCs w:val="24"/>
        </w:rPr>
        <w:t>https://doi.org/10.1036/9781260457817</w:t>
      </w:r>
    </w:p>
    <w:p w14:paraId="7FD2D586" w14:textId="77777777" w:rsidR="00C006DC" w:rsidRPr="00C006DC" w:rsidRDefault="00C006DC" w:rsidP="00C006DC">
      <w:pPr>
        <w:spacing w:line="480" w:lineRule="auto"/>
        <w:ind w:left="720"/>
        <w:jc w:val="both"/>
        <w:rPr>
          <w:rFonts w:ascii="Times New Roman" w:hAnsi="Times New Roman" w:cs="Times New Roman"/>
          <w:sz w:val="24"/>
          <w:szCs w:val="24"/>
          <w:lang w:val="en-GB"/>
        </w:rPr>
      </w:pPr>
      <w:r w:rsidRPr="00C006DC">
        <w:rPr>
          <w:rFonts w:ascii="Times New Roman" w:hAnsi="Times New Roman" w:cs="Times New Roman"/>
          <w:sz w:val="24"/>
          <w:szCs w:val="24"/>
          <w:lang w:val="en-GB"/>
        </w:rPr>
        <w:lastRenderedPageBreak/>
        <w:t xml:space="preserve">Jones, D., McCarthy, L., &amp; Hughes, A. (2021). </w:t>
      </w:r>
      <w:r w:rsidRPr="00C006DC">
        <w:rPr>
          <w:rFonts w:ascii="Times New Roman" w:hAnsi="Times New Roman" w:cs="Times New Roman"/>
          <w:i/>
          <w:iCs/>
          <w:sz w:val="24"/>
          <w:szCs w:val="24"/>
          <w:lang w:val="en-GB"/>
        </w:rPr>
        <w:t>Coaching in the post-pandemic workplace: Challenges and opportunities</w:t>
      </w:r>
      <w:r w:rsidRPr="00C006DC">
        <w:rPr>
          <w:rFonts w:ascii="Times New Roman" w:hAnsi="Times New Roman" w:cs="Times New Roman"/>
          <w:sz w:val="24"/>
          <w:szCs w:val="24"/>
          <w:lang w:val="en-GB"/>
        </w:rPr>
        <w:t xml:space="preserve">. </w:t>
      </w:r>
      <w:r w:rsidRPr="00C006DC">
        <w:rPr>
          <w:rFonts w:ascii="Times New Roman" w:hAnsi="Times New Roman" w:cs="Times New Roman"/>
          <w:i/>
          <w:iCs/>
          <w:sz w:val="24"/>
          <w:szCs w:val="24"/>
          <w:lang w:val="en-GB"/>
        </w:rPr>
        <w:t>Journal of Leadership Studies, 15</w:t>
      </w:r>
      <w:r w:rsidRPr="00C006DC">
        <w:rPr>
          <w:rFonts w:ascii="Times New Roman" w:hAnsi="Times New Roman" w:cs="Times New Roman"/>
          <w:sz w:val="24"/>
          <w:szCs w:val="24"/>
          <w:lang w:val="en-GB"/>
        </w:rPr>
        <w:t xml:space="preserve">(3), 25-45. </w:t>
      </w:r>
      <w:r w:rsidRPr="00C006DC">
        <w:rPr>
          <w:rStyle w:val="Hyperlink"/>
          <w:sz w:val="24"/>
          <w:szCs w:val="24"/>
        </w:rPr>
        <w:t>https://doi.org/10.1002/jls.21872</w:t>
      </w:r>
    </w:p>
    <w:p w14:paraId="565673B5" w14:textId="77777777" w:rsidR="00C006DC" w:rsidRPr="00C006DC" w:rsidRDefault="00C006DC" w:rsidP="00C006DC">
      <w:pPr>
        <w:spacing w:line="480" w:lineRule="auto"/>
        <w:ind w:left="720"/>
        <w:jc w:val="both"/>
        <w:rPr>
          <w:rStyle w:val="Hyperlink"/>
          <w:sz w:val="24"/>
          <w:szCs w:val="24"/>
        </w:rPr>
      </w:pPr>
      <w:r w:rsidRPr="00C006DC">
        <w:rPr>
          <w:rFonts w:ascii="Times New Roman" w:hAnsi="Times New Roman" w:cs="Times New Roman"/>
          <w:sz w:val="24"/>
          <w:szCs w:val="24"/>
          <w:lang w:val="en-GB"/>
        </w:rPr>
        <w:t xml:space="preserve">Landsberg, M. (2015). </w:t>
      </w:r>
      <w:r w:rsidRPr="00C006DC">
        <w:rPr>
          <w:rFonts w:ascii="Times New Roman" w:hAnsi="Times New Roman" w:cs="Times New Roman"/>
          <w:i/>
          <w:iCs/>
          <w:sz w:val="24"/>
          <w:szCs w:val="24"/>
          <w:lang w:val="en-GB"/>
        </w:rPr>
        <w:t>The Tao of coaching: Boost your effectiveness at work by inspiring and developing those around you</w:t>
      </w:r>
      <w:r w:rsidRPr="00C006DC">
        <w:rPr>
          <w:rFonts w:ascii="Times New Roman" w:hAnsi="Times New Roman" w:cs="Times New Roman"/>
          <w:sz w:val="24"/>
          <w:szCs w:val="24"/>
          <w:lang w:val="en-GB"/>
        </w:rPr>
        <w:t xml:space="preserve">. 1st ed. London; Profile Books. </w:t>
      </w:r>
      <w:r w:rsidRPr="00C006DC">
        <w:rPr>
          <w:rStyle w:val="Hyperlink"/>
          <w:sz w:val="24"/>
          <w:szCs w:val="24"/>
        </w:rPr>
        <w:t>https://doi.org/10.4159/9781925097437</w:t>
      </w:r>
    </w:p>
    <w:p w14:paraId="4DA1D4AC" w14:textId="77777777" w:rsidR="00C006DC" w:rsidRPr="00C006DC" w:rsidRDefault="00C006DC" w:rsidP="00C006DC">
      <w:pPr>
        <w:spacing w:line="480" w:lineRule="auto"/>
        <w:ind w:left="720"/>
        <w:jc w:val="both"/>
        <w:rPr>
          <w:rFonts w:ascii="Times New Roman" w:hAnsi="Times New Roman" w:cs="Times New Roman"/>
          <w:sz w:val="24"/>
          <w:szCs w:val="24"/>
          <w:lang w:val="en-GB"/>
        </w:rPr>
      </w:pPr>
      <w:r w:rsidRPr="00C006DC">
        <w:rPr>
          <w:rFonts w:ascii="Times New Roman" w:hAnsi="Times New Roman" w:cs="Times New Roman"/>
          <w:sz w:val="24"/>
          <w:szCs w:val="24"/>
          <w:lang w:val="en-GB"/>
        </w:rPr>
        <w:t xml:space="preserve">O'Connell, B., &amp; Palmer, S. (2021). </w:t>
      </w:r>
      <w:r w:rsidRPr="00C006DC">
        <w:rPr>
          <w:rFonts w:ascii="Times New Roman" w:hAnsi="Times New Roman" w:cs="Times New Roman"/>
          <w:i/>
          <w:iCs/>
          <w:sz w:val="24"/>
          <w:szCs w:val="24"/>
          <w:lang w:val="en-GB"/>
        </w:rPr>
        <w:t>Solution-focused coaching in practice</w:t>
      </w:r>
      <w:r w:rsidRPr="00C006DC">
        <w:rPr>
          <w:rFonts w:ascii="Times New Roman" w:hAnsi="Times New Roman" w:cs="Times New Roman"/>
          <w:sz w:val="24"/>
          <w:szCs w:val="24"/>
          <w:lang w:val="en-GB"/>
        </w:rPr>
        <w:t xml:space="preserve"> (2nd ed.). 1st ed. London; Springer. </w:t>
      </w:r>
      <w:r w:rsidRPr="00C006DC">
        <w:rPr>
          <w:rStyle w:val="Hyperlink"/>
          <w:sz w:val="24"/>
          <w:szCs w:val="24"/>
        </w:rPr>
        <w:t>https://doi.org/10.1007/978-3-030-63447-2</w:t>
      </w:r>
    </w:p>
    <w:p w14:paraId="5468B63B" w14:textId="77777777" w:rsidR="00C006DC" w:rsidRPr="00C006DC" w:rsidRDefault="00C006DC" w:rsidP="00C006DC">
      <w:pPr>
        <w:spacing w:line="480" w:lineRule="auto"/>
        <w:ind w:left="720"/>
        <w:jc w:val="both"/>
        <w:rPr>
          <w:rFonts w:ascii="Times New Roman" w:hAnsi="Times New Roman" w:cs="Times New Roman"/>
          <w:sz w:val="24"/>
          <w:szCs w:val="24"/>
          <w:lang w:val="en-GB"/>
        </w:rPr>
      </w:pPr>
      <w:r w:rsidRPr="00C006DC">
        <w:rPr>
          <w:rFonts w:ascii="Times New Roman" w:hAnsi="Times New Roman" w:cs="Times New Roman"/>
          <w:sz w:val="24"/>
          <w:szCs w:val="24"/>
          <w:lang w:val="en-GB"/>
        </w:rPr>
        <w:t xml:space="preserve">Whitmore, J. (2021). </w:t>
      </w:r>
      <w:r w:rsidRPr="00C006DC">
        <w:rPr>
          <w:rFonts w:ascii="Times New Roman" w:hAnsi="Times New Roman" w:cs="Times New Roman"/>
          <w:i/>
          <w:iCs/>
          <w:sz w:val="24"/>
          <w:szCs w:val="24"/>
          <w:lang w:val="en-GB"/>
        </w:rPr>
        <w:t>Coaching for performance</w:t>
      </w:r>
      <w:r w:rsidRPr="00C006DC">
        <w:rPr>
          <w:rFonts w:ascii="Times New Roman" w:hAnsi="Times New Roman" w:cs="Times New Roman"/>
          <w:sz w:val="24"/>
          <w:szCs w:val="24"/>
          <w:lang w:val="en-GB"/>
        </w:rPr>
        <w:t xml:space="preserve">. 5th ed. London; Nicholas Brealey Publishing. </w:t>
      </w:r>
      <w:r w:rsidRPr="00C006DC">
        <w:rPr>
          <w:rStyle w:val="Hyperlink"/>
          <w:sz w:val="24"/>
          <w:szCs w:val="24"/>
        </w:rPr>
        <w:t>https://doi.org/10.1002/9781119663284</w:t>
      </w:r>
    </w:p>
    <w:p w14:paraId="15FFD450" w14:textId="77777777" w:rsidR="00C006DC" w:rsidRPr="00BB4EEA" w:rsidRDefault="00C006DC" w:rsidP="00BB4EEA">
      <w:pPr>
        <w:spacing w:line="360" w:lineRule="auto"/>
        <w:ind w:left="720"/>
        <w:jc w:val="both"/>
        <w:rPr>
          <w:rFonts w:ascii="Times New Roman" w:hAnsi="Times New Roman" w:cs="Times New Roman"/>
          <w:sz w:val="24"/>
          <w:szCs w:val="24"/>
        </w:rPr>
      </w:pPr>
    </w:p>
    <w:sectPr w:rsidR="00C006DC" w:rsidRPr="00BB4EEA" w:rsidSect="0008747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badi">
    <w:charset w:val="00"/>
    <w:family w:val="swiss"/>
    <w:pitch w:val="variable"/>
    <w:sig w:usb0="8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572B9C"/>
    <w:multiLevelType w:val="hybridMultilevel"/>
    <w:tmpl w:val="59CAFE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1E8000C"/>
    <w:multiLevelType w:val="hybridMultilevel"/>
    <w:tmpl w:val="EF4025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7296E8C"/>
    <w:multiLevelType w:val="hybridMultilevel"/>
    <w:tmpl w:val="EE26D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446FE7"/>
    <w:multiLevelType w:val="hybridMultilevel"/>
    <w:tmpl w:val="7D92CD60"/>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CF57B2D"/>
    <w:multiLevelType w:val="hybridMultilevel"/>
    <w:tmpl w:val="883C111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865407195">
    <w:abstractNumId w:val="0"/>
  </w:num>
  <w:num w:numId="2" w16cid:durableId="1120147082">
    <w:abstractNumId w:val="3"/>
  </w:num>
  <w:num w:numId="3" w16cid:durableId="1857308437">
    <w:abstractNumId w:val="4"/>
  </w:num>
  <w:num w:numId="4" w16cid:durableId="1870221533">
    <w:abstractNumId w:val="1"/>
  </w:num>
  <w:num w:numId="5" w16cid:durableId="19422543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3B5F"/>
    <w:rsid w:val="00013C2F"/>
    <w:rsid w:val="0008747A"/>
    <w:rsid w:val="000F19E6"/>
    <w:rsid w:val="00102D7C"/>
    <w:rsid w:val="001961D2"/>
    <w:rsid w:val="001B2E2E"/>
    <w:rsid w:val="001D1A2A"/>
    <w:rsid w:val="001D3FE3"/>
    <w:rsid w:val="001F2DBD"/>
    <w:rsid w:val="00201180"/>
    <w:rsid w:val="00233422"/>
    <w:rsid w:val="0025641D"/>
    <w:rsid w:val="00264FB1"/>
    <w:rsid w:val="00286922"/>
    <w:rsid w:val="00292CEC"/>
    <w:rsid w:val="002969A9"/>
    <w:rsid w:val="002B6151"/>
    <w:rsid w:val="00321CA4"/>
    <w:rsid w:val="0037263E"/>
    <w:rsid w:val="00386AEB"/>
    <w:rsid w:val="003B122D"/>
    <w:rsid w:val="003D1E12"/>
    <w:rsid w:val="00424242"/>
    <w:rsid w:val="00442327"/>
    <w:rsid w:val="00486F9B"/>
    <w:rsid w:val="004A668C"/>
    <w:rsid w:val="004E2970"/>
    <w:rsid w:val="00505CB7"/>
    <w:rsid w:val="00546718"/>
    <w:rsid w:val="00631EC6"/>
    <w:rsid w:val="00634C65"/>
    <w:rsid w:val="006526CA"/>
    <w:rsid w:val="0068675C"/>
    <w:rsid w:val="006D3B75"/>
    <w:rsid w:val="00750BAA"/>
    <w:rsid w:val="00790CED"/>
    <w:rsid w:val="007A5D13"/>
    <w:rsid w:val="007E6C88"/>
    <w:rsid w:val="008108AF"/>
    <w:rsid w:val="008436BA"/>
    <w:rsid w:val="008849F9"/>
    <w:rsid w:val="008B1DAD"/>
    <w:rsid w:val="008D6359"/>
    <w:rsid w:val="008F040B"/>
    <w:rsid w:val="0091104A"/>
    <w:rsid w:val="00937C26"/>
    <w:rsid w:val="00986789"/>
    <w:rsid w:val="00A21AF9"/>
    <w:rsid w:val="00A6014F"/>
    <w:rsid w:val="00A623F1"/>
    <w:rsid w:val="00AB47B8"/>
    <w:rsid w:val="00B14A6B"/>
    <w:rsid w:val="00B26ED7"/>
    <w:rsid w:val="00BA0E11"/>
    <w:rsid w:val="00BB4EEA"/>
    <w:rsid w:val="00BF3B5F"/>
    <w:rsid w:val="00BF7361"/>
    <w:rsid w:val="00C006DC"/>
    <w:rsid w:val="00C327F6"/>
    <w:rsid w:val="00C45C0D"/>
    <w:rsid w:val="00C62050"/>
    <w:rsid w:val="00CD4542"/>
    <w:rsid w:val="00CE4001"/>
    <w:rsid w:val="00E15754"/>
    <w:rsid w:val="00E343E7"/>
    <w:rsid w:val="00EA632F"/>
    <w:rsid w:val="00EE39F4"/>
    <w:rsid w:val="00F044BD"/>
    <w:rsid w:val="00F2267E"/>
    <w:rsid w:val="00F377D2"/>
    <w:rsid w:val="00F72F56"/>
    <w:rsid w:val="00F843F4"/>
    <w:rsid w:val="00FE58C4"/>
    <w:rsid w:val="00FE72B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1AA6C8"/>
  <w15:docId w15:val="{8878E4B7-9D7D-4C57-8953-C75FC8EAC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263E"/>
  </w:style>
  <w:style w:type="paragraph" w:styleId="Heading1">
    <w:name w:val="heading 1"/>
    <w:basedOn w:val="Normal"/>
    <w:next w:val="Normal"/>
    <w:link w:val="Heading1Char"/>
    <w:uiPriority w:val="9"/>
    <w:qFormat/>
    <w:rsid w:val="004E297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4E2970"/>
    <w:rPr>
      <w:i/>
      <w:iCs/>
    </w:rPr>
  </w:style>
  <w:style w:type="paragraph" w:styleId="ListParagraph">
    <w:name w:val="List Paragraph"/>
    <w:basedOn w:val="Normal"/>
    <w:uiPriority w:val="34"/>
    <w:qFormat/>
    <w:rsid w:val="004E2970"/>
    <w:pPr>
      <w:ind w:left="720"/>
      <w:contextualSpacing/>
    </w:pPr>
  </w:style>
  <w:style w:type="character" w:customStyle="1" w:styleId="Heading1Char">
    <w:name w:val="Heading 1 Char"/>
    <w:basedOn w:val="DefaultParagraphFont"/>
    <w:link w:val="Heading1"/>
    <w:uiPriority w:val="9"/>
    <w:rsid w:val="004E2970"/>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4E2970"/>
    <w:pPr>
      <w:outlineLvl w:val="9"/>
    </w:pPr>
  </w:style>
  <w:style w:type="paragraph" w:styleId="TOC1">
    <w:name w:val="toc 1"/>
    <w:basedOn w:val="Normal"/>
    <w:next w:val="Normal"/>
    <w:autoRedefine/>
    <w:uiPriority w:val="39"/>
    <w:unhideWhenUsed/>
    <w:rsid w:val="004E2970"/>
    <w:pPr>
      <w:spacing w:after="100"/>
    </w:pPr>
  </w:style>
  <w:style w:type="character" w:styleId="Hyperlink">
    <w:name w:val="Hyperlink"/>
    <w:basedOn w:val="DefaultParagraphFont"/>
    <w:uiPriority w:val="99"/>
    <w:unhideWhenUsed/>
    <w:rsid w:val="004E2970"/>
    <w:rPr>
      <w:color w:val="0000FF" w:themeColor="hyperlink"/>
      <w:u w:val="single"/>
    </w:rPr>
  </w:style>
  <w:style w:type="paragraph" w:styleId="BalloonText">
    <w:name w:val="Balloon Text"/>
    <w:basedOn w:val="Normal"/>
    <w:link w:val="BalloonTextChar"/>
    <w:uiPriority w:val="99"/>
    <w:semiHidden/>
    <w:unhideWhenUsed/>
    <w:rsid w:val="004E29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2970"/>
    <w:rPr>
      <w:rFonts w:ascii="Tahoma" w:hAnsi="Tahoma" w:cs="Tahoma"/>
      <w:sz w:val="16"/>
      <w:szCs w:val="16"/>
    </w:rPr>
  </w:style>
  <w:style w:type="character" w:customStyle="1" w:styleId="UnresolvedMention1">
    <w:name w:val="Unresolved Mention1"/>
    <w:basedOn w:val="DefaultParagraphFont"/>
    <w:uiPriority w:val="99"/>
    <w:semiHidden/>
    <w:unhideWhenUsed/>
    <w:rsid w:val="004A66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975636">
      <w:bodyDiv w:val="1"/>
      <w:marLeft w:val="0"/>
      <w:marRight w:val="0"/>
      <w:marTop w:val="0"/>
      <w:marBottom w:val="0"/>
      <w:divBdr>
        <w:top w:val="none" w:sz="0" w:space="0" w:color="auto"/>
        <w:left w:val="none" w:sz="0" w:space="0" w:color="auto"/>
        <w:bottom w:val="none" w:sz="0" w:space="0" w:color="auto"/>
        <w:right w:val="none" w:sz="0" w:space="0" w:color="auto"/>
      </w:divBdr>
    </w:div>
    <w:div w:id="436600909">
      <w:bodyDiv w:val="1"/>
      <w:marLeft w:val="0"/>
      <w:marRight w:val="0"/>
      <w:marTop w:val="0"/>
      <w:marBottom w:val="0"/>
      <w:divBdr>
        <w:top w:val="none" w:sz="0" w:space="0" w:color="auto"/>
        <w:left w:val="none" w:sz="0" w:space="0" w:color="auto"/>
        <w:bottom w:val="none" w:sz="0" w:space="0" w:color="auto"/>
        <w:right w:val="none" w:sz="0" w:space="0" w:color="auto"/>
      </w:divBdr>
    </w:div>
    <w:div w:id="1432965986">
      <w:bodyDiv w:val="1"/>
      <w:marLeft w:val="0"/>
      <w:marRight w:val="0"/>
      <w:marTop w:val="0"/>
      <w:marBottom w:val="0"/>
      <w:divBdr>
        <w:top w:val="none" w:sz="0" w:space="0" w:color="auto"/>
        <w:left w:val="none" w:sz="0" w:space="0" w:color="auto"/>
        <w:bottom w:val="none" w:sz="0" w:space="0" w:color="auto"/>
        <w:right w:val="none" w:sz="0" w:space="0" w:color="auto"/>
      </w:divBdr>
    </w:div>
    <w:div w:id="1888759391">
      <w:bodyDiv w:val="1"/>
      <w:marLeft w:val="0"/>
      <w:marRight w:val="0"/>
      <w:marTop w:val="0"/>
      <w:marBottom w:val="0"/>
      <w:divBdr>
        <w:top w:val="none" w:sz="0" w:space="0" w:color="auto"/>
        <w:left w:val="none" w:sz="0" w:space="0" w:color="auto"/>
        <w:bottom w:val="none" w:sz="0" w:space="0" w:color="auto"/>
        <w:right w:val="none" w:sz="0" w:space="0" w:color="auto"/>
      </w:divBdr>
    </w:div>
    <w:div w:id="2026784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1052562919858645" TargetMode="External"/><Relationship Id="rId3" Type="http://schemas.openxmlformats.org/officeDocument/2006/relationships/styles" Target="styles.xml"/><Relationship Id="rId7" Type="http://schemas.openxmlformats.org/officeDocument/2006/relationships/hyperlink" Target="https://doi.org/10.4324/978100305681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B859BF8D-5CD3-4463-8B64-FAF673B3F1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1</Pages>
  <Words>3016</Words>
  <Characters>17197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Star</dc:creator>
  <cp:keywords/>
  <dc:description/>
  <cp:lastModifiedBy>Mehwish Nawaz</cp:lastModifiedBy>
  <cp:revision>24</cp:revision>
  <dcterms:created xsi:type="dcterms:W3CDTF">2024-12-05T18:02:00Z</dcterms:created>
  <dcterms:modified xsi:type="dcterms:W3CDTF">2024-12-06T17:13:00Z</dcterms:modified>
</cp:coreProperties>
</file>