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6785A" w14:textId="77777777" w:rsidR="008C7F0B" w:rsidRDefault="005E4E60">
      <w:pPr>
        <w:spacing w:after="72" w:line="259" w:lineRule="auto"/>
        <w:ind w:left="0" w:firstLine="0"/>
        <w:jc w:val="left"/>
      </w:pPr>
      <w:r>
        <w:rPr>
          <w:b/>
          <w:color w:val="222222"/>
          <w:sz w:val="20"/>
        </w:rPr>
        <w:t xml:space="preserve"> </w:t>
      </w:r>
    </w:p>
    <w:p w14:paraId="3D93CA58" w14:textId="77777777" w:rsidR="008C7F0B" w:rsidRDefault="005E4E60">
      <w:pPr>
        <w:spacing w:after="72" w:line="259" w:lineRule="auto"/>
        <w:ind w:left="0" w:firstLine="0"/>
        <w:jc w:val="left"/>
      </w:pPr>
      <w:r>
        <w:rPr>
          <w:b/>
          <w:color w:val="222222"/>
          <w:sz w:val="20"/>
        </w:rPr>
        <w:t xml:space="preserve"> </w:t>
      </w:r>
    </w:p>
    <w:p w14:paraId="69C66DE7" w14:textId="77777777" w:rsidR="008C7F0B" w:rsidRDefault="005E4E60">
      <w:pPr>
        <w:spacing w:after="257" w:line="259" w:lineRule="auto"/>
        <w:ind w:left="0" w:firstLine="0"/>
        <w:jc w:val="left"/>
      </w:pPr>
      <w:r>
        <w:rPr>
          <w:b/>
          <w:color w:val="222222"/>
          <w:sz w:val="20"/>
        </w:rPr>
        <w:t xml:space="preserve"> </w:t>
      </w:r>
    </w:p>
    <w:p w14:paraId="7C73323F" w14:textId="77777777" w:rsidR="008C7F0B" w:rsidRDefault="005E4E60">
      <w:pPr>
        <w:spacing w:after="0" w:line="259" w:lineRule="auto"/>
        <w:ind w:left="2066" w:firstLine="0"/>
        <w:jc w:val="left"/>
      </w:pPr>
      <w:r>
        <w:rPr>
          <w:b/>
          <w:sz w:val="40"/>
        </w:rPr>
        <w:t xml:space="preserve">Marketing plan written for </w:t>
      </w:r>
    </w:p>
    <w:p w14:paraId="6A5B9A56" w14:textId="77777777" w:rsidR="008C7F0B" w:rsidRDefault="005E4E60">
      <w:pPr>
        <w:spacing w:after="0" w:line="259" w:lineRule="auto"/>
        <w:ind w:left="0" w:right="14" w:firstLine="0"/>
        <w:jc w:val="center"/>
      </w:pPr>
      <w:r>
        <w:rPr>
          <w:b/>
          <w:sz w:val="22"/>
        </w:rPr>
        <w:t xml:space="preserve"> </w:t>
      </w:r>
    </w:p>
    <w:p w14:paraId="573CD465" w14:textId="77777777" w:rsidR="008C7F0B" w:rsidRDefault="005E4E60">
      <w:pPr>
        <w:spacing w:after="0" w:line="259" w:lineRule="auto"/>
        <w:ind w:left="0" w:right="545" w:firstLine="0"/>
        <w:jc w:val="right"/>
      </w:pPr>
      <w:r>
        <w:rPr>
          <w:b/>
          <w:sz w:val="22"/>
        </w:rPr>
        <w:t xml:space="preserve">___________________________Holiday INN_____________________________ </w:t>
      </w:r>
    </w:p>
    <w:p w14:paraId="53AD09E5" w14:textId="77777777" w:rsidR="008C7F0B" w:rsidRDefault="005E4E60">
      <w:pPr>
        <w:spacing w:after="0" w:line="259" w:lineRule="auto"/>
        <w:ind w:left="0" w:right="14" w:firstLine="0"/>
        <w:jc w:val="center"/>
      </w:pPr>
      <w:r>
        <w:rPr>
          <w:b/>
          <w:sz w:val="22"/>
        </w:rPr>
        <w:t xml:space="preserve"> </w:t>
      </w:r>
    </w:p>
    <w:p w14:paraId="306182EA" w14:textId="77777777" w:rsidR="008C7F0B" w:rsidRDefault="005E4E60">
      <w:pPr>
        <w:spacing w:after="0" w:line="259" w:lineRule="auto"/>
        <w:ind w:left="0" w:right="14" w:firstLine="0"/>
        <w:jc w:val="center"/>
      </w:pPr>
      <w:r>
        <w:rPr>
          <w:b/>
          <w:sz w:val="22"/>
        </w:rPr>
        <w:t xml:space="preserve"> </w:t>
      </w:r>
    </w:p>
    <w:p w14:paraId="27E813FD" w14:textId="77777777" w:rsidR="008C7F0B" w:rsidRDefault="005E4E60">
      <w:pPr>
        <w:spacing w:after="0" w:line="259" w:lineRule="auto"/>
        <w:ind w:left="0" w:right="14" w:firstLine="0"/>
        <w:jc w:val="center"/>
      </w:pPr>
      <w:r>
        <w:rPr>
          <w:b/>
          <w:sz w:val="22"/>
        </w:rPr>
        <w:t xml:space="preserve"> </w:t>
      </w:r>
    </w:p>
    <w:p w14:paraId="0D53A79B" w14:textId="77777777" w:rsidR="008C7F0B" w:rsidRDefault="005E4E60">
      <w:pPr>
        <w:spacing w:after="0" w:line="259" w:lineRule="auto"/>
        <w:ind w:right="72"/>
        <w:jc w:val="center"/>
      </w:pPr>
      <w:r>
        <w:rPr>
          <w:b/>
          <w:sz w:val="22"/>
        </w:rPr>
        <w:t xml:space="preserve">Student Name:  </w:t>
      </w:r>
    </w:p>
    <w:p w14:paraId="5D519EDA" w14:textId="77777777" w:rsidR="008C7F0B" w:rsidRDefault="00201993">
      <w:pPr>
        <w:spacing w:after="0" w:line="259" w:lineRule="auto"/>
        <w:ind w:left="0" w:right="14" w:firstLine="0"/>
        <w:jc w:val="center"/>
      </w:pPr>
      <w:r>
        <w:rPr>
          <w:b/>
          <w:sz w:val="22"/>
        </w:rPr>
        <w:t xml:space="preserve">Martin </w:t>
      </w:r>
      <w:proofErr w:type="spellStart"/>
      <w:r>
        <w:rPr>
          <w:b/>
          <w:sz w:val="22"/>
        </w:rPr>
        <w:t>Mikula</w:t>
      </w:r>
      <w:proofErr w:type="spellEnd"/>
      <w:r w:rsidR="005E4E60">
        <w:rPr>
          <w:b/>
          <w:sz w:val="22"/>
        </w:rPr>
        <w:t xml:space="preserve"> </w:t>
      </w:r>
    </w:p>
    <w:p w14:paraId="1F47FE38" w14:textId="77777777" w:rsidR="008C7F0B" w:rsidRDefault="005E4E60">
      <w:pPr>
        <w:spacing w:after="0" w:line="259" w:lineRule="auto"/>
        <w:ind w:left="1456" w:firstLine="0"/>
        <w:jc w:val="left"/>
      </w:pPr>
      <w:r>
        <w:rPr>
          <w:b/>
          <w:sz w:val="22"/>
        </w:rPr>
        <w:t xml:space="preserve">__________________________________________________ </w:t>
      </w:r>
    </w:p>
    <w:p w14:paraId="27F068D6" w14:textId="77777777" w:rsidR="008C7F0B" w:rsidRDefault="005E4E60">
      <w:pPr>
        <w:spacing w:after="0" w:line="259" w:lineRule="auto"/>
        <w:ind w:left="0" w:right="14" w:firstLine="0"/>
        <w:jc w:val="center"/>
      </w:pPr>
      <w:r>
        <w:rPr>
          <w:b/>
          <w:sz w:val="22"/>
        </w:rPr>
        <w:t xml:space="preserve"> </w:t>
      </w:r>
    </w:p>
    <w:p w14:paraId="4CF29FF3" w14:textId="77777777" w:rsidR="008C7F0B" w:rsidRDefault="005E4E60">
      <w:pPr>
        <w:spacing w:after="0" w:line="259" w:lineRule="auto"/>
        <w:ind w:left="0" w:right="14" w:firstLine="0"/>
        <w:jc w:val="center"/>
      </w:pPr>
      <w:r>
        <w:rPr>
          <w:b/>
          <w:sz w:val="22"/>
        </w:rPr>
        <w:t xml:space="preserve"> </w:t>
      </w:r>
    </w:p>
    <w:p w14:paraId="12EF0EB0" w14:textId="77777777" w:rsidR="008C7F0B" w:rsidRDefault="005E4E60">
      <w:pPr>
        <w:spacing w:after="0" w:line="259" w:lineRule="auto"/>
        <w:ind w:right="68"/>
        <w:jc w:val="center"/>
      </w:pPr>
      <w:r>
        <w:rPr>
          <w:b/>
          <w:sz w:val="22"/>
        </w:rPr>
        <w:t xml:space="preserve">Student ID no: </w:t>
      </w:r>
    </w:p>
    <w:p w14:paraId="78132E81" w14:textId="1BE8F5C8" w:rsidR="008C7F0B" w:rsidRDefault="005E4E60">
      <w:pPr>
        <w:spacing w:after="0" w:line="259" w:lineRule="auto"/>
        <w:ind w:right="72"/>
        <w:jc w:val="center"/>
      </w:pPr>
      <w:r>
        <w:rPr>
          <w:b/>
          <w:sz w:val="22"/>
        </w:rPr>
        <w:t>____</w:t>
      </w:r>
      <w:r w:rsidR="00201993">
        <w:rPr>
          <w:b/>
          <w:sz w:val="22"/>
        </w:rPr>
        <w:t>2207</w:t>
      </w:r>
      <w:r w:rsidR="00872C95">
        <w:rPr>
          <w:b/>
          <w:sz w:val="22"/>
        </w:rPr>
        <w:t>239</w:t>
      </w:r>
      <w:r>
        <w:rPr>
          <w:b/>
          <w:sz w:val="22"/>
        </w:rPr>
        <w:t xml:space="preserve">_______________ </w:t>
      </w:r>
    </w:p>
    <w:p w14:paraId="12EC1063" w14:textId="77777777" w:rsidR="008C7F0B" w:rsidRDefault="005E4E60">
      <w:pPr>
        <w:spacing w:after="0" w:line="259" w:lineRule="auto"/>
        <w:ind w:left="0" w:right="14" w:firstLine="0"/>
        <w:jc w:val="center"/>
      </w:pPr>
      <w:r>
        <w:rPr>
          <w:b/>
          <w:sz w:val="22"/>
        </w:rPr>
        <w:t xml:space="preserve"> </w:t>
      </w:r>
    </w:p>
    <w:p w14:paraId="053D73AB" w14:textId="77777777" w:rsidR="008C7F0B" w:rsidRDefault="005E4E60">
      <w:pPr>
        <w:spacing w:after="0" w:line="259" w:lineRule="auto"/>
        <w:ind w:left="0" w:right="14" w:firstLine="0"/>
        <w:jc w:val="center"/>
      </w:pPr>
      <w:r>
        <w:rPr>
          <w:b/>
          <w:sz w:val="22"/>
        </w:rPr>
        <w:t xml:space="preserve"> </w:t>
      </w:r>
    </w:p>
    <w:p w14:paraId="218B2876" w14:textId="77777777" w:rsidR="008C7F0B" w:rsidRDefault="005E4E60">
      <w:pPr>
        <w:spacing w:after="0" w:line="259" w:lineRule="auto"/>
        <w:ind w:left="0" w:right="14" w:firstLine="0"/>
        <w:jc w:val="center"/>
      </w:pPr>
      <w:r>
        <w:rPr>
          <w:b/>
          <w:sz w:val="22"/>
        </w:rPr>
        <w:t xml:space="preserve"> </w:t>
      </w:r>
    </w:p>
    <w:p w14:paraId="729BF953" w14:textId="77777777" w:rsidR="008C7F0B" w:rsidRDefault="005E4E60">
      <w:pPr>
        <w:spacing w:after="0" w:line="259" w:lineRule="auto"/>
        <w:ind w:left="0" w:right="14" w:firstLine="0"/>
        <w:jc w:val="center"/>
      </w:pPr>
      <w:r>
        <w:rPr>
          <w:b/>
          <w:sz w:val="22"/>
        </w:rPr>
        <w:t xml:space="preserve"> </w:t>
      </w:r>
    </w:p>
    <w:p w14:paraId="64B8E9C6" w14:textId="77777777" w:rsidR="008C7F0B" w:rsidRDefault="005E4E60">
      <w:pPr>
        <w:spacing w:after="0" w:line="259" w:lineRule="auto"/>
        <w:ind w:right="76"/>
        <w:jc w:val="center"/>
      </w:pPr>
      <w:r>
        <w:rPr>
          <w:b/>
          <w:sz w:val="22"/>
        </w:rPr>
        <w:t xml:space="preserve">Marketing Essentials BMIH4005 </w:t>
      </w:r>
    </w:p>
    <w:p w14:paraId="24ED3E1A" w14:textId="77777777" w:rsidR="008C7F0B" w:rsidRDefault="005E4E60">
      <w:pPr>
        <w:spacing w:after="0" w:line="259" w:lineRule="auto"/>
        <w:ind w:left="0" w:right="14" w:firstLine="0"/>
        <w:jc w:val="center"/>
      </w:pPr>
      <w:r>
        <w:rPr>
          <w:b/>
          <w:sz w:val="22"/>
        </w:rPr>
        <w:t xml:space="preserve"> </w:t>
      </w:r>
    </w:p>
    <w:p w14:paraId="3C7437DF" w14:textId="77777777" w:rsidR="008C7F0B" w:rsidRDefault="005E4E60">
      <w:pPr>
        <w:spacing w:after="1" w:line="259" w:lineRule="auto"/>
        <w:ind w:left="0" w:right="14" w:firstLine="0"/>
        <w:jc w:val="center"/>
      </w:pPr>
      <w:r>
        <w:rPr>
          <w:b/>
          <w:sz w:val="22"/>
        </w:rPr>
        <w:t xml:space="preserve"> </w:t>
      </w:r>
    </w:p>
    <w:p w14:paraId="51904A57" w14:textId="77777777" w:rsidR="008C7F0B" w:rsidRDefault="005E4E60">
      <w:pPr>
        <w:spacing w:after="0" w:line="259" w:lineRule="auto"/>
        <w:ind w:right="78"/>
        <w:jc w:val="center"/>
      </w:pPr>
      <w:r>
        <w:rPr>
          <w:b/>
          <w:sz w:val="22"/>
        </w:rPr>
        <w:t xml:space="preserve">Lecturer’s name:  </w:t>
      </w:r>
    </w:p>
    <w:p w14:paraId="2780CDC3" w14:textId="04F19DA9" w:rsidR="008C7F0B" w:rsidRDefault="00872C95">
      <w:pPr>
        <w:spacing w:after="0" w:line="259" w:lineRule="auto"/>
        <w:ind w:left="0" w:right="14" w:firstLine="0"/>
        <w:jc w:val="center"/>
      </w:pPr>
      <w:r>
        <w:rPr>
          <w:b/>
          <w:sz w:val="22"/>
        </w:rPr>
        <w:t xml:space="preserve">Luciana </w:t>
      </w:r>
      <w:proofErr w:type="spellStart"/>
      <w:r>
        <w:rPr>
          <w:b/>
          <w:sz w:val="22"/>
        </w:rPr>
        <w:t>Suardi</w:t>
      </w:r>
      <w:proofErr w:type="spellEnd"/>
      <w:r>
        <w:rPr>
          <w:b/>
          <w:sz w:val="22"/>
        </w:rPr>
        <w:t xml:space="preserve"> </w:t>
      </w:r>
    </w:p>
    <w:p w14:paraId="136289BC" w14:textId="77777777" w:rsidR="008C7F0B" w:rsidRDefault="005E4E60">
      <w:pPr>
        <w:spacing w:after="0" w:line="259" w:lineRule="auto"/>
        <w:ind w:right="75"/>
        <w:jc w:val="center"/>
      </w:pPr>
      <w:r>
        <w:rPr>
          <w:b/>
          <w:sz w:val="22"/>
        </w:rPr>
        <w:t xml:space="preserve">________________________________ </w:t>
      </w:r>
    </w:p>
    <w:p w14:paraId="464AA73F" w14:textId="77777777" w:rsidR="008C7F0B" w:rsidRDefault="005E4E60">
      <w:pPr>
        <w:spacing w:after="0" w:line="259" w:lineRule="auto"/>
        <w:ind w:left="0" w:right="14" w:firstLine="0"/>
        <w:jc w:val="center"/>
      </w:pPr>
      <w:r>
        <w:rPr>
          <w:b/>
          <w:sz w:val="22"/>
        </w:rPr>
        <w:t xml:space="preserve"> </w:t>
      </w:r>
    </w:p>
    <w:p w14:paraId="38FEED56" w14:textId="77777777" w:rsidR="008C7F0B" w:rsidRDefault="005E4E60">
      <w:pPr>
        <w:spacing w:after="0" w:line="259" w:lineRule="auto"/>
        <w:ind w:left="0" w:right="14" w:firstLine="0"/>
        <w:jc w:val="center"/>
      </w:pPr>
      <w:r>
        <w:rPr>
          <w:b/>
          <w:sz w:val="22"/>
        </w:rPr>
        <w:t xml:space="preserve"> </w:t>
      </w:r>
    </w:p>
    <w:p w14:paraId="26E3C0BA" w14:textId="77777777" w:rsidR="008C7F0B" w:rsidRDefault="005E4E60">
      <w:pPr>
        <w:spacing w:after="0" w:line="259" w:lineRule="auto"/>
        <w:ind w:left="0" w:right="14" w:firstLine="0"/>
        <w:jc w:val="center"/>
      </w:pPr>
      <w:r>
        <w:rPr>
          <w:b/>
          <w:sz w:val="22"/>
        </w:rPr>
        <w:t xml:space="preserve"> </w:t>
      </w:r>
    </w:p>
    <w:p w14:paraId="0A657A2A" w14:textId="77777777" w:rsidR="008C7F0B" w:rsidRDefault="005E4E60">
      <w:pPr>
        <w:spacing w:after="0" w:line="259" w:lineRule="auto"/>
        <w:ind w:left="0" w:right="14" w:firstLine="0"/>
        <w:jc w:val="center"/>
      </w:pPr>
      <w:r>
        <w:rPr>
          <w:b/>
          <w:sz w:val="22"/>
        </w:rPr>
        <w:t xml:space="preserve"> </w:t>
      </w:r>
    </w:p>
    <w:p w14:paraId="720C4185" w14:textId="77777777" w:rsidR="008C7F0B" w:rsidRDefault="005E4E60">
      <w:pPr>
        <w:spacing w:after="0" w:line="259" w:lineRule="auto"/>
        <w:ind w:left="0" w:right="14" w:firstLine="0"/>
        <w:jc w:val="center"/>
      </w:pPr>
      <w:r>
        <w:rPr>
          <w:b/>
          <w:sz w:val="22"/>
        </w:rPr>
        <w:t xml:space="preserve"> </w:t>
      </w:r>
    </w:p>
    <w:p w14:paraId="5B3A8838" w14:textId="77777777" w:rsidR="008C7F0B" w:rsidRDefault="005E4E60">
      <w:pPr>
        <w:spacing w:after="0" w:line="259" w:lineRule="auto"/>
        <w:ind w:left="0" w:right="14" w:firstLine="0"/>
        <w:jc w:val="center"/>
      </w:pPr>
      <w:r>
        <w:rPr>
          <w:b/>
          <w:sz w:val="22"/>
        </w:rPr>
        <w:t xml:space="preserve"> </w:t>
      </w:r>
    </w:p>
    <w:p w14:paraId="6F88C4C0" w14:textId="77777777" w:rsidR="008C7F0B" w:rsidRDefault="005E4E60">
      <w:pPr>
        <w:spacing w:after="0" w:line="259" w:lineRule="auto"/>
        <w:ind w:left="0" w:right="14" w:firstLine="0"/>
        <w:jc w:val="center"/>
      </w:pPr>
      <w:r>
        <w:rPr>
          <w:b/>
          <w:sz w:val="22"/>
        </w:rPr>
        <w:t xml:space="preserve"> </w:t>
      </w:r>
    </w:p>
    <w:p w14:paraId="6CF0F5FB" w14:textId="77777777" w:rsidR="008C7F0B" w:rsidRDefault="005E4E60">
      <w:pPr>
        <w:spacing w:after="0" w:line="259" w:lineRule="auto"/>
        <w:ind w:left="0" w:right="14" w:firstLine="0"/>
        <w:jc w:val="center"/>
      </w:pPr>
      <w:r>
        <w:rPr>
          <w:b/>
          <w:sz w:val="22"/>
        </w:rPr>
        <w:t xml:space="preserve"> </w:t>
      </w:r>
    </w:p>
    <w:p w14:paraId="73197E2A" w14:textId="77777777" w:rsidR="008C7F0B" w:rsidRDefault="005E4E60">
      <w:pPr>
        <w:spacing w:after="0" w:line="259" w:lineRule="auto"/>
        <w:ind w:left="0" w:right="14" w:firstLine="0"/>
        <w:jc w:val="center"/>
      </w:pPr>
      <w:r>
        <w:rPr>
          <w:b/>
          <w:sz w:val="22"/>
        </w:rPr>
        <w:t xml:space="preserve"> </w:t>
      </w:r>
    </w:p>
    <w:p w14:paraId="340A0553" w14:textId="77777777" w:rsidR="008C7F0B" w:rsidRDefault="005E4E60">
      <w:pPr>
        <w:spacing w:after="0" w:line="259" w:lineRule="auto"/>
        <w:ind w:left="0" w:right="14" w:firstLine="0"/>
        <w:jc w:val="center"/>
      </w:pPr>
      <w:r>
        <w:rPr>
          <w:b/>
          <w:sz w:val="22"/>
        </w:rPr>
        <w:t xml:space="preserve"> </w:t>
      </w:r>
    </w:p>
    <w:p w14:paraId="7F7B0290" w14:textId="77777777" w:rsidR="008C7F0B" w:rsidRDefault="005E4E60">
      <w:pPr>
        <w:spacing w:after="0" w:line="259" w:lineRule="auto"/>
        <w:ind w:left="0" w:right="14" w:firstLine="0"/>
        <w:jc w:val="center"/>
      </w:pPr>
      <w:r>
        <w:rPr>
          <w:b/>
          <w:sz w:val="22"/>
        </w:rPr>
        <w:t xml:space="preserve"> </w:t>
      </w:r>
    </w:p>
    <w:p w14:paraId="2D1E3E1B" w14:textId="77777777" w:rsidR="008C7F0B" w:rsidRDefault="005E4E60">
      <w:pPr>
        <w:spacing w:after="0" w:line="259" w:lineRule="auto"/>
        <w:ind w:left="0" w:right="14" w:firstLine="0"/>
        <w:jc w:val="center"/>
      </w:pPr>
      <w:r>
        <w:rPr>
          <w:b/>
          <w:sz w:val="22"/>
        </w:rPr>
        <w:t xml:space="preserve"> </w:t>
      </w:r>
    </w:p>
    <w:p w14:paraId="7C416BF2" w14:textId="77777777" w:rsidR="008C7F0B" w:rsidRDefault="005E4E60">
      <w:pPr>
        <w:spacing w:after="0" w:line="259" w:lineRule="auto"/>
        <w:ind w:left="0" w:right="14" w:firstLine="0"/>
        <w:jc w:val="center"/>
      </w:pPr>
      <w:r>
        <w:rPr>
          <w:b/>
          <w:sz w:val="22"/>
        </w:rPr>
        <w:t xml:space="preserve"> </w:t>
      </w:r>
    </w:p>
    <w:p w14:paraId="74D71075" w14:textId="77777777" w:rsidR="008C7F0B" w:rsidRDefault="005E4E60">
      <w:pPr>
        <w:spacing w:after="0" w:line="259" w:lineRule="auto"/>
        <w:ind w:left="0" w:right="14" w:firstLine="0"/>
        <w:jc w:val="center"/>
      </w:pPr>
      <w:r>
        <w:rPr>
          <w:b/>
          <w:sz w:val="22"/>
        </w:rPr>
        <w:t xml:space="preserve"> </w:t>
      </w:r>
    </w:p>
    <w:p w14:paraId="799F47C5" w14:textId="77777777" w:rsidR="008C7F0B" w:rsidRDefault="005E4E60">
      <w:pPr>
        <w:spacing w:after="0" w:line="259" w:lineRule="auto"/>
        <w:ind w:left="0" w:right="14" w:firstLine="0"/>
        <w:jc w:val="center"/>
      </w:pPr>
      <w:r>
        <w:rPr>
          <w:b/>
          <w:sz w:val="22"/>
        </w:rPr>
        <w:t xml:space="preserve"> </w:t>
      </w:r>
    </w:p>
    <w:p w14:paraId="6E9146BA" w14:textId="77777777" w:rsidR="008C7F0B" w:rsidRDefault="005E4E60">
      <w:pPr>
        <w:spacing w:after="0" w:line="259" w:lineRule="auto"/>
        <w:ind w:left="0" w:right="14" w:firstLine="0"/>
        <w:jc w:val="center"/>
      </w:pPr>
      <w:r>
        <w:rPr>
          <w:b/>
          <w:sz w:val="22"/>
        </w:rPr>
        <w:t xml:space="preserve"> </w:t>
      </w:r>
    </w:p>
    <w:p w14:paraId="565338A4" w14:textId="77777777" w:rsidR="008C7F0B" w:rsidRDefault="005E4E60">
      <w:pPr>
        <w:spacing w:after="0" w:line="259" w:lineRule="auto"/>
        <w:ind w:left="0" w:right="14" w:firstLine="0"/>
        <w:jc w:val="center"/>
      </w:pPr>
      <w:r>
        <w:rPr>
          <w:b/>
          <w:sz w:val="22"/>
        </w:rPr>
        <w:t xml:space="preserve"> </w:t>
      </w:r>
    </w:p>
    <w:p w14:paraId="51B0DB25" w14:textId="77777777" w:rsidR="008C7F0B" w:rsidRDefault="005E4E60">
      <w:pPr>
        <w:spacing w:after="0" w:line="259" w:lineRule="auto"/>
        <w:ind w:left="0" w:right="14" w:firstLine="0"/>
        <w:jc w:val="center"/>
      </w:pPr>
      <w:r>
        <w:rPr>
          <w:b/>
          <w:sz w:val="22"/>
        </w:rPr>
        <w:t xml:space="preserve"> </w:t>
      </w:r>
    </w:p>
    <w:p w14:paraId="08D4060B" w14:textId="77777777" w:rsidR="008C7F0B" w:rsidRDefault="005E4E60">
      <w:pPr>
        <w:spacing w:after="0" w:line="259" w:lineRule="auto"/>
        <w:ind w:left="0" w:right="14" w:firstLine="0"/>
        <w:jc w:val="center"/>
      </w:pPr>
      <w:r>
        <w:rPr>
          <w:b/>
          <w:sz w:val="22"/>
        </w:rPr>
        <w:t xml:space="preserve"> </w:t>
      </w:r>
    </w:p>
    <w:p w14:paraId="48F8812D" w14:textId="77777777" w:rsidR="008C7F0B" w:rsidRDefault="005E4E60">
      <w:pPr>
        <w:spacing w:after="52" w:line="259" w:lineRule="auto"/>
        <w:ind w:left="0" w:right="14" w:firstLine="0"/>
        <w:jc w:val="center"/>
      </w:pPr>
      <w:r>
        <w:rPr>
          <w:b/>
          <w:sz w:val="22"/>
        </w:rPr>
        <w:lastRenderedPageBreak/>
        <w:t xml:space="preserve"> </w:t>
      </w:r>
    </w:p>
    <w:p w14:paraId="0080897F" w14:textId="77777777" w:rsidR="008C7F0B" w:rsidRDefault="005E4E60">
      <w:pPr>
        <w:spacing w:after="262" w:line="259" w:lineRule="auto"/>
        <w:ind w:left="0" w:firstLine="0"/>
        <w:jc w:val="left"/>
      </w:pPr>
      <w:r>
        <w:rPr>
          <w:color w:val="222222"/>
          <w:sz w:val="20"/>
        </w:rPr>
        <w:t xml:space="preserve"> </w:t>
      </w:r>
    </w:p>
    <w:p w14:paraId="5E27810F" w14:textId="77777777" w:rsidR="008C7F0B" w:rsidRDefault="005E4E60">
      <w:pPr>
        <w:spacing w:after="262" w:line="259" w:lineRule="auto"/>
        <w:ind w:left="0" w:firstLine="0"/>
        <w:jc w:val="left"/>
      </w:pPr>
      <w:r>
        <w:rPr>
          <w:color w:val="222222"/>
          <w:sz w:val="20"/>
        </w:rPr>
        <w:t xml:space="preserve"> </w:t>
      </w:r>
    </w:p>
    <w:p w14:paraId="2C8F17EF" w14:textId="77777777" w:rsidR="008C7F0B" w:rsidRDefault="005E4E60">
      <w:pPr>
        <w:spacing w:after="0" w:line="259" w:lineRule="auto"/>
        <w:ind w:left="0" w:firstLine="0"/>
        <w:jc w:val="left"/>
      </w:pPr>
      <w:r>
        <w:rPr>
          <w:color w:val="222222"/>
          <w:sz w:val="20"/>
        </w:rPr>
        <w:t xml:space="preserve"> </w:t>
      </w:r>
    </w:p>
    <w:sdt>
      <w:sdtPr>
        <w:id w:val="1221170420"/>
        <w:docPartObj>
          <w:docPartGallery w:val="Table of Contents"/>
        </w:docPartObj>
      </w:sdtPr>
      <w:sdtEndPr/>
      <w:sdtContent>
        <w:p w14:paraId="0895F7F4" w14:textId="77777777" w:rsidR="008C7F0B" w:rsidRDefault="005E4E60">
          <w:pPr>
            <w:spacing w:after="0" w:line="259" w:lineRule="auto"/>
            <w:ind w:left="-5"/>
            <w:jc w:val="left"/>
          </w:pPr>
          <w:r>
            <w:rPr>
              <w:color w:val="2F5496"/>
              <w:sz w:val="32"/>
            </w:rPr>
            <w:t xml:space="preserve">Table of Contents </w:t>
          </w:r>
        </w:p>
        <w:p w14:paraId="7C561418" w14:textId="77777777" w:rsidR="008C7F0B" w:rsidRDefault="005E4E60">
          <w:pPr>
            <w:pStyle w:val="TOC1"/>
            <w:tabs>
              <w:tab w:val="right" w:leader="dot" w:pos="9100"/>
            </w:tabs>
          </w:pPr>
          <w:r>
            <w:fldChar w:fldCharType="begin"/>
          </w:r>
          <w:r>
            <w:instrText xml:space="preserve"> TOC \o "1-2" \h \z \u </w:instrText>
          </w:r>
          <w:r>
            <w:fldChar w:fldCharType="separate"/>
          </w:r>
          <w:hyperlink w:anchor="_Toc14272">
            <w:r>
              <w:rPr>
                <w:color w:val="0000FF"/>
                <w:u w:val="single" w:color="0000FF"/>
              </w:rPr>
              <w:t>Introduction</w:t>
            </w:r>
            <w:r>
              <w:tab/>
            </w:r>
            <w:r>
              <w:fldChar w:fldCharType="begin"/>
            </w:r>
            <w:r>
              <w:instrText>PAGEREF _Toc14272 \h</w:instrText>
            </w:r>
            <w:r>
              <w:fldChar w:fldCharType="separate"/>
            </w:r>
            <w:r>
              <w:t xml:space="preserve">3 </w:t>
            </w:r>
            <w:r>
              <w:fldChar w:fldCharType="end"/>
            </w:r>
          </w:hyperlink>
        </w:p>
        <w:p w14:paraId="0D4DCF5D" w14:textId="77777777" w:rsidR="008C7F0B" w:rsidRDefault="005E4E60">
          <w:pPr>
            <w:pStyle w:val="TOC1"/>
            <w:tabs>
              <w:tab w:val="right" w:leader="dot" w:pos="9100"/>
            </w:tabs>
          </w:pPr>
          <w:hyperlink w:anchor="_Toc14273">
            <w:r>
              <w:rPr>
                <w:color w:val="0000FF"/>
                <w:u w:val="single" w:color="0000FF"/>
              </w:rPr>
              <w:t>Situation Analysis</w:t>
            </w:r>
            <w:r>
              <w:tab/>
            </w:r>
            <w:r>
              <w:fldChar w:fldCharType="begin"/>
            </w:r>
            <w:r>
              <w:instrText>PAGEREF _Toc14273 \h</w:instrText>
            </w:r>
            <w:r>
              <w:fldChar w:fldCharType="separate"/>
            </w:r>
            <w:r>
              <w:t xml:space="preserve">3 </w:t>
            </w:r>
            <w:r>
              <w:fldChar w:fldCharType="end"/>
            </w:r>
          </w:hyperlink>
        </w:p>
        <w:p w14:paraId="7D18D2D0" w14:textId="77777777" w:rsidR="008C7F0B" w:rsidRDefault="005E4E60">
          <w:pPr>
            <w:pStyle w:val="TOC2"/>
            <w:tabs>
              <w:tab w:val="right" w:leader="dot" w:pos="9100"/>
            </w:tabs>
          </w:pPr>
          <w:hyperlink w:anchor="_Toc14274">
            <w:r>
              <w:rPr>
                <w:color w:val="0000FF"/>
                <w:u w:val="single" w:color="0000FF"/>
              </w:rPr>
              <w:t xml:space="preserve">Company </w:t>
            </w:r>
            <w:r>
              <w:rPr>
                <w:color w:val="0000FF"/>
                <w:u w:val="single" w:color="0000FF"/>
              </w:rPr>
              <w:t>analysis</w:t>
            </w:r>
            <w:r>
              <w:tab/>
            </w:r>
            <w:r>
              <w:fldChar w:fldCharType="begin"/>
            </w:r>
            <w:r>
              <w:instrText>PAGEREF _Toc14274 \h</w:instrText>
            </w:r>
            <w:r>
              <w:fldChar w:fldCharType="separate"/>
            </w:r>
            <w:r>
              <w:t xml:space="preserve">3 </w:t>
            </w:r>
            <w:r>
              <w:fldChar w:fldCharType="end"/>
            </w:r>
          </w:hyperlink>
        </w:p>
        <w:p w14:paraId="3C5C5FF6" w14:textId="77777777" w:rsidR="008C7F0B" w:rsidRDefault="005E4E60">
          <w:pPr>
            <w:pStyle w:val="TOC2"/>
            <w:tabs>
              <w:tab w:val="right" w:leader="dot" w:pos="9100"/>
            </w:tabs>
          </w:pPr>
          <w:hyperlink w:anchor="_Toc14275">
            <w:r>
              <w:rPr>
                <w:color w:val="0000FF"/>
                <w:u w:val="single" w:color="0000FF"/>
              </w:rPr>
              <w:t>Customer Analysis</w:t>
            </w:r>
            <w:r>
              <w:tab/>
            </w:r>
            <w:r>
              <w:fldChar w:fldCharType="begin"/>
            </w:r>
            <w:r>
              <w:instrText>PAGEREF _Toc14275 \h</w:instrText>
            </w:r>
            <w:r>
              <w:fldChar w:fldCharType="separate"/>
            </w:r>
            <w:r>
              <w:t xml:space="preserve">4 </w:t>
            </w:r>
            <w:r>
              <w:fldChar w:fldCharType="end"/>
            </w:r>
          </w:hyperlink>
        </w:p>
        <w:p w14:paraId="3EDA3782" w14:textId="77777777" w:rsidR="008C7F0B" w:rsidRDefault="005E4E60">
          <w:pPr>
            <w:pStyle w:val="TOC2"/>
            <w:tabs>
              <w:tab w:val="right" w:leader="dot" w:pos="9100"/>
            </w:tabs>
          </w:pPr>
          <w:hyperlink w:anchor="_Toc14276">
            <w:r>
              <w:rPr>
                <w:color w:val="0000FF"/>
                <w:u w:val="single" w:color="0000FF"/>
              </w:rPr>
              <w:t>Competitor Analysis</w:t>
            </w:r>
            <w:r>
              <w:tab/>
            </w:r>
            <w:r>
              <w:fldChar w:fldCharType="begin"/>
            </w:r>
            <w:r>
              <w:instrText>PAGEREF _Toc14276 \h</w:instrText>
            </w:r>
            <w:r>
              <w:fldChar w:fldCharType="separate"/>
            </w:r>
            <w:r>
              <w:t xml:space="preserve">4 </w:t>
            </w:r>
            <w:r>
              <w:fldChar w:fldCharType="end"/>
            </w:r>
          </w:hyperlink>
        </w:p>
        <w:p w14:paraId="54905995" w14:textId="77777777" w:rsidR="008C7F0B" w:rsidRDefault="005E4E60">
          <w:pPr>
            <w:pStyle w:val="TOC2"/>
            <w:tabs>
              <w:tab w:val="right" w:leader="dot" w:pos="9100"/>
            </w:tabs>
          </w:pPr>
          <w:hyperlink w:anchor="_Toc14277">
            <w:r>
              <w:rPr>
                <w:color w:val="0000FF"/>
                <w:u w:val="single" w:color="0000FF"/>
              </w:rPr>
              <w:t>Collaborators Analysis</w:t>
            </w:r>
            <w:r>
              <w:tab/>
            </w:r>
            <w:r>
              <w:fldChar w:fldCharType="begin"/>
            </w:r>
            <w:r>
              <w:instrText>PAGEREF _Toc14277 \h</w:instrText>
            </w:r>
            <w:r>
              <w:fldChar w:fldCharType="separate"/>
            </w:r>
            <w:r>
              <w:t xml:space="preserve">5 </w:t>
            </w:r>
            <w:r>
              <w:fldChar w:fldCharType="end"/>
            </w:r>
          </w:hyperlink>
        </w:p>
        <w:p w14:paraId="40C97D6C" w14:textId="77777777" w:rsidR="008C7F0B" w:rsidRDefault="005E4E60">
          <w:pPr>
            <w:pStyle w:val="TOC2"/>
            <w:tabs>
              <w:tab w:val="right" w:leader="dot" w:pos="9100"/>
            </w:tabs>
          </w:pPr>
          <w:hyperlink w:anchor="_Toc14278">
            <w:r>
              <w:rPr>
                <w:color w:val="0000FF"/>
                <w:u w:val="single" w:color="0000FF"/>
              </w:rPr>
              <w:t>Climate Analysis</w:t>
            </w:r>
            <w:r>
              <w:tab/>
            </w:r>
            <w:r>
              <w:fldChar w:fldCharType="begin"/>
            </w:r>
            <w:r>
              <w:instrText>PAGEREF _Toc14278 \h</w:instrText>
            </w:r>
            <w:r>
              <w:fldChar w:fldCharType="separate"/>
            </w:r>
            <w:r>
              <w:t xml:space="preserve">5 </w:t>
            </w:r>
            <w:r>
              <w:fldChar w:fldCharType="end"/>
            </w:r>
          </w:hyperlink>
        </w:p>
        <w:p w14:paraId="0CDD7F57" w14:textId="77777777" w:rsidR="008C7F0B" w:rsidRDefault="005E4E60">
          <w:pPr>
            <w:pStyle w:val="TOC1"/>
            <w:tabs>
              <w:tab w:val="right" w:leader="dot" w:pos="9100"/>
            </w:tabs>
          </w:pPr>
          <w:hyperlink w:anchor="_Toc14279">
            <w:r>
              <w:rPr>
                <w:color w:val="0000FF"/>
                <w:u w:val="single" w:color="0000FF"/>
              </w:rPr>
              <w:t>Objective</w:t>
            </w:r>
            <w:r>
              <w:tab/>
            </w:r>
            <w:r>
              <w:fldChar w:fldCharType="begin"/>
            </w:r>
            <w:r>
              <w:instrText>PAGEREF _Toc14279 \h</w:instrText>
            </w:r>
            <w:r>
              <w:fldChar w:fldCharType="separate"/>
            </w:r>
            <w:r>
              <w:t xml:space="preserve">5 </w:t>
            </w:r>
            <w:r>
              <w:fldChar w:fldCharType="end"/>
            </w:r>
          </w:hyperlink>
        </w:p>
        <w:p w14:paraId="286ADDAF" w14:textId="77777777" w:rsidR="008C7F0B" w:rsidRDefault="005E4E60">
          <w:pPr>
            <w:pStyle w:val="TOC1"/>
            <w:tabs>
              <w:tab w:val="right" w:leader="dot" w:pos="9100"/>
            </w:tabs>
          </w:pPr>
          <w:hyperlink w:anchor="_Toc14280">
            <w:r>
              <w:rPr>
                <w:color w:val="0000FF"/>
                <w:u w:val="single" w:color="0000FF"/>
              </w:rPr>
              <w:t>Strategy</w:t>
            </w:r>
            <w:r>
              <w:tab/>
            </w:r>
            <w:r>
              <w:fldChar w:fldCharType="begin"/>
            </w:r>
            <w:r>
              <w:instrText>PAGEREF _Toc14280 \h</w:instrText>
            </w:r>
            <w:r>
              <w:fldChar w:fldCharType="separate"/>
            </w:r>
            <w:r>
              <w:t xml:space="preserve">6 </w:t>
            </w:r>
            <w:r>
              <w:fldChar w:fldCharType="end"/>
            </w:r>
          </w:hyperlink>
        </w:p>
        <w:p w14:paraId="26C75B71" w14:textId="77777777" w:rsidR="008C7F0B" w:rsidRDefault="005E4E60">
          <w:pPr>
            <w:pStyle w:val="TOC1"/>
            <w:tabs>
              <w:tab w:val="right" w:leader="dot" w:pos="9100"/>
            </w:tabs>
          </w:pPr>
          <w:hyperlink w:anchor="_Toc14281">
            <w:r>
              <w:rPr>
                <w:color w:val="0000FF"/>
                <w:u w:val="single" w:color="0000FF"/>
              </w:rPr>
              <w:t>Tactics</w:t>
            </w:r>
            <w:r>
              <w:tab/>
            </w:r>
            <w:r>
              <w:fldChar w:fldCharType="begin"/>
            </w:r>
            <w:r>
              <w:instrText>PAGEREF _Toc14281 \h</w:instrText>
            </w:r>
            <w:r>
              <w:fldChar w:fldCharType="separate"/>
            </w:r>
            <w:r>
              <w:t xml:space="preserve">6 </w:t>
            </w:r>
            <w:r>
              <w:fldChar w:fldCharType="end"/>
            </w:r>
          </w:hyperlink>
        </w:p>
        <w:p w14:paraId="490BC1DC" w14:textId="77777777" w:rsidR="008C7F0B" w:rsidRDefault="005E4E60">
          <w:pPr>
            <w:pStyle w:val="TOC1"/>
            <w:tabs>
              <w:tab w:val="right" w:leader="dot" w:pos="9100"/>
            </w:tabs>
          </w:pPr>
          <w:hyperlink w:anchor="_Toc14282">
            <w:r>
              <w:rPr>
                <w:color w:val="0000FF"/>
                <w:u w:val="single" w:color="0000FF"/>
              </w:rPr>
              <w:t>Action</w:t>
            </w:r>
            <w:r>
              <w:tab/>
            </w:r>
            <w:r>
              <w:fldChar w:fldCharType="begin"/>
            </w:r>
            <w:r>
              <w:instrText>PAGEREF _Toc14282 \h</w:instrText>
            </w:r>
            <w:r>
              <w:fldChar w:fldCharType="separate"/>
            </w:r>
            <w:r>
              <w:t xml:space="preserve">7 </w:t>
            </w:r>
            <w:r>
              <w:fldChar w:fldCharType="end"/>
            </w:r>
          </w:hyperlink>
        </w:p>
        <w:p w14:paraId="6318FD85" w14:textId="77777777" w:rsidR="008C7F0B" w:rsidRDefault="005E4E60">
          <w:pPr>
            <w:pStyle w:val="TOC1"/>
            <w:tabs>
              <w:tab w:val="right" w:leader="dot" w:pos="9100"/>
            </w:tabs>
          </w:pPr>
          <w:hyperlink w:anchor="_Toc14283">
            <w:r>
              <w:rPr>
                <w:color w:val="0000FF"/>
                <w:u w:val="single" w:color="0000FF"/>
              </w:rPr>
              <w:t>Control</w:t>
            </w:r>
            <w:r>
              <w:tab/>
            </w:r>
            <w:r>
              <w:fldChar w:fldCharType="begin"/>
            </w:r>
            <w:r>
              <w:instrText>PAGEREF _Toc14283 \h</w:instrText>
            </w:r>
            <w:r>
              <w:fldChar w:fldCharType="separate"/>
            </w:r>
            <w:r>
              <w:t xml:space="preserve">8 </w:t>
            </w:r>
            <w:r>
              <w:fldChar w:fldCharType="end"/>
            </w:r>
          </w:hyperlink>
        </w:p>
        <w:p w14:paraId="50C2C709" w14:textId="77777777" w:rsidR="008C7F0B" w:rsidRDefault="005E4E60">
          <w:pPr>
            <w:pStyle w:val="TOC1"/>
            <w:tabs>
              <w:tab w:val="right" w:leader="dot" w:pos="9100"/>
            </w:tabs>
          </w:pPr>
          <w:hyperlink w:anchor="_Toc14284">
            <w:r>
              <w:rPr>
                <w:color w:val="0000FF"/>
                <w:u w:val="single" w:color="0000FF"/>
              </w:rPr>
              <w:t>Conclusion</w:t>
            </w:r>
            <w:r>
              <w:tab/>
            </w:r>
            <w:r>
              <w:fldChar w:fldCharType="begin"/>
            </w:r>
            <w:r>
              <w:instrText>PAGEREF _Toc14284 \h</w:instrText>
            </w:r>
            <w:r>
              <w:fldChar w:fldCharType="separate"/>
            </w:r>
            <w:r>
              <w:t xml:space="preserve">8 </w:t>
            </w:r>
            <w:r>
              <w:fldChar w:fldCharType="end"/>
            </w:r>
          </w:hyperlink>
        </w:p>
        <w:p w14:paraId="5B5A7770" w14:textId="77777777" w:rsidR="008C7F0B" w:rsidRDefault="005E4E60">
          <w:pPr>
            <w:pStyle w:val="TOC1"/>
            <w:tabs>
              <w:tab w:val="right" w:leader="dot" w:pos="9100"/>
            </w:tabs>
          </w:pPr>
          <w:hyperlink w:anchor="_Toc14285">
            <w:r>
              <w:rPr>
                <w:color w:val="0000FF"/>
                <w:u w:val="single" w:color="0000FF"/>
              </w:rPr>
              <w:t>References:</w:t>
            </w:r>
            <w:r>
              <w:tab/>
            </w:r>
            <w:r>
              <w:fldChar w:fldCharType="begin"/>
            </w:r>
            <w:r>
              <w:instrText>PAGEREF _Toc14285 \h</w:instrText>
            </w:r>
            <w:r>
              <w:fldChar w:fldCharType="separate"/>
            </w:r>
            <w:r>
              <w:t xml:space="preserve">9 </w:t>
            </w:r>
            <w:r>
              <w:fldChar w:fldCharType="end"/>
            </w:r>
          </w:hyperlink>
        </w:p>
        <w:p w14:paraId="38A4F55B" w14:textId="77777777" w:rsidR="008C7F0B" w:rsidRDefault="005E4E60">
          <w:pPr>
            <w:pStyle w:val="TOC1"/>
            <w:tabs>
              <w:tab w:val="right" w:leader="dot" w:pos="9100"/>
            </w:tabs>
          </w:pPr>
          <w:hyperlink w:anchor="_Toc14286">
            <w:r>
              <w:rPr>
                <w:color w:val="0000FF"/>
                <w:u w:val="single" w:color="0000FF"/>
              </w:rPr>
              <w:t>Appendix</w:t>
            </w:r>
            <w:r>
              <w:tab/>
            </w:r>
            <w:r>
              <w:fldChar w:fldCharType="begin"/>
            </w:r>
            <w:r>
              <w:instrText>PAGEREF _Toc14286 \h</w:instrText>
            </w:r>
            <w:r>
              <w:fldChar w:fldCharType="separate"/>
            </w:r>
            <w:r>
              <w:t xml:space="preserve">10 </w:t>
            </w:r>
            <w:r>
              <w:fldChar w:fldCharType="end"/>
            </w:r>
          </w:hyperlink>
        </w:p>
        <w:p w14:paraId="2B656C97" w14:textId="77777777" w:rsidR="008C7F0B" w:rsidRDefault="005E4E60">
          <w:r>
            <w:fldChar w:fldCharType="end"/>
          </w:r>
        </w:p>
      </w:sdtContent>
    </w:sdt>
    <w:p w14:paraId="6D03B019" w14:textId="77777777" w:rsidR="008C7F0B" w:rsidRDefault="005E4E60">
      <w:pPr>
        <w:spacing w:after="142" w:line="259" w:lineRule="auto"/>
        <w:ind w:left="0" w:firstLine="0"/>
        <w:jc w:val="left"/>
      </w:pPr>
      <w:r>
        <w:rPr>
          <w:sz w:val="22"/>
        </w:rPr>
        <w:t xml:space="preserve"> </w:t>
      </w:r>
    </w:p>
    <w:p w14:paraId="4187A7B8" w14:textId="77777777" w:rsidR="008C7F0B" w:rsidRDefault="005E4E60">
      <w:pPr>
        <w:spacing w:after="67" w:line="259" w:lineRule="auto"/>
        <w:ind w:left="0" w:firstLine="0"/>
        <w:jc w:val="left"/>
      </w:pPr>
      <w:r>
        <w:rPr>
          <w:b/>
          <w:color w:val="222222"/>
          <w:sz w:val="20"/>
        </w:rPr>
        <w:t xml:space="preserve"> </w:t>
      </w:r>
    </w:p>
    <w:p w14:paraId="0C3A0242" w14:textId="77777777" w:rsidR="008C7F0B" w:rsidRDefault="005E4E60">
      <w:pPr>
        <w:spacing w:after="72" w:line="259" w:lineRule="auto"/>
        <w:ind w:left="0" w:firstLine="0"/>
        <w:jc w:val="left"/>
      </w:pPr>
      <w:r>
        <w:rPr>
          <w:b/>
          <w:color w:val="222222"/>
          <w:sz w:val="20"/>
        </w:rPr>
        <w:t xml:space="preserve"> </w:t>
      </w:r>
    </w:p>
    <w:p w14:paraId="28754B3C" w14:textId="77777777" w:rsidR="008C7F0B" w:rsidRDefault="005E4E60">
      <w:pPr>
        <w:spacing w:after="72" w:line="259" w:lineRule="auto"/>
        <w:ind w:left="0" w:firstLine="0"/>
        <w:jc w:val="left"/>
      </w:pPr>
      <w:r>
        <w:rPr>
          <w:b/>
          <w:color w:val="222222"/>
          <w:sz w:val="20"/>
        </w:rPr>
        <w:t xml:space="preserve"> </w:t>
      </w:r>
    </w:p>
    <w:p w14:paraId="36D40B8C" w14:textId="77777777" w:rsidR="008C7F0B" w:rsidRDefault="005E4E60">
      <w:pPr>
        <w:spacing w:after="72" w:line="259" w:lineRule="auto"/>
        <w:ind w:left="0" w:firstLine="0"/>
        <w:jc w:val="left"/>
      </w:pPr>
      <w:r>
        <w:rPr>
          <w:b/>
          <w:color w:val="222222"/>
          <w:sz w:val="20"/>
        </w:rPr>
        <w:t xml:space="preserve"> </w:t>
      </w:r>
    </w:p>
    <w:p w14:paraId="7FCBD006" w14:textId="77777777" w:rsidR="008C7F0B" w:rsidRDefault="005E4E60">
      <w:pPr>
        <w:spacing w:after="92" w:line="259" w:lineRule="auto"/>
        <w:ind w:left="0" w:firstLine="0"/>
        <w:jc w:val="left"/>
      </w:pPr>
      <w:r>
        <w:rPr>
          <w:b/>
          <w:color w:val="222222"/>
          <w:sz w:val="20"/>
        </w:rPr>
        <w:t xml:space="preserve"> </w:t>
      </w:r>
    </w:p>
    <w:p w14:paraId="48F87209" w14:textId="77777777" w:rsidR="008C7F0B" w:rsidRDefault="005E4E60">
      <w:pPr>
        <w:spacing w:after="0" w:line="259" w:lineRule="auto"/>
        <w:ind w:left="0" w:firstLine="0"/>
        <w:jc w:val="left"/>
      </w:pPr>
      <w:r>
        <w:rPr>
          <w:sz w:val="22"/>
        </w:rPr>
        <w:t xml:space="preserve"> </w:t>
      </w:r>
      <w:r>
        <w:rPr>
          <w:sz w:val="22"/>
        </w:rPr>
        <w:tab/>
        <w:t xml:space="preserve"> </w:t>
      </w:r>
    </w:p>
    <w:p w14:paraId="7E3BA6D9" w14:textId="77777777" w:rsidR="008C7F0B" w:rsidRDefault="005E4E60">
      <w:pPr>
        <w:pStyle w:val="Heading1"/>
        <w:ind w:left="-5"/>
      </w:pPr>
      <w:bookmarkStart w:id="0" w:name="_Toc14272"/>
      <w:r>
        <w:t xml:space="preserve">Introduction </w:t>
      </w:r>
      <w:bookmarkEnd w:id="0"/>
    </w:p>
    <w:p w14:paraId="517CBC08" w14:textId="77777777" w:rsidR="008C7F0B" w:rsidRDefault="005E4E60">
      <w:pPr>
        <w:spacing w:line="360" w:lineRule="auto"/>
        <w:ind w:left="-5" w:right="64"/>
      </w:pPr>
      <w:r>
        <w:t>Marketing, a crucial tool in modern business, entails learning about the market and consumer needs, forming profitable connections, developing a customer-driven market strategy, and delivering high-quality products and services. Holiday Inn understands the</w:t>
      </w:r>
      <w:r>
        <w:t xml:space="preserve"> value of its customers and is working to improve their marketing strategy to further foster those ties. In the present global market, the level of </w:t>
      </w:r>
      <w:r>
        <w:lastRenderedPageBreak/>
        <w:t>understanding about marketing fundamentals is too high (</w:t>
      </w:r>
      <w:r>
        <w:rPr>
          <w:color w:val="222222"/>
        </w:rPr>
        <w:t>Ferrell et al., 2021)</w:t>
      </w:r>
      <w:r>
        <w:t>. This research was commissione</w:t>
      </w:r>
      <w:r>
        <w:t xml:space="preserve">d by Holiday Inn to assess the company's present state of affairs and recommend potential courses of action. This study will focus on Holiday Inn's SWOT, PEST, Porters five forces analysis, marketing mix, action plan, 5Cs, and initiatives. </w:t>
      </w:r>
    </w:p>
    <w:p w14:paraId="394659A5" w14:textId="77777777" w:rsidR="008C7F0B" w:rsidRDefault="005E4E60">
      <w:pPr>
        <w:spacing w:after="217" w:line="259" w:lineRule="auto"/>
        <w:ind w:left="0" w:right="894" w:firstLine="0"/>
        <w:jc w:val="right"/>
      </w:pPr>
      <w:r>
        <w:rPr>
          <w:noProof/>
        </w:rPr>
        <w:drawing>
          <wp:inline distT="0" distB="0" distL="0" distR="0" wp14:anchorId="7A9CB639" wp14:editId="69079EF1">
            <wp:extent cx="4606290" cy="2593975"/>
            <wp:effectExtent l="0" t="0" r="0" b="0"/>
            <wp:docPr id="1272" name="Picture 1272" descr="Holiday Inn Dhaka starts full-scale operation"/>
            <wp:cNvGraphicFramePr/>
            <a:graphic xmlns:a="http://schemas.openxmlformats.org/drawingml/2006/main">
              <a:graphicData uri="http://schemas.openxmlformats.org/drawingml/2006/picture">
                <pic:pic xmlns:pic="http://schemas.openxmlformats.org/drawingml/2006/picture">
                  <pic:nvPicPr>
                    <pic:cNvPr id="1272" name="Picture 1272"/>
                    <pic:cNvPicPr/>
                  </pic:nvPicPr>
                  <pic:blipFill>
                    <a:blip r:embed="rId4"/>
                    <a:stretch>
                      <a:fillRect/>
                    </a:stretch>
                  </pic:blipFill>
                  <pic:spPr>
                    <a:xfrm>
                      <a:off x="0" y="0"/>
                      <a:ext cx="4606290" cy="2593975"/>
                    </a:xfrm>
                    <a:prstGeom prst="rect">
                      <a:avLst/>
                    </a:prstGeom>
                  </pic:spPr>
                </pic:pic>
              </a:graphicData>
            </a:graphic>
          </wp:inline>
        </w:drawing>
      </w:r>
      <w:r>
        <w:t xml:space="preserve"> </w:t>
      </w:r>
    </w:p>
    <w:p w14:paraId="5AE9E781" w14:textId="77777777" w:rsidR="008C7F0B" w:rsidRDefault="005E4E60">
      <w:pPr>
        <w:spacing w:after="427" w:line="259" w:lineRule="auto"/>
        <w:ind w:left="0" w:right="73" w:firstLine="0"/>
        <w:jc w:val="center"/>
      </w:pPr>
      <w:r>
        <w:t>Figure 1: Ho</w:t>
      </w:r>
      <w:r>
        <w:t>liday Inn logo (</w:t>
      </w:r>
      <w:proofErr w:type="spellStart"/>
      <w:r>
        <w:t>tbs</w:t>
      </w:r>
      <w:proofErr w:type="spellEnd"/>
      <w:r>
        <w:t xml:space="preserve">, 2022) </w:t>
      </w:r>
    </w:p>
    <w:p w14:paraId="5A633486" w14:textId="77777777" w:rsidR="008C7F0B" w:rsidRDefault="005E4E60">
      <w:pPr>
        <w:pStyle w:val="Heading1"/>
        <w:ind w:left="-5"/>
      </w:pPr>
      <w:bookmarkStart w:id="1" w:name="_Toc14273"/>
      <w:r>
        <w:t xml:space="preserve">Situation Analysis </w:t>
      </w:r>
      <w:bookmarkEnd w:id="1"/>
    </w:p>
    <w:p w14:paraId="2AE2F1C4" w14:textId="77777777" w:rsidR="008C7F0B" w:rsidRDefault="005E4E60">
      <w:pPr>
        <w:spacing w:after="37" w:line="259" w:lineRule="auto"/>
        <w:ind w:left="0" w:firstLine="0"/>
        <w:jc w:val="left"/>
      </w:pPr>
      <w:r>
        <w:rPr>
          <w:color w:val="2F5496"/>
          <w:sz w:val="26"/>
        </w:rPr>
        <w:t xml:space="preserve"> </w:t>
      </w:r>
    </w:p>
    <w:p w14:paraId="5F61B40F" w14:textId="77777777" w:rsidR="008C7F0B" w:rsidRDefault="005E4E60">
      <w:pPr>
        <w:pStyle w:val="Heading2"/>
        <w:ind w:left="-5"/>
      </w:pPr>
      <w:bookmarkStart w:id="2" w:name="_Toc14274"/>
      <w:r>
        <w:t xml:space="preserve">Company analysis </w:t>
      </w:r>
      <w:bookmarkEnd w:id="2"/>
    </w:p>
    <w:p w14:paraId="424584B5" w14:textId="77777777" w:rsidR="008C7F0B" w:rsidRDefault="005E4E60">
      <w:pPr>
        <w:spacing w:after="0" w:line="259" w:lineRule="auto"/>
        <w:ind w:left="0" w:firstLine="0"/>
        <w:jc w:val="left"/>
      </w:pPr>
      <w:r>
        <w:rPr>
          <w:sz w:val="22"/>
        </w:rPr>
        <w:t xml:space="preserve"> </w:t>
      </w:r>
    </w:p>
    <w:tbl>
      <w:tblPr>
        <w:tblStyle w:val="TableGrid"/>
        <w:tblW w:w="9019" w:type="dxa"/>
        <w:tblInd w:w="5" w:type="dxa"/>
        <w:tblCellMar>
          <w:top w:w="13" w:type="dxa"/>
          <w:left w:w="0" w:type="dxa"/>
          <w:bottom w:w="10" w:type="dxa"/>
          <w:right w:w="38" w:type="dxa"/>
        </w:tblCellMar>
        <w:tblLook w:val="04A0" w:firstRow="1" w:lastRow="0" w:firstColumn="1" w:lastColumn="0" w:noHBand="0" w:noVBand="1"/>
      </w:tblPr>
      <w:tblGrid>
        <w:gridCol w:w="830"/>
        <w:gridCol w:w="3757"/>
        <w:gridCol w:w="830"/>
        <w:gridCol w:w="3602"/>
      </w:tblGrid>
      <w:tr w:rsidR="008C7F0B" w14:paraId="73C952AE" w14:textId="77777777">
        <w:trPr>
          <w:trHeight w:val="4631"/>
        </w:trPr>
        <w:tc>
          <w:tcPr>
            <w:tcW w:w="831" w:type="dxa"/>
            <w:tcBorders>
              <w:top w:val="single" w:sz="4" w:space="0" w:color="000000"/>
              <w:left w:val="single" w:sz="4" w:space="0" w:color="000000"/>
              <w:bottom w:val="single" w:sz="4" w:space="0" w:color="000000"/>
              <w:right w:val="nil"/>
            </w:tcBorders>
            <w:vAlign w:val="bottom"/>
          </w:tcPr>
          <w:p w14:paraId="0000E4C1" w14:textId="77777777" w:rsidR="008C7F0B" w:rsidRDefault="005E4E60">
            <w:pPr>
              <w:spacing w:after="948" w:line="259" w:lineRule="auto"/>
              <w:ind w:left="259" w:firstLine="0"/>
              <w:jc w:val="center"/>
            </w:pPr>
            <w:r>
              <w:rPr>
                <w:rFonts w:ascii="Segoe UI Symbol" w:eastAsia="Segoe UI Symbol" w:hAnsi="Segoe UI Symbol" w:cs="Segoe UI Symbol"/>
              </w:rPr>
              <w:t>•</w:t>
            </w:r>
            <w:r>
              <w:t xml:space="preserve"> </w:t>
            </w:r>
          </w:p>
          <w:p w14:paraId="3D548127" w14:textId="77777777" w:rsidR="008C7F0B" w:rsidRDefault="005E4E60">
            <w:pPr>
              <w:spacing w:after="118" w:line="259" w:lineRule="auto"/>
              <w:ind w:left="259" w:firstLine="0"/>
              <w:jc w:val="center"/>
            </w:pPr>
            <w:r>
              <w:rPr>
                <w:rFonts w:ascii="Segoe UI Symbol" w:eastAsia="Segoe UI Symbol" w:hAnsi="Segoe UI Symbol" w:cs="Segoe UI Symbol"/>
              </w:rPr>
              <w:t>•</w:t>
            </w:r>
            <w:r>
              <w:t xml:space="preserve"> </w:t>
            </w:r>
          </w:p>
          <w:p w14:paraId="6DEB821E" w14:textId="77777777" w:rsidR="008C7F0B" w:rsidRDefault="005E4E60">
            <w:pPr>
              <w:spacing w:after="533" w:line="259" w:lineRule="auto"/>
              <w:ind w:left="259" w:firstLine="0"/>
              <w:jc w:val="center"/>
            </w:pPr>
            <w:r>
              <w:rPr>
                <w:rFonts w:ascii="Segoe UI Symbol" w:eastAsia="Segoe UI Symbol" w:hAnsi="Segoe UI Symbol" w:cs="Segoe UI Symbol"/>
              </w:rPr>
              <w:t>•</w:t>
            </w:r>
            <w:r>
              <w:t xml:space="preserve"> </w:t>
            </w:r>
          </w:p>
          <w:p w14:paraId="7EEBB56D" w14:textId="77777777" w:rsidR="008C7F0B" w:rsidRDefault="005E4E60">
            <w:pPr>
              <w:spacing w:after="897" w:line="259" w:lineRule="auto"/>
              <w:ind w:left="259" w:firstLine="0"/>
              <w:jc w:val="center"/>
            </w:pPr>
            <w:r>
              <w:rPr>
                <w:rFonts w:ascii="Segoe UI Symbol" w:eastAsia="Segoe UI Symbol" w:hAnsi="Segoe UI Symbol" w:cs="Segoe UI Symbol"/>
              </w:rPr>
              <w:t>•</w:t>
            </w:r>
            <w:r>
              <w:t xml:space="preserve"> </w:t>
            </w:r>
          </w:p>
          <w:p w14:paraId="339C1275" w14:textId="77777777" w:rsidR="008C7F0B" w:rsidRDefault="005E4E60">
            <w:pPr>
              <w:spacing w:after="0" w:line="259" w:lineRule="auto"/>
              <w:ind w:left="110" w:firstLine="0"/>
              <w:jc w:val="left"/>
            </w:pPr>
            <w:r>
              <w:t xml:space="preserve"> </w:t>
            </w:r>
          </w:p>
        </w:tc>
        <w:tc>
          <w:tcPr>
            <w:tcW w:w="3757" w:type="dxa"/>
            <w:tcBorders>
              <w:top w:val="single" w:sz="4" w:space="0" w:color="000000"/>
              <w:left w:val="nil"/>
              <w:bottom w:val="single" w:sz="4" w:space="0" w:color="000000"/>
              <w:right w:val="single" w:sz="4" w:space="0" w:color="000000"/>
            </w:tcBorders>
          </w:tcPr>
          <w:p w14:paraId="057CCFB9" w14:textId="77777777" w:rsidR="008C7F0B" w:rsidRDefault="005E4E60">
            <w:pPr>
              <w:spacing w:after="0" w:line="259" w:lineRule="auto"/>
              <w:ind w:left="951" w:firstLine="0"/>
              <w:jc w:val="left"/>
            </w:pPr>
            <w:r>
              <w:t xml:space="preserve">Strengths </w:t>
            </w:r>
          </w:p>
          <w:p w14:paraId="2039AF0C" w14:textId="77777777" w:rsidR="008C7F0B" w:rsidRDefault="005E4E60">
            <w:pPr>
              <w:spacing w:after="0" w:line="259" w:lineRule="auto"/>
              <w:ind w:left="1466" w:firstLine="0"/>
              <w:jc w:val="left"/>
            </w:pPr>
            <w:r>
              <w:t xml:space="preserve"> </w:t>
            </w:r>
          </w:p>
          <w:p w14:paraId="5FFD13BC" w14:textId="77777777" w:rsidR="008C7F0B" w:rsidRDefault="005E4E60">
            <w:pPr>
              <w:spacing w:after="15" w:line="361" w:lineRule="auto"/>
              <w:ind w:left="0" w:right="68" w:firstLine="0"/>
            </w:pPr>
            <w:r>
              <w:t xml:space="preserve">There are around a thousand and two hundred hotels all over the globe. </w:t>
            </w:r>
          </w:p>
          <w:p w14:paraId="0AEAEBDE" w14:textId="77777777" w:rsidR="008C7F0B" w:rsidRDefault="005E4E60">
            <w:pPr>
              <w:spacing w:after="7" w:line="368" w:lineRule="auto"/>
              <w:ind w:left="0" w:right="66" w:firstLine="0"/>
            </w:pPr>
            <w:r>
              <w:t xml:space="preserve">Breaking into international markets </w:t>
            </w:r>
            <w:r>
              <w:t xml:space="preserve">Provides a number of hotel options to choose from </w:t>
            </w:r>
          </w:p>
          <w:p w14:paraId="71674B95" w14:textId="77777777" w:rsidR="008C7F0B" w:rsidRDefault="005E4E60">
            <w:pPr>
              <w:spacing w:after="0" w:line="259" w:lineRule="auto"/>
              <w:ind w:left="0" w:right="68" w:firstLine="0"/>
            </w:pPr>
            <w:r>
              <w:t xml:space="preserve">Customer satisfaction is evident from the over 100 million annual room nights sold. </w:t>
            </w:r>
          </w:p>
        </w:tc>
        <w:tc>
          <w:tcPr>
            <w:tcW w:w="830" w:type="dxa"/>
            <w:tcBorders>
              <w:top w:val="single" w:sz="4" w:space="0" w:color="000000"/>
              <w:left w:val="single" w:sz="4" w:space="0" w:color="000000"/>
              <w:bottom w:val="single" w:sz="4" w:space="0" w:color="000000"/>
              <w:right w:val="nil"/>
            </w:tcBorders>
          </w:tcPr>
          <w:p w14:paraId="22CB8C37" w14:textId="77777777" w:rsidR="008C7F0B" w:rsidRDefault="005E4E60">
            <w:pPr>
              <w:spacing w:after="24" w:line="259" w:lineRule="auto"/>
              <w:ind w:left="110" w:firstLine="0"/>
              <w:jc w:val="left"/>
            </w:pPr>
            <w:r>
              <w:t xml:space="preserve"> </w:t>
            </w:r>
          </w:p>
          <w:p w14:paraId="75CEE1D5" w14:textId="77777777" w:rsidR="008C7F0B" w:rsidRDefault="005E4E60">
            <w:pPr>
              <w:spacing w:after="533" w:line="259" w:lineRule="auto"/>
              <w:ind w:left="259" w:firstLine="0"/>
              <w:jc w:val="center"/>
            </w:pPr>
            <w:r>
              <w:rPr>
                <w:rFonts w:ascii="Segoe UI Symbol" w:eastAsia="Segoe UI Symbol" w:hAnsi="Segoe UI Symbol" w:cs="Segoe UI Symbol"/>
              </w:rPr>
              <w:t>•</w:t>
            </w:r>
            <w:r>
              <w:t xml:space="preserve"> </w:t>
            </w:r>
          </w:p>
          <w:p w14:paraId="1CBAB000" w14:textId="77777777" w:rsidR="008C7F0B" w:rsidRDefault="005E4E60">
            <w:pPr>
              <w:spacing w:after="882" w:line="259" w:lineRule="auto"/>
              <w:ind w:left="259" w:firstLine="0"/>
              <w:jc w:val="center"/>
            </w:pPr>
            <w:r>
              <w:rPr>
                <w:rFonts w:ascii="Segoe UI Symbol" w:eastAsia="Segoe UI Symbol" w:hAnsi="Segoe UI Symbol" w:cs="Segoe UI Symbol"/>
              </w:rPr>
              <w:t>•</w:t>
            </w:r>
            <w:r>
              <w:t xml:space="preserve"> </w:t>
            </w:r>
          </w:p>
          <w:p w14:paraId="40FEC0FF" w14:textId="77777777" w:rsidR="008C7F0B" w:rsidRDefault="005E4E60">
            <w:pPr>
              <w:spacing w:after="0" w:line="259" w:lineRule="auto"/>
              <w:ind w:left="110" w:firstLine="0"/>
              <w:jc w:val="left"/>
            </w:pPr>
            <w:r>
              <w:rPr>
                <w:sz w:val="22"/>
              </w:rPr>
              <w:t xml:space="preserve"> </w:t>
            </w:r>
          </w:p>
        </w:tc>
        <w:tc>
          <w:tcPr>
            <w:tcW w:w="3602" w:type="dxa"/>
            <w:tcBorders>
              <w:top w:val="single" w:sz="4" w:space="0" w:color="000000"/>
              <w:left w:val="nil"/>
              <w:bottom w:val="single" w:sz="4" w:space="0" w:color="000000"/>
              <w:right w:val="single" w:sz="4" w:space="0" w:color="000000"/>
            </w:tcBorders>
          </w:tcPr>
          <w:p w14:paraId="083EDE0B" w14:textId="77777777" w:rsidR="008C7F0B" w:rsidRDefault="005E4E60">
            <w:pPr>
              <w:spacing w:after="267" w:line="259" w:lineRule="auto"/>
              <w:ind w:left="765" w:firstLine="0"/>
              <w:jc w:val="left"/>
            </w:pPr>
            <w:r>
              <w:rPr>
                <w:sz w:val="22"/>
              </w:rPr>
              <w:t xml:space="preserve">  </w:t>
            </w:r>
            <w:r>
              <w:t xml:space="preserve">Weakness </w:t>
            </w:r>
          </w:p>
          <w:p w14:paraId="6ED8F295" w14:textId="77777777" w:rsidR="008C7F0B" w:rsidRDefault="005E4E60">
            <w:pPr>
              <w:spacing w:after="15" w:line="361" w:lineRule="auto"/>
              <w:ind w:left="0" w:firstLine="0"/>
              <w:jc w:val="left"/>
            </w:pPr>
            <w:r>
              <w:t xml:space="preserve">Efforts to expand into developing markets continue. </w:t>
            </w:r>
          </w:p>
          <w:p w14:paraId="13DF2CE0" w14:textId="77777777" w:rsidR="008C7F0B" w:rsidRDefault="005E4E60">
            <w:pPr>
              <w:spacing w:after="0" w:line="259" w:lineRule="auto"/>
              <w:ind w:left="0" w:right="66" w:firstLine="0"/>
            </w:pPr>
            <w:r>
              <w:t xml:space="preserve">Large numbers of rivals implies a smaller slice of the market for any one company. </w:t>
            </w:r>
          </w:p>
        </w:tc>
      </w:tr>
      <w:tr w:rsidR="008C7F0B" w14:paraId="7180B51D" w14:textId="77777777">
        <w:trPr>
          <w:trHeight w:val="2660"/>
        </w:trPr>
        <w:tc>
          <w:tcPr>
            <w:tcW w:w="831" w:type="dxa"/>
            <w:tcBorders>
              <w:top w:val="single" w:sz="4" w:space="0" w:color="000000"/>
              <w:left w:val="single" w:sz="4" w:space="0" w:color="000000"/>
              <w:bottom w:val="single" w:sz="4" w:space="0" w:color="000000"/>
              <w:right w:val="nil"/>
            </w:tcBorders>
            <w:vAlign w:val="center"/>
          </w:tcPr>
          <w:p w14:paraId="0D75DE17" w14:textId="77777777" w:rsidR="008C7F0B" w:rsidRDefault="005E4E60">
            <w:pPr>
              <w:spacing w:after="948" w:line="259" w:lineRule="auto"/>
              <w:ind w:left="259" w:firstLine="0"/>
              <w:jc w:val="center"/>
            </w:pPr>
            <w:r>
              <w:rPr>
                <w:rFonts w:ascii="Segoe UI Symbol" w:eastAsia="Segoe UI Symbol" w:hAnsi="Segoe UI Symbol" w:cs="Segoe UI Symbol"/>
              </w:rPr>
              <w:lastRenderedPageBreak/>
              <w:t>•</w:t>
            </w:r>
            <w:r>
              <w:t xml:space="preserve"> </w:t>
            </w:r>
          </w:p>
          <w:p w14:paraId="7DD5DC03" w14:textId="77777777" w:rsidR="008C7F0B" w:rsidRDefault="005E4E60">
            <w:pPr>
              <w:spacing w:after="0" w:line="259" w:lineRule="auto"/>
              <w:ind w:left="259" w:firstLine="0"/>
              <w:jc w:val="center"/>
            </w:pPr>
            <w:r>
              <w:rPr>
                <w:rFonts w:ascii="Segoe UI Symbol" w:eastAsia="Segoe UI Symbol" w:hAnsi="Segoe UI Symbol" w:cs="Segoe UI Symbol"/>
              </w:rPr>
              <w:t>•</w:t>
            </w:r>
            <w:r>
              <w:t xml:space="preserve"> </w:t>
            </w:r>
          </w:p>
        </w:tc>
        <w:tc>
          <w:tcPr>
            <w:tcW w:w="3757" w:type="dxa"/>
            <w:tcBorders>
              <w:top w:val="single" w:sz="4" w:space="0" w:color="000000"/>
              <w:left w:val="nil"/>
              <w:bottom w:val="single" w:sz="4" w:space="0" w:color="000000"/>
              <w:right w:val="single" w:sz="4" w:space="0" w:color="000000"/>
            </w:tcBorders>
          </w:tcPr>
          <w:p w14:paraId="1066601F" w14:textId="77777777" w:rsidR="008C7F0B" w:rsidRDefault="005E4E60">
            <w:pPr>
              <w:spacing w:after="0" w:line="259" w:lineRule="auto"/>
              <w:ind w:left="751" w:firstLine="0"/>
              <w:jc w:val="left"/>
            </w:pPr>
            <w:r>
              <w:t xml:space="preserve">Opportunities </w:t>
            </w:r>
          </w:p>
          <w:p w14:paraId="4282307F" w14:textId="77777777" w:rsidR="008C7F0B" w:rsidRDefault="005E4E60">
            <w:pPr>
              <w:spacing w:after="0" w:line="259" w:lineRule="auto"/>
              <w:ind w:left="1466" w:firstLine="0"/>
              <w:jc w:val="left"/>
            </w:pPr>
            <w:r>
              <w:t xml:space="preserve"> </w:t>
            </w:r>
          </w:p>
          <w:p w14:paraId="178B4A90" w14:textId="77777777" w:rsidR="008C7F0B" w:rsidRDefault="005E4E60">
            <w:pPr>
              <w:spacing w:after="15" w:line="361" w:lineRule="auto"/>
              <w:ind w:left="0" w:firstLine="0"/>
              <w:jc w:val="left"/>
            </w:pPr>
            <w:r>
              <w:t xml:space="preserve">It seems like tourists are always on the lookout for somewhere fresh to visit. </w:t>
            </w:r>
          </w:p>
          <w:p w14:paraId="55B8224B" w14:textId="77777777" w:rsidR="008C7F0B" w:rsidRDefault="005E4E60">
            <w:pPr>
              <w:spacing w:after="0" w:line="259" w:lineRule="auto"/>
              <w:ind w:left="0" w:firstLine="0"/>
              <w:jc w:val="left"/>
            </w:pPr>
            <w:r>
              <w:t xml:space="preserve">Specific to each country, seasonal deals </w:t>
            </w:r>
          </w:p>
        </w:tc>
        <w:tc>
          <w:tcPr>
            <w:tcW w:w="830" w:type="dxa"/>
            <w:tcBorders>
              <w:top w:val="single" w:sz="4" w:space="0" w:color="000000"/>
              <w:left w:val="single" w:sz="4" w:space="0" w:color="000000"/>
              <w:bottom w:val="single" w:sz="4" w:space="0" w:color="000000"/>
              <w:right w:val="nil"/>
            </w:tcBorders>
            <w:vAlign w:val="bottom"/>
          </w:tcPr>
          <w:p w14:paraId="140888FE" w14:textId="77777777" w:rsidR="008C7F0B" w:rsidRDefault="005E4E60">
            <w:pPr>
              <w:spacing w:after="533" w:line="259" w:lineRule="auto"/>
              <w:ind w:left="259" w:firstLine="0"/>
              <w:jc w:val="center"/>
            </w:pPr>
            <w:r>
              <w:rPr>
                <w:rFonts w:ascii="Segoe UI Symbol" w:eastAsia="Segoe UI Symbol" w:hAnsi="Segoe UI Symbol" w:cs="Segoe UI Symbol"/>
              </w:rPr>
              <w:t>•</w:t>
            </w:r>
            <w:r>
              <w:t xml:space="preserve"> </w:t>
            </w:r>
          </w:p>
          <w:p w14:paraId="267C2169" w14:textId="77777777" w:rsidR="008C7F0B" w:rsidRDefault="005E4E60">
            <w:pPr>
              <w:spacing w:after="466" w:line="259" w:lineRule="auto"/>
              <w:ind w:left="259" w:firstLine="0"/>
              <w:jc w:val="center"/>
            </w:pPr>
            <w:r>
              <w:rPr>
                <w:rFonts w:ascii="Segoe UI Symbol" w:eastAsia="Segoe UI Symbol" w:hAnsi="Segoe UI Symbol" w:cs="Segoe UI Symbol"/>
              </w:rPr>
              <w:t>•</w:t>
            </w:r>
            <w:r>
              <w:t xml:space="preserve"> </w:t>
            </w:r>
          </w:p>
          <w:p w14:paraId="031A8846" w14:textId="77777777" w:rsidR="008C7F0B" w:rsidRDefault="005E4E60">
            <w:pPr>
              <w:spacing w:after="0" w:line="259" w:lineRule="auto"/>
              <w:ind w:left="110" w:firstLine="0"/>
              <w:jc w:val="left"/>
            </w:pPr>
            <w:r>
              <w:rPr>
                <w:sz w:val="22"/>
              </w:rPr>
              <w:t xml:space="preserve"> </w:t>
            </w:r>
          </w:p>
        </w:tc>
        <w:tc>
          <w:tcPr>
            <w:tcW w:w="3602" w:type="dxa"/>
            <w:tcBorders>
              <w:top w:val="single" w:sz="4" w:space="0" w:color="000000"/>
              <w:left w:val="nil"/>
              <w:bottom w:val="single" w:sz="4" w:space="0" w:color="000000"/>
              <w:right w:val="single" w:sz="4" w:space="0" w:color="000000"/>
            </w:tcBorders>
          </w:tcPr>
          <w:p w14:paraId="2BEA91B7" w14:textId="77777777" w:rsidR="008C7F0B" w:rsidRDefault="005E4E60">
            <w:pPr>
              <w:spacing w:after="0" w:line="259" w:lineRule="auto"/>
              <w:ind w:left="981" w:firstLine="0"/>
              <w:jc w:val="left"/>
            </w:pPr>
            <w:r>
              <w:t xml:space="preserve">Threats </w:t>
            </w:r>
          </w:p>
          <w:p w14:paraId="60E4DA5E" w14:textId="77777777" w:rsidR="008C7F0B" w:rsidRDefault="005E4E60">
            <w:pPr>
              <w:spacing w:after="0" w:line="259" w:lineRule="auto"/>
              <w:ind w:left="1386" w:firstLine="0"/>
              <w:jc w:val="left"/>
            </w:pPr>
            <w:r>
              <w:t xml:space="preserve"> </w:t>
            </w:r>
          </w:p>
          <w:p w14:paraId="469A4488" w14:textId="77777777" w:rsidR="008C7F0B" w:rsidRDefault="005E4E60">
            <w:pPr>
              <w:spacing w:after="15" w:line="361" w:lineRule="auto"/>
              <w:ind w:left="0" w:firstLine="0"/>
            </w:pPr>
            <w:r>
              <w:t xml:space="preserve">Rising expenses effect hotel prices indirectly. </w:t>
            </w:r>
          </w:p>
          <w:p w14:paraId="2743DCF7" w14:textId="77777777" w:rsidR="008C7F0B" w:rsidRDefault="005E4E60">
            <w:pPr>
              <w:spacing w:after="0" w:line="259" w:lineRule="auto"/>
              <w:ind w:left="0" w:firstLine="0"/>
              <w:jc w:val="left"/>
            </w:pPr>
            <w:r>
              <w:t xml:space="preserve">Globally recognized and local hotels compete fiercely. </w:t>
            </w:r>
          </w:p>
        </w:tc>
      </w:tr>
    </w:tbl>
    <w:p w14:paraId="71B0FB04" w14:textId="77777777" w:rsidR="008C7F0B" w:rsidRDefault="005E4E60">
      <w:pPr>
        <w:spacing w:after="197" w:line="259" w:lineRule="auto"/>
        <w:ind w:left="0" w:firstLine="0"/>
        <w:jc w:val="left"/>
      </w:pPr>
      <w:r>
        <w:rPr>
          <w:sz w:val="22"/>
        </w:rPr>
        <w:t xml:space="preserve"> </w:t>
      </w:r>
    </w:p>
    <w:p w14:paraId="2D9AAE6F" w14:textId="77777777" w:rsidR="008C7F0B" w:rsidRDefault="005E4E60">
      <w:pPr>
        <w:pStyle w:val="Heading2"/>
        <w:ind w:left="-5"/>
      </w:pPr>
      <w:bookmarkStart w:id="3" w:name="_Toc14275"/>
      <w:r>
        <w:t xml:space="preserve">Customer Analysis </w:t>
      </w:r>
      <w:bookmarkEnd w:id="3"/>
    </w:p>
    <w:p w14:paraId="2222940B" w14:textId="77777777" w:rsidR="008C7F0B" w:rsidRDefault="005E4E60">
      <w:pPr>
        <w:spacing w:after="172" w:line="259" w:lineRule="auto"/>
        <w:ind w:left="0" w:firstLine="0"/>
        <w:jc w:val="left"/>
      </w:pPr>
      <w:r>
        <w:rPr>
          <w:sz w:val="22"/>
        </w:rPr>
        <w:t xml:space="preserve"> </w:t>
      </w:r>
    </w:p>
    <w:p w14:paraId="23963AEC" w14:textId="77777777" w:rsidR="008C7F0B" w:rsidRDefault="005E4E60">
      <w:pPr>
        <w:spacing w:line="361" w:lineRule="auto"/>
        <w:ind w:left="-5" w:right="64"/>
      </w:pPr>
      <w:r>
        <w:rPr>
          <w:b/>
        </w:rPr>
        <w:t xml:space="preserve">Psychographic Segmentation: </w:t>
      </w:r>
      <w:r>
        <w:t>Holiday Inn targets more discerning, price-</w:t>
      </w:r>
      <w:r>
        <w:t xml:space="preserve">conscious business and leisure customers with its upmarket brand. </w:t>
      </w:r>
      <w:r>
        <w:rPr>
          <w:b/>
        </w:rPr>
        <w:t xml:space="preserve"> </w:t>
      </w:r>
    </w:p>
    <w:p w14:paraId="555F29CE" w14:textId="77777777" w:rsidR="008C7F0B" w:rsidRDefault="005E4E60">
      <w:pPr>
        <w:spacing w:line="359" w:lineRule="auto"/>
        <w:ind w:left="-5" w:right="64"/>
      </w:pPr>
      <w:r>
        <w:rPr>
          <w:b/>
        </w:rPr>
        <w:t xml:space="preserve">Demographic Segmentation: </w:t>
      </w:r>
      <w:r>
        <w:t>Holiday Inn competes with Hilton hotels by leveraging the name of itself to create a unique and differentiated customer experience to the elite (</w:t>
      </w:r>
      <w:r>
        <w:rPr>
          <w:color w:val="222222"/>
        </w:rPr>
        <w:t>Go and Pine, 2015)</w:t>
      </w:r>
      <w:r>
        <w:t xml:space="preserve">.   </w:t>
      </w:r>
    </w:p>
    <w:p w14:paraId="3ED394E9" w14:textId="77777777" w:rsidR="008C7F0B" w:rsidRDefault="005E4E60">
      <w:pPr>
        <w:spacing w:line="361" w:lineRule="auto"/>
        <w:ind w:left="-5" w:right="64"/>
      </w:pPr>
      <w:r>
        <w:rPr>
          <w:b/>
        </w:rPr>
        <w:t>Positioning:</w:t>
      </w:r>
      <w:r>
        <w:t xml:space="preserve"> Holiday Inn positions its brand by investing in the world's most visited ci</w:t>
      </w:r>
      <w:r>
        <w:t xml:space="preserve">ties and providing effective and customer friendly service. </w:t>
      </w:r>
    </w:p>
    <w:p w14:paraId="560476A6" w14:textId="77777777" w:rsidR="008C7F0B" w:rsidRDefault="005E4E60">
      <w:pPr>
        <w:pStyle w:val="Heading2"/>
        <w:ind w:left="-5"/>
      </w:pPr>
      <w:bookmarkStart w:id="4" w:name="_Toc14276"/>
      <w:r>
        <w:t xml:space="preserve">Competitor Analysis </w:t>
      </w:r>
      <w:bookmarkEnd w:id="4"/>
    </w:p>
    <w:p w14:paraId="0448AD81" w14:textId="77777777" w:rsidR="008C7F0B" w:rsidRDefault="005E4E60">
      <w:pPr>
        <w:spacing w:after="177" w:line="259" w:lineRule="auto"/>
        <w:ind w:left="0" w:firstLine="0"/>
        <w:jc w:val="left"/>
      </w:pPr>
      <w:r>
        <w:rPr>
          <w:sz w:val="22"/>
        </w:rPr>
        <w:t xml:space="preserve"> </w:t>
      </w:r>
    </w:p>
    <w:p w14:paraId="7334D041" w14:textId="77777777" w:rsidR="008C7F0B" w:rsidRDefault="005E4E60">
      <w:pPr>
        <w:spacing w:line="361" w:lineRule="auto"/>
        <w:ind w:left="-5" w:right="64"/>
      </w:pPr>
      <w:r>
        <w:rPr>
          <w:b/>
        </w:rPr>
        <w:t>Threats of New Entrants:</w:t>
      </w:r>
      <w:r>
        <w:t xml:space="preserve"> </w:t>
      </w:r>
      <w:r>
        <w:t xml:space="preserve">Holiday Inn faces competition from new entrants who offer lower prices, less costs, and different value propositions to guests. </w:t>
      </w:r>
    </w:p>
    <w:p w14:paraId="4C2635C3" w14:textId="77777777" w:rsidR="008C7F0B" w:rsidRDefault="005E4E60">
      <w:pPr>
        <w:spacing w:line="361" w:lineRule="auto"/>
        <w:ind w:left="-5" w:right="64"/>
      </w:pPr>
      <w:r>
        <w:rPr>
          <w:b/>
        </w:rPr>
        <w:t xml:space="preserve">Bargaining Power of Suppliers: </w:t>
      </w:r>
      <w:r>
        <w:t xml:space="preserve">Strong suppliers in the Services industry negotiate higher pricing with lodging businesses. </w:t>
      </w:r>
    </w:p>
    <w:p w14:paraId="70E9661C" w14:textId="77777777" w:rsidR="008C7F0B" w:rsidRDefault="005E4E60">
      <w:pPr>
        <w:spacing w:line="357" w:lineRule="auto"/>
        <w:ind w:left="-5" w:right="64"/>
      </w:pPr>
      <w:r>
        <w:rPr>
          <w:b/>
        </w:rPr>
        <w:t>Bar</w:t>
      </w:r>
      <w:r>
        <w:rPr>
          <w:b/>
        </w:rPr>
        <w:t>gaining Power of Buyers:</w:t>
      </w:r>
      <w:r>
        <w:t xml:space="preserve"> Buyers are selective. Holiday Inn may fight for prices and agreements with a smaller, stronger customer base. </w:t>
      </w:r>
    </w:p>
    <w:p w14:paraId="44FF2C12" w14:textId="77777777" w:rsidR="008C7F0B" w:rsidRDefault="005E4E60">
      <w:pPr>
        <w:spacing w:line="361" w:lineRule="auto"/>
        <w:ind w:left="-5" w:right="64"/>
      </w:pPr>
      <w:r>
        <w:rPr>
          <w:b/>
        </w:rPr>
        <w:t xml:space="preserve">Threats of Substitute Products or Services: </w:t>
      </w:r>
      <w:r>
        <w:t>When a new product meets similar customer needs differently, industry profit</w:t>
      </w:r>
      <w:r>
        <w:t>ability drops (</w:t>
      </w:r>
      <w:r>
        <w:rPr>
          <w:color w:val="222222"/>
        </w:rPr>
        <w:t xml:space="preserve">Palmer and </w:t>
      </w:r>
      <w:proofErr w:type="spellStart"/>
      <w:r>
        <w:rPr>
          <w:color w:val="222222"/>
        </w:rPr>
        <w:t>Pels</w:t>
      </w:r>
      <w:proofErr w:type="spellEnd"/>
      <w:r>
        <w:rPr>
          <w:color w:val="222222"/>
        </w:rPr>
        <w:t>, 2005)</w:t>
      </w:r>
      <w:r>
        <w:t xml:space="preserve">. </w:t>
      </w:r>
    </w:p>
    <w:p w14:paraId="0C4A7799" w14:textId="77777777" w:rsidR="008C7F0B" w:rsidRDefault="005E4E60">
      <w:pPr>
        <w:spacing w:line="361" w:lineRule="auto"/>
        <w:ind w:left="-5" w:right="64"/>
      </w:pPr>
      <w:r>
        <w:rPr>
          <w:b/>
        </w:rPr>
        <w:t xml:space="preserve">Competitor rivalry: </w:t>
      </w:r>
      <w:r>
        <w:t xml:space="preserve">Holiday Inn has competitive atmosphere. Long-term profitability suffers from competition. </w:t>
      </w:r>
    </w:p>
    <w:p w14:paraId="1FDADFE2" w14:textId="77777777" w:rsidR="008C7F0B" w:rsidRDefault="005E4E60">
      <w:pPr>
        <w:pStyle w:val="Heading2"/>
        <w:ind w:left="-5"/>
      </w:pPr>
      <w:bookmarkStart w:id="5" w:name="_Toc14277"/>
      <w:r>
        <w:lastRenderedPageBreak/>
        <w:t xml:space="preserve">Collaborators Analysis </w:t>
      </w:r>
      <w:bookmarkEnd w:id="5"/>
    </w:p>
    <w:p w14:paraId="2ACB9687" w14:textId="77777777" w:rsidR="008C7F0B" w:rsidRDefault="005E4E60">
      <w:pPr>
        <w:spacing w:line="360" w:lineRule="auto"/>
        <w:ind w:left="-5" w:right="64"/>
      </w:pPr>
      <w:r>
        <w:t>Holiday Inn has several B2B partners, including travel brokers and booking agenci</w:t>
      </w:r>
      <w:r>
        <w:t xml:space="preserve">es, such as Booking.com, Lastminute.com, Expedia, etc. Additionally, they collaborate with numerous SME and small brands to promote them and foster a sense of community service. They have a variety of global franchises for the benefit of the firm. </w:t>
      </w:r>
    </w:p>
    <w:p w14:paraId="5F5A8013" w14:textId="77777777" w:rsidR="008C7F0B" w:rsidRDefault="005E4E60">
      <w:pPr>
        <w:pStyle w:val="Heading2"/>
        <w:ind w:left="-5"/>
      </w:pPr>
      <w:bookmarkStart w:id="6" w:name="_Toc14278"/>
      <w:r>
        <w:t>Climate</w:t>
      </w:r>
      <w:r>
        <w:t xml:space="preserve"> Analysis </w:t>
      </w:r>
      <w:bookmarkEnd w:id="6"/>
    </w:p>
    <w:p w14:paraId="2DF03A3C" w14:textId="77777777" w:rsidR="008C7F0B" w:rsidRDefault="005E4E60">
      <w:pPr>
        <w:spacing w:line="357" w:lineRule="auto"/>
        <w:ind w:left="-5" w:right="64"/>
      </w:pPr>
      <w:r>
        <w:rPr>
          <w:b/>
        </w:rPr>
        <w:t>Political Factors:</w:t>
      </w:r>
      <w:r>
        <w:t xml:space="preserve"> Holiday Inn faces numerous political risks due to its extensive international operations in the Travel &amp; Leisure industry. </w:t>
      </w:r>
    </w:p>
    <w:p w14:paraId="73F6E7C3" w14:textId="77777777" w:rsidR="008C7F0B" w:rsidRDefault="005E4E60">
      <w:pPr>
        <w:spacing w:line="361" w:lineRule="auto"/>
        <w:ind w:left="-5" w:right="64"/>
      </w:pPr>
      <w:r>
        <w:rPr>
          <w:b/>
        </w:rPr>
        <w:t xml:space="preserve">Economical Factors: </w:t>
      </w:r>
      <w:r>
        <w:t>Holiday Inn and the hotel industry are subject to inflation, savings, interest, cu</w:t>
      </w:r>
      <w:r>
        <w:t>rrency rate, and economic cycle (</w:t>
      </w:r>
      <w:proofErr w:type="spellStart"/>
      <w:r>
        <w:rPr>
          <w:color w:val="222222"/>
        </w:rPr>
        <w:t>Gregoric</w:t>
      </w:r>
      <w:proofErr w:type="spellEnd"/>
      <w:r>
        <w:rPr>
          <w:color w:val="222222"/>
        </w:rPr>
        <w:t>, 2014)</w:t>
      </w:r>
      <w:r>
        <w:t xml:space="preserve">. </w:t>
      </w:r>
    </w:p>
    <w:p w14:paraId="6226071E" w14:textId="77777777" w:rsidR="008C7F0B" w:rsidRDefault="005E4E60">
      <w:pPr>
        <w:spacing w:line="359" w:lineRule="auto"/>
        <w:ind w:left="-5"/>
      </w:pPr>
      <w:r>
        <w:rPr>
          <w:b/>
        </w:rPr>
        <w:t>Social Factors:</w:t>
      </w:r>
      <w:r>
        <w:t xml:space="preserve"> Organizational culture is influenced by the norms and customs of the society in which it operates. Profit at Holiday Inn requires a common mind set (</w:t>
      </w:r>
      <w:proofErr w:type="spellStart"/>
      <w:r>
        <w:rPr>
          <w:color w:val="222222"/>
        </w:rPr>
        <w:t>Chernev</w:t>
      </w:r>
      <w:proofErr w:type="spellEnd"/>
      <w:r>
        <w:rPr>
          <w:color w:val="222222"/>
        </w:rPr>
        <w:t>, 2020)</w:t>
      </w:r>
      <w:r>
        <w:t xml:space="preserve"> . </w:t>
      </w:r>
    </w:p>
    <w:p w14:paraId="67EBFDA9" w14:textId="77777777" w:rsidR="008C7F0B" w:rsidRDefault="005E4E60">
      <w:pPr>
        <w:spacing w:after="107"/>
        <w:ind w:left="-5" w:right="64"/>
      </w:pPr>
      <w:r>
        <w:rPr>
          <w:b/>
        </w:rPr>
        <w:t>Technological Factors:</w:t>
      </w:r>
      <w:r>
        <w:t xml:space="preserve"> Businesses of all stripes are feeling the effects of technology. </w:t>
      </w:r>
    </w:p>
    <w:p w14:paraId="636F2E95" w14:textId="77777777" w:rsidR="008C7F0B" w:rsidRDefault="005E4E60">
      <w:pPr>
        <w:spacing w:after="423"/>
        <w:ind w:left="-5" w:right="64"/>
      </w:pPr>
      <w:r>
        <w:t xml:space="preserve">Moreover, it affects Holiday Inn in several commercial ways. </w:t>
      </w:r>
    </w:p>
    <w:p w14:paraId="3B5B0370" w14:textId="77777777" w:rsidR="008C7F0B" w:rsidRDefault="005E4E60">
      <w:pPr>
        <w:pStyle w:val="Heading1"/>
        <w:ind w:left="-5"/>
      </w:pPr>
      <w:bookmarkStart w:id="7" w:name="_Toc14279"/>
      <w:r>
        <w:t xml:space="preserve">Objective </w:t>
      </w:r>
      <w:bookmarkEnd w:id="7"/>
    </w:p>
    <w:p w14:paraId="2D9FBC73" w14:textId="77777777" w:rsidR="008C7F0B" w:rsidRDefault="005E4E60">
      <w:pPr>
        <w:spacing w:after="267"/>
        <w:ind w:left="-5" w:right="64"/>
      </w:pPr>
      <w:r>
        <w:t xml:space="preserve">The purpose of marketing plan of Holiday Inn and the SMART target is </w:t>
      </w:r>
    </w:p>
    <w:p w14:paraId="640D5CAB" w14:textId="77777777" w:rsidR="008C7F0B" w:rsidRDefault="005E4E60">
      <w:pPr>
        <w:spacing w:line="361" w:lineRule="auto"/>
        <w:ind w:left="-5" w:right="64"/>
      </w:pPr>
      <w:r>
        <w:rPr>
          <w:b/>
        </w:rPr>
        <w:t>Specific:</w:t>
      </w:r>
      <w:r>
        <w:t xml:space="preserve"> Holiday Inn hopes to increase the number of people who take use of its excellent hospitality services by attracting new clients and keeping old ones.  </w:t>
      </w:r>
    </w:p>
    <w:p w14:paraId="6FA9049A" w14:textId="77777777" w:rsidR="008C7F0B" w:rsidRDefault="005E4E60">
      <w:pPr>
        <w:spacing w:line="359" w:lineRule="auto"/>
        <w:ind w:left="-5" w:right="64"/>
      </w:pPr>
      <w:r>
        <w:rPr>
          <w:b/>
        </w:rPr>
        <w:t>Measurable:</w:t>
      </w:r>
      <w:r>
        <w:t xml:space="preserve"> Holiday Inn </w:t>
      </w:r>
      <w:r>
        <w:t>will evaluate the service evaluation form and conduct questionnaires to gauge customer satisfaction and identify areas for service improvement (</w:t>
      </w:r>
      <w:r>
        <w:rPr>
          <w:color w:val="222222"/>
        </w:rPr>
        <w:t>Jung, 2017)</w:t>
      </w:r>
      <w:r>
        <w:t xml:space="preserve">. </w:t>
      </w:r>
    </w:p>
    <w:p w14:paraId="42228B25" w14:textId="77777777" w:rsidR="008C7F0B" w:rsidRDefault="005E4E60">
      <w:pPr>
        <w:spacing w:line="361" w:lineRule="auto"/>
        <w:ind w:left="-5" w:right="64"/>
      </w:pPr>
      <w:r>
        <w:rPr>
          <w:b/>
        </w:rPr>
        <w:t>Achievable:</w:t>
      </w:r>
      <w:r>
        <w:t xml:space="preserve"> Satisfying customers may be accomplished by allocating sufficient funds to the necessa</w:t>
      </w:r>
      <w:r>
        <w:t xml:space="preserve">ry renovation and services. </w:t>
      </w:r>
    </w:p>
    <w:p w14:paraId="4240E661" w14:textId="77777777" w:rsidR="008C7F0B" w:rsidRDefault="005E4E60">
      <w:pPr>
        <w:spacing w:line="357" w:lineRule="auto"/>
        <w:ind w:left="-5" w:right="64"/>
      </w:pPr>
      <w:r>
        <w:rPr>
          <w:b/>
        </w:rPr>
        <w:t>Relevant:</w:t>
      </w:r>
      <w:r>
        <w:t xml:space="preserve"> It is important that management evaluate consumer comments and survey findings in order to improve customer happiness. </w:t>
      </w:r>
    </w:p>
    <w:p w14:paraId="4ED2EC35" w14:textId="77777777" w:rsidR="008C7F0B" w:rsidRDefault="005E4E60">
      <w:pPr>
        <w:spacing w:after="316" w:line="361" w:lineRule="auto"/>
        <w:ind w:left="-5" w:right="64"/>
      </w:pPr>
      <w:r>
        <w:rPr>
          <w:b/>
        </w:rPr>
        <w:t>Time-bound:</w:t>
      </w:r>
      <w:r>
        <w:t xml:space="preserve"> After 1 year of enabling customer surveys through questionnaire and customer review f</w:t>
      </w:r>
      <w:r>
        <w:t xml:space="preserve">orm, we expect to see an increase in consumers. </w:t>
      </w:r>
    </w:p>
    <w:p w14:paraId="0CBC8659" w14:textId="77777777" w:rsidR="008C7F0B" w:rsidRDefault="005E4E60">
      <w:pPr>
        <w:pStyle w:val="Heading1"/>
        <w:ind w:left="-5"/>
      </w:pPr>
      <w:bookmarkStart w:id="8" w:name="_Toc14280"/>
      <w:r>
        <w:lastRenderedPageBreak/>
        <w:t xml:space="preserve">Strategy </w:t>
      </w:r>
      <w:bookmarkEnd w:id="8"/>
    </w:p>
    <w:p w14:paraId="377AB6AF" w14:textId="77777777" w:rsidR="008C7F0B" w:rsidRDefault="005E4E60">
      <w:pPr>
        <w:spacing w:line="361" w:lineRule="auto"/>
        <w:ind w:left="-5" w:right="64"/>
      </w:pPr>
      <w:r>
        <w:t xml:space="preserve">Holiday Inn Express is a convenient and affordable alternative for short-term hotel stays for budget-conscious vacationers. "Everything you need, nothing you don't" is the chain's official tagline </w:t>
      </w:r>
      <w:r>
        <w:t>(</w:t>
      </w:r>
      <w:proofErr w:type="spellStart"/>
      <w:r>
        <w:rPr>
          <w:color w:val="222222"/>
        </w:rPr>
        <w:t>Martĺnez-Ros</w:t>
      </w:r>
      <w:proofErr w:type="spellEnd"/>
      <w:r>
        <w:rPr>
          <w:color w:val="222222"/>
        </w:rPr>
        <w:t xml:space="preserve"> and </w:t>
      </w:r>
      <w:proofErr w:type="spellStart"/>
      <w:r>
        <w:rPr>
          <w:color w:val="222222"/>
        </w:rPr>
        <w:t>Orfila-Sintes</w:t>
      </w:r>
      <w:proofErr w:type="spellEnd"/>
      <w:r>
        <w:rPr>
          <w:color w:val="222222"/>
        </w:rPr>
        <w:t>, 2019).</w:t>
      </w:r>
      <w:r>
        <w:t xml:space="preserve"> To the average </w:t>
      </w:r>
      <w:proofErr w:type="spellStart"/>
      <w:r>
        <w:t>traveller</w:t>
      </w:r>
      <w:proofErr w:type="spellEnd"/>
      <w:r>
        <w:t xml:space="preserve">, a Holiday Inn Express is a more upmarket option than other hotels in the same price range.  </w:t>
      </w:r>
    </w:p>
    <w:p w14:paraId="79BF33CF" w14:textId="77777777" w:rsidR="008C7F0B" w:rsidRDefault="005E4E60">
      <w:pPr>
        <w:spacing w:line="361" w:lineRule="auto"/>
        <w:ind w:left="-5" w:right="64"/>
      </w:pPr>
      <w:r>
        <w:rPr>
          <w:b/>
        </w:rPr>
        <w:t>Low cost:</w:t>
      </w:r>
      <w:r>
        <w:t xml:space="preserve"> Offering upgraded service at a lesser price is part of Holiday Inn's </w:t>
      </w:r>
      <w:proofErr w:type="spellStart"/>
      <w:r>
        <w:t>costcutting</w:t>
      </w:r>
      <w:proofErr w:type="spellEnd"/>
      <w:r>
        <w:t xml:space="preserve"> approa</w:t>
      </w:r>
      <w:r>
        <w:t xml:space="preserve">ch. This method provides low cost service in highly expensive areas. </w:t>
      </w:r>
    </w:p>
    <w:p w14:paraId="37337D0B" w14:textId="77777777" w:rsidR="008C7F0B" w:rsidRDefault="005E4E60">
      <w:pPr>
        <w:spacing w:line="359" w:lineRule="auto"/>
        <w:ind w:left="0" w:firstLine="0"/>
        <w:jc w:val="left"/>
      </w:pPr>
      <w:r>
        <w:rPr>
          <w:b/>
        </w:rPr>
        <w:t>Availability:</w:t>
      </w:r>
      <w:r>
        <w:t xml:space="preserve"> With a wide variety of hotels, room types, amenities, and locations to choose from, around the word, Holiday Inn is committed to making its accommodations as flexible as po</w:t>
      </w:r>
      <w:r>
        <w:t>ssible for its guests (</w:t>
      </w:r>
      <w:proofErr w:type="spellStart"/>
      <w:r>
        <w:rPr>
          <w:color w:val="222222"/>
        </w:rPr>
        <w:t>Chernev</w:t>
      </w:r>
      <w:proofErr w:type="spellEnd"/>
      <w:r>
        <w:rPr>
          <w:color w:val="222222"/>
        </w:rPr>
        <w:t>, 2020)</w:t>
      </w:r>
      <w:r>
        <w:t xml:space="preserve">.  </w:t>
      </w:r>
    </w:p>
    <w:p w14:paraId="4D50D79A" w14:textId="77777777" w:rsidR="008C7F0B" w:rsidRDefault="005E4E60">
      <w:pPr>
        <w:spacing w:after="310" w:line="361" w:lineRule="auto"/>
        <w:ind w:left="-5" w:right="64"/>
      </w:pPr>
      <w:r>
        <w:rPr>
          <w:b/>
        </w:rPr>
        <w:t>Market Dominance:</w:t>
      </w:r>
      <w:r>
        <w:t xml:space="preserve"> The dominance of holiday Inn in market conveys its worth to customers. Holiday Inn is a worldwide hospitality industry leader because to its performance, customer preference, and innovation (</w:t>
      </w:r>
      <w:r>
        <w:rPr>
          <w:color w:val="222222"/>
        </w:rPr>
        <w:t>Campbe</w:t>
      </w:r>
      <w:r>
        <w:rPr>
          <w:color w:val="222222"/>
        </w:rPr>
        <w:t>ll and Gibson, 2016)</w:t>
      </w:r>
      <w:r>
        <w:t xml:space="preserve">. </w:t>
      </w:r>
    </w:p>
    <w:p w14:paraId="316C0929" w14:textId="77777777" w:rsidR="008C7F0B" w:rsidRDefault="005E4E60">
      <w:pPr>
        <w:pStyle w:val="Heading1"/>
        <w:ind w:left="-5"/>
      </w:pPr>
      <w:bookmarkStart w:id="9" w:name="_Toc14281"/>
      <w:r>
        <w:t xml:space="preserve">Tactics </w:t>
      </w:r>
      <w:bookmarkEnd w:id="9"/>
    </w:p>
    <w:p w14:paraId="18A8380C" w14:textId="77777777" w:rsidR="008C7F0B" w:rsidRDefault="005E4E60">
      <w:pPr>
        <w:spacing w:line="361" w:lineRule="auto"/>
        <w:ind w:left="-5" w:right="64"/>
      </w:pPr>
      <w:r>
        <w:t xml:space="preserve">The four P's of the marketing mix—product, pricing, location, and promotion—are central to Holiday Inn's strategy. The following is a synopsis of them. </w:t>
      </w:r>
    </w:p>
    <w:p w14:paraId="087AE926" w14:textId="77777777" w:rsidR="008C7F0B" w:rsidRDefault="005E4E60">
      <w:pPr>
        <w:spacing w:line="361" w:lineRule="auto"/>
        <w:ind w:left="-5" w:right="64"/>
      </w:pPr>
      <w:r>
        <w:rPr>
          <w:b/>
        </w:rPr>
        <w:t>Product:</w:t>
      </w:r>
      <w:r>
        <w:t xml:space="preserve"> Holiday Inn, a global leader in the hotel industry, is committ</w:t>
      </w:r>
      <w:r>
        <w:t>ed to providing excellent service to its many customer base segments. In the present day, Holiday Inn's offerings may be broken down into Hotel &amp; Suites, Resorts, Holiday Inn Select, and Holiday Inn Club Vacations (</w:t>
      </w:r>
      <w:proofErr w:type="spellStart"/>
      <w:r>
        <w:t>Hiexpress</w:t>
      </w:r>
      <w:proofErr w:type="spellEnd"/>
      <w:r>
        <w:t>, 2022). Most of the money comes</w:t>
      </w:r>
      <w:r>
        <w:t xml:space="preserve"> from the fundamental services provided, such as the Holiday Inn hotel and suites. </w:t>
      </w:r>
    </w:p>
    <w:p w14:paraId="6E4F008A" w14:textId="77777777" w:rsidR="008C7F0B" w:rsidRDefault="005E4E60">
      <w:pPr>
        <w:spacing w:line="361" w:lineRule="auto"/>
        <w:ind w:left="-5" w:right="64"/>
      </w:pPr>
      <w:r>
        <w:rPr>
          <w:b/>
        </w:rPr>
        <w:t>Price:</w:t>
      </w:r>
      <w:r>
        <w:t xml:space="preserve">  </w:t>
      </w:r>
      <w:r>
        <w:t>As was previously established, Holiday Inn's clientele spans a wide spectrum of financial levels. Hotels, geographic areas, and individual patrons all have a role in the organization's pricing structure. Holiday Inn's mission is to provide excellent servic</w:t>
      </w:r>
      <w:r>
        <w:t>e at reasonable pricing in order to grow its business and satisfy its clients (</w:t>
      </w:r>
      <w:proofErr w:type="spellStart"/>
      <w:r>
        <w:rPr>
          <w:color w:val="222222"/>
        </w:rPr>
        <w:t>Goi</w:t>
      </w:r>
      <w:proofErr w:type="spellEnd"/>
      <w:r>
        <w:rPr>
          <w:color w:val="222222"/>
        </w:rPr>
        <w:t>, 2019)</w:t>
      </w:r>
      <w:r>
        <w:t xml:space="preserve">. The cost of a service might vary depending on whether or not it is easily accessible, well promoted, well maintained, and so on. </w:t>
      </w:r>
    </w:p>
    <w:p w14:paraId="67D48EA3" w14:textId="77777777" w:rsidR="008C7F0B" w:rsidRDefault="005E4E60">
      <w:pPr>
        <w:spacing w:line="360" w:lineRule="auto"/>
        <w:ind w:left="-5" w:right="64"/>
      </w:pPr>
      <w:r>
        <w:rPr>
          <w:b/>
        </w:rPr>
        <w:lastRenderedPageBreak/>
        <w:t>Place:</w:t>
      </w:r>
      <w:r>
        <w:t xml:space="preserve"> </w:t>
      </w:r>
      <w:r>
        <w:t>With 1,173 functional hotels and more than 214,000 available rooms, Holiday Inn has become one of the biggest hotel chains in the world (</w:t>
      </w:r>
      <w:proofErr w:type="spellStart"/>
      <w:r>
        <w:t>wikiwand</w:t>
      </w:r>
      <w:proofErr w:type="spellEnd"/>
      <w:r>
        <w:t>, 2018). Its goal is to locate its facilities in strategically important areas in practically all cities. Their</w:t>
      </w:r>
      <w:r>
        <w:t xml:space="preserve"> services vary from one another depending on the client's region, cultural background, and specific needs. Holiday Inn also adopted a mix-channel approach to improve management, service, customer attractiveness, and the hotel's overall value offer. </w:t>
      </w:r>
    </w:p>
    <w:p w14:paraId="6071019E" w14:textId="77777777" w:rsidR="008C7F0B" w:rsidRDefault="005E4E60">
      <w:pPr>
        <w:spacing w:after="0" w:line="361" w:lineRule="auto"/>
        <w:ind w:left="-5" w:right="64"/>
      </w:pPr>
      <w:r>
        <w:rPr>
          <w:b/>
        </w:rPr>
        <w:t>Promot</w:t>
      </w:r>
      <w:r>
        <w:rPr>
          <w:b/>
        </w:rPr>
        <w:t>ion:</w:t>
      </w:r>
      <w:r>
        <w:t xml:space="preserve"> Holiday Inn uses efficient digital platforms to advertise its brand and services to the right people. It has its own website where the high quality of its services, customer preferences, booking system, and other amenities may be shown. </w:t>
      </w:r>
    </w:p>
    <w:p w14:paraId="6A57F4A5" w14:textId="77777777" w:rsidR="008C7F0B" w:rsidRDefault="005E4E60">
      <w:pPr>
        <w:spacing w:after="423"/>
        <w:ind w:left="-5" w:right="64"/>
      </w:pPr>
      <w:r>
        <w:t xml:space="preserve">Furthermore, </w:t>
      </w:r>
      <w:r>
        <w:t xml:space="preserve">the company pushes its ads on social media sites like Facebook. </w:t>
      </w:r>
    </w:p>
    <w:p w14:paraId="4B514D82" w14:textId="77777777" w:rsidR="008C7F0B" w:rsidRDefault="005E4E60">
      <w:pPr>
        <w:pStyle w:val="Heading1"/>
        <w:ind w:left="-5"/>
      </w:pPr>
      <w:bookmarkStart w:id="10" w:name="_Toc14282"/>
      <w:r>
        <w:t xml:space="preserve">Action </w:t>
      </w:r>
      <w:bookmarkEnd w:id="10"/>
    </w:p>
    <w:p w14:paraId="09175FD4" w14:textId="77777777" w:rsidR="008C7F0B" w:rsidRDefault="005E4E60">
      <w:pPr>
        <w:spacing w:after="0" w:line="259" w:lineRule="auto"/>
        <w:ind w:left="0" w:firstLine="0"/>
        <w:jc w:val="left"/>
      </w:pPr>
      <w:r>
        <w:rPr>
          <w:sz w:val="22"/>
        </w:rPr>
        <w:t xml:space="preserve"> </w:t>
      </w:r>
    </w:p>
    <w:tbl>
      <w:tblPr>
        <w:tblStyle w:val="TableGrid"/>
        <w:tblW w:w="9018" w:type="dxa"/>
        <w:tblInd w:w="5" w:type="dxa"/>
        <w:tblCellMar>
          <w:top w:w="15" w:type="dxa"/>
          <w:left w:w="109" w:type="dxa"/>
          <w:bottom w:w="0" w:type="dxa"/>
          <w:right w:w="45" w:type="dxa"/>
        </w:tblCellMar>
        <w:tblLook w:val="04A0" w:firstRow="1" w:lastRow="0" w:firstColumn="1" w:lastColumn="0" w:noHBand="0" w:noVBand="1"/>
      </w:tblPr>
      <w:tblGrid>
        <w:gridCol w:w="2923"/>
        <w:gridCol w:w="1024"/>
        <w:gridCol w:w="1095"/>
        <w:gridCol w:w="1005"/>
        <w:gridCol w:w="991"/>
        <w:gridCol w:w="991"/>
        <w:gridCol w:w="989"/>
      </w:tblGrid>
      <w:tr w:rsidR="008C7F0B" w14:paraId="184C6000" w14:textId="77777777">
        <w:trPr>
          <w:trHeight w:val="772"/>
        </w:trPr>
        <w:tc>
          <w:tcPr>
            <w:tcW w:w="2923" w:type="dxa"/>
            <w:tcBorders>
              <w:top w:val="single" w:sz="4" w:space="0" w:color="000000"/>
              <w:left w:val="single" w:sz="4" w:space="0" w:color="000000"/>
              <w:bottom w:val="single" w:sz="4" w:space="0" w:color="000000"/>
              <w:right w:val="single" w:sz="4" w:space="0" w:color="000000"/>
            </w:tcBorders>
          </w:tcPr>
          <w:p w14:paraId="60C3F532" w14:textId="77777777" w:rsidR="008C7F0B" w:rsidRDefault="005E4E60">
            <w:pPr>
              <w:spacing w:after="0" w:line="259" w:lineRule="auto"/>
              <w:ind w:left="0" w:right="63" w:firstLine="0"/>
              <w:jc w:val="center"/>
            </w:pPr>
            <w:r>
              <w:rPr>
                <w:b/>
                <w:sz w:val="22"/>
              </w:rPr>
              <w:t xml:space="preserve">Task </w:t>
            </w:r>
          </w:p>
        </w:tc>
        <w:tc>
          <w:tcPr>
            <w:tcW w:w="1024" w:type="dxa"/>
            <w:tcBorders>
              <w:top w:val="single" w:sz="4" w:space="0" w:color="000000"/>
              <w:left w:val="single" w:sz="4" w:space="0" w:color="000000"/>
              <w:bottom w:val="single" w:sz="4" w:space="0" w:color="000000"/>
              <w:right w:val="single" w:sz="4" w:space="0" w:color="000000"/>
            </w:tcBorders>
          </w:tcPr>
          <w:p w14:paraId="58A26D4F" w14:textId="77777777" w:rsidR="008C7F0B" w:rsidRDefault="005E4E60">
            <w:pPr>
              <w:spacing w:after="107" w:line="259" w:lineRule="auto"/>
              <w:ind w:left="0" w:firstLine="0"/>
              <w:jc w:val="left"/>
            </w:pPr>
            <w:r>
              <w:rPr>
                <w:sz w:val="22"/>
              </w:rPr>
              <w:t xml:space="preserve">January </w:t>
            </w:r>
          </w:p>
          <w:p w14:paraId="6A4849FC" w14:textId="77777777" w:rsidR="008C7F0B" w:rsidRDefault="005E4E60">
            <w:pPr>
              <w:spacing w:after="0" w:line="259" w:lineRule="auto"/>
              <w:ind w:left="0" w:firstLine="0"/>
              <w:jc w:val="left"/>
            </w:pPr>
            <w:r>
              <w:rPr>
                <w:sz w:val="22"/>
              </w:rPr>
              <w:t xml:space="preserve">2023 </w:t>
            </w:r>
          </w:p>
        </w:tc>
        <w:tc>
          <w:tcPr>
            <w:tcW w:w="1095" w:type="dxa"/>
            <w:tcBorders>
              <w:top w:val="single" w:sz="4" w:space="0" w:color="000000"/>
              <w:left w:val="single" w:sz="4" w:space="0" w:color="000000"/>
              <w:bottom w:val="single" w:sz="4" w:space="0" w:color="000000"/>
              <w:right w:val="single" w:sz="4" w:space="0" w:color="000000"/>
            </w:tcBorders>
          </w:tcPr>
          <w:p w14:paraId="724B4407" w14:textId="77777777" w:rsidR="008C7F0B" w:rsidRDefault="005E4E60">
            <w:pPr>
              <w:spacing w:after="107" w:line="259" w:lineRule="auto"/>
              <w:ind w:left="1" w:firstLine="0"/>
              <w:jc w:val="left"/>
            </w:pPr>
            <w:r>
              <w:rPr>
                <w:sz w:val="22"/>
              </w:rPr>
              <w:t xml:space="preserve">February </w:t>
            </w:r>
          </w:p>
          <w:p w14:paraId="4C7DA792" w14:textId="77777777" w:rsidR="008C7F0B" w:rsidRDefault="005E4E60">
            <w:pPr>
              <w:spacing w:after="0" w:line="259" w:lineRule="auto"/>
              <w:ind w:left="1" w:firstLine="0"/>
              <w:jc w:val="left"/>
            </w:pPr>
            <w:r>
              <w:rPr>
                <w:sz w:val="22"/>
              </w:rPr>
              <w:t xml:space="preserve">2023 </w:t>
            </w:r>
          </w:p>
        </w:tc>
        <w:tc>
          <w:tcPr>
            <w:tcW w:w="1005" w:type="dxa"/>
            <w:tcBorders>
              <w:top w:val="single" w:sz="4" w:space="0" w:color="000000"/>
              <w:left w:val="single" w:sz="4" w:space="0" w:color="000000"/>
              <w:bottom w:val="single" w:sz="4" w:space="0" w:color="000000"/>
              <w:right w:val="single" w:sz="4" w:space="0" w:color="000000"/>
            </w:tcBorders>
          </w:tcPr>
          <w:p w14:paraId="0B925C97" w14:textId="77777777" w:rsidR="008C7F0B" w:rsidRDefault="005E4E60">
            <w:pPr>
              <w:spacing w:after="107" w:line="259" w:lineRule="auto"/>
              <w:ind w:left="1" w:firstLine="0"/>
              <w:jc w:val="left"/>
            </w:pPr>
            <w:r>
              <w:rPr>
                <w:sz w:val="22"/>
              </w:rPr>
              <w:t xml:space="preserve">March </w:t>
            </w:r>
          </w:p>
          <w:p w14:paraId="08F6CA73" w14:textId="77777777" w:rsidR="008C7F0B" w:rsidRDefault="005E4E60">
            <w:pPr>
              <w:spacing w:after="0" w:line="259" w:lineRule="auto"/>
              <w:ind w:left="1" w:firstLine="0"/>
              <w:jc w:val="left"/>
            </w:pPr>
            <w:r>
              <w:rPr>
                <w:sz w:val="22"/>
              </w:rPr>
              <w:t xml:space="preserve">2023 </w:t>
            </w:r>
          </w:p>
        </w:tc>
        <w:tc>
          <w:tcPr>
            <w:tcW w:w="991" w:type="dxa"/>
            <w:tcBorders>
              <w:top w:val="single" w:sz="4" w:space="0" w:color="000000"/>
              <w:left w:val="single" w:sz="4" w:space="0" w:color="000000"/>
              <w:bottom w:val="single" w:sz="4" w:space="0" w:color="000000"/>
              <w:right w:val="single" w:sz="4" w:space="0" w:color="000000"/>
            </w:tcBorders>
          </w:tcPr>
          <w:p w14:paraId="7EC15D17" w14:textId="77777777" w:rsidR="008C7F0B" w:rsidRDefault="005E4E60">
            <w:pPr>
              <w:spacing w:after="107" w:line="259" w:lineRule="auto"/>
              <w:ind w:left="1" w:firstLine="0"/>
              <w:jc w:val="left"/>
            </w:pPr>
            <w:r>
              <w:rPr>
                <w:sz w:val="22"/>
              </w:rPr>
              <w:t xml:space="preserve">April </w:t>
            </w:r>
          </w:p>
          <w:p w14:paraId="5B1D27DA" w14:textId="77777777" w:rsidR="008C7F0B" w:rsidRDefault="005E4E60">
            <w:pPr>
              <w:spacing w:after="0" w:line="259" w:lineRule="auto"/>
              <w:ind w:left="1" w:firstLine="0"/>
              <w:jc w:val="left"/>
            </w:pPr>
            <w:r>
              <w:rPr>
                <w:sz w:val="22"/>
              </w:rPr>
              <w:t xml:space="preserve">2023 </w:t>
            </w:r>
          </w:p>
        </w:tc>
        <w:tc>
          <w:tcPr>
            <w:tcW w:w="991" w:type="dxa"/>
            <w:tcBorders>
              <w:top w:val="single" w:sz="4" w:space="0" w:color="000000"/>
              <w:left w:val="single" w:sz="4" w:space="0" w:color="000000"/>
              <w:bottom w:val="single" w:sz="4" w:space="0" w:color="000000"/>
              <w:right w:val="single" w:sz="4" w:space="0" w:color="000000"/>
            </w:tcBorders>
          </w:tcPr>
          <w:p w14:paraId="088EB0A3" w14:textId="77777777" w:rsidR="008C7F0B" w:rsidRDefault="005E4E60">
            <w:pPr>
              <w:spacing w:after="107" w:line="259" w:lineRule="auto"/>
              <w:ind w:left="1" w:firstLine="0"/>
              <w:jc w:val="left"/>
            </w:pPr>
            <w:r>
              <w:rPr>
                <w:sz w:val="22"/>
              </w:rPr>
              <w:t xml:space="preserve">May </w:t>
            </w:r>
          </w:p>
          <w:p w14:paraId="651B19E8" w14:textId="77777777" w:rsidR="008C7F0B" w:rsidRDefault="005E4E60">
            <w:pPr>
              <w:spacing w:after="0" w:line="259" w:lineRule="auto"/>
              <w:ind w:left="1" w:firstLine="0"/>
              <w:jc w:val="left"/>
            </w:pPr>
            <w:r>
              <w:rPr>
                <w:sz w:val="22"/>
              </w:rPr>
              <w:t xml:space="preserve">2023 </w:t>
            </w:r>
          </w:p>
        </w:tc>
        <w:tc>
          <w:tcPr>
            <w:tcW w:w="989" w:type="dxa"/>
            <w:tcBorders>
              <w:top w:val="single" w:sz="4" w:space="0" w:color="000000"/>
              <w:left w:val="single" w:sz="4" w:space="0" w:color="000000"/>
              <w:bottom w:val="single" w:sz="4" w:space="0" w:color="000000"/>
              <w:right w:val="single" w:sz="4" w:space="0" w:color="000000"/>
            </w:tcBorders>
          </w:tcPr>
          <w:p w14:paraId="5BBDB810" w14:textId="77777777" w:rsidR="008C7F0B" w:rsidRDefault="005E4E60">
            <w:pPr>
              <w:spacing w:after="107" w:line="259" w:lineRule="auto"/>
              <w:ind w:left="1" w:firstLine="0"/>
              <w:jc w:val="left"/>
            </w:pPr>
            <w:r>
              <w:rPr>
                <w:sz w:val="22"/>
              </w:rPr>
              <w:t xml:space="preserve">June </w:t>
            </w:r>
          </w:p>
          <w:p w14:paraId="184B3567" w14:textId="77777777" w:rsidR="008C7F0B" w:rsidRDefault="005E4E60">
            <w:pPr>
              <w:spacing w:after="0" w:line="259" w:lineRule="auto"/>
              <w:ind w:left="1" w:firstLine="0"/>
              <w:jc w:val="left"/>
            </w:pPr>
            <w:r>
              <w:rPr>
                <w:sz w:val="22"/>
              </w:rPr>
              <w:t xml:space="preserve">2023 </w:t>
            </w:r>
          </w:p>
        </w:tc>
      </w:tr>
      <w:tr w:rsidR="008C7F0B" w14:paraId="2D1D21F5" w14:textId="77777777">
        <w:trPr>
          <w:trHeight w:val="799"/>
        </w:trPr>
        <w:tc>
          <w:tcPr>
            <w:tcW w:w="2923" w:type="dxa"/>
            <w:tcBorders>
              <w:top w:val="single" w:sz="4" w:space="0" w:color="000000"/>
              <w:left w:val="single" w:sz="4" w:space="0" w:color="000000"/>
              <w:bottom w:val="single" w:sz="4" w:space="0" w:color="000000"/>
              <w:right w:val="single" w:sz="4" w:space="0" w:color="000000"/>
            </w:tcBorders>
          </w:tcPr>
          <w:p w14:paraId="450BA097" w14:textId="77777777" w:rsidR="008C7F0B" w:rsidRDefault="005E4E60">
            <w:pPr>
              <w:spacing w:after="0" w:line="259" w:lineRule="auto"/>
              <w:ind w:left="1" w:firstLine="0"/>
              <w:jc w:val="left"/>
            </w:pPr>
            <w:r>
              <w:rPr>
                <w:sz w:val="22"/>
              </w:rPr>
              <w:t xml:space="preserve">Conduct primary market research </w:t>
            </w:r>
          </w:p>
        </w:tc>
        <w:tc>
          <w:tcPr>
            <w:tcW w:w="1024" w:type="dxa"/>
            <w:tcBorders>
              <w:top w:val="single" w:sz="4" w:space="0" w:color="000000"/>
              <w:left w:val="single" w:sz="4" w:space="0" w:color="000000"/>
              <w:bottom w:val="single" w:sz="4" w:space="0" w:color="000000"/>
              <w:right w:val="single" w:sz="4" w:space="0" w:color="000000"/>
            </w:tcBorders>
            <w:shd w:val="clear" w:color="auto" w:fill="FFFF00"/>
          </w:tcPr>
          <w:p w14:paraId="6A1C8A5C" w14:textId="77777777" w:rsidR="008C7F0B" w:rsidRDefault="005E4E60">
            <w:pPr>
              <w:spacing w:after="0" w:line="259" w:lineRule="auto"/>
              <w:ind w:left="0" w:firstLine="0"/>
              <w:jc w:val="left"/>
            </w:pPr>
            <w:r>
              <w:rPr>
                <w:sz w:val="22"/>
              </w:rPr>
              <w:t xml:space="preserve"> </w:t>
            </w:r>
          </w:p>
        </w:tc>
        <w:tc>
          <w:tcPr>
            <w:tcW w:w="1095" w:type="dxa"/>
            <w:tcBorders>
              <w:top w:val="single" w:sz="4" w:space="0" w:color="000000"/>
              <w:left w:val="single" w:sz="4" w:space="0" w:color="000000"/>
              <w:bottom w:val="single" w:sz="4" w:space="0" w:color="000000"/>
              <w:right w:val="single" w:sz="4" w:space="0" w:color="000000"/>
            </w:tcBorders>
          </w:tcPr>
          <w:p w14:paraId="63F4CC87" w14:textId="77777777" w:rsidR="008C7F0B" w:rsidRDefault="005E4E60">
            <w:pPr>
              <w:spacing w:after="0" w:line="259" w:lineRule="auto"/>
              <w:ind w:left="1" w:firstLine="0"/>
              <w:jc w:val="left"/>
            </w:pPr>
            <w:r>
              <w:rPr>
                <w:sz w:val="22"/>
              </w:rPr>
              <w:t xml:space="preserve"> </w:t>
            </w:r>
          </w:p>
        </w:tc>
        <w:tc>
          <w:tcPr>
            <w:tcW w:w="1005" w:type="dxa"/>
            <w:tcBorders>
              <w:top w:val="single" w:sz="4" w:space="0" w:color="000000"/>
              <w:left w:val="single" w:sz="4" w:space="0" w:color="000000"/>
              <w:bottom w:val="single" w:sz="4" w:space="0" w:color="000000"/>
              <w:right w:val="single" w:sz="4" w:space="0" w:color="000000"/>
            </w:tcBorders>
          </w:tcPr>
          <w:p w14:paraId="41574078"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4B5104E0"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7E34D193" w14:textId="77777777" w:rsidR="008C7F0B" w:rsidRDefault="005E4E60">
            <w:pPr>
              <w:spacing w:after="0" w:line="259" w:lineRule="auto"/>
              <w:ind w:left="1" w:firstLine="0"/>
              <w:jc w:val="left"/>
            </w:pPr>
            <w:r>
              <w:rPr>
                <w:sz w:val="22"/>
              </w:rPr>
              <w:t xml:space="preserve"> </w:t>
            </w:r>
          </w:p>
        </w:tc>
        <w:tc>
          <w:tcPr>
            <w:tcW w:w="989" w:type="dxa"/>
            <w:tcBorders>
              <w:top w:val="single" w:sz="4" w:space="0" w:color="000000"/>
              <w:left w:val="single" w:sz="4" w:space="0" w:color="000000"/>
              <w:bottom w:val="single" w:sz="4" w:space="0" w:color="000000"/>
              <w:right w:val="single" w:sz="4" w:space="0" w:color="000000"/>
            </w:tcBorders>
          </w:tcPr>
          <w:p w14:paraId="4B58EA30" w14:textId="77777777" w:rsidR="008C7F0B" w:rsidRDefault="005E4E60">
            <w:pPr>
              <w:spacing w:after="0" w:line="259" w:lineRule="auto"/>
              <w:ind w:left="1" w:firstLine="0"/>
              <w:jc w:val="left"/>
            </w:pPr>
            <w:r>
              <w:rPr>
                <w:sz w:val="22"/>
              </w:rPr>
              <w:t xml:space="preserve"> </w:t>
            </w:r>
          </w:p>
        </w:tc>
      </w:tr>
      <w:tr w:rsidR="008C7F0B" w14:paraId="4B5AC647" w14:textId="77777777">
        <w:trPr>
          <w:trHeight w:val="1150"/>
        </w:trPr>
        <w:tc>
          <w:tcPr>
            <w:tcW w:w="2923" w:type="dxa"/>
            <w:tcBorders>
              <w:top w:val="single" w:sz="4" w:space="0" w:color="000000"/>
              <w:left w:val="single" w:sz="4" w:space="0" w:color="000000"/>
              <w:bottom w:val="single" w:sz="4" w:space="0" w:color="000000"/>
              <w:right w:val="single" w:sz="4" w:space="0" w:color="000000"/>
            </w:tcBorders>
          </w:tcPr>
          <w:p w14:paraId="51AC8AC5" w14:textId="77777777" w:rsidR="008C7F0B" w:rsidRDefault="005E4E60">
            <w:pPr>
              <w:spacing w:after="0" w:line="259" w:lineRule="auto"/>
              <w:ind w:left="1" w:firstLine="0"/>
              <w:jc w:val="left"/>
            </w:pPr>
            <w:r>
              <w:rPr>
                <w:sz w:val="22"/>
              </w:rPr>
              <w:t xml:space="preserve">Segmentation </w:t>
            </w:r>
            <w:r>
              <w:rPr>
                <w:sz w:val="22"/>
              </w:rPr>
              <w:tab/>
              <w:t xml:space="preserve">of </w:t>
            </w:r>
            <w:r>
              <w:rPr>
                <w:sz w:val="22"/>
              </w:rPr>
              <w:t xml:space="preserve">target audience and </w:t>
            </w:r>
            <w:proofErr w:type="spellStart"/>
            <w:r>
              <w:rPr>
                <w:sz w:val="22"/>
              </w:rPr>
              <w:t>analyse</w:t>
            </w:r>
            <w:proofErr w:type="spellEnd"/>
            <w:r>
              <w:rPr>
                <w:sz w:val="22"/>
              </w:rPr>
              <w:t xml:space="preserve"> their characteristics. </w:t>
            </w:r>
          </w:p>
        </w:tc>
        <w:tc>
          <w:tcPr>
            <w:tcW w:w="1024" w:type="dxa"/>
            <w:tcBorders>
              <w:top w:val="single" w:sz="4" w:space="0" w:color="000000"/>
              <w:left w:val="single" w:sz="4" w:space="0" w:color="000000"/>
              <w:bottom w:val="single" w:sz="4" w:space="0" w:color="000000"/>
              <w:right w:val="single" w:sz="4" w:space="0" w:color="000000"/>
            </w:tcBorders>
            <w:shd w:val="clear" w:color="auto" w:fill="385623"/>
          </w:tcPr>
          <w:p w14:paraId="63548E71" w14:textId="77777777" w:rsidR="008C7F0B" w:rsidRDefault="005E4E60">
            <w:pPr>
              <w:spacing w:after="0" w:line="259" w:lineRule="auto"/>
              <w:ind w:left="0" w:firstLine="0"/>
              <w:jc w:val="left"/>
            </w:pPr>
            <w:r>
              <w:rPr>
                <w:sz w:val="22"/>
              </w:rPr>
              <w:t xml:space="preserve"> </w:t>
            </w:r>
          </w:p>
        </w:tc>
        <w:tc>
          <w:tcPr>
            <w:tcW w:w="1095" w:type="dxa"/>
            <w:tcBorders>
              <w:top w:val="single" w:sz="4" w:space="0" w:color="000000"/>
              <w:left w:val="single" w:sz="4" w:space="0" w:color="000000"/>
              <w:bottom w:val="single" w:sz="4" w:space="0" w:color="000000"/>
              <w:right w:val="single" w:sz="4" w:space="0" w:color="000000"/>
            </w:tcBorders>
            <w:shd w:val="clear" w:color="auto" w:fill="385623"/>
          </w:tcPr>
          <w:p w14:paraId="3DE96DF3" w14:textId="77777777" w:rsidR="008C7F0B" w:rsidRDefault="005E4E60">
            <w:pPr>
              <w:spacing w:after="0" w:line="259" w:lineRule="auto"/>
              <w:ind w:left="1" w:firstLine="0"/>
              <w:jc w:val="left"/>
            </w:pPr>
            <w:r>
              <w:rPr>
                <w:sz w:val="22"/>
              </w:rPr>
              <w:t xml:space="preserve"> </w:t>
            </w:r>
          </w:p>
        </w:tc>
        <w:tc>
          <w:tcPr>
            <w:tcW w:w="1005" w:type="dxa"/>
            <w:tcBorders>
              <w:top w:val="single" w:sz="4" w:space="0" w:color="000000"/>
              <w:left w:val="single" w:sz="4" w:space="0" w:color="000000"/>
              <w:bottom w:val="single" w:sz="4" w:space="0" w:color="000000"/>
              <w:right w:val="single" w:sz="4" w:space="0" w:color="000000"/>
            </w:tcBorders>
          </w:tcPr>
          <w:p w14:paraId="3F2BE881"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128385EA"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5AB52ECF" w14:textId="77777777" w:rsidR="008C7F0B" w:rsidRDefault="005E4E60">
            <w:pPr>
              <w:spacing w:after="0" w:line="259" w:lineRule="auto"/>
              <w:ind w:left="1" w:firstLine="0"/>
              <w:jc w:val="left"/>
            </w:pPr>
            <w:r>
              <w:rPr>
                <w:sz w:val="22"/>
              </w:rPr>
              <w:t xml:space="preserve"> </w:t>
            </w:r>
          </w:p>
        </w:tc>
        <w:tc>
          <w:tcPr>
            <w:tcW w:w="989" w:type="dxa"/>
            <w:tcBorders>
              <w:top w:val="single" w:sz="4" w:space="0" w:color="000000"/>
              <w:left w:val="single" w:sz="4" w:space="0" w:color="000000"/>
              <w:bottom w:val="single" w:sz="4" w:space="0" w:color="000000"/>
              <w:right w:val="single" w:sz="4" w:space="0" w:color="000000"/>
            </w:tcBorders>
          </w:tcPr>
          <w:p w14:paraId="73D19C01" w14:textId="77777777" w:rsidR="008C7F0B" w:rsidRDefault="005E4E60">
            <w:pPr>
              <w:spacing w:after="0" w:line="259" w:lineRule="auto"/>
              <w:ind w:left="1" w:firstLine="0"/>
              <w:jc w:val="left"/>
            </w:pPr>
            <w:r>
              <w:rPr>
                <w:sz w:val="22"/>
              </w:rPr>
              <w:t xml:space="preserve"> </w:t>
            </w:r>
          </w:p>
        </w:tc>
      </w:tr>
      <w:tr w:rsidR="008C7F0B" w14:paraId="4806254F" w14:textId="77777777">
        <w:trPr>
          <w:trHeight w:val="845"/>
        </w:trPr>
        <w:tc>
          <w:tcPr>
            <w:tcW w:w="2923" w:type="dxa"/>
            <w:tcBorders>
              <w:top w:val="single" w:sz="4" w:space="0" w:color="000000"/>
              <w:left w:val="single" w:sz="4" w:space="0" w:color="000000"/>
              <w:bottom w:val="single" w:sz="4" w:space="0" w:color="000000"/>
              <w:right w:val="single" w:sz="4" w:space="0" w:color="000000"/>
            </w:tcBorders>
          </w:tcPr>
          <w:p w14:paraId="74756BA1" w14:textId="77777777" w:rsidR="008C7F0B" w:rsidRDefault="005E4E60">
            <w:pPr>
              <w:tabs>
                <w:tab w:val="center" w:pos="1679"/>
                <w:tab w:val="right" w:pos="2769"/>
              </w:tabs>
              <w:spacing w:after="114" w:line="259" w:lineRule="auto"/>
              <w:ind w:left="0" w:firstLine="0"/>
              <w:jc w:val="left"/>
            </w:pPr>
            <w:r>
              <w:rPr>
                <w:sz w:val="22"/>
              </w:rPr>
              <w:t xml:space="preserve">Determine </w:t>
            </w:r>
            <w:r>
              <w:rPr>
                <w:sz w:val="22"/>
              </w:rPr>
              <w:tab/>
              <w:t xml:space="preserve">needs </w:t>
            </w:r>
            <w:r>
              <w:rPr>
                <w:sz w:val="22"/>
              </w:rPr>
              <w:tab/>
              <w:t xml:space="preserve">and </w:t>
            </w:r>
          </w:p>
          <w:p w14:paraId="57AEF786" w14:textId="77777777" w:rsidR="008C7F0B" w:rsidRDefault="005E4E60">
            <w:pPr>
              <w:spacing w:after="0" w:line="259" w:lineRule="auto"/>
              <w:ind w:left="1" w:firstLine="0"/>
              <w:jc w:val="left"/>
            </w:pPr>
            <w:r>
              <w:rPr>
                <w:sz w:val="22"/>
              </w:rPr>
              <w:t xml:space="preserve">distribute funds </w:t>
            </w:r>
          </w:p>
        </w:tc>
        <w:tc>
          <w:tcPr>
            <w:tcW w:w="1024" w:type="dxa"/>
            <w:tcBorders>
              <w:top w:val="single" w:sz="4" w:space="0" w:color="000000"/>
              <w:left w:val="single" w:sz="4" w:space="0" w:color="000000"/>
              <w:bottom w:val="single" w:sz="4" w:space="0" w:color="000000"/>
              <w:right w:val="single" w:sz="4" w:space="0" w:color="000000"/>
            </w:tcBorders>
          </w:tcPr>
          <w:p w14:paraId="6E5AA911" w14:textId="77777777" w:rsidR="008C7F0B" w:rsidRDefault="005E4E60">
            <w:pPr>
              <w:spacing w:after="0" w:line="259" w:lineRule="auto"/>
              <w:ind w:left="0" w:firstLine="0"/>
              <w:jc w:val="left"/>
            </w:pPr>
            <w:r>
              <w:rPr>
                <w:sz w:val="22"/>
              </w:rPr>
              <w:t xml:space="preserve"> </w:t>
            </w:r>
          </w:p>
        </w:tc>
        <w:tc>
          <w:tcPr>
            <w:tcW w:w="1095" w:type="dxa"/>
            <w:tcBorders>
              <w:top w:val="single" w:sz="4" w:space="0" w:color="000000"/>
              <w:left w:val="single" w:sz="4" w:space="0" w:color="000000"/>
              <w:bottom w:val="single" w:sz="4" w:space="0" w:color="000000"/>
              <w:right w:val="single" w:sz="4" w:space="0" w:color="000000"/>
            </w:tcBorders>
            <w:shd w:val="clear" w:color="auto" w:fill="DBDBDB"/>
          </w:tcPr>
          <w:p w14:paraId="2714E5C4" w14:textId="77777777" w:rsidR="008C7F0B" w:rsidRDefault="005E4E60">
            <w:pPr>
              <w:spacing w:after="0" w:line="259" w:lineRule="auto"/>
              <w:ind w:left="1" w:firstLine="0"/>
              <w:jc w:val="left"/>
            </w:pPr>
            <w:r>
              <w:rPr>
                <w:sz w:val="22"/>
              </w:rPr>
              <w:t xml:space="preserve"> </w:t>
            </w:r>
          </w:p>
        </w:tc>
        <w:tc>
          <w:tcPr>
            <w:tcW w:w="1005" w:type="dxa"/>
            <w:tcBorders>
              <w:top w:val="single" w:sz="4" w:space="0" w:color="000000"/>
              <w:left w:val="single" w:sz="4" w:space="0" w:color="000000"/>
              <w:bottom w:val="single" w:sz="4" w:space="0" w:color="000000"/>
              <w:right w:val="single" w:sz="4" w:space="0" w:color="000000"/>
            </w:tcBorders>
            <w:shd w:val="clear" w:color="auto" w:fill="E7E6E6"/>
          </w:tcPr>
          <w:p w14:paraId="67BF5BF4"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333791FB"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75E82B10" w14:textId="77777777" w:rsidR="008C7F0B" w:rsidRDefault="005E4E60">
            <w:pPr>
              <w:spacing w:after="0" w:line="259" w:lineRule="auto"/>
              <w:ind w:left="1" w:firstLine="0"/>
              <w:jc w:val="left"/>
            </w:pPr>
            <w:r>
              <w:rPr>
                <w:sz w:val="22"/>
              </w:rPr>
              <w:t xml:space="preserve"> </w:t>
            </w:r>
          </w:p>
        </w:tc>
        <w:tc>
          <w:tcPr>
            <w:tcW w:w="989" w:type="dxa"/>
            <w:tcBorders>
              <w:top w:val="single" w:sz="4" w:space="0" w:color="000000"/>
              <w:left w:val="single" w:sz="4" w:space="0" w:color="000000"/>
              <w:bottom w:val="single" w:sz="4" w:space="0" w:color="000000"/>
              <w:right w:val="single" w:sz="4" w:space="0" w:color="000000"/>
            </w:tcBorders>
          </w:tcPr>
          <w:p w14:paraId="66C8FFB1" w14:textId="77777777" w:rsidR="008C7F0B" w:rsidRDefault="005E4E60">
            <w:pPr>
              <w:spacing w:after="0" w:line="259" w:lineRule="auto"/>
              <w:ind w:left="1" w:firstLine="0"/>
              <w:jc w:val="left"/>
            </w:pPr>
            <w:r>
              <w:rPr>
                <w:sz w:val="22"/>
              </w:rPr>
              <w:t xml:space="preserve"> </w:t>
            </w:r>
          </w:p>
        </w:tc>
      </w:tr>
      <w:tr w:rsidR="008C7F0B" w14:paraId="257671E0" w14:textId="77777777">
        <w:trPr>
          <w:trHeight w:val="771"/>
        </w:trPr>
        <w:tc>
          <w:tcPr>
            <w:tcW w:w="2923" w:type="dxa"/>
            <w:tcBorders>
              <w:top w:val="single" w:sz="4" w:space="0" w:color="000000"/>
              <w:left w:val="single" w:sz="4" w:space="0" w:color="000000"/>
              <w:bottom w:val="single" w:sz="4" w:space="0" w:color="000000"/>
              <w:right w:val="single" w:sz="4" w:space="0" w:color="000000"/>
            </w:tcBorders>
          </w:tcPr>
          <w:p w14:paraId="2ED212C7" w14:textId="77777777" w:rsidR="008C7F0B" w:rsidRDefault="005E4E60">
            <w:pPr>
              <w:spacing w:after="0" w:line="259" w:lineRule="auto"/>
              <w:ind w:left="1" w:firstLine="0"/>
            </w:pPr>
            <w:r>
              <w:rPr>
                <w:sz w:val="22"/>
              </w:rPr>
              <w:t xml:space="preserve">Establish and fully integrate marketing plan. </w:t>
            </w:r>
          </w:p>
        </w:tc>
        <w:tc>
          <w:tcPr>
            <w:tcW w:w="1024" w:type="dxa"/>
            <w:tcBorders>
              <w:top w:val="single" w:sz="4" w:space="0" w:color="000000"/>
              <w:left w:val="single" w:sz="4" w:space="0" w:color="000000"/>
              <w:bottom w:val="single" w:sz="4" w:space="0" w:color="000000"/>
              <w:right w:val="single" w:sz="4" w:space="0" w:color="000000"/>
            </w:tcBorders>
          </w:tcPr>
          <w:p w14:paraId="4C273648" w14:textId="77777777" w:rsidR="008C7F0B" w:rsidRDefault="005E4E60">
            <w:pPr>
              <w:spacing w:after="0" w:line="259" w:lineRule="auto"/>
              <w:ind w:left="0" w:firstLine="0"/>
              <w:jc w:val="left"/>
            </w:pPr>
            <w:r>
              <w:rPr>
                <w:sz w:val="22"/>
              </w:rPr>
              <w:t xml:space="preserve"> </w:t>
            </w:r>
          </w:p>
        </w:tc>
        <w:tc>
          <w:tcPr>
            <w:tcW w:w="1095" w:type="dxa"/>
            <w:tcBorders>
              <w:top w:val="single" w:sz="4" w:space="0" w:color="000000"/>
              <w:left w:val="single" w:sz="4" w:space="0" w:color="000000"/>
              <w:bottom w:val="single" w:sz="4" w:space="0" w:color="000000"/>
              <w:right w:val="single" w:sz="4" w:space="0" w:color="000000"/>
            </w:tcBorders>
          </w:tcPr>
          <w:p w14:paraId="175A47C4" w14:textId="77777777" w:rsidR="008C7F0B" w:rsidRDefault="005E4E60">
            <w:pPr>
              <w:spacing w:after="0" w:line="259" w:lineRule="auto"/>
              <w:ind w:left="1" w:firstLine="0"/>
              <w:jc w:val="left"/>
            </w:pPr>
            <w:r>
              <w:rPr>
                <w:sz w:val="22"/>
              </w:rPr>
              <w:t xml:space="preserve"> </w:t>
            </w:r>
          </w:p>
        </w:tc>
        <w:tc>
          <w:tcPr>
            <w:tcW w:w="1005" w:type="dxa"/>
            <w:tcBorders>
              <w:top w:val="single" w:sz="4" w:space="0" w:color="000000"/>
              <w:left w:val="single" w:sz="4" w:space="0" w:color="000000"/>
              <w:bottom w:val="single" w:sz="4" w:space="0" w:color="000000"/>
              <w:right w:val="single" w:sz="4" w:space="0" w:color="000000"/>
            </w:tcBorders>
            <w:shd w:val="clear" w:color="auto" w:fill="C45911"/>
          </w:tcPr>
          <w:p w14:paraId="7D7FFB59"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C45911"/>
          </w:tcPr>
          <w:p w14:paraId="31DA7AAC"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25A0DD32" w14:textId="77777777" w:rsidR="008C7F0B" w:rsidRDefault="005E4E60">
            <w:pPr>
              <w:spacing w:after="0" w:line="259" w:lineRule="auto"/>
              <w:ind w:left="1" w:firstLine="0"/>
              <w:jc w:val="left"/>
            </w:pPr>
            <w:r>
              <w:rPr>
                <w:sz w:val="22"/>
              </w:rPr>
              <w:t xml:space="preserve"> </w:t>
            </w:r>
          </w:p>
        </w:tc>
        <w:tc>
          <w:tcPr>
            <w:tcW w:w="989" w:type="dxa"/>
            <w:tcBorders>
              <w:top w:val="single" w:sz="4" w:space="0" w:color="000000"/>
              <w:left w:val="single" w:sz="4" w:space="0" w:color="000000"/>
              <w:bottom w:val="single" w:sz="4" w:space="0" w:color="000000"/>
              <w:right w:val="single" w:sz="4" w:space="0" w:color="000000"/>
            </w:tcBorders>
          </w:tcPr>
          <w:p w14:paraId="2752904C" w14:textId="77777777" w:rsidR="008C7F0B" w:rsidRDefault="005E4E60">
            <w:pPr>
              <w:spacing w:after="0" w:line="259" w:lineRule="auto"/>
              <w:ind w:left="1" w:firstLine="0"/>
              <w:jc w:val="left"/>
            </w:pPr>
            <w:r>
              <w:rPr>
                <w:sz w:val="22"/>
              </w:rPr>
              <w:t xml:space="preserve"> </w:t>
            </w:r>
          </w:p>
        </w:tc>
      </w:tr>
      <w:tr w:rsidR="008C7F0B" w14:paraId="1CAFBC5A" w14:textId="77777777">
        <w:trPr>
          <w:trHeight w:val="390"/>
        </w:trPr>
        <w:tc>
          <w:tcPr>
            <w:tcW w:w="2923" w:type="dxa"/>
            <w:tcBorders>
              <w:top w:val="single" w:sz="4" w:space="0" w:color="000000"/>
              <w:left w:val="single" w:sz="4" w:space="0" w:color="000000"/>
              <w:bottom w:val="single" w:sz="4" w:space="0" w:color="000000"/>
              <w:right w:val="single" w:sz="4" w:space="0" w:color="000000"/>
            </w:tcBorders>
          </w:tcPr>
          <w:p w14:paraId="4BFB760A" w14:textId="77777777" w:rsidR="008C7F0B" w:rsidRDefault="005E4E60">
            <w:pPr>
              <w:spacing w:after="0" w:line="259" w:lineRule="auto"/>
              <w:ind w:left="1" w:firstLine="0"/>
              <w:jc w:val="left"/>
            </w:pPr>
            <w:r>
              <w:rPr>
                <w:sz w:val="22"/>
              </w:rPr>
              <w:t xml:space="preserve">Review of marketing plan </w:t>
            </w:r>
          </w:p>
        </w:tc>
        <w:tc>
          <w:tcPr>
            <w:tcW w:w="1024" w:type="dxa"/>
            <w:tcBorders>
              <w:top w:val="single" w:sz="4" w:space="0" w:color="000000"/>
              <w:left w:val="single" w:sz="4" w:space="0" w:color="000000"/>
              <w:bottom w:val="single" w:sz="4" w:space="0" w:color="000000"/>
              <w:right w:val="single" w:sz="4" w:space="0" w:color="000000"/>
            </w:tcBorders>
          </w:tcPr>
          <w:p w14:paraId="08EC4B68" w14:textId="77777777" w:rsidR="008C7F0B" w:rsidRDefault="005E4E60">
            <w:pPr>
              <w:spacing w:after="0" w:line="259" w:lineRule="auto"/>
              <w:ind w:left="0" w:firstLine="0"/>
              <w:jc w:val="left"/>
            </w:pPr>
            <w:r>
              <w:rPr>
                <w:sz w:val="22"/>
              </w:rPr>
              <w:t xml:space="preserve"> </w:t>
            </w:r>
          </w:p>
        </w:tc>
        <w:tc>
          <w:tcPr>
            <w:tcW w:w="1095" w:type="dxa"/>
            <w:tcBorders>
              <w:top w:val="single" w:sz="4" w:space="0" w:color="000000"/>
              <w:left w:val="single" w:sz="4" w:space="0" w:color="000000"/>
              <w:bottom w:val="single" w:sz="4" w:space="0" w:color="000000"/>
              <w:right w:val="single" w:sz="4" w:space="0" w:color="000000"/>
            </w:tcBorders>
          </w:tcPr>
          <w:p w14:paraId="6C158C3A" w14:textId="77777777" w:rsidR="008C7F0B" w:rsidRDefault="005E4E60">
            <w:pPr>
              <w:spacing w:after="0" w:line="259" w:lineRule="auto"/>
              <w:ind w:left="1" w:firstLine="0"/>
              <w:jc w:val="left"/>
            </w:pPr>
            <w:r>
              <w:rPr>
                <w:sz w:val="22"/>
              </w:rPr>
              <w:t xml:space="preserve"> </w:t>
            </w:r>
          </w:p>
        </w:tc>
        <w:tc>
          <w:tcPr>
            <w:tcW w:w="1005" w:type="dxa"/>
            <w:tcBorders>
              <w:top w:val="single" w:sz="4" w:space="0" w:color="000000"/>
              <w:left w:val="single" w:sz="4" w:space="0" w:color="000000"/>
              <w:bottom w:val="single" w:sz="4" w:space="0" w:color="000000"/>
              <w:right w:val="single" w:sz="4" w:space="0" w:color="000000"/>
            </w:tcBorders>
          </w:tcPr>
          <w:p w14:paraId="11B176CC"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0D0D0D"/>
          </w:tcPr>
          <w:p w14:paraId="60272EF9" w14:textId="77777777" w:rsidR="008C7F0B" w:rsidRDefault="005E4E60">
            <w:pPr>
              <w:spacing w:after="0" w:line="259" w:lineRule="auto"/>
              <w:ind w:left="1" w:firstLine="0"/>
              <w:jc w:val="left"/>
            </w:pPr>
            <w:r>
              <w:rPr>
                <w:color w:val="FFFFFF"/>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5A41EF81" w14:textId="77777777" w:rsidR="008C7F0B" w:rsidRDefault="005E4E60">
            <w:pPr>
              <w:spacing w:after="0" w:line="259" w:lineRule="auto"/>
              <w:ind w:left="1" w:firstLine="0"/>
              <w:jc w:val="left"/>
            </w:pPr>
            <w:r>
              <w:rPr>
                <w:sz w:val="22"/>
              </w:rPr>
              <w:t xml:space="preserve"> </w:t>
            </w:r>
          </w:p>
        </w:tc>
        <w:tc>
          <w:tcPr>
            <w:tcW w:w="989" w:type="dxa"/>
            <w:tcBorders>
              <w:top w:val="single" w:sz="4" w:space="0" w:color="000000"/>
              <w:left w:val="single" w:sz="4" w:space="0" w:color="000000"/>
              <w:bottom w:val="single" w:sz="4" w:space="0" w:color="000000"/>
              <w:right w:val="single" w:sz="4" w:space="0" w:color="000000"/>
            </w:tcBorders>
          </w:tcPr>
          <w:p w14:paraId="2E8E1B08" w14:textId="77777777" w:rsidR="008C7F0B" w:rsidRDefault="005E4E60">
            <w:pPr>
              <w:spacing w:after="0" w:line="259" w:lineRule="auto"/>
              <w:ind w:left="1" w:firstLine="0"/>
              <w:jc w:val="left"/>
            </w:pPr>
            <w:r>
              <w:rPr>
                <w:sz w:val="22"/>
              </w:rPr>
              <w:t xml:space="preserve"> </w:t>
            </w:r>
          </w:p>
        </w:tc>
      </w:tr>
      <w:tr w:rsidR="008C7F0B" w14:paraId="00680242" w14:textId="77777777">
        <w:trPr>
          <w:trHeight w:val="765"/>
        </w:trPr>
        <w:tc>
          <w:tcPr>
            <w:tcW w:w="2923" w:type="dxa"/>
            <w:tcBorders>
              <w:top w:val="single" w:sz="4" w:space="0" w:color="000000"/>
              <w:left w:val="single" w:sz="4" w:space="0" w:color="000000"/>
              <w:bottom w:val="single" w:sz="4" w:space="0" w:color="000000"/>
              <w:right w:val="single" w:sz="4" w:space="0" w:color="000000"/>
            </w:tcBorders>
          </w:tcPr>
          <w:p w14:paraId="1CD99640" w14:textId="77777777" w:rsidR="008C7F0B" w:rsidRDefault="005E4E60">
            <w:pPr>
              <w:spacing w:after="0" w:line="259" w:lineRule="auto"/>
              <w:ind w:left="1" w:firstLine="0"/>
              <w:jc w:val="left"/>
            </w:pPr>
            <w:r>
              <w:rPr>
                <w:sz w:val="22"/>
              </w:rPr>
              <w:t xml:space="preserve">Prepare customer satisfaction report </w:t>
            </w:r>
          </w:p>
        </w:tc>
        <w:tc>
          <w:tcPr>
            <w:tcW w:w="1024" w:type="dxa"/>
            <w:tcBorders>
              <w:top w:val="single" w:sz="4" w:space="0" w:color="000000"/>
              <w:left w:val="single" w:sz="4" w:space="0" w:color="000000"/>
              <w:bottom w:val="single" w:sz="4" w:space="0" w:color="000000"/>
              <w:right w:val="single" w:sz="4" w:space="0" w:color="000000"/>
            </w:tcBorders>
          </w:tcPr>
          <w:p w14:paraId="6265C8A6" w14:textId="77777777" w:rsidR="008C7F0B" w:rsidRDefault="005E4E60">
            <w:pPr>
              <w:spacing w:after="0" w:line="259" w:lineRule="auto"/>
              <w:ind w:left="0" w:firstLine="0"/>
              <w:jc w:val="left"/>
            </w:pPr>
            <w:r>
              <w:rPr>
                <w:sz w:val="22"/>
              </w:rPr>
              <w:t xml:space="preserve"> </w:t>
            </w:r>
          </w:p>
        </w:tc>
        <w:tc>
          <w:tcPr>
            <w:tcW w:w="1095" w:type="dxa"/>
            <w:tcBorders>
              <w:top w:val="single" w:sz="4" w:space="0" w:color="000000"/>
              <w:left w:val="single" w:sz="4" w:space="0" w:color="000000"/>
              <w:bottom w:val="single" w:sz="4" w:space="0" w:color="000000"/>
              <w:right w:val="single" w:sz="4" w:space="0" w:color="000000"/>
            </w:tcBorders>
          </w:tcPr>
          <w:p w14:paraId="75CF795E" w14:textId="77777777" w:rsidR="008C7F0B" w:rsidRDefault="005E4E60">
            <w:pPr>
              <w:spacing w:after="0" w:line="259" w:lineRule="auto"/>
              <w:ind w:left="1" w:firstLine="0"/>
              <w:jc w:val="left"/>
            </w:pPr>
            <w:r>
              <w:rPr>
                <w:sz w:val="22"/>
              </w:rPr>
              <w:t xml:space="preserve"> </w:t>
            </w:r>
          </w:p>
        </w:tc>
        <w:tc>
          <w:tcPr>
            <w:tcW w:w="1005" w:type="dxa"/>
            <w:tcBorders>
              <w:top w:val="single" w:sz="4" w:space="0" w:color="000000"/>
              <w:left w:val="single" w:sz="4" w:space="0" w:color="000000"/>
              <w:bottom w:val="single" w:sz="4" w:space="0" w:color="000000"/>
              <w:right w:val="single" w:sz="4" w:space="0" w:color="000000"/>
            </w:tcBorders>
          </w:tcPr>
          <w:p w14:paraId="33700F06"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5B9BD5"/>
          </w:tcPr>
          <w:p w14:paraId="6CFD2707"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46CF2D2E" w14:textId="77777777" w:rsidR="008C7F0B" w:rsidRDefault="005E4E60">
            <w:pPr>
              <w:spacing w:after="0" w:line="259" w:lineRule="auto"/>
              <w:ind w:left="1" w:firstLine="0"/>
              <w:jc w:val="left"/>
            </w:pPr>
            <w:r>
              <w:rPr>
                <w:sz w:val="22"/>
              </w:rPr>
              <w:t xml:space="preserve"> </w:t>
            </w:r>
          </w:p>
        </w:tc>
        <w:tc>
          <w:tcPr>
            <w:tcW w:w="989" w:type="dxa"/>
            <w:tcBorders>
              <w:top w:val="single" w:sz="4" w:space="0" w:color="000000"/>
              <w:left w:val="single" w:sz="4" w:space="0" w:color="000000"/>
              <w:bottom w:val="single" w:sz="4" w:space="0" w:color="000000"/>
              <w:right w:val="single" w:sz="4" w:space="0" w:color="000000"/>
            </w:tcBorders>
          </w:tcPr>
          <w:p w14:paraId="15051E4C" w14:textId="77777777" w:rsidR="008C7F0B" w:rsidRDefault="005E4E60">
            <w:pPr>
              <w:spacing w:after="0" w:line="259" w:lineRule="auto"/>
              <w:ind w:left="1" w:firstLine="0"/>
              <w:jc w:val="left"/>
            </w:pPr>
            <w:r>
              <w:rPr>
                <w:sz w:val="22"/>
              </w:rPr>
              <w:t xml:space="preserve"> </w:t>
            </w:r>
          </w:p>
        </w:tc>
      </w:tr>
      <w:tr w:rsidR="008C7F0B" w14:paraId="715D9D58" w14:textId="77777777">
        <w:trPr>
          <w:trHeight w:val="769"/>
        </w:trPr>
        <w:tc>
          <w:tcPr>
            <w:tcW w:w="2923" w:type="dxa"/>
            <w:tcBorders>
              <w:top w:val="single" w:sz="4" w:space="0" w:color="000000"/>
              <w:left w:val="single" w:sz="4" w:space="0" w:color="000000"/>
              <w:bottom w:val="single" w:sz="4" w:space="0" w:color="000000"/>
              <w:right w:val="single" w:sz="4" w:space="0" w:color="000000"/>
            </w:tcBorders>
          </w:tcPr>
          <w:p w14:paraId="312B5DBE" w14:textId="77777777" w:rsidR="008C7F0B" w:rsidRDefault="005E4E60">
            <w:pPr>
              <w:spacing w:after="0" w:line="259" w:lineRule="auto"/>
              <w:ind w:left="1" w:firstLine="0"/>
              <w:jc w:val="left"/>
            </w:pPr>
            <w:r>
              <w:rPr>
                <w:sz w:val="22"/>
              </w:rPr>
              <w:t xml:space="preserve">Conduct the survey for customer satisfaction </w:t>
            </w:r>
          </w:p>
        </w:tc>
        <w:tc>
          <w:tcPr>
            <w:tcW w:w="1024" w:type="dxa"/>
            <w:tcBorders>
              <w:top w:val="single" w:sz="4" w:space="0" w:color="000000"/>
              <w:left w:val="single" w:sz="4" w:space="0" w:color="000000"/>
              <w:bottom w:val="single" w:sz="4" w:space="0" w:color="000000"/>
              <w:right w:val="single" w:sz="4" w:space="0" w:color="000000"/>
            </w:tcBorders>
          </w:tcPr>
          <w:p w14:paraId="67B80B9A" w14:textId="77777777" w:rsidR="008C7F0B" w:rsidRDefault="005E4E60">
            <w:pPr>
              <w:spacing w:after="0" w:line="259" w:lineRule="auto"/>
              <w:ind w:left="0" w:firstLine="0"/>
              <w:jc w:val="left"/>
            </w:pPr>
            <w:r>
              <w:rPr>
                <w:sz w:val="22"/>
              </w:rPr>
              <w:t xml:space="preserve"> </w:t>
            </w:r>
          </w:p>
        </w:tc>
        <w:tc>
          <w:tcPr>
            <w:tcW w:w="1095" w:type="dxa"/>
            <w:tcBorders>
              <w:top w:val="single" w:sz="4" w:space="0" w:color="000000"/>
              <w:left w:val="single" w:sz="4" w:space="0" w:color="000000"/>
              <w:bottom w:val="single" w:sz="4" w:space="0" w:color="000000"/>
              <w:right w:val="single" w:sz="4" w:space="0" w:color="000000"/>
            </w:tcBorders>
          </w:tcPr>
          <w:p w14:paraId="1AA20969" w14:textId="77777777" w:rsidR="008C7F0B" w:rsidRDefault="005E4E60">
            <w:pPr>
              <w:spacing w:after="0" w:line="259" w:lineRule="auto"/>
              <w:ind w:left="1" w:firstLine="0"/>
              <w:jc w:val="left"/>
            </w:pPr>
            <w:r>
              <w:rPr>
                <w:sz w:val="22"/>
              </w:rPr>
              <w:t xml:space="preserve"> </w:t>
            </w:r>
          </w:p>
        </w:tc>
        <w:tc>
          <w:tcPr>
            <w:tcW w:w="1005" w:type="dxa"/>
            <w:tcBorders>
              <w:top w:val="single" w:sz="4" w:space="0" w:color="000000"/>
              <w:left w:val="single" w:sz="4" w:space="0" w:color="000000"/>
              <w:bottom w:val="single" w:sz="4" w:space="0" w:color="000000"/>
              <w:right w:val="single" w:sz="4" w:space="0" w:color="000000"/>
            </w:tcBorders>
          </w:tcPr>
          <w:p w14:paraId="554FBB4A"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6ED0DDEC"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CE08B2"/>
          </w:tcPr>
          <w:p w14:paraId="5DDE90FB" w14:textId="77777777" w:rsidR="008C7F0B" w:rsidRDefault="005E4E60">
            <w:pPr>
              <w:spacing w:after="0" w:line="259" w:lineRule="auto"/>
              <w:ind w:left="1" w:firstLine="0"/>
              <w:jc w:val="left"/>
            </w:pPr>
            <w:r>
              <w:rPr>
                <w:sz w:val="22"/>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CE08B2"/>
          </w:tcPr>
          <w:p w14:paraId="3E6CDCC1" w14:textId="77777777" w:rsidR="008C7F0B" w:rsidRDefault="005E4E60">
            <w:pPr>
              <w:spacing w:after="0" w:line="259" w:lineRule="auto"/>
              <w:ind w:left="1" w:firstLine="0"/>
              <w:jc w:val="left"/>
            </w:pPr>
            <w:r>
              <w:rPr>
                <w:sz w:val="22"/>
              </w:rPr>
              <w:t xml:space="preserve"> </w:t>
            </w:r>
          </w:p>
        </w:tc>
      </w:tr>
      <w:tr w:rsidR="008C7F0B" w14:paraId="013B74A2" w14:textId="77777777">
        <w:trPr>
          <w:trHeight w:val="1148"/>
        </w:trPr>
        <w:tc>
          <w:tcPr>
            <w:tcW w:w="2923" w:type="dxa"/>
            <w:tcBorders>
              <w:top w:val="single" w:sz="4" w:space="0" w:color="000000"/>
              <w:left w:val="single" w:sz="4" w:space="0" w:color="000000"/>
              <w:bottom w:val="single" w:sz="4" w:space="0" w:color="000000"/>
              <w:right w:val="single" w:sz="4" w:space="0" w:color="000000"/>
            </w:tcBorders>
          </w:tcPr>
          <w:p w14:paraId="2F6A32E1" w14:textId="77777777" w:rsidR="008C7F0B" w:rsidRDefault="005E4E60">
            <w:pPr>
              <w:spacing w:after="0" w:line="259" w:lineRule="auto"/>
              <w:ind w:left="1" w:firstLine="0"/>
              <w:jc w:val="left"/>
            </w:pPr>
            <w:r>
              <w:rPr>
                <w:sz w:val="22"/>
              </w:rPr>
              <w:t xml:space="preserve">Create the report that will be shared on every media of the hotel. </w:t>
            </w:r>
          </w:p>
        </w:tc>
        <w:tc>
          <w:tcPr>
            <w:tcW w:w="1024" w:type="dxa"/>
            <w:tcBorders>
              <w:top w:val="single" w:sz="4" w:space="0" w:color="000000"/>
              <w:left w:val="single" w:sz="4" w:space="0" w:color="000000"/>
              <w:bottom w:val="single" w:sz="4" w:space="0" w:color="000000"/>
              <w:right w:val="single" w:sz="4" w:space="0" w:color="000000"/>
            </w:tcBorders>
          </w:tcPr>
          <w:p w14:paraId="182EA999" w14:textId="77777777" w:rsidR="008C7F0B" w:rsidRDefault="005E4E60">
            <w:pPr>
              <w:spacing w:after="0" w:line="259" w:lineRule="auto"/>
              <w:ind w:left="1" w:firstLine="0"/>
              <w:jc w:val="left"/>
            </w:pPr>
            <w:r>
              <w:rPr>
                <w:sz w:val="22"/>
              </w:rPr>
              <w:t xml:space="preserve"> </w:t>
            </w:r>
          </w:p>
        </w:tc>
        <w:tc>
          <w:tcPr>
            <w:tcW w:w="1095" w:type="dxa"/>
            <w:tcBorders>
              <w:top w:val="single" w:sz="4" w:space="0" w:color="000000"/>
              <w:left w:val="single" w:sz="4" w:space="0" w:color="000000"/>
              <w:bottom w:val="single" w:sz="4" w:space="0" w:color="000000"/>
              <w:right w:val="single" w:sz="4" w:space="0" w:color="000000"/>
            </w:tcBorders>
          </w:tcPr>
          <w:p w14:paraId="512D0D7A" w14:textId="77777777" w:rsidR="008C7F0B" w:rsidRDefault="005E4E60">
            <w:pPr>
              <w:spacing w:after="0" w:line="259" w:lineRule="auto"/>
              <w:ind w:left="1" w:firstLine="0"/>
              <w:jc w:val="left"/>
            </w:pPr>
            <w:r>
              <w:rPr>
                <w:sz w:val="22"/>
              </w:rPr>
              <w:t xml:space="preserve"> </w:t>
            </w:r>
          </w:p>
        </w:tc>
        <w:tc>
          <w:tcPr>
            <w:tcW w:w="1005" w:type="dxa"/>
            <w:tcBorders>
              <w:top w:val="single" w:sz="4" w:space="0" w:color="000000"/>
              <w:left w:val="single" w:sz="4" w:space="0" w:color="000000"/>
              <w:bottom w:val="single" w:sz="4" w:space="0" w:color="000000"/>
              <w:right w:val="single" w:sz="4" w:space="0" w:color="000000"/>
            </w:tcBorders>
          </w:tcPr>
          <w:p w14:paraId="486AD251"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451354D4" w14:textId="77777777" w:rsidR="008C7F0B" w:rsidRDefault="005E4E60">
            <w:pPr>
              <w:spacing w:after="0" w:line="259" w:lineRule="auto"/>
              <w:ind w:left="1" w:firstLine="0"/>
              <w:jc w:val="left"/>
            </w:pPr>
            <w:r>
              <w:rPr>
                <w:sz w:val="22"/>
              </w:rPr>
              <w:t xml:space="preserve"> </w:t>
            </w:r>
          </w:p>
        </w:tc>
        <w:tc>
          <w:tcPr>
            <w:tcW w:w="991" w:type="dxa"/>
            <w:tcBorders>
              <w:top w:val="single" w:sz="4" w:space="0" w:color="000000"/>
              <w:left w:val="single" w:sz="4" w:space="0" w:color="000000"/>
              <w:bottom w:val="single" w:sz="4" w:space="0" w:color="000000"/>
              <w:right w:val="single" w:sz="4" w:space="0" w:color="000000"/>
            </w:tcBorders>
          </w:tcPr>
          <w:p w14:paraId="11AA15F8" w14:textId="77777777" w:rsidR="008C7F0B" w:rsidRDefault="005E4E60">
            <w:pPr>
              <w:spacing w:after="0" w:line="259" w:lineRule="auto"/>
              <w:ind w:left="1" w:firstLine="0"/>
              <w:jc w:val="left"/>
            </w:pPr>
            <w:r>
              <w:rPr>
                <w:sz w:val="22"/>
              </w:rPr>
              <w:t xml:space="preserve"> </w:t>
            </w:r>
          </w:p>
        </w:tc>
        <w:tc>
          <w:tcPr>
            <w:tcW w:w="989" w:type="dxa"/>
            <w:tcBorders>
              <w:top w:val="single" w:sz="4" w:space="0" w:color="000000"/>
              <w:left w:val="single" w:sz="4" w:space="0" w:color="000000"/>
              <w:bottom w:val="single" w:sz="4" w:space="0" w:color="000000"/>
              <w:right w:val="single" w:sz="4" w:space="0" w:color="000000"/>
            </w:tcBorders>
            <w:shd w:val="clear" w:color="auto" w:fill="7030A0"/>
          </w:tcPr>
          <w:p w14:paraId="45199379" w14:textId="77777777" w:rsidR="008C7F0B" w:rsidRDefault="005E4E60">
            <w:pPr>
              <w:spacing w:after="0" w:line="259" w:lineRule="auto"/>
              <w:ind w:left="0" w:firstLine="0"/>
              <w:jc w:val="left"/>
            </w:pPr>
            <w:r>
              <w:rPr>
                <w:sz w:val="22"/>
              </w:rPr>
              <w:t xml:space="preserve"> </w:t>
            </w:r>
          </w:p>
        </w:tc>
      </w:tr>
    </w:tbl>
    <w:p w14:paraId="60F61F00" w14:textId="77777777" w:rsidR="008C7F0B" w:rsidRDefault="005E4E60">
      <w:pPr>
        <w:spacing w:after="427" w:line="259" w:lineRule="auto"/>
        <w:ind w:left="0" w:firstLine="0"/>
        <w:jc w:val="left"/>
      </w:pPr>
      <w:r>
        <w:t xml:space="preserve"> </w:t>
      </w:r>
    </w:p>
    <w:p w14:paraId="5D102D06" w14:textId="77777777" w:rsidR="008C7F0B" w:rsidRDefault="005E4E60">
      <w:pPr>
        <w:pStyle w:val="Heading1"/>
        <w:ind w:left="-5"/>
      </w:pPr>
      <w:bookmarkStart w:id="11" w:name="_Toc14283"/>
      <w:r>
        <w:lastRenderedPageBreak/>
        <w:t xml:space="preserve">Control </w:t>
      </w:r>
      <w:bookmarkEnd w:id="11"/>
    </w:p>
    <w:p w14:paraId="509C254E" w14:textId="77777777" w:rsidR="008C7F0B" w:rsidRDefault="005E4E60">
      <w:pPr>
        <w:spacing w:line="360" w:lineRule="auto"/>
        <w:ind w:left="-5" w:right="64"/>
      </w:pPr>
      <w:r>
        <w:t>The purpose of the marketing strategy created for Holiday Inn is to increase the likelihood of the company gaining new clients. There are factors that should be take into account to guarantee a successful result from plan's execution (</w:t>
      </w:r>
      <w:r>
        <w:rPr>
          <w:color w:val="222222"/>
        </w:rPr>
        <w:t>Cohen, 2015)</w:t>
      </w:r>
      <w:r>
        <w:t>. The pri</w:t>
      </w:r>
      <w:r>
        <w:t xml:space="preserve">me concerns of Holiday Inn should be Customer retention rate, revenue, CSAT etc. </w:t>
      </w:r>
    </w:p>
    <w:p w14:paraId="11501148" w14:textId="77777777" w:rsidR="008C7F0B" w:rsidRDefault="005E4E60">
      <w:pPr>
        <w:spacing w:line="359" w:lineRule="auto"/>
        <w:ind w:left="-5" w:right="64"/>
      </w:pPr>
      <w:r>
        <w:rPr>
          <w:b/>
        </w:rPr>
        <w:t xml:space="preserve">Customer retention rate: </w:t>
      </w:r>
      <w:r>
        <w:t xml:space="preserve">Customer retention rate measures how many current customers stay after a specific time. It demonstrates Holiday Inn's service so customers return. </w:t>
      </w:r>
    </w:p>
    <w:p w14:paraId="47B3B8DE" w14:textId="77777777" w:rsidR="008C7F0B" w:rsidRDefault="005E4E60">
      <w:pPr>
        <w:spacing w:line="361" w:lineRule="auto"/>
        <w:ind w:left="-5" w:right="64"/>
      </w:pPr>
      <w:r>
        <w:rPr>
          <w:b/>
        </w:rPr>
        <w:t>Revenue:</w:t>
      </w:r>
      <w:r>
        <w:t xml:space="preserve"> By calculating total revenue the overall success of the new marketing plan can be measured by the i</w:t>
      </w:r>
      <w:r>
        <w:t xml:space="preserve">ncrease of profits. </w:t>
      </w:r>
    </w:p>
    <w:p w14:paraId="54C801F3" w14:textId="77777777" w:rsidR="008C7F0B" w:rsidRDefault="005E4E60">
      <w:pPr>
        <w:spacing w:after="318" w:line="359" w:lineRule="auto"/>
        <w:ind w:left="-5" w:right="64"/>
      </w:pPr>
      <w:r>
        <w:rPr>
          <w:b/>
        </w:rPr>
        <w:t xml:space="preserve">CSAT: </w:t>
      </w:r>
      <w:r>
        <w:t>CSAT, or Consumer Satisfaction Score, is a measurement of how satisfied a customer is with a company's service. CSAT data will be used to evaluate how well a firm is running and where it may be enhanced (</w:t>
      </w:r>
      <w:r>
        <w:rPr>
          <w:color w:val="222222"/>
        </w:rPr>
        <w:t>Jones et al., 2014)</w:t>
      </w:r>
      <w:r>
        <w:t xml:space="preserve">. </w:t>
      </w:r>
    </w:p>
    <w:p w14:paraId="17FFB74C" w14:textId="77777777" w:rsidR="008C7F0B" w:rsidRDefault="005E4E60">
      <w:pPr>
        <w:pStyle w:val="Heading1"/>
        <w:ind w:left="-5"/>
      </w:pPr>
      <w:bookmarkStart w:id="12" w:name="_Toc14284"/>
      <w:r>
        <w:t>Con</w:t>
      </w:r>
      <w:r>
        <w:t>clusion</w:t>
      </w:r>
      <w:r>
        <w:rPr>
          <w:b/>
        </w:rPr>
        <w:t xml:space="preserve"> </w:t>
      </w:r>
      <w:bookmarkEnd w:id="12"/>
    </w:p>
    <w:p w14:paraId="4827A74A" w14:textId="77777777" w:rsidR="008C7F0B" w:rsidRDefault="005E4E60">
      <w:pPr>
        <w:spacing w:line="360" w:lineRule="auto"/>
        <w:ind w:left="-5" w:right="64"/>
      </w:pPr>
      <w:r>
        <w:t>The goal of the marketing strategy was to increase the number of customers for the business. To do this, the team behind the plan conducted extensive research to better understand the industry, the company's customers, and the products or services</w:t>
      </w:r>
      <w:r>
        <w:t xml:space="preserve"> they were selling.  To reach its current and future goals, Holiday Inn may benefit from the plan's execution and management. </w:t>
      </w:r>
    </w:p>
    <w:p w14:paraId="3449A311" w14:textId="77777777" w:rsidR="008C7F0B" w:rsidRDefault="005E4E60">
      <w:pPr>
        <w:spacing w:after="272" w:line="259" w:lineRule="auto"/>
        <w:ind w:left="0" w:firstLine="0"/>
        <w:jc w:val="left"/>
      </w:pPr>
      <w:r>
        <w:t xml:space="preserve"> </w:t>
      </w:r>
    </w:p>
    <w:p w14:paraId="08018D35" w14:textId="77777777" w:rsidR="008C7F0B" w:rsidRDefault="005E4E60">
      <w:pPr>
        <w:spacing w:after="277" w:line="259" w:lineRule="auto"/>
        <w:ind w:left="0" w:firstLine="0"/>
        <w:jc w:val="left"/>
      </w:pPr>
      <w:r>
        <w:t xml:space="preserve"> </w:t>
      </w:r>
    </w:p>
    <w:p w14:paraId="3E92EF6A" w14:textId="77777777" w:rsidR="008C7F0B" w:rsidRDefault="005E4E60">
      <w:pPr>
        <w:spacing w:after="277" w:line="259" w:lineRule="auto"/>
        <w:ind w:left="0" w:firstLine="0"/>
        <w:jc w:val="left"/>
      </w:pPr>
      <w:r>
        <w:t xml:space="preserve"> </w:t>
      </w:r>
    </w:p>
    <w:p w14:paraId="25F78216" w14:textId="77777777" w:rsidR="008C7F0B" w:rsidRDefault="005E4E60">
      <w:pPr>
        <w:spacing w:after="277" w:line="259" w:lineRule="auto"/>
        <w:ind w:left="0" w:firstLine="0"/>
        <w:jc w:val="left"/>
      </w:pPr>
      <w:r>
        <w:t xml:space="preserve"> </w:t>
      </w:r>
    </w:p>
    <w:p w14:paraId="234651E6" w14:textId="77777777" w:rsidR="008C7F0B" w:rsidRDefault="005E4E60">
      <w:pPr>
        <w:spacing w:after="0" w:line="259" w:lineRule="auto"/>
        <w:ind w:left="0" w:firstLine="0"/>
        <w:jc w:val="left"/>
      </w:pPr>
      <w:r>
        <w:t xml:space="preserve"> </w:t>
      </w:r>
    </w:p>
    <w:p w14:paraId="5BC0981B" w14:textId="77777777" w:rsidR="008C7F0B" w:rsidRDefault="005E4E60">
      <w:pPr>
        <w:pStyle w:val="Heading1"/>
        <w:ind w:left="-5"/>
      </w:pPr>
      <w:bookmarkStart w:id="13" w:name="_Toc14285"/>
      <w:r>
        <w:t xml:space="preserve">References: </w:t>
      </w:r>
      <w:bookmarkEnd w:id="13"/>
    </w:p>
    <w:p w14:paraId="06981C74" w14:textId="77777777" w:rsidR="008C7F0B" w:rsidRDefault="005E4E60">
      <w:pPr>
        <w:ind w:left="-5" w:right="64"/>
      </w:pPr>
      <w:r>
        <w:t xml:space="preserve">Cohen, W.A., 2015. </w:t>
      </w:r>
      <w:r>
        <w:rPr>
          <w:i/>
        </w:rPr>
        <w:t>The marketing plan</w:t>
      </w:r>
      <w:r>
        <w:t xml:space="preserve">. John Wiley &amp; Sons. </w:t>
      </w:r>
    </w:p>
    <w:p w14:paraId="14883D0C" w14:textId="77777777" w:rsidR="008C7F0B" w:rsidRDefault="005E4E60">
      <w:pPr>
        <w:ind w:left="-5" w:right="64"/>
      </w:pPr>
      <w:r>
        <w:t xml:space="preserve">Campbell, J. and Gibson, S., 2016. Implementing an action plan: Strategies for marketing library services. </w:t>
      </w:r>
      <w:r>
        <w:rPr>
          <w:i/>
        </w:rPr>
        <w:t>College &amp; Undergraduate Libraries</w:t>
      </w:r>
      <w:r>
        <w:t xml:space="preserve">, </w:t>
      </w:r>
      <w:r>
        <w:rPr>
          <w:i/>
        </w:rPr>
        <w:t>12</w:t>
      </w:r>
      <w:r>
        <w:t xml:space="preserve">(1-2), pp.153-164. </w:t>
      </w:r>
    </w:p>
    <w:p w14:paraId="499AC3F5" w14:textId="77777777" w:rsidR="008C7F0B" w:rsidRDefault="005E4E60">
      <w:pPr>
        <w:ind w:left="-5" w:right="64"/>
      </w:pPr>
      <w:proofErr w:type="spellStart"/>
      <w:r>
        <w:t>Chernev</w:t>
      </w:r>
      <w:proofErr w:type="spellEnd"/>
      <w:r>
        <w:t xml:space="preserve">, A., 2020. </w:t>
      </w:r>
      <w:r>
        <w:rPr>
          <w:i/>
        </w:rPr>
        <w:t>The marketing plan handbook</w:t>
      </w:r>
      <w:r>
        <w:t xml:space="preserve">. Cerebellum Press. </w:t>
      </w:r>
    </w:p>
    <w:p w14:paraId="515C7C99" w14:textId="77777777" w:rsidR="008C7F0B" w:rsidRDefault="005E4E60">
      <w:pPr>
        <w:ind w:left="-5" w:right="64"/>
      </w:pPr>
      <w:proofErr w:type="spellStart"/>
      <w:r>
        <w:lastRenderedPageBreak/>
        <w:t>Goi</w:t>
      </w:r>
      <w:proofErr w:type="spellEnd"/>
      <w:r>
        <w:t>, C.L., 2019. A review</w:t>
      </w:r>
      <w:r>
        <w:t xml:space="preserve"> of marketing mix: 4Ps or more. </w:t>
      </w:r>
      <w:r>
        <w:rPr>
          <w:i/>
        </w:rPr>
        <w:t>International journal of marketing studies</w:t>
      </w:r>
      <w:r>
        <w:t xml:space="preserve">, </w:t>
      </w:r>
      <w:r>
        <w:rPr>
          <w:i/>
        </w:rPr>
        <w:t>1</w:t>
      </w:r>
      <w:r>
        <w:t xml:space="preserve">(1), pp.2-15. </w:t>
      </w:r>
    </w:p>
    <w:p w14:paraId="6424D751" w14:textId="77777777" w:rsidR="008C7F0B" w:rsidRDefault="005E4E60">
      <w:pPr>
        <w:spacing w:after="182" w:line="259" w:lineRule="auto"/>
        <w:ind w:left="0" w:firstLine="0"/>
        <w:jc w:val="left"/>
      </w:pPr>
      <w:r>
        <w:t xml:space="preserve">Go, F.M. and Pine, R., 2015. </w:t>
      </w:r>
      <w:r>
        <w:rPr>
          <w:i/>
        </w:rPr>
        <w:t>Globalization strategy in the hotel industry</w:t>
      </w:r>
      <w:r>
        <w:t xml:space="preserve">. Routledge. </w:t>
      </w:r>
    </w:p>
    <w:p w14:paraId="7465212E" w14:textId="77777777" w:rsidR="008C7F0B" w:rsidRDefault="005E4E60">
      <w:pPr>
        <w:ind w:left="-5" w:right="64"/>
      </w:pPr>
      <w:proofErr w:type="spellStart"/>
      <w:r>
        <w:t>Gregoric</w:t>
      </w:r>
      <w:proofErr w:type="spellEnd"/>
      <w:r>
        <w:t xml:space="preserve">, M., 2014. PESTEL analysis of tourism destinations in the perspective of business tourism (MICE). In </w:t>
      </w:r>
      <w:r>
        <w:rPr>
          <w:i/>
        </w:rPr>
        <w:t xml:space="preserve">Faculty of Tourism and Hospitality Management in </w:t>
      </w:r>
      <w:proofErr w:type="spellStart"/>
      <w:r>
        <w:rPr>
          <w:i/>
        </w:rPr>
        <w:t>Opatija</w:t>
      </w:r>
      <w:proofErr w:type="spellEnd"/>
      <w:r>
        <w:rPr>
          <w:i/>
        </w:rPr>
        <w:t>. Biennial International Congress. Tourism &amp; Hospitality Industry</w:t>
      </w:r>
      <w:r>
        <w:t xml:space="preserve"> (p. 551). University of </w:t>
      </w:r>
      <w:r>
        <w:t xml:space="preserve">Rijeka, Faculty of Tourism &amp; Hospitality Management. </w:t>
      </w:r>
    </w:p>
    <w:p w14:paraId="66B6CAFC" w14:textId="77777777" w:rsidR="008C7F0B" w:rsidRDefault="005E4E60">
      <w:pPr>
        <w:spacing w:after="169"/>
        <w:ind w:left="-5" w:right="81"/>
      </w:pPr>
      <w:proofErr w:type="spellStart"/>
      <w:r>
        <w:t>Hiexpress</w:t>
      </w:r>
      <w:proofErr w:type="spellEnd"/>
      <w:r>
        <w:t xml:space="preserve">, 2022. HOLIDAY INN EXPRESS &amp; SUITES PRICE[Online] available at: </w:t>
      </w:r>
      <w:r>
        <w:rPr>
          <w:u w:val="single" w:color="000000"/>
        </w:rPr>
        <w:t>https://www.hiexpress.com/hotels/us/en/price/pucut/hoteldetail?fromRedirect=true&amp;q Srt=sBR&amp;qIta=03717490&amp;icdv=03717490&amp;gclid=Cj0</w:t>
      </w:r>
      <w:r>
        <w:rPr>
          <w:u w:val="single" w:color="000000"/>
        </w:rPr>
        <w:t>KCQiA1sucBhDgARIsAFoytUtp u2PpPdCNhdHjYz6Hwf0u4aYS17xTJs9_uziC1piItBW5o5EkRckaAuEBEALw_wcB</w:t>
      </w:r>
      <w:r>
        <w:t xml:space="preserve"> [Accessed on 9</w:t>
      </w:r>
      <w:r>
        <w:rPr>
          <w:vertAlign w:val="superscript"/>
        </w:rPr>
        <w:t>th</w:t>
      </w:r>
      <w:r>
        <w:t xml:space="preserve"> December 2022[ </w:t>
      </w:r>
    </w:p>
    <w:p w14:paraId="0D960755" w14:textId="77777777" w:rsidR="008C7F0B" w:rsidRDefault="005E4E60">
      <w:pPr>
        <w:ind w:left="-5" w:right="64"/>
      </w:pPr>
      <w:r>
        <w:t xml:space="preserve">Ferrell, O.C., Hartline, M. and Hochstein, B.W., 2021. </w:t>
      </w:r>
      <w:r>
        <w:rPr>
          <w:i/>
        </w:rPr>
        <w:t>Marketing strategy</w:t>
      </w:r>
      <w:r>
        <w:t xml:space="preserve">. Cengage Learning. </w:t>
      </w:r>
    </w:p>
    <w:p w14:paraId="4FA3FCED" w14:textId="77777777" w:rsidR="008C7F0B" w:rsidRDefault="005E4E60">
      <w:pPr>
        <w:ind w:left="-5" w:right="64"/>
      </w:pPr>
      <w:r>
        <w:t>Jones, P., Hillier, D. and Comfort, D.</w:t>
      </w:r>
      <w:r>
        <w:t xml:space="preserve">, 2014. Sustainability in the global hotel industry. </w:t>
      </w:r>
      <w:r>
        <w:rPr>
          <w:i/>
        </w:rPr>
        <w:t>International Journal of Contemporary Hospitality Management</w:t>
      </w:r>
      <w:r>
        <w:t xml:space="preserve">. </w:t>
      </w:r>
    </w:p>
    <w:p w14:paraId="612B0103" w14:textId="77777777" w:rsidR="008C7F0B" w:rsidRDefault="005E4E60">
      <w:pPr>
        <w:ind w:left="-5" w:right="64"/>
      </w:pPr>
      <w:r>
        <w:t xml:space="preserve">Jung, L.A., 2017. Writing SMART objectives and strategies that fit the ROUTINE. </w:t>
      </w:r>
      <w:r>
        <w:rPr>
          <w:i/>
        </w:rPr>
        <w:t>Teaching Exceptional Children</w:t>
      </w:r>
      <w:r>
        <w:t xml:space="preserve">, </w:t>
      </w:r>
      <w:r>
        <w:rPr>
          <w:i/>
        </w:rPr>
        <w:t>39</w:t>
      </w:r>
      <w:r>
        <w:t xml:space="preserve">(4), pp.54-58. </w:t>
      </w:r>
    </w:p>
    <w:p w14:paraId="49D2C607" w14:textId="77777777" w:rsidR="008C7F0B" w:rsidRDefault="005E4E60">
      <w:pPr>
        <w:ind w:left="-5" w:right="64"/>
      </w:pPr>
      <w:proofErr w:type="spellStart"/>
      <w:r>
        <w:t>Martĺnez-Ro</w:t>
      </w:r>
      <w:r>
        <w:t>s</w:t>
      </w:r>
      <w:proofErr w:type="spellEnd"/>
      <w:r>
        <w:t xml:space="preserve">, E. and </w:t>
      </w:r>
      <w:proofErr w:type="spellStart"/>
      <w:r>
        <w:t>Orfila-Sintes</w:t>
      </w:r>
      <w:proofErr w:type="spellEnd"/>
      <w:r>
        <w:t xml:space="preserve">, F., 2019. Innovation activity in the hotel industry. </w:t>
      </w:r>
      <w:proofErr w:type="spellStart"/>
      <w:r>
        <w:rPr>
          <w:i/>
        </w:rPr>
        <w:t>Technovation</w:t>
      </w:r>
      <w:proofErr w:type="spellEnd"/>
      <w:r>
        <w:t xml:space="preserve">, </w:t>
      </w:r>
      <w:r>
        <w:rPr>
          <w:i/>
        </w:rPr>
        <w:t>29</w:t>
      </w:r>
      <w:r>
        <w:t xml:space="preserve">(9), pp.632-641. </w:t>
      </w:r>
    </w:p>
    <w:p w14:paraId="3603D0A3" w14:textId="77777777" w:rsidR="008C7F0B" w:rsidRDefault="005E4E60">
      <w:pPr>
        <w:ind w:left="-5" w:right="64"/>
      </w:pPr>
      <w:r>
        <w:t xml:space="preserve">Palmer, R. and </w:t>
      </w:r>
      <w:proofErr w:type="spellStart"/>
      <w:r>
        <w:t>Pels</w:t>
      </w:r>
      <w:proofErr w:type="spellEnd"/>
      <w:r>
        <w:t xml:space="preserve">, J., 2005. Marketing practice and market orientation: an exploratory international study. </w:t>
      </w:r>
      <w:r>
        <w:rPr>
          <w:i/>
        </w:rPr>
        <w:t xml:space="preserve">Journal of </w:t>
      </w:r>
      <w:proofErr w:type="spellStart"/>
      <w:r>
        <w:rPr>
          <w:i/>
        </w:rPr>
        <w:t>Euromarketing</w:t>
      </w:r>
      <w:proofErr w:type="spellEnd"/>
      <w:r>
        <w:t xml:space="preserve">, </w:t>
      </w:r>
      <w:r>
        <w:rPr>
          <w:i/>
        </w:rPr>
        <w:t>14</w:t>
      </w:r>
      <w:r>
        <w:t>(1-2),</w:t>
      </w:r>
      <w:r>
        <w:t xml:space="preserve"> pp.59-86. </w:t>
      </w:r>
    </w:p>
    <w:p w14:paraId="4B67CBBD" w14:textId="77777777" w:rsidR="008C7F0B" w:rsidRDefault="005E4E60">
      <w:pPr>
        <w:spacing w:after="7"/>
        <w:ind w:left="-5" w:right="64"/>
      </w:pPr>
      <w:r>
        <w:t xml:space="preserve">TBS, 2022. Holiday Inn Dhaka starts full-scale operation [Online] available at: </w:t>
      </w:r>
    </w:p>
    <w:p w14:paraId="67FFF949" w14:textId="77777777" w:rsidR="008C7F0B" w:rsidRDefault="005E4E60">
      <w:pPr>
        <w:spacing w:after="169"/>
        <w:ind w:left="-5"/>
      </w:pPr>
      <w:r>
        <w:rPr>
          <w:u w:val="single" w:color="000000"/>
        </w:rPr>
        <w:t>https://www.tbsnews.net/economy/corporates/holiday-inn-dhaka-starts-full-scaleoperation-386766</w:t>
      </w:r>
      <w:r>
        <w:t xml:space="preserve"> [accessed n 8th December 2022] </w:t>
      </w:r>
    </w:p>
    <w:p w14:paraId="620B4760" w14:textId="77777777" w:rsidR="008C7F0B" w:rsidRDefault="005E4E60">
      <w:pPr>
        <w:spacing w:after="13"/>
        <w:ind w:left="-5" w:right="64"/>
      </w:pPr>
      <w:r>
        <w:t xml:space="preserve">Wood, M.B., 2013. </w:t>
      </w:r>
      <w:r>
        <w:rPr>
          <w:i/>
        </w:rPr>
        <w:t>The marketing plan</w:t>
      </w:r>
      <w:r>
        <w:rPr>
          <w:i/>
        </w:rPr>
        <w:t xml:space="preserve"> handbook</w:t>
      </w:r>
      <w:r>
        <w:t xml:space="preserve">. Upper Saddle River, NJ: Prentice </w:t>
      </w:r>
    </w:p>
    <w:p w14:paraId="65BE1041" w14:textId="77777777" w:rsidR="008C7F0B" w:rsidRDefault="005E4E60">
      <w:pPr>
        <w:ind w:left="-5" w:right="64"/>
      </w:pPr>
      <w:r>
        <w:t xml:space="preserve">Hall. </w:t>
      </w:r>
    </w:p>
    <w:p w14:paraId="47827A69" w14:textId="77777777" w:rsidR="008C7F0B" w:rsidRDefault="005E4E60">
      <w:pPr>
        <w:tabs>
          <w:tab w:val="center" w:pos="2087"/>
          <w:tab w:val="center" w:pos="3481"/>
          <w:tab w:val="center" w:pos="4740"/>
          <w:tab w:val="center" w:pos="6009"/>
          <w:tab w:val="center" w:pos="7589"/>
          <w:tab w:val="right" w:pos="9100"/>
        </w:tabs>
        <w:spacing w:after="20"/>
        <w:ind w:left="-15" w:firstLine="0"/>
        <w:jc w:val="left"/>
      </w:pPr>
      <w:proofErr w:type="spellStart"/>
      <w:r>
        <w:t>Wikiwand</w:t>
      </w:r>
      <w:proofErr w:type="spellEnd"/>
      <w:r>
        <w:t xml:space="preserve">, </w:t>
      </w:r>
      <w:r>
        <w:tab/>
        <w:t xml:space="preserve">2018. </w:t>
      </w:r>
      <w:r>
        <w:tab/>
        <w:t xml:space="preserve">Holiday </w:t>
      </w:r>
      <w:r>
        <w:tab/>
        <w:t xml:space="preserve">Inn </w:t>
      </w:r>
      <w:r>
        <w:tab/>
        <w:t xml:space="preserve">[Online] </w:t>
      </w:r>
      <w:r>
        <w:tab/>
        <w:t xml:space="preserve">available </w:t>
      </w:r>
      <w:r>
        <w:tab/>
        <w:t xml:space="preserve">at: </w:t>
      </w:r>
    </w:p>
    <w:p w14:paraId="739EDE17" w14:textId="77777777" w:rsidR="008C7F0B" w:rsidRDefault="005E4E60">
      <w:pPr>
        <w:spacing w:after="169"/>
        <w:ind w:left="-5"/>
      </w:pPr>
      <w:r>
        <w:rPr>
          <w:u w:val="single" w:color="000000"/>
        </w:rPr>
        <w:t>https://www.wikiwand.com/en/Holiday_Corporation</w:t>
      </w:r>
      <w:r>
        <w:t xml:space="preserve"> [Accessed on 9th December 2022] </w:t>
      </w:r>
    </w:p>
    <w:p w14:paraId="30BB114A" w14:textId="77777777" w:rsidR="008C7F0B" w:rsidRDefault="005E4E60">
      <w:pPr>
        <w:spacing w:after="0" w:line="259" w:lineRule="auto"/>
        <w:ind w:left="0" w:firstLine="0"/>
        <w:jc w:val="left"/>
      </w:pPr>
      <w:r>
        <w:t xml:space="preserve"> </w:t>
      </w:r>
      <w:r>
        <w:tab/>
        <w:t xml:space="preserve"> </w:t>
      </w:r>
    </w:p>
    <w:p w14:paraId="1393242B" w14:textId="77777777" w:rsidR="008C7F0B" w:rsidRDefault="005E4E60">
      <w:pPr>
        <w:pStyle w:val="Heading1"/>
        <w:ind w:left="-5"/>
      </w:pPr>
      <w:bookmarkStart w:id="14" w:name="_Toc14286"/>
      <w:r>
        <w:t xml:space="preserve">Appendix </w:t>
      </w:r>
      <w:bookmarkEnd w:id="14"/>
    </w:p>
    <w:p w14:paraId="0EDF48C3" w14:textId="77777777" w:rsidR="008C7F0B" w:rsidRDefault="005E4E60">
      <w:pPr>
        <w:spacing w:after="72" w:line="259" w:lineRule="auto"/>
        <w:ind w:left="0" w:firstLine="0"/>
        <w:jc w:val="left"/>
      </w:pPr>
      <w:r>
        <w:rPr>
          <w:b/>
          <w:color w:val="222222"/>
          <w:sz w:val="20"/>
        </w:rPr>
        <w:t xml:space="preserve"> </w:t>
      </w:r>
    </w:p>
    <w:p w14:paraId="26F70ABA" w14:textId="77777777" w:rsidR="008C7F0B" w:rsidRDefault="005E4E60">
      <w:pPr>
        <w:spacing w:after="64" w:line="259" w:lineRule="auto"/>
        <w:ind w:left="0" w:firstLine="0"/>
        <w:jc w:val="left"/>
      </w:pPr>
      <w:r>
        <w:rPr>
          <w:b/>
          <w:color w:val="222222"/>
          <w:sz w:val="20"/>
        </w:rPr>
        <w:t xml:space="preserve"> </w:t>
      </w:r>
    </w:p>
    <w:p w14:paraId="6E6349A6" w14:textId="77777777" w:rsidR="008C7F0B" w:rsidRDefault="005E4E60">
      <w:pPr>
        <w:spacing w:after="32" w:line="259" w:lineRule="auto"/>
        <w:ind w:left="-1" w:right="15" w:firstLine="0"/>
        <w:jc w:val="right"/>
      </w:pPr>
      <w:r>
        <w:rPr>
          <w:noProof/>
        </w:rPr>
        <w:lastRenderedPageBreak/>
        <w:drawing>
          <wp:inline distT="0" distB="0" distL="0" distR="0" wp14:anchorId="64697584" wp14:editId="3CCE2D5C">
            <wp:extent cx="5731510" cy="3240405"/>
            <wp:effectExtent l="0" t="0" r="0" b="0"/>
            <wp:docPr id="2359" name="Picture 2359"/>
            <wp:cNvGraphicFramePr/>
            <a:graphic xmlns:a="http://schemas.openxmlformats.org/drawingml/2006/main">
              <a:graphicData uri="http://schemas.openxmlformats.org/drawingml/2006/picture">
                <pic:pic xmlns:pic="http://schemas.openxmlformats.org/drawingml/2006/picture">
                  <pic:nvPicPr>
                    <pic:cNvPr id="2359" name="Picture 2359"/>
                    <pic:cNvPicPr/>
                  </pic:nvPicPr>
                  <pic:blipFill>
                    <a:blip r:embed="rId5"/>
                    <a:stretch>
                      <a:fillRect/>
                    </a:stretch>
                  </pic:blipFill>
                  <pic:spPr>
                    <a:xfrm>
                      <a:off x="0" y="0"/>
                      <a:ext cx="5731510" cy="3240405"/>
                    </a:xfrm>
                    <a:prstGeom prst="rect">
                      <a:avLst/>
                    </a:prstGeom>
                  </pic:spPr>
                </pic:pic>
              </a:graphicData>
            </a:graphic>
          </wp:inline>
        </w:drawing>
      </w:r>
      <w:r>
        <w:rPr>
          <w:b/>
          <w:color w:val="222222"/>
          <w:sz w:val="20"/>
        </w:rPr>
        <w:t xml:space="preserve"> </w:t>
      </w:r>
    </w:p>
    <w:p w14:paraId="720D5B77" w14:textId="77777777" w:rsidR="008C7F0B" w:rsidRDefault="005E4E60">
      <w:pPr>
        <w:spacing w:after="72" w:line="259" w:lineRule="auto"/>
        <w:ind w:left="0" w:firstLine="0"/>
        <w:jc w:val="left"/>
      </w:pPr>
      <w:r>
        <w:rPr>
          <w:b/>
          <w:color w:val="222222"/>
          <w:sz w:val="20"/>
        </w:rPr>
        <w:t xml:space="preserve"> </w:t>
      </w:r>
    </w:p>
    <w:p w14:paraId="057ACF4F" w14:textId="77777777" w:rsidR="008C7F0B" w:rsidRDefault="005E4E60">
      <w:pPr>
        <w:spacing w:after="72" w:line="259" w:lineRule="auto"/>
        <w:ind w:left="0" w:firstLine="0"/>
        <w:jc w:val="left"/>
      </w:pPr>
      <w:r>
        <w:rPr>
          <w:b/>
          <w:color w:val="222222"/>
          <w:sz w:val="20"/>
        </w:rPr>
        <w:t xml:space="preserve"> </w:t>
      </w:r>
    </w:p>
    <w:p w14:paraId="536FAC8A" w14:textId="77777777" w:rsidR="008C7F0B" w:rsidRDefault="005E4E60">
      <w:pPr>
        <w:spacing w:after="72" w:line="259" w:lineRule="auto"/>
        <w:ind w:left="0" w:firstLine="0"/>
        <w:jc w:val="left"/>
      </w:pPr>
      <w:r>
        <w:rPr>
          <w:b/>
          <w:color w:val="222222"/>
          <w:sz w:val="20"/>
        </w:rPr>
        <w:t xml:space="preserve"> </w:t>
      </w:r>
    </w:p>
    <w:p w14:paraId="7E3B15BA" w14:textId="77777777" w:rsidR="008C7F0B" w:rsidRDefault="005E4E60">
      <w:pPr>
        <w:spacing w:after="60" w:line="259" w:lineRule="auto"/>
        <w:ind w:left="0" w:firstLine="0"/>
        <w:jc w:val="left"/>
      </w:pPr>
      <w:r>
        <w:rPr>
          <w:b/>
          <w:color w:val="222222"/>
          <w:sz w:val="20"/>
        </w:rPr>
        <w:t xml:space="preserve"> </w:t>
      </w:r>
    </w:p>
    <w:p w14:paraId="3BBD7A7B" w14:textId="77777777" w:rsidR="008C7F0B" w:rsidRDefault="005E4E60">
      <w:pPr>
        <w:spacing w:after="32" w:line="259" w:lineRule="auto"/>
        <w:ind w:left="-1" w:right="15" w:firstLine="0"/>
        <w:jc w:val="right"/>
      </w:pPr>
      <w:r>
        <w:rPr>
          <w:noProof/>
        </w:rPr>
        <w:drawing>
          <wp:inline distT="0" distB="0" distL="0" distR="0" wp14:anchorId="4CAEE52F" wp14:editId="6C9B0FD7">
            <wp:extent cx="5731510" cy="3233420"/>
            <wp:effectExtent l="0" t="0" r="0" b="0"/>
            <wp:docPr id="2361" name="Picture 2361"/>
            <wp:cNvGraphicFramePr/>
            <a:graphic xmlns:a="http://schemas.openxmlformats.org/drawingml/2006/main">
              <a:graphicData uri="http://schemas.openxmlformats.org/drawingml/2006/picture">
                <pic:pic xmlns:pic="http://schemas.openxmlformats.org/drawingml/2006/picture">
                  <pic:nvPicPr>
                    <pic:cNvPr id="2361" name="Picture 2361"/>
                    <pic:cNvPicPr/>
                  </pic:nvPicPr>
                  <pic:blipFill>
                    <a:blip r:embed="rId6"/>
                    <a:stretch>
                      <a:fillRect/>
                    </a:stretch>
                  </pic:blipFill>
                  <pic:spPr>
                    <a:xfrm>
                      <a:off x="0" y="0"/>
                      <a:ext cx="5731510" cy="3233420"/>
                    </a:xfrm>
                    <a:prstGeom prst="rect">
                      <a:avLst/>
                    </a:prstGeom>
                  </pic:spPr>
                </pic:pic>
              </a:graphicData>
            </a:graphic>
          </wp:inline>
        </w:drawing>
      </w:r>
      <w:r>
        <w:rPr>
          <w:b/>
          <w:color w:val="222222"/>
          <w:sz w:val="20"/>
        </w:rPr>
        <w:t xml:space="preserve"> </w:t>
      </w:r>
    </w:p>
    <w:p w14:paraId="6F10888A" w14:textId="77777777" w:rsidR="008C7F0B" w:rsidRDefault="005E4E60">
      <w:pPr>
        <w:spacing w:after="0" w:line="259" w:lineRule="auto"/>
        <w:ind w:left="0" w:firstLine="0"/>
        <w:jc w:val="left"/>
      </w:pPr>
      <w:r>
        <w:rPr>
          <w:b/>
          <w:color w:val="222222"/>
          <w:sz w:val="20"/>
        </w:rPr>
        <w:t xml:space="preserve"> </w:t>
      </w:r>
    </w:p>
    <w:p w14:paraId="6852F763" w14:textId="77777777" w:rsidR="008C7F0B" w:rsidRDefault="005E4E60">
      <w:pPr>
        <w:spacing w:after="32" w:line="259" w:lineRule="auto"/>
        <w:ind w:left="-1" w:right="15" w:firstLine="0"/>
        <w:jc w:val="right"/>
      </w:pPr>
      <w:r>
        <w:rPr>
          <w:noProof/>
        </w:rPr>
        <w:lastRenderedPageBreak/>
        <w:drawing>
          <wp:inline distT="0" distB="0" distL="0" distR="0" wp14:anchorId="13BBAE28" wp14:editId="22150289">
            <wp:extent cx="5731510" cy="3217545"/>
            <wp:effectExtent l="0" t="0" r="0" b="0"/>
            <wp:docPr id="2391" name="Picture 2391"/>
            <wp:cNvGraphicFramePr/>
            <a:graphic xmlns:a="http://schemas.openxmlformats.org/drawingml/2006/main">
              <a:graphicData uri="http://schemas.openxmlformats.org/drawingml/2006/picture">
                <pic:pic xmlns:pic="http://schemas.openxmlformats.org/drawingml/2006/picture">
                  <pic:nvPicPr>
                    <pic:cNvPr id="2391" name="Picture 2391"/>
                    <pic:cNvPicPr/>
                  </pic:nvPicPr>
                  <pic:blipFill>
                    <a:blip r:embed="rId7"/>
                    <a:stretch>
                      <a:fillRect/>
                    </a:stretch>
                  </pic:blipFill>
                  <pic:spPr>
                    <a:xfrm>
                      <a:off x="0" y="0"/>
                      <a:ext cx="5731510" cy="3217545"/>
                    </a:xfrm>
                    <a:prstGeom prst="rect">
                      <a:avLst/>
                    </a:prstGeom>
                  </pic:spPr>
                </pic:pic>
              </a:graphicData>
            </a:graphic>
          </wp:inline>
        </w:drawing>
      </w:r>
      <w:r>
        <w:rPr>
          <w:b/>
          <w:color w:val="222222"/>
          <w:sz w:val="20"/>
        </w:rPr>
        <w:t xml:space="preserve"> </w:t>
      </w:r>
    </w:p>
    <w:p w14:paraId="51E98853" w14:textId="77777777" w:rsidR="008C7F0B" w:rsidRDefault="005E4E60">
      <w:pPr>
        <w:spacing w:after="72" w:line="259" w:lineRule="auto"/>
        <w:ind w:left="0" w:firstLine="0"/>
        <w:jc w:val="left"/>
      </w:pPr>
      <w:r>
        <w:rPr>
          <w:b/>
          <w:color w:val="222222"/>
          <w:sz w:val="20"/>
        </w:rPr>
        <w:t xml:space="preserve"> </w:t>
      </w:r>
    </w:p>
    <w:p w14:paraId="071FBF8F" w14:textId="77777777" w:rsidR="008C7F0B" w:rsidRDefault="005E4E60">
      <w:pPr>
        <w:spacing w:after="63" w:line="259" w:lineRule="auto"/>
        <w:ind w:left="0" w:firstLine="0"/>
        <w:jc w:val="left"/>
      </w:pPr>
      <w:r>
        <w:rPr>
          <w:b/>
          <w:color w:val="222222"/>
          <w:sz w:val="20"/>
        </w:rPr>
        <w:t xml:space="preserve"> </w:t>
      </w:r>
    </w:p>
    <w:p w14:paraId="68047789" w14:textId="77777777" w:rsidR="008C7F0B" w:rsidRDefault="005E4E60">
      <w:pPr>
        <w:spacing w:after="31" w:line="259" w:lineRule="auto"/>
        <w:ind w:left="-1" w:right="15" w:firstLine="0"/>
        <w:jc w:val="right"/>
      </w:pPr>
      <w:r>
        <w:rPr>
          <w:noProof/>
        </w:rPr>
        <w:drawing>
          <wp:inline distT="0" distB="0" distL="0" distR="0" wp14:anchorId="1B0EF89F" wp14:editId="28649DBE">
            <wp:extent cx="5731510" cy="3265805"/>
            <wp:effectExtent l="0" t="0" r="0" b="0"/>
            <wp:docPr id="2393" name="Picture 2393"/>
            <wp:cNvGraphicFramePr/>
            <a:graphic xmlns:a="http://schemas.openxmlformats.org/drawingml/2006/main">
              <a:graphicData uri="http://schemas.openxmlformats.org/drawingml/2006/picture">
                <pic:pic xmlns:pic="http://schemas.openxmlformats.org/drawingml/2006/picture">
                  <pic:nvPicPr>
                    <pic:cNvPr id="2393" name="Picture 2393"/>
                    <pic:cNvPicPr/>
                  </pic:nvPicPr>
                  <pic:blipFill>
                    <a:blip r:embed="rId8"/>
                    <a:stretch>
                      <a:fillRect/>
                    </a:stretch>
                  </pic:blipFill>
                  <pic:spPr>
                    <a:xfrm>
                      <a:off x="0" y="0"/>
                      <a:ext cx="5731510" cy="3265805"/>
                    </a:xfrm>
                    <a:prstGeom prst="rect">
                      <a:avLst/>
                    </a:prstGeom>
                  </pic:spPr>
                </pic:pic>
              </a:graphicData>
            </a:graphic>
          </wp:inline>
        </w:drawing>
      </w:r>
      <w:r>
        <w:rPr>
          <w:b/>
          <w:color w:val="222222"/>
          <w:sz w:val="20"/>
        </w:rPr>
        <w:t xml:space="preserve"> </w:t>
      </w:r>
    </w:p>
    <w:p w14:paraId="0E6AB184" w14:textId="77777777" w:rsidR="008C7F0B" w:rsidRDefault="005E4E60">
      <w:pPr>
        <w:spacing w:after="72" w:line="259" w:lineRule="auto"/>
        <w:ind w:left="0" w:firstLine="0"/>
        <w:jc w:val="left"/>
      </w:pPr>
      <w:r>
        <w:rPr>
          <w:b/>
          <w:color w:val="222222"/>
          <w:sz w:val="20"/>
        </w:rPr>
        <w:t xml:space="preserve"> </w:t>
      </w:r>
    </w:p>
    <w:p w14:paraId="2E28DA43" w14:textId="77777777" w:rsidR="008C7F0B" w:rsidRDefault="005E4E60">
      <w:pPr>
        <w:spacing w:after="72" w:line="259" w:lineRule="auto"/>
        <w:ind w:left="0" w:firstLine="0"/>
        <w:jc w:val="left"/>
      </w:pPr>
      <w:r>
        <w:rPr>
          <w:b/>
          <w:color w:val="222222"/>
          <w:sz w:val="20"/>
        </w:rPr>
        <w:t xml:space="preserve"> </w:t>
      </w:r>
    </w:p>
    <w:p w14:paraId="704A16DA" w14:textId="77777777" w:rsidR="008C7F0B" w:rsidRDefault="005E4E60">
      <w:pPr>
        <w:spacing w:after="72" w:line="259" w:lineRule="auto"/>
        <w:ind w:left="0" w:firstLine="0"/>
        <w:jc w:val="left"/>
      </w:pPr>
      <w:r>
        <w:rPr>
          <w:b/>
          <w:color w:val="222222"/>
          <w:sz w:val="20"/>
        </w:rPr>
        <w:t xml:space="preserve"> </w:t>
      </w:r>
    </w:p>
    <w:p w14:paraId="655B9338" w14:textId="77777777" w:rsidR="008C7F0B" w:rsidRDefault="005E4E60">
      <w:pPr>
        <w:spacing w:after="72" w:line="259" w:lineRule="auto"/>
        <w:ind w:left="0" w:firstLine="0"/>
        <w:jc w:val="left"/>
      </w:pPr>
      <w:r>
        <w:rPr>
          <w:b/>
          <w:color w:val="222222"/>
          <w:sz w:val="20"/>
        </w:rPr>
        <w:t xml:space="preserve"> </w:t>
      </w:r>
    </w:p>
    <w:p w14:paraId="052BA616" w14:textId="77777777" w:rsidR="008C7F0B" w:rsidRDefault="005E4E60">
      <w:pPr>
        <w:spacing w:after="72" w:line="259" w:lineRule="auto"/>
        <w:ind w:left="0" w:firstLine="0"/>
        <w:jc w:val="left"/>
      </w:pPr>
      <w:r>
        <w:rPr>
          <w:b/>
          <w:color w:val="222222"/>
          <w:sz w:val="20"/>
        </w:rPr>
        <w:t xml:space="preserve"> </w:t>
      </w:r>
    </w:p>
    <w:p w14:paraId="768F4C31" w14:textId="77777777" w:rsidR="008C7F0B" w:rsidRDefault="005E4E60">
      <w:pPr>
        <w:spacing w:after="72" w:line="259" w:lineRule="auto"/>
        <w:ind w:left="0" w:firstLine="0"/>
        <w:jc w:val="left"/>
      </w:pPr>
      <w:r>
        <w:rPr>
          <w:b/>
          <w:color w:val="222222"/>
          <w:sz w:val="20"/>
        </w:rPr>
        <w:t xml:space="preserve"> </w:t>
      </w:r>
    </w:p>
    <w:p w14:paraId="726AE876" w14:textId="77777777" w:rsidR="008C7F0B" w:rsidRDefault="005E4E60">
      <w:pPr>
        <w:spacing w:after="72" w:line="259" w:lineRule="auto"/>
        <w:ind w:left="0" w:firstLine="0"/>
        <w:jc w:val="left"/>
      </w:pPr>
      <w:r>
        <w:rPr>
          <w:b/>
          <w:color w:val="222222"/>
          <w:sz w:val="20"/>
        </w:rPr>
        <w:t xml:space="preserve"> </w:t>
      </w:r>
    </w:p>
    <w:p w14:paraId="0A64F008" w14:textId="77777777" w:rsidR="008C7F0B" w:rsidRDefault="005E4E60">
      <w:pPr>
        <w:spacing w:after="72" w:line="259" w:lineRule="auto"/>
        <w:ind w:left="0" w:firstLine="0"/>
        <w:jc w:val="left"/>
      </w:pPr>
      <w:r>
        <w:rPr>
          <w:b/>
          <w:color w:val="222222"/>
          <w:sz w:val="20"/>
        </w:rPr>
        <w:t xml:space="preserve"> </w:t>
      </w:r>
    </w:p>
    <w:p w14:paraId="5D590B71" w14:textId="77777777" w:rsidR="008C7F0B" w:rsidRDefault="005E4E60">
      <w:pPr>
        <w:spacing w:after="0" w:line="259" w:lineRule="auto"/>
        <w:ind w:left="0" w:firstLine="0"/>
        <w:jc w:val="left"/>
      </w:pPr>
      <w:r>
        <w:rPr>
          <w:b/>
          <w:color w:val="222222"/>
          <w:sz w:val="20"/>
        </w:rPr>
        <w:lastRenderedPageBreak/>
        <w:t xml:space="preserve"> </w:t>
      </w:r>
    </w:p>
    <w:p w14:paraId="3C18D228" w14:textId="77777777" w:rsidR="008C7F0B" w:rsidRDefault="005E4E60">
      <w:pPr>
        <w:spacing w:after="62" w:line="259" w:lineRule="auto"/>
        <w:ind w:left="0" w:firstLine="0"/>
        <w:jc w:val="left"/>
      </w:pPr>
      <w:r>
        <w:rPr>
          <w:b/>
          <w:color w:val="222222"/>
          <w:sz w:val="20"/>
        </w:rPr>
        <w:t xml:space="preserve"> </w:t>
      </w:r>
    </w:p>
    <w:p w14:paraId="1F4315C9" w14:textId="77777777" w:rsidR="008C7F0B" w:rsidRDefault="005E4E60">
      <w:pPr>
        <w:spacing w:after="32" w:line="259" w:lineRule="auto"/>
        <w:ind w:left="-1" w:right="15" w:firstLine="0"/>
        <w:jc w:val="right"/>
      </w:pPr>
      <w:r>
        <w:rPr>
          <w:noProof/>
        </w:rPr>
        <w:drawing>
          <wp:inline distT="0" distB="0" distL="0" distR="0" wp14:anchorId="37043B6B" wp14:editId="386856F5">
            <wp:extent cx="5731510" cy="3221990"/>
            <wp:effectExtent l="0" t="0" r="0" b="0"/>
            <wp:docPr id="2421" name="Picture 2421"/>
            <wp:cNvGraphicFramePr/>
            <a:graphic xmlns:a="http://schemas.openxmlformats.org/drawingml/2006/main">
              <a:graphicData uri="http://schemas.openxmlformats.org/drawingml/2006/picture">
                <pic:pic xmlns:pic="http://schemas.openxmlformats.org/drawingml/2006/picture">
                  <pic:nvPicPr>
                    <pic:cNvPr id="2421" name="Picture 2421"/>
                    <pic:cNvPicPr/>
                  </pic:nvPicPr>
                  <pic:blipFill>
                    <a:blip r:embed="rId9"/>
                    <a:stretch>
                      <a:fillRect/>
                    </a:stretch>
                  </pic:blipFill>
                  <pic:spPr>
                    <a:xfrm>
                      <a:off x="0" y="0"/>
                      <a:ext cx="5731510" cy="3221990"/>
                    </a:xfrm>
                    <a:prstGeom prst="rect">
                      <a:avLst/>
                    </a:prstGeom>
                  </pic:spPr>
                </pic:pic>
              </a:graphicData>
            </a:graphic>
          </wp:inline>
        </w:drawing>
      </w:r>
      <w:r>
        <w:rPr>
          <w:b/>
          <w:color w:val="222222"/>
          <w:sz w:val="20"/>
        </w:rPr>
        <w:t xml:space="preserve"> </w:t>
      </w:r>
    </w:p>
    <w:p w14:paraId="6BA77DE8" w14:textId="77777777" w:rsidR="008C7F0B" w:rsidRDefault="005E4E60">
      <w:pPr>
        <w:spacing w:after="72" w:line="259" w:lineRule="auto"/>
        <w:ind w:left="0" w:firstLine="0"/>
        <w:jc w:val="left"/>
      </w:pPr>
      <w:r>
        <w:rPr>
          <w:b/>
          <w:color w:val="222222"/>
          <w:sz w:val="20"/>
        </w:rPr>
        <w:t xml:space="preserve"> </w:t>
      </w:r>
    </w:p>
    <w:p w14:paraId="13962ED6" w14:textId="77777777" w:rsidR="008C7F0B" w:rsidRDefault="005E4E60">
      <w:pPr>
        <w:spacing w:after="72" w:line="259" w:lineRule="auto"/>
        <w:ind w:left="0" w:firstLine="0"/>
        <w:jc w:val="left"/>
      </w:pPr>
      <w:r>
        <w:rPr>
          <w:b/>
          <w:color w:val="222222"/>
          <w:sz w:val="20"/>
        </w:rPr>
        <w:t xml:space="preserve"> </w:t>
      </w:r>
    </w:p>
    <w:p w14:paraId="038F7D78" w14:textId="77777777" w:rsidR="008C7F0B" w:rsidRDefault="005E4E60">
      <w:pPr>
        <w:spacing w:after="59" w:line="259" w:lineRule="auto"/>
        <w:ind w:left="0" w:firstLine="0"/>
        <w:jc w:val="left"/>
      </w:pPr>
      <w:r>
        <w:rPr>
          <w:b/>
          <w:color w:val="222222"/>
          <w:sz w:val="20"/>
        </w:rPr>
        <w:t xml:space="preserve"> </w:t>
      </w:r>
    </w:p>
    <w:p w14:paraId="32CD2123" w14:textId="77777777" w:rsidR="008C7F0B" w:rsidRDefault="005E4E60">
      <w:pPr>
        <w:spacing w:after="32" w:line="259" w:lineRule="auto"/>
        <w:ind w:left="-1" w:right="15" w:firstLine="0"/>
        <w:jc w:val="right"/>
      </w:pPr>
      <w:r>
        <w:rPr>
          <w:noProof/>
        </w:rPr>
        <w:drawing>
          <wp:inline distT="0" distB="0" distL="0" distR="0" wp14:anchorId="15DCBBBD" wp14:editId="501B071E">
            <wp:extent cx="5731510" cy="3196590"/>
            <wp:effectExtent l="0" t="0" r="0" b="0"/>
            <wp:docPr id="2423" name="Picture 2423"/>
            <wp:cNvGraphicFramePr/>
            <a:graphic xmlns:a="http://schemas.openxmlformats.org/drawingml/2006/main">
              <a:graphicData uri="http://schemas.openxmlformats.org/drawingml/2006/picture">
                <pic:pic xmlns:pic="http://schemas.openxmlformats.org/drawingml/2006/picture">
                  <pic:nvPicPr>
                    <pic:cNvPr id="2423" name="Picture 2423"/>
                    <pic:cNvPicPr/>
                  </pic:nvPicPr>
                  <pic:blipFill>
                    <a:blip r:embed="rId10"/>
                    <a:stretch>
                      <a:fillRect/>
                    </a:stretch>
                  </pic:blipFill>
                  <pic:spPr>
                    <a:xfrm>
                      <a:off x="0" y="0"/>
                      <a:ext cx="5731510" cy="3196590"/>
                    </a:xfrm>
                    <a:prstGeom prst="rect">
                      <a:avLst/>
                    </a:prstGeom>
                  </pic:spPr>
                </pic:pic>
              </a:graphicData>
            </a:graphic>
          </wp:inline>
        </w:drawing>
      </w:r>
      <w:r>
        <w:rPr>
          <w:b/>
          <w:color w:val="222222"/>
          <w:sz w:val="20"/>
        </w:rPr>
        <w:t xml:space="preserve"> </w:t>
      </w:r>
    </w:p>
    <w:p w14:paraId="027D0C91" w14:textId="77777777" w:rsidR="008C7F0B" w:rsidRDefault="005E4E60">
      <w:pPr>
        <w:spacing w:after="72" w:line="259" w:lineRule="auto"/>
        <w:ind w:left="0" w:firstLine="0"/>
        <w:jc w:val="left"/>
      </w:pPr>
      <w:r>
        <w:rPr>
          <w:b/>
          <w:color w:val="222222"/>
          <w:sz w:val="20"/>
        </w:rPr>
        <w:t xml:space="preserve"> </w:t>
      </w:r>
    </w:p>
    <w:p w14:paraId="1257C9C8" w14:textId="77777777" w:rsidR="008C7F0B" w:rsidRDefault="005E4E60">
      <w:pPr>
        <w:spacing w:after="72" w:line="259" w:lineRule="auto"/>
        <w:ind w:left="0" w:firstLine="0"/>
        <w:jc w:val="left"/>
      </w:pPr>
      <w:r>
        <w:rPr>
          <w:b/>
          <w:color w:val="222222"/>
          <w:sz w:val="20"/>
        </w:rPr>
        <w:t xml:space="preserve"> </w:t>
      </w:r>
    </w:p>
    <w:p w14:paraId="4CE4AC7D" w14:textId="77777777" w:rsidR="008C7F0B" w:rsidRDefault="005E4E60">
      <w:pPr>
        <w:spacing w:after="72" w:line="259" w:lineRule="auto"/>
        <w:ind w:left="0" w:firstLine="0"/>
        <w:jc w:val="left"/>
      </w:pPr>
      <w:r>
        <w:rPr>
          <w:b/>
          <w:color w:val="222222"/>
          <w:sz w:val="20"/>
        </w:rPr>
        <w:t xml:space="preserve"> </w:t>
      </w:r>
    </w:p>
    <w:p w14:paraId="7BBA160B" w14:textId="77777777" w:rsidR="008C7F0B" w:rsidRDefault="005E4E60">
      <w:pPr>
        <w:spacing w:after="72" w:line="259" w:lineRule="auto"/>
        <w:ind w:left="0" w:firstLine="0"/>
        <w:jc w:val="left"/>
      </w:pPr>
      <w:r>
        <w:rPr>
          <w:b/>
          <w:color w:val="222222"/>
          <w:sz w:val="20"/>
        </w:rPr>
        <w:t xml:space="preserve"> </w:t>
      </w:r>
    </w:p>
    <w:p w14:paraId="2CEC8DA5" w14:textId="77777777" w:rsidR="008C7F0B" w:rsidRDefault="005E4E60">
      <w:pPr>
        <w:spacing w:after="72" w:line="259" w:lineRule="auto"/>
        <w:ind w:left="0" w:firstLine="0"/>
        <w:jc w:val="left"/>
      </w:pPr>
      <w:r>
        <w:rPr>
          <w:b/>
          <w:color w:val="222222"/>
          <w:sz w:val="20"/>
        </w:rPr>
        <w:t xml:space="preserve"> </w:t>
      </w:r>
    </w:p>
    <w:p w14:paraId="0A02D121" w14:textId="77777777" w:rsidR="008C7F0B" w:rsidRDefault="005E4E60">
      <w:pPr>
        <w:spacing w:after="0" w:line="259" w:lineRule="auto"/>
        <w:ind w:left="0" w:firstLine="0"/>
        <w:jc w:val="left"/>
      </w:pPr>
      <w:r>
        <w:rPr>
          <w:b/>
          <w:color w:val="222222"/>
          <w:sz w:val="20"/>
        </w:rPr>
        <w:lastRenderedPageBreak/>
        <w:t xml:space="preserve"> </w:t>
      </w:r>
    </w:p>
    <w:p w14:paraId="291D9ED4" w14:textId="77777777" w:rsidR="008C7F0B" w:rsidRDefault="005E4E60">
      <w:pPr>
        <w:spacing w:after="32" w:line="259" w:lineRule="auto"/>
        <w:ind w:left="-1" w:right="15" w:firstLine="0"/>
        <w:jc w:val="right"/>
      </w:pPr>
      <w:r>
        <w:rPr>
          <w:noProof/>
        </w:rPr>
        <w:drawing>
          <wp:inline distT="0" distB="0" distL="0" distR="0" wp14:anchorId="37ECF259" wp14:editId="181A221E">
            <wp:extent cx="5731510" cy="3263265"/>
            <wp:effectExtent l="0" t="0" r="0" b="0"/>
            <wp:docPr id="2453" name="Picture 2453"/>
            <wp:cNvGraphicFramePr/>
            <a:graphic xmlns:a="http://schemas.openxmlformats.org/drawingml/2006/main">
              <a:graphicData uri="http://schemas.openxmlformats.org/drawingml/2006/picture">
                <pic:pic xmlns:pic="http://schemas.openxmlformats.org/drawingml/2006/picture">
                  <pic:nvPicPr>
                    <pic:cNvPr id="2453" name="Picture 2453"/>
                    <pic:cNvPicPr/>
                  </pic:nvPicPr>
                  <pic:blipFill>
                    <a:blip r:embed="rId11"/>
                    <a:stretch>
                      <a:fillRect/>
                    </a:stretch>
                  </pic:blipFill>
                  <pic:spPr>
                    <a:xfrm>
                      <a:off x="0" y="0"/>
                      <a:ext cx="5731510" cy="3263265"/>
                    </a:xfrm>
                    <a:prstGeom prst="rect">
                      <a:avLst/>
                    </a:prstGeom>
                  </pic:spPr>
                </pic:pic>
              </a:graphicData>
            </a:graphic>
          </wp:inline>
        </w:drawing>
      </w:r>
      <w:r>
        <w:rPr>
          <w:b/>
          <w:color w:val="222222"/>
          <w:sz w:val="20"/>
        </w:rPr>
        <w:t xml:space="preserve"> </w:t>
      </w:r>
    </w:p>
    <w:p w14:paraId="7062FB90" w14:textId="77777777" w:rsidR="008C7F0B" w:rsidRDefault="005E4E60">
      <w:pPr>
        <w:spacing w:after="72" w:line="259" w:lineRule="auto"/>
        <w:ind w:left="0" w:firstLine="0"/>
        <w:jc w:val="left"/>
      </w:pPr>
      <w:r>
        <w:rPr>
          <w:b/>
          <w:color w:val="222222"/>
          <w:sz w:val="20"/>
        </w:rPr>
        <w:t xml:space="preserve"> </w:t>
      </w:r>
    </w:p>
    <w:p w14:paraId="2059A745" w14:textId="77777777" w:rsidR="008C7F0B" w:rsidRDefault="005E4E60">
      <w:pPr>
        <w:spacing w:after="72" w:line="259" w:lineRule="auto"/>
        <w:ind w:left="0" w:firstLine="0"/>
        <w:jc w:val="left"/>
      </w:pPr>
      <w:r>
        <w:rPr>
          <w:b/>
          <w:color w:val="222222"/>
          <w:sz w:val="20"/>
        </w:rPr>
        <w:t xml:space="preserve"> </w:t>
      </w:r>
    </w:p>
    <w:p w14:paraId="2A72C162" w14:textId="77777777" w:rsidR="008C7F0B" w:rsidRDefault="005E4E60">
      <w:pPr>
        <w:spacing w:after="60" w:line="259" w:lineRule="auto"/>
        <w:ind w:left="0" w:firstLine="0"/>
        <w:jc w:val="left"/>
      </w:pPr>
      <w:r>
        <w:rPr>
          <w:b/>
          <w:color w:val="222222"/>
          <w:sz w:val="20"/>
        </w:rPr>
        <w:t xml:space="preserve"> </w:t>
      </w:r>
    </w:p>
    <w:p w14:paraId="0F7192BD" w14:textId="77777777" w:rsidR="008C7F0B" w:rsidRDefault="005E4E60">
      <w:pPr>
        <w:spacing w:after="32" w:line="259" w:lineRule="auto"/>
        <w:ind w:left="-1" w:right="15" w:firstLine="0"/>
        <w:jc w:val="right"/>
      </w:pPr>
      <w:r>
        <w:rPr>
          <w:noProof/>
        </w:rPr>
        <w:drawing>
          <wp:inline distT="0" distB="0" distL="0" distR="0" wp14:anchorId="3D9B8DF3" wp14:editId="13A16DD6">
            <wp:extent cx="5731510" cy="3241675"/>
            <wp:effectExtent l="0" t="0" r="0" b="0"/>
            <wp:docPr id="2455" name="Picture 2455"/>
            <wp:cNvGraphicFramePr/>
            <a:graphic xmlns:a="http://schemas.openxmlformats.org/drawingml/2006/main">
              <a:graphicData uri="http://schemas.openxmlformats.org/drawingml/2006/picture">
                <pic:pic xmlns:pic="http://schemas.openxmlformats.org/drawingml/2006/picture">
                  <pic:nvPicPr>
                    <pic:cNvPr id="2455" name="Picture 2455"/>
                    <pic:cNvPicPr/>
                  </pic:nvPicPr>
                  <pic:blipFill>
                    <a:blip r:embed="rId12"/>
                    <a:stretch>
                      <a:fillRect/>
                    </a:stretch>
                  </pic:blipFill>
                  <pic:spPr>
                    <a:xfrm>
                      <a:off x="0" y="0"/>
                      <a:ext cx="5731510" cy="3241675"/>
                    </a:xfrm>
                    <a:prstGeom prst="rect">
                      <a:avLst/>
                    </a:prstGeom>
                  </pic:spPr>
                </pic:pic>
              </a:graphicData>
            </a:graphic>
          </wp:inline>
        </w:drawing>
      </w:r>
      <w:r>
        <w:rPr>
          <w:b/>
          <w:color w:val="222222"/>
          <w:sz w:val="20"/>
        </w:rPr>
        <w:t xml:space="preserve"> </w:t>
      </w:r>
    </w:p>
    <w:p w14:paraId="131710BD" w14:textId="77777777" w:rsidR="008C7F0B" w:rsidRDefault="005E4E60">
      <w:pPr>
        <w:spacing w:after="72" w:line="259" w:lineRule="auto"/>
        <w:ind w:left="0" w:firstLine="0"/>
        <w:jc w:val="left"/>
      </w:pPr>
      <w:r>
        <w:rPr>
          <w:b/>
          <w:color w:val="222222"/>
          <w:sz w:val="20"/>
        </w:rPr>
        <w:t xml:space="preserve"> </w:t>
      </w:r>
    </w:p>
    <w:p w14:paraId="76E9DF59" w14:textId="77777777" w:rsidR="008C7F0B" w:rsidRDefault="005E4E60">
      <w:pPr>
        <w:spacing w:after="72" w:line="259" w:lineRule="auto"/>
        <w:ind w:left="0" w:firstLine="0"/>
        <w:jc w:val="left"/>
      </w:pPr>
      <w:r>
        <w:rPr>
          <w:b/>
          <w:color w:val="222222"/>
          <w:sz w:val="20"/>
        </w:rPr>
        <w:t xml:space="preserve"> </w:t>
      </w:r>
    </w:p>
    <w:p w14:paraId="052A5E7C" w14:textId="77777777" w:rsidR="008C7F0B" w:rsidRDefault="005E4E60">
      <w:pPr>
        <w:spacing w:after="72" w:line="259" w:lineRule="auto"/>
        <w:ind w:left="0" w:firstLine="0"/>
        <w:jc w:val="left"/>
      </w:pPr>
      <w:r>
        <w:rPr>
          <w:b/>
          <w:color w:val="222222"/>
          <w:sz w:val="20"/>
        </w:rPr>
        <w:t xml:space="preserve"> </w:t>
      </w:r>
    </w:p>
    <w:p w14:paraId="457765FB" w14:textId="77777777" w:rsidR="008C7F0B" w:rsidRDefault="005E4E60">
      <w:pPr>
        <w:spacing w:after="72" w:line="259" w:lineRule="auto"/>
        <w:ind w:left="0" w:firstLine="0"/>
        <w:jc w:val="left"/>
      </w:pPr>
      <w:r>
        <w:rPr>
          <w:b/>
          <w:color w:val="222222"/>
          <w:sz w:val="20"/>
        </w:rPr>
        <w:t xml:space="preserve"> </w:t>
      </w:r>
    </w:p>
    <w:p w14:paraId="10902B19" w14:textId="77777777" w:rsidR="008C7F0B" w:rsidRDefault="005E4E60">
      <w:pPr>
        <w:spacing w:after="72" w:line="259" w:lineRule="auto"/>
        <w:ind w:left="0" w:firstLine="0"/>
        <w:jc w:val="left"/>
      </w:pPr>
      <w:r>
        <w:rPr>
          <w:b/>
          <w:color w:val="222222"/>
          <w:sz w:val="20"/>
        </w:rPr>
        <w:t xml:space="preserve"> </w:t>
      </w:r>
    </w:p>
    <w:p w14:paraId="05D21A8E" w14:textId="77777777" w:rsidR="008C7F0B" w:rsidRDefault="005E4E60">
      <w:pPr>
        <w:spacing w:after="72" w:line="259" w:lineRule="auto"/>
        <w:ind w:left="0" w:firstLine="0"/>
        <w:jc w:val="left"/>
      </w:pPr>
      <w:r>
        <w:rPr>
          <w:b/>
          <w:color w:val="222222"/>
          <w:sz w:val="20"/>
        </w:rPr>
        <w:t xml:space="preserve"> </w:t>
      </w:r>
    </w:p>
    <w:p w14:paraId="68515D1A" w14:textId="77777777" w:rsidR="008C7F0B" w:rsidRDefault="005E4E60">
      <w:pPr>
        <w:spacing w:after="72" w:line="259" w:lineRule="auto"/>
        <w:ind w:left="0" w:firstLine="0"/>
        <w:jc w:val="left"/>
      </w:pPr>
      <w:r>
        <w:rPr>
          <w:b/>
          <w:color w:val="222222"/>
          <w:sz w:val="20"/>
        </w:rPr>
        <w:lastRenderedPageBreak/>
        <w:t xml:space="preserve"> </w:t>
      </w:r>
    </w:p>
    <w:p w14:paraId="146D8C09" w14:textId="77777777" w:rsidR="008C7F0B" w:rsidRDefault="005E4E60">
      <w:pPr>
        <w:spacing w:after="0" w:line="259" w:lineRule="auto"/>
        <w:ind w:left="0" w:firstLine="0"/>
        <w:jc w:val="left"/>
      </w:pPr>
      <w:r>
        <w:rPr>
          <w:b/>
          <w:color w:val="222222"/>
          <w:sz w:val="20"/>
        </w:rPr>
        <w:t xml:space="preserve"> </w:t>
      </w:r>
    </w:p>
    <w:p w14:paraId="49A1E3BA" w14:textId="77777777" w:rsidR="008C7F0B" w:rsidRDefault="005E4E60">
      <w:pPr>
        <w:spacing w:after="32" w:line="259" w:lineRule="auto"/>
        <w:ind w:left="-1" w:right="15" w:firstLine="0"/>
        <w:jc w:val="right"/>
      </w:pPr>
      <w:r>
        <w:rPr>
          <w:noProof/>
        </w:rPr>
        <w:drawing>
          <wp:inline distT="0" distB="0" distL="0" distR="0" wp14:anchorId="32FF53F4" wp14:editId="08448DBD">
            <wp:extent cx="5731510" cy="3256915"/>
            <wp:effectExtent l="0" t="0" r="0" b="0"/>
            <wp:docPr id="2484" name="Picture 2484"/>
            <wp:cNvGraphicFramePr/>
            <a:graphic xmlns:a="http://schemas.openxmlformats.org/drawingml/2006/main">
              <a:graphicData uri="http://schemas.openxmlformats.org/drawingml/2006/picture">
                <pic:pic xmlns:pic="http://schemas.openxmlformats.org/drawingml/2006/picture">
                  <pic:nvPicPr>
                    <pic:cNvPr id="2484" name="Picture 2484"/>
                    <pic:cNvPicPr/>
                  </pic:nvPicPr>
                  <pic:blipFill>
                    <a:blip r:embed="rId13"/>
                    <a:stretch>
                      <a:fillRect/>
                    </a:stretch>
                  </pic:blipFill>
                  <pic:spPr>
                    <a:xfrm>
                      <a:off x="0" y="0"/>
                      <a:ext cx="5731510" cy="3256915"/>
                    </a:xfrm>
                    <a:prstGeom prst="rect">
                      <a:avLst/>
                    </a:prstGeom>
                  </pic:spPr>
                </pic:pic>
              </a:graphicData>
            </a:graphic>
          </wp:inline>
        </w:drawing>
      </w:r>
      <w:r>
        <w:rPr>
          <w:b/>
          <w:color w:val="222222"/>
          <w:sz w:val="20"/>
        </w:rPr>
        <w:t xml:space="preserve"> </w:t>
      </w:r>
    </w:p>
    <w:p w14:paraId="62AA21B9" w14:textId="77777777" w:rsidR="008C7F0B" w:rsidRDefault="005E4E60">
      <w:pPr>
        <w:spacing w:after="72" w:line="259" w:lineRule="auto"/>
        <w:ind w:left="0" w:firstLine="0"/>
        <w:jc w:val="left"/>
      </w:pPr>
      <w:r>
        <w:rPr>
          <w:b/>
          <w:color w:val="222222"/>
          <w:sz w:val="20"/>
        </w:rPr>
        <w:t xml:space="preserve"> </w:t>
      </w:r>
    </w:p>
    <w:p w14:paraId="33DC972A" w14:textId="77777777" w:rsidR="008C7F0B" w:rsidRDefault="005E4E60">
      <w:pPr>
        <w:spacing w:after="72" w:line="259" w:lineRule="auto"/>
        <w:ind w:left="0" w:firstLine="0"/>
        <w:jc w:val="left"/>
      </w:pPr>
      <w:r>
        <w:rPr>
          <w:b/>
          <w:color w:val="222222"/>
          <w:sz w:val="20"/>
        </w:rPr>
        <w:t xml:space="preserve"> </w:t>
      </w:r>
    </w:p>
    <w:p w14:paraId="30A001BF" w14:textId="77777777" w:rsidR="008C7F0B" w:rsidRDefault="005E4E60">
      <w:pPr>
        <w:spacing w:after="60" w:line="259" w:lineRule="auto"/>
        <w:ind w:left="0" w:firstLine="0"/>
        <w:jc w:val="left"/>
      </w:pPr>
      <w:r>
        <w:rPr>
          <w:b/>
          <w:color w:val="222222"/>
          <w:sz w:val="20"/>
        </w:rPr>
        <w:t xml:space="preserve"> </w:t>
      </w:r>
    </w:p>
    <w:p w14:paraId="056FCDEA" w14:textId="77777777" w:rsidR="008C7F0B" w:rsidRDefault="005E4E60">
      <w:pPr>
        <w:spacing w:after="27" w:line="259" w:lineRule="auto"/>
        <w:ind w:left="-1" w:right="15" w:firstLine="0"/>
        <w:jc w:val="right"/>
      </w:pPr>
      <w:r>
        <w:rPr>
          <w:noProof/>
        </w:rPr>
        <w:drawing>
          <wp:inline distT="0" distB="0" distL="0" distR="0" wp14:anchorId="48FE33D2" wp14:editId="5B16E6EA">
            <wp:extent cx="5731510" cy="3205480"/>
            <wp:effectExtent l="0" t="0" r="0" b="0"/>
            <wp:docPr id="2486" name="Picture 2486"/>
            <wp:cNvGraphicFramePr/>
            <a:graphic xmlns:a="http://schemas.openxmlformats.org/drawingml/2006/main">
              <a:graphicData uri="http://schemas.openxmlformats.org/drawingml/2006/picture">
                <pic:pic xmlns:pic="http://schemas.openxmlformats.org/drawingml/2006/picture">
                  <pic:nvPicPr>
                    <pic:cNvPr id="2486" name="Picture 2486"/>
                    <pic:cNvPicPr/>
                  </pic:nvPicPr>
                  <pic:blipFill>
                    <a:blip r:embed="rId14"/>
                    <a:stretch>
                      <a:fillRect/>
                    </a:stretch>
                  </pic:blipFill>
                  <pic:spPr>
                    <a:xfrm>
                      <a:off x="0" y="0"/>
                      <a:ext cx="5731510" cy="3205480"/>
                    </a:xfrm>
                    <a:prstGeom prst="rect">
                      <a:avLst/>
                    </a:prstGeom>
                  </pic:spPr>
                </pic:pic>
              </a:graphicData>
            </a:graphic>
          </wp:inline>
        </w:drawing>
      </w:r>
      <w:r>
        <w:rPr>
          <w:b/>
          <w:color w:val="222222"/>
          <w:sz w:val="20"/>
        </w:rPr>
        <w:t xml:space="preserve"> </w:t>
      </w:r>
    </w:p>
    <w:p w14:paraId="2D3B2F19" w14:textId="77777777" w:rsidR="008C7F0B" w:rsidRDefault="005E4E60">
      <w:pPr>
        <w:spacing w:after="72" w:line="259" w:lineRule="auto"/>
        <w:ind w:left="0" w:firstLine="0"/>
        <w:jc w:val="left"/>
      </w:pPr>
      <w:r>
        <w:rPr>
          <w:b/>
          <w:color w:val="222222"/>
          <w:sz w:val="20"/>
        </w:rPr>
        <w:t xml:space="preserve"> </w:t>
      </w:r>
    </w:p>
    <w:p w14:paraId="528AA88C" w14:textId="77777777" w:rsidR="008C7F0B" w:rsidRDefault="005E4E60">
      <w:pPr>
        <w:spacing w:after="72" w:line="259" w:lineRule="auto"/>
        <w:ind w:left="0" w:firstLine="0"/>
        <w:jc w:val="left"/>
      </w:pPr>
      <w:r>
        <w:rPr>
          <w:b/>
          <w:color w:val="222222"/>
          <w:sz w:val="20"/>
        </w:rPr>
        <w:t xml:space="preserve"> </w:t>
      </w:r>
    </w:p>
    <w:p w14:paraId="2C70F43A" w14:textId="77777777" w:rsidR="008C7F0B" w:rsidRDefault="005E4E60">
      <w:pPr>
        <w:spacing w:after="72" w:line="259" w:lineRule="auto"/>
        <w:ind w:left="0" w:firstLine="0"/>
        <w:jc w:val="left"/>
      </w:pPr>
      <w:r>
        <w:rPr>
          <w:b/>
          <w:color w:val="222222"/>
          <w:sz w:val="20"/>
        </w:rPr>
        <w:t xml:space="preserve"> </w:t>
      </w:r>
    </w:p>
    <w:p w14:paraId="04562818" w14:textId="77777777" w:rsidR="008C7F0B" w:rsidRDefault="005E4E60">
      <w:pPr>
        <w:spacing w:after="72" w:line="259" w:lineRule="auto"/>
        <w:ind w:left="0" w:firstLine="0"/>
        <w:jc w:val="left"/>
      </w:pPr>
      <w:r>
        <w:rPr>
          <w:b/>
          <w:color w:val="222222"/>
          <w:sz w:val="20"/>
        </w:rPr>
        <w:t xml:space="preserve"> </w:t>
      </w:r>
    </w:p>
    <w:p w14:paraId="784CDE15" w14:textId="77777777" w:rsidR="008C7F0B" w:rsidRDefault="005E4E60">
      <w:pPr>
        <w:spacing w:after="72" w:line="259" w:lineRule="auto"/>
        <w:ind w:left="0" w:firstLine="0"/>
        <w:jc w:val="left"/>
      </w:pPr>
      <w:r>
        <w:rPr>
          <w:b/>
          <w:color w:val="222222"/>
          <w:sz w:val="20"/>
        </w:rPr>
        <w:t xml:space="preserve"> </w:t>
      </w:r>
    </w:p>
    <w:p w14:paraId="37F0C2C4" w14:textId="77777777" w:rsidR="008C7F0B" w:rsidRDefault="005E4E60">
      <w:pPr>
        <w:spacing w:after="72" w:line="259" w:lineRule="auto"/>
        <w:ind w:left="0" w:firstLine="0"/>
        <w:jc w:val="left"/>
      </w:pPr>
      <w:r>
        <w:rPr>
          <w:b/>
          <w:color w:val="222222"/>
          <w:sz w:val="20"/>
        </w:rPr>
        <w:lastRenderedPageBreak/>
        <w:t xml:space="preserve"> </w:t>
      </w:r>
    </w:p>
    <w:p w14:paraId="2A6CABB3" w14:textId="77777777" w:rsidR="008C7F0B" w:rsidRDefault="005E4E60">
      <w:pPr>
        <w:spacing w:after="92" w:line="259" w:lineRule="auto"/>
        <w:ind w:left="0" w:firstLine="0"/>
        <w:jc w:val="left"/>
      </w:pPr>
      <w:r>
        <w:rPr>
          <w:b/>
          <w:color w:val="222222"/>
          <w:sz w:val="20"/>
        </w:rPr>
        <w:t xml:space="preserve"> </w:t>
      </w:r>
    </w:p>
    <w:p w14:paraId="2603CB58" w14:textId="77777777" w:rsidR="008C7F0B" w:rsidRDefault="005E4E60">
      <w:pPr>
        <w:spacing w:after="0" w:line="259" w:lineRule="auto"/>
        <w:ind w:left="0" w:firstLine="0"/>
        <w:jc w:val="left"/>
      </w:pPr>
      <w:r>
        <w:rPr>
          <w:sz w:val="22"/>
        </w:rPr>
        <w:t xml:space="preserve"> </w:t>
      </w:r>
    </w:p>
    <w:sectPr w:rsidR="008C7F0B">
      <w:pgSz w:w="11905" w:h="16840"/>
      <w:pgMar w:top="1440" w:right="1365" w:bottom="1475"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7F0B"/>
    <w:rsid w:val="00201993"/>
    <w:rsid w:val="005E4E60"/>
    <w:rsid w:val="00872C95"/>
    <w:rsid w:val="008C7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4DE68D"/>
  <w15:docId w15:val="{61DBA2A3-6F7C-AA4C-8FB0-147B82BDD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3" w:line="269" w:lineRule="auto"/>
      <w:ind w:left="10" w:hanging="10"/>
      <w:jc w:val="both"/>
    </w:pPr>
    <w:rPr>
      <w:rFonts w:ascii="Arial" w:eastAsia="Arial" w:hAnsi="Arial" w:cs="Arial"/>
      <w:color w:val="000000"/>
      <w:sz w:val="24"/>
      <w:lang w:val="en-US" w:eastAsia="en-US" w:bidi="en-US"/>
    </w:rPr>
  </w:style>
  <w:style w:type="paragraph" w:styleId="Heading1">
    <w:name w:val="heading 1"/>
    <w:next w:val="Normal"/>
    <w:link w:val="Heading1Char"/>
    <w:uiPriority w:val="9"/>
    <w:qFormat/>
    <w:pPr>
      <w:keepNext/>
      <w:keepLines/>
      <w:spacing w:after="0"/>
      <w:ind w:left="10" w:hanging="10"/>
      <w:outlineLvl w:val="0"/>
    </w:pPr>
    <w:rPr>
      <w:rFonts w:ascii="Arial" w:eastAsia="Arial" w:hAnsi="Arial" w:cs="Arial"/>
      <w:color w:val="2F5496"/>
      <w:sz w:val="32"/>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color w:val="2F5496"/>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color w:val="2F5496"/>
      <w:sz w:val="26"/>
    </w:rPr>
  </w:style>
  <w:style w:type="character" w:customStyle="1" w:styleId="Heading1Char">
    <w:name w:val="Heading 1 Char"/>
    <w:link w:val="Heading1"/>
    <w:rPr>
      <w:rFonts w:ascii="Arial" w:eastAsia="Arial" w:hAnsi="Arial" w:cs="Arial"/>
      <w:color w:val="2F5496"/>
      <w:sz w:val="32"/>
    </w:rPr>
  </w:style>
  <w:style w:type="paragraph" w:styleId="TOC1">
    <w:name w:val="toc 1"/>
    <w:hidden/>
    <w:pPr>
      <w:spacing w:after="92" w:line="269" w:lineRule="auto"/>
      <w:ind w:left="25" w:right="80" w:hanging="10"/>
      <w:jc w:val="both"/>
    </w:pPr>
    <w:rPr>
      <w:rFonts w:ascii="Arial" w:eastAsia="Arial" w:hAnsi="Arial" w:cs="Arial"/>
      <w:color w:val="000000"/>
      <w:sz w:val="24"/>
    </w:rPr>
  </w:style>
  <w:style w:type="paragraph" w:styleId="TOC2">
    <w:name w:val="toc 2"/>
    <w:hidden/>
    <w:pPr>
      <w:spacing w:after="87" w:line="269" w:lineRule="auto"/>
      <w:ind w:left="245" w:right="80" w:hanging="10"/>
      <w:jc w:val="both"/>
    </w:pPr>
    <w:rPr>
      <w:rFonts w:ascii="Arial" w:eastAsia="Arial" w:hAnsi="Arial" w:cs="Arial"/>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jpg" /><Relationship Id="rId13" Type="http://schemas.openxmlformats.org/officeDocument/2006/relationships/image" Target="media/image10.jpg" /><Relationship Id="rId3" Type="http://schemas.openxmlformats.org/officeDocument/2006/relationships/webSettings" Target="webSettings.xml" /><Relationship Id="rId7" Type="http://schemas.openxmlformats.org/officeDocument/2006/relationships/image" Target="media/image4.jpg" /><Relationship Id="rId12" Type="http://schemas.openxmlformats.org/officeDocument/2006/relationships/image" Target="media/image9.jpg" /><Relationship Id="rId2" Type="http://schemas.openxmlformats.org/officeDocument/2006/relationships/settings" Target="settings.xml" /><Relationship Id="rId16"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3.jpg" /><Relationship Id="rId11" Type="http://schemas.openxmlformats.org/officeDocument/2006/relationships/image" Target="media/image8.jpg" /><Relationship Id="rId5" Type="http://schemas.openxmlformats.org/officeDocument/2006/relationships/image" Target="media/image2.jpg" /><Relationship Id="rId15" Type="http://schemas.openxmlformats.org/officeDocument/2006/relationships/fontTable" Target="fontTable.xml" /><Relationship Id="rId10" Type="http://schemas.openxmlformats.org/officeDocument/2006/relationships/image" Target="media/image7.jpg" /><Relationship Id="rId4" Type="http://schemas.openxmlformats.org/officeDocument/2006/relationships/image" Target="media/image1.jpg" /><Relationship Id="rId9" Type="http://schemas.openxmlformats.org/officeDocument/2006/relationships/image" Target="media/image6.jpg" /><Relationship Id="rId14" Type="http://schemas.openxmlformats.org/officeDocument/2006/relationships/image" Target="media/image11.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1978</Words>
  <Characters>11279</Characters>
  <Application>Microsoft Office Word</Application>
  <DocSecurity>0</DocSecurity>
  <Lines>93</Lines>
  <Paragraphs>26</Paragraphs>
  <ScaleCrop>false</ScaleCrop>
  <Company/>
  <LinksUpToDate>false</LinksUpToDate>
  <CharactersWithSpaces>13231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Mikula</dc:creator>
  <cp:keywords/>
  <dc:description/>
  <cp:lastModifiedBy>Martin Mikula</cp:lastModifiedBy>
  <cp:revision>2</cp:revision>
  <dcterms:created xsi:type="dcterms:W3CDTF">2022-12-09T15:51:00Z</dcterms:created>
  <dcterms:modified xsi:type="dcterms:W3CDTF">2022-12-09T15:51:00Z</dcterms:modified>
</cp:coreProperties>
</file>