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28257" w14:textId="77777777" w:rsidR="00143C1C" w:rsidRDefault="00B74465">
      <w:pPr>
        <w:spacing w:before="1700"/>
        <w:jc w:val="center"/>
      </w:pPr>
      <w:r>
        <w:rPr>
          <w:b/>
          <w:color w:val="4472C4"/>
        </w:rPr>
        <w:t>LEADERSHIP AND MANAGEMENT</w:t>
      </w:r>
    </w:p>
    <w:p w14:paraId="1EAF1521" w14:textId="77777777" w:rsidR="00143C1C" w:rsidRDefault="00B74465">
      <w:pPr>
        <w:spacing w:after="240"/>
        <w:jc w:val="center"/>
      </w:pPr>
      <w:r>
        <w:rPr>
          <w:b/>
          <w:color w:val="17365D"/>
          <w:sz w:val="50"/>
        </w:rPr>
        <w:t>Adaptive Leadership for</w:t>
      </w:r>
      <w:r>
        <w:rPr>
          <w:b/>
          <w:color w:val="17365D"/>
          <w:sz w:val="50"/>
        </w:rPr>
        <w:br/>
        <w:t>Contemporary Organisational Growth</w:t>
      </w:r>
    </w:p>
    <w:p w14:paraId="3DCA5E71" w14:textId="77777777" w:rsidR="00143C1C" w:rsidRDefault="00B74465">
      <w:pPr>
        <w:spacing w:after="1300"/>
        <w:jc w:val="center"/>
      </w:pPr>
      <w:r>
        <w:rPr>
          <w:i/>
          <w:color w:val="5F6368"/>
          <w:sz w:val="24"/>
        </w:rPr>
        <w:t>A critical discussion of Goleman’s visionary, coaching and democratic leadership styles</w:t>
      </w:r>
    </w:p>
    <w:p w14:paraId="1795EB85" w14:textId="77777777" w:rsidR="00143C1C" w:rsidRDefault="00B74465">
      <w:pPr>
        <w:spacing w:after="100"/>
        <w:jc w:val="center"/>
      </w:pPr>
      <w:r>
        <w:rPr>
          <w:b/>
          <w:color w:val="17365D"/>
          <w:sz w:val="20"/>
        </w:rPr>
        <w:t xml:space="preserve">Module: </w:t>
      </w:r>
      <w:r>
        <w:rPr>
          <w:color w:val="3C4043"/>
          <w:sz w:val="20"/>
        </w:rPr>
        <w:t>LCBB4015 – Introduction to Leadership and Management</w:t>
      </w:r>
    </w:p>
    <w:p w14:paraId="6D791851" w14:textId="77777777" w:rsidR="00143C1C" w:rsidRDefault="00B74465">
      <w:pPr>
        <w:spacing w:after="100"/>
        <w:jc w:val="center"/>
      </w:pPr>
      <w:r>
        <w:rPr>
          <w:b/>
          <w:color w:val="17365D"/>
          <w:sz w:val="20"/>
        </w:rPr>
        <w:t xml:space="preserve">Assessment: </w:t>
      </w:r>
      <w:r>
        <w:rPr>
          <w:color w:val="3C4043"/>
          <w:sz w:val="20"/>
        </w:rPr>
        <w:t>Component 2: Coursework Essay</w:t>
      </w:r>
    </w:p>
    <w:p w14:paraId="703EECED" w14:textId="4A90AEB8" w:rsidR="00143C1C" w:rsidRDefault="00B74465" w:rsidP="00966064">
      <w:pPr>
        <w:spacing w:after="100"/>
        <w:jc w:val="center"/>
      </w:pPr>
      <w:r>
        <w:rPr>
          <w:b/>
          <w:color w:val="17365D"/>
          <w:sz w:val="20"/>
        </w:rPr>
        <w:t>Student name:</w:t>
      </w:r>
      <w:r w:rsidR="00966064">
        <w:rPr>
          <w:b/>
          <w:color w:val="17365D"/>
          <w:sz w:val="20"/>
        </w:rPr>
        <w:t xml:space="preserve"> Roxana Simulescu</w:t>
      </w:r>
    </w:p>
    <w:p w14:paraId="5797CB71" w14:textId="77777777" w:rsidR="00143C1C" w:rsidRDefault="00B74465">
      <w:pPr>
        <w:spacing w:after="100"/>
        <w:jc w:val="center"/>
      </w:pPr>
      <w:r>
        <w:rPr>
          <w:b/>
          <w:color w:val="17365D"/>
          <w:sz w:val="20"/>
        </w:rPr>
        <w:t xml:space="preserve">Submission date: </w:t>
      </w:r>
      <w:r>
        <w:rPr>
          <w:color w:val="3C4043"/>
          <w:sz w:val="20"/>
        </w:rPr>
        <w:t>14 August 2026</w:t>
      </w:r>
    </w:p>
    <w:p w14:paraId="7564954D" w14:textId="77777777" w:rsidR="00143C1C" w:rsidRDefault="00B74465">
      <w:r>
        <w:br w:type="page"/>
      </w:r>
    </w:p>
    <w:sdt>
      <w:sdtPr>
        <w:rPr>
          <w:lang w:val="en-GB"/>
        </w:rPr>
        <w:id w:val="1392389551"/>
        <w:docPartObj>
          <w:docPartGallery w:val="Table of Contents"/>
          <w:docPartUnique/>
        </w:docPartObj>
      </w:sdtPr>
      <w:sdtEndPr>
        <w:rPr>
          <w:rFonts w:ascii="Arial" w:eastAsiaTheme="minorEastAsia" w:hAnsi="Arial" w:cstheme="minorBidi"/>
          <w:color w:val="202124"/>
          <w:sz w:val="22"/>
          <w:szCs w:val="22"/>
          <w:lang w:val="en-US"/>
        </w:rPr>
      </w:sdtEndPr>
      <w:sdtContent>
        <w:p w14:paraId="7AD50F99" w14:textId="15E912B5" w:rsidR="006714DD" w:rsidRDefault="006714DD">
          <w:pPr>
            <w:pStyle w:val="TOCHeading"/>
          </w:pPr>
          <w:r>
            <w:rPr>
              <w:lang w:val="en-GB"/>
            </w:rPr>
            <w:t>Contents</w:t>
          </w:r>
        </w:p>
        <w:p w14:paraId="264632E0" w14:textId="64E61F79"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r>
            <w:fldChar w:fldCharType="begin"/>
          </w:r>
          <w:r>
            <w:instrText xml:space="preserve"> TOC \o "1-3" \h \z \u </w:instrText>
          </w:r>
          <w:r>
            <w:fldChar w:fldCharType="separate"/>
          </w:r>
          <w:hyperlink w:anchor="_Toc237596920" w:history="1">
            <w:r w:rsidRPr="00B612F4">
              <w:rPr>
                <w:rStyle w:val="Hyperlink"/>
                <w:noProof/>
              </w:rPr>
              <w:t>1. Introduction</w:t>
            </w:r>
            <w:r>
              <w:rPr>
                <w:noProof/>
                <w:webHidden/>
              </w:rPr>
              <w:tab/>
            </w:r>
            <w:r>
              <w:rPr>
                <w:noProof/>
                <w:webHidden/>
              </w:rPr>
              <w:fldChar w:fldCharType="begin"/>
            </w:r>
            <w:r>
              <w:rPr>
                <w:noProof/>
                <w:webHidden/>
              </w:rPr>
              <w:instrText xml:space="preserve"> PAGEREF _Toc237596920 \h </w:instrText>
            </w:r>
            <w:r>
              <w:rPr>
                <w:noProof/>
                <w:webHidden/>
              </w:rPr>
            </w:r>
            <w:r>
              <w:rPr>
                <w:noProof/>
                <w:webHidden/>
              </w:rPr>
              <w:fldChar w:fldCharType="separate"/>
            </w:r>
            <w:r>
              <w:rPr>
                <w:noProof/>
                <w:webHidden/>
              </w:rPr>
              <w:t>3</w:t>
            </w:r>
            <w:r>
              <w:rPr>
                <w:noProof/>
                <w:webHidden/>
              </w:rPr>
              <w:fldChar w:fldCharType="end"/>
            </w:r>
          </w:hyperlink>
        </w:p>
        <w:p w14:paraId="6E1A7345" w14:textId="52D1A9A3"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hyperlink w:anchor="_Toc237596921" w:history="1">
            <w:r w:rsidRPr="00B612F4">
              <w:rPr>
                <w:rStyle w:val="Hyperlink"/>
                <w:noProof/>
              </w:rPr>
              <w:t>2. Leadership and Goleman's framework.</w:t>
            </w:r>
            <w:r>
              <w:rPr>
                <w:noProof/>
                <w:webHidden/>
              </w:rPr>
              <w:tab/>
            </w:r>
            <w:r>
              <w:rPr>
                <w:noProof/>
                <w:webHidden/>
              </w:rPr>
              <w:fldChar w:fldCharType="begin"/>
            </w:r>
            <w:r>
              <w:rPr>
                <w:noProof/>
                <w:webHidden/>
              </w:rPr>
              <w:instrText xml:space="preserve"> PAGEREF _Toc237596921 \h </w:instrText>
            </w:r>
            <w:r>
              <w:rPr>
                <w:noProof/>
                <w:webHidden/>
              </w:rPr>
            </w:r>
            <w:r>
              <w:rPr>
                <w:noProof/>
                <w:webHidden/>
              </w:rPr>
              <w:fldChar w:fldCharType="separate"/>
            </w:r>
            <w:r>
              <w:rPr>
                <w:noProof/>
                <w:webHidden/>
              </w:rPr>
              <w:t>3</w:t>
            </w:r>
            <w:r>
              <w:rPr>
                <w:noProof/>
                <w:webHidden/>
              </w:rPr>
              <w:fldChar w:fldCharType="end"/>
            </w:r>
          </w:hyperlink>
        </w:p>
        <w:p w14:paraId="07C50B3E" w14:textId="65DCF9E5"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hyperlink w:anchor="_Toc237596922" w:history="1">
            <w:r w:rsidRPr="00B612F4">
              <w:rPr>
                <w:rStyle w:val="Hyperlink"/>
                <w:noProof/>
              </w:rPr>
              <w:t>3. Visionary leadership</w:t>
            </w:r>
            <w:r>
              <w:rPr>
                <w:noProof/>
                <w:webHidden/>
              </w:rPr>
              <w:tab/>
            </w:r>
            <w:r>
              <w:rPr>
                <w:noProof/>
                <w:webHidden/>
              </w:rPr>
              <w:fldChar w:fldCharType="begin"/>
            </w:r>
            <w:r>
              <w:rPr>
                <w:noProof/>
                <w:webHidden/>
              </w:rPr>
              <w:instrText xml:space="preserve"> PAGEREF _Toc237596922 \h </w:instrText>
            </w:r>
            <w:r>
              <w:rPr>
                <w:noProof/>
                <w:webHidden/>
              </w:rPr>
            </w:r>
            <w:r>
              <w:rPr>
                <w:noProof/>
                <w:webHidden/>
              </w:rPr>
              <w:fldChar w:fldCharType="separate"/>
            </w:r>
            <w:r>
              <w:rPr>
                <w:noProof/>
                <w:webHidden/>
              </w:rPr>
              <w:t>3</w:t>
            </w:r>
            <w:r>
              <w:rPr>
                <w:noProof/>
                <w:webHidden/>
              </w:rPr>
              <w:fldChar w:fldCharType="end"/>
            </w:r>
          </w:hyperlink>
        </w:p>
        <w:p w14:paraId="2D4CEFAA" w14:textId="660029DD"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hyperlink w:anchor="_Toc237596923" w:history="1">
            <w:r w:rsidRPr="00B612F4">
              <w:rPr>
                <w:rStyle w:val="Hyperlink"/>
                <w:noProof/>
              </w:rPr>
              <w:t>4. Coaching leadership</w:t>
            </w:r>
            <w:r>
              <w:rPr>
                <w:noProof/>
                <w:webHidden/>
              </w:rPr>
              <w:tab/>
            </w:r>
            <w:r>
              <w:rPr>
                <w:noProof/>
                <w:webHidden/>
              </w:rPr>
              <w:fldChar w:fldCharType="begin"/>
            </w:r>
            <w:r>
              <w:rPr>
                <w:noProof/>
                <w:webHidden/>
              </w:rPr>
              <w:instrText xml:space="preserve"> PAGEREF _Toc237596923 \h </w:instrText>
            </w:r>
            <w:r>
              <w:rPr>
                <w:noProof/>
                <w:webHidden/>
              </w:rPr>
            </w:r>
            <w:r>
              <w:rPr>
                <w:noProof/>
                <w:webHidden/>
              </w:rPr>
              <w:fldChar w:fldCharType="separate"/>
            </w:r>
            <w:r>
              <w:rPr>
                <w:noProof/>
                <w:webHidden/>
              </w:rPr>
              <w:t>4</w:t>
            </w:r>
            <w:r>
              <w:rPr>
                <w:noProof/>
                <w:webHidden/>
              </w:rPr>
              <w:fldChar w:fldCharType="end"/>
            </w:r>
          </w:hyperlink>
        </w:p>
        <w:p w14:paraId="7B9311B0" w14:textId="1A3BD7D1"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hyperlink w:anchor="_Toc237596924" w:history="1">
            <w:r w:rsidRPr="00B612F4">
              <w:rPr>
                <w:rStyle w:val="Hyperlink"/>
                <w:noProof/>
              </w:rPr>
              <w:t>5. Democratic leadership</w:t>
            </w:r>
            <w:r>
              <w:rPr>
                <w:noProof/>
                <w:webHidden/>
              </w:rPr>
              <w:tab/>
            </w:r>
            <w:r>
              <w:rPr>
                <w:noProof/>
                <w:webHidden/>
              </w:rPr>
              <w:fldChar w:fldCharType="begin"/>
            </w:r>
            <w:r>
              <w:rPr>
                <w:noProof/>
                <w:webHidden/>
              </w:rPr>
              <w:instrText xml:space="preserve"> PAGEREF _Toc237596924 \h </w:instrText>
            </w:r>
            <w:r>
              <w:rPr>
                <w:noProof/>
                <w:webHidden/>
              </w:rPr>
            </w:r>
            <w:r>
              <w:rPr>
                <w:noProof/>
                <w:webHidden/>
              </w:rPr>
              <w:fldChar w:fldCharType="separate"/>
            </w:r>
            <w:r>
              <w:rPr>
                <w:noProof/>
                <w:webHidden/>
              </w:rPr>
              <w:t>5</w:t>
            </w:r>
            <w:r>
              <w:rPr>
                <w:noProof/>
                <w:webHidden/>
              </w:rPr>
              <w:fldChar w:fldCharType="end"/>
            </w:r>
          </w:hyperlink>
        </w:p>
        <w:p w14:paraId="541A9156" w14:textId="324FA3F0"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hyperlink w:anchor="_Toc237596925" w:history="1">
            <w:r w:rsidRPr="00B612F4">
              <w:rPr>
                <w:rStyle w:val="Hyperlink"/>
                <w:noProof/>
              </w:rPr>
              <w:t>6. Key competencies of today's leaders</w:t>
            </w:r>
            <w:r>
              <w:rPr>
                <w:noProof/>
                <w:webHidden/>
              </w:rPr>
              <w:tab/>
            </w:r>
            <w:r>
              <w:rPr>
                <w:noProof/>
                <w:webHidden/>
              </w:rPr>
              <w:fldChar w:fldCharType="begin"/>
            </w:r>
            <w:r>
              <w:rPr>
                <w:noProof/>
                <w:webHidden/>
              </w:rPr>
              <w:instrText xml:space="preserve"> PAGEREF _Toc237596925 \h </w:instrText>
            </w:r>
            <w:r>
              <w:rPr>
                <w:noProof/>
                <w:webHidden/>
              </w:rPr>
            </w:r>
            <w:r>
              <w:rPr>
                <w:noProof/>
                <w:webHidden/>
              </w:rPr>
              <w:fldChar w:fldCharType="separate"/>
            </w:r>
            <w:r>
              <w:rPr>
                <w:noProof/>
                <w:webHidden/>
              </w:rPr>
              <w:t>5</w:t>
            </w:r>
            <w:r>
              <w:rPr>
                <w:noProof/>
                <w:webHidden/>
              </w:rPr>
              <w:fldChar w:fldCharType="end"/>
            </w:r>
          </w:hyperlink>
        </w:p>
        <w:p w14:paraId="1A466896" w14:textId="1FF37127"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hyperlink w:anchor="_Toc237596926" w:history="1">
            <w:r w:rsidRPr="00B612F4">
              <w:rPr>
                <w:rStyle w:val="Hyperlink"/>
                <w:noProof/>
              </w:rPr>
              <w:t>7. Conclusion and recommendations</w:t>
            </w:r>
            <w:r>
              <w:rPr>
                <w:noProof/>
                <w:webHidden/>
              </w:rPr>
              <w:tab/>
            </w:r>
            <w:r>
              <w:rPr>
                <w:noProof/>
                <w:webHidden/>
              </w:rPr>
              <w:fldChar w:fldCharType="begin"/>
            </w:r>
            <w:r>
              <w:rPr>
                <w:noProof/>
                <w:webHidden/>
              </w:rPr>
              <w:instrText xml:space="preserve"> PAGEREF _Toc237596926 \h </w:instrText>
            </w:r>
            <w:r>
              <w:rPr>
                <w:noProof/>
                <w:webHidden/>
              </w:rPr>
            </w:r>
            <w:r>
              <w:rPr>
                <w:noProof/>
                <w:webHidden/>
              </w:rPr>
              <w:fldChar w:fldCharType="separate"/>
            </w:r>
            <w:r>
              <w:rPr>
                <w:noProof/>
                <w:webHidden/>
              </w:rPr>
              <w:t>6</w:t>
            </w:r>
            <w:r>
              <w:rPr>
                <w:noProof/>
                <w:webHidden/>
              </w:rPr>
              <w:fldChar w:fldCharType="end"/>
            </w:r>
          </w:hyperlink>
        </w:p>
        <w:p w14:paraId="1A26FBE4" w14:textId="54D4D86B" w:rsidR="006714DD" w:rsidRDefault="006714DD">
          <w:pPr>
            <w:pStyle w:val="TOC1"/>
            <w:tabs>
              <w:tab w:val="right" w:leader="dot" w:pos="9350"/>
            </w:tabs>
            <w:rPr>
              <w:rFonts w:asciiTheme="minorHAnsi" w:hAnsiTheme="minorHAnsi"/>
              <w:noProof/>
              <w:color w:val="auto"/>
              <w:kern w:val="2"/>
              <w:sz w:val="24"/>
              <w:szCs w:val="24"/>
              <w:lang w:val="en-GB" w:eastAsia="en-GB"/>
              <w14:ligatures w14:val="standardContextual"/>
            </w:rPr>
          </w:pPr>
          <w:hyperlink w:anchor="_Toc237596927" w:history="1">
            <w:r w:rsidRPr="00B612F4">
              <w:rPr>
                <w:rStyle w:val="Hyperlink"/>
                <w:noProof/>
              </w:rPr>
              <w:t>References</w:t>
            </w:r>
            <w:r>
              <w:rPr>
                <w:noProof/>
                <w:webHidden/>
              </w:rPr>
              <w:tab/>
            </w:r>
            <w:r>
              <w:rPr>
                <w:noProof/>
                <w:webHidden/>
              </w:rPr>
              <w:fldChar w:fldCharType="begin"/>
            </w:r>
            <w:r>
              <w:rPr>
                <w:noProof/>
                <w:webHidden/>
              </w:rPr>
              <w:instrText xml:space="preserve"> PAGEREF _Toc237596927 \h </w:instrText>
            </w:r>
            <w:r>
              <w:rPr>
                <w:noProof/>
                <w:webHidden/>
              </w:rPr>
            </w:r>
            <w:r>
              <w:rPr>
                <w:noProof/>
                <w:webHidden/>
              </w:rPr>
              <w:fldChar w:fldCharType="separate"/>
            </w:r>
            <w:r>
              <w:rPr>
                <w:noProof/>
                <w:webHidden/>
              </w:rPr>
              <w:t>7</w:t>
            </w:r>
            <w:r>
              <w:rPr>
                <w:noProof/>
                <w:webHidden/>
              </w:rPr>
              <w:fldChar w:fldCharType="end"/>
            </w:r>
          </w:hyperlink>
        </w:p>
        <w:p w14:paraId="5AC44A9B" w14:textId="649A128C" w:rsidR="006714DD" w:rsidRDefault="006714DD">
          <w:r>
            <w:rPr>
              <w:b/>
              <w:bCs/>
            </w:rPr>
            <w:fldChar w:fldCharType="end"/>
          </w:r>
        </w:p>
      </w:sdtContent>
    </w:sdt>
    <w:p w14:paraId="550C02BB" w14:textId="77777777" w:rsidR="006714DD" w:rsidRDefault="006714DD"/>
    <w:p w14:paraId="0B504220" w14:textId="77777777" w:rsidR="006714DD" w:rsidRDefault="006714DD"/>
    <w:p w14:paraId="6A3769C9" w14:textId="77777777" w:rsidR="006714DD" w:rsidRDefault="006714DD"/>
    <w:p w14:paraId="0D655B3E" w14:textId="77777777" w:rsidR="006714DD" w:rsidRDefault="006714DD"/>
    <w:p w14:paraId="62159806" w14:textId="77777777" w:rsidR="006714DD" w:rsidRDefault="006714DD"/>
    <w:p w14:paraId="2B655FB3" w14:textId="77777777" w:rsidR="006714DD" w:rsidRDefault="006714DD"/>
    <w:p w14:paraId="18CAF5D8" w14:textId="77777777" w:rsidR="006714DD" w:rsidRDefault="006714DD"/>
    <w:p w14:paraId="5718E3F2" w14:textId="77777777" w:rsidR="006714DD" w:rsidRDefault="006714DD"/>
    <w:p w14:paraId="492BDFD5" w14:textId="77777777" w:rsidR="006714DD" w:rsidRDefault="006714DD"/>
    <w:p w14:paraId="52E6EC6E" w14:textId="77777777" w:rsidR="006714DD" w:rsidRDefault="006714DD"/>
    <w:p w14:paraId="385B7578" w14:textId="77777777" w:rsidR="006714DD" w:rsidRDefault="006714DD"/>
    <w:p w14:paraId="764E21A3" w14:textId="77777777" w:rsidR="006714DD" w:rsidRDefault="006714DD"/>
    <w:p w14:paraId="3241DE38" w14:textId="77777777" w:rsidR="006714DD" w:rsidRDefault="006714DD"/>
    <w:p w14:paraId="33CC6FF9" w14:textId="77777777" w:rsidR="006714DD" w:rsidRDefault="006714DD"/>
    <w:p w14:paraId="7AC8FA81" w14:textId="77777777" w:rsidR="00582668" w:rsidRDefault="00582668" w:rsidP="00582668">
      <w:pPr>
        <w:pStyle w:val="Heading1"/>
      </w:pPr>
      <w:bookmarkStart w:id="0" w:name="_Toc237596920"/>
      <w:r>
        <w:lastRenderedPageBreak/>
        <w:t>1. Introduction</w:t>
      </w:r>
      <w:bookmarkEnd w:id="0"/>
    </w:p>
    <w:p w14:paraId="0B3F306F" w14:textId="77777777" w:rsidR="00582668" w:rsidRDefault="00582668" w:rsidP="00582668">
      <w:r>
        <w:t xml:space="preserve">Today's organizations are experiencing quick </w:t>
      </w:r>
      <w:proofErr w:type="spellStart"/>
      <w:r>
        <w:t>digitalisation</w:t>
      </w:r>
      <w:proofErr w:type="spellEnd"/>
      <w:r>
        <w:t xml:space="preserve">, a diverse workforce, economic uncertainty and the need to grow sustainably. Leadership is thus not </w:t>
      </w:r>
      <w:proofErr w:type="gramStart"/>
      <w:r>
        <w:t>a set</w:t>
      </w:r>
      <w:proofErr w:type="gramEnd"/>
      <w:r>
        <w:t xml:space="preserve"> </w:t>
      </w:r>
      <w:proofErr w:type="spellStart"/>
      <w:r>
        <w:t>behaviour</w:t>
      </w:r>
      <w:proofErr w:type="spellEnd"/>
      <w:r>
        <w:t xml:space="preserve">. It's about taking charge and affecting others to achieve a common task and establishing the environment through which they can do their job best (Northouse, 2021). Goleman's (2000) framework is particularly relevant as it links six observable leadership styles to the competencies of emotional intelligence and suggests that good leaders shift their styles as necessary. This essay will critically review three relatively </w:t>
      </w:r>
      <w:proofErr w:type="gramStart"/>
      <w:r>
        <w:t>people oriented</w:t>
      </w:r>
      <w:proofErr w:type="gramEnd"/>
      <w:r>
        <w:t xml:space="preserve"> styles which are visionary (originally referred to as authoritative), coaching and democratic leadership. It examines the key features, benefits, drawbacks and scenarios for use of each style. Next, it examines the emotional, communication, decision making, digital, ethical and learning capabilities that leaders need to be able to handle complexity and facilitate sustainable </w:t>
      </w:r>
      <w:proofErr w:type="spellStart"/>
      <w:r>
        <w:t>organisational</w:t>
      </w:r>
      <w:proofErr w:type="spellEnd"/>
      <w:r>
        <w:t xml:space="preserve"> development. </w:t>
      </w:r>
    </w:p>
    <w:p w14:paraId="1231D8AF" w14:textId="372560D5" w:rsidR="00582668" w:rsidRDefault="00582668" w:rsidP="00582668">
      <w:pPr>
        <w:pStyle w:val="Heading1"/>
      </w:pPr>
      <w:bookmarkStart w:id="1" w:name="_Toc237596921"/>
      <w:r>
        <w:t>2. Leadership and Goleman's framework.</w:t>
      </w:r>
      <w:bookmarkEnd w:id="1"/>
    </w:p>
    <w:p w14:paraId="1D527A8F" w14:textId="77777777" w:rsidR="00582668" w:rsidRDefault="00582668" w:rsidP="00582668">
      <w:r>
        <w:t xml:space="preserve">According to Northouse (2021), leadership is a process whereby an individual </w:t>
      </w:r>
      <w:proofErr w:type="gramStart"/>
      <w:r>
        <w:t>exercises influence over</w:t>
      </w:r>
      <w:proofErr w:type="gramEnd"/>
      <w:r>
        <w:t xml:space="preserve"> a group of people to accomplish a shared objective. This definition makes clear that leadership has nothing to do with position – influence, relationships and shared purpose are as important as position. Goleman (2000) also addresses </w:t>
      </w:r>
      <w:proofErr w:type="spellStart"/>
      <w:r>
        <w:t>behaviour</w:t>
      </w:r>
      <w:proofErr w:type="spellEnd"/>
      <w:r>
        <w:t xml:space="preserve"> and coerce, visionary, affiliative, democratic, pacesetting and coaching styles, each coming from a different competency in emotional intelligence. His research involved over 3000 executives and the relationship between leadership style and </w:t>
      </w:r>
      <w:proofErr w:type="spellStart"/>
      <w:r>
        <w:t>organisational</w:t>
      </w:r>
      <w:proofErr w:type="spellEnd"/>
      <w:r>
        <w:t xml:space="preserve"> climate and indirectly the performance of </w:t>
      </w:r>
      <w:proofErr w:type="spellStart"/>
      <w:r>
        <w:t>organisations</w:t>
      </w:r>
      <w:proofErr w:type="spellEnd"/>
      <w:r>
        <w:t xml:space="preserve">. The real power in the framework lies in situational flexibility, in which a leader builds up a repertoire rather than thinking in terms of personality as destiny. It is good, however, and not to be used mechanically. Initial evidence was practitioner-based and cannot be captured by labels, power, culture and sector-constraints. However, in recent guidance it is still reiterated that the style should be dependent on the circumstances (Knight, 2024). </w:t>
      </w:r>
    </w:p>
    <w:p w14:paraId="00347048" w14:textId="77777777" w:rsidR="00582668" w:rsidRDefault="00582668" w:rsidP="00582668">
      <w:pPr>
        <w:pStyle w:val="Heading1"/>
      </w:pPr>
      <w:bookmarkStart w:id="2" w:name="_Toc237596922"/>
      <w:r>
        <w:t>3. Visionary leadership</w:t>
      </w:r>
      <w:bookmarkEnd w:id="2"/>
    </w:p>
    <w:p w14:paraId="76C433B3" w14:textId="77777777" w:rsidR="00582668" w:rsidRDefault="00582668" w:rsidP="00582668">
      <w:r>
        <w:t xml:space="preserve">Visionary leadership is all about articulating the direction and articulating why so that employees can be </w:t>
      </w:r>
      <w:proofErr w:type="spellStart"/>
      <w:r>
        <w:t>mobilised</w:t>
      </w:r>
      <w:proofErr w:type="spellEnd"/>
      <w:r>
        <w:t xml:space="preserve"> towards the compelling direction. The leader defines the goal and </w:t>
      </w:r>
      <w:proofErr w:type="gramStart"/>
      <w:r>
        <w:t>criteria, and</w:t>
      </w:r>
      <w:proofErr w:type="gramEnd"/>
      <w:r>
        <w:t xml:space="preserve"> usually grants employees autonomy in how to accomplish them (Goleman, 2000). Its main </w:t>
      </w:r>
      <w:r>
        <w:lastRenderedPageBreak/>
        <w:t xml:space="preserve">benefits are strategic alignment, significance and adaptability. With employees knowing the grand plan, independent teams can make decisions without constant oversight. This is useful </w:t>
      </w:r>
      <w:proofErr w:type="gramStart"/>
      <w:r>
        <w:t>in the midst of</w:t>
      </w:r>
      <w:proofErr w:type="gramEnd"/>
      <w:r>
        <w:t xml:space="preserve"> transformation as old routines are replaced with new ones and change can make it difficult to stay united. It also aids in mission and values as options are subject to a clearly communicated future state.</w:t>
      </w:r>
    </w:p>
    <w:p w14:paraId="6000470C" w14:textId="77777777" w:rsidR="00582668" w:rsidRDefault="00582668" w:rsidP="00582668">
      <w:r>
        <w:t xml:space="preserve">This style </w:t>
      </w:r>
      <w:proofErr w:type="gramStart"/>
      <w:r>
        <w:t>has however</w:t>
      </w:r>
      <w:proofErr w:type="gramEnd"/>
      <w:r>
        <w:t xml:space="preserve"> its limitations. If a vision isn't backed up with resources, milestones and </w:t>
      </w:r>
      <w:proofErr w:type="gramStart"/>
      <w:r>
        <w:t>a real</w:t>
      </w:r>
      <w:proofErr w:type="gramEnd"/>
      <w:r>
        <w:t xml:space="preserve"> consultation, it can turn into rhetoric. It can also be unsuccessful if the leader is not trusted or if there are more knowledgeable experts who possess more information on the direction needed. Dissent can be stifled, and strategic blind spots can be created, </w:t>
      </w:r>
      <w:proofErr w:type="gramStart"/>
      <w:r>
        <w:t>as a result of</w:t>
      </w:r>
      <w:proofErr w:type="gramEnd"/>
      <w:r>
        <w:t xml:space="preserve"> overconfidence. Thus, psychological safety becomes crucial: it is important that employees can question assumptions, or even report risks, without fear (Edmondson, 2019). A retail business implementing an omnichannel service, for instance, could apply the visionary leadership to tie in new data systems and a new store design with reengineered employee training under one holistic umbrella customer experience.</w:t>
      </w:r>
    </w:p>
    <w:p w14:paraId="05B28AAE" w14:textId="77777777" w:rsidR="00582668" w:rsidRDefault="00582668" w:rsidP="00582668">
      <w:pPr>
        <w:pStyle w:val="Heading1"/>
      </w:pPr>
      <w:bookmarkStart w:id="3" w:name="_Toc237596923"/>
      <w:r>
        <w:t>4. Coaching leadership</w:t>
      </w:r>
      <w:bookmarkEnd w:id="3"/>
    </w:p>
    <w:p w14:paraId="2D7ED73B" w14:textId="77777777" w:rsidR="00582668" w:rsidRDefault="00582668" w:rsidP="00582668">
      <w:r>
        <w:t xml:space="preserve">Coaching leadership concentrates on employees’ long-term development. The leader recognizes strengths and weaknesses in others, links individual goals with the organization's goals, assigns work beyond an individual's capacity and gives them feedback (Goleman, 2000). Its benefits are enhanced capacity, engagement, succession planning and retention. Google's research on </w:t>
      </w:r>
      <w:proofErr w:type="gramStart"/>
      <w:r>
        <w:t>evidence based</w:t>
      </w:r>
      <w:proofErr w:type="gramEnd"/>
      <w:r>
        <w:t xml:space="preserve"> management also </w:t>
      </w:r>
      <w:proofErr w:type="gramStart"/>
      <w:r>
        <w:t>show</w:t>
      </w:r>
      <w:proofErr w:type="gramEnd"/>
      <w:r>
        <w:t xml:space="preserve"> that coaching, empowerment, career development and effective communication are </w:t>
      </w:r>
      <w:proofErr w:type="spellStart"/>
      <w:r>
        <w:t>behaviours</w:t>
      </w:r>
      <w:proofErr w:type="spellEnd"/>
      <w:r>
        <w:t xml:space="preserve"> of successful managers (Google, 2026). Coaching thus changes leadership from managing short-term tasks to investing in human capital, thereby facilitating growth as the </w:t>
      </w:r>
      <w:proofErr w:type="spellStart"/>
      <w:r>
        <w:t>organisation</w:t>
      </w:r>
      <w:proofErr w:type="spellEnd"/>
      <w:r>
        <w:t xml:space="preserve"> acquires people who can take on more </w:t>
      </w:r>
      <w:proofErr w:type="gramStart"/>
      <w:r>
        <w:t>wide-spread</w:t>
      </w:r>
      <w:proofErr w:type="gramEnd"/>
      <w:r>
        <w:t xml:space="preserve"> responsibility.</w:t>
      </w:r>
    </w:p>
    <w:p w14:paraId="7613B7BD" w14:textId="77777777" w:rsidR="00582668" w:rsidRDefault="00582668" w:rsidP="00582668">
      <w:r>
        <w:t xml:space="preserve">Time, readiness and performance pressure are its own disadvantages. Skill and capacity are needed for regular developmental conversations, and over-supporting and over-dominating can leave people dependent, whereas feedback and discussions that are poorly delivered can be judged and </w:t>
      </w:r>
      <w:proofErr w:type="spellStart"/>
      <w:r>
        <w:t>judgemental</w:t>
      </w:r>
      <w:proofErr w:type="spellEnd"/>
      <w:r>
        <w:t xml:space="preserve">. Coaching is also inappropriate when an employee doesn't want to learn or when there is an urgent safety or work-related violation. For example, a new customer-service supervisor who is knowledgeable about the product, but not confident in his or her ability to deal with conflict. </w:t>
      </w:r>
    </w:p>
    <w:p w14:paraId="6D7CCE89" w14:textId="77777777" w:rsidR="00582668" w:rsidRDefault="00582668" w:rsidP="00582668">
      <w:pPr>
        <w:pStyle w:val="Heading1"/>
      </w:pPr>
      <w:bookmarkStart w:id="4" w:name="_Toc237596924"/>
      <w:r>
        <w:lastRenderedPageBreak/>
        <w:t>5. Democratic leadership</w:t>
      </w:r>
      <w:bookmarkEnd w:id="4"/>
    </w:p>
    <w:p w14:paraId="680C47CA" w14:textId="77777777" w:rsidR="00582668" w:rsidRDefault="00582668" w:rsidP="00582668">
      <w:r>
        <w:t>Democratic leadership engages employees' ideas and involves them in decision-making. Collaboration, communication and conflict management are part of the emotional-intelligence based foundation of its (Goleman, 2000). Frontline workers who have information which senior managers don't have can help to enhance the quality of decisions made. It can also foster commitment, inclusion and trust, especially if the implementation relies on the change in employee habits. Digital leadership studies confirm the need for working processes and relationships with stakeholders and people spread out in a complex context (</w:t>
      </w:r>
      <w:proofErr w:type="spellStart"/>
      <w:r>
        <w:t>Cortellazzo</w:t>
      </w:r>
      <w:proofErr w:type="spellEnd"/>
      <w:r>
        <w:t>, Bruni and Zampieri, 2019).</w:t>
      </w:r>
    </w:p>
    <w:p w14:paraId="3A2B117C" w14:textId="77777777" w:rsidR="00582668" w:rsidRDefault="00582668" w:rsidP="00582668">
      <w:r>
        <w:t xml:space="preserve">But involvement does not equal agreement. Slow, repetitive consultation, and disgruntled employees when leaders ask opinions after the decision has essentially been made. It is downplayed in crisis situations, as delay adds to the damage and can be used as a cover-up if nobody </w:t>
      </w:r>
      <w:proofErr w:type="gramStart"/>
      <w:r>
        <w:t>actually decides</w:t>
      </w:r>
      <w:proofErr w:type="gramEnd"/>
      <w:r>
        <w:t xml:space="preserve">. A logistics company, for instance, which has plans to redesign their warehouse shifts, could request their shift operators, safety representatives and planners to evaluate demand patterns, fatigue risks, and customer deadlines. Their knowledge will enhance the schedule, providing additional input on what is accepted. The leader should, however, clarify legal and service limitations that are hard limits, establish a time limit for feedback and state how the decisions will be final. In this way, democratic leadership is more appropriate when knowledge is </w:t>
      </w:r>
      <w:proofErr w:type="gramStart"/>
      <w:r>
        <w:t>shared</w:t>
      </w:r>
      <w:proofErr w:type="gramEnd"/>
      <w:r>
        <w:t xml:space="preserve"> and time allows it to be used; it is less appropriate when speed or confidentiality or an obvious expert logics are a critical component of the leadership process.</w:t>
      </w:r>
    </w:p>
    <w:p w14:paraId="214A9A9D" w14:textId="77777777" w:rsidR="00582668" w:rsidRDefault="00582668" w:rsidP="00582668">
      <w:pPr>
        <w:pStyle w:val="Heading1"/>
      </w:pPr>
      <w:bookmarkStart w:id="5" w:name="_Toc237596925"/>
      <w:r>
        <w:t>6. Key competencies of today's leaders</w:t>
      </w:r>
      <w:bookmarkEnd w:id="5"/>
    </w:p>
    <w:p w14:paraId="461A4756" w14:textId="77777777" w:rsidR="00582668" w:rsidRDefault="00582668" w:rsidP="00582668">
      <w:r>
        <w:t xml:space="preserve">Emotional Intelligence is the first key to style flexibility; self-awareness allows the leader to be aware of what his/her own instinct is to do, self-regulation helps to prevent anxiety or ego from dictating choices, empathy uncovers what the impact of change is on others and relationship skills allow leaders to influence (Goleman, 2000). These capacities are expressed as </w:t>
      </w:r>
      <w:proofErr w:type="spellStart"/>
      <w:r>
        <w:t>behaviour</w:t>
      </w:r>
      <w:proofErr w:type="spellEnd"/>
      <w:r>
        <w:t xml:space="preserve"> through active listening and clear communication. They are needed in all three styles: Vision needs a believable story, Coaching needs good questions and feedback, and Democratic Leadership needs open dialogue. Leaders also need to establish a psychological safety environment where bad news, mistakes and alternative ideas bubble up in time to be used for learning and innovation (Edmondson, 2019). It's important to note, though, that emotional </w:t>
      </w:r>
      <w:r>
        <w:lastRenderedPageBreak/>
        <w:t>intelligence doesn't mean shirking tough choices; it should also include performance expectations and genuine responsibility.</w:t>
      </w:r>
    </w:p>
    <w:p w14:paraId="792F80F6" w14:textId="77777777" w:rsidR="00582668" w:rsidRDefault="00582668" w:rsidP="00582668">
      <w:r>
        <w:t xml:space="preserve">Secondly, modern leaders must possess analytical abilities, resilience, adaptability, and technological proficiency. According to the World Economic Forum (2025), analytical thinking is one of the top skills </w:t>
      </w:r>
      <w:proofErr w:type="gramStart"/>
      <w:r>
        <w:t>and also</w:t>
      </w:r>
      <w:proofErr w:type="gramEnd"/>
      <w:r>
        <w:t xml:space="preserve"> the importance of leadership and social influence, resilience, flexibility, agility, AI and big data are all increasing. Although leaders don't have to be the best programmer in </w:t>
      </w:r>
      <w:proofErr w:type="gramStart"/>
      <w:r>
        <w:t>the business</w:t>
      </w:r>
      <w:proofErr w:type="gramEnd"/>
      <w:r>
        <w:t xml:space="preserve">, they must know about data limitations, cyber and privacy threats, and how technology transforms the way we work. They can test evidence, check for bias and make decisions under conditions of uncertainty with critical thinking; they can change their style when circumstances or conditions change through adaptability. Digital leaders also need ways to facilitate interaction and collaboration in distributed networks, adds </w:t>
      </w:r>
      <w:proofErr w:type="spellStart"/>
      <w:r>
        <w:t>Cortellazzo</w:t>
      </w:r>
      <w:proofErr w:type="spellEnd"/>
      <w:r>
        <w:t xml:space="preserve">, Bruni and Zampieri (2019), and </w:t>
      </w:r>
      <w:proofErr w:type="gramStart"/>
      <w:r>
        <w:t>have to</w:t>
      </w:r>
      <w:proofErr w:type="gramEnd"/>
      <w:r>
        <w:t xml:space="preserve"> pay attention to ethical issues.</w:t>
      </w:r>
    </w:p>
    <w:p w14:paraId="18279AD4" w14:textId="77777777" w:rsidR="00582668" w:rsidRDefault="00582668" w:rsidP="00582668">
      <w:pPr>
        <w:pStyle w:val="Heading1"/>
      </w:pPr>
      <w:bookmarkStart w:id="6" w:name="_Toc237596926"/>
      <w:r>
        <w:t>7. Conclusion and recommendations</w:t>
      </w:r>
      <w:bookmarkEnd w:id="6"/>
    </w:p>
    <w:p w14:paraId="426B689E" w14:textId="77777777" w:rsidR="00582668" w:rsidRDefault="00582668" w:rsidP="00582668">
      <w:r>
        <w:t xml:space="preserve">Goleman's framework demonstrates that leadership is </w:t>
      </w:r>
      <w:proofErr w:type="spellStart"/>
      <w:r>
        <w:t>behavioural</w:t>
      </w:r>
      <w:proofErr w:type="spellEnd"/>
      <w:r>
        <w:t xml:space="preserve"> and situational. Visionary leadership is helpful in aligning people upon </w:t>
      </w:r>
      <w:proofErr w:type="gramStart"/>
      <w:r>
        <w:t>purpose, but</w:t>
      </w:r>
      <w:proofErr w:type="gramEnd"/>
      <w:r>
        <w:t xml:space="preserve"> can become </w:t>
      </w:r>
      <w:proofErr w:type="gramStart"/>
      <w:r>
        <w:t>top down</w:t>
      </w:r>
      <w:proofErr w:type="gramEnd"/>
      <w:r>
        <w:t xml:space="preserve"> rhetoric when there is strategic change. Building capability and succession takes time, receptiveness and accountability, and coaching leadership is the way to do it. Democratic leadership is characterized by distributing knowledge and gaining </w:t>
      </w:r>
      <w:proofErr w:type="gramStart"/>
      <w:r>
        <w:t>commitment, but</w:t>
      </w:r>
      <w:proofErr w:type="gramEnd"/>
      <w:r>
        <w:t xml:space="preserve"> may take a long time to make urgent decisions. Thus, the effectiveness of an organization is not achieved by choosing a particular style but by adapting style to task, people, urgency and values. These are the emotional intelligence, communication, building psychological safety, analytical judgement, resilience, digital literacy, ethical awareness and systems thinking of contemporary leaders. The three following recommendations are practical in nature</w:t>
      </w:r>
    </w:p>
    <w:p w14:paraId="6A8B98D8" w14:textId="2D9958AE" w:rsidR="00143C1C" w:rsidRDefault="00582668" w:rsidP="00582668">
      <w:r>
        <w:t xml:space="preserve">Leaders should assess the context first, clearly including the extent of urgency and staff capability; build up a wider range of skills through feedback, coaching and </w:t>
      </w:r>
      <w:proofErr w:type="spellStart"/>
      <w:r>
        <w:t>practising</w:t>
      </w:r>
      <w:proofErr w:type="spellEnd"/>
      <w:r>
        <w:t xml:space="preserve"> different scenarios; and monitor effectiveness through performance and people </w:t>
      </w:r>
      <w:proofErr w:type="spellStart"/>
      <w:proofErr w:type="gramStart"/>
      <w:r>
        <w:t>measures.With</w:t>
      </w:r>
      <w:proofErr w:type="spellEnd"/>
      <w:proofErr w:type="gramEnd"/>
      <w:r>
        <w:t xml:space="preserve"> these precautions, flexible leadership can lead toward short-term success and develop trust, competencies, and lasting capacity for long-term development.</w:t>
      </w:r>
      <w:r w:rsidR="00B74465">
        <w:br w:type="page"/>
      </w:r>
    </w:p>
    <w:p w14:paraId="0873793A" w14:textId="77777777" w:rsidR="00143C1C" w:rsidRDefault="00B74465">
      <w:pPr>
        <w:pStyle w:val="Heading1"/>
      </w:pPr>
      <w:bookmarkStart w:id="7" w:name="_Toc237596927"/>
      <w:r>
        <w:lastRenderedPageBreak/>
        <w:t>References</w:t>
      </w:r>
      <w:bookmarkEnd w:id="7"/>
    </w:p>
    <w:p w14:paraId="50FE68FB" w14:textId="77777777"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 xml:space="preserve">Cortellazzo, L., Bruni, E. and Zampieri, R. (2019) ‘The role of leadership in a digitalized world: A review’, Frontiers in Psychology, 10, article 1938. Available at: </w:t>
      </w:r>
      <w:hyperlink r:id="rId8">
        <w:r w:rsidRPr="00582668">
          <w:rPr>
            <w:rFonts w:ascii="Times New Roman" w:hAnsi="Times New Roman" w:cs="Times New Roman"/>
            <w:color w:val="0563C1"/>
            <w:sz w:val="24"/>
            <w:szCs w:val="28"/>
            <w:u w:val="single"/>
          </w:rPr>
          <w:t>https://www.frontiersin.org/journals/psychology/articles/10.3389/fpsyg.2019.01938/full</w:t>
        </w:r>
      </w:hyperlink>
    </w:p>
    <w:p w14:paraId="4B0E46E4" w14:textId="77777777"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 xml:space="preserve">Edmondson, A.C. (2019) The Fearless Organization: Creating Psychological Safety in the Workplace for Learning, Innovation, and Growth. Hoboken, NJ: John Wiley &amp; Sons. Available at: </w:t>
      </w:r>
      <w:hyperlink r:id="rId9">
        <w:r w:rsidRPr="00582668">
          <w:rPr>
            <w:rFonts w:ascii="Times New Roman" w:hAnsi="Times New Roman" w:cs="Times New Roman"/>
            <w:color w:val="0563C1"/>
            <w:sz w:val="24"/>
            <w:szCs w:val="28"/>
            <w:u w:val="single"/>
          </w:rPr>
          <w:t>https://www.hbs.edu/faculty/Pages/item.aspx?num=54851</w:t>
        </w:r>
      </w:hyperlink>
    </w:p>
    <w:p w14:paraId="7DC26D45" w14:textId="24F57538"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 xml:space="preserve">Goleman, D. (2000) ‘Leadership that gets results’, Harvard Business Review, 78(2), pp. 78–90. </w:t>
      </w:r>
    </w:p>
    <w:p w14:paraId="26E6E51B" w14:textId="77777777"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Google (</w:t>
      </w:r>
      <w:proofErr w:type="gramStart"/>
      <w:r w:rsidRPr="00582668">
        <w:rPr>
          <w:rFonts w:ascii="Times New Roman" w:hAnsi="Times New Roman" w:cs="Times New Roman"/>
          <w:sz w:val="24"/>
          <w:szCs w:val="28"/>
        </w:rPr>
        <w:t>2026) ‘</w:t>
      </w:r>
      <w:proofErr w:type="gramEnd"/>
      <w:r w:rsidRPr="00582668">
        <w:rPr>
          <w:rFonts w:ascii="Times New Roman" w:hAnsi="Times New Roman" w:cs="Times New Roman"/>
          <w:sz w:val="24"/>
          <w:szCs w:val="28"/>
        </w:rPr>
        <w:t xml:space="preserve">Following the data: The research behind great </w:t>
      </w:r>
      <w:proofErr w:type="gramStart"/>
      <w:r w:rsidRPr="00582668">
        <w:rPr>
          <w:rFonts w:ascii="Times New Roman" w:hAnsi="Times New Roman" w:cs="Times New Roman"/>
          <w:sz w:val="24"/>
          <w:szCs w:val="28"/>
        </w:rPr>
        <w:t>managers’</w:t>
      </w:r>
      <w:proofErr w:type="gramEnd"/>
      <w:r w:rsidRPr="00582668">
        <w:rPr>
          <w:rFonts w:ascii="Times New Roman" w:hAnsi="Times New Roman" w:cs="Times New Roman"/>
          <w:sz w:val="24"/>
          <w:szCs w:val="28"/>
        </w:rPr>
        <w:t xml:space="preserve">. Available at: </w:t>
      </w:r>
      <w:hyperlink r:id="rId10">
        <w:r w:rsidRPr="00582668">
          <w:rPr>
            <w:rFonts w:ascii="Times New Roman" w:hAnsi="Times New Roman" w:cs="Times New Roman"/>
            <w:color w:val="0563C1"/>
            <w:sz w:val="24"/>
            <w:szCs w:val="28"/>
            <w:u w:val="single"/>
          </w:rPr>
          <w:t>https://rework.withgoogle.com/intl/en/guides/following-the-data-the-research-behind-great-managers</w:t>
        </w:r>
      </w:hyperlink>
    </w:p>
    <w:p w14:paraId="02F00C29" w14:textId="137607F3"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 xml:space="preserve">Iqbal, Q., Ahmad, N.H. and Abdul Halim, H. (2020) ‘How does sustainable leadership influence sustainable performance? Empirical evidence from selected ASEAN countries’, SAGE Open, 10(4), pp. 1–16. </w:t>
      </w:r>
    </w:p>
    <w:p w14:paraId="4E0F4215" w14:textId="77777777"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 xml:space="preserve">Knight, R. (2024) ‘6 common leadership styles—and how to decide which to use when’, Harvard Business Review, 9 April. Available at: </w:t>
      </w:r>
      <w:hyperlink r:id="rId11">
        <w:r w:rsidRPr="00582668">
          <w:rPr>
            <w:rFonts w:ascii="Times New Roman" w:hAnsi="Times New Roman" w:cs="Times New Roman"/>
            <w:color w:val="0563C1"/>
            <w:sz w:val="24"/>
            <w:szCs w:val="28"/>
            <w:u w:val="single"/>
          </w:rPr>
          <w:t>https://hbr.org/2024/04/6-common-leadership-styles-and-how-to-decide-which-to-use-when</w:t>
        </w:r>
      </w:hyperlink>
    </w:p>
    <w:p w14:paraId="3A66FA85" w14:textId="77777777"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 xml:space="preserve">Northouse, P.G. (2021) Leadership: Theory and Practice. 9th edn. Thousand Oaks, CA: SAGE. Available at: </w:t>
      </w:r>
      <w:hyperlink r:id="rId12">
        <w:r w:rsidRPr="00582668">
          <w:rPr>
            <w:rFonts w:ascii="Times New Roman" w:hAnsi="Times New Roman" w:cs="Times New Roman"/>
            <w:color w:val="0563C1"/>
            <w:sz w:val="24"/>
            <w:szCs w:val="28"/>
            <w:u w:val="single"/>
          </w:rPr>
          <w:t>https://uk.sagepub.com/en-gb/eur/leadership/book270138</w:t>
        </w:r>
      </w:hyperlink>
    </w:p>
    <w:p w14:paraId="1BA59776" w14:textId="77777777" w:rsidR="00143C1C" w:rsidRPr="00582668" w:rsidRDefault="00B74465">
      <w:pPr>
        <w:pStyle w:val="References"/>
        <w:rPr>
          <w:rFonts w:ascii="Times New Roman" w:hAnsi="Times New Roman" w:cs="Times New Roman"/>
          <w:sz w:val="24"/>
          <w:szCs w:val="28"/>
        </w:rPr>
      </w:pPr>
      <w:r w:rsidRPr="00582668">
        <w:rPr>
          <w:rFonts w:ascii="Times New Roman" w:hAnsi="Times New Roman" w:cs="Times New Roman"/>
          <w:sz w:val="24"/>
          <w:szCs w:val="28"/>
        </w:rPr>
        <w:t xml:space="preserve">World Economic Forum (2025) The Future of Jobs Report 2025. Geneva: World Economic Forum. Available at: </w:t>
      </w:r>
      <w:hyperlink r:id="rId13">
        <w:r w:rsidRPr="00582668">
          <w:rPr>
            <w:rFonts w:ascii="Times New Roman" w:hAnsi="Times New Roman" w:cs="Times New Roman"/>
            <w:color w:val="0563C1"/>
            <w:sz w:val="24"/>
            <w:szCs w:val="28"/>
            <w:u w:val="single"/>
          </w:rPr>
          <w:t>https://reports.weforum.org/docs/WEF_Future_of_Jobs_Report_2025.pdf</w:t>
        </w:r>
      </w:hyperlink>
    </w:p>
    <w:sectPr w:rsidR="00143C1C" w:rsidRPr="00582668" w:rsidSect="00034616">
      <w:headerReference w:type="default" r:id="rId14"/>
      <w:footerReference w:type="default" r:id="rId15"/>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DBB5D" w14:textId="77777777" w:rsidR="00B74465" w:rsidRDefault="00B74465">
      <w:pPr>
        <w:spacing w:after="0" w:line="240" w:lineRule="auto"/>
      </w:pPr>
      <w:r>
        <w:separator/>
      </w:r>
    </w:p>
  </w:endnote>
  <w:endnote w:type="continuationSeparator" w:id="0">
    <w:p w14:paraId="3A4E50BF" w14:textId="77777777" w:rsidR="00B74465" w:rsidRDefault="00B744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BED99" w14:textId="388993C1" w:rsidR="00143C1C" w:rsidRDefault="00B74465">
    <w:pPr>
      <w:pStyle w:val="Footer"/>
      <w:jc w:val="right"/>
    </w:pPr>
    <w:r>
      <w:rPr>
        <w:color w:val="5F6368"/>
        <w:sz w:val="18"/>
      </w:rPr>
      <w:t xml:space="preserve">Page </w:t>
    </w:r>
    <w:r>
      <w:fldChar w:fldCharType="begin"/>
    </w:r>
    <w:r>
      <w:instrText>PAGE</w:instrText>
    </w:r>
    <w:r>
      <w:fldChar w:fldCharType="separate"/>
    </w:r>
    <w:r w:rsidR="0096606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DEE86" w14:textId="77777777" w:rsidR="00B74465" w:rsidRDefault="00B74465">
      <w:pPr>
        <w:spacing w:after="0" w:line="240" w:lineRule="auto"/>
      </w:pPr>
      <w:r>
        <w:separator/>
      </w:r>
    </w:p>
  </w:footnote>
  <w:footnote w:type="continuationSeparator" w:id="0">
    <w:p w14:paraId="49E911DD" w14:textId="77777777" w:rsidR="00B74465" w:rsidRDefault="00B744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B2560" w14:textId="77777777" w:rsidR="00143C1C" w:rsidRDefault="00B74465">
    <w:pPr>
      <w:pStyle w:val="Header"/>
      <w:jc w:val="right"/>
    </w:pPr>
    <w:r>
      <w:rPr>
        <w:b/>
        <w:color w:val="5F6368"/>
        <w:sz w:val="16"/>
      </w:rPr>
      <w:t>LCBB</w:t>
    </w:r>
    <w:proofErr w:type="gramStart"/>
    <w:r>
      <w:rPr>
        <w:b/>
        <w:color w:val="5F6368"/>
        <w:sz w:val="16"/>
      </w:rPr>
      <w:t>4015  |</w:t>
    </w:r>
    <w:proofErr w:type="gramEnd"/>
    <w:r>
      <w:rPr>
        <w:b/>
        <w:color w:val="5F6368"/>
        <w:sz w:val="16"/>
      </w:rPr>
      <w:t xml:space="preserve">  INTRODUCTION TO LEADERSHIP AND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1365068">
    <w:abstractNumId w:val="8"/>
  </w:num>
  <w:num w:numId="2" w16cid:durableId="1799491846">
    <w:abstractNumId w:val="6"/>
  </w:num>
  <w:num w:numId="3" w16cid:durableId="1088624372">
    <w:abstractNumId w:val="5"/>
  </w:num>
  <w:num w:numId="4" w16cid:durableId="2079134742">
    <w:abstractNumId w:val="4"/>
  </w:num>
  <w:num w:numId="5" w16cid:durableId="147018770">
    <w:abstractNumId w:val="7"/>
  </w:num>
  <w:num w:numId="6" w16cid:durableId="1130904694">
    <w:abstractNumId w:val="3"/>
  </w:num>
  <w:num w:numId="7" w16cid:durableId="413282429">
    <w:abstractNumId w:val="2"/>
  </w:num>
  <w:num w:numId="8" w16cid:durableId="1987197692">
    <w:abstractNumId w:val="1"/>
  </w:num>
  <w:num w:numId="9" w16cid:durableId="1864592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43C1C"/>
    <w:rsid w:val="0015074B"/>
    <w:rsid w:val="0029639D"/>
    <w:rsid w:val="00326F90"/>
    <w:rsid w:val="00507A6F"/>
    <w:rsid w:val="00582668"/>
    <w:rsid w:val="006714DD"/>
    <w:rsid w:val="00807DFE"/>
    <w:rsid w:val="0091743D"/>
    <w:rsid w:val="00966064"/>
    <w:rsid w:val="00AA1D8D"/>
    <w:rsid w:val="00AE1A4E"/>
    <w:rsid w:val="00B47730"/>
    <w:rsid w:val="00B74465"/>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442AF68-EBCC-4D3D-9B32-A221E82CA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60" w:line="360" w:lineRule="auto"/>
    </w:pPr>
    <w:rPr>
      <w:rFonts w:ascii="Arial" w:hAnsi="Arial"/>
      <w:color w:val="202124"/>
    </w:rPr>
  </w:style>
  <w:style w:type="paragraph" w:styleId="Heading1">
    <w:name w:val="heading 1"/>
    <w:basedOn w:val="Normal"/>
    <w:next w:val="Normal"/>
    <w:link w:val="Heading1Char"/>
    <w:uiPriority w:val="9"/>
    <w:qFormat/>
    <w:rsid w:val="00FC693F"/>
    <w:pPr>
      <w:keepNext/>
      <w:keepLines/>
      <w:spacing w:before="36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s">
    <w:name w:val="References"/>
    <w:pPr>
      <w:spacing w:after="140"/>
      <w:ind w:left="432" w:hanging="432"/>
    </w:pPr>
    <w:rPr>
      <w:rFonts w:ascii="Arial" w:hAnsi="Arial"/>
      <w:sz w:val="20"/>
    </w:rPr>
  </w:style>
  <w:style w:type="paragraph" w:styleId="TOC1">
    <w:name w:val="toc 1"/>
    <w:basedOn w:val="Normal"/>
    <w:next w:val="Normal"/>
    <w:autoRedefine/>
    <w:uiPriority w:val="39"/>
    <w:unhideWhenUsed/>
    <w:rsid w:val="006714DD"/>
    <w:pPr>
      <w:spacing w:after="100"/>
    </w:pPr>
  </w:style>
  <w:style w:type="character" w:styleId="Hyperlink">
    <w:name w:val="Hyperlink"/>
    <w:basedOn w:val="DefaultParagraphFont"/>
    <w:uiPriority w:val="99"/>
    <w:unhideWhenUsed/>
    <w:rsid w:val="006714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journals/psychology/articles/10.3389/fpsyg.2019.01938/full" TargetMode="External"/><Relationship Id="rId13" Type="http://schemas.openxmlformats.org/officeDocument/2006/relationships/hyperlink" Target="https://reports.weforum.org/docs/WEF_Future_of_Jobs_Report_202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sagepub.com/en-gb/eur/leadership/book27013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24/04/6-common-leadership-styles-and-how-to-decide-which-to-use-wh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rework.withgoogle.com/intl/en/guides/following-the-data-the-research-behind-great-managers" TargetMode="External"/><Relationship Id="rId4" Type="http://schemas.openxmlformats.org/officeDocument/2006/relationships/settings" Target="settings.xml"/><Relationship Id="rId9" Type="http://schemas.openxmlformats.org/officeDocument/2006/relationships/hyperlink" Target="https://www.hbs.edu/faculty/Pages/item.aspx?num=5485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1973</Words>
  <Characters>11252</Characters>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13199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Roxana</dc:creator>
  <dcterms:created xsi:type="dcterms:W3CDTF">2026-08-14T09:48:00Z</dcterms:created>
  <dcterms:modified xsi:type="dcterms:W3CDTF">2026-08-14T09:48:00Z</dcterms:modified>
  <cp:category/>
</cp:coreProperties>
</file>