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77F02" w14:textId="77777777" w:rsidR="00103D89" w:rsidRDefault="00103D89">
      <w:pPr>
        <w:rPr>
          <w:rFonts w:asciiTheme="majorBidi" w:hAnsiTheme="majorBidi" w:cstheme="majorBidi"/>
          <w:sz w:val="28"/>
          <w:szCs w:val="28"/>
        </w:rPr>
      </w:pPr>
    </w:p>
    <w:p w14:paraId="7A8017A9" w14:textId="77777777" w:rsidR="00103D89" w:rsidRPr="00103D89" w:rsidRDefault="00103D89" w:rsidP="00103D89">
      <w:pPr>
        <w:rPr>
          <w:rFonts w:asciiTheme="majorBidi" w:hAnsiTheme="majorBidi" w:cstheme="majorBidi"/>
          <w:sz w:val="28"/>
          <w:szCs w:val="28"/>
        </w:rPr>
      </w:pPr>
    </w:p>
    <w:p w14:paraId="1F18A77B" w14:textId="77777777" w:rsidR="00103D89" w:rsidRPr="00103D89" w:rsidRDefault="00103D89" w:rsidP="00103D89">
      <w:pPr>
        <w:rPr>
          <w:rFonts w:asciiTheme="majorBidi" w:hAnsiTheme="majorBidi" w:cstheme="majorBidi"/>
          <w:sz w:val="28"/>
          <w:szCs w:val="28"/>
        </w:rPr>
      </w:pPr>
    </w:p>
    <w:p w14:paraId="0FDDED15" w14:textId="77777777" w:rsidR="00103D89" w:rsidRPr="00103D89" w:rsidRDefault="00103D89" w:rsidP="00103D89">
      <w:pPr>
        <w:rPr>
          <w:rFonts w:asciiTheme="majorBidi" w:hAnsiTheme="majorBidi" w:cstheme="majorBidi"/>
          <w:sz w:val="28"/>
          <w:szCs w:val="28"/>
        </w:rPr>
      </w:pPr>
    </w:p>
    <w:p w14:paraId="4FDCF879" w14:textId="77777777" w:rsidR="00103D89" w:rsidRPr="00103D89" w:rsidRDefault="00103D89" w:rsidP="00103D89">
      <w:pPr>
        <w:rPr>
          <w:rFonts w:asciiTheme="majorBidi" w:hAnsiTheme="majorBidi" w:cstheme="majorBidi"/>
          <w:sz w:val="28"/>
          <w:szCs w:val="28"/>
        </w:rPr>
      </w:pPr>
    </w:p>
    <w:p w14:paraId="6B351C7C" w14:textId="77777777" w:rsidR="00103D89" w:rsidRPr="00103D89" w:rsidRDefault="00103D89" w:rsidP="00103D89">
      <w:pPr>
        <w:rPr>
          <w:rFonts w:asciiTheme="majorBidi" w:hAnsiTheme="majorBidi" w:cstheme="majorBidi"/>
          <w:sz w:val="28"/>
          <w:szCs w:val="28"/>
        </w:rPr>
      </w:pPr>
    </w:p>
    <w:p w14:paraId="6F92BBC7" w14:textId="77777777" w:rsidR="00103D89" w:rsidRPr="00103D89" w:rsidRDefault="00103D89" w:rsidP="00103D89">
      <w:pPr>
        <w:rPr>
          <w:rFonts w:asciiTheme="majorBidi" w:hAnsiTheme="majorBidi" w:cstheme="majorBidi"/>
          <w:sz w:val="28"/>
          <w:szCs w:val="28"/>
        </w:rPr>
      </w:pPr>
    </w:p>
    <w:p w14:paraId="6B3AAF83" w14:textId="77777777" w:rsidR="00103D89" w:rsidRPr="00103D89" w:rsidRDefault="00103D89" w:rsidP="00103D89">
      <w:pPr>
        <w:rPr>
          <w:rFonts w:asciiTheme="majorBidi" w:hAnsiTheme="majorBidi" w:cstheme="majorBidi"/>
          <w:sz w:val="28"/>
          <w:szCs w:val="28"/>
        </w:rPr>
      </w:pPr>
    </w:p>
    <w:p w14:paraId="1BE9542E" w14:textId="2B35F40E" w:rsidR="00103D89" w:rsidRDefault="008A4266" w:rsidP="00F45275">
      <w:pPr>
        <w:jc w:val="center"/>
        <w:rPr>
          <w:rFonts w:ascii="Times New Roman" w:eastAsia="Arial" w:hAnsi="Times New Roman" w:cs="Times New Roman"/>
          <w:b/>
          <w:bCs/>
          <w:sz w:val="28"/>
          <w:szCs w:val="28"/>
        </w:rPr>
      </w:pPr>
      <w:r w:rsidRPr="00103D89">
        <w:rPr>
          <w:rFonts w:ascii="Times New Roman" w:eastAsia="Arial" w:hAnsi="Times New Roman" w:cs="Times New Roman"/>
          <w:b/>
          <w:bCs/>
          <w:sz w:val="28"/>
          <w:szCs w:val="28"/>
        </w:rPr>
        <w:t>Health Assessment Report</w:t>
      </w:r>
    </w:p>
    <w:p w14:paraId="4FE077C1" w14:textId="77777777" w:rsidR="00F45275" w:rsidRPr="00F45275" w:rsidRDefault="00F45275" w:rsidP="00F45275">
      <w:pPr>
        <w:jc w:val="center"/>
        <w:rPr>
          <w:rFonts w:ascii="Times New Roman" w:eastAsia="Arial" w:hAnsi="Times New Roman" w:cs="Times New Roman"/>
          <w:b/>
          <w:bCs/>
          <w:sz w:val="28"/>
          <w:szCs w:val="28"/>
        </w:rPr>
      </w:pPr>
    </w:p>
    <w:p w14:paraId="614F31EA" w14:textId="02106CCF" w:rsidR="00103D89" w:rsidRDefault="00CA7CD5" w:rsidP="00103D89">
      <w:pPr>
        <w:jc w:val="center"/>
        <w:rPr>
          <w:rFonts w:ascii="Times New Roman" w:hAnsi="Times New Roman" w:cs="Times New Roman"/>
          <w:sz w:val="28"/>
          <w:szCs w:val="28"/>
        </w:rPr>
      </w:pPr>
      <w:r>
        <w:rPr>
          <w:rFonts w:ascii="Times New Roman" w:hAnsi="Times New Roman" w:cs="Times New Roman"/>
          <w:sz w:val="28"/>
          <w:szCs w:val="28"/>
        </w:rPr>
        <w:t xml:space="preserve">Student name: Ioana Roxana Rata </w:t>
      </w:r>
      <w:proofErr w:type="spellStart"/>
      <w:r>
        <w:rPr>
          <w:rFonts w:ascii="Times New Roman" w:hAnsi="Times New Roman" w:cs="Times New Roman"/>
          <w:sz w:val="28"/>
          <w:szCs w:val="28"/>
        </w:rPr>
        <w:t>Costache</w:t>
      </w:r>
      <w:proofErr w:type="spellEnd"/>
    </w:p>
    <w:p w14:paraId="4B2AE5D4" w14:textId="375D985A" w:rsidR="00CA7CD5" w:rsidRDefault="00CA7CD5" w:rsidP="004B4BEE">
      <w:pPr>
        <w:ind w:left="1440" w:firstLine="720"/>
        <w:rPr>
          <w:rFonts w:ascii="Times New Roman" w:hAnsi="Times New Roman" w:cs="Times New Roman"/>
          <w:sz w:val="28"/>
          <w:szCs w:val="28"/>
        </w:rPr>
      </w:pPr>
      <w:r>
        <w:rPr>
          <w:rFonts w:ascii="Times New Roman" w:hAnsi="Times New Roman" w:cs="Times New Roman"/>
          <w:sz w:val="28"/>
          <w:szCs w:val="28"/>
        </w:rPr>
        <w:t>Student number: 1912307</w:t>
      </w:r>
    </w:p>
    <w:p w14:paraId="1CAA8A31" w14:textId="4AB747D1" w:rsidR="00CA7CD5" w:rsidRDefault="00CA7CD5" w:rsidP="004B4BEE">
      <w:pPr>
        <w:ind w:left="2160"/>
        <w:rPr>
          <w:rFonts w:ascii="Times New Roman" w:hAnsi="Times New Roman" w:cs="Times New Roman"/>
          <w:sz w:val="28"/>
          <w:szCs w:val="28"/>
        </w:rPr>
      </w:pPr>
      <w:r>
        <w:rPr>
          <w:rFonts w:ascii="Times New Roman" w:hAnsi="Times New Roman" w:cs="Times New Roman"/>
          <w:sz w:val="28"/>
          <w:szCs w:val="28"/>
        </w:rPr>
        <w:t>Module code: BMHP5003_BIRM</w:t>
      </w:r>
    </w:p>
    <w:p w14:paraId="744AEA53" w14:textId="29D01F45" w:rsidR="00CA7CD5" w:rsidRDefault="00CA7CD5" w:rsidP="004B4BEE">
      <w:pPr>
        <w:ind w:left="1440" w:firstLine="720"/>
        <w:rPr>
          <w:rFonts w:ascii="Times New Roman" w:hAnsi="Times New Roman" w:cs="Times New Roman"/>
          <w:sz w:val="28"/>
          <w:szCs w:val="28"/>
        </w:rPr>
      </w:pPr>
      <w:proofErr w:type="gramStart"/>
      <w:r>
        <w:rPr>
          <w:rFonts w:ascii="Times New Roman" w:hAnsi="Times New Roman" w:cs="Times New Roman"/>
          <w:sz w:val="28"/>
          <w:szCs w:val="28"/>
        </w:rPr>
        <w:t xml:space="preserve">Module </w:t>
      </w:r>
      <w:r w:rsidR="004B4BEE">
        <w:rPr>
          <w:rFonts w:ascii="Times New Roman" w:hAnsi="Times New Roman" w:cs="Times New Roman"/>
          <w:sz w:val="28"/>
          <w:szCs w:val="28"/>
        </w:rPr>
        <w:t>:</w:t>
      </w:r>
      <w:proofErr w:type="gramEnd"/>
      <w:r w:rsidR="004B4BEE">
        <w:rPr>
          <w:rFonts w:ascii="Times New Roman" w:hAnsi="Times New Roman" w:cs="Times New Roman"/>
          <w:sz w:val="28"/>
          <w:szCs w:val="28"/>
        </w:rPr>
        <w:t xml:space="preserve"> I</w:t>
      </w:r>
      <w:r>
        <w:rPr>
          <w:rFonts w:ascii="Times New Roman" w:hAnsi="Times New Roman" w:cs="Times New Roman"/>
          <w:sz w:val="28"/>
          <w:szCs w:val="28"/>
        </w:rPr>
        <w:t>ntroduction to physiology</w:t>
      </w:r>
    </w:p>
    <w:p w14:paraId="237404BC" w14:textId="21A0E4C4" w:rsidR="00CA7CD5" w:rsidRDefault="00CA7CD5" w:rsidP="004B4BEE">
      <w:pPr>
        <w:ind w:left="1440" w:firstLine="720"/>
        <w:rPr>
          <w:rFonts w:ascii="Times New Roman" w:hAnsi="Times New Roman" w:cs="Times New Roman"/>
          <w:sz w:val="28"/>
          <w:szCs w:val="28"/>
        </w:rPr>
      </w:pPr>
      <w:r>
        <w:rPr>
          <w:rFonts w:ascii="Times New Roman" w:hAnsi="Times New Roman" w:cs="Times New Roman"/>
          <w:sz w:val="28"/>
          <w:szCs w:val="28"/>
        </w:rPr>
        <w:t>Lecturer name:</w:t>
      </w:r>
      <w:r w:rsidR="004B4BEE">
        <w:rPr>
          <w:rFonts w:ascii="Times New Roman" w:hAnsi="Times New Roman" w:cs="Times New Roman"/>
          <w:sz w:val="28"/>
          <w:szCs w:val="28"/>
        </w:rPr>
        <w:t xml:space="preserve"> </w:t>
      </w:r>
      <w:proofErr w:type="spellStart"/>
      <w:r w:rsidR="004B4BEE">
        <w:rPr>
          <w:rFonts w:ascii="Times New Roman" w:hAnsi="Times New Roman" w:cs="Times New Roman"/>
          <w:sz w:val="28"/>
          <w:szCs w:val="28"/>
        </w:rPr>
        <w:t>Girindar</w:t>
      </w:r>
      <w:proofErr w:type="spellEnd"/>
      <w:r w:rsidR="004B4BEE">
        <w:rPr>
          <w:rFonts w:ascii="Times New Roman" w:hAnsi="Times New Roman" w:cs="Times New Roman"/>
          <w:sz w:val="28"/>
          <w:szCs w:val="28"/>
        </w:rPr>
        <w:t xml:space="preserve"> </w:t>
      </w:r>
      <w:proofErr w:type="spellStart"/>
      <w:r w:rsidR="004B4BEE">
        <w:rPr>
          <w:rFonts w:ascii="Times New Roman" w:hAnsi="Times New Roman" w:cs="Times New Roman"/>
          <w:sz w:val="28"/>
          <w:szCs w:val="28"/>
        </w:rPr>
        <w:t>Ghati</w:t>
      </w:r>
      <w:proofErr w:type="spellEnd"/>
    </w:p>
    <w:p w14:paraId="06759AE6" w14:textId="304C7448" w:rsidR="00103D89" w:rsidRDefault="00CA7CD5" w:rsidP="00CA7CD5">
      <w:pPr>
        <w:rPr>
          <w:rFonts w:ascii="Times New Roman" w:hAnsi="Times New Roman" w:cs="Times New Roman"/>
          <w:sz w:val="28"/>
          <w:szCs w:val="28"/>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 xml:space="preserve">Submission </w:t>
      </w:r>
      <w:proofErr w:type="gramStart"/>
      <w:r>
        <w:rPr>
          <w:rFonts w:ascii="Times New Roman" w:hAnsi="Times New Roman" w:cs="Times New Roman"/>
          <w:sz w:val="28"/>
          <w:szCs w:val="28"/>
        </w:rPr>
        <w:t>deadline :</w:t>
      </w:r>
      <w:proofErr w:type="gramEnd"/>
      <w:r>
        <w:rPr>
          <w:rFonts w:ascii="Times New Roman" w:hAnsi="Times New Roman" w:cs="Times New Roman"/>
          <w:sz w:val="28"/>
          <w:szCs w:val="28"/>
        </w:rPr>
        <w:t xml:space="preserve"> 17</w:t>
      </w:r>
      <w:r w:rsidRPr="00CA7CD5">
        <w:rPr>
          <w:rFonts w:ascii="Times New Roman" w:hAnsi="Times New Roman" w:cs="Times New Roman"/>
          <w:sz w:val="28"/>
          <w:szCs w:val="28"/>
          <w:vertAlign w:val="superscript"/>
        </w:rPr>
        <w:t>th</w:t>
      </w:r>
      <w:r>
        <w:rPr>
          <w:rFonts w:ascii="Times New Roman" w:hAnsi="Times New Roman" w:cs="Times New Roman"/>
          <w:sz w:val="28"/>
          <w:szCs w:val="28"/>
        </w:rPr>
        <w:t xml:space="preserve"> December 2021</w:t>
      </w:r>
    </w:p>
    <w:p w14:paraId="68C4184F" w14:textId="77777777" w:rsidR="00103D89" w:rsidRDefault="008A4266">
      <w:pPr>
        <w:rPr>
          <w:rFonts w:ascii="Times New Roman" w:hAnsi="Times New Roman" w:cs="Times New Roman"/>
          <w:sz w:val="28"/>
          <w:szCs w:val="28"/>
        </w:rPr>
      </w:pPr>
      <w:r>
        <w:rPr>
          <w:rFonts w:ascii="Times New Roman" w:hAnsi="Times New Roman" w:cs="Times New Roman"/>
          <w:sz w:val="28"/>
          <w:szCs w:val="28"/>
        </w:rPr>
        <w:br w:type="page"/>
      </w:r>
    </w:p>
    <w:p w14:paraId="45E575BA" w14:textId="77777777" w:rsidR="00103D89" w:rsidRDefault="008A4266" w:rsidP="00F45275">
      <w:pPr>
        <w:spacing w:line="360" w:lineRule="auto"/>
        <w:jc w:val="both"/>
        <w:rPr>
          <w:rFonts w:ascii="Times New Roman" w:hAnsi="Times New Roman" w:cs="Times New Roman"/>
          <w:b/>
          <w:bCs/>
          <w:sz w:val="24"/>
          <w:szCs w:val="24"/>
        </w:rPr>
      </w:pPr>
      <w:r w:rsidRPr="00103D89">
        <w:rPr>
          <w:rFonts w:ascii="Times New Roman" w:hAnsi="Times New Roman" w:cs="Times New Roman"/>
          <w:b/>
          <w:bCs/>
          <w:sz w:val="24"/>
          <w:szCs w:val="24"/>
        </w:rPr>
        <w:lastRenderedPageBreak/>
        <w:t>Introduction:</w:t>
      </w:r>
    </w:p>
    <w:p w14:paraId="74E8EA66" w14:textId="471CEB4E" w:rsidR="00157E8F" w:rsidRPr="00157E8F" w:rsidRDefault="008A4266" w:rsidP="00157E8F">
      <w:pPr>
        <w:spacing w:line="360" w:lineRule="auto"/>
        <w:jc w:val="both"/>
        <w:rPr>
          <w:rFonts w:ascii="Times New Roman" w:hAnsi="Times New Roman" w:cs="Times New Roman"/>
          <w:sz w:val="24"/>
          <w:szCs w:val="24"/>
        </w:rPr>
      </w:pPr>
      <w:r w:rsidRPr="00157E8F">
        <w:rPr>
          <w:rFonts w:ascii="Times New Roman" w:hAnsi="Times New Roman" w:cs="Times New Roman"/>
          <w:sz w:val="24"/>
          <w:szCs w:val="24"/>
        </w:rPr>
        <w:t>Obesity and metabolic condition are inseparably connected</w:t>
      </w:r>
      <w:r w:rsidR="006837AB">
        <w:rPr>
          <w:rFonts w:ascii="Times New Roman" w:hAnsi="Times New Roman" w:cs="Times New Roman"/>
          <w:sz w:val="24"/>
          <w:szCs w:val="24"/>
        </w:rPr>
        <w:t>.</w:t>
      </w:r>
      <w:r w:rsidRPr="00157E8F">
        <w:rPr>
          <w:rFonts w:ascii="Times New Roman" w:hAnsi="Times New Roman" w:cs="Times New Roman"/>
          <w:sz w:val="24"/>
          <w:szCs w:val="24"/>
        </w:rPr>
        <w:t xml:space="preserve"> At the point when an individual turns out to be seriously corpulent, overabundance muscle to fat ratio, hypertension, and insulin opposition because of expanded stomach circumference proceed as normal causes. Stoutness and metabolic disorders have been widely contemplated, and the present clinical proof proposes that intra-stomach fat is an intense energizer to an expanded danger of cardiovascular digestion. This affiliation has all the earmarks of being brought about by the emission of adipokines and in a roundabout way by the advancement of insulin obstruction</w:t>
      </w:r>
      <w:r w:rsidR="006837AB">
        <w:rPr>
          <w:rFonts w:ascii="Times New Roman" w:hAnsi="Times New Roman" w:cs="Times New Roman"/>
          <w:sz w:val="24"/>
          <w:szCs w:val="24"/>
        </w:rPr>
        <w:t xml:space="preserve"> (</w:t>
      </w:r>
      <w:proofErr w:type="spellStart"/>
      <w:r w:rsidR="006837AB" w:rsidRPr="006837AB">
        <w:rPr>
          <w:rFonts w:ascii="Times New Roman" w:hAnsi="Times New Roman" w:cs="Times New Roman"/>
          <w:sz w:val="24"/>
          <w:szCs w:val="24"/>
        </w:rPr>
        <w:t>Després</w:t>
      </w:r>
      <w:proofErr w:type="spellEnd"/>
      <w:r w:rsidR="006837AB">
        <w:rPr>
          <w:rFonts w:ascii="Times New Roman" w:hAnsi="Times New Roman" w:cs="Times New Roman"/>
          <w:sz w:val="24"/>
          <w:szCs w:val="24"/>
        </w:rPr>
        <w:t>; 2006)</w:t>
      </w:r>
      <w:r w:rsidRPr="00157E8F">
        <w:rPr>
          <w:rFonts w:ascii="Times New Roman" w:hAnsi="Times New Roman" w:cs="Times New Roman"/>
          <w:sz w:val="24"/>
          <w:szCs w:val="24"/>
        </w:rPr>
        <w:t>.</w:t>
      </w:r>
    </w:p>
    <w:p w14:paraId="12E25BD8" w14:textId="46D1C2EF" w:rsidR="00157E8F" w:rsidRDefault="008A4266" w:rsidP="00157E8F">
      <w:pPr>
        <w:spacing w:line="360" w:lineRule="auto"/>
        <w:jc w:val="both"/>
        <w:rPr>
          <w:rFonts w:ascii="Times New Roman" w:hAnsi="Times New Roman" w:cs="Times New Roman"/>
          <w:sz w:val="24"/>
          <w:szCs w:val="24"/>
        </w:rPr>
      </w:pPr>
      <w:r w:rsidRPr="00157E8F">
        <w:rPr>
          <w:rFonts w:ascii="Times New Roman" w:hAnsi="Times New Roman" w:cs="Times New Roman"/>
          <w:sz w:val="24"/>
          <w:szCs w:val="24"/>
        </w:rPr>
        <w:t>Huge viable treatment intercessions in patients with metabolic disorders should zero in on weight reduction and standard day-by-day active work. Wellbeing specialists concur that way of life changes, including a sound eating routine, a decrease of calories, and actual work are the reason for long haul weight reduction. In any case, weight reduction and weight the board programs have frequently been incapable. Accordingly, viable clinical measures are expected to control weight acquire and keep stoutness from dialing back or expanding. Diet and exercise control are the way to treat stoutness. Various wholesome ideas and diets with various extents of lipids, proteins, and carbs are suggested for weight reduction. An early weight reduction suggestion in earlier years was a soaked fat limitation, which tragically didn't bring about weight reduction. As of late, the shift to lessening refined starches is a better approach to shed pounds</w:t>
      </w:r>
      <w:r w:rsidR="00224A33">
        <w:rPr>
          <w:rFonts w:ascii="Times New Roman" w:hAnsi="Times New Roman" w:cs="Times New Roman"/>
          <w:sz w:val="24"/>
          <w:szCs w:val="24"/>
        </w:rPr>
        <w:t xml:space="preserve"> (Jensen et al</w:t>
      </w:r>
      <w:r w:rsidRPr="00157E8F">
        <w:rPr>
          <w:rFonts w:ascii="Times New Roman" w:hAnsi="Times New Roman" w:cs="Times New Roman"/>
          <w:sz w:val="24"/>
          <w:szCs w:val="24"/>
        </w:rPr>
        <w:t>.</w:t>
      </w:r>
      <w:r w:rsidR="00224A33">
        <w:rPr>
          <w:rFonts w:ascii="Times New Roman" w:hAnsi="Times New Roman" w:cs="Times New Roman"/>
          <w:sz w:val="24"/>
          <w:szCs w:val="24"/>
        </w:rPr>
        <w:t xml:space="preserve"> 2013)</w:t>
      </w:r>
    </w:p>
    <w:p w14:paraId="6CB83C23" w14:textId="32BF2038" w:rsidR="00F1349B" w:rsidRDefault="008A4266" w:rsidP="00F45275">
      <w:pPr>
        <w:spacing w:line="360" w:lineRule="auto"/>
        <w:jc w:val="both"/>
        <w:rPr>
          <w:rFonts w:ascii="Times New Roman" w:hAnsi="Times New Roman" w:cs="Times New Roman"/>
          <w:sz w:val="24"/>
          <w:szCs w:val="24"/>
        </w:rPr>
      </w:pPr>
      <w:r w:rsidRPr="00F1349B">
        <w:rPr>
          <w:rFonts w:ascii="Times New Roman" w:hAnsi="Times New Roman" w:cs="Times New Roman"/>
          <w:sz w:val="24"/>
          <w:szCs w:val="24"/>
        </w:rPr>
        <w:t xml:space="preserve">Various investigations have shown that fiber-rich foods and fiber supplements have moderate weight loss effects, as well as lipid profiles in people who are overweight and obese. Today many weight loss items are sold over the counter. As a rule, these OTC enhancements have not been tested experimentally, can have serious consequences, and may not be useful in losing pounds. The most common item used for the study of this condition is growth with an interesting mixture of three regular fixings: white kidney bean extract; Insect bean gum extract concentrates and green tea, which helps with weight loss without any side effects. The removal of white kidney beans is Phaseolus vulgaris, which is a bean extract containing </w:t>
      </w:r>
      <w:proofErr w:type="spellStart"/>
      <w:r w:rsidR="00DA633A" w:rsidRPr="00DA633A">
        <w:rPr>
          <w:rFonts w:ascii="Times New Roman" w:hAnsi="Times New Roman" w:cs="Times New Roman"/>
          <w:sz w:val="24"/>
          <w:szCs w:val="24"/>
        </w:rPr>
        <w:t>phaseolamin</w:t>
      </w:r>
      <w:proofErr w:type="spellEnd"/>
      <w:r w:rsidR="00DA633A" w:rsidRPr="00DA633A">
        <w:rPr>
          <w:rFonts w:ascii="Times New Roman" w:hAnsi="Times New Roman" w:cs="Times New Roman"/>
          <w:sz w:val="24"/>
          <w:szCs w:val="24"/>
        </w:rPr>
        <w:t xml:space="preserve">. </w:t>
      </w:r>
      <w:proofErr w:type="spellStart"/>
      <w:r w:rsidR="00DA633A" w:rsidRPr="00DA633A">
        <w:rPr>
          <w:rFonts w:ascii="Times New Roman" w:hAnsi="Times New Roman" w:cs="Times New Roman"/>
          <w:sz w:val="24"/>
          <w:szCs w:val="24"/>
        </w:rPr>
        <w:t>Phaseolamin</w:t>
      </w:r>
      <w:proofErr w:type="spellEnd"/>
      <w:r w:rsidR="00DA633A">
        <w:rPr>
          <w:rFonts w:ascii="Times New Roman" w:hAnsi="Times New Roman" w:cs="Times New Roman"/>
          <w:sz w:val="24"/>
          <w:szCs w:val="24"/>
        </w:rPr>
        <w:t xml:space="preserve"> </w:t>
      </w:r>
      <w:r w:rsidRPr="00F1349B">
        <w:rPr>
          <w:rFonts w:ascii="Times New Roman" w:hAnsi="Times New Roman" w:cs="Times New Roman"/>
          <w:sz w:val="24"/>
          <w:szCs w:val="24"/>
        </w:rPr>
        <w:t>is a glycoprotein originally found in white and red kidney beans and is a potent alpha-amylase inhibitor. Locust bean gum isolator, a seed coat that reduces homeostasis, a craving chemical, helps you feel better quickly and prevents the feeling of hunger when craving. Insect bean gum has also been shown to cause lipid-lowering effects in some investigations [9]. The third fixing green tea isolat</w:t>
      </w:r>
      <w:r w:rsidR="006837AB">
        <w:rPr>
          <w:rFonts w:ascii="Times New Roman" w:hAnsi="Times New Roman" w:cs="Times New Roman"/>
          <w:sz w:val="24"/>
          <w:szCs w:val="24"/>
        </w:rPr>
        <w:t>e</w:t>
      </w:r>
      <w:r w:rsidRPr="00F1349B">
        <w:rPr>
          <w:rFonts w:ascii="Times New Roman" w:hAnsi="Times New Roman" w:cs="Times New Roman"/>
          <w:sz w:val="24"/>
          <w:szCs w:val="24"/>
        </w:rPr>
        <w:t xml:space="preserve">, Camellia </w:t>
      </w:r>
      <w:r w:rsidRPr="00F1349B">
        <w:rPr>
          <w:rFonts w:ascii="Times New Roman" w:hAnsi="Times New Roman" w:cs="Times New Roman"/>
          <w:sz w:val="24"/>
          <w:szCs w:val="24"/>
        </w:rPr>
        <w:lastRenderedPageBreak/>
        <w:t>sinensis, has sedative and cancer-preventing properties and a slight increase in energy consumption.</w:t>
      </w:r>
    </w:p>
    <w:p w14:paraId="7D1968E4" w14:textId="77777777" w:rsidR="006837AB" w:rsidRPr="006837AB" w:rsidRDefault="008A4266" w:rsidP="006837AB">
      <w:pPr>
        <w:spacing w:line="360" w:lineRule="auto"/>
        <w:jc w:val="both"/>
        <w:rPr>
          <w:rFonts w:ascii="Times New Roman" w:hAnsi="Times New Roman" w:cs="Times New Roman"/>
          <w:b/>
          <w:bCs/>
          <w:sz w:val="24"/>
          <w:szCs w:val="24"/>
        </w:rPr>
      </w:pPr>
      <w:r w:rsidRPr="006837AB">
        <w:rPr>
          <w:rFonts w:ascii="Times New Roman" w:hAnsi="Times New Roman" w:cs="Times New Roman"/>
          <w:b/>
          <w:bCs/>
          <w:sz w:val="24"/>
          <w:szCs w:val="24"/>
        </w:rPr>
        <w:t>Aim of study</w:t>
      </w:r>
    </w:p>
    <w:p w14:paraId="0A802675" w14:textId="77777777" w:rsidR="006837AB" w:rsidRDefault="008A4266" w:rsidP="00F45275">
      <w:pPr>
        <w:spacing w:line="360" w:lineRule="auto"/>
        <w:jc w:val="both"/>
        <w:rPr>
          <w:rFonts w:ascii="Times New Roman" w:hAnsi="Times New Roman" w:cs="Times New Roman"/>
          <w:sz w:val="24"/>
          <w:szCs w:val="24"/>
        </w:rPr>
      </w:pPr>
      <w:r w:rsidRPr="006837AB">
        <w:rPr>
          <w:rFonts w:ascii="Times New Roman" w:hAnsi="Times New Roman" w:cs="Times New Roman"/>
          <w:sz w:val="24"/>
          <w:szCs w:val="24"/>
        </w:rPr>
        <w:t xml:space="preserve">The purpose of this study was to investigate </w:t>
      </w:r>
      <w:r>
        <w:rPr>
          <w:rFonts w:ascii="Times New Roman" w:hAnsi="Times New Roman" w:cs="Times New Roman"/>
          <w:sz w:val="24"/>
          <w:szCs w:val="24"/>
        </w:rPr>
        <w:t xml:space="preserve">the patient having a weight issue and recommend the </w:t>
      </w:r>
      <w:r w:rsidRPr="006837AB">
        <w:rPr>
          <w:rFonts w:ascii="Times New Roman" w:hAnsi="Times New Roman" w:cs="Times New Roman"/>
          <w:sz w:val="24"/>
          <w:szCs w:val="24"/>
        </w:rPr>
        <w:t>dietary supplements associated with lifestyle change programs, such as white kidney juice, locust bean gum, and green tea juice, to promote weight loss and fat loss. Improves metabolic parameters in severely obese patients.</w:t>
      </w:r>
    </w:p>
    <w:p w14:paraId="699D144B" w14:textId="1C1FC974" w:rsidR="00103D89" w:rsidRDefault="008A4266" w:rsidP="00F45275">
      <w:pPr>
        <w:spacing w:line="360" w:lineRule="auto"/>
        <w:jc w:val="both"/>
        <w:rPr>
          <w:rFonts w:ascii="Times New Roman" w:hAnsi="Times New Roman" w:cs="Times New Roman"/>
          <w:b/>
          <w:bCs/>
          <w:sz w:val="24"/>
          <w:szCs w:val="24"/>
        </w:rPr>
      </w:pPr>
      <w:r w:rsidRPr="00103D89">
        <w:rPr>
          <w:rFonts w:ascii="Times New Roman" w:hAnsi="Times New Roman" w:cs="Times New Roman"/>
          <w:b/>
          <w:bCs/>
          <w:sz w:val="24"/>
          <w:szCs w:val="24"/>
        </w:rPr>
        <w:t>Case study:</w:t>
      </w:r>
    </w:p>
    <w:p w14:paraId="2DA6CC4E" w14:textId="4B1B3830" w:rsidR="00157E8F" w:rsidRPr="00157E8F" w:rsidRDefault="008A4266" w:rsidP="00157E8F">
      <w:pPr>
        <w:spacing w:line="360" w:lineRule="auto"/>
        <w:jc w:val="both"/>
        <w:rPr>
          <w:rFonts w:ascii="Times New Roman" w:hAnsi="Times New Roman" w:cs="Times New Roman"/>
          <w:sz w:val="24"/>
          <w:szCs w:val="24"/>
        </w:rPr>
      </w:pPr>
      <w:r w:rsidRPr="00157E8F">
        <w:rPr>
          <w:rFonts w:ascii="Times New Roman" w:hAnsi="Times New Roman" w:cs="Times New Roman"/>
          <w:sz w:val="24"/>
          <w:szCs w:val="24"/>
        </w:rPr>
        <w:t xml:space="preserve">A 38-year-elderly person with a background marked by heftiness, type 2 diabetes, and hypertension was looking for therapy at a </w:t>
      </w:r>
      <w:r w:rsidR="00F1349B" w:rsidRPr="00157E8F">
        <w:rPr>
          <w:rFonts w:ascii="Times New Roman" w:hAnsi="Times New Roman" w:cs="Times New Roman"/>
          <w:sz w:val="24"/>
          <w:szCs w:val="24"/>
        </w:rPr>
        <w:t>short-term</w:t>
      </w:r>
      <w:r w:rsidRPr="00157E8F">
        <w:rPr>
          <w:rFonts w:ascii="Times New Roman" w:hAnsi="Times New Roman" w:cs="Times New Roman"/>
          <w:sz w:val="24"/>
          <w:szCs w:val="24"/>
        </w:rPr>
        <w:t xml:space="preserve"> facility in Oslo, Norway, for clinical administration of weight reduction. She knew about the connection between corpulence, diabetes, and cardiovascular illness and felt that this visit was her last opportunity to look for assist with her medical conditions. Her weight was ordinary in youth and puberty, however, she steadily put on weight in her CV because of reliance on props and wheelchairs. She was hitched with two little youngsters and put on weight after every kid was conceived. She had a serious stomach hernia that caused her pressure, however, because of the significant burden she was denied a medical procedure.</w:t>
      </w:r>
    </w:p>
    <w:p w14:paraId="2FAB4F7D" w14:textId="767EC7B0" w:rsidR="00157E8F" w:rsidRDefault="008A4266" w:rsidP="00157E8F">
      <w:pPr>
        <w:spacing w:line="360" w:lineRule="auto"/>
        <w:jc w:val="both"/>
        <w:rPr>
          <w:rFonts w:ascii="Times New Roman" w:hAnsi="Times New Roman" w:cs="Times New Roman"/>
          <w:sz w:val="24"/>
          <w:szCs w:val="24"/>
        </w:rPr>
      </w:pPr>
      <w:r w:rsidRPr="00157E8F">
        <w:rPr>
          <w:rFonts w:ascii="Times New Roman" w:hAnsi="Times New Roman" w:cs="Times New Roman"/>
          <w:sz w:val="24"/>
          <w:szCs w:val="24"/>
        </w:rPr>
        <w:t xml:space="preserve">Notwithstanding her actual incapacity during </w:t>
      </w:r>
      <w:r w:rsidR="00746808">
        <w:rPr>
          <w:rFonts w:ascii="Times New Roman" w:hAnsi="Times New Roman" w:cs="Times New Roman"/>
          <w:sz w:val="24"/>
          <w:szCs w:val="24"/>
        </w:rPr>
        <w:t>her young age</w:t>
      </w:r>
      <w:r w:rsidRPr="00157E8F">
        <w:rPr>
          <w:rFonts w:ascii="Times New Roman" w:hAnsi="Times New Roman" w:cs="Times New Roman"/>
          <w:sz w:val="24"/>
          <w:szCs w:val="24"/>
        </w:rPr>
        <w:t>, she generally had a typical, dynamic, and sound weight. At the point when she got hitched, her weight slowly expanded, and her weight topped after the introduction of her subsequent kid. After the introduction of her youngsters, she created type 2 diabetes and hypertension and got antihypertensive and antidiabetic meds. Her essential consideration doctor was not actually keen on her weight and regularly recommended higher dosages of medicine or insulin infusions. The patient was not keen on infusing insulin since she feared putting on weight.</w:t>
      </w:r>
    </w:p>
    <w:p w14:paraId="5BD830A7" w14:textId="071EECDE" w:rsidR="00157E8F" w:rsidRDefault="008A4266" w:rsidP="00F45275">
      <w:pPr>
        <w:spacing w:line="360" w:lineRule="auto"/>
        <w:jc w:val="both"/>
        <w:rPr>
          <w:rFonts w:ascii="Times New Roman" w:hAnsi="Times New Roman" w:cs="Times New Roman"/>
          <w:sz w:val="24"/>
          <w:szCs w:val="24"/>
        </w:rPr>
      </w:pPr>
      <w:r w:rsidRPr="00157E8F">
        <w:rPr>
          <w:rFonts w:ascii="Times New Roman" w:hAnsi="Times New Roman" w:cs="Times New Roman"/>
          <w:sz w:val="24"/>
          <w:szCs w:val="24"/>
        </w:rPr>
        <w:t xml:space="preserve">Our patient has been sitting throughout the previous 5 years because of a stomach hernia. She attempted to get thinner all alone, began working with a fitness coach, and had week-by-week meetings with an actual specialist. Her eating routine was high in fat and calories, </w:t>
      </w:r>
      <w:r w:rsidR="00F1349B" w:rsidRPr="00157E8F">
        <w:rPr>
          <w:rFonts w:ascii="Times New Roman" w:hAnsi="Times New Roman" w:cs="Times New Roman"/>
          <w:sz w:val="24"/>
          <w:szCs w:val="24"/>
        </w:rPr>
        <w:t>although</w:t>
      </w:r>
      <w:r w:rsidRPr="00157E8F">
        <w:rPr>
          <w:rFonts w:ascii="Times New Roman" w:hAnsi="Times New Roman" w:cs="Times New Roman"/>
          <w:sz w:val="24"/>
          <w:szCs w:val="24"/>
        </w:rPr>
        <w:t xml:space="preserve"> she was accomplished in a nutritious eating regimen. Be that as it may, he confessed to indulging and making clamor during periods. She drank around 2.5 liters of diet soft drink a day, including diet </w:t>
      </w:r>
      <w:r w:rsidRPr="00157E8F">
        <w:rPr>
          <w:rFonts w:ascii="Times New Roman" w:hAnsi="Times New Roman" w:cs="Times New Roman"/>
          <w:sz w:val="24"/>
          <w:szCs w:val="24"/>
        </w:rPr>
        <w:lastRenderedPageBreak/>
        <w:t xml:space="preserve">juice. At the point when it went to her two kids, she was exceptionally cognizant with regards to her dietary patterns, and they were both sound and at the ordinary weight. She was instructed at the college and knew about her medical issue. In any case, she was extremely anxious in her </w:t>
      </w:r>
      <w:r w:rsidR="00F1349B" w:rsidRPr="00157E8F">
        <w:rPr>
          <w:rFonts w:ascii="Times New Roman" w:hAnsi="Times New Roman" w:cs="Times New Roman"/>
          <w:sz w:val="24"/>
          <w:szCs w:val="24"/>
        </w:rPr>
        <w:t>day-to-day</w:t>
      </w:r>
      <w:r w:rsidRPr="00157E8F">
        <w:rPr>
          <w:rFonts w:ascii="Times New Roman" w:hAnsi="Times New Roman" w:cs="Times New Roman"/>
          <w:sz w:val="24"/>
          <w:szCs w:val="24"/>
        </w:rPr>
        <w:t xml:space="preserve"> existence and battled each day to find support from the wellbeing specialists. Her underlying anthropometric estimations incorporated a 125kg load with a stature of 1.61m, a weight list (BMI) of 48.2kg/m2 which gave her the situation with heftiness. It had a fat substance of 52.2% and weighed 65 kilograms of fat mass which was estimated by Bioelectrical Impedance Analysis (BIA) [13] (Tanita Body Composition Analyzer BC-418) to examine body piece. Like weight, fit weight (LBM), all-out body water (TBW), sans fat mass (FFM), and basal metabolic rate (BMR). Her HbA1c went from 11.7% to 8.8% over the most recent 2 months and her hypertension was 160/95 mm Hg.</w:t>
      </w:r>
    </w:p>
    <w:p w14:paraId="0E51E0CD" w14:textId="5CB30BCA" w:rsidR="00103D89" w:rsidRPr="00103D89" w:rsidRDefault="008A4266" w:rsidP="00F45275">
      <w:pPr>
        <w:spacing w:line="360" w:lineRule="auto"/>
        <w:jc w:val="both"/>
        <w:rPr>
          <w:rFonts w:ascii="Times New Roman" w:hAnsi="Times New Roman" w:cs="Times New Roman"/>
          <w:b/>
          <w:bCs/>
          <w:sz w:val="24"/>
          <w:szCs w:val="24"/>
        </w:rPr>
      </w:pPr>
      <w:r w:rsidRPr="00103D89">
        <w:rPr>
          <w:rFonts w:ascii="Times New Roman" w:hAnsi="Times New Roman" w:cs="Times New Roman"/>
          <w:b/>
          <w:bCs/>
          <w:sz w:val="24"/>
          <w:szCs w:val="24"/>
        </w:rPr>
        <w:t>Assessment report:</w:t>
      </w:r>
    </w:p>
    <w:p w14:paraId="62547EFA" w14:textId="28BDFF80" w:rsidR="00157E8F" w:rsidRPr="00157E8F" w:rsidRDefault="008A4266" w:rsidP="00157E8F">
      <w:pPr>
        <w:spacing w:line="360" w:lineRule="auto"/>
        <w:jc w:val="both"/>
        <w:rPr>
          <w:rFonts w:ascii="Times New Roman" w:hAnsi="Times New Roman" w:cs="Times New Roman"/>
          <w:sz w:val="24"/>
          <w:szCs w:val="24"/>
        </w:rPr>
      </w:pPr>
      <w:r w:rsidRPr="00157E8F">
        <w:rPr>
          <w:rFonts w:ascii="Times New Roman" w:hAnsi="Times New Roman" w:cs="Times New Roman"/>
          <w:sz w:val="24"/>
          <w:szCs w:val="24"/>
        </w:rPr>
        <w:t xml:space="preserve">During the main visit to our facility, the patient was encouraged to keep away from any basic carb food varieties in his day-by-day diet. She was given calorie limitation and an eating routine explicitly intended for her ailment, with an accentuation on hypertension and type 2 diabetes. She was additionally encouraged to drink water with lime pieces rather than diet soft drinks and diet juices. One of her principal objectives was to stay away from the requirement for drugs to control her hypertension, which would assist her with getting in shape just as she further </w:t>
      </w:r>
      <w:proofErr w:type="gramStart"/>
      <w:r w:rsidRPr="00157E8F">
        <w:rPr>
          <w:rFonts w:ascii="Times New Roman" w:hAnsi="Times New Roman" w:cs="Times New Roman"/>
          <w:sz w:val="24"/>
          <w:szCs w:val="24"/>
        </w:rPr>
        <w:t>develop</w:t>
      </w:r>
      <w:proofErr w:type="gramEnd"/>
      <w:r w:rsidRPr="00157E8F">
        <w:rPr>
          <w:rFonts w:ascii="Times New Roman" w:hAnsi="Times New Roman" w:cs="Times New Roman"/>
          <w:sz w:val="24"/>
          <w:szCs w:val="24"/>
        </w:rPr>
        <w:t xml:space="preserve"> her sort 2 diabetes. It was vital for the going to the doctor to give her food plans pointed toward diminishing pressure in the digestive system. Her resting metabolic rate (RMR) was 1,828 kcal, and her doctor arranged food in the scope of 1,200 to 1,600 kcal. Hence, given his restricted degree of actual work, he might lose something like 400 kcal each day. On a basic level, in about fourteen days, this administration will permit him to lose around 0.5 kg. Because of her absence of straightforward starches, she was encouraged to check his glucose 3 times each day and compose notes till the following gathering. She was told on the most proficient method to decrease the measure of diabetes medicine dependent on her glucose.</w:t>
      </w:r>
    </w:p>
    <w:p w14:paraId="2EB697E9" w14:textId="00223D9B" w:rsidR="00157E8F" w:rsidRDefault="008A4266" w:rsidP="00157E8F">
      <w:pPr>
        <w:spacing w:line="360" w:lineRule="auto"/>
        <w:jc w:val="both"/>
        <w:rPr>
          <w:rFonts w:ascii="Times New Roman" w:hAnsi="Times New Roman" w:cs="Times New Roman"/>
          <w:sz w:val="24"/>
          <w:szCs w:val="24"/>
        </w:rPr>
      </w:pPr>
      <w:r w:rsidRPr="00157E8F">
        <w:rPr>
          <w:rFonts w:ascii="Times New Roman" w:hAnsi="Times New Roman" w:cs="Times New Roman"/>
          <w:sz w:val="24"/>
          <w:szCs w:val="24"/>
        </w:rPr>
        <w:t xml:space="preserve">Our weight the executive's program proceeded with fortnightly visits for the following a month and a half, trailed by month-to-month visits. Likewise, patients were encouraged to take extra enhancement cases 6 weeks after the fact, 20 minutes before every fundamental feast, breakfast, lunch, and dinner. Her weight and muscle to fat ratio were recorded month to month utilizing BIA </w:t>
      </w:r>
      <w:r w:rsidRPr="00157E8F">
        <w:rPr>
          <w:rFonts w:ascii="Times New Roman" w:hAnsi="Times New Roman" w:cs="Times New Roman"/>
          <w:sz w:val="24"/>
          <w:szCs w:val="24"/>
        </w:rPr>
        <w:lastRenderedPageBreak/>
        <w:t>at the hour of her primary care physician's visit. Furthermore, she follows a program called Body in Brain, and as of late distributed book in Norway pointed toward instructing how the mind and body cooperate in hormonal congruity, with proposals for the way of life changes. I got a one-hour conduct adjustment conference including. At the point when the right eating regimen is acquainted with the ideal individual. Patients could eat their top pick with an eating regimen restricted to 1200-1600 calories, white bread and pasta, rolls, cakes, confections, sweet soft drinks and beverages, and diet soft drinks and dinners were rejected from the sugar list. Following an instructive program identified with "Body in the Brain", she was given new bits of knowledge consistently on how the body and cerebrum cooperate in a hormonally adjusted way. She was additionally continuously acquainted with better food varieties, remembering food sources rich in tryptophan, a fundamental amino corrosive that objectives serotonin in the cerebrum and by implication influences insulin levels. Her eating regimen plan incorporates a rundown of tryptophan-rich food varieties, including egg salmon, chicken, cod, fish, apricots, broccoli, sprouts, entire grains, defatted milk, and nuts, and food sources known as solace food or state of mind food. The rundown developed longer with each visit, and food sources that patients detest were supplanted with different food varieties.</w:t>
      </w:r>
    </w:p>
    <w:p w14:paraId="12682DC9" w14:textId="0BBB624B" w:rsidR="00103D89" w:rsidRPr="00960EDD" w:rsidRDefault="008A4266" w:rsidP="00157E8F">
      <w:pPr>
        <w:spacing w:line="360" w:lineRule="auto"/>
        <w:jc w:val="both"/>
        <w:rPr>
          <w:rFonts w:ascii="Times New Roman" w:hAnsi="Times New Roman" w:cs="Times New Roman"/>
          <w:b/>
          <w:bCs/>
          <w:sz w:val="24"/>
          <w:szCs w:val="24"/>
        </w:rPr>
      </w:pPr>
      <w:r w:rsidRPr="00960EDD">
        <w:rPr>
          <w:rFonts w:ascii="Times New Roman" w:hAnsi="Times New Roman" w:cs="Times New Roman"/>
          <w:b/>
          <w:bCs/>
          <w:sz w:val="24"/>
          <w:szCs w:val="24"/>
        </w:rPr>
        <w:t>Recommendations:</w:t>
      </w:r>
    </w:p>
    <w:p w14:paraId="7BC7FCBB" w14:textId="404DDDDC" w:rsidR="00157E8F" w:rsidRPr="00157E8F" w:rsidRDefault="008A4266" w:rsidP="00157E8F">
      <w:pPr>
        <w:spacing w:line="360" w:lineRule="auto"/>
        <w:jc w:val="both"/>
        <w:rPr>
          <w:rFonts w:ascii="Times New Roman" w:hAnsi="Times New Roman" w:cs="Times New Roman"/>
          <w:sz w:val="24"/>
          <w:szCs w:val="24"/>
        </w:rPr>
      </w:pPr>
      <w:r w:rsidRPr="00157E8F">
        <w:rPr>
          <w:rFonts w:ascii="Times New Roman" w:hAnsi="Times New Roman" w:cs="Times New Roman"/>
          <w:sz w:val="24"/>
          <w:szCs w:val="24"/>
        </w:rPr>
        <w:t xml:space="preserve">A restrictive dietary enhancement dependent on white bean </w:t>
      </w:r>
      <w:r w:rsidR="00F1349B" w:rsidRPr="00157E8F">
        <w:rPr>
          <w:rFonts w:ascii="Times New Roman" w:hAnsi="Times New Roman" w:cs="Times New Roman"/>
          <w:sz w:val="24"/>
          <w:szCs w:val="24"/>
        </w:rPr>
        <w:t>removes</w:t>
      </w:r>
      <w:r w:rsidRPr="00157E8F">
        <w:rPr>
          <w:rFonts w:ascii="Times New Roman" w:hAnsi="Times New Roman" w:cs="Times New Roman"/>
          <w:sz w:val="24"/>
          <w:szCs w:val="24"/>
        </w:rPr>
        <w:t xml:space="preserve">, </w:t>
      </w:r>
      <w:r w:rsidR="00224A33">
        <w:rPr>
          <w:rFonts w:ascii="Times New Roman" w:hAnsi="Times New Roman" w:cs="Times New Roman"/>
          <w:sz w:val="24"/>
          <w:szCs w:val="24"/>
        </w:rPr>
        <w:t>locust</w:t>
      </w:r>
      <w:r w:rsidRPr="00157E8F">
        <w:rPr>
          <w:rFonts w:ascii="Times New Roman" w:hAnsi="Times New Roman" w:cs="Times New Roman"/>
          <w:sz w:val="24"/>
          <w:szCs w:val="24"/>
        </w:rPr>
        <w:t xml:space="preserve"> bean gum and green tea extricate, joined with a 26 </w:t>
      </w:r>
      <w:r w:rsidR="00F1349B" w:rsidRPr="00157E8F">
        <w:rPr>
          <w:rFonts w:ascii="Times New Roman" w:hAnsi="Times New Roman" w:cs="Times New Roman"/>
          <w:sz w:val="24"/>
          <w:szCs w:val="24"/>
        </w:rPr>
        <w:t>short-term</w:t>
      </w:r>
      <w:r w:rsidRPr="00157E8F">
        <w:rPr>
          <w:rFonts w:ascii="Times New Roman" w:hAnsi="Times New Roman" w:cs="Times New Roman"/>
          <w:sz w:val="24"/>
          <w:szCs w:val="24"/>
        </w:rPr>
        <w:t xml:space="preserve"> preparing program (The Body in The Brain), brought about the loss of extremely critical weight and an increment in muscle to fat ratio. rate, </w:t>
      </w:r>
      <w:r w:rsidR="00F1349B" w:rsidRPr="00157E8F">
        <w:rPr>
          <w:rFonts w:ascii="Times New Roman" w:hAnsi="Times New Roman" w:cs="Times New Roman"/>
          <w:sz w:val="24"/>
          <w:szCs w:val="24"/>
        </w:rPr>
        <w:t>hypertension,</w:t>
      </w:r>
      <w:r w:rsidRPr="00157E8F">
        <w:rPr>
          <w:rFonts w:ascii="Times New Roman" w:hAnsi="Times New Roman" w:cs="Times New Roman"/>
          <w:sz w:val="24"/>
          <w:szCs w:val="24"/>
        </w:rPr>
        <w:t xml:space="preserve"> and glucose in large ladies following this program</w:t>
      </w:r>
      <w:r w:rsidR="00224A33">
        <w:rPr>
          <w:rFonts w:ascii="Times New Roman" w:hAnsi="Times New Roman" w:cs="Times New Roman"/>
          <w:sz w:val="24"/>
          <w:szCs w:val="24"/>
        </w:rPr>
        <w:t xml:space="preserve"> (</w:t>
      </w:r>
      <w:r w:rsidR="00224A33" w:rsidRPr="00224A33">
        <w:rPr>
          <w:rFonts w:ascii="Times New Roman" w:hAnsi="Times New Roman" w:cs="Times New Roman"/>
          <w:sz w:val="24"/>
          <w:szCs w:val="24"/>
        </w:rPr>
        <w:t>Toda</w:t>
      </w:r>
      <w:r w:rsidR="00224A33">
        <w:rPr>
          <w:rFonts w:ascii="Times New Roman" w:hAnsi="Times New Roman" w:cs="Times New Roman"/>
          <w:sz w:val="24"/>
          <w:szCs w:val="24"/>
        </w:rPr>
        <w:t xml:space="preserve">; </w:t>
      </w:r>
      <w:r w:rsidR="00224A33" w:rsidRPr="00224A33">
        <w:rPr>
          <w:rFonts w:ascii="Times New Roman" w:hAnsi="Times New Roman" w:cs="Times New Roman"/>
          <w:sz w:val="24"/>
          <w:szCs w:val="24"/>
        </w:rPr>
        <w:t>1989</w:t>
      </w:r>
      <w:r w:rsidR="00224A33">
        <w:rPr>
          <w:rFonts w:ascii="Times New Roman" w:hAnsi="Times New Roman" w:cs="Times New Roman"/>
          <w:sz w:val="24"/>
          <w:szCs w:val="24"/>
        </w:rPr>
        <w:t>)</w:t>
      </w:r>
      <w:r w:rsidRPr="00157E8F">
        <w:rPr>
          <w:rFonts w:ascii="Times New Roman" w:hAnsi="Times New Roman" w:cs="Times New Roman"/>
          <w:sz w:val="24"/>
          <w:szCs w:val="24"/>
        </w:rPr>
        <w:t xml:space="preserve">. With respect to weight reduction seen in this quiet, fat represented more than 75% of the </w:t>
      </w:r>
      <w:r w:rsidR="00F1349B" w:rsidRPr="00157E8F">
        <w:rPr>
          <w:rFonts w:ascii="Times New Roman" w:hAnsi="Times New Roman" w:cs="Times New Roman"/>
          <w:sz w:val="24"/>
          <w:szCs w:val="24"/>
        </w:rPr>
        <w:t>all-out</w:t>
      </w:r>
      <w:r w:rsidRPr="00157E8F">
        <w:rPr>
          <w:rFonts w:ascii="Times New Roman" w:hAnsi="Times New Roman" w:cs="Times New Roman"/>
          <w:sz w:val="24"/>
          <w:szCs w:val="24"/>
        </w:rPr>
        <w:t xml:space="preserve"> weight lost, showing a subjective decrease in weight when under a liter of weight reduction depended on slender weight. The patient lost 25% more fat contrasted with her weight reduction than would have been anticipated dependent on the way of life changes alone. The uniquely planned eating routine program was adjusted appropriately on resulting visits because of changes in the BMR. Her calories never fell beneath her BMR. The justification for why his energy levels and mindset improved could possibly be because of the adjustment of diet. At every dinner, she predominantly ate food varieties wealthy in tryptophan joined with complex starches, along these lines expanding serotonin levels. A few investigations have shown that high serotonin levels are related to </w:t>
      </w:r>
      <w:r w:rsidRPr="00157E8F">
        <w:rPr>
          <w:rFonts w:ascii="Times New Roman" w:hAnsi="Times New Roman" w:cs="Times New Roman"/>
          <w:sz w:val="24"/>
          <w:szCs w:val="24"/>
        </w:rPr>
        <w:lastRenderedPageBreak/>
        <w:t>expanded temperament. Nonetheless, her further developed disposition and higher energy in this understanding could likewise be brought about by the deficiency of fat, which eases strain in the stomach mind hub</w:t>
      </w:r>
      <w:r w:rsidR="006837AB">
        <w:rPr>
          <w:rFonts w:ascii="Times New Roman" w:hAnsi="Times New Roman" w:cs="Times New Roman"/>
          <w:sz w:val="24"/>
          <w:szCs w:val="24"/>
        </w:rPr>
        <w:t xml:space="preserve"> (</w:t>
      </w:r>
      <w:r w:rsidR="006837AB" w:rsidRPr="006837AB">
        <w:rPr>
          <w:rFonts w:ascii="Times New Roman" w:hAnsi="Times New Roman" w:cs="Times New Roman"/>
          <w:sz w:val="24"/>
          <w:szCs w:val="24"/>
        </w:rPr>
        <w:t>Benton</w:t>
      </w:r>
      <w:r w:rsidR="006837AB">
        <w:rPr>
          <w:rFonts w:ascii="Times New Roman" w:hAnsi="Times New Roman" w:cs="Times New Roman"/>
          <w:sz w:val="24"/>
          <w:szCs w:val="24"/>
        </w:rPr>
        <w:t>; 2003)</w:t>
      </w:r>
      <w:r w:rsidRPr="00157E8F">
        <w:rPr>
          <w:rFonts w:ascii="Times New Roman" w:hAnsi="Times New Roman" w:cs="Times New Roman"/>
          <w:sz w:val="24"/>
          <w:szCs w:val="24"/>
        </w:rPr>
        <w:t>.</w:t>
      </w:r>
    </w:p>
    <w:p w14:paraId="7DD6A72D" w14:textId="53C31320" w:rsidR="00157E8F" w:rsidRDefault="008A4266" w:rsidP="00157E8F">
      <w:pPr>
        <w:spacing w:line="360" w:lineRule="auto"/>
        <w:jc w:val="both"/>
        <w:rPr>
          <w:rFonts w:ascii="Times New Roman" w:hAnsi="Times New Roman" w:cs="Times New Roman"/>
          <w:sz w:val="24"/>
          <w:szCs w:val="24"/>
        </w:rPr>
      </w:pPr>
      <w:r w:rsidRPr="00157E8F">
        <w:rPr>
          <w:rFonts w:ascii="Times New Roman" w:hAnsi="Times New Roman" w:cs="Times New Roman"/>
          <w:sz w:val="24"/>
          <w:szCs w:val="24"/>
        </w:rPr>
        <w:t xml:space="preserve">The measure of fat mass lost from weight reduction was a lot more prominent than that announced in past examinations. This is in accordance with past unpublished pilot studies with the dietary enhancement utilized for this situation report. We accept that the expansion of this </w:t>
      </w:r>
      <w:r w:rsidR="00F1349B" w:rsidRPr="00157E8F">
        <w:rPr>
          <w:rFonts w:ascii="Times New Roman" w:hAnsi="Times New Roman" w:cs="Times New Roman"/>
          <w:sz w:val="24"/>
          <w:szCs w:val="24"/>
        </w:rPr>
        <w:t>enhancement</w:t>
      </w:r>
      <w:r w:rsidRPr="00157E8F">
        <w:rPr>
          <w:rFonts w:ascii="Times New Roman" w:hAnsi="Times New Roman" w:cs="Times New Roman"/>
          <w:sz w:val="24"/>
          <w:szCs w:val="24"/>
        </w:rPr>
        <w:t xml:space="preserve"> to this joined treatment will work on fat misfortune and, subsequently, standardize the boundaries related to a metabolic disorder. Past examinations have shown that in seriously stout people, accomplishing typical fat mass is almost outlandish with a way of life and conduct changes alone. We accept that our regular dietary enhancement has carb and lipid bringing down impacts on fat digestion and furthermore builds fat utilization. Also, we accept that the Body in the Brain preparing program utilized in this three-section program upgraded weight reduction. The patient comprehended the systems of her body comparable to the food she ate, which expanded her inspiration to get thinner and kept her from putting on weight once more, as in past reports. Furthermore, having a reassuring doctor at each visit can likewise be imperative to the patient in accomplishing their objectives. We can't overlook that hefty patients are extremely touchy to the specialist's information and how they are empowered on their weight reduction venture.</w:t>
      </w:r>
    </w:p>
    <w:p w14:paraId="434DBC67" w14:textId="3008B4E0" w:rsidR="00960EDD" w:rsidRPr="00960EDD" w:rsidRDefault="008A4266" w:rsidP="00157E8F">
      <w:pPr>
        <w:spacing w:line="360" w:lineRule="auto"/>
        <w:jc w:val="both"/>
        <w:rPr>
          <w:rFonts w:ascii="Times New Roman" w:hAnsi="Times New Roman" w:cs="Times New Roman"/>
          <w:b/>
          <w:bCs/>
          <w:sz w:val="24"/>
          <w:szCs w:val="24"/>
        </w:rPr>
      </w:pPr>
      <w:r w:rsidRPr="00960EDD">
        <w:rPr>
          <w:rFonts w:ascii="Times New Roman" w:hAnsi="Times New Roman" w:cs="Times New Roman"/>
          <w:b/>
          <w:bCs/>
          <w:sz w:val="24"/>
          <w:szCs w:val="24"/>
        </w:rPr>
        <w:t>Conclusion:</w:t>
      </w:r>
    </w:p>
    <w:p w14:paraId="18419124" w14:textId="61D29716" w:rsidR="00103D89" w:rsidRDefault="008A4266" w:rsidP="00F1349B">
      <w:pPr>
        <w:spacing w:line="360" w:lineRule="auto"/>
        <w:jc w:val="both"/>
        <w:rPr>
          <w:rFonts w:ascii="Times New Roman" w:hAnsi="Times New Roman" w:cs="Times New Roman"/>
          <w:sz w:val="24"/>
          <w:szCs w:val="24"/>
        </w:rPr>
      </w:pPr>
      <w:r w:rsidRPr="00F1349B">
        <w:rPr>
          <w:rFonts w:ascii="Times New Roman" w:hAnsi="Times New Roman" w:cs="Times New Roman"/>
          <w:sz w:val="24"/>
          <w:szCs w:val="24"/>
        </w:rPr>
        <w:t xml:space="preserve">During his first 14 days of treatment, </w:t>
      </w:r>
      <w:r>
        <w:rPr>
          <w:rFonts w:ascii="Times New Roman" w:hAnsi="Times New Roman" w:cs="Times New Roman"/>
          <w:sz w:val="24"/>
          <w:szCs w:val="24"/>
        </w:rPr>
        <w:t>s</w:t>
      </w:r>
      <w:r w:rsidRPr="00F1349B">
        <w:rPr>
          <w:rFonts w:ascii="Times New Roman" w:hAnsi="Times New Roman" w:cs="Times New Roman"/>
          <w:sz w:val="24"/>
          <w:szCs w:val="24"/>
        </w:rPr>
        <w:t xml:space="preserve">he lost only one pound, but when </w:t>
      </w:r>
      <w:r>
        <w:rPr>
          <w:rFonts w:ascii="Times New Roman" w:hAnsi="Times New Roman" w:cs="Times New Roman"/>
          <w:sz w:val="24"/>
          <w:szCs w:val="24"/>
        </w:rPr>
        <w:t>s</w:t>
      </w:r>
      <w:r w:rsidRPr="00F1349B">
        <w:rPr>
          <w:rFonts w:ascii="Times New Roman" w:hAnsi="Times New Roman" w:cs="Times New Roman"/>
          <w:sz w:val="24"/>
          <w:szCs w:val="24"/>
        </w:rPr>
        <w:t xml:space="preserve">he tried to stay away from sugar and other lean carbohydrates, </w:t>
      </w:r>
      <w:r>
        <w:rPr>
          <w:rFonts w:ascii="Times New Roman" w:hAnsi="Times New Roman" w:cs="Times New Roman"/>
          <w:sz w:val="24"/>
          <w:szCs w:val="24"/>
        </w:rPr>
        <w:t>s</w:t>
      </w:r>
      <w:r w:rsidRPr="00F1349B">
        <w:rPr>
          <w:rFonts w:ascii="Times New Roman" w:hAnsi="Times New Roman" w:cs="Times New Roman"/>
          <w:sz w:val="24"/>
          <w:szCs w:val="24"/>
        </w:rPr>
        <w:t xml:space="preserve">he announced that his glucose was not as high as in previous cases. It was difficult to stay away from these types of food because it usually had sweet teeth. On his second visit, </w:t>
      </w:r>
      <w:r>
        <w:rPr>
          <w:rFonts w:ascii="Times New Roman" w:hAnsi="Times New Roman" w:cs="Times New Roman"/>
          <w:sz w:val="24"/>
          <w:szCs w:val="24"/>
        </w:rPr>
        <w:t>s</w:t>
      </w:r>
      <w:r w:rsidRPr="00F1349B">
        <w:rPr>
          <w:rFonts w:ascii="Times New Roman" w:hAnsi="Times New Roman" w:cs="Times New Roman"/>
          <w:sz w:val="24"/>
          <w:szCs w:val="24"/>
        </w:rPr>
        <w:t xml:space="preserve">he was instructed on how the body recognizes the brain as a hormone after eating certain foods. </w:t>
      </w:r>
      <w:r>
        <w:rPr>
          <w:rFonts w:ascii="Times New Roman" w:hAnsi="Times New Roman" w:cs="Times New Roman"/>
          <w:sz w:val="24"/>
          <w:szCs w:val="24"/>
        </w:rPr>
        <w:t>A</w:t>
      </w:r>
      <w:r w:rsidRPr="00F1349B">
        <w:rPr>
          <w:rFonts w:ascii="Times New Roman" w:hAnsi="Times New Roman" w:cs="Times New Roman"/>
          <w:sz w:val="24"/>
          <w:szCs w:val="24"/>
        </w:rPr>
        <w:t>mino corrosive food rich in tryptophan and tryptophan fits into the brain center of the stomach, increases serotonin levels and lowers cortisol, and further enhances the effect of insulin on these pathways. Three Fee Therapy Worldview, which includes close follow-up of a doctor, fully planned school program, and expansion of diet supplementation including white kidney bean, worm bean gum, and green tea concentration. Extricate has led to significant fat loss and misfortune in a person with a serious metabolic condition towards a normal fat rate.</w:t>
      </w:r>
    </w:p>
    <w:p w14:paraId="66FB1296" w14:textId="676237A7" w:rsidR="006837AB" w:rsidRPr="006837AB" w:rsidRDefault="008A4266" w:rsidP="00F1349B">
      <w:pPr>
        <w:spacing w:line="360" w:lineRule="auto"/>
        <w:jc w:val="both"/>
        <w:rPr>
          <w:rFonts w:ascii="Times New Roman" w:hAnsi="Times New Roman" w:cs="Times New Roman"/>
          <w:b/>
          <w:bCs/>
          <w:sz w:val="24"/>
          <w:szCs w:val="24"/>
        </w:rPr>
      </w:pPr>
      <w:r w:rsidRPr="006837AB">
        <w:rPr>
          <w:rFonts w:ascii="Times New Roman" w:hAnsi="Times New Roman" w:cs="Times New Roman"/>
          <w:b/>
          <w:bCs/>
          <w:sz w:val="24"/>
          <w:szCs w:val="24"/>
        </w:rPr>
        <w:t>Reference</w:t>
      </w:r>
    </w:p>
    <w:p w14:paraId="3DFDF954" w14:textId="60C99AD8" w:rsidR="006837AB" w:rsidRDefault="008A4266" w:rsidP="00F1349B">
      <w:pPr>
        <w:spacing w:line="360" w:lineRule="auto"/>
        <w:jc w:val="both"/>
        <w:rPr>
          <w:rFonts w:ascii="Times New Roman" w:hAnsi="Times New Roman" w:cs="Times New Roman"/>
          <w:sz w:val="24"/>
          <w:szCs w:val="24"/>
        </w:rPr>
      </w:pPr>
      <w:proofErr w:type="spellStart"/>
      <w:r w:rsidRPr="006837AB">
        <w:rPr>
          <w:rFonts w:ascii="Times New Roman" w:hAnsi="Times New Roman" w:cs="Times New Roman"/>
          <w:sz w:val="24"/>
          <w:szCs w:val="24"/>
        </w:rPr>
        <w:lastRenderedPageBreak/>
        <w:t>Després</w:t>
      </w:r>
      <w:proofErr w:type="spellEnd"/>
      <w:r w:rsidRPr="006837AB">
        <w:rPr>
          <w:rFonts w:ascii="Times New Roman" w:hAnsi="Times New Roman" w:cs="Times New Roman"/>
          <w:sz w:val="24"/>
          <w:szCs w:val="24"/>
        </w:rPr>
        <w:t xml:space="preserve"> JP, Lemieux I (2006) Abdominal obesity and metabolic syndrome.  Nature444: 881-887. </w:t>
      </w:r>
    </w:p>
    <w:p w14:paraId="296773A8" w14:textId="77777777" w:rsidR="006837AB" w:rsidRDefault="008A4266" w:rsidP="00F1349B">
      <w:pPr>
        <w:spacing w:line="360" w:lineRule="auto"/>
        <w:jc w:val="both"/>
        <w:rPr>
          <w:rFonts w:ascii="Times New Roman" w:hAnsi="Times New Roman" w:cs="Times New Roman"/>
          <w:sz w:val="24"/>
          <w:szCs w:val="24"/>
        </w:rPr>
      </w:pPr>
      <w:r w:rsidRPr="006837AB">
        <w:rPr>
          <w:rFonts w:ascii="Times New Roman" w:hAnsi="Times New Roman" w:cs="Times New Roman"/>
          <w:sz w:val="24"/>
          <w:szCs w:val="24"/>
        </w:rPr>
        <w:t xml:space="preserve">Benton D, Donohoe RT (1999) The effects of nutrients on mood.  Public Health </w:t>
      </w:r>
      <w:proofErr w:type="spellStart"/>
      <w:r w:rsidRPr="006837AB">
        <w:rPr>
          <w:rFonts w:ascii="Times New Roman" w:hAnsi="Times New Roman" w:cs="Times New Roman"/>
          <w:sz w:val="24"/>
          <w:szCs w:val="24"/>
        </w:rPr>
        <w:t>Nutr</w:t>
      </w:r>
      <w:proofErr w:type="spellEnd"/>
      <w:r w:rsidRPr="006837AB">
        <w:rPr>
          <w:rFonts w:ascii="Times New Roman" w:hAnsi="Times New Roman" w:cs="Times New Roman"/>
          <w:sz w:val="24"/>
          <w:szCs w:val="24"/>
        </w:rPr>
        <w:t xml:space="preserve"> 2: 403-409.</w:t>
      </w:r>
    </w:p>
    <w:p w14:paraId="1DD91153" w14:textId="6ADC6E0D" w:rsidR="006837AB" w:rsidRDefault="008A4266" w:rsidP="00F1349B">
      <w:pPr>
        <w:spacing w:line="360" w:lineRule="auto"/>
        <w:jc w:val="both"/>
        <w:rPr>
          <w:rFonts w:ascii="Times New Roman" w:hAnsi="Times New Roman" w:cs="Times New Roman"/>
          <w:sz w:val="24"/>
          <w:szCs w:val="24"/>
        </w:rPr>
      </w:pPr>
      <w:r w:rsidRPr="006837AB">
        <w:rPr>
          <w:rFonts w:ascii="Times New Roman" w:hAnsi="Times New Roman" w:cs="Times New Roman"/>
          <w:sz w:val="24"/>
          <w:szCs w:val="24"/>
        </w:rPr>
        <w:t xml:space="preserve">Jensen MD, Ryan DH, </w:t>
      </w:r>
      <w:proofErr w:type="spellStart"/>
      <w:r w:rsidRPr="006837AB">
        <w:rPr>
          <w:rFonts w:ascii="Times New Roman" w:hAnsi="Times New Roman" w:cs="Times New Roman"/>
          <w:sz w:val="24"/>
          <w:szCs w:val="24"/>
        </w:rPr>
        <w:t>Apovian</w:t>
      </w:r>
      <w:proofErr w:type="spellEnd"/>
      <w:r w:rsidRPr="006837AB">
        <w:rPr>
          <w:rFonts w:ascii="Times New Roman" w:hAnsi="Times New Roman" w:cs="Times New Roman"/>
          <w:sz w:val="24"/>
          <w:szCs w:val="24"/>
        </w:rPr>
        <w:t xml:space="preserve"> CM, </w:t>
      </w:r>
      <w:proofErr w:type="spellStart"/>
      <w:r w:rsidRPr="006837AB">
        <w:rPr>
          <w:rFonts w:ascii="Times New Roman" w:hAnsi="Times New Roman" w:cs="Times New Roman"/>
          <w:sz w:val="24"/>
          <w:szCs w:val="24"/>
        </w:rPr>
        <w:t>Ard</w:t>
      </w:r>
      <w:proofErr w:type="spellEnd"/>
      <w:r w:rsidRPr="006837AB">
        <w:rPr>
          <w:rFonts w:ascii="Times New Roman" w:hAnsi="Times New Roman" w:cs="Times New Roman"/>
          <w:sz w:val="24"/>
          <w:szCs w:val="24"/>
        </w:rPr>
        <w:t xml:space="preserve"> JD, </w:t>
      </w:r>
      <w:proofErr w:type="spellStart"/>
      <w:r w:rsidRPr="006837AB">
        <w:rPr>
          <w:rFonts w:ascii="Times New Roman" w:hAnsi="Times New Roman" w:cs="Times New Roman"/>
          <w:sz w:val="24"/>
          <w:szCs w:val="24"/>
        </w:rPr>
        <w:t>Comuzzie</w:t>
      </w:r>
      <w:proofErr w:type="spellEnd"/>
      <w:r w:rsidRPr="006837AB">
        <w:rPr>
          <w:rFonts w:ascii="Times New Roman" w:hAnsi="Times New Roman" w:cs="Times New Roman"/>
          <w:sz w:val="24"/>
          <w:szCs w:val="24"/>
        </w:rPr>
        <w:t xml:space="preserve"> AG, et al. (2013) AHA/ACC/TOS guideline for the management of overweight and obesity in adults: a report of the American College of Cardiology/American Heart Association Task Force on Practice Guidelines and The Obesity Society. Circulation: 1- 63.</w:t>
      </w:r>
    </w:p>
    <w:p w14:paraId="2576D9F1" w14:textId="5484B59B" w:rsidR="00224A33" w:rsidRPr="00103D89" w:rsidRDefault="008A4266" w:rsidP="00F1349B">
      <w:pPr>
        <w:spacing w:line="360" w:lineRule="auto"/>
        <w:jc w:val="both"/>
        <w:rPr>
          <w:rFonts w:ascii="Times New Roman" w:hAnsi="Times New Roman" w:cs="Times New Roman"/>
          <w:sz w:val="24"/>
          <w:szCs w:val="24"/>
        </w:rPr>
      </w:pPr>
      <w:r w:rsidRPr="00224A33">
        <w:rPr>
          <w:rFonts w:ascii="Times New Roman" w:hAnsi="Times New Roman" w:cs="Times New Roman"/>
          <w:sz w:val="24"/>
          <w:szCs w:val="24"/>
        </w:rPr>
        <w:t>Toda</w:t>
      </w:r>
      <w:r>
        <w:rPr>
          <w:rFonts w:ascii="Times New Roman" w:hAnsi="Times New Roman" w:cs="Times New Roman"/>
          <w:sz w:val="24"/>
          <w:szCs w:val="24"/>
        </w:rPr>
        <w:t>.</w:t>
      </w:r>
      <w:r w:rsidRPr="00224A33">
        <w:rPr>
          <w:rFonts w:ascii="Times New Roman" w:hAnsi="Times New Roman" w:cs="Times New Roman"/>
          <w:sz w:val="24"/>
          <w:szCs w:val="24"/>
        </w:rPr>
        <w:t xml:space="preserve"> (1989)</w:t>
      </w:r>
      <w:r>
        <w:rPr>
          <w:rFonts w:ascii="Times New Roman" w:hAnsi="Times New Roman" w:cs="Times New Roman"/>
          <w:sz w:val="24"/>
          <w:szCs w:val="24"/>
        </w:rPr>
        <w:t>.</w:t>
      </w:r>
      <w:r w:rsidRPr="00224A33">
        <w:rPr>
          <w:rFonts w:ascii="Times New Roman" w:hAnsi="Times New Roman" w:cs="Times New Roman"/>
          <w:sz w:val="24"/>
          <w:szCs w:val="24"/>
        </w:rPr>
        <w:t xml:space="preserve"> Green tea extract has been shown to decrease weight in overweight subjects. Nippon </w:t>
      </w:r>
      <w:proofErr w:type="spellStart"/>
      <w:r w:rsidRPr="00224A33">
        <w:rPr>
          <w:rFonts w:ascii="Times New Roman" w:hAnsi="Times New Roman" w:cs="Times New Roman"/>
          <w:sz w:val="24"/>
          <w:szCs w:val="24"/>
        </w:rPr>
        <w:t>SaikingakuZasshi</w:t>
      </w:r>
      <w:proofErr w:type="spellEnd"/>
      <w:r w:rsidRPr="00224A33">
        <w:rPr>
          <w:rFonts w:ascii="Times New Roman" w:hAnsi="Times New Roman" w:cs="Times New Roman"/>
          <w:sz w:val="24"/>
          <w:szCs w:val="24"/>
        </w:rPr>
        <w:t xml:space="preserve"> 44: 669-672.</w:t>
      </w:r>
    </w:p>
    <w:sectPr w:rsidR="00224A33" w:rsidRPr="00103D8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zNDQxMTAxMzGxMDdS0lEKTi0uzszPAykwrAUA2SOmxSwAAAA="/>
  </w:docVars>
  <w:rsids>
    <w:rsidRoot w:val="00103D89"/>
    <w:rsid w:val="00103D89"/>
    <w:rsid w:val="00157E8F"/>
    <w:rsid w:val="00224A33"/>
    <w:rsid w:val="003E6597"/>
    <w:rsid w:val="0046698C"/>
    <w:rsid w:val="004B4BEE"/>
    <w:rsid w:val="00503AB6"/>
    <w:rsid w:val="006837AB"/>
    <w:rsid w:val="00693162"/>
    <w:rsid w:val="00746808"/>
    <w:rsid w:val="008A4266"/>
    <w:rsid w:val="00960EDD"/>
    <w:rsid w:val="009E5A5C"/>
    <w:rsid w:val="00C50C22"/>
    <w:rsid w:val="00CA7CD5"/>
    <w:rsid w:val="00CC1D17"/>
    <w:rsid w:val="00CC42F3"/>
    <w:rsid w:val="00DA633A"/>
    <w:rsid w:val="00F1349B"/>
    <w:rsid w:val="00F45275"/>
    <w:rsid w:val="00FB6BC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14:docId w14:val="41A1B7B5"/>
  <w15:chartTrackingRefBased/>
  <w15:docId w15:val="{44505CA4-6E88-47E2-95B5-FEE1C7EFF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03D8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7</Pages>
  <Words>2070</Words>
  <Characters>11805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sr traders</dc:creator>
  <cp:lastModifiedBy>roxmikri354@gmail.com</cp:lastModifiedBy>
  <cp:revision>4</cp:revision>
  <dcterms:created xsi:type="dcterms:W3CDTF">2021-12-10T13:31:00Z</dcterms:created>
  <dcterms:modified xsi:type="dcterms:W3CDTF">2021-12-13T20:35:00Z</dcterms:modified>
</cp:coreProperties>
</file>