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Need-Supportive Coaching Observation Checklist</w:t>
      </w:r>
    </w:p>
    <w:p>
      <w:r>
        <w:t>Context: Practical coaching session (sport)</w:t>
        <w:br/>
        <w:t>Focus: Creation of a need-supportive motivational climate</w:t>
        <w:br/>
        <w:br/>
        <w:t>Student Coach: ___________________________</w:t>
        <w:br/>
        <w:t>Observer: ________________________________</w:t>
        <w:br/>
        <w:t>Sport / Activity: _________________________</w:t>
        <w:br/>
        <w:t>Date: ___________________</w:t>
        <w:br/>
      </w:r>
    </w:p>
    <w:p>
      <w:pPr>
        <w:pStyle w:val="Heading2"/>
      </w:pPr>
      <w:r>
        <w:t>Autonomy Support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Criteria</w:t>
            </w:r>
          </w:p>
        </w:tc>
        <w:tc>
          <w:tcPr>
            <w:tcW w:type="dxa" w:w="1728"/>
          </w:tcPr>
          <w:p>
            <w:r>
              <w:t>No consideration</w:t>
            </w:r>
          </w:p>
        </w:tc>
        <w:tc>
          <w:tcPr>
            <w:tcW w:type="dxa" w:w="1728"/>
          </w:tcPr>
          <w:p>
            <w:r>
              <w:t>Some consideration</w:t>
            </w:r>
          </w:p>
        </w:tc>
        <w:tc>
          <w:tcPr>
            <w:tcW w:type="dxa" w:w="1728"/>
          </w:tcPr>
          <w:p>
            <w:r>
              <w:t>Significant consideration</w:t>
            </w:r>
          </w:p>
        </w:tc>
        <w:tc>
          <w:tcPr>
            <w:tcW w:type="dxa" w:w="1728"/>
          </w:tcPr>
          <w:p>
            <w:r>
              <w:t>Notes</w:t>
            </w:r>
          </w:p>
        </w:tc>
      </w:tr>
      <w:tr>
        <w:tc>
          <w:tcPr>
            <w:tcW w:type="dxa" w:w="1728"/>
          </w:tcPr>
          <w:p>
            <w:r>
              <w:t>Provides meaningful choices (e.g., task variation, roles, equipment)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Explains the purpose of activities (why the task is important)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Uses non-controlling language (e.g., 'you could try…')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Encourages athlete input or questions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Acknowledges athlete perspectives or feelings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</w:tbl>
    <w:p>
      <w:pPr>
        <w:pStyle w:val="Heading2"/>
      </w:pPr>
      <w:r>
        <w:t>Competence Support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Criteria</w:t>
            </w:r>
          </w:p>
        </w:tc>
        <w:tc>
          <w:tcPr>
            <w:tcW w:type="dxa" w:w="1728"/>
          </w:tcPr>
          <w:p>
            <w:r>
              <w:t>No consideration</w:t>
            </w:r>
          </w:p>
        </w:tc>
        <w:tc>
          <w:tcPr>
            <w:tcW w:type="dxa" w:w="1728"/>
          </w:tcPr>
          <w:p>
            <w:r>
              <w:t>Some consideration</w:t>
            </w:r>
          </w:p>
        </w:tc>
        <w:tc>
          <w:tcPr>
            <w:tcW w:type="dxa" w:w="1728"/>
          </w:tcPr>
          <w:p>
            <w:r>
              <w:t>Significant consideration</w:t>
            </w:r>
          </w:p>
        </w:tc>
        <w:tc>
          <w:tcPr>
            <w:tcW w:type="dxa" w:w="1728"/>
          </w:tcPr>
          <w:p>
            <w:r>
              <w:t>Notes</w:t>
            </w:r>
          </w:p>
        </w:tc>
      </w:tr>
      <w:tr>
        <w:tc>
          <w:tcPr>
            <w:tcW w:type="dxa" w:w="1728"/>
          </w:tcPr>
          <w:p>
            <w:r>
              <w:t>Tasks are appropriately challenging and matched to ability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Provides clear instructions and demonstrations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Gives constructive, specific feedback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Highlights effort, improvement, or learning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Creates opportunities for success and progression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</w:tbl>
    <w:p>
      <w:pPr>
        <w:pStyle w:val="Heading2"/>
      </w:pPr>
      <w:r>
        <w:t>Relatedness Support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Criteria</w:t>
            </w:r>
          </w:p>
        </w:tc>
        <w:tc>
          <w:tcPr>
            <w:tcW w:type="dxa" w:w="1728"/>
          </w:tcPr>
          <w:p>
            <w:r>
              <w:t>No consideration</w:t>
            </w:r>
          </w:p>
        </w:tc>
        <w:tc>
          <w:tcPr>
            <w:tcW w:type="dxa" w:w="1728"/>
          </w:tcPr>
          <w:p>
            <w:r>
              <w:t>Some consideration</w:t>
            </w:r>
          </w:p>
        </w:tc>
        <w:tc>
          <w:tcPr>
            <w:tcW w:type="dxa" w:w="1728"/>
          </w:tcPr>
          <w:p>
            <w:r>
              <w:t>Significant consideration</w:t>
            </w:r>
          </w:p>
        </w:tc>
        <w:tc>
          <w:tcPr>
            <w:tcW w:type="dxa" w:w="1728"/>
          </w:tcPr>
          <w:p>
            <w:r>
              <w:t>Notes</w:t>
            </w:r>
          </w:p>
        </w:tc>
      </w:tr>
      <w:tr>
        <w:tc>
          <w:tcPr>
            <w:tcW w:type="dxa" w:w="1728"/>
          </w:tcPr>
          <w:p>
            <w:r>
              <w:t>Demonstrates warmth, enthusiasm, and approachability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Uses positive interpersonal communication (e.g., names, eye contact)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Encourages cooperation and respect among athletes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Responds respectfully to mistakes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Promotes an inclusive and supportive environment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</w:tbl>
    <w:p>
      <w:pPr>
        <w:pStyle w:val="Heading2"/>
      </w:pPr>
      <w:r>
        <w:t>Promotion of Autonomous Motivation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Criteria</w:t>
            </w:r>
          </w:p>
        </w:tc>
        <w:tc>
          <w:tcPr>
            <w:tcW w:type="dxa" w:w="1728"/>
          </w:tcPr>
          <w:p>
            <w:r>
              <w:t>No consideration</w:t>
            </w:r>
          </w:p>
        </w:tc>
        <w:tc>
          <w:tcPr>
            <w:tcW w:type="dxa" w:w="1728"/>
          </w:tcPr>
          <w:p>
            <w:r>
              <w:t>Some consideration</w:t>
            </w:r>
          </w:p>
        </w:tc>
        <w:tc>
          <w:tcPr>
            <w:tcW w:type="dxa" w:w="1728"/>
          </w:tcPr>
          <w:p>
            <w:r>
              <w:t>Significant consideration</w:t>
            </w:r>
          </w:p>
        </w:tc>
        <w:tc>
          <w:tcPr>
            <w:tcW w:type="dxa" w:w="1728"/>
          </w:tcPr>
          <w:p>
            <w:r>
              <w:t>Notes</w:t>
            </w:r>
          </w:p>
        </w:tc>
      </w:tr>
      <w:tr>
        <w:tc>
          <w:tcPr>
            <w:tcW w:type="dxa" w:w="1728"/>
          </w:tcPr>
          <w:p>
            <w:r>
              <w:t>Emphasises enjoyment and engagement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Encourages self-improvement rather than comparison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Supports personal goal-setting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Reinforces intrinsic reasons for participation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</w:tbl>
    <w:p>
      <w:pPr>
        <w:pStyle w:val="Heading2"/>
      </w:pPr>
      <w:r>
        <w:t>Use of Controlled Motivation (if present)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Criteria</w:t>
            </w:r>
          </w:p>
        </w:tc>
        <w:tc>
          <w:tcPr>
            <w:tcW w:type="dxa" w:w="1728"/>
          </w:tcPr>
          <w:p>
            <w:r>
              <w:t>No consideration</w:t>
            </w:r>
          </w:p>
        </w:tc>
        <w:tc>
          <w:tcPr>
            <w:tcW w:type="dxa" w:w="1728"/>
          </w:tcPr>
          <w:p>
            <w:r>
              <w:t>Some consideration</w:t>
            </w:r>
          </w:p>
        </w:tc>
        <w:tc>
          <w:tcPr>
            <w:tcW w:type="dxa" w:w="1728"/>
          </w:tcPr>
          <w:p>
            <w:r>
              <w:t>Significant consideration</w:t>
            </w:r>
          </w:p>
        </w:tc>
        <w:tc>
          <w:tcPr>
            <w:tcW w:type="dxa" w:w="1728"/>
          </w:tcPr>
          <w:p>
            <w:r>
              <w:t>Notes</w:t>
            </w:r>
          </w:p>
        </w:tc>
      </w:tr>
      <w:tr>
        <w:tc>
          <w:tcPr>
            <w:tcW w:type="dxa" w:w="1728"/>
          </w:tcPr>
          <w:p>
            <w:r>
              <w:t>Uses controlling language or pressure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Relies on external rewards or threats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Emphasises outcomes over learning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>
              <w:t>☐</w:t>
            </w:r>
          </w:p>
        </w:tc>
        <w:tc>
          <w:tcPr>
            <w:tcW w:type="dxa" w:w="1728"/>
          </w:tcPr>
          <w:p>
            <w:r/>
          </w:p>
        </w:tc>
      </w:tr>
    </w:tbl>
    <w:p>
      <w:pPr>
        <w:pStyle w:val="Heading2"/>
      </w:pPr>
      <w:r>
        <w:t>Overall Observer Notes</w:t>
      </w:r>
    </w:p>
    <w:p>
      <w:r>
        <w:br/>
        <w:br/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