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BC6E25" w:rsidRDefault="00BC6E25">
      <w:pPr>
        <w:spacing w:line="360" w:lineRule="auto"/>
        <w:jc w:val="center"/>
        <w:rPr>
          <w:rFonts w:ascii="Times New Roman" w:eastAsia="Times New Roman" w:hAnsi="Times New Roman" w:cs="Times New Roman"/>
          <w:b/>
          <w:bCs/>
          <w:sz w:val="32"/>
          <w:szCs w:val="32"/>
        </w:rPr>
      </w:pPr>
    </w:p>
    <w:p w14:paraId="00000002" w14:textId="77777777" w:rsidR="00BC6E25" w:rsidRDefault="00BC6E25">
      <w:pPr>
        <w:spacing w:line="360" w:lineRule="auto"/>
        <w:jc w:val="center"/>
        <w:rPr>
          <w:rFonts w:ascii="Times New Roman" w:eastAsia="Times New Roman" w:hAnsi="Times New Roman" w:cs="Times New Roman"/>
          <w:b/>
          <w:bCs/>
          <w:sz w:val="32"/>
          <w:szCs w:val="32"/>
        </w:rPr>
      </w:pPr>
    </w:p>
    <w:p w14:paraId="00000009" w14:textId="3F009FD7" w:rsidR="00BC6E25" w:rsidRDefault="00152CFD" w:rsidP="00C6523F">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noProof/>
          <w:sz w:val="32"/>
          <w:szCs w:val="32"/>
          <w:lang w:val="en-US" w:eastAsia="en-US"/>
        </w:rPr>
        <w:drawing>
          <wp:inline distT="0" distB="0" distL="0" distR="0" wp14:anchorId="71CBC2FA" wp14:editId="3103EDA7">
            <wp:extent cx="4333875" cy="1809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6).png"/>
                    <pic:cNvPicPr/>
                  </pic:nvPicPr>
                  <pic:blipFill>
                    <a:blip r:embed="rId8">
                      <a:extLst>
                        <a:ext uri="{28A0092B-C50C-407E-A947-70E740481C1C}">
                          <a14:useLocalDpi xmlns:a14="http://schemas.microsoft.com/office/drawing/2010/main" val="0"/>
                        </a:ext>
                      </a:extLst>
                    </a:blip>
                    <a:stretch>
                      <a:fillRect/>
                    </a:stretch>
                  </pic:blipFill>
                  <pic:spPr>
                    <a:xfrm>
                      <a:off x="0" y="0"/>
                      <a:ext cx="4333875" cy="1809750"/>
                    </a:xfrm>
                    <a:prstGeom prst="rect">
                      <a:avLst/>
                    </a:prstGeom>
                  </pic:spPr>
                </pic:pic>
              </a:graphicData>
            </a:graphic>
          </wp:inline>
        </w:drawing>
      </w:r>
    </w:p>
    <w:p w14:paraId="0000000A" w14:textId="7CCF10EE" w:rsidR="00BC6E25" w:rsidRDefault="00152CFD">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Prepared by </w:t>
      </w:r>
      <w:proofErr w:type="spellStart"/>
      <w:r>
        <w:rPr>
          <w:rFonts w:ascii="Times New Roman" w:eastAsia="Times New Roman" w:hAnsi="Times New Roman" w:cs="Times New Roman"/>
          <w:b/>
          <w:bCs/>
          <w:sz w:val="32"/>
          <w:szCs w:val="32"/>
        </w:rPr>
        <w:t>Takia</w:t>
      </w:r>
      <w:proofErr w:type="spellEnd"/>
      <w:r>
        <w:rPr>
          <w:rFonts w:ascii="Times New Roman" w:eastAsia="Times New Roman" w:hAnsi="Times New Roman" w:cs="Times New Roman"/>
          <w:b/>
          <w:bCs/>
          <w:sz w:val="32"/>
          <w:szCs w:val="32"/>
        </w:rPr>
        <w:t xml:space="preserve"> Sultana</w:t>
      </w:r>
      <w:r>
        <w:rPr>
          <w:rFonts w:ascii="Times New Roman" w:eastAsia="Times New Roman" w:hAnsi="Times New Roman" w:cs="Times New Roman"/>
          <w:b/>
          <w:bCs/>
          <w:sz w:val="32"/>
          <w:szCs w:val="32"/>
        </w:rPr>
        <w:br/>
        <w:t>Student ID: 2514835</w:t>
      </w:r>
    </w:p>
    <w:p w14:paraId="67FF2FB2" w14:textId="74C10628" w:rsidR="00DF0CFD" w:rsidRDefault="00DF0CFD">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Programme:</w:t>
      </w:r>
      <w:r w:rsidR="00854352">
        <w:rPr>
          <w:rFonts w:ascii="Times New Roman" w:eastAsia="Times New Roman" w:hAnsi="Times New Roman" w:cs="Times New Roman"/>
          <w:b/>
          <w:bCs/>
          <w:sz w:val="32"/>
          <w:szCs w:val="32"/>
        </w:rPr>
        <w:t xml:space="preserve"> </w:t>
      </w:r>
      <w:r w:rsidR="007057C3">
        <w:rPr>
          <w:rFonts w:ascii="Times New Roman" w:eastAsia="Times New Roman" w:hAnsi="Times New Roman" w:cs="Times New Roman"/>
          <w:b/>
          <w:bCs/>
          <w:sz w:val="32"/>
          <w:szCs w:val="32"/>
        </w:rPr>
        <w:t>Master of Business Administration</w:t>
      </w:r>
    </w:p>
    <w:p w14:paraId="00220D42" w14:textId="35635579" w:rsidR="006211E1" w:rsidRDefault="006211E1" w:rsidP="006211E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w:t>
      </w:r>
      <w:r w:rsidRPr="006211E1">
        <w:rPr>
          <w:rFonts w:ascii="Times New Roman" w:eastAsia="Times New Roman" w:hAnsi="Times New Roman" w:cs="Times New Roman"/>
          <w:b/>
          <w:bCs/>
          <w:sz w:val="32"/>
          <w:szCs w:val="32"/>
        </w:rPr>
        <w:t xml:space="preserve"> </w:t>
      </w:r>
      <w:r>
        <w:rPr>
          <w:rFonts w:ascii="Times New Roman" w:eastAsia="Times New Roman" w:hAnsi="Times New Roman" w:cs="Times New Roman"/>
          <w:b/>
          <w:bCs/>
          <w:sz w:val="32"/>
          <w:szCs w:val="32"/>
        </w:rPr>
        <w:t>International Business Concepts</w:t>
      </w:r>
    </w:p>
    <w:p w14:paraId="07D60925" w14:textId="5450401A" w:rsidR="006211E1" w:rsidRDefault="006211E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code:</w:t>
      </w:r>
      <w:r w:rsidR="00854352">
        <w:rPr>
          <w:rFonts w:ascii="Times New Roman" w:eastAsia="Times New Roman" w:hAnsi="Times New Roman" w:cs="Times New Roman"/>
          <w:b/>
          <w:bCs/>
          <w:sz w:val="32"/>
          <w:szCs w:val="32"/>
        </w:rPr>
        <w:t xml:space="preserve"> </w:t>
      </w:r>
      <w:r>
        <w:rPr>
          <w:rFonts w:ascii="Times New Roman" w:eastAsia="Times New Roman" w:hAnsi="Times New Roman" w:cs="Times New Roman"/>
          <w:b/>
          <w:bCs/>
          <w:sz w:val="32"/>
          <w:szCs w:val="32"/>
        </w:rPr>
        <w:t>LCMB7034</w:t>
      </w:r>
    </w:p>
    <w:p w14:paraId="38F64BD8" w14:textId="2BB709BF" w:rsidR="005D1351" w:rsidRDefault="005D135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Lecturer Name: Dr Robert </w:t>
      </w:r>
      <w:proofErr w:type="spellStart"/>
      <w:r>
        <w:rPr>
          <w:rFonts w:ascii="Times New Roman" w:eastAsia="Times New Roman" w:hAnsi="Times New Roman" w:cs="Times New Roman"/>
          <w:b/>
          <w:bCs/>
          <w:sz w:val="32"/>
          <w:szCs w:val="32"/>
        </w:rPr>
        <w:t>Ejike</w:t>
      </w:r>
      <w:proofErr w:type="spellEnd"/>
      <w:r>
        <w:rPr>
          <w:rFonts w:ascii="Times New Roman" w:eastAsia="Times New Roman" w:hAnsi="Times New Roman" w:cs="Times New Roman"/>
          <w:b/>
          <w:bCs/>
          <w:sz w:val="32"/>
          <w:szCs w:val="32"/>
        </w:rPr>
        <w:t xml:space="preserve"> </w:t>
      </w:r>
      <w:proofErr w:type="spellStart"/>
      <w:r>
        <w:rPr>
          <w:rFonts w:ascii="Times New Roman" w:eastAsia="Times New Roman" w:hAnsi="Times New Roman" w:cs="Times New Roman"/>
          <w:b/>
          <w:bCs/>
          <w:sz w:val="32"/>
          <w:szCs w:val="32"/>
        </w:rPr>
        <w:t>Udeogu</w:t>
      </w:r>
      <w:proofErr w:type="spellEnd"/>
    </w:p>
    <w:p w14:paraId="7773E4C9" w14:textId="42B91CFF" w:rsidR="0067029A" w:rsidRDefault="0067029A">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Submission deadline: 20</w:t>
      </w:r>
      <w:r w:rsidR="006677E3">
        <w:rPr>
          <w:rFonts w:ascii="Times New Roman" w:eastAsia="Times New Roman" w:hAnsi="Times New Roman" w:cs="Times New Roman"/>
          <w:b/>
          <w:bCs/>
          <w:sz w:val="32"/>
          <w:szCs w:val="32"/>
        </w:rPr>
        <w:t>/03/2026</w:t>
      </w:r>
    </w:p>
    <w:p w14:paraId="3F918F5A" w14:textId="77777777" w:rsidR="006211E1" w:rsidRDefault="006211E1">
      <w:pPr>
        <w:spacing w:line="360" w:lineRule="auto"/>
        <w:jc w:val="center"/>
        <w:rPr>
          <w:rFonts w:ascii="Times New Roman" w:eastAsia="Times New Roman" w:hAnsi="Times New Roman" w:cs="Times New Roman"/>
          <w:b/>
          <w:bCs/>
          <w:sz w:val="32"/>
          <w:szCs w:val="32"/>
        </w:rPr>
      </w:pPr>
    </w:p>
    <w:p w14:paraId="0000000B" w14:textId="77777777" w:rsidR="00BC6E25" w:rsidRDefault="00BC6E25">
      <w:pPr>
        <w:spacing w:line="360" w:lineRule="auto"/>
        <w:jc w:val="center"/>
        <w:rPr>
          <w:rFonts w:ascii="Times New Roman" w:eastAsia="Times New Roman" w:hAnsi="Times New Roman" w:cs="Times New Roman"/>
          <w:b/>
          <w:bCs/>
          <w:sz w:val="32"/>
          <w:szCs w:val="32"/>
        </w:rPr>
      </w:pPr>
    </w:p>
    <w:p w14:paraId="3804A473" w14:textId="77777777" w:rsidR="00C6523F" w:rsidRDefault="00C6523F" w:rsidP="004C280B">
      <w:pPr>
        <w:spacing w:line="360" w:lineRule="auto"/>
        <w:rPr>
          <w:rFonts w:ascii="Times New Roman" w:eastAsia="Times New Roman" w:hAnsi="Times New Roman" w:cs="Times New Roman"/>
          <w:b/>
          <w:bCs/>
          <w:sz w:val="32"/>
          <w:szCs w:val="32"/>
        </w:rPr>
      </w:pPr>
    </w:p>
    <w:p w14:paraId="2525AA11" w14:textId="77777777" w:rsidR="00C6523F" w:rsidRDefault="00C6523F" w:rsidP="00C6523F">
      <w:pPr>
        <w:spacing w:line="360" w:lineRule="auto"/>
        <w:rPr>
          <w:rFonts w:ascii="Times New Roman" w:eastAsia="Times New Roman" w:hAnsi="Times New Roman" w:cs="Times New Roman"/>
          <w:b/>
          <w:bCs/>
          <w:sz w:val="32"/>
          <w:szCs w:val="32"/>
        </w:rPr>
      </w:pPr>
    </w:p>
    <w:p w14:paraId="678E990A" w14:textId="77777777" w:rsidR="00691ACD" w:rsidRDefault="00691ACD" w:rsidP="00C6523F">
      <w:pPr>
        <w:spacing w:line="360" w:lineRule="auto"/>
        <w:rPr>
          <w:rFonts w:ascii="Times New Roman" w:eastAsia="Times New Roman" w:hAnsi="Times New Roman" w:cs="Times New Roman"/>
          <w:b/>
          <w:bCs/>
          <w:sz w:val="32"/>
          <w:szCs w:val="32"/>
        </w:rPr>
      </w:pPr>
    </w:p>
    <w:p w14:paraId="00000017" w14:textId="7FD672E1" w:rsidR="00BC6E25" w:rsidRDefault="00BC6E25">
      <w:pPr>
        <w:spacing w:line="360" w:lineRule="auto"/>
        <w:rPr>
          <w:rFonts w:ascii="Times New Roman" w:eastAsia="Times New Roman" w:hAnsi="Times New Roman" w:cs="Times New Roman"/>
          <w:b/>
          <w:bCs/>
          <w:sz w:val="32"/>
          <w:szCs w:val="32"/>
        </w:rPr>
      </w:pPr>
    </w:p>
    <w:p w14:paraId="30CC17C2" w14:textId="77777777" w:rsidR="00F34F9C" w:rsidRDefault="00F34F9C">
      <w:pPr>
        <w:spacing w:line="360" w:lineRule="auto"/>
        <w:rPr>
          <w:rFonts w:ascii="Times New Roman" w:eastAsia="Times New Roman" w:hAnsi="Times New Roman" w:cs="Times New Roman"/>
          <w:b/>
          <w:bCs/>
          <w:sz w:val="32"/>
          <w:szCs w:val="32"/>
        </w:rPr>
      </w:pPr>
      <w:bookmarkStart w:id="0" w:name="_GoBack"/>
      <w:bookmarkEnd w:id="0"/>
    </w:p>
    <w:sdt>
      <w:sdtPr>
        <w:rPr>
          <w:rFonts w:ascii="Arial" w:eastAsia="Arial" w:hAnsi="Arial" w:cs="Arial"/>
          <w:b w:val="0"/>
          <w:bCs w:val="0"/>
          <w:color w:val="000000" w:themeColor="text1"/>
          <w:sz w:val="32"/>
          <w:szCs w:val="22"/>
          <w:lang w:val="en-GB" w:eastAsia="en-GB"/>
        </w:rPr>
        <w:id w:val="931089338"/>
        <w:docPartObj>
          <w:docPartGallery w:val="Table of Contents"/>
          <w:docPartUnique/>
        </w:docPartObj>
      </w:sdtPr>
      <w:sdtEndPr>
        <w:rPr>
          <w:noProof/>
          <w:color w:val="auto"/>
          <w:sz w:val="22"/>
        </w:rPr>
      </w:sdtEndPr>
      <w:sdtContent>
        <w:p w14:paraId="68AE05C2" w14:textId="0CC2799A" w:rsidR="00D9386D" w:rsidRPr="00D9386D" w:rsidRDefault="00AC67D2" w:rsidP="00D9386D">
          <w:pPr>
            <w:pStyle w:val="TOCHeading"/>
            <w:spacing w:line="360" w:lineRule="auto"/>
            <w:jc w:val="center"/>
            <w:rPr>
              <w:rFonts w:ascii="Times New Roman" w:hAnsi="Times New Roman" w:cs="Times New Roman"/>
              <w:color w:val="000000" w:themeColor="text1"/>
              <w:szCs w:val="24"/>
            </w:rPr>
          </w:pPr>
          <w:r w:rsidRPr="00D9386D">
            <w:rPr>
              <w:rFonts w:ascii="Times New Roman" w:hAnsi="Times New Roman" w:cs="Times New Roman"/>
              <w:color w:val="000000" w:themeColor="text1"/>
              <w:szCs w:val="24"/>
            </w:rPr>
            <w:t>Contents</w:t>
          </w:r>
        </w:p>
        <w:p w14:paraId="1D7C411A" w14:textId="132AA53C" w:rsidR="00D9386D" w:rsidRPr="00D9386D" w:rsidRDefault="00AC67D2" w:rsidP="00D9386D">
          <w:pPr>
            <w:pStyle w:val="TOC1"/>
            <w:tabs>
              <w:tab w:val="right" w:leader="dot" w:pos="9350"/>
            </w:tabs>
            <w:spacing w:line="360" w:lineRule="auto"/>
            <w:jc w:val="center"/>
            <w:rPr>
              <w:rFonts w:ascii="Times New Roman" w:hAnsi="Times New Roman" w:cs="Times New Roman"/>
              <w:noProof/>
              <w:color w:val="000000" w:themeColor="text1"/>
              <w:sz w:val="24"/>
              <w:szCs w:val="24"/>
            </w:rPr>
          </w:pPr>
          <w:r w:rsidRPr="00D9386D">
            <w:rPr>
              <w:rFonts w:ascii="Times New Roman" w:hAnsi="Times New Roman" w:cs="Times New Roman"/>
              <w:color w:val="000000" w:themeColor="text1"/>
              <w:sz w:val="24"/>
              <w:szCs w:val="24"/>
            </w:rPr>
            <w:fldChar w:fldCharType="begin"/>
          </w:r>
          <w:r w:rsidRPr="00D9386D">
            <w:rPr>
              <w:rFonts w:ascii="Times New Roman" w:hAnsi="Times New Roman" w:cs="Times New Roman"/>
              <w:color w:val="000000" w:themeColor="text1"/>
              <w:sz w:val="24"/>
              <w:szCs w:val="24"/>
            </w:rPr>
            <w:instrText xml:space="preserve"> TOC \o "1-3" \h \z \u </w:instrText>
          </w:r>
          <w:r w:rsidRPr="00D9386D">
            <w:rPr>
              <w:rFonts w:ascii="Times New Roman" w:hAnsi="Times New Roman" w:cs="Times New Roman"/>
              <w:color w:val="000000" w:themeColor="text1"/>
              <w:sz w:val="24"/>
              <w:szCs w:val="24"/>
            </w:rPr>
            <w:fldChar w:fldCharType="separate"/>
          </w:r>
          <w:hyperlink w:anchor="_Toc224409496" w:history="1">
            <w:r w:rsidRPr="00D9386D">
              <w:rPr>
                <w:rStyle w:val="Hyperlink"/>
                <w:rFonts w:ascii="Times New Roman" w:hAnsi="Times New Roman" w:cs="Times New Roman"/>
                <w:noProof/>
                <w:color w:val="000000" w:themeColor="text1"/>
                <w:sz w:val="24"/>
                <w:szCs w:val="24"/>
              </w:rPr>
              <w:t>Section 1</w:t>
            </w:r>
            <w:r w:rsidRPr="00D9386D">
              <w:rPr>
                <w:rFonts w:ascii="Times New Roman" w:hAnsi="Times New Roman" w:cs="Times New Roman"/>
                <w:noProof/>
                <w:webHidden/>
                <w:color w:val="000000" w:themeColor="text1"/>
                <w:sz w:val="24"/>
                <w:szCs w:val="24"/>
              </w:rPr>
              <w:tab/>
            </w:r>
            <w:r w:rsidRPr="00D9386D">
              <w:rPr>
                <w:rFonts w:ascii="Times New Roman" w:hAnsi="Times New Roman" w:cs="Times New Roman"/>
                <w:noProof/>
                <w:webHidden/>
                <w:color w:val="000000" w:themeColor="text1"/>
                <w:sz w:val="24"/>
                <w:szCs w:val="24"/>
              </w:rPr>
              <w:fldChar w:fldCharType="begin"/>
            </w:r>
            <w:r w:rsidRPr="00D9386D">
              <w:rPr>
                <w:rFonts w:ascii="Times New Roman" w:hAnsi="Times New Roman" w:cs="Times New Roman"/>
                <w:noProof/>
                <w:webHidden/>
                <w:color w:val="000000" w:themeColor="text1"/>
                <w:sz w:val="24"/>
                <w:szCs w:val="24"/>
              </w:rPr>
              <w:instrText xml:space="preserve"> PAGEREF _Toc224409496 \h </w:instrText>
            </w:r>
            <w:r w:rsidRPr="00D9386D">
              <w:rPr>
                <w:rFonts w:ascii="Times New Roman" w:hAnsi="Times New Roman" w:cs="Times New Roman"/>
                <w:noProof/>
                <w:webHidden/>
                <w:color w:val="000000" w:themeColor="text1"/>
                <w:sz w:val="24"/>
                <w:szCs w:val="24"/>
              </w:rPr>
            </w:r>
            <w:r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3</w:t>
            </w:r>
            <w:r w:rsidRPr="00D9386D">
              <w:rPr>
                <w:rFonts w:ascii="Times New Roman" w:hAnsi="Times New Roman" w:cs="Times New Roman"/>
                <w:noProof/>
                <w:webHidden/>
                <w:color w:val="000000" w:themeColor="text1"/>
                <w:sz w:val="24"/>
                <w:szCs w:val="24"/>
              </w:rPr>
              <w:fldChar w:fldCharType="end"/>
            </w:r>
          </w:hyperlink>
        </w:p>
        <w:p w14:paraId="42DA4FEC" w14:textId="7E491BAA" w:rsidR="00D9386D" w:rsidRPr="00D9386D" w:rsidRDefault="00C6552D" w:rsidP="00D9386D">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224409497" w:history="1">
            <w:r w:rsidR="00AC67D2" w:rsidRPr="00D9386D">
              <w:rPr>
                <w:rStyle w:val="Hyperlink"/>
                <w:rFonts w:ascii="Times New Roman" w:hAnsi="Times New Roman" w:cs="Times New Roman"/>
                <w:noProof/>
                <w:color w:val="000000" w:themeColor="text1"/>
                <w:sz w:val="24"/>
                <w:szCs w:val="24"/>
              </w:rPr>
              <w:t>1.0 Introduction</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_Toc224409497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3</w:t>
            </w:r>
            <w:r w:rsidR="00AC67D2" w:rsidRPr="00D9386D">
              <w:rPr>
                <w:rFonts w:ascii="Times New Roman" w:hAnsi="Times New Roman" w:cs="Times New Roman"/>
                <w:noProof/>
                <w:webHidden/>
                <w:color w:val="000000" w:themeColor="text1"/>
                <w:sz w:val="24"/>
                <w:szCs w:val="24"/>
              </w:rPr>
              <w:fldChar w:fldCharType="end"/>
            </w:r>
          </w:hyperlink>
        </w:p>
        <w:p w14:paraId="4C38E388" w14:textId="2D97C5FB" w:rsidR="00D9386D" w:rsidRPr="00D9386D" w:rsidRDefault="00C6552D" w:rsidP="00D9386D">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224409498" w:history="1">
            <w:r w:rsidR="00AC67D2" w:rsidRPr="00D9386D">
              <w:rPr>
                <w:rStyle w:val="Hyperlink"/>
                <w:rFonts w:ascii="Times New Roman" w:hAnsi="Times New Roman" w:cs="Times New Roman"/>
                <w:noProof/>
                <w:color w:val="000000" w:themeColor="text1"/>
                <w:sz w:val="24"/>
                <w:szCs w:val="24"/>
              </w:rPr>
              <w:t>2.0 Industry and Country Overview</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_Toc224409498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3</w:t>
            </w:r>
            <w:r w:rsidR="00AC67D2" w:rsidRPr="00D9386D">
              <w:rPr>
                <w:rFonts w:ascii="Times New Roman" w:hAnsi="Times New Roman" w:cs="Times New Roman"/>
                <w:noProof/>
                <w:webHidden/>
                <w:color w:val="000000" w:themeColor="text1"/>
                <w:sz w:val="24"/>
                <w:szCs w:val="24"/>
              </w:rPr>
              <w:fldChar w:fldCharType="end"/>
            </w:r>
          </w:hyperlink>
        </w:p>
        <w:p w14:paraId="3D7DA73B" w14:textId="44C33504"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499" w:history="1">
            <w:r w:rsidR="00AC67D2" w:rsidRPr="00D9386D">
              <w:rPr>
                <w:rStyle w:val="Hyperlink"/>
                <w:rFonts w:ascii="Times New Roman" w:hAnsi="Times New Roman" w:cs="Times New Roman"/>
                <w:noProof/>
                <w:color w:val="000000" w:themeColor="text1"/>
                <w:sz w:val="24"/>
                <w:szCs w:val="24"/>
              </w:rPr>
              <w:t>2.1 Overview of the Automotive Industry in Germany</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_Toc224409499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3</w:t>
            </w:r>
            <w:r w:rsidR="00AC67D2" w:rsidRPr="00D9386D">
              <w:rPr>
                <w:rFonts w:ascii="Times New Roman" w:hAnsi="Times New Roman" w:cs="Times New Roman"/>
                <w:noProof/>
                <w:webHidden/>
                <w:color w:val="000000" w:themeColor="text1"/>
                <w:sz w:val="24"/>
                <w:szCs w:val="24"/>
              </w:rPr>
              <w:fldChar w:fldCharType="end"/>
            </w:r>
          </w:hyperlink>
        </w:p>
        <w:p w14:paraId="18855F92" w14:textId="352790E6"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500" w:history="1">
            <w:r w:rsidR="00AC67D2" w:rsidRPr="00D9386D">
              <w:rPr>
                <w:rStyle w:val="Hyperlink"/>
                <w:rFonts w:ascii="Times New Roman" w:hAnsi="Times New Roman" w:cs="Times New Roman"/>
                <w:noProof/>
                <w:color w:val="000000" w:themeColor="text1"/>
                <w:sz w:val="24"/>
                <w:szCs w:val="24"/>
              </w:rPr>
              <w:t>2.2 Economic Importance and Market Size</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_Toc224409500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4</w:t>
            </w:r>
            <w:r w:rsidR="00AC67D2" w:rsidRPr="00D9386D">
              <w:rPr>
                <w:rFonts w:ascii="Times New Roman" w:hAnsi="Times New Roman" w:cs="Times New Roman"/>
                <w:noProof/>
                <w:webHidden/>
                <w:color w:val="000000" w:themeColor="text1"/>
                <w:sz w:val="24"/>
                <w:szCs w:val="24"/>
              </w:rPr>
              <w:fldChar w:fldCharType="end"/>
            </w:r>
          </w:hyperlink>
        </w:p>
        <w:p w14:paraId="4FB03569" w14:textId="283DEFD3"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501" w:history="1">
            <w:r w:rsidR="00AC67D2" w:rsidRPr="00D9386D">
              <w:rPr>
                <w:rStyle w:val="Hyperlink"/>
                <w:rFonts w:ascii="Times New Roman" w:hAnsi="Times New Roman" w:cs="Times New Roman"/>
                <w:noProof/>
                <w:color w:val="000000" w:themeColor="text1"/>
                <w:sz w:val="24"/>
                <w:szCs w:val="24"/>
              </w:rPr>
              <w:t>2.3 Major Domestic and Multinational Firms</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_Toc224409501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5</w:t>
            </w:r>
            <w:r w:rsidR="00AC67D2" w:rsidRPr="00D9386D">
              <w:rPr>
                <w:rFonts w:ascii="Times New Roman" w:hAnsi="Times New Roman" w:cs="Times New Roman"/>
                <w:noProof/>
                <w:webHidden/>
                <w:color w:val="000000" w:themeColor="text1"/>
                <w:sz w:val="24"/>
                <w:szCs w:val="24"/>
              </w:rPr>
              <w:fldChar w:fldCharType="end"/>
            </w:r>
          </w:hyperlink>
        </w:p>
        <w:p w14:paraId="35FDE106" w14:textId="665BCC1B" w:rsidR="00D9386D" w:rsidRPr="00D9386D" w:rsidRDefault="00C6552D" w:rsidP="00D9386D">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224409502" w:history="1">
            <w:r w:rsidR="00AC67D2" w:rsidRPr="00D9386D">
              <w:rPr>
                <w:rStyle w:val="Hyperlink"/>
                <w:rFonts w:ascii="Times New Roman" w:hAnsi="Times New Roman" w:cs="Times New Roman"/>
                <w:noProof/>
                <w:color w:val="000000" w:themeColor="text1"/>
                <w:sz w:val="24"/>
                <w:szCs w:val="24"/>
              </w:rPr>
              <w:t>3.0 Porter’s Diamond Model Application</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_Toc224409502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6</w:t>
            </w:r>
            <w:r w:rsidR="00AC67D2" w:rsidRPr="00D9386D">
              <w:rPr>
                <w:rFonts w:ascii="Times New Roman" w:hAnsi="Times New Roman" w:cs="Times New Roman"/>
                <w:noProof/>
                <w:webHidden/>
                <w:color w:val="000000" w:themeColor="text1"/>
                <w:sz w:val="24"/>
                <w:szCs w:val="24"/>
              </w:rPr>
              <w:fldChar w:fldCharType="end"/>
            </w:r>
          </w:hyperlink>
        </w:p>
        <w:p w14:paraId="67AE81E3" w14:textId="47DB112D"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503" w:history="1">
            <w:r w:rsidR="00AC67D2" w:rsidRPr="00D9386D">
              <w:rPr>
                <w:rStyle w:val="Hyperlink"/>
                <w:rFonts w:ascii="Times New Roman" w:hAnsi="Times New Roman" w:cs="Times New Roman"/>
                <w:noProof/>
                <w:color w:val="000000" w:themeColor="text1"/>
                <w:sz w:val="24"/>
                <w:szCs w:val="24"/>
              </w:rPr>
              <w:t>3.1 Factor Conditions</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_Toc224409503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6</w:t>
            </w:r>
            <w:r w:rsidR="00AC67D2" w:rsidRPr="00D9386D">
              <w:rPr>
                <w:rFonts w:ascii="Times New Roman" w:hAnsi="Times New Roman" w:cs="Times New Roman"/>
                <w:noProof/>
                <w:webHidden/>
                <w:color w:val="000000" w:themeColor="text1"/>
                <w:sz w:val="24"/>
                <w:szCs w:val="24"/>
              </w:rPr>
              <w:fldChar w:fldCharType="end"/>
            </w:r>
          </w:hyperlink>
        </w:p>
        <w:p w14:paraId="2CB9D215" w14:textId="18CCB149"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504" w:history="1">
            <w:r w:rsidR="00AC67D2" w:rsidRPr="00D9386D">
              <w:rPr>
                <w:rStyle w:val="Hyperlink"/>
                <w:rFonts w:ascii="Times New Roman" w:hAnsi="Times New Roman" w:cs="Times New Roman"/>
                <w:noProof/>
                <w:color w:val="000000" w:themeColor="text1"/>
                <w:sz w:val="24"/>
                <w:szCs w:val="24"/>
              </w:rPr>
              <w:t>3.2 Demand Conditions</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_Toc224409504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7</w:t>
            </w:r>
            <w:r w:rsidR="00AC67D2" w:rsidRPr="00D9386D">
              <w:rPr>
                <w:rFonts w:ascii="Times New Roman" w:hAnsi="Times New Roman" w:cs="Times New Roman"/>
                <w:noProof/>
                <w:webHidden/>
                <w:color w:val="000000" w:themeColor="text1"/>
                <w:sz w:val="24"/>
                <w:szCs w:val="24"/>
              </w:rPr>
              <w:fldChar w:fldCharType="end"/>
            </w:r>
          </w:hyperlink>
        </w:p>
        <w:p w14:paraId="6FBD49B1" w14:textId="5FA453B9"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505" w:history="1">
            <w:r w:rsidR="00AC67D2" w:rsidRPr="00D9386D">
              <w:rPr>
                <w:rStyle w:val="Hyperlink"/>
                <w:rFonts w:ascii="Times New Roman" w:hAnsi="Times New Roman" w:cs="Times New Roman"/>
                <w:noProof/>
                <w:color w:val="000000" w:themeColor="text1"/>
                <w:sz w:val="24"/>
                <w:szCs w:val="24"/>
              </w:rPr>
              <w:t>3.3 Related and Supporting Industries</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_Toc224409505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7</w:t>
            </w:r>
            <w:r w:rsidR="00AC67D2" w:rsidRPr="00D9386D">
              <w:rPr>
                <w:rFonts w:ascii="Times New Roman" w:hAnsi="Times New Roman" w:cs="Times New Roman"/>
                <w:noProof/>
                <w:webHidden/>
                <w:color w:val="000000" w:themeColor="text1"/>
                <w:sz w:val="24"/>
                <w:szCs w:val="24"/>
              </w:rPr>
              <w:fldChar w:fldCharType="end"/>
            </w:r>
          </w:hyperlink>
        </w:p>
        <w:p w14:paraId="4BC0F1E1" w14:textId="4EEDF8CF"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506" w:history="1">
            <w:r w:rsidR="00AC67D2" w:rsidRPr="00D9386D">
              <w:rPr>
                <w:rStyle w:val="Hyperlink"/>
                <w:rFonts w:ascii="Times New Roman" w:hAnsi="Times New Roman" w:cs="Times New Roman"/>
                <w:noProof/>
                <w:color w:val="000000" w:themeColor="text1"/>
                <w:sz w:val="24"/>
                <w:szCs w:val="24"/>
              </w:rPr>
              <w:t>3.4 Firm Strategy, Structure and Rivalry</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_Toc224409506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8</w:t>
            </w:r>
            <w:r w:rsidR="00AC67D2" w:rsidRPr="00D9386D">
              <w:rPr>
                <w:rFonts w:ascii="Times New Roman" w:hAnsi="Times New Roman" w:cs="Times New Roman"/>
                <w:noProof/>
                <w:webHidden/>
                <w:color w:val="000000" w:themeColor="text1"/>
                <w:sz w:val="24"/>
                <w:szCs w:val="24"/>
              </w:rPr>
              <w:fldChar w:fldCharType="end"/>
            </w:r>
          </w:hyperlink>
        </w:p>
        <w:p w14:paraId="440C11D7" w14:textId="445CFF44"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507" w:history="1">
            <w:r w:rsidR="00AC67D2" w:rsidRPr="00D9386D">
              <w:rPr>
                <w:rStyle w:val="Hyperlink"/>
                <w:rFonts w:ascii="Times New Roman" w:hAnsi="Times New Roman" w:cs="Times New Roman"/>
                <w:noProof/>
                <w:color w:val="000000" w:themeColor="text1"/>
                <w:sz w:val="24"/>
                <w:szCs w:val="24"/>
              </w:rPr>
              <w:t>3.5 Government and Chance</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_Toc224409507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8</w:t>
            </w:r>
            <w:r w:rsidR="00AC67D2" w:rsidRPr="00D9386D">
              <w:rPr>
                <w:rFonts w:ascii="Times New Roman" w:hAnsi="Times New Roman" w:cs="Times New Roman"/>
                <w:noProof/>
                <w:webHidden/>
                <w:color w:val="000000" w:themeColor="text1"/>
                <w:sz w:val="24"/>
                <w:szCs w:val="24"/>
              </w:rPr>
              <w:fldChar w:fldCharType="end"/>
            </w:r>
          </w:hyperlink>
        </w:p>
        <w:p w14:paraId="1E153B6D" w14:textId="36F9409F" w:rsidR="00D9386D" w:rsidRPr="00D9386D" w:rsidRDefault="00C6552D" w:rsidP="00D9386D">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224409508" w:history="1">
            <w:r w:rsidR="00AC67D2" w:rsidRPr="00D9386D">
              <w:rPr>
                <w:rStyle w:val="Hyperlink"/>
                <w:rFonts w:ascii="Times New Roman" w:hAnsi="Times New Roman" w:cs="Times New Roman"/>
                <w:noProof/>
                <w:color w:val="000000" w:themeColor="text1"/>
                <w:sz w:val="24"/>
                <w:szCs w:val="24"/>
              </w:rPr>
              <w:t>4.0 Critical Evaluation</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_Toc224409508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9</w:t>
            </w:r>
            <w:r w:rsidR="00AC67D2" w:rsidRPr="00D9386D">
              <w:rPr>
                <w:rFonts w:ascii="Times New Roman" w:hAnsi="Times New Roman" w:cs="Times New Roman"/>
                <w:noProof/>
                <w:webHidden/>
                <w:color w:val="000000" w:themeColor="text1"/>
                <w:sz w:val="24"/>
                <w:szCs w:val="24"/>
              </w:rPr>
              <w:fldChar w:fldCharType="end"/>
            </w:r>
          </w:hyperlink>
        </w:p>
        <w:p w14:paraId="2F9581AA" w14:textId="4E8FCCCA"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509" w:history="1">
            <w:r w:rsidR="00AC67D2" w:rsidRPr="00D9386D">
              <w:rPr>
                <w:rStyle w:val="Hyperlink"/>
                <w:rFonts w:ascii="Times New Roman" w:hAnsi="Times New Roman" w:cs="Times New Roman"/>
                <w:noProof/>
                <w:color w:val="000000" w:themeColor="text1"/>
                <w:sz w:val="24"/>
                <w:szCs w:val="24"/>
              </w:rPr>
              <w:t>4.1 Overview of the Selected Multinational Corporation</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_Toc224409509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9</w:t>
            </w:r>
            <w:r w:rsidR="00AC67D2" w:rsidRPr="00D9386D">
              <w:rPr>
                <w:rFonts w:ascii="Times New Roman" w:hAnsi="Times New Roman" w:cs="Times New Roman"/>
                <w:noProof/>
                <w:webHidden/>
                <w:color w:val="000000" w:themeColor="text1"/>
                <w:sz w:val="24"/>
                <w:szCs w:val="24"/>
              </w:rPr>
              <w:fldChar w:fldCharType="end"/>
            </w:r>
          </w:hyperlink>
        </w:p>
        <w:p w14:paraId="159C3206" w14:textId="28D104A7"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510" w:history="1">
            <w:r w:rsidR="00AC67D2" w:rsidRPr="00D9386D">
              <w:rPr>
                <w:rStyle w:val="Hyperlink"/>
                <w:rFonts w:ascii="Times New Roman" w:hAnsi="Times New Roman" w:cs="Times New Roman"/>
                <w:noProof/>
                <w:color w:val="000000" w:themeColor="text1"/>
                <w:sz w:val="24"/>
                <w:szCs w:val="24"/>
              </w:rPr>
              <w:t>4.2 Market Attractiveness Analysis</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_Toc224409510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10</w:t>
            </w:r>
            <w:r w:rsidR="00AC67D2" w:rsidRPr="00D9386D">
              <w:rPr>
                <w:rFonts w:ascii="Times New Roman" w:hAnsi="Times New Roman" w:cs="Times New Roman"/>
                <w:noProof/>
                <w:webHidden/>
                <w:color w:val="000000" w:themeColor="text1"/>
                <w:sz w:val="24"/>
                <w:szCs w:val="24"/>
              </w:rPr>
              <w:fldChar w:fldCharType="end"/>
            </w:r>
          </w:hyperlink>
        </w:p>
        <w:p w14:paraId="2437CCCC" w14:textId="7A66DC84"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511" w:history="1">
            <w:r w:rsidR="00AC67D2" w:rsidRPr="00D9386D">
              <w:rPr>
                <w:rStyle w:val="Hyperlink"/>
                <w:rFonts w:ascii="Times New Roman" w:hAnsi="Times New Roman" w:cs="Times New Roman"/>
                <w:noProof/>
                <w:color w:val="000000" w:themeColor="text1"/>
                <w:sz w:val="24"/>
                <w:szCs w:val="24"/>
              </w:rPr>
              <w:t>4.3 Political and Legal Environment</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_Toc224409511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11</w:t>
            </w:r>
            <w:r w:rsidR="00AC67D2" w:rsidRPr="00D9386D">
              <w:rPr>
                <w:rFonts w:ascii="Times New Roman" w:hAnsi="Times New Roman" w:cs="Times New Roman"/>
                <w:noProof/>
                <w:webHidden/>
                <w:color w:val="000000" w:themeColor="text1"/>
                <w:sz w:val="24"/>
                <w:szCs w:val="24"/>
              </w:rPr>
              <w:fldChar w:fldCharType="end"/>
            </w:r>
          </w:hyperlink>
        </w:p>
        <w:p w14:paraId="0BB885EE" w14:textId="21C6E5D7"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512" w:history="1">
            <w:r w:rsidR="00AC67D2" w:rsidRPr="00D9386D">
              <w:rPr>
                <w:rStyle w:val="Hyperlink"/>
                <w:rFonts w:ascii="Times New Roman" w:hAnsi="Times New Roman" w:cs="Times New Roman"/>
                <w:noProof/>
                <w:color w:val="000000" w:themeColor="text1"/>
                <w:sz w:val="24"/>
                <w:szCs w:val="24"/>
              </w:rPr>
              <w:t>4.4 Economic Environment</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_Toc224409512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12</w:t>
            </w:r>
            <w:r w:rsidR="00AC67D2" w:rsidRPr="00D9386D">
              <w:rPr>
                <w:rFonts w:ascii="Times New Roman" w:hAnsi="Times New Roman" w:cs="Times New Roman"/>
                <w:noProof/>
                <w:webHidden/>
                <w:color w:val="000000" w:themeColor="text1"/>
                <w:sz w:val="24"/>
                <w:szCs w:val="24"/>
              </w:rPr>
              <w:fldChar w:fldCharType="end"/>
            </w:r>
          </w:hyperlink>
        </w:p>
        <w:p w14:paraId="40F6AA71" w14:textId="68FBD691"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513" w:history="1">
            <w:r w:rsidR="00AC67D2" w:rsidRPr="00D9386D">
              <w:rPr>
                <w:rStyle w:val="Hyperlink"/>
                <w:rFonts w:ascii="Times New Roman" w:hAnsi="Times New Roman" w:cs="Times New Roman"/>
                <w:noProof/>
                <w:color w:val="000000" w:themeColor="text1"/>
                <w:sz w:val="24"/>
                <w:szCs w:val="24"/>
              </w:rPr>
              <w:t>4.5 Cultural Environment</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_Toc224409513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12</w:t>
            </w:r>
            <w:r w:rsidR="00AC67D2" w:rsidRPr="00D9386D">
              <w:rPr>
                <w:rFonts w:ascii="Times New Roman" w:hAnsi="Times New Roman" w:cs="Times New Roman"/>
                <w:noProof/>
                <w:webHidden/>
                <w:color w:val="000000" w:themeColor="text1"/>
                <w:sz w:val="24"/>
                <w:szCs w:val="24"/>
              </w:rPr>
              <w:fldChar w:fldCharType="end"/>
            </w:r>
          </w:hyperlink>
        </w:p>
        <w:p w14:paraId="51F5869E" w14:textId="2A5F174D" w:rsidR="00D9386D" w:rsidRPr="00D9386D" w:rsidRDefault="00C6552D" w:rsidP="00D9386D">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224409514" w:history="1">
            <w:r w:rsidR="00AC67D2" w:rsidRPr="00D9386D">
              <w:rPr>
                <w:rStyle w:val="Hyperlink"/>
                <w:rFonts w:ascii="Times New Roman" w:hAnsi="Times New Roman" w:cs="Times New Roman"/>
                <w:noProof/>
                <w:color w:val="000000" w:themeColor="text1"/>
                <w:sz w:val="24"/>
                <w:szCs w:val="24"/>
              </w:rPr>
              <w:t>4.6 Strategic Opportunities and Risks</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_Toc224409514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13</w:t>
            </w:r>
            <w:r w:rsidR="00AC67D2" w:rsidRPr="00D9386D">
              <w:rPr>
                <w:rFonts w:ascii="Times New Roman" w:hAnsi="Times New Roman" w:cs="Times New Roman"/>
                <w:noProof/>
                <w:webHidden/>
                <w:color w:val="000000" w:themeColor="text1"/>
                <w:sz w:val="24"/>
                <w:szCs w:val="24"/>
              </w:rPr>
              <w:fldChar w:fldCharType="end"/>
            </w:r>
          </w:hyperlink>
        </w:p>
        <w:p w14:paraId="533A45DF" w14:textId="0DFD8909" w:rsidR="00D9386D" w:rsidRPr="00D9386D" w:rsidRDefault="00C6552D" w:rsidP="00D9386D">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224409515" w:history="1">
            <w:r w:rsidR="00AC67D2" w:rsidRPr="00D9386D">
              <w:rPr>
                <w:rStyle w:val="Hyperlink"/>
                <w:rFonts w:ascii="Times New Roman" w:hAnsi="Times New Roman" w:cs="Times New Roman"/>
                <w:noProof/>
                <w:color w:val="000000" w:themeColor="text1"/>
                <w:sz w:val="24"/>
                <w:szCs w:val="24"/>
              </w:rPr>
              <w:t>5.0 Conclusion</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_Toc224409515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14</w:t>
            </w:r>
            <w:r w:rsidR="00AC67D2" w:rsidRPr="00D9386D">
              <w:rPr>
                <w:rFonts w:ascii="Times New Roman" w:hAnsi="Times New Roman" w:cs="Times New Roman"/>
                <w:noProof/>
                <w:webHidden/>
                <w:color w:val="000000" w:themeColor="text1"/>
                <w:sz w:val="24"/>
                <w:szCs w:val="24"/>
              </w:rPr>
              <w:fldChar w:fldCharType="end"/>
            </w:r>
          </w:hyperlink>
        </w:p>
        <w:p w14:paraId="7D975A1E" w14:textId="0DF8481A" w:rsidR="00D9386D" w:rsidRPr="00D9386D" w:rsidRDefault="00C6552D" w:rsidP="00D9386D">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224409516" w:history="1">
            <w:r w:rsidR="00AC67D2" w:rsidRPr="00D9386D">
              <w:rPr>
                <w:rStyle w:val="Hyperlink"/>
                <w:rFonts w:ascii="Times New Roman" w:hAnsi="Times New Roman" w:cs="Times New Roman"/>
                <w:noProof/>
                <w:color w:val="000000" w:themeColor="text1"/>
                <w:sz w:val="24"/>
                <w:szCs w:val="24"/>
              </w:rPr>
              <w:t>Section 2</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_Toc224409516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15</w:t>
            </w:r>
            <w:r w:rsidR="00AC67D2" w:rsidRPr="00D9386D">
              <w:rPr>
                <w:rFonts w:ascii="Times New Roman" w:hAnsi="Times New Roman" w:cs="Times New Roman"/>
                <w:noProof/>
                <w:webHidden/>
                <w:color w:val="000000" w:themeColor="text1"/>
                <w:sz w:val="24"/>
                <w:szCs w:val="24"/>
              </w:rPr>
              <w:fldChar w:fldCharType="end"/>
            </w:r>
          </w:hyperlink>
        </w:p>
        <w:p w14:paraId="3269367F" w14:textId="40B4C35E" w:rsidR="00D9386D" w:rsidRPr="00D9386D" w:rsidRDefault="00C6552D" w:rsidP="00D9386D">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224409517" w:history="1">
            <w:r w:rsidR="00AC67D2" w:rsidRPr="00D9386D">
              <w:rPr>
                <w:rStyle w:val="Hyperlink"/>
                <w:rFonts w:ascii="Times New Roman" w:hAnsi="Times New Roman" w:cs="Times New Roman"/>
                <w:noProof/>
                <w:color w:val="000000" w:themeColor="text1"/>
                <w:sz w:val="24"/>
                <w:szCs w:val="24"/>
              </w:rPr>
              <w:t>Gibbs Reflective Cycle</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_Toc224409517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15</w:t>
            </w:r>
            <w:r w:rsidR="00AC67D2" w:rsidRPr="00D9386D">
              <w:rPr>
                <w:rFonts w:ascii="Times New Roman" w:hAnsi="Times New Roman" w:cs="Times New Roman"/>
                <w:noProof/>
                <w:webHidden/>
                <w:color w:val="000000" w:themeColor="text1"/>
                <w:sz w:val="24"/>
                <w:szCs w:val="24"/>
              </w:rPr>
              <w:fldChar w:fldCharType="end"/>
            </w:r>
          </w:hyperlink>
        </w:p>
        <w:p w14:paraId="095C7AE2" w14:textId="28A78B7F" w:rsidR="00D9386D" w:rsidRPr="00D9386D" w:rsidRDefault="00C6552D" w:rsidP="00D9386D">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224409518" w:history="1">
            <w:r w:rsidR="00AC67D2" w:rsidRPr="00D9386D">
              <w:rPr>
                <w:rStyle w:val="Hyperlink"/>
                <w:rFonts w:ascii="Times New Roman" w:hAnsi="Times New Roman" w:cs="Times New Roman"/>
                <w:noProof/>
                <w:color w:val="000000" w:themeColor="text1"/>
                <w:sz w:val="24"/>
                <w:szCs w:val="24"/>
              </w:rPr>
              <w:t>References</w:t>
            </w:r>
            <w:r w:rsidR="00AC67D2" w:rsidRPr="00D9386D">
              <w:rPr>
                <w:rFonts w:ascii="Times New Roman" w:hAnsi="Times New Roman" w:cs="Times New Roman"/>
                <w:noProof/>
                <w:webHidden/>
                <w:color w:val="000000" w:themeColor="text1"/>
                <w:sz w:val="24"/>
                <w:szCs w:val="24"/>
              </w:rPr>
              <w:tab/>
            </w:r>
            <w:r w:rsidR="00AC67D2" w:rsidRPr="00D9386D">
              <w:rPr>
                <w:rFonts w:ascii="Times New Roman" w:hAnsi="Times New Roman" w:cs="Times New Roman"/>
                <w:noProof/>
                <w:webHidden/>
                <w:color w:val="000000" w:themeColor="text1"/>
                <w:sz w:val="24"/>
                <w:szCs w:val="24"/>
              </w:rPr>
              <w:fldChar w:fldCharType="begin"/>
            </w:r>
            <w:r w:rsidR="00AC67D2" w:rsidRPr="00D9386D">
              <w:rPr>
                <w:rFonts w:ascii="Times New Roman" w:hAnsi="Times New Roman" w:cs="Times New Roman"/>
                <w:noProof/>
                <w:webHidden/>
                <w:color w:val="000000" w:themeColor="text1"/>
                <w:sz w:val="24"/>
                <w:szCs w:val="24"/>
              </w:rPr>
              <w:instrText xml:space="preserve"> PAGEREF _Toc224409518 \h </w:instrText>
            </w:r>
            <w:r w:rsidR="00AC67D2" w:rsidRPr="00D9386D">
              <w:rPr>
                <w:rFonts w:ascii="Times New Roman" w:hAnsi="Times New Roman" w:cs="Times New Roman"/>
                <w:noProof/>
                <w:webHidden/>
                <w:color w:val="000000" w:themeColor="text1"/>
                <w:sz w:val="24"/>
                <w:szCs w:val="24"/>
              </w:rPr>
            </w:r>
            <w:r w:rsidR="00AC67D2" w:rsidRPr="00D9386D">
              <w:rPr>
                <w:rFonts w:ascii="Times New Roman" w:hAnsi="Times New Roman" w:cs="Times New Roman"/>
                <w:noProof/>
                <w:webHidden/>
                <w:color w:val="000000" w:themeColor="text1"/>
                <w:sz w:val="24"/>
                <w:szCs w:val="24"/>
              </w:rPr>
              <w:fldChar w:fldCharType="separate"/>
            </w:r>
            <w:r w:rsidR="00152CFD">
              <w:rPr>
                <w:rFonts w:ascii="Times New Roman" w:hAnsi="Times New Roman" w:cs="Times New Roman"/>
                <w:noProof/>
                <w:webHidden/>
                <w:color w:val="000000" w:themeColor="text1"/>
                <w:sz w:val="24"/>
                <w:szCs w:val="24"/>
              </w:rPr>
              <w:t>18</w:t>
            </w:r>
            <w:r w:rsidR="00AC67D2" w:rsidRPr="00D9386D">
              <w:rPr>
                <w:rFonts w:ascii="Times New Roman" w:hAnsi="Times New Roman" w:cs="Times New Roman"/>
                <w:noProof/>
                <w:webHidden/>
                <w:color w:val="000000" w:themeColor="text1"/>
                <w:sz w:val="24"/>
                <w:szCs w:val="24"/>
              </w:rPr>
              <w:fldChar w:fldCharType="end"/>
            </w:r>
          </w:hyperlink>
        </w:p>
        <w:p w14:paraId="771FD91C" w14:textId="3BE2F449" w:rsidR="00D9386D" w:rsidRDefault="00AC67D2" w:rsidP="00D9386D">
          <w:pPr>
            <w:spacing w:line="360" w:lineRule="auto"/>
            <w:jc w:val="center"/>
          </w:pPr>
          <w:r w:rsidRPr="00D9386D">
            <w:rPr>
              <w:rFonts w:ascii="Times New Roman" w:hAnsi="Times New Roman" w:cs="Times New Roman"/>
              <w:b/>
              <w:bCs/>
              <w:noProof/>
              <w:color w:val="000000" w:themeColor="text1"/>
              <w:sz w:val="24"/>
              <w:szCs w:val="24"/>
            </w:rPr>
            <w:fldChar w:fldCharType="end"/>
          </w:r>
        </w:p>
      </w:sdtContent>
    </w:sdt>
    <w:p w14:paraId="00000018" w14:textId="77777777" w:rsidR="00BC6E25" w:rsidRDefault="00AC67D2" w:rsidP="00D9386D">
      <w:pPr>
        <w:pStyle w:val="Heading1"/>
      </w:pPr>
      <w:bookmarkStart w:id="1" w:name="_Toc224409496"/>
      <w:r>
        <w:t>Section 1</w:t>
      </w:r>
      <w:bookmarkEnd w:id="1"/>
    </w:p>
    <w:p w14:paraId="00000019" w14:textId="148ECBA1" w:rsidR="00BC6E25" w:rsidRDefault="00AC67D2" w:rsidP="00D9386D">
      <w:pPr>
        <w:pStyle w:val="Heading1"/>
      </w:pPr>
      <w:bookmarkStart w:id="2" w:name="_Toc224409497"/>
      <w:r>
        <w:t>1.0 Introduction</w:t>
      </w:r>
      <w:bookmarkEnd w:id="2"/>
    </w:p>
    <w:p w14:paraId="0000001A" w14:textId="3ECE39D1"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companies seeking to grow, remain competitive, and expand into new markets, international expansion has become their dominant strategy in a more globalised world. Industries in general are influenced by national competitive advantages, institutional environments and global value chains when making investment and operational decisions. Thus, to evaluate international business opportunities and risks, understanding the interaction of these elements is essential </w:t>
      </w:r>
      <w:r w:rsidR="00B905EF" w:rsidRPr="00B905EF">
        <w:rPr>
          <w:rFonts w:ascii="Times New Roman" w:eastAsia="Times New Roman" w:hAnsi="Times New Roman" w:cs="Times New Roman"/>
          <w:sz w:val="24"/>
          <w:szCs w:val="24"/>
        </w:rPr>
        <w:t>(</w:t>
      </w:r>
      <w:proofErr w:type="spellStart"/>
      <w:r w:rsidR="00B905EF" w:rsidRPr="00B905EF">
        <w:rPr>
          <w:rFonts w:ascii="Times New Roman" w:eastAsia="Times New Roman" w:hAnsi="Times New Roman" w:cs="Times New Roman"/>
          <w:sz w:val="24"/>
          <w:szCs w:val="24"/>
        </w:rPr>
        <w:t>Verbeke</w:t>
      </w:r>
      <w:proofErr w:type="spellEnd"/>
      <w:r w:rsidR="00B905EF" w:rsidRPr="00B905EF">
        <w:rPr>
          <w:rFonts w:ascii="Times New Roman" w:eastAsia="Times New Roman" w:hAnsi="Times New Roman" w:cs="Times New Roman"/>
          <w:sz w:val="24"/>
          <w:szCs w:val="24"/>
        </w:rPr>
        <w:t xml:space="preserve"> and Kano, 2016)</w:t>
      </w:r>
      <w:r>
        <w:rPr>
          <w:rFonts w:ascii="Times New Roman" w:eastAsia="Times New Roman" w:hAnsi="Times New Roman" w:cs="Times New Roman"/>
          <w:sz w:val="24"/>
          <w:szCs w:val="24"/>
        </w:rPr>
        <w:t>.</w:t>
      </w:r>
    </w:p>
    <w:p w14:paraId="0000001B"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provides a comprehensive assessment of the automotive industry in Germany, which is among the most technologically advanced and globally competitive manufacturing sectors. Germany is home to well-known automotive manufacturing organisations, including Volkswagen Group, BMW Group, and Mercedes-Benz Group, and it is attracting foreign multinational investments, such as Tesla. The German automotive industry is an important contributor to Germany's economy by virtue of exports, job creation and technological innovations.</w:t>
      </w:r>
    </w:p>
    <w:p w14:paraId="0000001C" w14:textId="26CFE10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first provides an overview of the German Automotive Industry and its major companies. Then, it profiles global competitiveness of the German automobile manufacturing industry using Porter's Diamond Model; </w:t>
      </w:r>
      <w:r w:rsidR="00D9386D">
        <w:rPr>
          <w:rFonts w:ascii="Times New Roman" w:eastAsia="Times New Roman" w:hAnsi="Times New Roman" w:cs="Times New Roman"/>
          <w:sz w:val="24"/>
          <w:szCs w:val="24"/>
        </w:rPr>
        <w:t>lastly</w:t>
      </w:r>
      <w:r>
        <w:rPr>
          <w:rFonts w:ascii="Times New Roman" w:eastAsia="Times New Roman" w:hAnsi="Times New Roman" w:cs="Times New Roman"/>
          <w:sz w:val="24"/>
          <w:szCs w:val="24"/>
        </w:rPr>
        <w:t>, the report provides a critical examination of the key factors that will determine the success of Tesla's operations in Germany using an analysis of Germany's political, economic, legal and cultural environment.</w:t>
      </w:r>
    </w:p>
    <w:p w14:paraId="0000001D" w14:textId="5A0E2188" w:rsidR="00BC6E25" w:rsidRDefault="00AC67D2" w:rsidP="00D9386D">
      <w:pPr>
        <w:pStyle w:val="Heading1"/>
      </w:pPr>
      <w:bookmarkStart w:id="3" w:name="_Toc224409498"/>
      <w:r>
        <w:t>2.0</w:t>
      </w:r>
      <w:r w:rsidR="00D9386D">
        <w:t xml:space="preserve"> Industry and Country Overview</w:t>
      </w:r>
      <w:bookmarkEnd w:id="3"/>
    </w:p>
    <w:p w14:paraId="0000001E" w14:textId="77777777" w:rsidR="00BC6E25" w:rsidRDefault="00AC67D2" w:rsidP="00D9386D">
      <w:pPr>
        <w:pStyle w:val="Heading2"/>
      </w:pPr>
      <w:bookmarkStart w:id="4" w:name="_Toc224409499"/>
      <w:r>
        <w:t>2.1 Overview of the Automotive Industry in Germany</w:t>
      </w:r>
      <w:bookmarkEnd w:id="4"/>
    </w:p>
    <w:p w14:paraId="0000001F" w14:textId="6992875F"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Germany's Vehicle Manufacturing Sector is one of the world's largest and most profitable. Germany produced around 4.07 million cars in 2024, making it the Largest Production Country in Europe</w:t>
      </w:r>
      <w:r w:rsidR="00B905EF">
        <w:rPr>
          <w:rFonts w:ascii="Times New Roman" w:eastAsia="Times New Roman" w:hAnsi="Times New Roman" w:cs="Times New Roman"/>
          <w:sz w:val="24"/>
          <w:szCs w:val="24"/>
        </w:rPr>
        <w:t xml:space="preserve"> </w:t>
      </w:r>
      <w:r w:rsidR="00B905EF" w:rsidRPr="00B905EF">
        <w:rPr>
          <w:rFonts w:ascii="Times New Roman" w:eastAsia="Times New Roman" w:hAnsi="Times New Roman" w:cs="Times New Roman"/>
          <w:sz w:val="24"/>
          <w:szCs w:val="24"/>
        </w:rPr>
        <w:t>(</w:t>
      </w:r>
      <w:proofErr w:type="spellStart"/>
      <w:r w:rsidR="00B905EF" w:rsidRPr="00B905EF">
        <w:rPr>
          <w:rFonts w:ascii="Times New Roman" w:eastAsia="Times New Roman" w:hAnsi="Times New Roman" w:cs="Times New Roman"/>
          <w:sz w:val="24"/>
          <w:szCs w:val="24"/>
        </w:rPr>
        <w:t>Bitonto</w:t>
      </w:r>
      <w:proofErr w:type="spellEnd"/>
      <w:r w:rsidR="00B905EF" w:rsidRPr="00B905EF">
        <w:rPr>
          <w:rFonts w:ascii="Times New Roman" w:eastAsia="Times New Roman" w:hAnsi="Times New Roman" w:cs="Times New Roman"/>
          <w:sz w:val="24"/>
          <w:szCs w:val="24"/>
        </w:rPr>
        <w:t>, 2025)</w:t>
      </w:r>
      <w:r>
        <w:rPr>
          <w:rFonts w:ascii="Times New Roman" w:eastAsia="Times New Roman" w:hAnsi="Times New Roman" w:cs="Times New Roman"/>
          <w:sz w:val="24"/>
          <w:szCs w:val="24"/>
        </w:rPr>
        <w:t>. Around 20% of all cars sold in the European Union are manufactured in Germany, giving Germany an approximately 20% share of the European Automotive Base</w:t>
      </w:r>
      <w:r w:rsidR="00B905EF">
        <w:rPr>
          <w:rFonts w:ascii="Times New Roman" w:eastAsia="Times New Roman" w:hAnsi="Times New Roman" w:cs="Times New Roman"/>
          <w:sz w:val="24"/>
          <w:szCs w:val="24"/>
        </w:rPr>
        <w:t xml:space="preserve"> </w:t>
      </w:r>
      <w:r w:rsidR="00B905EF" w:rsidRPr="00B905EF">
        <w:rPr>
          <w:rFonts w:ascii="Times New Roman" w:eastAsia="Times New Roman" w:hAnsi="Times New Roman" w:cs="Times New Roman"/>
          <w:sz w:val="24"/>
          <w:szCs w:val="24"/>
        </w:rPr>
        <w:t>(ACEA, 2025)</w:t>
      </w:r>
      <w:r>
        <w:rPr>
          <w:rFonts w:ascii="Times New Roman" w:eastAsia="Times New Roman" w:hAnsi="Times New Roman" w:cs="Times New Roman"/>
          <w:sz w:val="24"/>
          <w:szCs w:val="24"/>
        </w:rPr>
        <w:t>.</w:t>
      </w:r>
    </w:p>
    <w:p w14:paraId="00000020" w14:textId="7C3B76B5"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0D5836">
        <w:rPr>
          <w:rFonts w:ascii="Times New Roman" w:eastAsia="Times New Roman" w:hAnsi="Times New Roman" w:cs="Times New Roman"/>
          <w:sz w:val="24"/>
          <w:szCs w:val="24"/>
        </w:rPr>
        <w:t xml:space="preserve">he </w:t>
      </w:r>
      <w:r>
        <w:rPr>
          <w:rFonts w:ascii="Times New Roman" w:eastAsia="Times New Roman" w:hAnsi="Times New Roman" w:cs="Times New Roman"/>
          <w:sz w:val="24"/>
          <w:szCs w:val="24"/>
        </w:rPr>
        <w:t xml:space="preserve">German </w:t>
      </w:r>
      <w:r w:rsidR="000D5836">
        <w:rPr>
          <w:rFonts w:ascii="Times New Roman" w:eastAsia="Times New Roman" w:hAnsi="Times New Roman" w:cs="Times New Roman"/>
          <w:sz w:val="24"/>
          <w:szCs w:val="24"/>
        </w:rPr>
        <w:t>Automotive Industry generated approximately €536 billion in Industry Revenues in 2024 and continues to be an Important Component of the German Manufacturing Base</w:t>
      </w:r>
      <w:r>
        <w:rPr>
          <w:rFonts w:ascii="Times New Roman" w:eastAsia="Times New Roman" w:hAnsi="Times New Roman" w:cs="Times New Roman"/>
          <w:sz w:val="24"/>
          <w:szCs w:val="24"/>
        </w:rPr>
        <w:t xml:space="preserve"> </w:t>
      </w:r>
      <w:r w:rsidRPr="00B905EF">
        <w:rPr>
          <w:rFonts w:ascii="Times New Roman" w:eastAsia="Times New Roman" w:hAnsi="Times New Roman" w:cs="Times New Roman"/>
          <w:sz w:val="24"/>
          <w:szCs w:val="24"/>
        </w:rPr>
        <w:t>(</w:t>
      </w:r>
      <w:proofErr w:type="spellStart"/>
      <w:r w:rsidRPr="00B905EF">
        <w:rPr>
          <w:rFonts w:ascii="Times New Roman" w:eastAsia="Times New Roman" w:hAnsi="Times New Roman" w:cs="Times New Roman"/>
          <w:sz w:val="24"/>
          <w:szCs w:val="24"/>
        </w:rPr>
        <w:t>Bitonto</w:t>
      </w:r>
      <w:proofErr w:type="spellEnd"/>
      <w:r w:rsidRPr="00B905EF">
        <w:rPr>
          <w:rFonts w:ascii="Times New Roman" w:eastAsia="Times New Roman" w:hAnsi="Times New Roman" w:cs="Times New Roman"/>
          <w:sz w:val="24"/>
          <w:szCs w:val="24"/>
        </w:rPr>
        <w:t>, 2025)</w:t>
      </w:r>
      <w:r w:rsidR="000D5836">
        <w:rPr>
          <w:rFonts w:ascii="Times New Roman" w:eastAsia="Times New Roman" w:hAnsi="Times New Roman" w:cs="Times New Roman"/>
          <w:sz w:val="24"/>
          <w:szCs w:val="24"/>
        </w:rPr>
        <w:t>. The Automotive Industry also generated approximately 3.4 million cars worth approximately €135 billion in Exports in 2024</w:t>
      </w:r>
      <w:r>
        <w:rPr>
          <w:rFonts w:ascii="Times New Roman" w:eastAsia="Times New Roman" w:hAnsi="Times New Roman" w:cs="Times New Roman"/>
          <w:sz w:val="24"/>
          <w:szCs w:val="24"/>
        </w:rPr>
        <w:t xml:space="preserve"> </w:t>
      </w:r>
      <w:r w:rsidRPr="00B905EF">
        <w:rPr>
          <w:rFonts w:ascii="Times New Roman" w:eastAsia="Times New Roman" w:hAnsi="Times New Roman" w:cs="Times New Roman"/>
          <w:sz w:val="24"/>
          <w:szCs w:val="24"/>
        </w:rPr>
        <w:t>(</w:t>
      </w:r>
      <w:proofErr w:type="spellStart"/>
      <w:r w:rsidRPr="00B905EF">
        <w:rPr>
          <w:rFonts w:ascii="Times New Roman" w:eastAsia="Times New Roman" w:hAnsi="Times New Roman" w:cs="Times New Roman"/>
          <w:sz w:val="24"/>
          <w:szCs w:val="24"/>
        </w:rPr>
        <w:t>Ergocun</w:t>
      </w:r>
      <w:proofErr w:type="spellEnd"/>
      <w:r w:rsidRPr="00B905EF">
        <w:rPr>
          <w:rFonts w:ascii="Times New Roman" w:eastAsia="Times New Roman" w:hAnsi="Times New Roman" w:cs="Times New Roman"/>
          <w:sz w:val="24"/>
          <w:szCs w:val="24"/>
        </w:rPr>
        <w:t>, 2025)</w:t>
      </w:r>
      <w:r w:rsidR="000D5836">
        <w:rPr>
          <w:rFonts w:ascii="Times New Roman" w:eastAsia="Times New Roman" w:hAnsi="Times New Roman" w:cs="Times New Roman"/>
          <w:sz w:val="24"/>
          <w:szCs w:val="24"/>
        </w:rPr>
        <w:t>. This reflects the Strong Integration of the German Automotive Industry into the Global Automotive Markets.</w:t>
      </w:r>
    </w:p>
    <w:p w14:paraId="00000021" w14:textId="211EEC21"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2024, it was estimated that there were over 772,900 workers directly employed in the automotive industry of Germany</w:t>
      </w:r>
      <w:r w:rsidR="00B905EF">
        <w:rPr>
          <w:rFonts w:ascii="Times New Roman" w:eastAsia="Times New Roman" w:hAnsi="Times New Roman" w:cs="Times New Roman"/>
          <w:sz w:val="24"/>
          <w:szCs w:val="24"/>
        </w:rPr>
        <w:t xml:space="preserve"> </w:t>
      </w:r>
      <w:r w:rsidR="00B905EF" w:rsidRPr="00B905EF">
        <w:rPr>
          <w:rFonts w:ascii="Times New Roman" w:eastAsia="Times New Roman" w:hAnsi="Times New Roman" w:cs="Times New Roman"/>
          <w:sz w:val="24"/>
          <w:szCs w:val="24"/>
        </w:rPr>
        <w:t>(</w:t>
      </w:r>
      <w:proofErr w:type="spellStart"/>
      <w:r w:rsidR="00B905EF" w:rsidRPr="00B905EF">
        <w:rPr>
          <w:rFonts w:ascii="Times New Roman" w:eastAsia="Times New Roman" w:hAnsi="Times New Roman" w:cs="Times New Roman"/>
          <w:sz w:val="24"/>
          <w:szCs w:val="24"/>
        </w:rPr>
        <w:t>Gonultas</w:t>
      </w:r>
      <w:proofErr w:type="spellEnd"/>
      <w:r w:rsidR="00B905EF" w:rsidRPr="00B905EF">
        <w:rPr>
          <w:rFonts w:ascii="Times New Roman" w:eastAsia="Times New Roman" w:hAnsi="Times New Roman" w:cs="Times New Roman"/>
          <w:sz w:val="24"/>
          <w:szCs w:val="24"/>
        </w:rPr>
        <w:t xml:space="preserve"> and </w:t>
      </w:r>
      <w:proofErr w:type="spellStart"/>
      <w:r w:rsidR="00B905EF" w:rsidRPr="00B905EF">
        <w:rPr>
          <w:rFonts w:ascii="Times New Roman" w:eastAsia="Times New Roman" w:hAnsi="Times New Roman" w:cs="Times New Roman"/>
          <w:sz w:val="24"/>
          <w:szCs w:val="24"/>
        </w:rPr>
        <w:t>Yildirim</w:t>
      </w:r>
      <w:proofErr w:type="spellEnd"/>
      <w:r w:rsidR="00B905EF" w:rsidRPr="00B905EF">
        <w:rPr>
          <w:rFonts w:ascii="Times New Roman" w:eastAsia="Times New Roman" w:hAnsi="Times New Roman" w:cs="Times New Roman"/>
          <w:sz w:val="24"/>
          <w:szCs w:val="24"/>
        </w:rPr>
        <w:t>, 2025)</w:t>
      </w:r>
      <w:r>
        <w:rPr>
          <w:rFonts w:ascii="Times New Roman" w:eastAsia="Times New Roman" w:hAnsi="Times New Roman" w:cs="Times New Roman"/>
          <w:sz w:val="24"/>
          <w:szCs w:val="24"/>
        </w:rPr>
        <w:t xml:space="preserve">. This makes the automotive sector one of the largest industrial employers in the country. In addition to direct employment, there </w:t>
      </w:r>
      <w:r w:rsidR="00B905EF">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an enormous number of indirect jobs supported by the automotive sector through its supply chain and across the automotive value chain.</w:t>
      </w:r>
    </w:p>
    <w:p w14:paraId="00000022" w14:textId="5648AE3E"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also several well-known, internationally recognised German automotive manufacturers, such as Volkswagen Group, BMW Group, and Mercedes-Benz Group</w:t>
      </w:r>
      <w:r w:rsidR="00B905EF">
        <w:rPr>
          <w:rFonts w:ascii="Times New Roman" w:eastAsia="Times New Roman" w:hAnsi="Times New Roman" w:cs="Times New Roman"/>
          <w:sz w:val="24"/>
          <w:szCs w:val="24"/>
        </w:rPr>
        <w:t xml:space="preserve"> </w:t>
      </w:r>
      <w:r w:rsidR="00B905EF" w:rsidRPr="00B905EF">
        <w:rPr>
          <w:rFonts w:ascii="Times New Roman" w:eastAsia="Times New Roman" w:hAnsi="Times New Roman" w:cs="Times New Roman"/>
          <w:sz w:val="24"/>
          <w:szCs w:val="24"/>
        </w:rPr>
        <w:t>(</w:t>
      </w:r>
      <w:proofErr w:type="spellStart"/>
      <w:r w:rsidR="00B905EF" w:rsidRPr="00B905EF">
        <w:rPr>
          <w:rFonts w:ascii="Times New Roman" w:eastAsia="Times New Roman" w:hAnsi="Times New Roman" w:cs="Times New Roman"/>
          <w:sz w:val="24"/>
          <w:szCs w:val="24"/>
        </w:rPr>
        <w:t>Zinn</w:t>
      </w:r>
      <w:proofErr w:type="spellEnd"/>
      <w:r w:rsidR="00B905EF" w:rsidRPr="00B905EF">
        <w:rPr>
          <w:rFonts w:ascii="Times New Roman" w:eastAsia="Times New Roman" w:hAnsi="Times New Roman" w:cs="Times New Roman"/>
          <w:sz w:val="24"/>
          <w:szCs w:val="24"/>
        </w:rPr>
        <w:t>, 2025)</w:t>
      </w:r>
      <w:r>
        <w:rPr>
          <w:rFonts w:ascii="Times New Roman" w:eastAsia="Times New Roman" w:hAnsi="Times New Roman" w:cs="Times New Roman"/>
          <w:sz w:val="24"/>
          <w:szCs w:val="24"/>
        </w:rPr>
        <w:t>. These companies have established large-scale production facilities and markets throughout the world. Also noteworthy is that the automotive sector is in the process of changing from traditional fuel vehicles to electric vehicles (EVs). In Germany, approximately 1.35 million electric vehicles were produced in 2024, which is about one-third of the total number of passenger cars produced</w:t>
      </w:r>
      <w:r w:rsidR="00B905EF">
        <w:rPr>
          <w:rFonts w:ascii="Times New Roman" w:eastAsia="Times New Roman" w:hAnsi="Times New Roman" w:cs="Times New Roman"/>
          <w:sz w:val="24"/>
          <w:szCs w:val="24"/>
        </w:rPr>
        <w:t xml:space="preserve"> </w:t>
      </w:r>
      <w:r w:rsidR="00B905EF" w:rsidRPr="00B905EF">
        <w:rPr>
          <w:rFonts w:ascii="Times New Roman" w:eastAsia="Times New Roman" w:hAnsi="Times New Roman" w:cs="Times New Roman"/>
          <w:sz w:val="24"/>
          <w:szCs w:val="24"/>
        </w:rPr>
        <w:t>(VDA, 2025)</w:t>
      </w:r>
      <w:r>
        <w:rPr>
          <w:rFonts w:ascii="Times New Roman" w:eastAsia="Times New Roman" w:hAnsi="Times New Roman" w:cs="Times New Roman"/>
          <w:sz w:val="24"/>
          <w:szCs w:val="24"/>
        </w:rPr>
        <w:t>.</w:t>
      </w:r>
    </w:p>
    <w:p w14:paraId="00000023" w14:textId="77777777" w:rsidR="00BC6E25" w:rsidRDefault="00AC67D2" w:rsidP="00D9386D">
      <w:pPr>
        <w:pStyle w:val="Heading2"/>
      </w:pPr>
      <w:bookmarkStart w:id="5" w:name="_Toc224409500"/>
      <w:r>
        <w:t>2.2 Economic Importance and Market Size</w:t>
      </w:r>
      <w:bookmarkEnd w:id="5"/>
    </w:p>
    <w:p w14:paraId="00000024" w14:textId="241570DD"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German economy relies heavily on the automobile sector. The automobile industry is a major employer, exporter, and contributor to industrial output in Germany. According to recent figures released by the German Association of the Automotive Industry, the automotive sector generated approximately €542 billion worth of turnover in 2024, representing one of the largest economic sectors worldwide</w:t>
      </w:r>
      <w:r w:rsidR="00B905EF">
        <w:rPr>
          <w:rFonts w:ascii="Times New Roman" w:eastAsia="Times New Roman" w:hAnsi="Times New Roman" w:cs="Times New Roman"/>
          <w:sz w:val="24"/>
          <w:szCs w:val="24"/>
        </w:rPr>
        <w:t xml:space="preserve"> </w:t>
      </w:r>
      <w:r w:rsidR="00B905EF" w:rsidRPr="00B905EF">
        <w:rPr>
          <w:rFonts w:ascii="Times New Roman" w:eastAsia="Times New Roman" w:hAnsi="Times New Roman" w:cs="Times New Roman"/>
          <w:sz w:val="24"/>
          <w:szCs w:val="24"/>
        </w:rPr>
        <w:t>(VDA, 2025)</w:t>
      </w:r>
      <w:r>
        <w:rPr>
          <w:rFonts w:ascii="Times New Roman" w:eastAsia="Times New Roman" w:hAnsi="Times New Roman" w:cs="Times New Roman"/>
          <w:sz w:val="24"/>
          <w:szCs w:val="24"/>
        </w:rPr>
        <w:t>.</w:t>
      </w:r>
    </w:p>
    <w:p w14:paraId="00000025" w14:textId="5A7DAF0D"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0D5836">
        <w:rPr>
          <w:rFonts w:ascii="Times New Roman" w:eastAsia="Times New Roman" w:hAnsi="Times New Roman" w:cs="Times New Roman"/>
          <w:sz w:val="24"/>
          <w:szCs w:val="24"/>
        </w:rPr>
        <w:t>he automobile sector is also a significant source of job creation within Germany, with approximately 770,000 workers currently employed directly within the automotive industry, making it one of the largest industries in Germany based on employment numbers</w:t>
      </w:r>
      <w:r>
        <w:rPr>
          <w:rFonts w:ascii="Times New Roman" w:eastAsia="Times New Roman" w:hAnsi="Times New Roman" w:cs="Times New Roman"/>
          <w:sz w:val="24"/>
          <w:szCs w:val="24"/>
        </w:rPr>
        <w:t xml:space="preserve"> </w:t>
      </w:r>
      <w:r w:rsidRPr="00B905EF">
        <w:rPr>
          <w:rFonts w:ascii="Times New Roman" w:eastAsia="Times New Roman" w:hAnsi="Times New Roman" w:cs="Times New Roman"/>
          <w:sz w:val="24"/>
          <w:szCs w:val="24"/>
        </w:rPr>
        <w:t>(All-About-Industries.com, 2025)</w:t>
      </w:r>
      <w:r>
        <w:rPr>
          <w:rFonts w:ascii="Times New Roman" w:eastAsia="Times New Roman" w:hAnsi="Times New Roman" w:cs="Times New Roman"/>
          <w:sz w:val="24"/>
          <w:szCs w:val="24"/>
        </w:rPr>
        <w:t>. W</w:t>
      </w:r>
      <w:r w:rsidR="000D5836">
        <w:rPr>
          <w:rFonts w:ascii="Times New Roman" w:eastAsia="Times New Roman" w:hAnsi="Times New Roman" w:cs="Times New Roman"/>
          <w:sz w:val="24"/>
          <w:szCs w:val="24"/>
        </w:rPr>
        <w:t>hen considering indirect jobs through wholesale distribution networks and suppliers, the total workforce supported by this industry is much larger.</w:t>
      </w:r>
    </w:p>
    <w:p w14:paraId="00000026" w14:textId="12C9A46D"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0D5836">
        <w:rPr>
          <w:rFonts w:ascii="Times New Roman" w:eastAsia="Times New Roman" w:hAnsi="Times New Roman" w:cs="Times New Roman"/>
          <w:sz w:val="24"/>
          <w:szCs w:val="24"/>
        </w:rPr>
        <w:t>xport sales represent a critical component of the automotive industry’s economic importance, with Germany exporting a significant percentage of its automotive output to other countries around the world. In 2024, Germany exported over 3.4 million vehicles valued at approximately €135 billion, making automobiles one of the most significant exported products from Germany</w:t>
      </w:r>
      <w:r>
        <w:rPr>
          <w:rFonts w:ascii="Times New Roman" w:eastAsia="Times New Roman" w:hAnsi="Times New Roman" w:cs="Times New Roman"/>
          <w:sz w:val="24"/>
          <w:szCs w:val="24"/>
        </w:rPr>
        <w:t xml:space="preserve"> </w:t>
      </w:r>
      <w:r w:rsidRPr="00B905EF">
        <w:rPr>
          <w:rFonts w:ascii="Times New Roman" w:eastAsia="Times New Roman" w:hAnsi="Times New Roman" w:cs="Times New Roman"/>
          <w:sz w:val="24"/>
          <w:szCs w:val="24"/>
        </w:rPr>
        <w:t>(</w:t>
      </w:r>
      <w:proofErr w:type="spellStart"/>
      <w:r w:rsidRPr="00B905EF">
        <w:rPr>
          <w:rFonts w:ascii="Times New Roman" w:eastAsia="Times New Roman" w:hAnsi="Times New Roman" w:cs="Times New Roman"/>
          <w:sz w:val="24"/>
          <w:szCs w:val="24"/>
        </w:rPr>
        <w:t>Destatis</w:t>
      </w:r>
      <w:proofErr w:type="spellEnd"/>
      <w:r w:rsidRPr="00B905EF">
        <w:rPr>
          <w:rFonts w:ascii="Times New Roman" w:eastAsia="Times New Roman" w:hAnsi="Times New Roman" w:cs="Times New Roman"/>
          <w:sz w:val="24"/>
          <w:szCs w:val="24"/>
        </w:rPr>
        <w:t>, 2025)</w:t>
      </w:r>
      <w:r w:rsidR="000D5836">
        <w:rPr>
          <w:rFonts w:ascii="Times New Roman" w:eastAsia="Times New Roman" w:hAnsi="Times New Roman" w:cs="Times New Roman"/>
          <w:sz w:val="24"/>
          <w:szCs w:val="24"/>
        </w:rPr>
        <w:t>. Major export destination countries include the United States of America, China, and other countries within the European Union.</w:t>
      </w:r>
    </w:p>
    <w:p w14:paraId="00000027" w14:textId="38E7D5B3"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conventional Internal Combustion Engine Vehicles, electric vehicle development </w:t>
      </w:r>
      <w:r w:rsidR="00B905EF">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sustainable mobility options have been increasingly prioritised in Germany. The government's commitment to supporting environmental sustainability </w:t>
      </w:r>
      <w:r w:rsidR="00B905EF">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reducing emissions has further accelerated the transition from internal combustion engines to electric mobility. Investment in EVs, battery technology, and charging infrastructure is transforming what the future of the automobile industry looks like in Germany</w:t>
      </w:r>
      <w:r w:rsidR="00296F39">
        <w:rPr>
          <w:rFonts w:ascii="Times New Roman" w:eastAsia="Times New Roman" w:hAnsi="Times New Roman" w:cs="Times New Roman"/>
          <w:sz w:val="24"/>
          <w:szCs w:val="24"/>
        </w:rPr>
        <w:t xml:space="preserve"> </w:t>
      </w:r>
      <w:r w:rsidR="00296F39" w:rsidRPr="00296F39">
        <w:rPr>
          <w:rFonts w:ascii="Times New Roman" w:eastAsia="Times New Roman" w:hAnsi="Times New Roman" w:cs="Times New Roman"/>
          <w:sz w:val="24"/>
          <w:szCs w:val="24"/>
        </w:rPr>
        <w:t>(</w:t>
      </w:r>
      <w:proofErr w:type="spellStart"/>
      <w:r w:rsidR="00296F39" w:rsidRPr="00296F39">
        <w:rPr>
          <w:rFonts w:ascii="Times New Roman" w:eastAsia="Times New Roman" w:hAnsi="Times New Roman" w:cs="Times New Roman"/>
          <w:sz w:val="24"/>
          <w:szCs w:val="24"/>
        </w:rPr>
        <w:t>Darbari</w:t>
      </w:r>
      <w:proofErr w:type="spellEnd"/>
      <w:r w:rsidR="00296F39" w:rsidRPr="00296F39">
        <w:rPr>
          <w:rFonts w:ascii="Times New Roman" w:eastAsia="Times New Roman" w:hAnsi="Times New Roman" w:cs="Times New Roman"/>
          <w:sz w:val="24"/>
          <w:szCs w:val="24"/>
        </w:rPr>
        <w:t>, 2024)</w:t>
      </w:r>
      <w:r>
        <w:rPr>
          <w:rFonts w:ascii="Times New Roman" w:eastAsia="Times New Roman" w:hAnsi="Times New Roman" w:cs="Times New Roman"/>
          <w:sz w:val="24"/>
          <w:szCs w:val="24"/>
        </w:rPr>
        <w:t>. The country's excellent industrial base, cutting-edge manufacturing technologies, and advanced technology knowledge help keep the German automotive industry competitive worldwide, and as such, continue to be one of the dominant automotive production nations of the world.</w:t>
      </w:r>
    </w:p>
    <w:p w14:paraId="00000028" w14:textId="77777777" w:rsidR="00BC6E25" w:rsidRDefault="00AC67D2" w:rsidP="00D9386D">
      <w:pPr>
        <w:pStyle w:val="Heading2"/>
      </w:pPr>
      <w:bookmarkStart w:id="6" w:name="_Toc224409501"/>
      <w:r>
        <w:t>2.3 Major Domestic and Multinational Firms</w:t>
      </w:r>
      <w:bookmarkEnd w:id="6"/>
    </w:p>
    <w:p w14:paraId="00000029" w14:textId="34CC3859"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German automobile industry contains multiple major domestic suppliers that dominate the international marketplace. Volkswagen Group produces numerous brands such as Audi, Porsche, and Skoda; Volkswagen has become one of the largest manufacturers of automobiles worldwide with a vast global network of suppliers, production facilities, and distribution networks for sales</w:t>
      </w:r>
      <w:r w:rsidR="00296F39">
        <w:rPr>
          <w:rFonts w:ascii="Times New Roman" w:eastAsia="Times New Roman" w:hAnsi="Times New Roman" w:cs="Times New Roman"/>
          <w:sz w:val="24"/>
          <w:szCs w:val="24"/>
        </w:rPr>
        <w:t xml:space="preserve"> </w:t>
      </w:r>
      <w:r w:rsidR="00296F39" w:rsidRPr="00296F39">
        <w:rPr>
          <w:rFonts w:ascii="Times New Roman" w:eastAsia="Times New Roman" w:hAnsi="Times New Roman" w:cs="Times New Roman"/>
          <w:sz w:val="24"/>
          <w:szCs w:val="24"/>
        </w:rPr>
        <w:t>(</w:t>
      </w:r>
      <w:proofErr w:type="spellStart"/>
      <w:r w:rsidR="00296F39" w:rsidRPr="00296F39">
        <w:rPr>
          <w:rFonts w:ascii="Times New Roman" w:eastAsia="Times New Roman" w:hAnsi="Times New Roman" w:cs="Times New Roman"/>
          <w:sz w:val="24"/>
          <w:szCs w:val="24"/>
        </w:rPr>
        <w:t>Zheng</w:t>
      </w:r>
      <w:proofErr w:type="spellEnd"/>
      <w:r w:rsidR="00296F39" w:rsidRPr="00296F39">
        <w:rPr>
          <w:rFonts w:ascii="Times New Roman" w:eastAsia="Times New Roman" w:hAnsi="Times New Roman" w:cs="Times New Roman"/>
          <w:sz w:val="24"/>
          <w:szCs w:val="24"/>
        </w:rPr>
        <w:t>, 2023)</w:t>
      </w:r>
      <w:r>
        <w:rPr>
          <w:rFonts w:ascii="Times New Roman" w:eastAsia="Times New Roman" w:hAnsi="Times New Roman" w:cs="Times New Roman"/>
          <w:sz w:val="24"/>
          <w:szCs w:val="24"/>
        </w:rPr>
        <w:t>.</w:t>
      </w:r>
    </w:p>
    <w:p w14:paraId="0000002A" w14:textId="6BFDD652"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significant competitor to Volkswagen is BMW Group, known for producing premium cars and performance engineering. The company has an innovative approach to developing luxury brands, focusing primarily on introducing new technologies for electric mobility and accelerating autonomous driving technologies. Mercedes-Benz Group has gained a reputation for being a high-quality manufacturer of luxury vehicles while also providing some of the most advanced automotive technology for those vehicles</w:t>
      </w:r>
      <w:r w:rsidR="00B905EF">
        <w:rPr>
          <w:rFonts w:ascii="Times New Roman" w:eastAsia="Times New Roman" w:hAnsi="Times New Roman" w:cs="Times New Roman"/>
          <w:sz w:val="24"/>
          <w:szCs w:val="24"/>
        </w:rPr>
        <w:t xml:space="preserve"> </w:t>
      </w:r>
      <w:r w:rsidR="00B905EF" w:rsidRPr="00B905EF">
        <w:rPr>
          <w:rFonts w:ascii="Times New Roman" w:eastAsia="Times New Roman" w:hAnsi="Times New Roman" w:cs="Times New Roman"/>
          <w:sz w:val="24"/>
          <w:szCs w:val="24"/>
        </w:rPr>
        <w:t>(</w:t>
      </w:r>
      <w:proofErr w:type="spellStart"/>
      <w:r w:rsidR="00B905EF" w:rsidRPr="00B905EF">
        <w:rPr>
          <w:rFonts w:ascii="Times New Roman" w:eastAsia="Times New Roman" w:hAnsi="Times New Roman" w:cs="Times New Roman"/>
          <w:sz w:val="24"/>
          <w:szCs w:val="24"/>
        </w:rPr>
        <w:t>Majid</w:t>
      </w:r>
      <w:proofErr w:type="spellEnd"/>
      <w:r w:rsidR="00B905EF" w:rsidRPr="00B905EF">
        <w:rPr>
          <w:rFonts w:ascii="Times New Roman" w:eastAsia="Times New Roman" w:hAnsi="Times New Roman" w:cs="Times New Roman"/>
          <w:sz w:val="24"/>
          <w:szCs w:val="24"/>
        </w:rPr>
        <w:t xml:space="preserve"> et al., 2024)</w:t>
      </w:r>
      <w:r>
        <w:rPr>
          <w:rFonts w:ascii="Times New Roman" w:eastAsia="Times New Roman" w:hAnsi="Times New Roman" w:cs="Times New Roman"/>
          <w:sz w:val="24"/>
          <w:szCs w:val="24"/>
        </w:rPr>
        <w:t>. Therefore, both BMW and Mercedes-Benz have established a presence in the worldwide luxury car market.</w:t>
      </w:r>
    </w:p>
    <w:p w14:paraId="0000002B" w14:textId="5895F48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 the course of time, with the addition of many other multinational companies from around the world that have expanded their operations into the German automotive industry, the presence of domestic automotive manufacturers in Germany has been complemented by the entry of several non-domestic automobile companies, including the establishment of a new large-scale manufacturing facility in Germany by Tesla (</w:t>
      </w:r>
      <w:proofErr w:type="spellStart"/>
      <w:r>
        <w:rPr>
          <w:rFonts w:ascii="Times New Roman" w:eastAsia="Times New Roman" w:hAnsi="Times New Roman" w:cs="Times New Roman"/>
          <w:sz w:val="24"/>
          <w:szCs w:val="24"/>
        </w:rPr>
        <w:t>Gigafactory</w:t>
      </w:r>
      <w:proofErr w:type="spellEnd"/>
      <w:r>
        <w:rPr>
          <w:rFonts w:ascii="Times New Roman" w:eastAsia="Times New Roman" w:hAnsi="Times New Roman" w:cs="Times New Roman"/>
          <w:sz w:val="24"/>
          <w:szCs w:val="24"/>
        </w:rPr>
        <w:t xml:space="preserve"> Berlin Brandenburg)</w:t>
      </w:r>
      <w:r w:rsidR="00B905EF">
        <w:rPr>
          <w:rFonts w:ascii="Times New Roman" w:eastAsia="Times New Roman" w:hAnsi="Times New Roman" w:cs="Times New Roman"/>
          <w:sz w:val="24"/>
          <w:szCs w:val="24"/>
        </w:rPr>
        <w:t xml:space="preserve"> </w:t>
      </w:r>
      <w:r w:rsidR="00B905EF" w:rsidRPr="00B905EF">
        <w:rPr>
          <w:rFonts w:ascii="Times New Roman" w:eastAsia="Times New Roman" w:hAnsi="Times New Roman" w:cs="Times New Roman"/>
          <w:sz w:val="24"/>
          <w:szCs w:val="24"/>
        </w:rPr>
        <w:t>(Autonews.com, 2026)</w:t>
      </w:r>
      <w:r>
        <w:rPr>
          <w:rFonts w:ascii="Times New Roman" w:eastAsia="Times New Roman" w:hAnsi="Times New Roman" w:cs="Times New Roman"/>
          <w:sz w:val="24"/>
          <w:szCs w:val="24"/>
        </w:rPr>
        <w:t>. This expansion represents a significant investment by Tesla into an attractive country with a highly-skilled workforce, strong supply chains and access to an important automobile market.</w:t>
      </w:r>
    </w:p>
    <w:p w14:paraId="3A14B260" w14:textId="28A7F0A2" w:rsidR="00296F39"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dual presence of domestic and multinational manufacturers, the German automotive sector is highly competitive. The majority of domestic manufacturers are situated advantageously due to their long histories, well-established brands and technological capabilities. Multinational companies, on the other hand, continue to aggressively enter the German automobile manufacturing sector by investing in developing new and innovative technologies related to electric mobility and digital systems </w:t>
      </w:r>
      <w:r w:rsidRPr="00296F39">
        <w:rPr>
          <w:rFonts w:ascii="Times New Roman" w:eastAsia="Times New Roman" w:hAnsi="Times New Roman" w:cs="Times New Roman"/>
          <w:sz w:val="24"/>
          <w:szCs w:val="24"/>
        </w:rPr>
        <w:t>(Wu, 2024)</w:t>
      </w:r>
      <w:r>
        <w:rPr>
          <w:rFonts w:ascii="Times New Roman" w:eastAsia="Times New Roman" w:hAnsi="Times New Roman" w:cs="Times New Roman"/>
          <w:sz w:val="24"/>
          <w:szCs w:val="24"/>
        </w:rPr>
        <w:t>.</w:t>
      </w:r>
    </w:p>
    <w:p w14:paraId="0000002C" w14:textId="470BDF4C"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Ultimately, the German automotive sector continue</w:t>
      </w:r>
      <w:r w:rsidR="00296F39">
        <w:rPr>
          <w:rFonts w:ascii="Times New Roman" w:eastAsia="Times New Roman" w:hAnsi="Times New Roman" w:cs="Times New Roman"/>
          <w:sz w:val="24"/>
          <w:szCs w:val="24"/>
        </w:rPr>
        <w:t>s to evolve as the participants</w:t>
      </w:r>
      <w:r>
        <w:rPr>
          <w:rFonts w:ascii="Times New Roman" w:eastAsia="Times New Roman" w:hAnsi="Times New Roman" w:cs="Times New Roman"/>
          <w:sz w:val="24"/>
          <w:szCs w:val="24"/>
        </w:rPr>
        <w:t xml:space="preserve"> modify their manufacturing strategies based upon changing consumer expectations, changes in technology, and increased competition from manufacturers located around the world.</w:t>
      </w:r>
    </w:p>
    <w:p w14:paraId="0000002D" w14:textId="033A2EAE" w:rsidR="00BC6E25" w:rsidRDefault="00AC67D2" w:rsidP="00D9386D">
      <w:pPr>
        <w:pStyle w:val="Heading1"/>
      </w:pPr>
      <w:bookmarkStart w:id="7" w:name="_Toc224409502"/>
      <w:r>
        <w:t>3.0 Port</w:t>
      </w:r>
      <w:r w:rsidR="00D9386D">
        <w:t>er’s Diamond Model Application</w:t>
      </w:r>
      <w:bookmarkEnd w:id="7"/>
    </w:p>
    <w:p w14:paraId="0000002E" w14:textId="77777777" w:rsidR="00BC6E25" w:rsidRDefault="00AC67D2" w:rsidP="00D9386D">
      <w:pPr>
        <w:pStyle w:val="Heading2"/>
      </w:pPr>
      <w:bookmarkStart w:id="8" w:name="_Toc224409503"/>
      <w:r>
        <w:t>3.1 Factor Conditions</w:t>
      </w:r>
      <w:bookmarkEnd w:id="8"/>
    </w:p>
    <w:p w14:paraId="0000002F" w14:textId="6072F9CD"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Factors associated with the nations on which tourism depends refer to the workforce and technology available to provide support for industries such as tourism. Germany has developed high levels of social support that enhance the performance of the automobile sector. The number of persons who were engaged directly in the automobile industry </w:t>
      </w:r>
      <w:r w:rsidR="00D05F52">
        <w:rPr>
          <w:rFonts w:ascii="Times New Roman" w:eastAsia="Times New Roman" w:hAnsi="Times New Roman" w:cs="Times New Roman"/>
          <w:sz w:val="24"/>
          <w:szCs w:val="24"/>
        </w:rPr>
        <w:t>by 2025</w:t>
      </w:r>
      <w:r>
        <w:rPr>
          <w:rFonts w:ascii="Times New Roman" w:eastAsia="Times New Roman" w:hAnsi="Times New Roman" w:cs="Times New Roman"/>
          <w:sz w:val="24"/>
          <w:szCs w:val="24"/>
        </w:rPr>
        <w:t xml:space="preserve"> was approximately </w:t>
      </w:r>
      <w:r w:rsidR="00D05F52">
        <w:rPr>
          <w:rFonts w:ascii="Times New Roman" w:eastAsia="Times New Roman" w:hAnsi="Times New Roman" w:cs="Times New Roman"/>
          <w:sz w:val="24"/>
          <w:szCs w:val="24"/>
        </w:rPr>
        <w:t>780,000</w:t>
      </w:r>
      <w:r>
        <w:rPr>
          <w:rFonts w:ascii="Times New Roman" w:eastAsia="Times New Roman" w:hAnsi="Times New Roman" w:cs="Times New Roman"/>
          <w:sz w:val="24"/>
          <w:szCs w:val="24"/>
        </w:rPr>
        <w:t xml:space="preserve"> and represented one of the largest manufacturing workforces in the history of the country</w:t>
      </w:r>
      <w:r w:rsidR="00D05F52">
        <w:rPr>
          <w:rFonts w:ascii="Times New Roman" w:eastAsia="Times New Roman" w:hAnsi="Times New Roman" w:cs="Times New Roman"/>
          <w:sz w:val="24"/>
          <w:szCs w:val="24"/>
        </w:rPr>
        <w:t xml:space="preserve"> </w:t>
      </w:r>
      <w:r w:rsidR="00D05F52" w:rsidRPr="00D05F52">
        <w:rPr>
          <w:rFonts w:ascii="Times New Roman" w:eastAsia="Times New Roman" w:hAnsi="Times New Roman" w:cs="Times New Roman"/>
          <w:sz w:val="24"/>
          <w:szCs w:val="24"/>
        </w:rPr>
        <w:t>(VIF, 2025)</w:t>
      </w:r>
      <w:r>
        <w:rPr>
          <w:rFonts w:ascii="Times New Roman" w:eastAsia="Times New Roman" w:hAnsi="Times New Roman" w:cs="Times New Roman"/>
          <w:sz w:val="24"/>
          <w:szCs w:val="24"/>
        </w:rPr>
        <w:t>. A substantial number of those individuals have jobs that require them to provide high levels of expertise and technical skill.</w:t>
      </w:r>
    </w:p>
    <w:p w14:paraId="00000030" w14:textId="01F172E2"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automobile industry also plays an important role in creating new ideas and products in the area of mechanical engineering. The automobile industry accounts for </w:t>
      </w:r>
      <w:r w:rsidR="00D9386D">
        <w:rPr>
          <w:rFonts w:ascii="Times New Roman" w:eastAsia="Times New Roman" w:hAnsi="Times New Roman" w:cs="Times New Roman"/>
          <w:sz w:val="24"/>
          <w:szCs w:val="24"/>
        </w:rPr>
        <w:t xml:space="preserve">35% </w:t>
      </w:r>
      <w:r>
        <w:rPr>
          <w:rFonts w:ascii="Times New Roman" w:eastAsia="Times New Roman" w:hAnsi="Times New Roman" w:cs="Times New Roman"/>
          <w:sz w:val="24"/>
          <w:szCs w:val="24"/>
        </w:rPr>
        <w:t xml:space="preserve">of the research and development expenditures </w:t>
      </w:r>
      <w:r w:rsidR="00D9386D">
        <w:rPr>
          <w:rFonts w:ascii="Times New Roman" w:eastAsia="Times New Roman" w:hAnsi="Times New Roman" w:cs="Times New Roman"/>
          <w:sz w:val="24"/>
          <w:szCs w:val="24"/>
        </w:rPr>
        <w:t xml:space="preserve">in Germany. </w:t>
      </w:r>
      <w:r>
        <w:rPr>
          <w:rFonts w:ascii="Times New Roman" w:eastAsia="Times New Roman" w:hAnsi="Times New Roman" w:cs="Times New Roman"/>
          <w:sz w:val="24"/>
          <w:szCs w:val="24"/>
        </w:rPr>
        <w:t>Collectively, the automobile manufacturers in Germany are estimated to provide more than €50 billion for research and development activities, making them one of the most significant providers of research and development funding in the world.</w:t>
      </w:r>
    </w:p>
    <w:p w14:paraId="00000031" w14:textId="26D108D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automobile industry also benefits from having a transportation and logistics infrastructure that supports the production of its products. The most efficient and effective means of transporting the automobile manufacturing company in Germany are Europe's most advanced transportation and logistics industries. As a result of the transportation and logistics industries, the automobile manufacturers can produce high-quality automobiles with high levels of production efficiency while simultaneously managing their complex, highly competitive global supply chains.</w:t>
      </w:r>
    </w:p>
    <w:p w14:paraId="00000032" w14:textId="77777777" w:rsidR="00BC6E25" w:rsidRDefault="00AC67D2" w:rsidP="00D9386D">
      <w:pPr>
        <w:pStyle w:val="Heading2"/>
      </w:pPr>
      <w:bookmarkStart w:id="9" w:name="_Toc224409504"/>
      <w:r>
        <w:t>3.2 Demand Conditions</w:t>
      </w:r>
      <w:bookmarkEnd w:id="9"/>
    </w:p>
    <w:p w14:paraId="00000033" w14:textId="3C4CF78D"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automotive marketplace in Germany is one of the largest automotive distributions throughout Europe. In 2024, more than 2.8 million new passenger vehicle registrations occurred within Germany's domestic marketplace, creating a substantial demand for automobiles by German manufacturers.</w:t>
      </w:r>
    </w:p>
    <w:p w14:paraId="00000034" w14:textId="28C26A2F"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German consumers are perceived as some of the most discerning in the world relative to automobile manufacturing. Specifically, German consumers have demonstrated an extremely high level of expectations with respect to quality, safety, and technological innovations found within the manufactured vehicles. The demand that exists within Germany for superior performance from manufactured vehicles results in </w:t>
      </w:r>
      <w:r w:rsidR="00296F39">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commitment by automotive manufacturers to continually raise the engineering st</w:t>
      </w:r>
      <w:r w:rsidR="00D9386D">
        <w:rPr>
          <w:rFonts w:ascii="Times New Roman" w:eastAsia="Times New Roman" w:hAnsi="Times New Roman" w:cs="Times New Roman"/>
          <w:sz w:val="24"/>
          <w:szCs w:val="24"/>
        </w:rPr>
        <w:t xml:space="preserve">andards and the overall quality, </w:t>
      </w:r>
      <w:r>
        <w:rPr>
          <w:rFonts w:ascii="Times New Roman" w:eastAsia="Times New Roman" w:hAnsi="Times New Roman" w:cs="Times New Roman"/>
          <w:sz w:val="24"/>
          <w:szCs w:val="24"/>
        </w:rPr>
        <w:t>in terms</w:t>
      </w:r>
      <w:r w:rsidR="00D9386D">
        <w:rPr>
          <w:rFonts w:ascii="Times New Roman" w:eastAsia="Times New Roman" w:hAnsi="Times New Roman" w:cs="Times New Roman"/>
          <w:sz w:val="24"/>
          <w:szCs w:val="24"/>
        </w:rPr>
        <w:t xml:space="preserve"> of vehicle reliability,</w:t>
      </w:r>
      <w:r>
        <w:rPr>
          <w:rFonts w:ascii="Times New Roman" w:eastAsia="Times New Roman" w:hAnsi="Times New Roman" w:cs="Times New Roman"/>
          <w:sz w:val="24"/>
          <w:szCs w:val="24"/>
        </w:rPr>
        <w:t xml:space="preserve"> associated with their products. In addition, Germany has experienced increased demand levels for environmentally sustainable vehicle production and distribution. In 2024, the registration of electric vehicles represented approximately 18% of all new vehicle registrations in Germany, signalling a significant transition towards sustainable modes of mobility within that marketplace.</w:t>
      </w:r>
    </w:p>
    <w:p w14:paraId="00000035" w14:textId="2692AB15"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0D5836">
        <w:rPr>
          <w:rFonts w:ascii="Times New Roman" w:eastAsia="Times New Roman" w:hAnsi="Times New Roman" w:cs="Times New Roman"/>
          <w:sz w:val="24"/>
          <w:szCs w:val="24"/>
        </w:rPr>
        <w:t>overnment incentives and environmental policies promoting electric mobility have created an ever-increasing demand level for EV production and distribution. This increasing demand for electric mobility from the German domestic market will serve as an attractive market for both domestic and foreign automotive manufacturers to invest in electric vehicle production and its related technologies.</w:t>
      </w:r>
    </w:p>
    <w:p w14:paraId="00000036" w14:textId="77777777" w:rsidR="00BC6E25" w:rsidRDefault="00AC67D2" w:rsidP="00D9386D">
      <w:pPr>
        <w:pStyle w:val="Heading2"/>
      </w:pPr>
      <w:bookmarkStart w:id="10" w:name="_Toc224409505"/>
      <w:r>
        <w:t>3.3 Related and Supporting Industries</w:t>
      </w:r>
      <w:bookmarkEnd w:id="10"/>
    </w:p>
    <w:p w14:paraId="00000037"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critical factor impacting a nation's overall competitiveness is the existence of strong related and supporting sectors per Porter's Diamond. Germany has one of the most sophisticated automotive supplier networks in the world, with over 1,000 automotive suppliers providing parts like electronics, engines, batteries and advanced engineering systems.</w:t>
      </w:r>
    </w:p>
    <w:p w14:paraId="00000038"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Major automotive suppliers like Robert Bosch GmbH and Continental AG help to support automotive manufacturing through state-of-the-art component technology and engineering expertise. These suppliers work closely with OEMs during the product development and technology innovation stages.</w:t>
      </w:r>
    </w:p>
    <w:p w14:paraId="00000039"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the extensive automotive supplier network, Germany has well-established industrial clusters. For example, regions such as Bavaria and Baden-Württemberg are home to large automotive OEMs, suppliers and research institutions, which are located in proximity to one another. This facilitates knowledge sharing and technological collaboration and enables efficient production methods.</w:t>
      </w:r>
    </w:p>
    <w:p w14:paraId="0000003A" w14:textId="77777777" w:rsidR="00BC6E25" w:rsidRDefault="00AC67D2" w:rsidP="00D9386D">
      <w:pPr>
        <w:pStyle w:val="Heading2"/>
      </w:pPr>
      <w:bookmarkStart w:id="11" w:name="_Toc224409506"/>
      <w:r>
        <w:t>3.4 Firm Strategy, Structure and Rivalry</w:t>
      </w:r>
      <w:bookmarkEnd w:id="11"/>
    </w:p>
    <w:p w14:paraId="0000003B"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Innovation and competitiveness are greatly affected by domestic rivalry between companies. There is a high level of competitive activity between variables such as Volkswagen Group, BMW Group and Mercedes-Benz Group that produce automobiles in Germany.</w:t>
      </w:r>
    </w:p>
    <w:p w14:paraId="0000003C" w14:textId="08497D70"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3 companies are some of the biggest producers of vehicles in the world. In 2024, for example, the Volkswagen Group delivered approximately 9.2 million vehicles worldwide, and the BMW Group sold approximately 2.55 million vehicles worldwide. Therefore, such high </w:t>
      </w:r>
      <w:r w:rsidR="00D9386D">
        <w:rPr>
          <w:rFonts w:ascii="Times New Roman" w:eastAsia="Times New Roman" w:hAnsi="Times New Roman" w:cs="Times New Roman"/>
          <w:sz w:val="24"/>
          <w:szCs w:val="24"/>
        </w:rPr>
        <w:t>volumes of produced vehicles indicate</w:t>
      </w:r>
      <w:r>
        <w:rPr>
          <w:rFonts w:ascii="Times New Roman" w:eastAsia="Times New Roman" w:hAnsi="Times New Roman" w:cs="Times New Roman"/>
          <w:sz w:val="24"/>
          <w:szCs w:val="24"/>
        </w:rPr>
        <w:t xml:space="preserve"> the continued superiority of foreign competitors against German automotive manufacturers.</w:t>
      </w:r>
    </w:p>
    <w:p w14:paraId="0000003D"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Domestic competition has allowed companies to make substantial investments in innovation and product development. Many German manufacturing firms are now investing in electric vehicle production systems as they try to compete against their foreign competitors, such as Tesla. Volkswagen alone has committed over €180 billion in EV technology/investment from 2023-27, with a large amount of that total going toward electric vehicle technologies and digitalisation.</w:t>
      </w:r>
    </w:p>
    <w:p w14:paraId="0000003E" w14:textId="77777777" w:rsidR="00BC6E25" w:rsidRDefault="00AC67D2" w:rsidP="00D9386D">
      <w:pPr>
        <w:pStyle w:val="Heading2"/>
      </w:pPr>
      <w:bookmarkStart w:id="12" w:name="_Toc224409507"/>
      <w:r>
        <w:t>3.5 Government and Chance</w:t>
      </w:r>
      <w:bookmarkEnd w:id="12"/>
    </w:p>
    <w:p w14:paraId="0000003F" w14:textId="093395F4"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Policies instituted by governments necessarily influence the competitiveness of industries. The German federal government assists the </w:t>
      </w:r>
      <w:r w:rsidR="00D9386D">
        <w:rPr>
          <w:rFonts w:ascii="Times New Roman" w:eastAsia="Times New Roman" w:hAnsi="Times New Roman" w:cs="Times New Roman"/>
          <w:sz w:val="24"/>
          <w:szCs w:val="24"/>
        </w:rPr>
        <w:t>automotive industry through research funding</w:t>
      </w:r>
      <w:r>
        <w:rPr>
          <w:rFonts w:ascii="Times New Roman" w:eastAsia="Times New Roman" w:hAnsi="Times New Roman" w:cs="Times New Roman"/>
          <w:sz w:val="24"/>
          <w:szCs w:val="24"/>
        </w:rPr>
        <w:t>, through the use of industrial policy, and through environmental regulation. For example, Germany has instituted programs offering financial assistance to individuals purchasing an electric vehicle and has heavily invested in building charging infrastructure to allow individuals to transition from conventional automobiles to electric vehicles.</w:t>
      </w:r>
    </w:p>
    <w:p w14:paraId="00000040" w14:textId="1E6AFEF3"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Germany is also subject to EU regulations governing manufacturers of automobiles, and it also </w:t>
      </w:r>
      <w:r w:rsidR="00296F39">
        <w:rPr>
          <w:rFonts w:ascii="Times New Roman" w:eastAsia="Times New Roman" w:hAnsi="Times New Roman" w:cs="Times New Roman"/>
          <w:sz w:val="24"/>
          <w:szCs w:val="24"/>
        </w:rPr>
        <w:t>provides</w:t>
      </w:r>
      <w:r>
        <w:rPr>
          <w:rFonts w:ascii="Times New Roman" w:eastAsia="Times New Roman" w:hAnsi="Times New Roman" w:cs="Times New Roman"/>
          <w:sz w:val="24"/>
          <w:szCs w:val="24"/>
        </w:rPr>
        <w:t xml:space="preserve"> manufacturers with strict standards of environmental performance and manufacturing standards. European Union regulations encourage companies to produce cleaner technologies and have an implied influence over which strategic paths to pursue.</w:t>
      </w:r>
    </w:p>
    <w:p w14:paraId="00000041"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Industry developments are also influenced by chance events such as technological advancements and other global supply chain disruptions. The movement toward electric mobility and the resulting importance of battery technology are arguably two of the most significant changes that will shape the direction of the automotive industry.</w:t>
      </w:r>
    </w:p>
    <w:p w14:paraId="00000042" w14:textId="603E7B85" w:rsidR="00BC6E25" w:rsidRDefault="00AC67D2" w:rsidP="00D9386D">
      <w:pPr>
        <w:pStyle w:val="Heading1"/>
      </w:pPr>
      <w:bookmarkStart w:id="13" w:name="_Toc224409508"/>
      <w:r>
        <w:t>4.0 Critical Evaluation</w:t>
      </w:r>
      <w:bookmarkEnd w:id="13"/>
    </w:p>
    <w:p w14:paraId="00000043" w14:textId="77777777" w:rsidR="00BC6E25" w:rsidRDefault="00AC67D2" w:rsidP="00D9386D">
      <w:pPr>
        <w:pStyle w:val="Heading2"/>
      </w:pPr>
      <w:bookmarkStart w:id="14" w:name="_Toc224409509"/>
      <w:r>
        <w:t>4.1 Overview of the Selected Multinational Corporation</w:t>
      </w:r>
      <w:bookmarkEnd w:id="14"/>
    </w:p>
    <w:p w14:paraId="00000044"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Tesla Inc. operates one of the most prominent foreign multinational corporations within the German automotive sector, being established in California in 2003 as an electric vehicle (EV) manufacturer and renewables technology provider, and continues to be among the largest global producers of EVs globally, with world-class production facilities that utilise cutting-edge technologies. Many recognise Tesla for its revolutionary contributions to sustainable transport and advanced vehicle technologies: battery systems, autonomous driving systems, and software integration.</w:t>
      </w:r>
    </w:p>
    <w:p w14:paraId="00000045"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establishment of the Tesla </w:t>
      </w:r>
      <w:proofErr w:type="spellStart"/>
      <w:r>
        <w:rPr>
          <w:rFonts w:ascii="Times New Roman" w:eastAsia="Times New Roman" w:hAnsi="Times New Roman" w:cs="Times New Roman"/>
          <w:sz w:val="24"/>
          <w:szCs w:val="24"/>
        </w:rPr>
        <w:t>Gigafactory</w:t>
      </w:r>
      <w:proofErr w:type="spellEnd"/>
      <w:r>
        <w:rPr>
          <w:rFonts w:ascii="Times New Roman" w:eastAsia="Times New Roman" w:hAnsi="Times New Roman" w:cs="Times New Roman"/>
          <w:sz w:val="24"/>
          <w:szCs w:val="24"/>
        </w:rPr>
        <w:t xml:space="preserve"> Berlin-Brandenburg, located outside of Berlin, Germany, at the site of the former Tesla </w:t>
      </w:r>
      <w:proofErr w:type="spellStart"/>
      <w:r>
        <w:rPr>
          <w:rFonts w:ascii="Times New Roman" w:eastAsia="Times New Roman" w:hAnsi="Times New Roman" w:cs="Times New Roman"/>
          <w:sz w:val="24"/>
          <w:szCs w:val="24"/>
        </w:rPr>
        <w:t>Gigafactory</w:t>
      </w:r>
      <w:proofErr w:type="spellEnd"/>
      <w:r>
        <w:rPr>
          <w:rFonts w:ascii="Times New Roman" w:eastAsia="Times New Roman" w:hAnsi="Times New Roman" w:cs="Times New Roman"/>
          <w:sz w:val="24"/>
          <w:szCs w:val="24"/>
        </w:rPr>
        <w:t xml:space="preserve"> Berlin-Brandenburg, was in operation as a </w:t>
      </w:r>
      <w:proofErr w:type="spellStart"/>
      <w:r>
        <w:rPr>
          <w:rFonts w:ascii="Times New Roman" w:eastAsia="Times New Roman" w:hAnsi="Times New Roman" w:cs="Times New Roman"/>
          <w:sz w:val="24"/>
          <w:szCs w:val="24"/>
        </w:rPr>
        <w:t>Gigafactory</w:t>
      </w:r>
      <w:proofErr w:type="spellEnd"/>
      <w:r>
        <w:rPr>
          <w:rFonts w:ascii="Times New Roman" w:eastAsia="Times New Roman" w:hAnsi="Times New Roman" w:cs="Times New Roman"/>
          <w:sz w:val="24"/>
          <w:szCs w:val="24"/>
        </w:rPr>
        <w:t xml:space="preserve"> on an official basis in 2022; it is one of Tesla's largest corporate investments outside of the United States. This facility focuses primarily on the production of the Model Y for European markets and represents a key point within the Tesla global supply chain as it relates to Tesla's European production capabilities, distribution and delivery of Tesla products, and overall competitive position in the European automotive industry. By building this factory, Tesla will reduce freight costs, increase delivery timelines, and further enhance its competitive position in the European automotive industry through increased manufacturing efficiency.</w:t>
      </w:r>
    </w:p>
    <w:p w14:paraId="00000046" w14:textId="1731CDE8"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Germany's importance in the global automotive industry is reflected in Tesla's decision to enter that market. A highly skilled workforce, visionary engineers and an established automotive supply chain exist in Germany for the benefit of Tesla, and its access t</w:t>
      </w:r>
      <w:r w:rsidR="00296F39">
        <w:rPr>
          <w:rFonts w:ascii="Times New Roman" w:eastAsia="Times New Roman" w:hAnsi="Times New Roman" w:cs="Times New Roman"/>
          <w:sz w:val="24"/>
          <w:szCs w:val="24"/>
        </w:rPr>
        <w:t>o larger European Union markets</w:t>
      </w:r>
      <w:r>
        <w:rPr>
          <w:rFonts w:ascii="Times New Roman" w:eastAsia="Times New Roman" w:hAnsi="Times New Roman" w:cs="Times New Roman"/>
          <w:sz w:val="24"/>
          <w:szCs w:val="24"/>
        </w:rPr>
        <w:t>.</w:t>
      </w:r>
    </w:p>
    <w:p w14:paraId="00000047"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Germany also constitutes a formidable competitive challenge to Tesla. Established domestic manufacturers such as Volkswagen Group, BMW Group and Mercedes-Benz Group are improving their production capabilities in electric vehicles. Tesla's long-term success in Germany is tied to its ability to stay on the cutting edge of technology while conforming to the local market.</w:t>
      </w:r>
    </w:p>
    <w:p w14:paraId="00000048" w14:textId="77777777" w:rsidR="00BC6E25" w:rsidRDefault="00AC67D2" w:rsidP="00D9386D">
      <w:pPr>
        <w:pStyle w:val="Heading2"/>
      </w:pPr>
      <w:bookmarkStart w:id="15" w:name="_Toc224409510"/>
      <w:r>
        <w:t>4.2 Market Attractiveness Analysis</w:t>
      </w:r>
      <w:bookmarkEnd w:id="15"/>
    </w:p>
    <w:p w14:paraId="00000049"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largest automotive manufacturer in Europe has millions of new registrations per year, generating a huge customer base for automotive manufacturers. In addition, the demand for electric vehicles is increasing due to the move toward sustainable mobility from both the government and consumers.</w:t>
      </w:r>
    </w:p>
    <w:p w14:paraId="0000004A"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policy has made the German market increasingly attractive to manufacturers of electric vehicles, such as Tesla. Incentives to consumers for purchasing electric vehicles and regulations intended to reduce carbon emissions are driving consumers towards the use of electric vehicles and providing favourable conditions for electric manufacturers.</w:t>
      </w:r>
    </w:p>
    <w:p w14:paraId="0000004B"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Germany has a well-developed industrial infrastructure that supports the manufacture of automobiles; many suppliers, logistics providers and manufacturers provide a highly efficient means of manufacturing. Many multinationals can integrate their operations within existing supply chains through this infrastructure and gain access to a high level of technical expertise.</w:t>
      </w:r>
    </w:p>
    <w:p w14:paraId="0000004C" w14:textId="27F43A6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Germany has access to the European Union, allowing for problems to be solved through the union, and for goods from all member countries to be easily traded throughout the European Union. This means that hundreds of millions of people in Europe could be potential good customers for multinational companies that establish manufacturing operations in Germany.</w:t>
      </w:r>
    </w:p>
    <w:p w14:paraId="0000004D"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many global companies, like Volkswagen, BMW, or Mercedes-Benz, are already in the German automotive market, they still have a very strong market presence. These companies have strong reputations within the marketplace and have built up years of loyalty with consumers. In addition, they have made significant investments in electric vehicle technology, which will make it much more difficult for companies from outside of Germany to enter the German automotive market.</w:t>
      </w:r>
    </w:p>
    <w:p w14:paraId="0000004E"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although Germany has a lot to offer for multinational corporations as a market, global companies considering entering the German automotive market need to be aware of the highly competitive landscape they will be entering.</w:t>
      </w:r>
    </w:p>
    <w:p w14:paraId="0000004F" w14:textId="77777777" w:rsidR="00BC6E25" w:rsidRDefault="00AC67D2" w:rsidP="00D9386D">
      <w:pPr>
        <w:pStyle w:val="Heading2"/>
      </w:pPr>
      <w:bookmarkStart w:id="16" w:name="_Toc224409511"/>
      <w:r>
        <w:t>4.3 Political and Legal Environment</w:t>
      </w:r>
      <w:bookmarkEnd w:id="16"/>
    </w:p>
    <w:p w14:paraId="00000050"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Germany is perceived as an economically sound country due in large part to its political stability, possessing dependable political and judicial systems that uphold foreign direct investment. The World Bank evaluates governance in various countries, and Germany has been consistently classified as one of the top-ranked countries in the world in accordance with the criteria of regulatory quality, rule of law, and effectiveness of government. These conditions provide businesses from abroad with a defined and safe environment from which to consider long-term investment opportunities.</w:t>
      </w:r>
    </w:p>
    <w:p w14:paraId="00000051" w14:textId="733836F3"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Climate change policy and environmental sustainability have had a tremendous impact on the automobile industry in particular. The country has established a commitment to achieving climate neutrality on or before 2045, with transportation being an area that is specifically targeted for reductions in emissions</w:t>
      </w:r>
      <w:r w:rsidR="00D05F52">
        <w:rPr>
          <w:rFonts w:ascii="Times New Roman" w:eastAsia="Times New Roman" w:hAnsi="Times New Roman" w:cs="Times New Roman"/>
          <w:sz w:val="24"/>
          <w:szCs w:val="24"/>
        </w:rPr>
        <w:t xml:space="preserve"> </w:t>
      </w:r>
      <w:r w:rsidR="00D05F52" w:rsidRPr="00D05F52">
        <w:rPr>
          <w:rFonts w:ascii="Times New Roman" w:eastAsia="Times New Roman" w:hAnsi="Times New Roman" w:cs="Times New Roman"/>
          <w:sz w:val="24"/>
          <w:szCs w:val="24"/>
        </w:rPr>
        <w:t>(</w:t>
      </w:r>
      <w:proofErr w:type="spellStart"/>
      <w:r w:rsidR="00D05F52" w:rsidRPr="00D05F52">
        <w:rPr>
          <w:rFonts w:ascii="Times New Roman" w:eastAsia="Times New Roman" w:hAnsi="Times New Roman" w:cs="Times New Roman"/>
          <w:sz w:val="24"/>
          <w:szCs w:val="24"/>
        </w:rPr>
        <w:t>Appunn</w:t>
      </w:r>
      <w:proofErr w:type="spellEnd"/>
      <w:r w:rsidR="00D05F52" w:rsidRPr="00D05F52">
        <w:rPr>
          <w:rFonts w:ascii="Times New Roman" w:eastAsia="Times New Roman" w:hAnsi="Times New Roman" w:cs="Times New Roman"/>
          <w:sz w:val="24"/>
          <w:szCs w:val="24"/>
        </w:rPr>
        <w:t xml:space="preserve"> et al., 2025)</w:t>
      </w:r>
      <w:r>
        <w:rPr>
          <w:rFonts w:ascii="Times New Roman" w:eastAsia="Times New Roman" w:hAnsi="Times New Roman" w:cs="Times New Roman"/>
          <w:sz w:val="24"/>
          <w:szCs w:val="24"/>
        </w:rPr>
        <w:t>. To help reach these objectives, t</w:t>
      </w:r>
      <w:r w:rsidR="00296F39">
        <w:rPr>
          <w:rFonts w:ascii="Times New Roman" w:eastAsia="Times New Roman" w:hAnsi="Times New Roman" w:cs="Times New Roman"/>
          <w:sz w:val="24"/>
          <w:szCs w:val="24"/>
        </w:rPr>
        <w:t>he present government has given</w:t>
      </w:r>
      <w:r>
        <w:rPr>
          <w:rFonts w:ascii="Times New Roman" w:eastAsia="Times New Roman" w:hAnsi="Times New Roman" w:cs="Times New Roman"/>
          <w:sz w:val="24"/>
          <w:szCs w:val="24"/>
        </w:rPr>
        <w:t xml:space="preserve"> electric vehicles increased preference and thus encourages the acquisition of this type of vehicle. To date, at least €6,750 per</w:t>
      </w:r>
      <w:r w:rsidR="00296F39">
        <w:rPr>
          <w:rFonts w:ascii="Times New Roman" w:eastAsia="Times New Roman" w:hAnsi="Times New Roman" w:cs="Times New Roman"/>
          <w:sz w:val="24"/>
          <w:szCs w:val="24"/>
        </w:rPr>
        <w:t xml:space="preserve"> vehicle has been provided through the government and the manufacturer</w:t>
      </w:r>
      <w:r>
        <w:rPr>
          <w:rFonts w:ascii="Times New Roman" w:eastAsia="Times New Roman" w:hAnsi="Times New Roman" w:cs="Times New Roman"/>
          <w:sz w:val="24"/>
          <w:szCs w:val="24"/>
        </w:rPr>
        <w:t xml:space="preserve"> in the form of subsidies</w:t>
      </w:r>
      <w:r w:rsidR="00D05F52">
        <w:rPr>
          <w:rFonts w:ascii="Times New Roman" w:eastAsia="Times New Roman" w:hAnsi="Times New Roman" w:cs="Times New Roman"/>
          <w:sz w:val="24"/>
          <w:szCs w:val="24"/>
        </w:rPr>
        <w:t xml:space="preserve"> </w:t>
      </w:r>
      <w:r w:rsidR="00D05F52" w:rsidRPr="00D05F52">
        <w:rPr>
          <w:rFonts w:ascii="Times New Roman" w:eastAsia="Times New Roman" w:hAnsi="Times New Roman" w:cs="Times New Roman"/>
          <w:sz w:val="24"/>
          <w:szCs w:val="24"/>
        </w:rPr>
        <w:t>(</w:t>
      </w:r>
      <w:proofErr w:type="spellStart"/>
      <w:r w:rsidR="00D05F52" w:rsidRPr="00D05F52">
        <w:rPr>
          <w:rFonts w:ascii="Times New Roman" w:eastAsia="Times New Roman" w:hAnsi="Times New Roman" w:cs="Times New Roman"/>
          <w:sz w:val="24"/>
          <w:szCs w:val="24"/>
        </w:rPr>
        <w:t>Bhattacharjee</w:t>
      </w:r>
      <w:proofErr w:type="spellEnd"/>
      <w:r w:rsidR="00D05F52" w:rsidRPr="00D05F52">
        <w:rPr>
          <w:rFonts w:ascii="Times New Roman" w:eastAsia="Times New Roman" w:hAnsi="Times New Roman" w:cs="Times New Roman"/>
          <w:sz w:val="24"/>
          <w:szCs w:val="24"/>
        </w:rPr>
        <w:t>, 2023)</w:t>
      </w:r>
      <w:r>
        <w:rPr>
          <w:rFonts w:ascii="Times New Roman" w:eastAsia="Times New Roman" w:hAnsi="Times New Roman" w:cs="Times New Roman"/>
          <w:sz w:val="24"/>
          <w:szCs w:val="24"/>
        </w:rPr>
        <w:t>. The amendments to climate policy have created a dramatic increase in the demand for electric vehicles and positive market environments in which companies engaged in electric mobility may operate.</w:t>
      </w:r>
    </w:p>
    <w:p w14:paraId="00000052" w14:textId="2871D2EC"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Electric vehicle charging infrastructures have received numerous investments throughout Germany. By 202</w:t>
      </w:r>
      <w:r w:rsidR="00D05F52">
        <w:rPr>
          <w:rFonts w:ascii="Times New Roman" w:eastAsia="Times New Roman" w:hAnsi="Times New Roman" w:cs="Times New Roman"/>
          <w:sz w:val="24"/>
          <w:szCs w:val="24"/>
        </w:rPr>
        <w:t>5</w:t>
      </w:r>
      <w:r>
        <w:rPr>
          <w:rFonts w:ascii="Times New Roman" w:eastAsia="Times New Roman" w:hAnsi="Times New Roman" w:cs="Times New Roman"/>
          <w:sz w:val="24"/>
          <w:szCs w:val="24"/>
        </w:rPr>
        <w:t>, Germany had constructed over 1</w:t>
      </w:r>
      <w:r w:rsidR="00D05F52">
        <w:rPr>
          <w:rFonts w:ascii="Times New Roman" w:eastAsia="Times New Roman" w:hAnsi="Times New Roman" w:cs="Times New Roman"/>
          <w:sz w:val="24"/>
          <w:szCs w:val="24"/>
        </w:rPr>
        <w:t>54</w:t>
      </w:r>
      <w:r>
        <w:rPr>
          <w:rFonts w:ascii="Times New Roman" w:eastAsia="Times New Roman" w:hAnsi="Times New Roman" w:cs="Times New Roman"/>
          <w:sz w:val="24"/>
          <w:szCs w:val="24"/>
        </w:rPr>
        <w:t xml:space="preserve">,000 public charging stations, making it </w:t>
      </w:r>
      <w:r w:rsidR="00D05F52">
        <w:rPr>
          <w:rFonts w:ascii="Times New Roman" w:eastAsia="Times New Roman" w:hAnsi="Times New Roman" w:cs="Times New Roman"/>
          <w:sz w:val="24"/>
          <w:szCs w:val="24"/>
        </w:rPr>
        <w:t>among the</w:t>
      </w:r>
      <w:r>
        <w:rPr>
          <w:rFonts w:ascii="Times New Roman" w:eastAsia="Times New Roman" w:hAnsi="Times New Roman" w:cs="Times New Roman"/>
          <w:sz w:val="24"/>
          <w:szCs w:val="24"/>
        </w:rPr>
        <w:t xml:space="preserve"> largest EV charging network throughout Europe</w:t>
      </w:r>
      <w:r w:rsidR="00D05F52">
        <w:rPr>
          <w:rFonts w:ascii="Times New Roman" w:eastAsia="Times New Roman" w:hAnsi="Times New Roman" w:cs="Times New Roman"/>
          <w:sz w:val="24"/>
          <w:szCs w:val="24"/>
        </w:rPr>
        <w:t xml:space="preserve"> </w:t>
      </w:r>
      <w:r w:rsidR="00D05F52" w:rsidRPr="00D05F52">
        <w:rPr>
          <w:rFonts w:ascii="Times New Roman" w:eastAsia="Times New Roman" w:hAnsi="Times New Roman" w:cs="Times New Roman"/>
          <w:sz w:val="24"/>
          <w:szCs w:val="24"/>
        </w:rPr>
        <w:t>(</w:t>
      </w:r>
      <w:proofErr w:type="spellStart"/>
      <w:r w:rsidR="00D05F52" w:rsidRPr="00D05F52">
        <w:rPr>
          <w:rFonts w:ascii="Times New Roman" w:eastAsia="Times New Roman" w:hAnsi="Times New Roman" w:cs="Times New Roman"/>
          <w:sz w:val="24"/>
          <w:szCs w:val="24"/>
        </w:rPr>
        <w:t>EVBoosters</w:t>
      </w:r>
      <w:proofErr w:type="spellEnd"/>
      <w:r w:rsidR="00D05F52" w:rsidRPr="00D05F52">
        <w:rPr>
          <w:rFonts w:ascii="Times New Roman" w:eastAsia="Times New Roman" w:hAnsi="Times New Roman" w:cs="Times New Roman"/>
          <w:sz w:val="24"/>
          <w:szCs w:val="24"/>
        </w:rPr>
        <w:t>, 2025)</w:t>
      </w:r>
      <w:r>
        <w:rPr>
          <w:rFonts w:ascii="Times New Roman" w:eastAsia="Times New Roman" w:hAnsi="Times New Roman" w:cs="Times New Roman"/>
          <w:sz w:val="24"/>
          <w:szCs w:val="24"/>
        </w:rPr>
        <w:t>. This infrastructure will help increase EV mobility across the country and provide Tesla with a stronger market environment for its vehicles.</w:t>
      </w:r>
    </w:p>
    <w:p w14:paraId="00000053"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German EV charging infrastructure creates a supportive EV environment, the country also has very structured environmental and planning regulations, creating a difficult regulatory environment for companies like Tesla. Tesla underwent many regulatory reviews during the construction of its </w:t>
      </w:r>
      <w:proofErr w:type="spellStart"/>
      <w:r>
        <w:rPr>
          <w:rFonts w:ascii="Times New Roman" w:eastAsia="Times New Roman" w:hAnsi="Times New Roman" w:cs="Times New Roman"/>
          <w:sz w:val="24"/>
          <w:szCs w:val="24"/>
        </w:rPr>
        <w:t>Gigafactory</w:t>
      </w:r>
      <w:proofErr w:type="spellEnd"/>
      <w:r>
        <w:rPr>
          <w:rFonts w:ascii="Times New Roman" w:eastAsia="Times New Roman" w:hAnsi="Times New Roman" w:cs="Times New Roman"/>
          <w:sz w:val="24"/>
          <w:szCs w:val="24"/>
        </w:rPr>
        <w:t xml:space="preserve"> in Berlin-Brandenburg, including reviews for environmental protection, water usage, and land development. Under German environmental law, companies must perform a detailed environmental impact assessment before proceeding with any large-scale industrial project; such assessments can have a major effect on project approval times.</w:t>
      </w:r>
    </w:p>
    <w:p w14:paraId="00000054" w14:textId="77777777" w:rsidR="00BC6E25" w:rsidRDefault="00AC67D2" w:rsidP="00D9386D">
      <w:pPr>
        <w:pStyle w:val="Heading2"/>
      </w:pPr>
      <w:bookmarkStart w:id="17" w:name="_Toc224409512"/>
      <w:r>
        <w:t>4.4 Economic Environment</w:t>
      </w:r>
      <w:bookmarkEnd w:id="17"/>
    </w:p>
    <w:p w14:paraId="00000055" w14:textId="4EC06283"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Germany's economic climate has a great deal of effect on the way multinational enterprises like Tesla perform in both their day-to-day activities and with regard to their long-term strategies. With an estimated GDP of roughly </w:t>
      </w:r>
      <w:r w:rsidR="00D05F52" w:rsidRPr="00D05F52">
        <w:rPr>
          <w:rFonts w:ascii="Times New Roman" w:eastAsia="Times New Roman" w:hAnsi="Times New Roman" w:cs="Times New Roman"/>
          <w:sz w:val="24"/>
          <w:szCs w:val="24"/>
        </w:rPr>
        <w:t>€4,470</w:t>
      </w:r>
      <w:r w:rsidR="00D05F52">
        <w:rPr>
          <w:rFonts w:ascii="Times New Roman" w:eastAsia="Times New Roman" w:hAnsi="Times New Roman" w:cs="Times New Roman"/>
          <w:sz w:val="24"/>
          <w:szCs w:val="24"/>
        </w:rPr>
        <w:t xml:space="preserve"> billion</w:t>
      </w:r>
      <w:r>
        <w:rPr>
          <w:rFonts w:ascii="Times New Roman" w:eastAsia="Times New Roman" w:hAnsi="Times New Roman" w:cs="Times New Roman"/>
          <w:sz w:val="24"/>
          <w:szCs w:val="24"/>
        </w:rPr>
        <w:t xml:space="preserve"> in </w:t>
      </w:r>
      <w:r w:rsidR="00D05F52">
        <w:rPr>
          <w:rFonts w:ascii="Times New Roman" w:eastAsia="Times New Roman" w:hAnsi="Times New Roman" w:cs="Times New Roman"/>
          <w:sz w:val="24"/>
          <w:szCs w:val="24"/>
        </w:rPr>
        <w:t>2025</w:t>
      </w:r>
      <w:r>
        <w:rPr>
          <w:rFonts w:ascii="Times New Roman" w:eastAsia="Times New Roman" w:hAnsi="Times New Roman" w:cs="Times New Roman"/>
          <w:sz w:val="24"/>
          <w:szCs w:val="24"/>
        </w:rPr>
        <w:t xml:space="preserve">, Germany is the largest economy in Europe, representing nearly </w:t>
      </w:r>
      <w:r w:rsidR="00296F39">
        <w:rPr>
          <w:rFonts w:ascii="Times New Roman" w:eastAsia="Times New Roman" w:hAnsi="Times New Roman" w:cs="Times New Roman"/>
          <w:sz w:val="24"/>
          <w:szCs w:val="24"/>
        </w:rPr>
        <w:t>25%</w:t>
      </w:r>
      <w:r>
        <w:rPr>
          <w:rFonts w:ascii="Times New Roman" w:eastAsia="Times New Roman" w:hAnsi="Times New Roman" w:cs="Times New Roman"/>
          <w:sz w:val="24"/>
          <w:szCs w:val="24"/>
        </w:rPr>
        <w:t xml:space="preserve"> of </w:t>
      </w:r>
      <w:r w:rsidR="00296F39">
        <w:rPr>
          <w:rFonts w:ascii="Times New Roman" w:eastAsia="Times New Roman" w:hAnsi="Times New Roman" w:cs="Times New Roman"/>
          <w:sz w:val="24"/>
          <w:szCs w:val="24"/>
        </w:rPr>
        <w:t>the entire</w:t>
      </w:r>
      <w:r>
        <w:rPr>
          <w:rFonts w:ascii="Times New Roman" w:eastAsia="Times New Roman" w:hAnsi="Times New Roman" w:cs="Times New Roman"/>
          <w:sz w:val="24"/>
          <w:szCs w:val="24"/>
        </w:rPr>
        <w:t xml:space="preserve"> gross domestic product in the European Union</w:t>
      </w:r>
      <w:r w:rsidR="00D05F52">
        <w:rPr>
          <w:rFonts w:ascii="Times New Roman" w:eastAsia="Times New Roman" w:hAnsi="Times New Roman" w:cs="Times New Roman"/>
          <w:sz w:val="24"/>
          <w:szCs w:val="24"/>
        </w:rPr>
        <w:t xml:space="preserve"> (KPMG, 2026)</w:t>
      </w:r>
      <w:r>
        <w:rPr>
          <w:rFonts w:ascii="Times New Roman" w:eastAsia="Times New Roman" w:hAnsi="Times New Roman" w:cs="Times New Roman"/>
          <w:sz w:val="24"/>
          <w:szCs w:val="24"/>
        </w:rPr>
        <w:t>. The size and diversity of the German economy also create a dependable source for industrial investment and consumer demand, making Germany a very appealing destination for industrial companies to invest in.</w:t>
      </w:r>
    </w:p>
    <w:p w14:paraId="00000056" w14:textId="45900DF0"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size of the domestic market, there are many opportunities for automotive manufacturers doing business in Germany to make substantial sales.</w:t>
      </w:r>
    </w:p>
    <w:p w14:paraId="00000057" w14:textId="4C378BA5"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Presently, there are conditions that will likely continue to increase the demand for premium and very technologically advanced vehicles in the German marketplace. Germany has a pe</w:t>
      </w:r>
      <w:r w:rsidR="00D05F52">
        <w:rPr>
          <w:rFonts w:ascii="Times New Roman" w:eastAsia="Times New Roman" w:hAnsi="Times New Roman" w:cs="Times New Roman"/>
          <w:sz w:val="24"/>
          <w:szCs w:val="24"/>
        </w:rPr>
        <w:t>r capita GDP of approximately €51</w:t>
      </w:r>
      <w:r>
        <w:rPr>
          <w:rFonts w:ascii="Times New Roman" w:eastAsia="Times New Roman" w:hAnsi="Times New Roman" w:cs="Times New Roman"/>
          <w:sz w:val="24"/>
          <w:szCs w:val="24"/>
        </w:rPr>
        <w:t xml:space="preserve">,000 </w:t>
      </w:r>
      <w:r w:rsidR="00D05F52">
        <w:rPr>
          <w:rFonts w:ascii="Times New Roman" w:eastAsia="Times New Roman" w:hAnsi="Times New Roman" w:cs="Times New Roman"/>
          <w:sz w:val="24"/>
          <w:szCs w:val="24"/>
        </w:rPr>
        <w:t xml:space="preserve">as of 2024, and is </w:t>
      </w:r>
      <w:r>
        <w:rPr>
          <w:rFonts w:ascii="Times New Roman" w:eastAsia="Times New Roman" w:hAnsi="Times New Roman" w:cs="Times New Roman"/>
          <w:sz w:val="24"/>
          <w:szCs w:val="24"/>
        </w:rPr>
        <w:t>comparatively higher than many of the other European economies in terms of its ability to purchase goods</w:t>
      </w:r>
      <w:r w:rsidR="00D05F52">
        <w:rPr>
          <w:rFonts w:ascii="Times New Roman" w:eastAsia="Times New Roman" w:hAnsi="Times New Roman" w:cs="Times New Roman"/>
          <w:sz w:val="24"/>
          <w:szCs w:val="24"/>
        </w:rPr>
        <w:t xml:space="preserve"> </w:t>
      </w:r>
      <w:r w:rsidR="00D05F52" w:rsidRPr="00D05F52">
        <w:rPr>
          <w:rFonts w:ascii="Times New Roman" w:eastAsia="Times New Roman" w:hAnsi="Times New Roman" w:cs="Times New Roman"/>
          <w:sz w:val="24"/>
          <w:szCs w:val="24"/>
        </w:rPr>
        <w:t>(</w:t>
      </w:r>
      <w:proofErr w:type="spellStart"/>
      <w:r w:rsidR="00D05F52" w:rsidRPr="00D05F52">
        <w:rPr>
          <w:rFonts w:ascii="Times New Roman" w:eastAsia="Times New Roman" w:hAnsi="Times New Roman" w:cs="Times New Roman"/>
          <w:sz w:val="24"/>
          <w:szCs w:val="24"/>
        </w:rPr>
        <w:t>FocusEconomics</w:t>
      </w:r>
      <w:proofErr w:type="spellEnd"/>
      <w:r w:rsidR="00D05F52" w:rsidRPr="00D05F52">
        <w:rPr>
          <w:rFonts w:ascii="Times New Roman" w:eastAsia="Times New Roman" w:hAnsi="Times New Roman" w:cs="Times New Roman"/>
          <w:sz w:val="24"/>
          <w:szCs w:val="24"/>
        </w:rPr>
        <w:t>, 2025)</w:t>
      </w:r>
      <w:r>
        <w:rPr>
          <w:rFonts w:ascii="Times New Roman" w:eastAsia="Times New Roman" w:hAnsi="Times New Roman" w:cs="Times New Roman"/>
          <w:sz w:val="24"/>
          <w:szCs w:val="24"/>
        </w:rPr>
        <w:t xml:space="preserve">. This higher-than-average disposable income </w:t>
      </w:r>
      <w:r w:rsidR="00D9386D">
        <w:rPr>
          <w:rFonts w:ascii="Times New Roman" w:eastAsia="Times New Roman" w:hAnsi="Times New Roman" w:cs="Times New Roman"/>
          <w:sz w:val="24"/>
          <w:szCs w:val="24"/>
        </w:rPr>
        <w:t>gives German customers</w:t>
      </w:r>
      <w:r>
        <w:rPr>
          <w:rFonts w:ascii="Times New Roman" w:eastAsia="Times New Roman" w:hAnsi="Times New Roman" w:cs="Times New Roman"/>
          <w:sz w:val="24"/>
          <w:szCs w:val="24"/>
        </w:rPr>
        <w:t xml:space="preserve"> the ability to buy very technologically advanced vehicles, including electric vehicles manufactured by Tesla.</w:t>
      </w:r>
    </w:p>
    <w:p w14:paraId="00000058" w14:textId="77777777" w:rsidR="00BC6E25" w:rsidRDefault="00AC67D2" w:rsidP="00D9386D">
      <w:pPr>
        <w:pStyle w:val="Heading2"/>
      </w:pPr>
      <w:bookmarkStart w:id="18" w:name="_Toc224409513"/>
      <w:r>
        <w:t>4.5 Cultural Environment</w:t>
      </w:r>
      <w:bookmarkEnd w:id="18"/>
    </w:p>
    <w:p w14:paraId="00000059"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Germany has provided many characteristics of its culture which impact multinational corporations, as represented by the example of Tesla.</w:t>
      </w:r>
    </w:p>
    <w:p w14:paraId="0000005A" w14:textId="378C923C"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the Power Distance Index, Germany has a low score of 35, indicating that there is less of a hierarchical distance in organisations</w:t>
      </w:r>
      <w:r w:rsidR="00D05F52">
        <w:rPr>
          <w:rFonts w:ascii="Times New Roman" w:eastAsia="Times New Roman" w:hAnsi="Times New Roman" w:cs="Times New Roman"/>
          <w:sz w:val="24"/>
          <w:szCs w:val="24"/>
        </w:rPr>
        <w:t xml:space="preserve"> </w:t>
      </w:r>
      <w:r w:rsidR="00D05F52" w:rsidRPr="00D05F52">
        <w:rPr>
          <w:rFonts w:ascii="Times New Roman" w:eastAsia="Times New Roman" w:hAnsi="Times New Roman" w:cs="Times New Roman"/>
          <w:sz w:val="24"/>
          <w:szCs w:val="24"/>
        </w:rPr>
        <w:t>(The Culture Factor, 2025)</w:t>
      </w:r>
      <w:r>
        <w:rPr>
          <w:rFonts w:ascii="Times New Roman" w:eastAsia="Times New Roman" w:hAnsi="Times New Roman" w:cs="Times New Roman"/>
          <w:sz w:val="24"/>
          <w:szCs w:val="24"/>
        </w:rPr>
        <w:t>. This means that employees would prefer management styles which promote participation and open dialogue between managers and employees. In Germany, decision-making in the business world typically involves consultation along with professional expertise rather than simply relying on hierarchy alone.</w:t>
      </w:r>
    </w:p>
    <w:p w14:paraId="0000005B" w14:textId="7D500CC2"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Germany has a score of </w:t>
      </w:r>
      <w:r w:rsidR="00D05F52">
        <w:rPr>
          <w:rFonts w:ascii="Times New Roman" w:eastAsia="Times New Roman" w:hAnsi="Times New Roman" w:cs="Times New Roman"/>
          <w:sz w:val="24"/>
          <w:szCs w:val="24"/>
        </w:rPr>
        <w:t>79</w:t>
      </w:r>
      <w:r>
        <w:rPr>
          <w:rFonts w:ascii="Times New Roman" w:eastAsia="Times New Roman" w:hAnsi="Times New Roman" w:cs="Times New Roman"/>
          <w:sz w:val="24"/>
          <w:szCs w:val="24"/>
        </w:rPr>
        <w:t xml:space="preserve"> for Individualism, with this indicating a culture that emphasises personal responsibility, freedom and individual success</w:t>
      </w:r>
      <w:r w:rsidR="00D05F52">
        <w:rPr>
          <w:rFonts w:ascii="Times New Roman" w:eastAsia="Times New Roman" w:hAnsi="Times New Roman" w:cs="Times New Roman"/>
          <w:sz w:val="24"/>
          <w:szCs w:val="24"/>
        </w:rPr>
        <w:t xml:space="preserve"> </w:t>
      </w:r>
      <w:r w:rsidR="00D05F52" w:rsidRPr="00D05F52">
        <w:rPr>
          <w:rFonts w:ascii="Times New Roman" w:eastAsia="Times New Roman" w:hAnsi="Times New Roman" w:cs="Times New Roman"/>
          <w:sz w:val="24"/>
          <w:szCs w:val="24"/>
        </w:rPr>
        <w:t>(The Culture Factor, 2025)</w:t>
      </w:r>
      <w:r>
        <w:rPr>
          <w:rFonts w:ascii="Times New Roman" w:eastAsia="Times New Roman" w:hAnsi="Times New Roman" w:cs="Times New Roman"/>
          <w:sz w:val="24"/>
          <w:szCs w:val="24"/>
        </w:rPr>
        <w:t>. Within organisations in Germany, employees want to have clear individual roles and responsibilities to exist within structured systems.</w:t>
      </w:r>
    </w:p>
    <w:p w14:paraId="0000005C" w14:textId="1E65069E"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particularly important aspect of German culture is that Germany has a high score of 6</w:t>
      </w:r>
      <w:r w:rsidR="00D05F52">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for the Uncertainty Avoidance Index</w:t>
      </w:r>
      <w:r w:rsidR="00D05F52">
        <w:rPr>
          <w:rFonts w:ascii="Times New Roman" w:eastAsia="Times New Roman" w:hAnsi="Times New Roman" w:cs="Times New Roman"/>
          <w:sz w:val="24"/>
          <w:szCs w:val="24"/>
        </w:rPr>
        <w:t xml:space="preserve"> </w:t>
      </w:r>
      <w:r w:rsidR="00D05F52" w:rsidRPr="00D05F52">
        <w:rPr>
          <w:rFonts w:ascii="Times New Roman" w:eastAsia="Times New Roman" w:hAnsi="Times New Roman" w:cs="Times New Roman"/>
          <w:sz w:val="24"/>
          <w:szCs w:val="24"/>
        </w:rPr>
        <w:t>(The Culture Factor, 2025)</w:t>
      </w:r>
      <w:r>
        <w:rPr>
          <w:rFonts w:ascii="Times New Roman" w:eastAsia="Times New Roman" w:hAnsi="Times New Roman" w:cs="Times New Roman"/>
          <w:sz w:val="24"/>
          <w:szCs w:val="24"/>
        </w:rPr>
        <w:t>. As such, Germany strongly values rules, planning and structure. There tends to be a great deal of emphasis on detailed planning, following prescribed procedures, and complying with the rules and regulations. The strong cultural preference toward certainty can influence how multinational companies develop and manage production processes, quality control, and workplace organisation.</w:t>
      </w:r>
    </w:p>
    <w:p w14:paraId="0000005D" w14:textId="4A00FD89"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Germany has a score of </w:t>
      </w:r>
      <w:r w:rsidR="00D05F52">
        <w:rPr>
          <w:rFonts w:ascii="Times New Roman" w:eastAsia="Times New Roman" w:hAnsi="Times New Roman" w:cs="Times New Roman"/>
          <w:sz w:val="24"/>
          <w:szCs w:val="24"/>
        </w:rPr>
        <w:t>57</w:t>
      </w:r>
      <w:r>
        <w:rPr>
          <w:rFonts w:ascii="Times New Roman" w:eastAsia="Times New Roman" w:hAnsi="Times New Roman" w:cs="Times New Roman"/>
          <w:sz w:val="24"/>
          <w:szCs w:val="24"/>
        </w:rPr>
        <w:t xml:space="preserve"> in the Long-Term Orientation dimension of culture, suggesting a predominantly long-term orientation with respect to planning, persistence and decision-making. This is consistent with the emphasis placed on engineering precision, durability of products, and long-term technological innovation within the German automotive industry.</w:t>
      </w:r>
    </w:p>
    <w:p w14:paraId="0000005E" w14:textId="6191A043"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being characterised by punctuality, efficiency and technical proficiency, German workplace culture places a great deal of emphasis on the quality control and technical excellence of manufacturing industries, which historically have made German manufacturers well-known throughout the world</w:t>
      </w:r>
      <w:r w:rsidR="00D05F52">
        <w:rPr>
          <w:rFonts w:ascii="Times New Roman" w:eastAsia="Times New Roman" w:hAnsi="Times New Roman" w:cs="Times New Roman"/>
          <w:sz w:val="24"/>
          <w:szCs w:val="24"/>
        </w:rPr>
        <w:t xml:space="preserve"> </w:t>
      </w:r>
      <w:r w:rsidR="00D05F52" w:rsidRPr="00D05F52">
        <w:rPr>
          <w:rFonts w:ascii="Times New Roman" w:eastAsia="Times New Roman" w:hAnsi="Times New Roman" w:cs="Times New Roman"/>
          <w:sz w:val="24"/>
          <w:szCs w:val="24"/>
        </w:rPr>
        <w:t>(University of Europe, 2025)</w:t>
      </w:r>
      <w:r>
        <w:rPr>
          <w:rFonts w:ascii="Times New Roman" w:eastAsia="Times New Roman" w:hAnsi="Times New Roman" w:cs="Times New Roman"/>
          <w:sz w:val="24"/>
          <w:szCs w:val="24"/>
        </w:rPr>
        <w:t>. Among multinational companies like Tesla, adapting to these cultural expectations is an essential requirement to maintain effective global operations in Germany.</w:t>
      </w:r>
    </w:p>
    <w:p w14:paraId="0000005F" w14:textId="77777777" w:rsidR="00BC6E25" w:rsidRDefault="00AC67D2" w:rsidP="00D9386D">
      <w:pPr>
        <w:pStyle w:val="Heading2"/>
      </w:pPr>
      <w:bookmarkStart w:id="19" w:name="_Toc224409514"/>
      <w:r>
        <w:t>4.6 Strategic Opportunities and Risks</w:t>
      </w:r>
      <w:bookmarkEnd w:id="19"/>
    </w:p>
    <w:p w14:paraId="00000060" w14:textId="0270088E"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Tesla has the most substantial possibility to accelerate their electric vehicle sales through the rapidly growing </w:t>
      </w:r>
      <w:r w:rsidR="00296F39">
        <w:rPr>
          <w:rFonts w:ascii="Times New Roman" w:eastAsia="Times New Roman" w:hAnsi="Times New Roman" w:cs="Times New Roman"/>
          <w:sz w:val="24"/>
          <w:szCs w:val="24"/>
        </w:rPr>
        <w:t>popularity of electric vehicles</w:t>
      </w:r>
      <w:r>
        <w:rPr>
          <w:rFonts w:ascii="Times New Roman" w:eastAsia="Times New Roman" w:hAnsi="Times New Roman" w:cs="Times New Roman"/>
          <w:sz w:val="24"/>
          <w:szCs w:val="24"/>
        </w:rPr>
        <w:t xml:space="preserve"> throughout Germany and all of Europe. In Germany alone, battery electric vehicle registrations surpassed 524,000 units in 2023, accounting for nearly one in five of all new vehicle registrations</w:t>
      </w:r>
      <w:r w:rsidR="00D05F52">
        <w:rPr>
          <w:rFonts w:ascii="Times New Roman" w:eastAsia="Times New Roman" w:hAnsi="Times New Roman" w:cs="Times New Roman"/>
          <w:sz w:val="24"/>
          <w:szCs w:val="24"/>
        </w:rPr>
        <w:t xml:space="preserve"> </w:t>
      </w:r>
      <w:r w:rsidR="00D05F52" w:rsidRPr="00D05F52">
        <w:rPr>
          <w:rFonts w:ascii="Times New Roman" w:eastAsia="Times New Roman" w:hAnsi="Times New Roman" w:cs="Times New Roman"/>
          <w:sz w:val="24"/>
          <w:szCs w:val="24"/>
        </w:rPr>
        <w:t>(</w:t>
      </w:r>
      <w:proofErr w:type="spellStart"/>
      <w:r w:rsidR="00D05F52" w:rsidRPr="00D05F52">
        <w:rPr>
          <w:rFonts w:ascii="Times New Roman" w:eastAsia="Times New Roman" w:hAnsi="Times New Roman" w:cs="Times New Roman"/>
          <w:sz w:val="24"/>
          <w:szCs w:val="24"/>
        </w:rPr>
        <w:t>WifiTalents</w:t>
      </w:r>
      <w:proofErr w:type="spellEnd"/>
      <w:r w:rsidR="00D05F52" w:rsidRPr="00D05F52">
        <w:rPr>
          <w:rFonts w:ascii="Times New Roman" w:eastAsia="Times New Roman" w:hAnsi="Times New Roman" w:cs="Times New Roman"/>
          <w:sz w:val="24"/>
          <w:szCs w:val="24"/>
        </w:rPr>
        <w:t>, 2026)</w:t>
      </w:r>
      <w:r>
        <w:rPr>
          <w:rFonts w:ascii="Times New Roman" w:eastAsia="Times New Roman" w:hAnsi="Times New Roman" w:cs="Times New Roman"/>
          <w:sz w:val="24"/>
          <w:szCs w:val="24"/>
        </w:rPr>
        <w:t>. Furthermore, the EU ha</w:t>
      </w:r>
      <w:r w:rsidR="00D05F52">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enacted regulations banning the sale of all new conventional ICE vehicles by 2035, </w:t>
      </w:r>
      <w:r w:rsidR="00D05F52">
        <w:rPr>
          <w:rFonts w:ascii="Times New Roman" w:eastAsia="Times New Roman" w:hAnsi="Times New Roman" w:cs="Times New Roman"/>
          <w:sz w:val="24"/>
          <w:szCs w:val="24"/>
        </w:rPr>
        <w:t xml:space="preserve">which it then paused due to lack of global EV sales </w:t>
      </w:r>
      <w:r w:rsidR="00D05F52" w:rsidRPr="00D05F52">
        <w:rPr>
          <w:rFonts w:ascii="Times New Roman" w:eastAsia="Times New Roman" w:hAnsi="Times New Roman" w:cs="Times New Roman"/>
          <w:sz w:val="24"/>
          <w:szCs w:val="24"/>
        </w:rPr>
        <w:t>(</w:t>
      </w:r>
      <w:proofErr w:type="spellStart"/>
      <w:r w:rsidR="00D05F52" w:rsidRPr="00D05F52">
        <w:rPr>
          <w:rFonts w:ascii="Times New Roman" w:eastAsia="Times New Roman" w:hAnsi="Times New Roman" w:cs="Times New Roman"/>
          <w:sz w:val="24"/>
          <w:szCs w:val="24"/>
        </w:rPr>
        <w:t>Blenkinsop</w:t>
      </w:r>
      <w:proofErr w:type="spellEnd"/>
      <w:r w:rsidR="00D05F52" w:rsidRPr="00D05F52">
        <w:rPr>
          <w:rFonts w:ascii="Times New Roman" w:eastAsia="Times New Roman" w:hAnsi="Times New Roman" w:cs="Times New Roman"/>
          <w:sz w:val="24"/>
          <w:szCs w:val="24"/>
        </w:rPr>
        <w:t>, 2025)</w:t>
      </w:r>
      <w:r>
        <w:rPr>
          <w:rFonts w:ascii="Times New Roman" w:eastAsia="Times New Roman" w:hAnsi="Times New Roman" w:cs="Times New Roman"/>
          <w:sz w:val="24"/>
          <w:szCs w:val="24"/>
        </w:rPr>
        <w:t>. These new regulations present a long-term advantage to companies engaged in the production of electric vehicles.</w:t>
      </w:r>
    </w:p>
    <w:p w14:paraId="00000061" w14:textId="4D2E0119"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Tesla's </w:t>
      </w:r>
      <w:proofErr w:type="spellStart"/>
      <w:r>
        <w:rPr>
          <w:rFonts w:ascii="Times New Roman" w:eastAsia="Times New Roman" w:hAnsi="Times New Roman" w:cs="Times New Roman"/>
          <w:sz w:val="24"/>
          <w:szCs w:val="24"/>
        </w:rPr>
        <w:t>Gigafactory</w:t>
      </w:r>
      <w:proofErr w:type="spellEnd"/>
      <w:r>
        <w:rPr>
          <w:rFonts w:ascii="Times New Roman" w:eastAsia="Times New Roman" w:hAnsi="Times New Roman" w:cs="Times New Roman"/>
          <w:sz w:val="24"/>
          <w:szCs w:val="24"/>
        </w:rPr>
        <w:t xml:space="preserve"> Berlin-Brandenburg, which began EV production in 2022, has quickly established itself as one of Tesla's primary EV production facilities within Europe. Currently, Tesla estimates that </w:t>
      </w:r>
      <w:proofErr w:type="spellStart"/>
      <w:r>
        <w:rPr>
          <w:rFonts w:ascii="Times New Roman" w:eastAsia="Times New Roman" w:hAnsi="Times New Roman" w:cs="Times New Roman"/>
          <w:sz w:val="24"/>
          <w:szCs w:val="24"/>
        </w:rPr>
        <w:t>Gigafactory</w:t>
      </w:r>
      <w:proofErr w:type="spellEnd"/>
      <w:r>
        <w:rPr>
          <w:rFonts w:ascii="Times New Roman" w:eastAsia="Times New Roman" w:hAnsi="Times New Roman" w:cs="Times New Roman"/>
          <w:sz w:val="24"/>
          <w:szCs w:val="24"/>
        </w:rPr>
        <w:t xml:space="preserve"> Berlin-Brandenburg produces approximately 500,000 Model Y EVs per year for the European marketplace</w:t>
      </w:r>
      <w:r w:rsidR="00D05F52">
        <w:rPr>
          <w:rFonts w:ascii="Times New Roman" w:eastAsia="Times New Roman" w:hAnsi="Times New Roman" w:cs="Times New Roman"/>
          <w:sz w:val="24"/>
          <w:szCs w:val="24"/>
        </w:rPr>
        <w:t xml:space="preserve"> </w:t>
      </w:r>
      <w:r w:rsidR="00D05F52" w:rsidRPr="00D05F52">
        <w:rPr>
          <w:rFonts w:ascii="Times New Roman" w:eastAsia="Times New Roman" w:hAnsi="Times New Roman" w:cs="Times New Roman"/>
          <w:sz w:val="24"/>
          <w:szCs w:val="24"/>
        </w:rPr>
        <w:t>(</w:t>
      </w:r>
      <w:proofErr w:type="spellStart"/>
      <w:r w:rsidR="00D05F52" w:rsidRPr="00D05F52">
        <w:rPr>
          <w:rFonts w:ascii="Times New Roman" w:eastAsia="Times New Roman" w:hAnsi="Times New Roman" w:cs="Times New Roman"/>
          <w:sz w:val="24"/>
          <w:szCs w:val="24"/>
        </w:rPr>
        <w:t>Graupner</w:t>
      </w:r>
      <w:proofErr w:type="spellEnd"/>
      <w:r w:rsidR="00D05F52" w:rsidRPr="00D05F52">
        <w:rPr>
          <w:rFonts w:ascii="Times New Roman" w:eastAsia="Times New Roman" w:hAnsi="Times New Roman" w:cs="Times New Roman"/>
          <w:sz w:val="24"/>
          <w:szCs w:val="24"/>
        </w:rPr>
        <w:t>, 2022)</w:t>
      </w:r>
      <w:r>
        <w:rPr>
          <w:rFonts w:ascii="Times New Roman" w:eastAsia="Times New Roman" w:hAnsi="Times New Roman" w:cs="Times New Roman"/>
          <w:sz w:val="24"/>
          <w:szCs w:val="24"/>
        </w:rPr>
        <w:t>. Tesla's presence in Germany and the EU enables it to reduce transportation costs and enhance its ability to deliver vehicles efficiently throughout the European market.</w:t>
      </w:r>
    </w:p>
    <w:p w14:paraId="00000062" w14:textId="550F2910"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Nonetheless, Tesla is highly challenged by competitors due to existing home</w:t>
      </w:r>
      <w:r w:rsidR="00296F39">
        <w:rPr>
          <w:rFonts w:ascii="Times New Roman" w:eastAsia="Times New Roman" w:hAnsi="Times New Roman" w:cs="Times New Roman"/>
          <w:sz w:val="24"/>
          <w:szCs w:val="24"/>
        </w:rPr>
        <w:t>-</w:t>
      </w:r>
      <w:r>
        <w:rPr>
          <w:rFonts w:ascii="Times New Roman" w:eastAsia="Times New Roman" w:hAnsi="Times New Roman" w:cs="Times New Roman"/>
          <w:sz w:val="24"/>
          <w:szCs w:val="24"/>
        </w:rPr>
        <w:t>grown automotive companies that have established positions within the automotive sector: Volkswagen Group has pledged to invest €180 billion from 2023 to 2027 on electric vehicle, battery factory production, and digital technologies, creating strong competitive pressure within the electric vehicle segment</w:t>
      </w:r>
      <w:r w:rsidR="00D05F52">
        <w:rPr>
          <w:rFonts w:ascii="Times New Roman" w:eastAsia="Times New Roman" w:hAnsi="Times New Roman" w:cs="Times New Roman"/>
          <w:sz w:val="24"/>
          <w:szCs w:val="24"/>
        </w:rPr>
        <w:t xml:space="preserve"> </w:t>
      </w:r>
      <w:r w:rsidR="00D05F52" w:rsidRPr="00D05F52">
        <w:rPr>
          <w:rFonts w:ascii="Times New Roman" w:eastAsia="Times New Roman" w:hAnsi="Times New Roman" w:cs="Times New Roman"/>
          <w:sz w:val="24"/>
          <w:szCs w:val="24"/>
        </w:rPr>
        <w:t>(Osborne, 2023)</w:t>
      </w:r>
      <w:r>
        <w:rPr>
          <w:rFonts w:ascii="Times New Roman" w:eastAsia="Times New Roman" w:hAnsi="Times New Roman" w:cs="Times New Roman"/>
          <w:sz w:val="24"/>
          <w:szCs w:val="24"/>
        </w:rPr>
        <w:t>.</w:t>
      </w:r>
    </w:p>
    <w:p w14:paraId="00000063"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also significant risk implications associated with the supply chain. The production of electric vehicles relies largely on access to key raw materials such as lithium, cobalt, and nickel. Global price fluctuation and a short supply may limit the production cost for electric vehicles and the capacity to manufacture battery products.</w:t>
      </w:r>
    </w:p>
    <w:p w14:paraId="00000064"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Germany's strict environmental laws and the approval of industrial companies to expand their operations can create delays in growing the production capacity of manufacturing plants. The delays Tesla has incurred during the construction of its </w:t>
      </w:r>
      <w:proofErr w:type="spellStart"/>
      <w:r>
        <w:rPr>
          <w:rFonts w:ascii="Times New Roman" w:eastAsia="Times New Roman" w:hAnsi="Times New Roman" w:cs="Times New Roman"/>
          <w:sz w:val="24"/>
          <w:szCs w:val="24"/>
        </w:rPr>
        <w:t>Gigafactory</w:t>
      </w:r>
      <w:proofErr w:type="spellEnd"/>
      <w:r>
        <w:rPr>
          <w:rFonts w:ascii="Times New Roman" w:eastAsia="Times New Roman" w:hAnsi="Times New Roman" w:cs="Times New Roman"/>
          <w:sz w:val="24"/>
          <w:szCs w:val="24"/>
        </w:rPr>
        <w:t xml:space="preserve"> due to the complexity of regulations surrounding environmental reviews and water usage accurately describe the regulatory pressures that exist when you manufacture products in Germany.</w:t>
      </w:r>
    </w:p>
    <w:p w14:paraId="00000065" w14:textId="0D89E119" w:rsidR="00BC6E25" w:rsidRDefault="00AC67D2" w:rsidP="00D9386D">
      <w:pPr>
        <w:pStyle w:val="Heading1"/>
      </w:pPr>
      <w:bookmarkStart w:id="20" w:name="_Toc224409515"/>
      <w:r>
        <w:t>5.0 Conclusion</w:t>
      </w:r>
      <w:bookmarkEnd w:id="20"/>
    </w:p>
    <w:p w14:paraId="00000066"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explored how competitive the auto-making sector is in Germany, as well as the various circumstances that affect the ability of foreign multinationals to do business in this sector. The automotive industry remains one of the world's most successful and technologically sophisticated sectors of the economy today as a result of its long-standing tradition of engineering excellence, large network of suppliers, and highly-trained workforce. Because of these variables, the automotive industry within Germany remains very competitive on a global basis.</w:t>
      </w:r>
    </w:p>
    <w:p w14:paraId="00000067"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overview section of the report demonstrated how significant the automotive industry is to Germany's overall economy. It is one of the largest contributors to Germany's total export volume and total employment, along with being one of the most important contributors to Germany's total industrial output. The analysis using Porter's Diamond Model indicated that there are many inherent economic advantages for Germany, which are a basis for the automotive industry's continued global success. Some of these inherent advantages include the presence of favourable factors such as access to a high-skilled workforce and advanced physical infrastructure.</w:t>
      </w:r>
    </w:p>
    <w:p w14:paraId="00000068"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also examined the performance of Tesla, Inc., a foreign multinational corporation within the automotive sector in Germany. Although the German market is very favourable for Tesla due to the high level of economic stability, strong demand from consumers, and favourable regulations regarding the environment, challenges exist as a result of very strict government regulatory requirements and the existence of established domestic businesses that manufacture similar products.</w:t>
      </w:r>
    </w:p>
    <w:p w14:paraId="20A80429" w14:textId="77777777" w:rsidR="00D9386D" w:rsidRDefault="00D9386D">
      <w:pPr>
        <w:spacing w:line="360" w:lineRule="auto"/>
        <w:jc w:val="both"/>
        <w:rPr>
          <w:rFonts w:ascii="Times New Roman" w:eastAsia="Times New Roman" w:hAnsi="Times New Roman" w:cs="Times New Roman"/>
          <w:b/>
          <w:bCs/>
          <w:sz w:val="28"/>
          <w:szCs w:val="28"/>
        </w:rPr>
      </w:pPr>
    </w:p>
    <w:p w14:paraId="68B4676B" w14:textId="77777777" w:rsidR="00D9386D" w:rsidRDefault="00D9386D">
      <w:pPr>
        <w:spacing w:line="360" w:lineRule="auto"/>
        <w:jc w:val="both"/>
        <w:rPr>
          <w:rFonts w:ascii="Times New Roman" w:eastAsia="Times New Roman" w:hAnsi="Times New Roman" w:cs="Times New Roman"/>
          <w:b/>
          <w:bCs/>
          <w:sz w:val="28"/>
          <w:szCs w:val="28"/>
        </w:rPr>
      </w:pPr>
    </w:p>
    <w:p w14:paraId="6BF05B7F" w14:textId="77777777" w:rsidR="00D9386D" w:rsidRDefault="00D9386D">
      <w:pPr>
        <w:spacing w:line="360" w:lineRule="auto"/>
        <w:jc w:val="both"/>
        <w:rPr>
          <w:rFonts w:ascii="Times New Roman" w:eastAsia="Times New Roman" w:hAnsi="Times New Roman" w:cs="Times New Roman"/>
          <w:b/>
          <w:bCs/>
          <w:sz w:val="28"/>
          <w:szCs w:val="28"/>
        </w:rPr>
      </w:pPr>
    </w:p>
    <w:p w14:paraId="7EF2F8FD" w14:textId="77777777" w:rsidR="00D9386D" w:rsidRDefault="00D9386D">
      <w:pPr>
        <w:spacing w:line="360" w:lineRule="auto"/>
        <w:jc w:val="both"/>
        <w:rPr>
          <w:rFonts w:ascii="Times New Roman" w:eastAsia="Times New Roman" w:hAnsi="Times New Roman" w:cs="Times New Roman"/>
          <w:b/>
          <w:bCs/>
          <w:sz w:val="28"/>
          <w:szCs w:val="28"/>
        </w:rPr>
      </w:pPr>
    </w:p>
    <w:p w14:paraId="4A470AA7" w14:textId="77777777" w:rsidR="00D9386D" w:rsidRDefault="00D9386D">
      <w:pPr>
        <w:spacing w:line="360" w:lineRule="auto"/>
        <w:jc w:val="both"/>
        <w:rPr>
          <w:rFonts w:ascii="Times New Roman" w:eastAsia="Times New Roman" w:hAnsi="Times New Roman" w:cs="Times New Roman"/>
          <w:b/>
          <w:bCs/>
          <w:sz w:val="28"/>
          <w:szCs w:val="28"/>
        </w:rPr>
      </w:pPr>
    </w:p>
    <w:p w14:paraId="2270958A" w14:textId="77777777" w:rsidR="00D9386D" w:rsidRDefault="00D9386D">
      <w:pPr>
        <w:spacing w:line="360" w:lineRule="auto"/>
        <w:jc w:val="both"/>
        <w:rPr>
          <w:rFonts w:ascii="Times New Roman" w:eastAsia="Times New Roman" w:hAnsi="Times New Roman" w:cs="Times New Roman"/>
          <w:b/>
          <w:bCs/>
          <w:sz w:val="28"/>
          <w:szCs w:val="28"/>
        </w:rPr>
      </w:pPr>
    </w:p>
    <w:p w14:paraId="5425A60C" w14:textId="77777777" w:rsidR="00D9386D" w:rsidRDefault="00D9386D">
      <w:pPr>
        <w:spacing w:line="360" w:lineRule="auto"/>
        <w:jc w:val="both"/>
        <w:rPr>
          <w:rFonts w:ascii="Times New Roman" w:eastAsia="Times New Roman" w:hAnsi="Times New Roman" w:cs="Times New Roman"/>
          <w:b/>
          <w:bCs/>
          <w:sz w:val="28"/>
          <w:szCs w:val="28"/>
        </w:rPr>
      </w:pPr>
    </w:p>
    <w:p w14:paraId="43600F2C" w14:textId="77777777" w:rsidR="00D9386D" w:rsidRDefault="00D9386D">
      <w:pPr>
        <w:spacing w:line="360" w:lineRule="auto"/>
        <w:jc w:val="both"/>
        <w:rPr>
          <w:rFonts w:ascii="Times New Roman" w:eastAsia="Times New Roman" w:hAnsi="Times New Roman" w:cs="Times New Roman"/>
          <w:b/>
          <w:bCs/>
          <w:sz w:val="28"/>
          <w:szCs w:val="28"/>
        </w:rPr>
      </w:pPr>
    </w:p>
    <w:p w14:paraId="5732EBA4" w14:textId="77777777" w:rsidR="00D9386D" w:rsidRDefault="00D9386D">
      <w:pPr>
        <w:spacing w:line="360" w:lineRule="auto"/>
        <w:jc w:val="both"/>
        <w:rPr>
          <w:rFonts w:ascii="Times New Roman" w:eastAsia="Times New Roman" w:hAnsi="Times New Roman" w:cs="Times New Roman"/>
          <w:b/>
          <w:bCs/>
          <w:sz w:val="28"/>
          <w:szCs w:val="28"/>
        </w:rPr>
      </w:pPr>
    </w:p>
    <w:p w14:paraId="35E624FC" w14:textId="77777777" w:rsidR="00D05F52" w:rsidRDefault="00D05F52">
      <w:pPr>
        <w:spacing w:line="360" w:lineRule="auto"/>
        <w:jc w:val="both"/>
        <w:rPr>
          <w:rFonts w:ascii="Times New Roman" w:eastAsia="Times New Roman" w:hAnsi="Times New Roman" w:cs="Times New Roman"/>
          <w:b/>
          <w:bCs/>
          <w:sz w:val="28"/>
          <w:szCs w:val="28"/>
        </w:rPr>
      </w:pPr>
    </w:p>
    <w:p w14:paraId="5925A685" w14:textId="77777777" w:rsidR="00D05F52" w:rsidRDefault="00D05F52">
      <w:pPr>
        <w:spacing w:line="360" w:lineRule="auto"/>
        <w:jc w:val="both"/>
        <w:rPr>
          <w:rFonts w:ascii="Times New Roman" w:eastAsia="Times New Roman" w:hAnsi="Times New Roman" w:cs="Times New Roman"/>
          <w:b/>
          <w:bCs/>
          <w:sz w:val="28"/>
          <w:szCs w:val="28"/>
        </w:rPr>
      </w:pPr>
    </w:p>
    <w:p w14:paraId="5786D88E" w14:textId="77777777" w:rsidR="00D9386D" w:rsidRDefault="00D9386D">
      <w:pPr>
        <w:spacing w:line="360" w:lineRule="auto"/>
        <w:jc w:val="both"/>
        <w:rPr>
          <w:rFonts w:ascii="Times New Roman" w:eastAsia="Times New Roman" w:hAnsi="Times New Roman" w:cs="Times New Roman"/>
          <w:b/>
          <w:bCs/>
          <w:sz w:val="28"/>
          <w:szCs w:val="28"/>
        </w:rPr>
      </w:pPr>
    </w:p>
    <w:p w14:paraId="6B2EA197" w14:textId="77777777" w:rsidR="00D9386D" w:rsidRDefault="00D9386D">
      <w:pPr>
        <w:spacing w:line="360" w:lineRule="auto"/>
        <w:jc w:val="both"/>
        <w:rPr>
          <w:rFonts w:ascii="Times New Roman" w:eastAsia="Times New Roman" w:hAnsi="Times New Roman" w:cs="Times New Roman"/>
          <w:b/>
          <w:bCs/>
          <w:sz w:val="28"/>
          <w:szCs w:val="28"/>
        </w:rPr>
      </w:pPr>
    </w:p>
    <w:p w14:paraId="76FA0E2C" w14:textId="77777777" w:rsidR="00D9386D" w:rsidRDefault="00D9386D">
      <w:pPr>
        <w:spacing w:line="360" w:lineRule="auto"/>
        <w:jc w:val="both"/>
        <w:rPr>
          <w:rFonts w:ascii="Times New Roman" w:eastAsia="Times New Roman" w:hAnsi="Times New Roman" w:cs="Times New Roman"/>
          <w:b/>
          <w:bCs/>
          <w:sz w:val="28"/>
          <w:szCs w:val="28"/>
        </w:rPr>
      </w:pPr>
    </w:p>
    <w:p w14:paraId="00000082" w14:textId="77777777" w:rsidR="00BC6E25" w:rsidRDefault="00AC67D2" w:rsidP="00D9386D">
      <w:pPr>
        <w:pStyle w:val="Heading1"/>
      </w:pPr>
      <w:bookmarkStart w:id="21" w:name="_Toc224409516"/>
      <w:r>
        <w:t>Section 2</w:t>
      </w:r>
      <w:bookmarkEnd w:id="21"/>
    </w:p>
    <w:p w14:paraId="00000083" w14:textId="1F1F87CB" w:rsidR="00BC6E25" w:rsidRPr="00D9386D" w:rsidRDefault="00AC67D2" w:rsidP="00D9386D">
      <w:pPr>
        <w:pStyle w:val="Heading1"/>
      </w:pPr>
      <w:bookmarkStart w:id="22" w:name="_Toc224409517"/>
      <w:r>
        <w:t>Gibbs Reflective Cycle</w:t>
      </w:r>
      <w:bookmarkEnd w:id="22"/>
    </w:p>
    <w:p w14:paraId="00000084" w14:textId="77777777" w:rsidR="00BC6E25" w:rsidRDefault="00AC67D2">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Description</w:t>
      </w:r>
    </w:p>
    <w:p w14:paraId="00000085"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assignment, I was asked to create an International Business Report on a certain industry in a nation and also evaluate the environment for a foreign multination corporation to do business in. For my report, I decided on the automobile industry in Germany because of its global importance and the amount of reliable data available for use. My report will consist of a brief overview of the automobile industry, followed by an analysis using analytical frameworks such as Porter's Diamond Model, which assists in evaluating the operational environment for multinationals.</w:t>
      </w:r>
    </w:p>
    <w:p w14:paraId="00000086" w14:textId="05933060"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Information was collected about the automobile industry in Germany by using academic journal articles, reports from the automotive industry and the German Government. The data was used to identify key statistics regarding the automobile industry in Germany, such as its economic contribution to Germany, employment numbers and export performance. An analysis was completed on Tesla, </w:t>
      </w:r>
      <w:r w:rsidR="00296F39">
        <w:rPr>
          <w:rFonts w:ascii="Times New Roman" w:eastAsia="Times New Roman" w:hAnsi="Times New Roman" w:cs="Times New Roman"/>
          <w:sz w:val="24"/>
          <w:szCs w:val="24"/>
        </w:rPr>
        <w:t>a foreign multinational corporation that is</w:t>
      </w:r>
      <w:r>
        <w:rPr>
          <w:rFonts w:ascii="Times New Roman" w:eastAsia="Times New Roman" w:hAnsi="Times New Roman" w:cs="Times New Roman"/>
          <w:sz w:val="24"/>
          <w:szCs w:val="24"/>
        </w:rPr>
        <w:t xml:space="preserve"> doing business in Germany. Through the analysis, several analytical frameworks were used to evaluate the level of attractiveness of the market and environmental factors related to operating in the market, such as political, economic and cultural.</w:t>
      </w:r>
    </w:p>
    <w:p w14:paraId="00000087" w14:textId="77777777" w:rsidR="00BC6E25" w:rsidRDefault="00AC67D2">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Feelings</w:t>
      </w:r>
    </w:p>
    <w:p w14:paraId="00000088"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beginning stages of the project, it seemed difficult to complete the assignment because of how much information was necessary to collect. There were many analytical tools that were required for analysing both the business environment and the industry that a multinational corporation operates in; this made organising and planning a difficult task. The most challenging task to complete was determining which combination of country and industry would give enough data to analyse.</w:t>
      </w:r>
    </w:p>
    <w:p w14:paraId="00000089"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settling on Germany's automotive industry, not only did the research become easier due to having an abundance of information available from reliable sources, but also, as the research continued, my confidence with regard to completing an industry analysis and using appropriate theoretical models also increased. In addition, I gained a better understanding of international business concepts as the research study allowed me to compare actual data with academic theories. Ultimately, while completing this project required an enormous amount of time and effort, it was very stimulating from an intellectual standpoint and was a tremendous learning experience.</w:t>
      </w:r>
    </w:p>
    <w:p w14:paraId="0000008A" w14:textId="77777777" w:rsidR="00BC6E25" w:rsidRDefault="00AC67D2">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Evaluation</w:t>
      </w:r>
    </w:p>
    <w:p w14:paraId="0000008C" w14:textId="6D11DBE8"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Positive factors included selecting an industry and country context that had been thoroughly researched and documented. This allowed for access to credible statistica</w:t>
      </w:r>
      <w:r w:rsidR="00296F39">
        <w:rPr>
          <w:rFonts w:ascii="Times New Roman" w:eastAsia="Times New Roman" w:hAnsi="Times New Roman" w:cs="Times New Roman"/>
          <w:sz w:val="24"/>
          <w:szCs w:val="24"/>
        </w:rPr>
        <w:t>l information</w:t>
      </w:r>
      <w:r>
        <w:rPr>
          <w:rFonts w:ascii="Times New Roman" w:eastAsia="Times New Roman" w:hAnsi="Times New Roman" w:cs="Times New Roman"/>
          <w:sz w:val="24"/>
          <w:szCs w:val="24"/>
        </w:rPr>
        <w:t xml:space="preserve"> and also established a large body of scholarly literature related to the industry; therefore, it provided the basis for developing a complete overview of the industry and increasing the credibility of the analysis.</w:t>
      </w:r>
      <w:r w:rsidR="00296F3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Another positive aspect was that the analysis was structur</w:t>
      </w:r>
      <w:r w:rsidR="00296F39">
        <w:rPr>
          <w:rFonts w:ascii="Times New Roman" w:eastAsia="Times New Roman" w:hAnsi="Times New Roman" w:cs="Times New Roman"/>
          <w:sz w:val="24"/>
          <w:szCs w:val="24"/>
        </w:rPr>
        <w:t>ed using theoretical frameworks</w:t>
      </w:r>
      <w:r>
        <w:rPr>
          <w:rFonts w:ascii="Times New Roman" w:eastAsia="Times New Roman" w:hAnsi="Times New Roman" w:cs="Times New Roman"/>
          <w:sz w:val="24"/>
          <w:szCs w:val="24"/>
        </w:rPr>
        <w:t xml:space="preserve"> such as Porter's Diamond Model. By applying the Diamond Model as part of the analysis process, a methodical way of evaluating the competitive advantage of the German automotive industry was developed. The use of the political/economic/cultural analytical framework helped to further clarify the external environment of MNCs.</w:t>
      </w:r>
    </w:p>
    <w:p w14:paraId="0000008D"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were challenges associated with the research process as well. One challenge involved synthesising information from various sources into one coherent argument, where some sources provided conflicting views regarding current trends or policies within the automotive industry. Evaluating each source for reliability and relevance regarding its content was challenging as well. Additionally, time management posed another challenge, as there needs to be adequate time spent on the research portion of the assignment prior to being able to begin writing.</w:t>
      </w:r>
    </w:p>
    <w:p w14:paraId="0000008E" w14:textId="77777777" w:rsidR="00BC6E25" w:rsidRDefault="00AC67D2">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Analysis</w:t>
      </w:r>
    </w:p>
    <w:p w14:paraId="0000008F" w14:textId="16996A81"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Completing this assignment has given rise to several learning experiences associated with international business analysis. One such lesson illustrates the need for teams to rely on analytical frameworks while analysing complex international business environments. By using structured and reliable analytical frameworks, information can be sorted into smaller sections so that you can identify important business factors that influence industry competitiveness.</w:t>
      </w:r>
    </w:p>
    <w:p w14:paraId="00000090" w14:textId="1D01B38B"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lesson reflects the notion that international business environments are supposed to exist as a system of systems. Unlike multinationals, which determine their success via their company's internal strategies, there are many other external components of an international business's success that can affect overall operational success, such as the local government policies, economy, and regulatory culture.</w:t>
      </w:r>
    </w:p>
    <w:p w14:paraId="00000091"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of researching for this project has once again reinforced the importance of using credible and reputable academic sources and quality–based statistical data in analysing international business environments. The collection of data from credible academic sources supports your argument by creating a credible argument and allows you to create more informed conclusions based on the data available. Similarly, by comparing academic literature with examples from real-world industry developments, I have developed a more critical perspective in better understanding multinational companies' long-term challenges within international business.</w:t>
      </w:r>
    </w:p>
    <w:p w14:paraId="00000092" w14:textId="77777777" w:rsidR="00BC6E25" w:rsidRDefault="00AC67D2">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w:t>
      </w:r>
    </w:p>
    <w:p w14:paraId="00000093"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Working on this assignment gave me useful information about analysing worldwide sectors and major companies that operate internationally. My research allowed me to gain insight into the automotive sector in Germany and the issues impacting the competitiveness of the automotive industry on a global scale. Using theoretical frameworks enabled me to improve my analytical ability, as well as demonstrating how academic models can be applied to study real-world businesses. In addition to providing knowledge concerning analytical techniques, this experience demonstrated how important effective research planning, managing time and critically evaluating sources will be when producing strongly structured and sound academic reports at a postgraduate level.</w:t>
      </w:r>
    </w:p>
    <w:p w14:paraId="00000094" w14:textId="77777777" w:rsidR="00BC6E25" w:rsidRDefault="00AC67D2">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Action Plan</w:t>
      </w:r>
    </w:p>
    <w:p w14:paraId="00000095"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many lessons learned from this assignment that can help to make improvements in both academic and professional work in the future. One improvement that could be made for research planning is to have a clearer research strategy at the start of the project. This would make it easier to find the right resources and help to ensure a more efficient use of time when collecting information.</w:t>
      </w:r>
    </w:p>
    <w:p w14:paraId="00000096"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area of improvement would be in developing critical analysis skills to improve the quality of reports in the future. This would involve reading more comprehensively in the academic literature and comparing the various theories. Lastly, developing better time management and organisation skills will ensure that more complex assignments can be completed more efficiently.</w:t>
      </w:r>
    </w:p>
    <w:p w14:paraId="00000097" w14:textId="77777777" w:rsidR="00BC6E25" w:rsidRDefault="00AC67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these improvements for future research projects will enable a researcher to further develop analytical skills and have a better understanding of the international business environment.</w:t>
      </w:r>
    </w:p>
    <w:p w14:paraId="000000AE" w14:textId="77777777" w:rsidR="00BC6E25" w:rsidRDefault="00AC67D2" w:rsidP="00D9386D">
      <w:pPr>
        <w:pStyle w:val="Heading1"/>
      </w:pPr>
      <w:bookmarkStart w:id="23" w:name="_Toc224409518"/>
      <w:r>
        <w:t>References</w:t>
      </w:r>
      <w:bookmarkEnd w:id="23"/>
    </w:p>
    <w:p w14:paraId="2205E5D1" w14:textId="77777777" w:rsidR="00D05F52" w:rsidRDefault="00D05F52" w:rsidP="00D05F52">
      <w:pPr>
        <w:pStyle w:val="NormalWeb"/>
        <w:spacing w:before="0" w:beforeAutospacing="0" w:after="240" w:afterAutospacing="0" w:line="360" w:lineRule="auto"/>
        <w:jc w:val="both"/>
      </w:pPr>
      <w:proofErr w:type="gramStart"/>
      <w:r>
        <w:t>ACEA (2025).</w:t>
      </w:r>
      <w:proofErr w:type="gramEnd"/>
      <w:r>
        <w:t xml:space="preserve"> </w:t>
      </w:r>
      <w:r>
        <w:rPr>
          <w:i/>
          <w:iCs/>
        </w:rPr>
        <w:t>Economic and Market Report: Global and EU auto industry – First half of 2025</w:t>
      </w:r>
      <w:r>
        <w:t>. [</w:t>
      </w:r>
      <w:proofErr w:type="gramStart"/>
      <w:r>
        <w:t>online</w:t>
      </w:r>
      <w:proofErr w:type="gramEnd"/>
      <w:r>
        <w:t xml:space="preserve">] </w:t>
      </w:r>
      <w:proofErr w:type="gramStart"/>
      <w:r>
        <w:t>ACEA - European Automobile Manufacturers’ Association.</w:t>
      </w:r>
      <w:proofErr w:type="gramEnd"/>
      <w:r>
        <w:t xml:space="preserve"> Available at: https://www.acea.auto/publication/economic-and-market-report-global-and-eu-auto-industry-first-half-of-2025/ [Accessed 12 Mar. 2026].</w:t>
      </w:r>
    </w:p>
    <w:p w14:paraId="574E3580" w14:textId="77777777" w:rsidR="00D05F52" w:rsidRDefault="00D05F52" w:rsidP="00D05F52">
      <w:pPr>
        <w:pStyle w:val="NormalWeb"/>
        <w:spacing w:before="0" w:beforeAutospacing="0" w:after="240" w:afterAutospacing="0" w:line="360" w:lineRule="auto"/>
        <w:jc w:val="both"/>
      </w:pPr>
      <w:proofErr w:type="gramStart"/>
      <w:r>
        <w:t>All-About-Industries.com (2025).</w:t>
      </w:r>
      <w:proofErr w:type="gramEnd"/>
      <w:r>
        <w:t xml:space="preserve"> </w:t>
      </w:r>
      <w:r>
        <w:rPr>
          <w:i/>
          <w:iCs/>
        </w:rPr>
        <w:t xml:space="preserve">Oliver </w:t>
      </w:r>
      <w:proofErr w:type="spellStart"/>
      <w:r>
        <w:rPr>
          <w:i/>
          <w:iCs/>
        </w:rPr>
        <w:t>Blume</w:t>
      </w:r>
      <w:proofErr w:type="spellEnd"/>
      <w:r>
        <w:rPr>
          <w:i/>
          <w:iCs/>
        </w:rPr>
        <w:t>: ‘We need to adjust capacities to reality’</w:t>
      </w:r>
      <w:r>
        <w:t>. [</w:t>
      </w:r>
      <w:proofErr w:type="gramStart"/>
      <w:r>
        <w:t>online</w:t>
      </w:r>
      <w:proofErr w:type="gramEnd"/>
      <w:r>
        <w:t>] all-about-industries. Available at: https://www.all-about-industries.com/volkswagen-transition-opportunities-challenges-e-car-industry-a-10460311fbfa505f36b1622b3deb8e45/ [Accessed 12 Mar. 2026].</w:t>
      </w:r>
    </w:p>
    <w:p w14:paraId="6E6760A4" w14:textId="77777777" w:rsidR="00D05F52" w:rsidRPr="00D05F52" w:rsidRDefault="00D05F52" w:rsidP="00D05F52">
      <w:pPr>
        <w:spacing w:after="240" w:line="360" w:lineRule="auto"/>
        <w:jc w:val="both"/>
        <w:rPr>
          <w:rFonts w:ascii="Times New Roman" w:eastAsia="Times New Roman" w:hAnsi="Times New Roman" w:cs="Times New Roman"/>
          <w:sz w:val="24"/>
          <w:szCs w:val="24"/>
        </w:rPr>
      </w:pPr>
      <w:proofErr w:type="spellStart"/>
      <w:proofErr w:type="gramStart"/>
      <w:r w:rsidRPr="00D05F52">
        <w:rPr>
          <w:rFonts w:ascii="Times New Roman" w:eastAsia="Times New Roman" w:hAnsi="Times New Roman" w:cs="Times New Roman"/>
          <w:sz w:val="24"/>
          <w:szCs w:val="24"/>
        </w:rPr>
        <w:t>Appunn</w:t>
      </w:r>
      <w:proofErr w:type="spellEnd"/>
      <w:r w:rsidRPr="00D05F52">
        <w:rPr>
          <w:rFonts w:ascii="Times New Roman" w:eastAsia="Times New Roman" w:hAnsi="Times New Roman" w:cs="Times New Roman"/>
          <w:sz w:val="24"/>
          <w:szCs w:val="24"/>
        </w:rPr>
        <w:t xml:space="preserve">, K., </w:t>
      </w:r>
      <w:proofErr w:type="spellStart"/>
      <w:r w:rsidRPr="00D05F52">
        <w:rPr>
          <w:rFonts w:ascii="Times New Roman" w:eastAsia="Times New Roman" w:hAnsi="Times New Roman" w:cs="Times New Roman"/>
          <w:sz w:val="24"/>
          <w:szCs w:val="24"/>
        </w:rPr>
        <w:t>Eriksen</w:t>
      </w:r>
      <w:proofErr w:type="spellEnd"/>
      <w:r w:rsidRPr="00D05F52">
        <w:rPr>
          <w:rFonts w:ascii="Times New Roman" w:eastAsia="Times New Roman" w:hAnsi="Times New Roman" w:cs="Times New Roman"/>
          <w:sz w:val="24"/>
          <w:szCs w:val="24"/>
        </w:rPr>
        <w:t xml:space="preserve">, F. and </w:t>
      </w:r>
      <w:proofErr w:type="spellStart"/>
      <w:r w:rsidRPr="00D05F52">
        <w:rPr>
          <w:rFonts w:ascii="Times New Roman" w:eastAsia="Times New Roman" w:hAnsi="Times New Roman" w:cs="Times New Roman"/>
          <w:sz w:val="24"/>
          <w:szCs w:val="24"/>
        </w:rPr>
        <w:t>Wettengel</w:t>
      </w:r>
      <w:proofErr w:type="spellEnd"/>
      <w:r w:rsidRPr="00D05F52">
        <w:rPr>
          <w:rFonts w:ascii="Times New Roman" w:eastAsia="Times New Roman" w:hAnsi="Times New Roman" w:cs="Times New Roman"/>
          <w:sz w:val="24"/>
          <w:szCs w:val="24"/>
        </w:rPr>
        <w:t>, J. (2025).</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i/>
          <w:iCs/>
          <w:sz w:val="24"/>
          <w:szCs w:val="24"/>
        </w:rPr>
        <w:t>Germany’s Greenhouse Gas Emissions and Climate Targets</w:t>
      </w:r>
      <w:r w:rsidRPr="00D05F52">
        <w:rPr>
          <w:rFonts w:ascii="Times New Roman" w:eastAsia="Times New Roman" w:hAnsi="Times New Roman" w:cs="Times New Roman"/>
          <w:sz w:val="24"/>
          <w:szCs w:val="24"/>
        </w:rPr>
        <w:t>.</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sz w:val="24"/>
          <w:szCs w:val="24"/>
        </w:rPr>
        <w:t>online</w:t>
      </w:r>
      <w:proofErr w:type="gramEnd"/>
      <w:r w:rsidRPr="00D05F52">
        <w:rPr>
          <w:rFonts w:ascii="Times New Roman" w:eastAsia="Times New Roman" w:hAnsi="Times New Roman" w:cs="Times New Roman"/>
          <w:sz w:val="24"/>
          <w:szCs w:val="24"/>
        </w:rPr>
        <w:t>] Clean Energy Wire. Available at: https://www.cleanenergywire.org/factsheets/germanys-greenhouse-gas-emissions-and-climate-targets [Accessed 12 Mar. 2026].</w:t>
      </w:r>
    </w:p>
    <w:p w14:paraId="0EF3580F" w14:textId="77777777" w:rsidR="00D05F52" w:rsidRDefault="00D05F52" w:rsidP="00D05F52">
      <w:pPr>
        <w:pStyle w:val="NormalWeb"/>
        <w:spacing w:before="0" w:beforeAutospacing="0" w:after="240" w:afterAutospacing="0" w:line="360" w:lineRule="auto"/>
        <w:jc w:val="both"/>
      </w:pPr>
      <w:proofErr w:type="gramStart"/>
      <w:r>
        <w:t>Autonews.com (2026).</w:t>
      </w:r>
      <w:proofErr w:type="gramEnd"/>
      <w:r>
        <w:t xml:space="preserve"> </w:t>
      </w:r>
      <w:r>
        <w:rPr>
          <w:i/>
          <w:iCs/>
        </w:rPr>
        <w:t xml:space="preserve">Tesla's German factory faces a capacity challenge due to slow Model Y sales; </w:t>
      </w:r>
      <w:proofErr w:type="spellStart"/>
      <w:r>
        <w:rPr>
          <w:i/>
          <w:iCs/>
        </w:rPr>
        <w:t>Elon</w:t>
      </w:r>
      <w:proofErr w:type="spellEnd"/>
      <w:r>
        <w:rPr>
          <w:i/>
          <w:iCs/>
        </w:rPr>
        <w:t xml:space="preserve"> Musk teases possible new products</w:t>
      </w:r>
      <w:r>
        <w:t>. [</w:t>
      </w:r>
      <w:proofErr w:type="gramStart"/>
      <w:r>
        <w:t>online</w:t>
      </w:r>
      <w:proofErr w:type="gramEnd"/>
      <w:r>
        <w:t>] Autonews.com. Available at: https://www.autonews.com/manufacturing/automakers/ane-tesla-germany-plant-capacity-crisis-0302/ [Accessed 12 Mar. 2026].</w:t>
      </w:r>
    </w:p>
    <w:p w14:paraId="28860141" w14:textId="77777777" w:rsidR="00D05F52" w:rsidRPr="00D05F52" w:rsidRDefault="00D05F52" w:rsidP="00D05F52">
      <w:pPr>
        <w:spacing w:after="240" w:line="360" w:lineRule="auto"/>
        <w:jc w:val="both"/>
        <w:rPr>
          <w:rFonts w:ascii="Times New Roman" w:eastAsia="Times New Roman" w:hAnsi="Times New Roman" w:cs="Times New Roman"/>
          <w:sz w:val="24"/>
          <w:szCs w:val="24"/>
        </w:rPr>
      </w:pPr>
      <w:proofErr w:type="spellStart"/>
      <w:r w:rsidRPr="00D05F52">
        <w:rPr>
          <w:rFonts w:ascii="Times New Roman" w:eastAsia="Times New Roman" w:hAnsi="Times New Roman" w:cs="Times New Roman"/>
          <w:sz w:val="24"/>
          <w:szCs w:val="24"/>
        </w:rPr>
        <w:t>Bhattacharjee</w:t>
      </w:r>
      <w:proofErr w:type="spellEnd"/>
      <w:r w:rsidRPr="00D05F52">
        <w:rPr>
          <w:rFonts w:ascii="Times New Roman" w:eastAsia="Times New Roman" w:hAnsi="Times New Roman" w:cs="Times New Roman"/>
          <w:sz w:val="24"/>
          <w:szCs w:val="24"/>
        </w:rPr>
        <w:t xml:space="preserve">, A. (2023). </w:t>
      </w:r>
      <w:r w:rsidRPr="00D05F52">
        <w:rPr>
          <w:rFonts w:ascii="Times New Roman" w:eastAsia="Times New Roman" w:hAnsi="Times New Roman" w:cs="Times New Roman"/>
          <w:i/>
          <w:iCs/>
          <w:sz w:val="24"/>
          <w:szCs w:val="24"/>
        </w:rPr>
        <w:t>France and Germany show why EV subsidies are still relevant - Clean Mobility Shift</w:t>
      </w:r>
      <w:r w:rsidRPr="00D05F52">
        <w:rPr>
          <w:rFonts w:ascii="Times New Roman" w:eastAsia="Times New Roman" w:hAnsi="Times New Roman" w:cs="Times New Roman"/>
          <w:sz w:val="24"/>
          <w:szCs w:val="24"/>
        </w:rPr>
        <w:t>. [</w:t>
      </w:r>
      <w:proofErr w:type="gramStart"/>
      <w:r w:rsidRPr="00D05F52">
        <w:rPr>
          <w:rFonts w:ascii="Times New Roman" w:eastAsia="Times New Roman" w:hAnsi="Times New Roman" w:cs="Times New Roman"/>
          <w:sz w:val="24"/>
          <w:szCs w:val="24"/>
        </w:rPr>
        <w:t>online</w:t>
      </w:r>
      <w:proofErr w:type="gramEnd"/>
      <w:r w:rsidRPr="00D05F52">
        <w:rPr>
          <w:rFonts w:ascii="Times New Roman" w:eastAsia="Times New Roman" w:hAnsi="Times New Roman" w:cs="Times New Roman"/>
          <w:sz w:val="24"/>
          <w:szCs w:val="24"/>
        </w:rPr>
        <w:t>] Clean Mobility Shift. Available at: https://cleanmobilityshift.com/policy-regulation/france-and-germany-show-why-ev-subsidies-are-still-relevant/ [Accessed 14 Mar. 2026].</w:t>
      </w:r>
    </w:p>
    <w:p w14:paraId="37EAF13B" w14:textId="77777777" w:rsidR="00D05F52" w:rsidRDefault="00D05F52" w:rsidP="00D05F52">
      <w:pPr>
        <w:pStyle w:val="NormalWeb"/>
        <w:spacing w:before="0" w:beforeAutospacing="0" w:after="240" w:afterAutospacing="0" w:line="360" w:lineRule="auto"/>
        <w:jc w:val="both"/>
      </w:pPr>
      <w:proofErr w:type="spellStart"/>
      <w:r>
        <w:t>Bitonto</w:t>
      </w:r>
      <w:proofErr w:type="spellEnd"/>
      <w:r>
        <w:t xml:space="preserve">, S.D. (2025). </w:t>
      </w:r>
      <w:proofErr w:type="gramStart"/>
      <w:r>
        <w:rPr>
          <w:i/>
          <w:iCs/>
        </w:rPr>
        <w:t>Germany’s Automotive Industry and Electric Mobility</w:t>
      </w:r>
      <w:r>
        <w:t>.</w:t>
      </w:r>
      <w:proofErr w:type="gramEnd"/>
      <w:r>
        <w:t xml:space="preserve"> [</w:t>
      </w:r>
      <w:proofErr w:type="gramStart"/>
      <w:r>
        <w:t>online</w:t>
      </w:r>
      <w:proofErr w:type="gramEnd"/>
      <w:r>
        <w:t>] www.gtai.de. Available at: https://www.gtai.de/en/invest/industries/mobility/automotive-industry [Accessed 12 Mar. 2026].</w:t>
      </w:r>
    </w:p>
    <w:p w14:paraId="4B353D60" w14:textId="77777777" w:rsidR="00D05F52" w:rsidRPr="00D05F52" w:rsidRDefault="00D05F52" w:rsidP="00D05F52">
      <w:pPr>
        <w:spacing w:after="240" w:line="360" w:lineRule="auto"/>
        <w:jc w:val="both"/>
        <w:rPr>
          <w:rFonts w:ascii="Times New Roman" w:eastAsia="Times New Roman" w:hAnsi="Times New Roman" w:cs="Times New Roman"/>
          <w:sz w:val="24"/>
          <w:szCs w:val="24"/>
        </w:rPr>
      </w:pPr>
      <w:proofErr w:type="spellStart"/>
      <w:r w:rsidRPr="00D05F52">
        <w:rPr>
          <w:rFonts w:ascii="Times New Roman" w:eastAsia="Times New Roman" w:hAnsi="Times New Roman" w:cs="Times New Roman"/>
          <w:sz w:val="24"/>
          <w:szCs w:val="24"/>
        </w:rPr>
        <w:t>Blenkinsop</w:t>
      </w:r>
      <w:proofErr w:type="spellEnd"/>
      <w:r w:rsidRPr="00D05F52">
        <w:rPr>
          <w:rFonts w:ascii="Times New Roman" w:eastAsia="Times New Roman" w:hAnsi="Times New Roman" w:cs="Times New Roman"/>
          <w:sz w:val="24"/>
          <w:szCs w:val="24"/>
        </w:rPr>
        <w:t xml:space="preserve">, P. (2025). EU drops 2035 combustion engine ban as global EV shift faces reset. </w:t>
      </w:r>
      <w:r w:rsidRPr="00D05F52">
        <w:rPr>
          <w:rFonts w:ascii="Times New Roman" w:eastAsia="Times New Roman" w:hAnsi="Times New Roman" w:cs="Times New Roman"/>
          <w:i/>
          <w:iCs/>
          <w:sz w:val="24"/>
          <w:szCs w:val="24"/>
        </w:rPr>
        <w:t>Reuters</w:t>
      </w:r>
      <w:r w:rsidRPr="00D05F52">
        <w:rPr>
          <w:rFonts w:ascii="Times New Roman" w:eastAsia="Times New Roman" w:hAnsi="Times New Roman" w:cs="Times New Roman"/>
          <w:sz w:val="24"/>
          <w:szCs w:val="24"/>
        </w:rPr>
        <w:t>. [</w:t>
      </w:r>
      <w:proofErr w:type="gramStart"/>
      <w:r w:rsidRPr="00D05F52">
        <w:rPr>
          <w:rFonts w:ascii="Times New Roman" w:eastAsia="Times New Roman" w:hAnsi="Times New Roman" w:cs="Times New Roman"/>
          <w:sz w:val="24"/>
          <w:szCs w:val="24"/>
        </w:rPr>
        <w:t>online</w:t>
      </w:r>
      <w:proofErr w:type="gramEnd"/>
      <w:r w:rsidRPr="00D05F52">
        <w:rPr>
          <w:rFonts w:ascii="Times New Roman" w:eastAsia="Times New Roman" w:hAnsi="Times New Roman" w:cs="Times New Roman"/>
          <w:sz w:val="24"/>
          <w:szCs w:val="24"/>
        </w:rPr>
        <w:t>] 16 Dec. Available at: https://www.reuters.com/business/autos-transportation/eu-relent-combustion-engines-ban-after-auto-industry-pressure-2025-12-16/ [Accessed 12 Mar. 2026].</w:t>
      </w:r>
    </w:p>
    <w:p w14:paraId="548056A7" w14:textId="77777777" w:rsidR="00D05F52" w:rsidRDefault="00D05F52" w:rsidP="00D05F52">
      <w:pPr>
        <w:pStyle w:val="NormalWeb"/>
        <w:spacing w:before="0" w:beforeAutospacing="0" w:after="240" w:afterAutospacing="0" w:line="360" w:lineRule="auto"/>
        <w:jc w:val="both"/>
      </w:pPr>
      <w:proofErr w:type="spellStart"/>
      <w:r>
        <w:t>Darbari</w:t>
      </w:r>
      <w:proofErr w:type="spellEnd"/>
      <w:r>
        <w:t xml:space="preserve">, A. (2024). Shaping the future: Improvements in the EV charging Infrastructure: A comparative analysis of Germany and India. </w:t>
      </w:r>
      <w:proofErr w:type="gramStart"/>
      <w:r>
        <w:rPr>
          <w:i/>
          <w:iCs/>
        </w:rPr>
        <w:t>World Journal of Advanced Engineering Technology and Sciences</w:t>
      </w:r>
      <w:r>
        <w:t>, 12(1), pp.463–476.</w:t>
      </w:r>
      <w:proofErr w:type="gramEnd"/>
      <w:r>
        <w:t xml:space="preserve"> </w:t>
      </w:r>
      <w:proofErr w:type="spellStart"/>
      <w:r>
        <w:t>doi:https</w:t>
      </w:r>
      <w:proofErr w:type="spellEnd"/>
      <w:r>
        <w:t>://doi.org/10.30574/wjaets.2024.12.1.0259.</w:t>
      </w:r>
    </w:p>
    <w:p w14:paraId="5A892925" w14:textId="77777777" w:rsidR="00D05F52" w:rsidRDefault="00D05F52" w:rsidP="00D05F52">
      <w:pPr>
        <w:pStyle w:val="NormalWeb"/>
        <w:spacing w:before="0" w:beforeAutospacing="0" w:after="240" w:afterAutospacing="0" w:line="360" w:lineRule="auto"/>
        <w:jc w:val="both"/>
      </w:pPr>
      <w:proofErr w:type="spellStart"/>
      <w:proofErr w:type="gramStart"/>
      <w:r>
        <w:t>Destatis</w:t>
      </w:r>
      <w:proofErr w:type="spellEnd"/>
      <w:r>
        <w:t xml:space="preserve"> (2025).</w:t>
      </w:r>
      <w:proofErr w:type="gramEnd"/>
      <w:r>
        <w:t xml:space="preserve"> </w:t>
      </w:r>
      <w:r>
        <w:rPr>
          <w:i/>
          <w:iCs/>
        </w:rPr>
        <w:t xml:space="preserve">3.4 million </w:t>
      </w:r>
      <w:proofErr w:type="gramStart"/>
      <w:r>
        <w:rPr>
          <w:i/>
          <w:iCs/>
        </w:rPr>
        <w:t>new</w:t>
      </w:r>
      <w:proofErr w:type="gramEnd"/>
      <w:r>
        <w:rPr>
          <w:i/>
          <w:iCs/>
        </w:rPr>
        <w:t xml:space="preserve"> cars were exported from Germany in 2024</w:t>
      </w:r>
      <w:r>
        <w:t>. [</w:t>
      </w:r>
      <w:proofErr w:type="gramStart"/>
      <w:r>
        <w:t>online</w:t>
      </w:r>
      <w:proofErr w:type="gramEnd"/>
      <w:r>
        <w:t xml:space="preserve">] </w:t>
      </w:r>
      <w:proofErr w:type="gramStart"/>
      <w:r>
        <w:t>Federal Statistical Office.</w:t>
      </w:r>
      <w:proofErr w:type="gramEnd"/>
      <w:r>
        <w:t xml:space="preserve"> Available at: https://www.destatis.de/EN/Press/2025/03/PE25_110_51.html [Accessed 12 Mar. 2026].</w:t>
      </w:r>
    </w:p>
    <w:p w14:paraId="5AFC6088" w14:textId="77777777" w:rsidR="00D05F52" w:rsidRDefault="00D05F52" w:rsidP="00D05F52">
      <w:pPr>
        <w:pStyle w:val="NormalWeb"/>
        <w:spacing w:before="0" w:beforeAutospacing="0" w:after="240" w:afterAutospacing="0" w:line="360" w:lineRule="auto"/>
        <w:jc w:val="both"/>
      </w:pPr>
      <w:proofErr w:type="spellStart"/>
      <w:r>
        <w:t>Ergocun</w:t>
      </w:r>
      <w:proofErr w:type="spellEnd"/>
      <w:r>
        <w:t xml:space="preserve">, G. (2025). </w:t>
      </w:r>
      <w:r>
        <w:rPr>
          <w:i/>
          <w:iCs/>
        </w:rPr>
        <w:t>Germany exports more cars, but earns less in 2024</w:t>
      </w:r>
      <w:r>
        <w:t>. [</w:t>
      </w:r>
      <w:proofErr w:type="gramStart"/>
      <w:r>
        <w:t>online</w:t>
      </w:r>
      <w:proofErr w:type="gramEnd"/>
      <w:r>
        <w:t>] Aa.com.tr. Available at: https://www.aa.com.tr/en/economy/germany-exports-more-cars-but-earns-less-in-2024/3515403 [Accessed 14 Mar. 2026].</w:t>
      </w:r>
    </w:p>
    <w:p w14:paraId="1F10376C" w14:textId="77777777" w:rsidR="00D05F52" w:rsidRPr="00D05F52" w:rsidRDefault="00D05F52" w:rsidP="00D05F52">
      <w:pPr>
        <w:spacing w:after="240" w:line="360" w:lineRule="auto"/>
        <w:jc w:val="both"/>
        <w:rPr>
          <w:rFonts w:ascii="Times New Roman" w:eastAsia="Times New Roman" w:hAnsi="Times New Roman" w:cs="Times New Roman"/>
          <w:sz w:val="24"/>
          <w:szCs w:val="24"/>
        </w:rPr>
      </w:pPr>
      <w:proofErr w:type="spellStart"/>
      <w:proofErr w:type="gramStart"/>
      <w:r w:rsidRPr="00D05F52">
        <w:rPr>
          <w:rFonts w:ascii="Times New Roman" w:eastAsia="Times New Roman" w:hAnsi="Times New Roman" w:cs="Times New Roman"/>
          <w:sz w:val="24"/>
          <w:szCs w:val="24"/>
        </w:rPr>
        <w:t>EVBoosters</w:t>
      </w:r>
      <w:proofErr w:type="spellEnd"/>
      <w:r w:rsidRPr="00D05F52">
        <w:rPr>
          <w:rFonts w:ascii="Times New Roman" w:eastAsia="Times New Roman" w:hAnsi="Times New Roman" w:cs="Times New Roman"/>
          <w:sz w:val="24"/>
          <w:szCs w:val="24"/>
        </w:rPr>
        <w:t xml:space="preserve"> (2025).</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i/>
          <w:iCs/>
          <w:sz w:val="24"/>
          <w:szCs w:val="24"/>
        </w:rPr>
        <w:t>Growth 23% until Dec 1st of Germany’s EV Charging Network in 2024</w:t>
      </w:r>
      <w:r w:rsidRPr="00D05F52">
        <w:rPr>
          <w:rFonts w:ascii="Times New Roman" w:eastAsia="Times New Roman" w:hAnsi="Times New Roman" w:cs="Times New Roman"/>
          <w:sz w:val="24"/>
          <w:szCs w:val="24"/>
        </w:rPr>
        <w:t>.</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sz w:val="24"/>
          <w:szCs w:val="24"/>
        </w:rPr>
        <w:t>online</w:t>
      </w:r>
      <w:proofErr w:type="gramEnd"/>
      <w:r w:rsidRPr="00D05F52">
        <w:rPr>
          <w:rFonts w:ascii="Times New Roman" w:eastAsia="Times New Roman" w:hAnsi="Times New Roman" w:cs="Times New Roman"/>
          <w:sz w:val="24"/>
          <w:szCs w:val="24"/>
        </w:rPr>
        <w:t xml:space="preserve">] </w:t>
      </w:r>
      <w:proofErr w:type="spellStart"/>
      <w:proofErr w:type="gramStart"/>
      <w:r w:rsidRPr="00D05F52">
        <w:rPr>
          <w:rFonts w:ascii="Times New Roman" w:eastAsia="Times New Roman" w:hAnsi="Times New Roman" w:cs="Times New Roman"/>
          <w:sz w:val="24"/>
          <w:szCs w:val="24"/>
        </w:rPr>
        <w:t>EVBoosters</w:t>
      </w:r>
      <w:proofErr w:type="spellEnd"/>
      <w:r w:rsidRPr="00D05F52">
        <w:rPr>
          <w:rFonts w:ascii="Times New Roman" w:eastAsia="Times New Roman" w:hAnsi="Times New Roman" w:cs="Times New Roman"/>
          <w:sz w:val="24"/>
          <w:szCs w:val="24"/>
        </w:rPr>
        <w:t>.</w:t>
      </w:r>
      <w:proofErr w:type="gramEnd"/>
      <w:r w:rsidRPr="00D05F52">
        <w:rPr>
          <w:rFonts w:ascii="Times New Roman" w:eastAsia="Times New Roman" w:hAnsi="Times New Roman" w:cs="Times New Roman"/>
          <w:sz w:val="24"/>
          <w:szCs w:val="24"/>
        </w:rPr>
        <w:t xml:space="preserve"> Available at: https://evboosters.com/ev-charging-news/growth-23-until-dec-1st-of-germanys-ev-charging-network-in-2024/ [Accessed 12 Mar. 2026].</w:t>
      </w:r>
    </w:p>
    <w:p w14:paraId="4C2AE0EE" w14:textId="77777777" w:rsidR="00D05F52" w:rsidRPr="00D05F52" w:rsidRDefault="00D05F52" w:rsidP="00D05F52">
      <w:pPr>
        <w:spacing w:after="240" w:line="360" w:lineRule="auto"/>
        <w:jc w:val="both"/>
        <w:rPr>
          <w:rFonts w:ascii="Times New Roman" w:eastAsia="Times New Roman" w:hAnsi="Times New Roman" w:cs="Times New Roman"/>
          <w:sz w:val="24"/>
          <w:szCs w:val="24"/>
        </w:rPr>
      </w:pPr>
      <w:proofErr w:type="spellStart"/>
      <w:proofErr w:type="gramStart"/>
      <w:r w:rsidRPr="00D05F52">
        <w:rPr>
          <w:rFonts w:ascii="Times New Roman" w:eastAsia="Times New Roman" w:hAnsi="Times New Roman" w:cs="Times New Roman"/>
          <w:sz w:val="24"/>
          <w:szCs w:val="24"/>
        </w:rPr>
        <w:t>FocusEconomics</w:t>
      </w:r>
      <w:proofErr w:type="spellEnd"/>
      <w:r w:rsidRPr="00D05F52">
        <w:rPr>
          <w:rFonts w:ascii="Times New Roman" w:eastAsia="Times New Roman" w:hAnsi="Times New Roman" w:cs="Times New Roman"/>
          <w:sz w:val="24"/>
          <w:szCs w:val="24"/>
        </w:rPr>
        <w:t xml:space="preserve"> (2025).</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i/>
          <w:iCs/>
          <w:sz w:val="24"/>
          <w:szCs w:val="24"/>
        </w:rPr>
        <w:t>GDP Per Capita in Germany</w:t>
      </w:r>
      <w:r w:rsidRPr="00D05F52">
        <w:rPr>
          <w:rFonts w:ascii="Times New Roman" w:eastAsia="Times New Roman" w:hAnsi="Times New Roman" w:cs="Times New Roman"/>
          <w:sz w:val="24"/>
          <w:szCs w:val="24"/>
        </w:rPr>
        <w:t>.</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sz w:val="24"/>
          <w:szCs w:val="24"/>
        </w:rPr>
        <w:t>online</w:t>
      </w:r>
      <w:proofErr w:type="gramEnd"/>
      <w:r w:rsidRPr="00D05F52">
        <w:rPr>
          <w:rFonts w:ascii="Times New Roman" w:eastAsia="Times New Roman" w:hAnsi="Times New Roman" w:cs="Times New Roman"/>
          <w:sz w:val="24"/>
          <w:szCs w:val="24"/>
        </w:rPr>
        <w:t xml:space="preserve">] </w:t>
      </w:r>
      <w:proofErr w:type="spellStart"/>
      <w:proofErr w:type="gramStart"/>
      <w:r w:rsidRPr="00D05F52">
        <w:rPr>
          <w:rFonts w:ascii="Times New Roman" w:eastAsia="Times New Roman" w:hAnsi="Times New Roman" w:cs="Times New Roman"/>
          <w:sz w:val="24"/>
          <w:szCs w:val="24"/>
        </w:rPr>
        <w:t>FocusEconomics</w:t>
      </w:r>
      <w:proofErr w:type="spellEnd"/>
      <w:r w:rsidRPr="00D05F52">
        <w:rPr>
          <w:rFonts w:ascii="Times New Roman" w:eastAsia="Times New Roman" w:hAnsi="Times New Roman" w:cs="Times New Roman"/>
          <w:sz w:val="24"/>
          <w:szCs w:val="24"/>
        </w:rPr>
        <w:t>.</w:t>
      </w:r>
      <w:proofErr w:type="gramEnd"/>
      <w:r w:rsidRPr="00D05F52">
        <w:rPr>
          <w:rFonts w:ascii="Times New Roman" w:eastAsia="Times New Roman" w:hAnsi="Times New Roman" w:cs="Times New Roman"/>
          <w:sz w:val="24"/>
          <w:szCs w:val="24"/>
        </w:rPr>
        <w:t xml:space="preserve"> Available at: https://www.focus-economics.com/country-indicator/germany/gdp-per-capita-eur/ [Accessed 12 Mar. 2026].</w:t>
      </w:r>
    </w:p>
    <w:p w14:paraId="2403FB3B" w14:textId="77777777" w:rsidR="00D05F52" w:rsidRDefault="00D05F52" w:rsidP="00D05F52">
      <w:pPr>
        <w:pStyle w:val="NormalWeb"/>
        <w:spacing w:before="0" w:beforeAutospacing="0" w:after="240" w:afterAutospacing="0" w:line="360" w:lineRule="auto"/>
        <w:jc w:val="both"/>
      </w:pPr>
      <w:proofErr w:type="spellStart"/>
      <w:proofErr w:type="gramStart"/>
      <w:r>
        <w:t>Gonultas</w:t>
      </w:r>
      <w:proofErr w:type="spellEnd"/>
      <w:r>
        <w:t xml:space="preserve">, B. and </w:t>
      </w:r>
      <w:proofErr w:type="spellStart"/>
      <w:r>
        <w:t>Yildirim</w:t>
      </w:r>
      <w:proofErr w:type="spellEnd"/>
      <w:r>
        <w:t>, E. (2025).</w:t>
      </w:r>
      <w:proofErr w:type="gramEnd"/>
      <w:r>
        <w:t xml:space="preserve"> </w:t>
      </w:r>
      <w:proofErr w:type="gramStart"/>
      <w:r>
        <w:rPr>
          <w:i/>
          <w:iCs/>
        </w:rPr>
        <w:t>Germany to host auto industry summit to discuss US-China competition</w:t>
      </w:r>
      <w:r>
        <w:t>.</w:t>
      </w:r>
      <w:proofErr w:type="gramEnd"/>
      <w:r>
        <w:t xml:space="preserve"> [</w:t>
      </w:r>
      <w:proofErr w:type="gramStart"/>
      <w:r>
        <w:t>online</w:t>
      </w:r>
      <w:proofErr w:type="gramEnd"/>
      <w:r>
        <w:t>] Aa.com.tr. Available at: https://www.aa.com.tr/en/economy/germany-to-host-auto-industry-summit-to-discuss-us-china-competition/3705923 [Accessed 12 Mar. 2026].</w:t>
      </w:r>
    </w:p>
    <w:p w14:paraId="47C9C812" w14:textId="77777777" w:rsidR="00D05F52" w:rsidRPr="00D05F52" w:rsidRDefault="00D05F52" w:rsidP="00D05F52">
      <w:pPr>
        <w:spacing w:after="240" w:line="360" w:lineRule="auto"/>
        <w:jc w:val="both"/>
        <w:rPr>
          <w:rFonts w:ascii="Times New Roman" w:eastAsia="Times New Roman" w:hAnsi="Times New Roman" w:cs="Times New Roman"/>
          <w:sz w:val="24"/>
          <w:szCs w:val="24"/>
        </w:rPr>
      </w:pPr>
      <w:proofErr w:type="spellStart"/>
      <w:r w:rsidRPr="00D05F52">
        <w:rPr>
          <w:rFonts w:ascii="Times New Roman" w:eastAsia="Times New Roman" w:hAnsi="Times New Roman" w:cs="Times New Roman"/>
          <w:sz w:val="24"/>
          <w:szCs w:val="24"/>
        </w:rPr>
        <w:t>Graupner</w:t>
      </w:r>
      <w:proofErr w:type="spellEnd"/>
      <w:r w:rsidRPr="00D05F52">
        <w:rPr>
          <w:rFonts w:ascii="Times New Roman" w:eastAsia="Times New Roman" w:hAnsi="Times New Roman" w:cs="Times New Roman"/>
          <w:sz w:val="24"/>
          <w:szCs w:val="24"/>
        </w:rPr>
        <w:t xml:space="preserve">, H. (2022). </w:t>
      </w:r>
      <w:r w:rsidRPr="00D05F52">
        <w:rPr>
          <w:rFonts w:ascii="Times New Roman" w:eastAsia="Times New Roman" w:hAnsi="Times New Roman" w:cs="Times New Roman"/>
          <w:i/>
          <w:iCs/>
          <w:sz w:val="24"/>
          <w:szCs w:val="24"/>
        </w:rPr>
        <w:t xml:space="preserve">Tesla’s first European </w:t>
      </w:r>
      <w:proofErr w:type="spellStart"/>
      <w:r w:rsidRPr="00D05F52">
        <w:rPr>
          <w:rFonts w:ascii="Times New Roman" w:eastAsia="Times New Roman" w:hAnsi="Times New Roman" w:cs="Times New Roman"/>
          <w:i/>
          <w:iCs/>
          <w:sz w:val="24"/>
          <w:szCs w:val="24"/>
        </w:rPr>
        <w:t>Gigafactory</w:t>
      </w:r>
      <w:proofErr w:type="spellEnd"/>
      <w:r w:rsidRPr="00D05F52">
        <w:rPr>
          <w:rFonts w:ascii="Times New Roman" w:eastAsia="Times New Roman" w:hAnsi="Times New Roman" w:cs="Times New Roman"/>
          <w:i/>
          <w:iCs/>
          <w:sz w:val="24"/>
          <w:szCs w:val="24"/>
        </w:rPr>
        <w:t xml:space="preserve"> opens near Berlin | DW | 22.03.2022</w:t>
      </w:r>
      <w:r w:rsidRPr="00D05F52">
        <w:rPr>
          <w:rFonts w:ascii="Times New Roman" w:eastAsia="Times New Roman" w:hAnsi="Times New Roman" w:cs="Times New Roman"/>
          <w:sz w:val="24"/>
          <w:szCs w:val="24"/>
        </w:rPr>
        <w:t>. [</w:t>
      </w:r>
      <w:proofErr w:type="gramStart"/>
      <w:r w:rsidRPr="00D05F52">
        <w:rPr>
          <w:rFonts w:ascii="Times New Roman" w:eastAsia="Times New Roman" w:hAnsi="Times New Roman" w:cs="Times New Roman"/>
          <w:sz w:val="24"/>
          <w:szCs w:val="24"/>
        </w:rPr>
        <w:t>online</w:t>
      </w:r>
      <w:proofErr w:type="gramEnd"/>
      <w:r w:rsidRPr="00D05F52">
        <w:rPr>
          <w:rFonts w:ascii="Times New Roman" w:eastAsia="Times New Roman" w:hAnsi="Times New Roman" w:cs="Times New Roman"/>
          <w:sz w:val="24"/>
          <w:szCs w:val="24"/>
        </w:rPr>
        <w:t>] DW.COM. Available at: https://www.dw.com/en/teslas-first-european-gigafactory-opens-near-berlin/a-60006610 [Accessed 12 Mar. 2026].</w:t>
      </w:r>
    </w:p>
    <w:p w14:paraId="230D38E0" w14:textId="77777777" w:rsidR="00D05F52" w:rsidRPr="00D05F52" w:rsidRDefault="00D05F52" w:rsidP="00D05F52">
      <w:pPr>
        <w:spacing w:after="240" w:line="360" w:lineRule="auto"/>
        <w:jc w:val="both"/>
        <w:rPr>
          <w:rFonts w:ascii="Times New Roman" w:eastAsia="Times New Roman" w:hAnsi="Times New Roman" w:cs="Times New Roman"/>
          <w:sz w:val="24"/>
          <w:szCs w:val="24"/>
        </w:rPr>
      </w:pPr>
      <w:proofErr w:type="gramStart"/>
      <w:r w:rsidRPr="00D05F52">
        <w:rPr>
          <w:rFonts w:ascii="Times New Roman" w:eastAsia="Times New Roman" w:hAnsi="Times New Roman" w:cs="Times New Roman"/>
          <w:sz w:val="24"/>
          <w:szCs w:val="24"/>
        </w:rPr>
        <w:t>KPMG (2026).</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i/>
          <w:iCs/>
          <w:sz w:val="24"/>
          <w:szCs w:val="24"/>
        </w:rPr>
        <w:t>Economic Key Facts Germany</w:t>
      </w:r>
      <w:r w:rsidRPr="00D05F52">
        <w:rPr>
          <w:rFonts w:ascii="Times New Roman" w:eastAsia="Times New Roman" w:hAnsi="Times New Roman" w:cs="Times New Roman"/>
          <w:sz w:val="24"/>
          <w:szCs w:val="24"/>
        </w:rPr>
        <w:t>.</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sz w:val="24"/>
          <w:szCs w:val="24"/>
        </w:rPr>
        <w:t>online</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sz w:val="24"/>
          <w:szCs w:val="24"/>
        </w:rPr>
        <w:t>KPMG.</w:t>
      </w:r>
      <w:proofErr w:type="gramEnd"/>
      <w:r w:rsidRPr="00D05F52">
        <w:rPr>
          <w:rFonts w:ascii="Times New Roman" w:eastAsia="Times New Roman" w:hAnsi="Times New Roman" w:cs="Times New Roman"/>
          <w:sz w:val="24"/>
          <w:szCs w:val="24"/>
        </w:rPr>
        <w:t xml:space="preserve"> Available at: https://kpmg.com/de/en/insights/geopolitics/economic-key-facts-germany.html [Accessed 12 Mar. 2026].</w:t>
      </w:r>
    </w:p>
    <w:p w14:paraId="4D4BB726" w14:textId="77777777" w:rsidR="00D05F52" w:rsidRDefault="00D05F52" w:rsidP="00D05F52">
      <w:pPr>
        <w:pStyle w:val="NormalWeb"/>
        <w:spacing w:before="0" w:beforeAutospacing="0" w:after="240" w:afterAutospacing="0" w:line="360" w:lineRule="auto"/>
        <w:jc w:val="both"/>
      </w:pPr>
      <w:proofErr w:type="spellStart"/>
      <w:proofErr w:type="gramStart"/>
      <w:r>
        <w:t>Majid</w:t>
      </w:r>
      <w:proofErr w:type="spellEnd"/>
      <w:r>
        <w:t>, M.A., Rajesh, C. and Ahmed, A. (2024).</w:t>
      </w:r>
      <w:proofErr w:type="gramEnd"/>
      <w:r>
        <w:t xml:space="preserve"> </w:t>
      </w:r>
      <w:proofErr w:type="gramStart"/>
      <w:r>
        <w:t>Advances in Electric Vehicles for a Self-Reliant Energy Ecosystem and Powering a Sustainable Future in India.</w:t>
      </w:r>
      <w:proofErr w:type="gramEnd"/>
      <w:r>
        <w:t xml:space="preserve"> </w:t>
      </w:r>
      <w:proofErr w:type="gramStart"/>
      <w:r>
        <w:rPr>
          <w:i/>
          <w:iCs/>
        </w:rPr>
        <w:t>e-Prime</w:t>
      </w:r>
      <w:proofErr w:type="gramEnd"/>
      <w:r>
        <w:rPr>
          <w:i/>
          <w:iCs/>
        </w:rPr>
        <w:t xml:space="preserve"> - Advances in Electrical Engineering Electronics and Energy</w:t>
      </w:r>
      <w:r>
        <w:t xml:space="preserve">, 10. </w:t>
      </w:r>
      <w:proofErr w:type="spellStart"/>
      <w:r>
        <w:t>doi:https</w:t>
      </w:r>
      <w:proofErr w:type="spellEnd"/>
      <w:r>
        <w:t>://doi.org/10.1016/j.prime.2024.100753.</w:t>
      </w:r>
    </w:p>
    <w:p w14:paraId="6CBE1B79" w14:textId="77777777" w:rsidR="00D05F52" w:rsidRPr="00D05F52" w:rsidRDefault="00D05F52" w:rsidP="00D05F52">
      <w:pPr>
        <w:spacing w:after="240" w:line="360" w:lineRule="auto"/>
        <w:jc w:val="both"/>
        <w:rPr>
          <w:rFonts w:ascii="Times New Roman" w:eastAsia="Times New Roman" w:hAnsi="Times New Roman" w:cs="Times New Roman"/>
          <w:sz w:val="24"/>
          <w:szCs w:val="24"/>
        </w:rPr>
      </w:pPr>
      <w:r w:rsidRPr="00D05F52">
        <w:rPr>
          <w:rFonts w:ascii="Times New Roman" w:eastAsia="Times New Roman" w:hAnsi="Times New Roman" w:cs="Times New Roman"/>
          <w:sz w:val="24"/>
          <w:szCs w:val="24"/>
        </w:rPr>
        <w:t xml:space="preserve">Osborne, I. (2023). </w:t>
      </w:r>
      <w:proofErr w:type="spellStart"/>
      <w:r w:rsidRPr="00D05F52">
        <w:rPr>
          <w:rFonts w:ascii="Times New Roman" w:eastAsia="Times New Roman" w:hAnsi="Times New Roman" w:cs="Times New Roman"/>
          <w:i/>
          <w:iCs/>
          <w:sz w:val="24"/>
          <w:szCs w:val="24"/>
        </w:rPr>
        <w:t>ElectricDrives</w:t>
      </w:r>
      <w:proofErr w:type="spellEnd"/>
      <w:r w:rsidRPr="00D05F52">
        <w:rPr>
          <w:rFonts w:ascii="Times New Roman" w:eastAsia="Times New Roman" w:hAnsi="Times New Roman" w:cs="Times New Roman"/>
          <w:i/>
          <w:iCs/>
          <w:sz w:val="24"/>
          <w:szCs w:val="24"/>
        </w:rPr>
        <w:t xml:space="preserve"> | Volkswagen Group announces €180 billion investment in electric vehicles (EVs)</w:t>
      </w:r>
      <w:r w:rsidRPr="00D05F52">
        <w:rPr>
          <w:rFonts w:ascii="Times New Roman" w:eastAsia="Times New Roman" w:hAnsi="Times New Roman" w:cs="Times New Roman"/>
          <w:sz w:val="24"/>
          <w:szCs w:val="24"/>
        </w:rPr>
        <w:t>. [</w:t>
      </w:r>
      <w:proofErr w:type="gramStart"/>
      <w:r w:rsidRPr="00D05F52">
        <w:rPr>
          <w:rFonts w:ascii="Times New Roman" w:eastAsia="Times New Roman" w:hAnsi="Times New Roman" w:cs="Times New Roman"/>
          <w:sz w:val="24"/>
          <w:szCs w:val="24"/>
        </w:rPr>
        <w:t>online</w:t>
      </w:r>
      <w:proofErr w:type="gramEnd"/>
      <w:r w:rsidRPr="00D05F52">
        <w:rPr>
          <w:rFonts w:ascii="Times New Roman" w:eastAsia="Times New Roman" w:hAnsi="Times New Roman" w:cs="Times New Roman"/>
          <w:sz w:val="24"/>
          <w:szCs w:val="24"/>
        </w:rPr>
        <w:t xml:space="preserve">] </w:t>
      </w:r>
      <w:proofErr w:type="spellStart"/>
      <w:proofErr w:type="gramStart"/>
      <w:r w:rsidRPr="00D05F52">
        <w:rPr>
          <w:rFonts w:ascii="Times New Roman" w:eastAsia="Times New Roman" w:hAnsi="Times New Roman" w:cs="Times New Roman"/>
          <w:sz w:val="24"/>
          <w:szCs w:val="24"/>
        </w:rPr>
        <w:t>ElectricDrives</w:t>
      </w:r>
      <w:proofErr w:type="spellEnd"/>
      <w:r w:rsidRPr="00D05F52">
        <w:rPr>
          <w:rFonts w:ascii="Times New Roman" w:eastAsia="Times New Roman" w:hAnsi="Times New Roman" w:cs="Times New Roman"/>
          <w:sz w:val="24"/>
          <w:szCs w:val="24"/>
        </w:rPr>
        <w:t>.</w:t>
      </w:r>
      <w:proofErr w:type="gramEnd"/>
      <w:r w:rsidRPr="00D05F52">
        <w:rPr>
          <w:rFonts w:ascii="Times New Roman" w:eastAsia="Times New Roman" w:hAnsi="Times New Roman" w:cs="Times New Roman"/>
          <w:sz w:val="24"/>
          <w:szCs w:val="24"/>
        </w:rPr>
        <w:t xml:space="preserve"> Available at: https://electricdrives.tv/volkswagen-group-announces-e180-billion-investment-in-electric-vehicles-evs/ [Accessed 12 Mar. 2026].</w:t>
      </w:r>
    </w:p>
    <w:p w14:paraId="5430D5A9" w14:textId="77777777" w:rsidR="00D05F52" w:rsidRPr="00D05F52" w:rsidRDefault="00D05F52" w:rsidP="00D05F52">
      <w:pPr>
        <w:spacing w:after="240" w:line="360" w:lineRule="auto"/>
        <w:jc w:val="both"/>
        <w:rPr>
          <w:rFonts w:ascii="Times New Roman" w:eastAsia="Times New Roman" w:hAnsi="Times New Roman" w:cs="Times New Roman"/>
          <w:sz w:val="24"/>
          <w:szCs w:val="24"/>
        </w:rPr>
      </w:pPr>
      <w:proofErr w:type="gramStart"/>
      <w:r w:rsidRPr="00D05F52">
        <w:rPr>
          <w:rFonts w:ascii="Times New Roman" w:eastAsia="Times New Roman" w:hAnsi="Times New Roman" w:cs="Times New Roman"/>
          <w:sz w:val="24"/>
          <w:szCs w:val="24"/>
        </w:rPr>
        <w:t>The Culture Factor (2025).</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i/>
          <w:iCs/>
          <w:sz w:val="24"/>
          <w:szCs w:val="24"/>
        </w:rPr>
        <w:t>Country comparison tool</w:t>
      </w:r>
      <w:r w:rsidRPr="00D05F52">
        <w:rPr>
          <w:rFonts w:ascii="Times New Roman" w:eastAsia="Times New Roman" w:hAnsi="Times New Roman" w:cs="Times New Roman"/>
          <w:sz w:val="24"/>
          <w:szCs w:val="24"/>
        </w:rPr>
        <w:t>.</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sz w:val="24"/>
          <w:szCs w:val="24"/>
        </w:rPr>
        <w:t>online</w:t>
      </w:r>
      <w:proofErr w:type="gramEnd"/>
      <w:r w:rsidRPr="00D05F52">
        <w:rPr>
          <w:rFonts w:ascii="Times New Roman" w:eastAsia="Times New Roman" w:hAnsi="Times New Roman" w:cs="Times New Roman"/>
          <w:sz w:val="24"/>
          <w:szCs w:val="24"/>
        </w:rPr>
        <w:t>] Theculturefactor.com. Available at: https://www.theculturefactor.com/country-comparison-tool?countries=germany [Accessed 12 Mar. 2026].</w:t>
      </w:r>
    </w:p>
    <w:p w14:paraId="70819307" w14:textId="77777777" w:rsidR="00D05F52" w:rsidRPr="00D05F52" w:rsidRDefault="00D05F52" w:rsidP="00D05F52">
      <w:pPr>
        <w:spacing w:after="240" w:line="360" w:lineRule="auto"/>
        <w:jc w:val="both"/>
        <w:rPr>
          <w:rFonts w:ascii="Times New Roman" w:eastAsia="Times New Roman" w:hAnsi="Times New Roman" w:cs="Times New Roman"/>
          <w:sz w:val="24"/>
          <w:szCs w:val="24"/>
        </w:rPr>
      </w:pPr>
      <w:proofErr w:type="gramStart"/>
      <w:r w:rsidRPr="00D05F52">
        <w:rPr>
          <w:rFonts w:ascii="Times New Roman" w:eastAsia="Times New Roman" w:hAnsi="Times New Roman" w:cs="Times New Roman"/>
          <w:sz w:val="24"/>
          <w:szCs w:val="24"/>
        </w:rPr>
        <w:t>University of Europe (2025).</w:t>
      </w:r>
      <w:proofErr w:type="gramEnd"/>
      <w:r w:rsidRPr="00D05F52">
        <w:rPr>
          <w:rFonts w:ascii="Times New Roman" w:eastAsia="Times New Roman" w:hAnsi="Times New Roman" w:cs="Times New Roman"/>
          <w:sz w:val="24"/>
          <w:szCs w:val="24"/>
        </w:rPr>
        <w:t xml:space="preserve"> </w:t>
      </w:r>
      <w:r w:rsidRPr="00D05F52">
        <w:rPr>
          <w:rFonts w:ascii="Times New Roman" w:eastAsia="Times New Roman" w:hAnsi="Times New Roman" w:cs="Times New Roman"/>
          <w:i/>
          <w:iCs/>
          <w:sz w:val="24"/>
          <w:szCs w:val="24"/>
        </w:rPr>
        <w:t>Need to know about the workplace culture in Germany</w:t>
      </w:r>
      <w:r w:rsidRPr="00D05F52">
        <w:rPr>
          <w:rFonts w:ascii="Times New Roman" w:eastAsia="Times New Roman" w:hAnsi="Times New Roman" w:cs="Times New Roman"/>
          <w:sz w:val="24"/>
          <w:szCs w:val="24"/>
        </w:rPr>
        <w:t>. [</w:t>
      </w:r>
      <w:proofErr w:type="gramStart"/>
      <w:r w:rsidRPr="00D05F52">
        <w:rPr>
          <w:rFonts w:ascii="Times New Roman" w:eastAsia="Times New Roman" w:hAnsi="Times New Roman" w:cs="Times New Roman"/>
          <w:sz w:val="24"/>
          <w:szCs w:val="24"/>
        </w:rPr>
        <w:t>online</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sz w:val="24"/>
          <w:szCs w:val="24"/>
        </w:rPr>
        <w:t>UE.</w:t>
      </w:r>
      <w:proofErr w:type="gramEnd"/>
      <w:r w:rsidRPr="00D05F52">
        <w:rPr>
          <w:rFonts w:ascii="Times New Roman" w:eastAsia="Times New Roman" w:hAnsi="Times New Roman" w:cs="Times New Roman"/>
          <w:sz w:val="24"/>
          <w:szCs w:val="24"/>
        </w:rPr>
        <w:t xml:space="preserve"> Available at: https://www.ue-germany.com/blog/what-you-need-to-know-about-the-workplace-culture-in-germany [Accessed 12 Mar. 2026].</w:t>
      </w:r>
    </w:p>
    <w:p w14:paraId="35F25D31" w14:textId="77777777" w:rsidR="00D05F52" w:rsidRDefault="00D05F52" w:rsidP="00D05F52">
      <w:pPr>
        <w:pStyle w:val="NormalWeb"/>
        <w:spacing w:before="0" w:beforeAutospacing="0" w:after="240" w:afterAutospacing="0" w:line="360" w:lineRule="auto"/>
        <w:jc w:val="both"/>
      </w:pPr>
      <w:proofErr w:type="gramStart"/>
      <w:r>
        <w:t>VDA (2025).</w:t>
      </w:r>
      <w:proofErr w:type="gramEnd"/>
      <w:r>
        <w:t xml:space="preserve"> </w:t>
      </w:r>
      <w:proofErr w:type="gramStart"/>
      <w:r>
        <w:rPr>
          <w:i/>
          <w:iCs/>
        </w:rPr>
        <w:t xml:space="preserve">VDA - </w:t>
      </w:r>
      <w:proofErr w:type="spellStart"/>
      <w:r>
        <w:rPr>
          <w:i/>
          <w:iCs/>
        </w:rPr>
        <w:t>Verband</w:t>
      </w:r>
      <w:proofErr w:type="spellEnd"/>
      <w:r>
        <w:rPr>
          <w:i/>
          <w:iCs/>
        </w:rPr>
        <w:t xml:space="preserve"> der </w:t>
      </w:r>
      <w:proofErr w:type="spellStart"/>
      <w:r>
        <w:rPr>
          <w:i/>
          <w:iCs/>
        </w:rPr>
        <w:t>Automobilindustrie</w:t>
      </w:r>
      <w:proofErr w:type="spellEnd"/>
      <w:r>
        <w:rPr>
          <w:i/>
          <w:iCs/>
        </w:rPr>
        <w:t xml:space="preserve"> </w:t>
      </w:r>
      <w:proofErr w:type="spellStart"/>
      <w:r>
        <w:rPr>
          <w:i/>
          <w:iCs/>
        </w:rPr>
        <w:t>e.V</w:t>
      </w:r>
      <w:proofErr w:type="spellEnd"/>
      <w:r>
        <w:rPr>
          <w:i/>
          <w:iCs/>
        </w:rPr>
        <w:t>.</w:t>
      </w:r>
      <w:r>
        <w:t xml:space="preserve"> [online] Www.vda.de.</w:t>
      </w:r>
      <w:proofErr w:type="gramEnd"/>
      <w:r>
        <w:t xml:space="preserve"> Available at: https://www.vda.de/en/press/press-releases/2025/250205_Car-production-in-Germany-in-January_2025 [Accessed 12 Mar. 2026].</w:t>
      </w:r>
    </w:p>
    <w:p w14:paraId="2DEDFEFD" w14:textId="77777777" w:rsidR="00D05F52" w:rsidRDefault="00D05F52" w:rsidP="00D05F52">
      <w:pPr>
        <w:pStyle w:val="NormalWeb"/>
        <w:spacing w:before="0" w:beforeAutospacing="0" w:after="240" w:afterAutospacing="0" w:line="360" w:lineRule="auto"/>
        <w:jc w:val="both"/>
      </w:pPr>
      <w:proofErr w:type="gramStart"/>
      <w:r>
        <w:t>VDA (2025).</w:t>
      </w:r>
      <w:proofErr w:type="gramEnd"/>
      <w:r>
        <w:t xml:space="preserve"> </w:t>
      </w:r>
      <w:proofErr w:type="gramStart"/>
      <w:r>
        <w:rPr>
          <w:i/>
          <w:iCs/>
        </w:rPr>
        <w:t xml:space="preserve">VDA - </w:t>
      </w:r>
      <w:proofErr w:type="spellStart"/>
      <w:r>
        <w:rPr>
          <w:i/>
          <w:iCs/>
        </w:rPr>
        <w:t>Verband</w:t>
      </w:r>
      <w:proofErr w:type="spellEnd"/>
      <w:r>
        <w:rPr>
          <w:i/>
          <w:iCs/>
        </w:rPr>
        <w:t xml:space="preserve"> der </w:t>
      </w:r>
      <w:proofErr w:type="spellStart"/>
      <w:r>
        <w:rPr>
          <w:i/>
          <w:iCs/>
        </w:rPr>
        <w:t>Automobilindustrie</w:t>
      </w:r>
      <w:proofErr w:type="spellEnd"/>
      <w:r>
        <w:rPr>
          <w:i/>
          <w:iCs/>
        </w:rPr>
        <w:t xml:space="preserve"> </w:t>
      </w:r>
      <w:proofErr w:type="spellStart"/>
      <w:r>
        <w:rPr>
          <w:i/>
          <w:iCs/>
        </w:rPr>
        <w:t>e.V</w:t>
      </w:r>
      <w:proofErr w:type="spellEnd"/>
      <w:r>
        <w:rPr>
          <w:i/>
          <w:iCs/>
        </w:rPr>
        <w:t>.</w:t>
      </w:r>
      <w:r>
        <w:t xml:space="preserve"> [online] Www.vda.de.</w:t>
      </w:r>
      <w:proofErr w:type="gramEnd"/>
      <w:r>
        <w:t xml:space="preserve"> Available at: https://www.vda.de/en/topics/automotive-industry/market-developments/turnover-figures [Accessed 12 Mar. 2026].</w:t>
      </w:r>
    </w:p>
    <w:p w14:paraId="1E5BEFC0" w14:textId="77777777" w:rsidR="00D05F52" w:rsidRDefault="00D05F52" w:rsidP="00D05F52">
      <w:pPr>
        <w:pStyle w:val="NormalWeb"/>
        <w:spacing w:before="0" w:beforeAutospacing="0" w:after="240" w:afterAutospacing="0" w:line="360" w:lineRule="auto"/>
        <w:jc w:val="both"/>
      </w:pPr>
      <w:proofErr w:type="spellStart"/>
      <w:proofErr w:type="gramStart"/>
      <w:r>
        <w:t>Verbeke</w:t>
      </w:r>
      <w:proofErr w:type="spellEnd"/>
      <w:r>
        <w:t>, A. and Kano, L. (2016).</w:t>
      </w:r>
      <w:proofErr w:type="gramEnd"/>
      <w:r>
        <w:t xml:space="preserve"> </w:t>
      </w:r>
      <w:proofErr w:type="gramStart"/>
      <w:r>
        <w:t>An Internalisation Theory Perspective on the Global and Regional Strategies of Multinational Enterprises.</w:t>
      </w:r>
      <w:proofErr w:type="gramEnd"/>
      <w:r>
        <w:t xml:space="preserve"> </w:t>
      </w:r>
      <w:proofErr w:type="gramStart"/>
      <w:r>
        <w:rPr>
          <w:i/>
          <w:iCs/>
        </w:rPr>
        <w:t>Journal of World Business</w:t>
      </w:r>
      <w:r>
        <w:t>, 51(1), pp.83–92.</w:t>
      </w:r>
      <w:proofErr w:type="gramEnd"/>
      <w:r>
        <w:t xml:space="preserve"> </w:t>
      </w:r>
      <w:proofErr w:type="spellStart"/>
      <w:r>
        <w:t>doi:https</w:t>
      </w:r>
      <w:proofErr w:type="spellEnd"/>
      <w:r>
        <w:t>://doi.org/10.1016/j.jwb.2015.08.014.</w:t>
      </w:r>
    </w:p>
    <w:p w14:paraId="4809694C" w14:textId="77777777" w:rsidR="00D05F52" w:rsidRPr="00D05F52" w:rsidRDefault="00D05F52" w:rsidP="00D05F52">
      <w:pPr>
        <w:spacing w:after="240" w:line="360" w:lineRule="auto"/>
        <w:jc w:val="both"/>
        <w:rPr>
          <w:rFonts w:ascii="Times New Roman" w:eastAsia="Times New Roman" w:hAnsi="Times New Roman" w:cs="Times New Roman"/>
          <w:sz w:val="24"/>
          <w:szCs w:val="24"/>
        </w:rPr>
      </w:pPr>
      <w:proofErr w:type="gramStart"/>
      <w:r w:rsidRPr="00D05F52">
        <w:rPr>
          <w:rFonts w:ascii="Times New Roman" w:eastAsia="Times New Roman" w:hAnsi="Times New Roman" w:cs="Times New Roman"/>
          <w:sz w:val="24"/>
          <w:szCs w:val="24"/>
        </w:rPr>
        <w:t>VIF (2025).</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i/>
          <w:iCs/>
          <w:sz w:val="24"/>
          <w:szCs w:val="24"/>
        </w:rPr>
        <w:t>Driven Off the Road: German Car Industry in Crisis</w:t>
      </w:r>
      <w:r w:rsidRPr="00D05F52">
        <w:rPr>
          <w:rFonts w:ascii="Times New Roman" w:eastAsia="Times New Roman" w:hAnsi="Times New Roman" w:cs="Times New Roman"/>
          <w:sz w:val="24"/>
          <w:szCs w:val="24"/>
        </w:rPr>
        <w:t>.</w:t>
      </w:r>
      <w:proofErr w:type="gramEnd"/>
      <w:r w:rsidRPr="00D05F52">
        <w:rPr>
          <w:rFonts w:ascii="Times New Roman" w:eastAsia="Times New Roman" w:hAnsi="Times New Roman" w:cs="Times New Roman"/>
          <w:sz w:val="24"/>
          <w:szCs w:val="24"/>
        </w:rPr>
        <w:t xml:space="preserve"> [</w:t>
      </w:r>
      <w:proofErr w:type="gramStart"/>
      <w:r w:rsidRPr="00D05F52">
        <w:rPr>
          <w:rFonts w:ascii="Times New Roman" w:eastAsia="Times New Roman" w:hAnsi="Times New Roman" w:cs="Times New Roman"/>
          <w:sz w:val="24"/>
          <w:szCs w:val="24"/>
        </w:rPr>
        <w:t>online</w:t>
      </w:r>
      <w:proofErr w:type="gramEnd"/>
      <w:r w:rsidRPr="00D05F52">
        <w:rPr>
          <w:rFonts w:ascii="Times New Roman" w:eastAsia="Times New Roman" w:hAnsi="Times New Roman" w:cs="Times New Roman"/>
          <w:sz w:val="24"/>
          <w:szCs w:val="24"/>
        </w:rPr>
        <w:t>] Vifindia.org. Available at: https://www.vifindia.org/article/2025/november/19/Driven-Off-the-Road-German-Car-Industry-in-Crisis [Accessed 12 Mar. 2026].</w:t>
      </w:r>
    </w:p>
    <w:p w14:paraId="2C196C91" w14:textId="77777777" w:rsidR="00D05F52" w:rsidRDefault="00D05F52" w:rsidP="00D05F52">
      <w:pPr>
        <w:spacing w:after="240" w:line="360" w:lineRule="auto"/>
        <w:jc w:val="both"/>
        <w:rPr>
          <w:rFonts w:ascii="Times New Roman" w:eastAsia="Times New Roman" w:hAnsi="Times New Roman" w:cs="Times New Roman"/>
          <w:sz w:val="24"/>
          <w:szCs w:val="24"/>
        </w:rPr>
      </w:pPr>
      <w:proofErr w:type="spellStart"/>
      <w:proofErr w:type="gramStart"/>
      <w:r w:rsidRPr="00D05F52">
        <w:rPr>
          <w:rFonts w:ascii="Times New Roman" w:eastAsia="Times New Roman" w:hAnsi="Times New Roman" w:cs="Times New Roman"/>
          <w:sz w:val="24"/>
          <w:szCs w:val="24"/>
        </w:rPr>
        <w:t>WifiTalents</w:t>
      </w:r>
      <w:proofErr w:type="spellEnd"/>
      <w:r w:rsidRPr="00D05F52">
        <w:rPr>
          <w:rFonts w:ascii="Times New Roman" w:eastAsia="Times New Roman" w:hAnsi="Times New Roman" w:cs="Times New Roman"/>
          <w:sz w:val="24"/>
          <w:szCs w:val="24"/>
        </w:rPr>
        <w:t xml:space="preserve"> (2026).</w:t>
      </w:r>
      <w:proofErr w:type="gramEnd"/>
      <w:r w:rsidRPr="00D05F52">
        <w:rPr>
          <w:rFonts w:ascii="Times New Roman" w:eastAsia="Times New Roman" w:hAnsi="Times New Roman" w:cs="Times New Roman"/>
          <w:sz w:val="24"/>
          <w:szCs w:val="24"/>
        </w:rPr>
        <w:t xml:space="preserve"> </w:t>
      </w:r>
      <w:proofErr w:type="spellStart"/>
      <w:r w:rsidRPr="00D05F52">
        <w:rPr>
          <w:rFonts w:ascii="Times New Roman" w:eastAsia="Times New Roman" w:hAnsi="Times New Roman" w:cs="Times New Roman"/>
          <w:i/>
          <w:iCs/>
          <w:sz w:val="24"/>
          <w:szCs w:val="24"/>
        </w:rPr>
        <w:t>Ev</w:t>
      </w:r>
      <w:proofErr w:type="spellEnd"/>
      <w:r w:rsidRPr="00D05F52">
        <w:rPr>
          <w:rFonts w:ascii="Times New Roman" w:eastAsia="Times New Roman" w:hAnsi="Times New Roman" w:cs="Times New Roman"/>
          <w:i/>
          <w:iCs/>
          <w:sz w:val="24"/>
          <w:szCs w:val="24"/>
        </w:rPr>
        <w:t xml:space="preserve"> Sales Statistics: Data Reports 2026</w:t>
      </w:r>
      <w:r w:rsidRPr="00D05F52">
        <w:rPr>
          <w:rFonts w:ascii="Times New Roman" w:eastAsia="Times New Roman" w:hAnsi="Times New Roman" w:cs="Times New Roman"/>
          <w:sz w:val="24"/>
          <w:szCs w:val="24"/>
        </w:rPr>
        <w:t>. [</w:t>
      </w:r>
      <w:proofErr w:type="gramStart"/>
      <w:r w:rsidRPr="00D05F52">
        <w:rPr>
          <w:rFonts w:ascii="Times New Roman" w:eastAsia="Times New Roman" w:hAnsi="Times New Roman" w:cs="Times New Roman"/>
          <w:sz w:val="24"/>
          <w:szCs w:val="24"/>
        </w:rPr>
        <w:t>online</w:t>
      </w:r>
      <w:proofErr w:type="gramEnd"/>
      <w:r w:rsidRPr="00D05F52">
        <w:rPr>
          <w:rFonts w:ascii="Times New Roman" w:eastAsia="Times New Roman" w:hAnsi="Times New Roman" w:cs="Times New Roman"/>
          <w:sz w:val="24"/>
          <w:szCs w:val="24"/>
        </w:rPr>
        <w:t xml:space="preserve">] </w:t>
      </w:r>
      <w:proofErr w:type="spellStart"/>
      <w:proofErr w:type="gramStart"/>
      <w:r w:rsidRPr="00D05F52">
        <w:rPr>
          <w:rFonts w:ascii="Times New Roman" w:eastAsia="Times New Roman" w:hAnsi="Times New Roman" w:cs="Times New Roman"/>
          <w:sz w:val="24"/>
          <w:szCs w:val="24"/>
        </w:rPr>
        <w:t>WifiTalents</w:t>
      </w:r>
      <w:proofErr w:type="spellEnd"/>
      <w:r w:rsidRPr="00D05F52">
        <w:rPr>
          <w:rFonts w:ascii="Times New Roman" w:eastAsia="Times New Roman" w:hAnsi="Times New Roman" w:cs="Times New Roman"/>
          <w:sz w:val="24"/>
          <w:szCs w:val="24"/>
        </w:rPr>
        <w:t>.</w:t>
      </w:r>
      <w:proofErr w:type="gramEnd"/>
      <w:r w:rsidRPr="00D05F52">
        <w:rPr>
          <w:rFonts w:ascii="Times New Roman" w:eastAsia="Times New Roman" w:hAnsi="Times New Roman" w:cs="Times New Roman"/>
          <w:sz w:val="24"/>
          <w:szCs w:val="24"/>
        </w:rPr>
        <w:t xml:space="preserve"> Available at: https://wifitalents.com/ev-sales-statistics/ [Accessed 12 Mar. 2026].</w:t>
      </w:r>
    </w:p>
    <w:p w14:paraId="6666B5FD" w14:textId="77777777" w:rsidR="00D05F52" w:rsidRDefault="00D05F52" w:rsidP="00D05F52">
      <w:pPr>
        <w:pStyle w:val="NormalWeb"/>
        <w:spacing w:before="0" w:beforeAutospacing="0" w:after="240" w:afterAutospacing="0" w:line="360" w:lineRule="auto"/>
        <w:jc w:val="both"/>
      </w:pPr>
      <w:r>
        <w:t xml:space="preserve">Wu, K. (2024). </w:t>
      </w:r>
      <w:proofErr w:type="gramStart"/>
      <w:r>
        <w:t>A Comparative Study of the Development Trends and Competitive Landscape of the Electric Vehicle Market in China and the United States.</w:t>
      </w:r>
      <w:proofErr w:type="gramEnd"/>
      <w:r>
        <w:t xml:space="preserve"> </w:t>
      </w:r>
      <w:proofErr w:type="gramStart"/>
      <w:r>
        <w:rPr>
          <w:i/>
          <w:iCs/>
        </w:rPr>
        <w:t>Journal of Education, Humanities and Social Sciences</w:t>
      </w:r>
      <w:r>
        <w:t>, 42, pp.981–986.</w:t>
      </w:r>
      <w:proofErr w:type="gramEnd"/>
      <w:r>
        <w:t xml:space="preserve"> </w:t>
      </w:r>
      <w:proofErr w:type="spellStart"/>
      <w:r>
        <w:t>doi:https</w:t>
      </w:r>
      <w:proofErr w:type="spellEnd"/>
      <w:r>
        <w:t>://doi.org/10.54097/0wfc4986.</w:t>
      </w:r>
    </w:p>
    <w:p w14:paraId="0D609769" w14:textId="77777777" w:rsidR="00D05F52" w:rsidRDefault="00D05F52" w:rsidP="00D05F52">
      <w:pPr>
        <w:pStyle w:val="NormalWeb"/>
        <w:spacing w:before="0" w:beforeAutospacing="0" w:after="240" w:afterAutospacing="0" w:line="360" w:lineRule="auto"/>
        <w:jc w:val="both"/>
      </w:pPr>
      <w:proofErr w:type="spellStart"/>
      <w:r>
        <w:t>Zheng</w:t>
      </w:r>
      <w:proofErr w:type="spellEnd"/>
      <w:r>
        <w:t xml:space="preserve">, R. (2023). </w:t>
      </w:r>
      <w:proofErr w:type="gramStart"/>
      <w:r>
        <w:t>Financial Analysis and Strategic Forecast of Volkswagen.</w:t>
      </w:r>
      <w:proofErr w:type="gramEnd"/>
      <w:r>
        <w:t xml:space="preserve"> </w:t>
      </w:r>
      <w:r>
        <w:rPr>
          <w:i/>
          <w:iCs/>
        </w:rPr>
        <w:t>Advances in Economics, Management and Political Sciences</w:t>
      </w:r>
      <w:r>
        <w:t xml:space="preserve">, 42(1), pp.185–191. </w:t>
      </w:r>
      <w:proofErr w:type="spellStart"/>
      <w:r>
        <w:t>doi:https</w:t>
      </w:r>
      <w:proofErr w:type="spellEnd"/>
      <w:r>
        <w:t>://doi.org/10.54254/2754-1169/42/20232107.</w:t>
      </w:r>
    </w:p>
    <w:p w14:paraId="4D9D4B38" w14:textId="77777777" w:rsidR="00D05F52" w:rsidRDefault="00D05F52" w:rsidP="00D05F52">
      <w:pPr>
        <w:pStyle w:val="NormalWeb"/>
        <w:spacing w:before="0" w:beforeAutospacing="0" w:after="240" w:afterAutospacing="0" w:line="360" w:lineRule="auto"/>
        <w:jc w:val="both"/>
      </w:pPr>
      <w:proofErr w:type="spellStart"/>
      <w:proofErr w:type="gramStart"/>
      <w:r>
        <w:t>Zinn</w:t>
      </w:r>
      <w:proofErr w:type="spellEnd"/>
      <w:r>
        <w:t>, W. (2025).</w:t>
      </w:r>
      <w:proofErr w:type="gramEnd"/>
      <w:r>
        <w:t xml:space="preserve"> </w:t>
      </w:r>
      <w:r>
        <w:rPr>
          <w:i/>
          <w:iCs/>
        </w:rPr>
        <w:t>The car: a symbol of freedom - and high tech made in Germany</w:t>
      </w:r>
      <w:r>
        <w:t>. [</w:t>
      </w:r>
      <w:proofErr w:type="gramStart"/>
      <w:r>
        <w:t>online</w:t>
      </w:r>
      <w:proofErr w:type="gramEnd"/>
      <w:r>
        <w:t>] deutschland.de. Available at: https://www.deutschland.de/en/topic/business/german-automotive-industry-economy-cars-germany [Accessed 12 Mar. 2026].</w:t>
      </w:r>
    </w:p>
    <w:sectPr w:rsidR="00D05F52" w:rsidSect="00D9386D">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6B572B" w14:textId="77777777" w:rsidR="00C6552D" w:rsidRDefault="00C6552D">
      <w:pPr>
        <w:spacing w:line="240" w:lineRule="auto"/>
      </w:pPr>
      <w:r>
        <w:separator/>
      </w:r>
    </w:p>
  </w:endnote>
  <w:endnote w:type="continuationSeparator" w:id="0">
    <w:p w14:paraId="795318C5" w14:textId="77777777" w:rsidR="00C6552D" w:rsidRDefault="00C655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4B49D70-7413-405C-AB0E-0007C118CF24}"/>
    <w:embedBold r:id="rId2" w:fontKey="{9DDA0883-107A-4F50-B713-364FAADED9D0}"/>
  </w:font>
  <w:font w:name="Tahoma">
    <w:panose1 w:val="020B0604030504040204"/>
    <w:charset w:val="00"/>
    <w:family w:val="swiss"/>
    <w:pitch w:val="variable"/>
    <w:sig w:usb0="E1002EFF" w:usb1="C000605B" w:usb2="00000029" w:usb3="00000000" w:csb0="000101FF" w:csb1="00000000"/>
    <w:embedRegular r:id="rId3" w:fontKey="{98C896C0-CC53-4DD5-ABAD-30EA02EDE952}"/>
  </w:font>
  <w:font w:name="Cambria">
    <w:panose1 w:val="02040503050406030204"/>
    <w:charset w:val="00"/>
    <w:family w:val="roman"/>
    <w:pitch w:val="variable"/>
    <w:sig w:usb0="E00006FF" w:usb1="420024FF" w:usb2="02000000" w:usb3="00000000" w:csb0="0000019F" w:csb1="00000000"/>
    <w:embedRegular r:id="rId4" w:fontKey="{C83361CE-82D7-478B-9293-7E83BF11A34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5704435"/>
      <w:docPartObj>
        <w:docPartGallery w:val="Page Numbers (Bottom of Page)"/>
        <w:docPartUnique/>
      </w:docPartObj>
    </w:sdtPr>
    <w:sdtEndPr>
      <w:rPr>
        <w:noProof/>
      </w:rPr>
    </w:sdtEndPr>
    <w:sdtContent>
      <w:p w14:paraId="63028919" w14:textId="6932235E" w:rsidR="00D9386D" w:rsidRDefault="00AC67D2">
        <w:pPr>
          <w:pStyle w:val="Footer"/>
          <w:jc w:val="right"/>
        </w:pPr>
        <w:r>
          <w:fldChar w:fldCharType="begin"/>
        </w:r>
        <w:r>
          <w:instrText xml:space="preserve"> PAGE   \* MERGEFORMAT </w:instrText>
        </w:r>
        <w:r>
          <w:fldChar w:fldCharType="separate"/>
        </w:r>
        <w:r w:rsidR="00152CFD">
          <w:rPr>
            <w:noProof/>
          </w:rPr>
          <w:t>21</w:t>
        </w:r>
        <w:r>
          <w:rPr>
            <w:noProof/>
          </w:rPr>
          <w:fldChar w:fldCharType="end"/>
        </w:r>
      </w:p>
    </w:sdtContent>
  </w:sdt>
  <w:p w14:paraId="693AA499" w14:textId="77777777" w:rsidR="00D9386D" w:rsidRDefault="00D938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3991C8" w14:textId="77777777" w:rsidR="00C6552D" w:rsidRDefault="00C6552D">
      <w:pPr>
        <w:spacing w:line="240" w:lineRule="auto"/>
      </w:pPr>
      <w:r>
        <w:separator/>
      </w:r>
    </w:p>
  </w:footnote>
  <w:footnote w:type="continuationSeparator" w:id="0">
    <w:p w14:paraId="367038EE" w14:textId="77777777" w:rsidR="00C6552D" w:rsidRDefault="00C6552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E25"/>
    <w:rsid w:val="000A7BF3"/>
    <w:rsid w:val="000B4E8F"/>
    <w:rsid w:val="000D5836"/>
    <w:rsid w:val="00152CFD"/>
    <w:rsid w:val="0022609C"/>
    <w:rsid w:val="00296F39"/>
    <w:rsid w:val="002A37A8"/>
    <w:rsid w:val="004C280B"/>
    <w:rsid w:val="005D1351"/>
    <w:rsid w:val="006211E1"/>
    <w:rsid w:val="006677E3"/>
    <w:rsid w:val="0067029A"/>
    <w:rsid w:val="00691ACD"/>
    <w:rsid w:val="007037D2"/>
    <w:rsid w:val="007057C3"/>
    <w:rsid w:val="00854352"/>
    <w:rsid w:val="008E26B1"/>
    <w:rsid w:val="00934FE2"/>
    <w:rsid w:val="00AC13F8"/>
    <w:rsid w:val="00AC67D2"/>
    <w:rsid w:val="00B11A48"/>
    <w:rsid w:val="00B265AB"/>
    <w:rsid w:val="00B905EF"/>
    <w:rsid w:val="00BC6E25"/>
    <w:rsid w:val="00BE5540"/>
    <w:rsid w:val="00C20053"/>
    <w:rsid w:val="00C6523F"/>
    <w:rsid w:val="00C6552D"/>
    <w:rsid w:val="00CC51A5"/>
    <w:rsid w:val="00CD0E51"/>
    <w:rsid w:val="00D05F52"/>
    <w:rsid w:val="00D9386D"/>
    <w:rsid w:val="00DF0CFD"/>
    <w:rsid w:val="00E1358B"/>
    <w:rsid w:val="00ED160D"/>
    <w:rsid w:val="00F34F9C"/>
    <w:rsid w:val="00FB0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54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D9386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D9386D"/>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9386D"/>
    <w:pPr>
      <w:tabs>
        <w:tab w:val="center" w:pos="4513"/>
        <w:tab w:val="right" w:pos="9026"/>
      </w:tabs>
      <w:spacing w:line="240" w:lineRule="auto"/>
    </w:pPr>
  </w:style>
  <w:style w:type="character" w:customStyle="1" w:styleId="HeaderChar">
    <w:name w:val="Header Char"/>
    <w:basedOn w:val="DefaultParagraphFont"/>
    <w:link w:val="Header"/>
    <w:uiPriority w:val="99"/>
    <w:rsid w:val="00D9386D"/>
  </w:style>
  <w:style w:type="paragraph" w:styleId="Footer">
    <w:name w:val="footer"/>
    <w:basedOn w:val="Normal"/>
    <w:link w:val="FooterChar"/>
    <w:uiPriority w:val="99"/>
    <w:unhideWhenUsed/>
    <w:rsid w:val="00D9386D"/>
    <w:pPr>
      <w:tabs>
        <w:tab w:val="center" w:pos="4513"/>
        <w:tab w:val="right" w:pos="9026"/>
      </w:tabs>
      <w:spacing w:line="240" w:lineRule="auto"/>
    </w:pPr>
  </w:style>
  <w:style w:type="character" w:customStyle="1" w:styleId="FooterChar">
    <w:name w:val="Footer Char"/>
    <w:basedOn w:val="DefaultParagraphFont"/>
    <w:link w:val="Footer"/>
    <w:uiPriority w:val="99"/>
    <w:rsid w:val="00D9386D"/>
  </w:style>
  <w:style w:type="paragraph" w:styleId="TOCHeading">
    <w:name w:val="TOC Heading"/>
    <w:basedOn w:val="Heading1"/>
    <w:next w:val="Normal"/>
    <w:uiPriority w:val="39"/>
    <w:semiHidden/>
    <w:unhideWhenUsed/>
    <w:qFormat/>
    <w:rsid w:val="00D9386D"/>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D9386D"/>
    <w:pPr>
      <w:spacing w:after="100"/>
    </w:pPr>
  </w:style>
  <w:style w:type="paragraph" w:styleId="TOC2">
    <w:name w:val="toc 2"/>
    <w:basedOn w:val="Normal"/>
    <w:next w:val="Normal"/>
    <w:autoRedefine/>
    <w:uiPriority w:val="39"/>
    <w:unhideWhenUsed/>
    <w:rsid w:val="00D9386D"/>
    <w:pPr>
      <w:spacing w:after="100"/>
      <w:ind w:left="220"/>
    </w:pPr>
  </w:style>
  <w:style w:type="character" w:styleId="Hyperlink">
    <w:name w:val="Hyperlink"/>
    <w:basedOn w:val="DefaultParagraphFont"/>
    <w:uiPriority w:val="99"/>
    <w:unhideWhenUsed/>
    <w:rsid w:val="00D9386D"/>
    <w:rPr>
      <w:color w:val="0000FF" w:themeColor="hyperlink"/>
      <w:u w:val="single"/>
    </w:rPr>
  </w:style>
  <w:style w:type="paragraph" w:styleId="BalloonText">
    <w:name w:val="Balloon Text"/>
    <w:basedOn w:val="Normal"/>
    <w:link w:val="BalloonTextChar"/>
    <w:uiPriority w:val="99"/>
    <w:semiHidden/>
    <w:unhideWhenUsed/>
    <w:rsid w:val="00D9386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386D"/>
    <w:rPr>
      <w:rFonts w:ascii="Tahoma" w:hAnsi="Tahoma" w:cs="Tahoma"/>
      <w:sz w:val="16"/>
      <w:szCs w:val="16"/>
    </w:rPr>
  </w:style>
  <w:style w:type="paragraph" w:styleId="NormalWeb">
    <w:name w:val="Normal (Web)"/>
    <w:basedOn w:val="Normal"/>
    <w:uiPriority w:val="99"/>
    <w:unhideWhenUsed/>
    <w:rsid w:val="00B905E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D9386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D9386D"/>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9386D"/>
    <w:pPr>
      <w:tabs>
        <w:tab w:val="center" w:pos="4513"/>
        <w:tab w:val="right" w:pos="9026"/>
      </w:tabs>
      <w:spacing w:line="240" w:lineRule="auto"/>
    </w:pPr>
  </w:style>
  <w:style w:type="character" w:customStyle="1" w:styleId="HeaderChar">
    <w:name w:val="Header Char"/>
    <w:basedOn w:val="DefaultParagraphFont"/>
    <w:link w:val="Header"/>
    <w:uiPriority w:val="99"/>
    <w:rsid w:val="00D9386D"/>
  </w:style>
  <w:style w:type="paragraph" w:styleId="Footer">
    <w:name w:val="footer"/>
    <w:basedOn w:val="Normal"/>
    <w:link w:val="FooterChar"/>
    <w:uiPriority w:val="99"/>
    <w:unhideWhenUsed/>
    <w:rsid w:val="00D9386D"/>
    <w:pPr>
      <w:tabs>
        <w:tab w:val="center" w:pos="4513"/>
        <w:tab w:val="right" w:pos="9026"/>
      </w:tabs>
      <w:spacing w:line="240" w:lineRule="auto"/>
    </w:pPr>
  </w:style>
  <w:style w:type="character" w:customStyle="1" w:styleId="FooterChar">
    <w:name w:val="Footer Char"/>
    <w:basedOn w:val="DefaultParagraphFont"/>
    <w:link w:val="Footer"/>
    <w:uiPriority w:val="99"/>
    <w:rsid w:val="00D9386D"/>
  </w:style>
  <w:style w:type="paragraph" w:styleId="TOCHeading">
    <w:name w:val="TOC Heading"/>
    <w:basedOn w:val="Heading1"/>
    <w:next w:val="Normal"/>
    <w:uiPriority w:val="39"/>
    <w:semiHidden/>
    <w:unhideWhenUsed/>
    <w:qFormat/>
    <w:rsid w:val="00D9386D"/>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D9386D"/>
    <w:pPr>
      <w:spacing w:after="100"/>
    </w:pPr>
  </w:style>
  <w:style w:type="paragraph" w:styleId="TOC2">
    <w:name w:val="toc 2"/>
    <w:basedOn w:val="Normal"/>
    <w:next w:val="Normal"/>
    <w:autoRedefine/>
    <w:uiPriority w:val="39"/>
    <w:unhideWhenUsed/>
    <w:rsid w:val="00D9386D"/>
    <w:pPr>
      <w:spacing w:after="100"/>
      <w:ind w:left="220"/>
    </w:pPr>
  </w:style>
  <w:style w:type="character" w:styleId="Hyperlink">
    <w:name w:val="Hyperlink"/>
    <w:basedOn w:val="DefaultParagraphFont"/>
    <w:uiPriority w:val="99"/>
    <w:unhideWhenUsed/>
    <w:rsid w:val="00D9386D"/>
    <w:rPr>
      <w:color w:val="0000FF" w:themeColor="hyperlink"/>
      <w:u w:val="single"/>
    </w:rPr>
  </w:style>
  <w:style w:type="paragraph" w:styleId="BalloonText">
    <w:name w:val="Balloon Text"/>
    <w:basedOn w:val="Normal"/>
    <w:link w:val="BalloonTextChar"/>
    <w:uiPriority w:val="99"/>
    <w:semiHidden/>
    <w:unhideWhenUsed/>
    <w:rsid w:val="00D9386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386D"/>
    <w:rPr>
      <w:rFonts w:ascii="Tahoma" w:hAnsi="Tahoma" w:cs="Tahoma"/>
      <w:sz w:val="16"/>
      <w:szCs w:val="16"/>
    </w:rPr>
  </w:style>
  <w:style w:type="paragraph" w:styleId="NormalWeb">
    <w:name w:val="Normal (Web)"/>
    <w:basedOn w:val="Normal"/>
    <w:uiPriority w:val="99"/>
    <w:unhideWhenUsed/>
    <w:rsid w:val="00B905E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120373">
      <w:bodyDiv w:val="1"/>
      <w:marLeft w:val="0"/>
      <w:marRight w:val="0"/>
      <w:marTop w:val="0"/>
      <w:marBottom w:val="0"/>
      <w:divBdr>
        <w:top w:val="none" w:sz="0" w:space="0" w:color="auto"/>
        <w:left w:val="none" w:sz="0" w:space="0" w:color="auto"/>
        <w:bottom w:val="none" w:sz="0" w:space="0" w:color="auto"/>
        <w:right w:val="none" w:sz="0" w:space="0" w:color="auto"/>
      </w:divBdr>
      <w:divsChild>
        <w:div w:id="117271874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CE9AD-AAEE-42B3-B9C3-DF91CB0B3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6788</Words>
  <Characters>38692</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Hasan</cp:lastModifiedBy>
  <cp:revision>51</cp:revision>
  <dcterms:created xsi:type="dcterms:W3CDTF">2026-03-18T14:29:00Z</dcterms:created>
  <dcterms:modified xsi:type="dcterms:W3CDTF">2026-03-20T13:48:00Z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2ec80b85-77cc-44a2-b84c-680fca9d4ee0</vt:lpwstr>
  </property>
</Properties>
</file>