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6200DD" w14:textId="67661C3E" w:rsidR="00717657" w:rsidRDefault="0030403E" w:rsidP="00717657">
      <w:pPr>
        <w:rPr>
          <w:rFonts w:ascii="Arial" w:hAnsi="Arial" w:cs="Arial"/>
          <w:b/>
          <w:bCs/>
          <w:color w:val="000000" w:themeColor="text1"/>
          <w:sz w:val="36"/>
          <w:szCs w:val="36"/>
        </w:rPr>
      </w:pPr>
      <w:r>
        <w:rPr>
          <w:rFonts w:ascii="Arial" w:hAnsi="Arial" w:cs="Arial"/>
          <w:noProof/>
          <w:color w:val="000000" w:themeColor="text1"/>
        </w:rPr>
        <w:drawing>
          <wp:inline distT="0" distB="0" distL="0" distR="0" wp14:anchorId="5356772D" wp14:editId="1BA43CDA">
            <wp:extent cx="5938092" cy="1807851"/>
            <wp:effectExtent l="0" t="0" r="5715" b="1905"/>
            <wp:docPr id="1" name="Picture 1" descr="Screen%20Shot%202018-05-13%20at%2017.5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creen%20Shot%202018-05-13%20at%2017.52.26.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2828" t="12783" r="3104" b="15265"/>
                    <a:stretch/>
                  </pic:blipFill>
                  <pic:spPr bwMode="auto">
                    <a:xfrm>
                      <a:off x="0" y="0"/>
                      <a:ext cx="6059456" cy="1844800"/>
                    </a:xfrm>
                    <a:prstGeom prst="rect">
                      <a:avLst/>
                    </a:prstGeom>
                    <a:noFill/>
                    <a:ln>
                      <a:noFill/>
                    </a:ln>
                    <a:extLst>
                      <a:ext uri="{53640926-AAD7-44D8-BBD7-CCE9431645EC}">
                        <a14:shadowObscured xmlns:a14="http://schemas.microsoft.com/office/drawing/2010/main"/>
                      </a:ext>
                    </a:extLst>
                  </pic:spPr>
                </pic:pic>
              </a:graphicData>
            </a:graphic>
          </wp:inline>
        </w:drawing>
      </w:r>
    </w:p>
    <w:p w14:paraId="148CA8B9" w14:textId="77777777" w:rsidR="009B5883" w:rsidRDefault="009B5883" w:rsidP="007759B6">
      <w:pPr>
        <w:spacing w:line="480" w:lineRule="auto"/>
        <w:jc w:val="center"/>
        <w:rPr>
          <w:rFonts w:ascii="Arial" w:hAnsi="Arial" w:cs="Arial"/>
          <w:b/>
          <w:bCs/>
          <w:color w:val="000000" w:themeColor="text1"/>
          <w:sz w:val="44"/>
          <w:szCs w:val="44"/>
        </w:rPr>
      </w:pPr>
    </w:p>
    <w:p w14:paraId="29C81666" w14:textId="6A7A9F73" w:rsidR="00717657" w:rsidRPr="00EC15A8" w:rsidRDefault="00376E2A" w:rsidP="007759B6">
      <w:pPr>
        <w:spacing w:line="480" w:lineRule="auto"/>
        <w:jc w:val="center"/>
        <w:rPr>
          <w:rFonts w:ascii="Arial" w:hAnsi="Arial" w:cs="Arial"/>
          <w:b/>
          <w:bCs/>
          <w:color w:val="000000" w:themeColor="text1"/>
          <w:sz w:val="44"/>
          <w:szCs w:val="44"/>
        </w:rPr>
      </w:pPr>
      <w:r>
        <w:rPr>
          <w:rFonts w:ascii="Arial" w:hAnsi="Arial" w:cs="Arial"/>
          <w:b/>
          <w:bCs/>
          <w:color w:val="000000" w:themeColor="text1"/>
          <w:sz w:val="44"/>
          <w:szCs w:val="44"/>
        </w:rPr>
        <w:t>To</w:t>
      </w:r>
      <w:r w:rsidR="009B5883">
        <w:rPr>
          <w:rFonts w:ascii="Arial" w:hAnsi="Arial" w:cs="Arial"/>
          <w:b/>
          <w:bCs/>
          <w:color w:val="000000" w:themeColor="text1"/>
          <w:sz w:val="44"/>
          <w:szCs w:val="44"/>
        </w:rPr>
        <w:t xml:space="preserve"> </w:t>
      </w:r>
      <w:r w:rsidR="00565BC8">
        <w:rPr>
          <w:rFonts w:ascii="Arial" w:hAnsi="Arial" w:cs="Arial"/>
          <w:b/>
          <w:bCs/>
          <w:color w:val="000000" w:themeColor="text1"/>
          <w:sz w:val="44"/>
          <w:szCs w:val="44"/>
        </w:rPr>
        <w:t>critical</w:t>
      </w:r>
      <w:r>
        <w:rPr>
          <w:rFonts w:ascii="Arial" w:hAnsi="Arial" w:cs="Arial"/>
          <w:b/>
          <w:bCs/>
          <w:color w:val="000000" w:themeColor="text1"/>
          <w:sz w:val="44"/>
          <w:szCs w:val="44"/>
        </w:rPr>
        <w:t>ly</w:t>
      </w:r>
      <w:r w:rsidR="00565BC8">
        <w:rPr>
          <w:rFonts w:ascii="Arial" w:hAnsi="Arial" w:cs="Arial"/>
          <w:b/>
          <w:bCs/>
          <w:color w:val="000000" w:themeColor="text1"/>
          <w:sz w:val="44"/>
          <w:szCs w:val="44"/>
        </w:rPr>
        <w:t xml:space="preserve"> </w:t>
      </w:r>
      <w:r>
        <w:rPr>
          <w:rFonts w:ascii="Arial" w:hAnsi="Arial" w:cs="Arial"/>
          <w:b/>
          <w:bCs/>
          <w:color w:val="000000" w:themeColor="text1"/>
          <w:sz w:val="44"/>
          <w:szCs w:val="44"/>
        </w:rPr>
        <w:t xml:space="preserve">explore the demand for </w:t>
      </w:r>
      <w:r w:rsidR="00717657" w:rsidRPr="00EC15A8">
        <w:rPr>
          <w:rFonts w:ascii="Arial" w:hAnsi="Arial" w:cs="Arial"/>
          <w:b/>
          <w:bCs/>
          <w:color w:val="000000" w:themeColor="text1"/>
          <w:sz w:val="44"/>
          <w:szCs w:val="44"/>
        </w:rPr>
        <w:t>FaceBook to in</w:t>
      </w:r>
      <w:r w:rsidR="0064080D">
        <w:rPr>
          <w:rFonts w:ascii="Arial" w:hAnsi="Arial" w:cs="Arial"/>
          <w:b/>
          <w:bCs/>
          <w:color w:val="000000" w:themeColor="text1"/>
          <w:sz w:val="44"/>
          <w:szCs w:val="44"/>
        </w:rPr>
        <w:t>tegrate</w:t>
      </w:r>
      <w:r w:rsidR="00717657" w:rsidRPr="00EC15A8">
        <w:rPr>
          <w:rFonts w:ascii="Arial" w:hAnsi="Arial" w:cs="Arial"/>
          <w:b/>
          <w:bCs/>
          <w:color w:val="000000" w:themeColor="text1"/>
          <w:sz w:val="44"/>
          <w:szCs w:val="44"/>
        </w:rPr>
        <w:t xml:space="preserve"> Corporate Social Responsibility to improve brand perception</w:t>
      </w:r>
    </w:p>
    <w:p w14:paraId="150FAAE1" w14:textId="324FFD4C" w:rsidR="00EE5B4F" w:rsidRPr="00EC15A8" w:rsidRDefault="00EE5B4F" w:rsidP="007759B6">
      <w:pPr>
        <w:spacing w:line="480" w:lineRule="auto"/>
        <w:jc w:val="center"/>
        <w:rPr>
          <w:rFonts w:ascii="Arial" w:hAnsi="Arial" w:cs="Arial"/>
          <w:b/>
          <w:bCs/>
          <w:color w:val="000000" w:themeColor="text1"/>
          <w:sz w:val="32"/>
          <w:szCs w:val="32"/>
        </w:rPr>
      </w:pPr>
      <w:r w:rsidRPr="00EC15A8">
        <w:rPr>
          <w:rFonts w:ascii="Arial" w:hAnsi="Arial" w:cs="Arial"/>
          <w:b/>
          <w:bCs/>
          <w:color w:val="000000" w:themeColor="text1"/>
          <w:sz w:val="32"/>
          <w:szCs w:val="32"/>
        </w:rPr>
        <w:t xml:space="preserve">By Emily Miller </w:t>
      </w:r>
    </w:p>
    <w:p w14:paraId="6B9BA45E" w14:textId="79A3A633" w:rsidR="004B778E" w:rsidRDefault="00EE5B4F" w:rsidP="00EC15A8">
      <w:pPr>
        <w:spacing w:line="480" w:lineRule="auto"/>
        <w:jc w:val="center"/>
        <w:rPr>
          <w:rFonts w:ascii="Arial" w:hAnsi="Arial" w:cs="Arial"/>
          <w:b/>
          <w:bCs/>
          <w:color w:val="000000" w:themeColor="text1"/>
          <w:sz w:val="32"/>
          <w:szCs w:val="32"/>
        </w:rPr>
      </w:pPr>
      <w:r w:rsidRPr="00EC15A8">
        <w:rPr>
          <w:rFonts w:ascii="Arial" w:hAnsi="Arial" w:cs="Arial"/>
          <w:b/>
          <w:bCs/>
          <w:color w:val="000000" w:themeColor="text1"/>
          <w:sz w:val="32"/>
          <w:szCs w:val="32"/>
        </w:rPr>
        <w:t>1706535</w:t>
      </w:r>
    </w:p>
    <w:p w14:paraId="162BF727" w14:textId="77777777" w:rsidR="009B5883" w:rsidRPr="009B5883" w:rsidRDefault="009B5883" w:rsidP="00EC15A8">
      <w:pPr>
        <w:spacing w:line="480" w:lineRule="auto"/>
        <w:jc w:val="center"/>
        <w:rPr>
          <w:rFonts w:ascii="Arial" w:hAnsi="Arial" w:cs="Arial"/>
          <w:b/>
          <w:bCs/>
          <w:color w:val="000000" w:themeColor="text1"/>
          <w:sz w:val="28"/>
          <w:szCs w:val="28"/>
        </w:rPr>
      </w:pPr>
    </w:p>
    <w:p w14:paraId="06C7D666" w14:textId="77777777" w:rsidR="00EA5986" w:rsidRPr="009B5883" w:rsidRDefault="00EA5986" w:rsidP="007759B6">
      <w:pPr>
        <w:spacing w:line="480" w:lineRule="auto"/>
        <w:jc w:val="center"/>
        <w:rPr>
          <w:rFonts w:ascii="Arial" w:hAnsi="Arial" w:cs="Arial"/>
          <w:b/>
          <w:bCs/>
          <w:color w:val="000000" w:themeColor="text1"/>
          <w:sz w:val="32"/>
          <w:szCs w:val="32"/>
        </w:rPr>
      </w:pPr>
      <w:r w:rsidRPr="009B5883">
        <w:rPr>
          <w:rFonts w:ascii="Arial" w:hAnsi="Arial" w:cs="Arial"/>
          <w:b/>
          <w:bCs/>
          <w:color w:val="000000" w:themeColor="text1"/>
          <w:sz w:val="32"/>
          <w:szCs w:val="32"/>
        </w:rPr>
        <w:t>Dissertation submitted as part of the requirements for the award BA (HONS) Business Management</w:t>
      </w:r>
    </w:p>
    <w:p w14:paraId="2125E13F" w14:textId="77777777" w:rsidR="00EA5986" w:rsidRPr="009B5883" w:rsidRDefault="00EA5986" w:rsidP="00EC15A8">
      <w:pPr>
        <w:spacing w:line="480" w:lineRule="auto"/>
        <w:jc w:val="center"/>
        <w:rPr>
          <w:rFonts w:ascii="Arial" w:hAnsi="Arial" w:cs="Arial"/>
          <w:b/>
          <w:bCs/>
          <w:color w:val="000000" w:themeColor="text1"/>
          <w:sz w:val="28"/>
          <w:szCs w:val="28"/>
        </w:rPr>
      </w:pPr>
      <w:r w:rsidRPr="009B5883">
        <w:rPr>
          <w:rFonts w:ascii="Arial" w:hAnsi="Arial" w:cs="Arial"/>
          <w:b/>
          <w:bCs/>
          <w:color w:val="000000" w:themeColor="text1"/>
          <w:sz w:val="28"/>
          <w:szCs w:val="28"/>
        </w:rPr>
        <w:t>UWTSD SWANSEA</w:t>
      </w:r>
    </w:p>
    <w:p w14:paraId="6DC4F219" w14:textId="4DF5997E" w:rsidR="00AD435D" w:rsidRPr="009B5883" w:rsidRDefault="00EA5986" w:rsidP="00EC15A8">
      <w:pPr>
        <w:spacing w:line="480" w:lineRule="auto"/>
        <w:jc w:val="center"/>
        <w:rPr>
          <w:rFonts w:ascii="Arial" w:hAnsi="Arial" w:cs="Arial"/>
          <w:b/>
          <w:bCs/>
          <w:color w:val="000000" w:themeColor="text1"/>
          <w:sz w:val="28"/>
          <w:szCs w:val="28"/>
        </w:rPr>
        <w:sectPr w:rsidR="00AD435D" w:rsidRPr="009B5883" w:rsidSect="00EB4B9A">
          <w:footerReference w:type="default" r:id="rId12"/>
          <w:footerReference w:type="firs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9B5883">
        <w:rPr>
          <w:rFonts w:ascii="Arial" w:hAnsi="Arial" w:cs="Arial"/>
          <w:b/>
          <w:bCs/>
          <w:color w:val="000000" w:themeColor="text1"/>
          <w:sz w:val="28"/>
          <w:szCs w:val="28"/>
        </w:rPr>
        <w:t>May 2020</w:t>
      </w:r>
    </w:p>
    <w:p w14:paraId="0D998ECA" w14:textId="4C503C28" w:rsidR="003E0856" w:rsidRPr="003F5035" w:rsidRDefault="008E080D" w:rsidP="003F5035">
      <w:pPr>
        <w:pStyle w:val="Heading1"/>
        <w:rPr>
          <w:rFonts w:ascii="Arial" w:hAnsi="Arial" w:cs="Arial"/>
        </w:rPr>
      </w:pPr>
      <w:bookmarkStart w:id="0" w:name="_Toc40882422"/>
      <w:bookmarkStart w:id="1" w:name="_Toc40888177"/>
      <w:bookmarkStart w:id="2" w:name="_Toc41667570"/>
      <w:r w:rsidRPr="003F5035">
        <w:rPr>
          <w:rFonts w:ascii="Arial" w:hAnsi="Arial" w:cs="Arial"/>
        </w:rPr>
        <w:lastRenderedPageBreak/>
        <w:t>D</w:t>
      </w:r>
      <w:r w:rsidR="003F5035" w:rsidRPr="003F5035">
        <w:rPr>
          <w:rFonts w:ascii="Arial" w:hAnsi="Arial" w:cs="Arial"/>
        </w:rPr>
        <w:t>eclaration</w:t>
      </w:r>
      <w:bookmarkEnd w:id="0"/>
      <w:bookmarkEnd w:id="1"/>
      <w:bookmarkEnd w:id="2"/>
    </w:p>
    <w:p w14:paraId="30E9BD74" w14:textId="77777777" w:rsidR="00571764" w:rsidRDefault="00571764" w:rsidP="003E0856">
      <w:pPr>
        <w:spacing w:line="480" w:lineRule="auto"/>
      </w:pPr>
    </w:p>
    <w:p w14:paraId="48DD5A48" w14:textId="5979E389" w:rsidR="00453044" w:rsidRDefault="003E0856" w:rsidP="003F5035">
      <w:pPr>
        <w:spacing w:line="480" w:lineRule="auto"/>
        <w:rPr>
          <w:rFonts w:ascii="Arial" w:hAnsi="Arial" w:cs="Arial"/>
        </w:rPr>
      </w:pPr>
      <w:r w:rsidRPr="003F5035">
        <w:rPr>
          <w:rFonts w:ascii="Arial" w:hAnsi="Arial" w:cs="Arial"/>
        </w:rPr>
        <w:t>This work has not previously been accepted in substance for any degree and is not being concurrently submitted in candidature for any degree.</w:t>
      </w:r>
    </w:p>
    <w:p w14:paraId="06B04DA5" w14:textId="7154F212" w:rsidR="003E0856" w:rsidRPr="003F5035" w:rsidRDefault="003E0856" w:rsidP="003F5035">
      <w:pPr>
        <w:spacing w:line="480" w:lineRule="auto"/>
        <w:rPr>
          <w:rFonts w:ascii="Arial" w:hAnsi="Arial" w:cs="Arial"/>
        </w:rPr>
      </w:pPr>
      <w:r w:rsidRPr="003F5035">
        <w:rPr>
          <w:rFonts w:ascii="Arial" w:hAnsi="Arial" w:cs="Arial"/>
        </w:rPr>
        <w:t>Signed…</w:t>
      </w:r>
      <w:r w:rsidR="00453044">
        <w:rPr>
          <w:rFonts w:ascii="Arial" w:hAnsi="Arial" w:cs="Arial"/>
          <w:noProof/>
        </w:rPr>
        <w:drawing>
          <wp:inline distT="0" distB="0" distL="0" distR="0" wp14:anchorId="4C53064D" wp14:editId="3A2BD1C3">
            <wp:extent cx="613954" cy="524679"/>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8375" cy="537003"/>
                    </a:xfrm>
                    <a:prstGeom prst="rect">
                      <a:avLst/>
                    </a:prstGeom>
                    <a:noFill/>
                    <a:ln>
                      <a:noFill/>
                    </a:ln>
                  </pic:spPr>
                </pic:pic>
              </a:graphicData>
            </a:graphic>
          </wp:inline>
        </w:drawing>
      </w:r>
      <w:r w:rsidRPr="003F5035">
        <w:rPr>
          <w:rFonts w:ascii="Arial" w:hAnsi="Arial" w:cs="Arial"/>
        </w:rPr>
        <w:t>………………</w:t>
      </w:r>
      <w:r w:rsidR="00453044">
        <w:rPr>
          <w:rFonts w:ascii="Arial" w:hAnsi="Arial" w:cs="Arial"/>
        </w:rPr>
        <w:t>…………..</w:t>
      </w:r>
    </w:p>
    <w:p w14:paraId="60180056" w14:textId="1D61B89F" w:rsidR="003E0856" w:rsidRPr="003F5035" w:rsidRDefault="003E0856" w:rsidP="003F5035">
      <w:pPr>
        <w:spacing w:line="480" w:lineRule="auto"/>
        <w:rPr>
          <w:rFonts w:ascii="Arial" w:hAnsi="Arial" w:cs="Arial"/>
        </w:rPr>
      </w:pPr>
      <w:r w:rsidRPr="003F5035">
        <w:rPr>
          <w:rFonts w:ascii="Arial" w:hAnsi="Arial" w:cs="Arial"/>
        </w:rPr>
        <w:t>Date…</w:t>
      </w:r>
      <w:r w:rsidR="009B5883">
        <w:rPr>
          <w:rFonts w:ascii="Arial" w:hAnsi="Arial" w:cs="Arial"/>
        </w:rPr>
        <w:t>29/05/2020</w:t>
      </w:r>
      <w:r w:rsidRPr="003F5035">
        <w:rPr>
          <w:rFonts w:ascii="Arial" w:hAnsi="Arial" w:cs="Arial"/>
        </w:rPr>
        <w:t>…………………………</w:t>
      </w:r>
      <w:r w:rsidR="009B5883">
        <w:rPr>
          <w:rFonts w:ascii="Arial" w:hAnsi="Arial" w:cs="Arial"/>
        </w:rPr>
        <w:t>…</w:t>
      </w:r>
    </w:p>
    <w:p w14:paraId="74A52E61" w14:textId="77777777" w:rsidR="003E0856" w:rsidRPr="003F5035" w:rsidRDefault="003E0856" w:rsidP="003F5035">
      <w:pPr>
        <w:spacing w:line="480" w:lineRule="auto"/>
        <w:rPr>
          <w:rFonts w:ascii="Arial" w:hAnsi="Arial" w:cs="Arial"/>
        </w:rPr>
      </w:pPr>
    </w:p>
    <w:p w14:paraId="625E435A" w14:textId="77777777" w:rsidR="003E0856" w:rsidRPr="003F5035" w:rsidRDefault="003E0856" w:rsidP="003F5035">
      <w:pPr>
        <w:spacing w:line="480" w:lineRule="auto"/>
        <w:rPr>
          <w:rFonts w:ascii="Arial" w:hAnsi="Arial" w:cs="Arial"/>
          <w:u w:val="single"/>
        </w:rPr>
      </w:pPr>
      <w:r w:rsidRPr="003F5035">
        <w:rPr>
          <w:rFonts w:ascii="Arial" w:hAnsi="Arial" w:cs="Arial"/>
          <w:u w:val="single"/>
        </w:rPr>
        <w:t>STATEMENT 1</w:t>
      </w:r>
    </w:p>
    <w:p w14:paraId="0D98B676" w14:textId="77777777" w:rsidR="00453044" w:rsidRDefault="003E0856" w:rsidP="003F5035">
      <w:pPr>
        <w:spacing w:line="480" w:lineRule="auto"/>
        <w:rPr>
          <w:rFonts w:ascii="Arial" w:hAnsi="Arial" w:cs="Arial"/>
        </w:rPr>
      </w:pPr>
      <w:r w:rsidRPr="003F5035">
        <w:rPr>
          <w:rFonts w:ascii="Arial" w:hAnsi="Arial" w:cs="Arial"/>
        </w:rPr>
        <w:t>This dissertation is being submitted in partial fulfilment of the requirements for the degree of BA.</w:t>
      </w:r>
    </w:p>
    <w:p w14:paraId="03B50504" w14:textId="5B8C9308" w:rsidR="003E0856" w:rsidRPr="003F5035" w:rsidRDefault="003E0856" w:rsidP="003F5035">
      <w:pPr>
        <w:spacing w:line="480" w:lineRule="auto"/>
        <w:rPr>
          <w:rFonts w:ascii="Arial" w:hAnsi="Arial" w:cs="Arial"/>
        </w:rPr>
      </w:pPr>
      <w:r w:rsidRPr="003F5035">
        <w:rPr>
          <w:rFonts w:ascii="Arial" w:hAnsi="Arial" w:cs="Arial"/>
        </w:rPr>
        <w:t>Signed……</w:t>
      </w:r>
      <w:r w:rsidR="00453044">
        <w:rPr>
          <w:rFonts w:ascii="Arial" w:hAnsi="Arial" w:cs="Arial"/>
          <w:noProof/>
        </w:rPr>
        <w:drawing>
          <wp:inline distT="0" distB="0" distL="0" distR="0" wp14:anchorId="1191C279" wp14:editId="1FDE6491">
            <wp:extent cx="613954" cy="524679"/>
            <wp:effectExtent l="0" t="0" r="0" b="8890"/>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8375" cy="537003"/>
                    </a:xfrm>
                    <a:prstGeom prst="rect">
                      <a:avLst/>
                    </a:prstGeom>
                    <a:noFill/>
                    <a:ln>
                      <a:noFill/>
                    </a:ln>
                  </pic:spPr>
                </pic:pic>
              </a:graphicData>
            </a:graphic>
          </wp:inline>
        </w:drawing>
      </w:r>
      <w:r w:rsidRPr="003F5035">
        <w:rPr>
          <w:rFonts w:ascii="Arial" w:hAnsi="Arial" w:cs="Arial"/>
        </w:rPr>
        <w:t>…………………………</w:t>
      </w:r>
    </w:p>
    <w:p w14:paraId="2EE2FEDF" w14:textId="74922954" w:rsidR="003E0856" w:rsidRPr="003F5035" w:rsidRDefault="009B5883" w:rsidP="003F5035">
      <w:pPr>
        <w:spacing w:line="480" w:lineRule="auto"/>
        <w:rPr>
          <w:rFonts w:ascii="Arial" w:hAnsi="Arial" w:cs="Arial"/>
        </w:rPr>
      </w:pPr>
      <w:r w:rsidRPr="009B5883">
        <w:rPr>
          <w:rFonts w:ascii="Arial" w:hAnsi="Arial" w:cs="Arial"/>
        </w:rPr>
        <w:t>Date…29/05/2020…………………………</w:t>
      </w:r>
      <w:r w:rsidR="006C7378" w:rsidRPr="009B5883">
        <w:rPr>
          <w:rFonts w:ascii="Arial" w:hAnsi="Arial" w:cs="Arial"/>
        </w:rPr>
        <w:t>…</w:t>
      </w:r>
      <w:r w:rsidR="006C7378">
        <w:rPr>
          <w:rFonts w:ascii="Arial" w:hAnsi="Arial" w:cs="Arial"/>
        </w:rPr>
        <w:t>.</w:t>
      </w:r>
    </w:p>
    <w:p w14:paraId="3D2D68E6" w14:textId="77777777" w:rsidR="003E0856" w:rsidRPr="003F5035" w:rsidRDefault="003E0856" w:rsidP="003F5035">
      <w:pPr>
        <w:spacing w:line="480" w:lineRule="auto"/>
        <w:rPr>
          <w:rFonts w:ascii="Arial" w:hAnsi="Arial" w:cs="Arial"/>
        </w:rPr>
      </w:pPr>
    </w:p>
    <w:p w14:paraId="272E6FF6" w14:textId="77777777" w:rsidR="003E0856" w:rsidRPr="003F5035" w:rsidRDefault="003E0856" w:rsidP="003F5035">
      <w:pPr>
        <w:spacing w:line="480" w:lineRule="auto"/>
        <w:rPr>
          <w:rFonts w:ascii="Arial" w:hAnsi="Arial" w:cs="Arial"/>
          <w:u w:val="single"/>
        </w:rPr>
      </w:pPr>
      <w:r w:rsidRPr="003F5035">
        <w:rPr>
          <w:rFonts w:ascii="Arial" w:hAnsi="Arial" w:cs="Arial"/>
          <w:u w:val="single"/>
        </w:rPr>
        <w:t xml:space="preserve">STATEMENT 2 </w:t>
      </w:r>
    </w:p>
    <w:p w14:paraId="36A5A83C" w14:textId="77777777" w:rsidR="003E0856" w:rsidRPr="003F5035" w:rsidRDefault="003E0856" w:rsidP="003F5035">
      <w:pPr>
        <w:spacing w:line="480" w:lineRule="auto"/>
        <w:rPr>
          <w:rFonts w:ascii="Arial" w:hAnsi="Arial" w:cs="Arial"/>
        </w:rPr>
      </w:pPr>
      <w:r w:rsidRPr="003F5035">
        <w:rPr>
          <w:rFonts w:ascii="Arial" w:hAnsi="Arial" w:cs="Arial"/>
        </w:rPr>
        <w:t>This dissertation is the result of my own independent work/investigation, except where otherwise stated. Other sources are acknowledged by footnotes giving explicit references. A bibliography is appended.</w:t>
      </w:r>
    </w:p>
    <w:p w14:paraId="39264F48" w14:textId="10D34702" w:rsidR="003E0856" w:rsidRPr="003F5035" w:rsidRDefault="003E0856" w:rsidP="003F5035">
      <w:pPr>
        <w:spacing w:line="480" w:lineRule="auto"/>
        <w:rPr>
          <w:rFonts w:ascii="Arial" w:hAnsi="Arial" w:cs="Arial"/>
        </w:rPr>
      </w:pPr>
      <w:r w:rsidRPr="003F5035">
        <w:rPr>
          <w:rFonts w:ascii="Arial" w:hAnsi="Arial" w:cs="Arial"/>
        </w:rPr>
        <w:t>Signed……</w:t>
      </w:r>
      <w:r w:rsidR="00453044">
        <w:rPr>
          <w:rFonts w:ascii="Arial" w:hAnsi="Arial" w:cs="Arial"/>
          <w:noProof/>
        </w:rPr>
        <w:drawing>
          <wp:inline distT="0" distB="0" distL="0" distR="0" wp14:anchorId="73F8E7A2" wp14:editId="2EDB276A">
            <wp:extent cx="613954" cy="524679"/>
            <wp:effectExtent l="0" t="0" r="0" b="8890"/>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8375" cy="537003"/>
                    </a:xfrm>
                    <a:prstGeom prst="rect">
                      <a:avLst/>
                    </a:prstGeom>
                    <a:noFill/>
                    <a:ln>
                      <a:noFill/>
                    </a:ln>
                  </pic:spPr>
                </pic:pic>
              </a:graphicData>
            </a:graphic>
          </wp:inline>
        </w:drawing>
      </w:r>
      <w:r w:rsidRPr="003F5035">
        <w:rPr>
          <w:rFonts w:ascii="Arial" w:hAnsi="Arial" w:cs="Arial"/>
        </w:rPr>
        <w:t>…………………………</w:t>
      </w:r>
      <w:r w:rsidR="00453044">
        <w:rPr>
          <w:rFonts w:ascii="Arial" w:hAnsi="Arial" w:cs="Arial"/>
        </w:rPr>
        <w:t>.</w:t>
      </w:r>
    </w:p>
    <w:p w14:paraId="3AF17C96" w14:textId="17E7535C" w:rsidR="009B5883" w:rsidRPr="003F5035" w:rsidRDefault="009B5883" w:rsidP="009B5883">
      <w:pPr>
        <w:spacing w:line="480" w:lineRule="auto"/>
        <w:rPr>
          <w:rFonts w:ascii="Arial" w:hAnsi="Arial" w:cs="Arial"/>
        </w:rPr>
      </w:pPr>
      <w:r w:rsidRPr="003F5035">
        <w:rPr>
          <w:rFonts w:ascii="Arial" w:hAnsi="Arial" w:cs="Arial"/>
        </w:rPr>
        <w:t>Date…</w:t>
      </w:r>
      <w:r>
        <w:rPr>
          <w:rFonts w:ascii="Arial" w:hAnsi="Arial" w:cs="Arial"/>
        </w:rPr>
        <w:t>29/05/2020</w:t>
      </w:r>
      <w:r w:rsidRPr="003F5035">
        <w:rPr>
          <w:rFonts w:ascii="Arial" w:hAnsi="Arial" w:cs="Arial"/>
        </w:rPr>
        <w:t>…………………………</w:t>
      </w:r>
      <w:r w:rsidR="006C7378">
        <w:rPr>
          <w:rFonts w:ascii="Arial" w:hAnsi="Arial" w:cs="Arial"/>
        </w:rPr>
        <w:t>….</w:t>
      </w:r>
    </w:p>
    <w:p w14:paraId="39A1964C" w14:textId="77777777" w:rsidR="00453044" w:rsidRDefault="003E0856" w:rsidP="003F5035">
      <w:pPr>
        <w:spacing w:line="480" w:lineRule="auto"/>
        <w:rPr>
          <w:rFonts w:ascii="Arial" w:hAnsi="Arial" w:cs="Arial"/>
          <w:u w:val="single"/>
        </w:rPr>
      </w:pPr>
      <w:r w:rsidRPr="003F5035">
        <w:rPr>
          <w:rFonts w:ascii="Arial" w:hAnsi="Arial" w:cs="Arial"/>
          <w:u w:val="single"/>
        </w:rPr>
        <w:lastRenderedPageBreak/>
        <w:t xml:space="preserve">STATEMENT 3 </w:t>
      </w:r>
    </w:p>
    <w:p w14:paraId="6974CB97" w14:textId="075A98B9" w:rsidR="00571764" w:rsidRPr="003F5035" w:rsidRDefault="003E0856" w:rsidP="003F5035">
      <w:pPr>
        <w:spacing w:line="480" w:lineRule="auto"/>
        <w:rPr>
          <w:rFonts w:ascii="Arial" w:hAnsi="Arial" w:cs="Arial"/>
        </w:rPr>
      </w:pPr>
      <w:r w:rsidRPr="003F5035">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34B83C59" w14:textId="5612F3E4" w:rsidR="003E0856" w:rsidRPr="003F5035" w:rsidRDefault="003E0856" w:rsidP="003F5035">
      <w:pPr>
        <w:spacing w:line="480" w:lineRule="auto"/>
        <w:rPr>
          <w:rFonts w:ascii="Arial" w:hAnsi="Arial" w:cs="Arial"/>
        </w:rPr>
      </w:pPr>
      <w:r w:rsidRPr="003F5035">
        <w:rPr>
          <w:rFonts w:ascii="Arial" w:hAnsi="Arial" w:cs="Arial"/>
        </w:rPr>
        <w:t>Signed……</w:t>
      </w:r>
      <w:r w:rsidR="00453044">
        <w:rPr>
          <w:rFonts w:ascii="Arial" w:hAnsi="Arial" w:cs="Arial"/>
          <w:noProof/>
        </w:rPr>
        <w:drawing>
          <wp:inline distT="0" distB="0" distL="0" distR="0" wp14:anchorId="0115A246" wp14:editId="35FF0417">
            <wp:extent cx="613954" cy="524679"/>
            <wp:effectExtent l="0" t="0" r="0" b="8890"/>
            <wp:docPr id="8196" name="Picture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8375" cy="537003"/>
                    </a:xfrm>
                    <a:prstGeom prst="rect">
                      <a:avLst/>
                    </a:prstGeom>
                    <a:noFill/>
                    <a:ln>
                      <a:noFill/>
                    </a:ln>
                  </pic:spPr>
                </pic:pic>
              </a:graphicData>
            </a:graphic>
          </wp:inline>
        </w:drawing>
      </w:r>
      <w:r w:rsidRPr="003F5035">
        <w:rPr>
          <w:rFonts w:ascii="Arial" w:hAnsi="Arial" w:cs="Arial"/>
        </w:rPr>
        <w:t xml:space="preserve">…………………………… </w:t>
      </w:r>
    </w:p>
    <w:p w14:paraId="49D937DD" w14:textId="46BD047C" w:rsidR="009B5883" w:rsidRPr="003F5035" w:rsidRDefault="009B5883" w:rsidP="009B5883">
      <w:pPr>
        <w:spacing w:line="480" w:lineRule="auto"/>
        <w:rPr>
          <w:rFonts w:ascii="Arial" w:hAnsi="Arial" w:cs="Arial"/>
        </w:rPr>
      </w:pPr>
      <w:r w:rsidRPr="003F5035">
        <w:rPr>
          <w:rFonts w:ascii="Arial" w:hAnsi="Arial" w:cs="Arial"/>
        </w:rPr>
        <w:t>Date…</w:t>
      </w:r>
      <w:r>
        <w:rPr>
          <w:rFonts w:ascii="Arial" w:hAnsi="Arial" w:cs="Arial"/>
        </w:rPr>
        <w:t>29/05/2020</w:t>
      </w:r>
      <w:r w:rsidRPr="003F5035">
        <w:rPr>
          <w:rFonts w:ascii="Arial" w:hAnsi="Arial" w:cs="Arial"/>
        </w:rPr>
        <w:t>…………………………</w:t>
      </w:r>
      <w:r>
        <w:rPr>
          <w:rFonts w:ascii="Arial" w:hAnsi="Arial" w:cs="Arial"/>
        </w:rPr>
        <w:t>…….</w:t>
      </w:r>
    </w:p>
    <w:p w14:paraId="66C8011A" w14:textId="77777777" w:rsidR="003E0856" w:rsidRPr="003F5035" w:rsidRDefault="003E0856" w:rsidP="003F5035">
      <w:pPr>
        <w:spacing w:line="480" w:lineRule="auto"/>
        <w:rPr>
          <w:rFonts w:ascii="Arial" w:hAnsi="Arial" w:cs="Arial"/>
          <w:u w:val="single"/>
        </w:rPr>
      </w:pPr>
    </w:p>
    <w:p w14:paraId="0B9F9C68" w14:textId="77777777" w:rsidR="003E0856" w:rsidRPr="003F5035" w:rsidRDefault="003E0856" w:rsidP="003F5035">
      <w:pPr>
        <w:spacing w:line="480" w:lineRule="auto"/>
        <w:rPr>
          <w:rFonts w:ascii="Arial" w:hAnsi="Arial" w:cs="Arial"/>
          <w:u w:val="single"/>
        </w:rPr>
      </w:pPr>
      <w:r w:rsidRPr="003F5035">
        <w:rPr>
          <w:rFonts w:ascii="Arial" w:hAnsi="Arial" w:cs="Arial"/>
          <w:u w:val="single"/>
        </w:rPr>
        <w:t>STATEMENT 4</w:t>
      </w:r>
    </w:p>
    <w:p w14:paraId="7F916F16" w14:textId="77777777" w:rsidR="003E0856" w:rsidRPr="003F5035" w:rsidRDefault="003E0856" w:rsidP="003F5035">
      <w:pPr>
        <w:spacing w:line="480" w:lineRule="auto"/>
        <w:rPr>
          <w:rFonts w:ascii="Arial" w:hAnsi="Arial" w:cs="Arial"/>
        </w:rPr>
      </w:pPr>
      <w:r w:rsidRPr="003F5035">
        <w:rPr>
          <w:rFonts w:ascii="Arial" w:hAnsi="Arial" w:cs="Arial"/>
        </w:rPr>
        <w:t xml:space="preserve"> I hereby give consent for my dissertation, if accepted, to be available on the university’s IT system to those who have consent to use the system. </w:t>
      </w:r>
    </w:p>
    <w:p w14:paraId="36175F91" w14:textId="305E6641" w:rsidR="003E0856" w:rsidRPr="003F5035" w:rsidRDefault="003E0856" w:rsidP="003F5035">
      <w:pPr>
        <w:spacing w:line="480" w:lineRule="auto"/>
        <w:rPr>
          <w:rFonts w:ascii="Arial" w:hAnsi="Arial" w:cs="Arial"/>
        </w:rPr>
      </w:pPr>
      <w:r w:rsidRPr="003F5035">
        <w:rPr>
          <w:rFonts w:ascii="Arial" w:hAnsi="Arial" w:cs="Arial"/>
        </w:rPr>
        <w:t>Signed……</w:t>
      </w:r>
      <w:r w:rsidR="00453044">
        <w:rPr>
          <w:rFonts w:ascii="Arial" w:hAnsi="Arial" w:cs="Arial"/>
          <w:noProof/>
        </w:rPr>
        <w:drawing>
          <wp:inline distT="0" distB="0" distL="0" distR="0" wp14:anchorId="70D848F2" wp14:editId="34735411">
            <wp:extent cx="613954" cy="524679"/>
            <wp:effectExtent l="0" t="0" r="0" b="8890"/>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8375" cy="537003"/>
                    </a:xfrm>
                    <a:prstGeom prst="rect">
                      <a:avLst/>
                    </a:prstGeom>
                    <a:noFill/>
                    <a:ln>
                      <a:noFill/>
                    </a:ln>
                  </pic:spPr>
                </pic:pic>
              </a:graphicData>
            </a:graphic>
          </wp:inline>
        </w:drawing>
      </w:r>
      <w:r w:rsidRPr="003F5035">
        <w:rPr>
          <w:rFonts w:ascii="Arial" w:hAnsi="Arial" w:cs="Arial"/>
        </w:rPr>
        <w:t xml:space="preserve">…………………………… </w:t>
      </w:r>
    </w:p>
    <w:p w14:paraId="30858CCD" w14:textId="77A25EE4" w:rsidR="009B5883" w:rsidRPr="009B5883" w:rsidRDefault="009B5883" w:rsidP="009B5883">
      <w:pPr>
        <w:spacing w:line="480" w:lineRule="auto"/>
        <w:rPr>
          <w:rFonts w:ascii="Arial" w:hAnsi="Arial" w:cs="Arial"/>
        </w:rPr>
      </w:pPr>
      <w:r w:rsidRPr="009B5883">
        <w:rPr>
          <w:rFonts w:ascii="Arial" w:hAnsi="Arial" w:cs="Arial"/>
        </w:rPr>
        <w:t>Date…29/05/2020……………………………….</w:t>
      </w:r>
    </w:p>
    <w:p w14:paraId="03D77617" w14:textId="7BDA0780" w:rsidR="003E0856" w:rsidRPr="003F5035" w:rsidRDefault="003E0856" w:rsidP="003F5035">
      <w:pPr>
        <w:spacing w:line="480" w:lineRule="auto"/>
        <w:rPr>
          <w:rFonts w:ascii="Arial" w:hAnsi="Arial" w:cs="Arial"/>
        </w:rPr>
      </w:pPr>
    </w:p>
    <w:p w14:paraId="765EADB6" w14:textId="293B14D5" w:rsidR="003E0856" w:rsidRPr="003F5035" w:rsidRDefault="003E0856" w:rsidP="003F5035">
      <w:pPr>
        <w:spacing w:line="480" w:lineRule="auto"/>
        <w:rPr>
          <w:rFonts w:ascii="Arial" w:hAnsi="Arial" w:cs="Arial"/>
        </w:rPr>
      </w:pPr>
    </w:p>
    <w:p w14:paraId="5A9AF0A4" w14:textId="050EA570" w:rsidR="003E0856" w:rsidRPr="003F5035" w:rsidRDefault="003E0856" w:rsidP="003F5035">
      <w:pPr>
        <w:spacing w:line="480" w:lineRule="auto"/>
        <w:rPr>
          <w:rFonts w:ascii="Arial" w:hAnsi="Arial" w:cs="Arial"/>
        </w:rPr>
      </w:pPr>
    </w:p>
    <w:p w14:paraId="1DED75B5" w14:textId="39C96730" w:rsidR="003E0856" w:rsidRPr="003F5035" w:rsidRDefault="003E0856" w:rsidP="003F5035">
      <w:pPr>
        <w:spacing w:line="480" w:lineRule="auto"/>
        <w:rPr>
          <w:rFonts w:ascii="Arial" w:hAnsi="Arial" w:cs="Arial"/>
        </w:rPr>
      </w:pPr>
    </w:p>
    <w:p w14:paraId="5500379B" w14:textId="77777777" w:rsidR="00F4152D" w:rsidRPr="003F5035" w:rsidRDefault="00F4152D" w:rsidP="003F5035">
      <w:pPr>
        <w:spacing w:line="480" w:lineRule="auto"/>
        <w:rPr>
          <w:rFonts w:ascii="Arial" w:hAnsi="Arial" w:cs="Arial"/>
        </w:rPr>
        <w:sectPr w:rsidR="00F4152D" w:rsidRPr="003F5035" w:rsidSect="00EB4B9A">
          <w:footerReference w:type="default" r:id="rId15"/>
          <w:foot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5F80BCFB" w14:textId="1F21366C" w:rsidR="003E0856" w:rsidRDefault="003E0856" w:rsidP="003F5035">
      <w:pPr>
        <w:pStyle w:val="Heading1"/>
        <w:rPr>
          <w:rFonts w:ascii="Arial" w:hAnsi="Arial" w:cs="Arial"/>
        </w:rPr>
      </w:pPr>
      <w:bookmarkStart w:id="3" w:name="_Toc40882423"/>
      <w:bookmarkStart w:id="4" w:name="_Toc40888178"/>
      <w:bookmarkStart w:id="5" w:name="_Toc41667571"/>
      <w:r w:rsidRPr="003F5035">
        <w:rPr>
          <w:rFonts w:ascii="Arial" w:hAnsi="Arial" w:cs="Arial"/>
        </w:rPr>
        <w:lastRenderedPageBreak/>
        <w:t>Acknowledgements</w:t>
      </w:r>
      <w:bookmarkEnd w:id="3"/>
      <w:bookmarkEnd w:id="4"/>
      <w:bookmarkEnd w:id="5"/>
    </w:p>
    <w:p w14:paraId="24C1288E" w14:textId="77777777" w:rsidR="003F5035" w:rsidRPr="003F5035" w:rsidRDefault="003F5035" w:rsidP="003F5035"/>
    <w:p w14:paraId="27BB8468" w14:textId="2DB2B307" w:rsidR="008162F8" w:rsidRPr="003F5035" w:rsidRDefault="003E0856" w:rsidP="003F5035">
      <w:pPr>
        <w:spacing w:line="480" w:lineRule="auto"/>
        <w:rPr>
          <w:rFonts w:ascii="Arial" w:hAnsi="Arial" w:cs="Arial"/>
        </w:rPr>
      </w:pPr>
      <w:r w:rsidRPr="003F5035">
        <w:rPr>
          <w:rFonts w:ascii="Arial" w:hAnsi="Arial" w:cs="Arial"/>
        </w:rPr>
        <w:t xml:space="preserve">I would like to thank </w:t>
      </w:r>
      <w:r w:rsidR="00067293" w:rsidRPr="003F5035">
        <w:rPr>
          <w:rFonts w:ascii="Arial" w:hAnsi="Arial" w:cs="Arial"/>
        </w:rPr>
        <w:t xml:space="preserve">my dissertation supervisor Julie Thomas for all the </w:t>
      </w:r>
      <w:r w:rsidR="008162F8" w:rsidRPr="003F5035">
        <w:rPr>
          <w:rFonts w:ascii="Arial" w:hAnsi="Arial" w:cs="Arial"/>
        </w:rPr>
        <w:t>guidance</w:t>
      </w:r>
      <w:r w:rsidR="00067293" w:rsidRPr="003F5035">
        <w:rPr>
          <w:rFonts w:ascii="Arial" w:hAnsi="Arial" w:cs="Arial"/>
        </w:rPr>
        <w:t xml:space="preserve"> she </w:t>
      </w:r>
      <w:r w:rsidR="008162F8" w:rsidRPr="003F5035">
        <w:rPr>
          <w:rFonts w:ascii="Arial" w:hAnsi="Arial" w:cs="Arial"/>
        </w:rPr>
        <w:t xml:space="preserve">has </w:t>
      </w:r>
      <w:r w:rsidR="009B5883">
        <w:rPr>
          <w:rFonts w:ascii="Arial" w:hAnsi="Arial" w:cs="Arial"/>
        </w:rPr>
        <w:t xml:space="preserve">provided </w:t>
      </w:r>
      <w:r w:rsidR="00067293" w:rsidRPr="003F5035">
        <w:rPr>
          <w:rFonts w:ascii="Arial" w:hAnsi="Arial" w:cs="Arial"/>
        </w:rPr>
        <w:t>throughout th</w:t>
      </w:r>
      <w:r w:rsidR="008162F8" w:rsidRPr="003F5035">
        <w:rPr>
          <w:rFonts w:ascii="Arial" w:hAnsi="Arial" w:cs="Arial"/>
        </w:rPr>
        <w:t>is</w:t>
      </w:r>
      <w:r w:rsidR="00067293" w:rsidRPr="003F5035">
        <w:rPr>
          <w:rFonts w:ascii="Arial" w:hAnsi="Arial" w:cs="Arial"/>
        </w:rPr>
        <w:t xml:space="preserve"> process. I would also like to thank the lecture</w:t>
      </w:r>
      <w:r w:rsidR="009B5883">
        <w:rPr>
          <w:rFonts w:ascii="Arial" w:hAnsi="Arial" w:cs="Arial"/>
        </w:rPr>
        <w:t>rs</w:t>
      </w:r>
      <w:r w:rsidR="00067293" w:rsidRPr="003F5035">
        <w:rPr>
          <w:rFonts w:ascii="Arial" w:hAnsi="Arial" w:cs="Arial"/>
        </w:rPr>
        <w:t xml:space="preserve">, Caroline Jawad, Gareth </w:t>
      </w:r>
      <w:r w:rsidR="008162F8" w:rsidRPr="003F5035">
        <w:rPr>
          <w:rFonts w:ascii="Arial" w:hAnsi="Arial" w:cs="Arial"/>
        </w:rPr>
        <w:t>Hughes,</w:t>
      </w:r>
      <w:r w:rsidR="00067293" w:rsidRPr="003F5035">
        <w:rPr>
          <w:rFonts w:ascii="Arial" w:hAnsi="Arial" w:cs="Arial"/>
        </w:rPr>
        <w:t xml:space="preserve"> and Julie Hayward </w:t>
      </w:r>
      <w:r w:rsidR="008162F8" w:rsidRPr="003F5035">
        <w:rPr>
          <w:rFonts w:ascii="Arial" w:hAnsi="Arial" w:cs="Arial"/>
        </w:rPr>
        <w:t xml:space="preserve">who over the past three years have helped me to achieve my best. </w:t>
      </w:r>
    </w:p>
    <w:p w14:paraId="4E861E13" w14:textId="77777777" w:rsidR="00653838" w:rsidRPr="003F5035" w:rsidRDefault="008162F8" w:rsidP="003F5035">
      <w:pPr>
        <w:spacing w:line="480" w:lineRule="auto"/>
        <w:rPr>
          <w:rFonts w:ascii="Arial" w:hAnsi="Arial" w:cs="Arial"/>
        </w:rPr>
      </w:pPr>
      <w:r w:rsidRPr="003F5035">
        <w:rPr>
          <w:rFonts w:ascii="Arial" w:hAnsi="Arial" w:cs="Arial"/>
        </w:rPr>
        <w:t xml:space="preserve">I am greatly thankful to all my friends and family who shared my questionnaire and all those who took time out of their day to be a participant. </w:t>
      </w:r>
    </w:p>
    <w:p w14:paraId="19AE005B" w14:textId="00A014E9" w:rsidR="00571764" w:rsidRPr="003F5035" w:rsidRDefault="00653838" w:rsidP="003F5035">
      <w:pPr>
        <w:spacing w:line="480" w:lineRule="auto"/>
        <w:rPr>
          <w:rFonts w:ascii="Arial" w:hAnsi="Arial" w:cs="Arial"/>
        </w:rPr>
      </w:pPr>
      <w:r w:rsidRPr="003F5035">
        <w:rPr>
          <w:rFonts w:ascii="Arial" w:hAnsi="Arial" w:cs="Arial"/>
        </w:rPr>
        <w:t>I am particularly thankful to Dan</w:t>
      </w:r>
      <w:r w:rsidR="001D0F01">
        <w:rPr>
          <w:rFonts w:ascii="Arial" w:hAnsi="Arial" w:cs="Arial"/>
        </w:rPr>
        <w:t>iel</w:t>
      </w:r>
      <w:r w:rsidRPr="003F5035">
        <w:rPr>
          <w:rFonts w:ascii="Arial" w:hAnsi="Arial" w:cs="Arial"/>
        </w:rPr>
        <w:t xml:space="preserve"> Hengstenberg for taking the time to proof</w:t>
      </w:r>
      <w:r w:rsidR="00571764" w:rsidRPr="003F5035">
        <w:rPr>
          <w:rFonts w:ascii="Arial" w:hAnsi="Arial" w:cs="Arial"/>
        </w:rPr>
        <w:t>-</w:t>
      </w:r>
      <w:r w:rsidRPr="003F5035">
        <w:rPr>
          <w:rFonts w:ascii="Arial" w:hAnsi="Arial" w:cs="Arial"/>
        </w:rPr>
        <w:t>read numerous reports and essays</w:t>
      </w:r>
      <w:r w:rsidR="00571764" w:rsidRPr="003F5035">
        <w:rPr>
          <w:rFonts w:ascii="Arial" w:hAnsi="Arial" w:cs="Arial"/>
        </w:rPr>
        <w:t>, which has helped me improve the standard of my work.</w:t>
      </w:r>
    </w:p>
    <w:p w14:paraId="674E2B74" w14:textId="7974C30D" w:rsidR="008162F8" w:rsidRPr="003F5035" w:rsidRDefault="00653838" w:rsidP="003F5035">
      <w:pPr>
        <w:spacing w:line="480" w:lineRule="auto"/>
        <w:rPr>
          <w:rFonts w:ascii="Arial" w:hAnsi="Arial" w:cs="Arial"/>
        </w:rPr>
      </w:pPr>
      <w:r w:rsidRPr="003F5035">
        <w:rPr>
          <w:rFonts w:ascii="Arial" w:hAnsi="Arial" w:cs="Arial"/>
        </w:rPr>
        <w:t xml:space="preserve">Lastly, I would like to thank my mum, dad and sister who have provided me with constant support and guidance throughout my whole time at University and have believed in me every step of the way. </w:t>
      </w:r>
    </w:p>
    <w:p w14:paraId="0F6BC056" w14:textId="33BE6B66" w:rsidR="00571764" w:rsidRPr="003F5035" w:rsidRDefault="00571764" w:rsidP="003F5035">
      <w:pPr>
        <w:spacing w:line="480" w:lineRule="auto"/>
        <w:rPr>
          <w:rFonts w:ascii="Arial" w:hAnsi="Arial" w:cs="Arial"/>
        </w:rPr>
      </w:pPr>
    </w:p>
    <w:p w14:paraId="2B2AFED3" w14:textId="2B7EA52B" w:rsidR="00571764" w:rsidRPr="003F5035" w:rsidRDefault="00571764" w:rsidP="003F5035">
      <w:pPr>
        <w:spacing w:line="480" w:lineRule="auto"/>
        <w:rPr>
          <w:rFonts w:ascii="Arial" w:hAnsi="Arial" w:cs="Arial"/>
        </w:rPr>
      </w:pPr>
    </w:p>
    <w:p w14:paraId="248980FE" w14:textId="77777777" w:rsidR="00F4152D" w:rsidRPr="003F5035" w:rsidRDefault="00F4152D" w:rsidP="003F5035">
      <w:pPr>
        <w:spacing w:line="480" w:lineRule="auto"/>
        <w:rPr>
          <w:rFonts w:ascii="Arial" w:hAnsi="Arial" w:cs="Arial"/>
        </w:rPr>
        <w:sectPr w:rsidR="00F4152D" w:rsidRPr="003F5035" w:rsidSect="00EB4B9A">
          <w:footerReference w:type="firs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0CCF66F0" w14:textId="4B94DDCB" w:rsidR="00C56AD6" w:rsidRDefault="00571764" w:rsidP="003F5035">
      <w:pPr>
        <w:pStyle w:val="Heading1"/>
        <w:rPr>
          <w:rFonts w:ascii="Arial" w:hAnsi="Arial" w:cs="Arial"/>
        </w:rPr>
      </w:pPr>
      <w:bookmarkStart w:id="6" w:name="_Toc40882424"/>
      <w:bookmarkStart w:id="7" w:name="_Toc40888179"/>
      <w:bookmarkStart w:id="8" w:name="_Toc41667572"/>
      <w:r w:rsidRPr="003F5035">
        <w:rPr>
          <w:rFonts w:ascii="Arial" w:hAnsi="Arial" w:cs="Arial"/>
        </w:rPr>
        <w:lastRenderedPageBreak/>
        <w:t>Abstract</w:t>
      </w:r>
      <w:bookmarkEnd w:id="6"/>
      <w:bookmarkEnd w:id="7"/>
      <w:bookmarkEnd w:id="8"/>
    </w:p>
    <w:p w14:paraId="290D8CCA" w14:textId="77777777" w:rsidR="003F5035" w:rsidRPr="003F5035" w:rsidRDefault="003F5035" w:rsidP="003F5035"/>
    <w:p w14:paraId="0DDE974D" w14:textId="3AE08C28" w:rsidR="00DB5492" w:rsidRPr="00376E2A" w:rsidRDefault="00A71FB1" w:rsidP="003F5035">
      <w:pPr>
        <w:spacing w:line="480" w:lineRule="auto"/>
        <w:rPr>
          <w:b/>
          <w:bCs/>
          <w:color w:val="0E101A"/>
        </w:rPr>
      </w:pPr>
      <w:r w:rsidRPr="003F5035">
        <w:rPr>
          <w:rFonts w:ascii="Arial" w:hAnsi="Arial" w:cs="Arial"/>
        </w:rPr>
        <w:t>T</w:t>
      </w:r>
      <w:r w:rsidR="00DB5492" w:rsidRPr="003F5035">
        <w:rPr>
          <w:rFonts w:ascii="Arial" w:hAnsi="Arial" w:cs="Arial"/>
        </w:rPr>
        <w:t>h</w:t>
      </w:r>
      <w:r w:rsidR="00C745E4">
        <w:rPr>
          <w:rFonts w:ascii="Arial" w:hAnsi="Arial" w:cs="Arial"/>
        </w:rPr>
        <w:t>e aim of this</w:t>
      </w:r>
      <w:r w:rsidR="00DB5492" w:rsidRPr="003F5035">
        <w:rPr>
          <w:rFonts w:ascii="Arial" w:hAnsi="Arial" w:cs="Arial"/>
        </w:rPr>
        <w:t xml:space="preserve"> dissertation </w:t>
      </w:r>
      <w:r w:rsidRPr="003F5035">
        <w:rPr>
          <w:rFonts w:ascii="Arial" w:hAnsi="Arial" w:cs="Arial"/>
        </w:rPr>
        <w:t xml:space="preserve">aim </w:t>
      </w:r>
      <w:r w:rsidR="00DB5492" w:rsidRPr="003F5035">
        <w:rPr>
          <w:rFonts w:ascii="Arial" w:hAnsi="Arial" w:cs="Arial"/>
        </w:rPr>
        <w:t xml:space="preserve">was to </w:t>
      </w:r>
      <w:r w:rsidR="00C745E4">
        <w:rPr>
          <w:rFonts w:ascii="Arial" w:hAnsi="Arial" w:cs="Arial"/>
        </w:rPr>
        <w:t xml:space="preserve">critically </w:t>
      </w:r>
      <w:r w:rsidR="00376E2A">
        <w:rPr>
          <w:rFonts w:ascii="Arial" w:hAnsi="Arial" w:cs="Arial"/>
        </w:rPr>
        <w:t>explore the demand for</w:t>
      </w:r>
      <w:r w:rsidR="00C745E4">
        <w:rPr>
          <w:rFonts w:ascii="Arial" w:hAnsi="Arial" w:cs="Arial"/>
        </w:rPr>
        <w:t xml:space="preserve"> FaceBook </w:t>
      </w:r>
      <w:r w:rsidR="00376E2A">
        <w:rPr>
          <w:rFonts w:ascii="Arial" w:hAnsi="Arial" w:cs="Arial"/>
        </w:rPr>
        <w:t>to integrate corporate social responsibility to improve brand perception.</w:t>
      </w:r>
      <w:r w:rsidR="00376E2A">
        <w:rPr>
          <w:rStyle w:val="Strong"/>
          <w:color w:val="0E101A"/>
        </w:rPr>
        <w:t xml:space="preserve"> </w:t>
      </w:r>
      <w:r w:rsidR="00AA7C7D" w:rsidRPr="003F5035">
        <w:rPr>
          <w:rFonts w:ascii="Arial" w:hAnsi="Arial" w:cs="Arial"/>
        </w:rPr>
        <w:t>A set of objectives were created to achie</w:t>
      </w:r>
      <w:r w:rsidR="00982B36">
        <w:rPr>
          <w:rFonts w:ascii="Arial" w:hAnsi="Arial" w:cs="Arial"/>
        </w:rPr>
        <w:t>ve this aim, they are as follows:</w:t>
      </w:r>
    </w:p>
    <w:p w14:paraId="6AA30A82" w14:textId="77777777" w:rsidR="00083204" w:rsidRPr="003F5035" w:rsidRDefault="00083204" w:rsidP="003F5035">
      <w:pPr>
        <w:pStyle w:val="ListParagraph"/>
        <w:numPr>
          <w:ilvl w:val="0"/>
          <w:numId w:val="1"/>
        </w:numPr>
        <w:spacing w:line="480" w:lineRule="auto"/>
        <w:rPr>
          <w:rFonts w:ascii="Arial" w:hAnsi="Arial" w:cs="Arial"/>
        </w:rPr>
      </w:pPr>
      <w:r w:rsidRPr="003F5035">
        <w:rPr>
          <w:rFonts w:ascii="Arial" w:hAnsi="Arial" w:cs="Arial"/>
        </w:rPr>
        <w:t>Examine previous academic literature surrounding CSR and brand perception and analyse the impact integrating methods of CSR have had on similar organisations.</w:t>
      </w:r>
    </w:p>
    <w:p w14:paraId="0BD70288" w14:textId="77777777" w:rsidR="00083204" w:rsidRPr="003F5035" w:rsidRDefault="00083204" w:rsidP="003F5035">
      <w:pPr>
        <w:pStyle w:val="ListParagraph"/>
        <w:numPr>
          <w:ilvl w:val="0"/>
          <w:numId w:val="1"/>
        </w:numPr>
        <w:spacing w:line="480" w:lineRule="auto"/>
        <w:rPr>
          <w:rFonts w:ascii="Arial" w:hAnsi="Arial" w:cs="Arial"/>
        </w:rPr>
      </w:pPr>
      <w:r w:rsidRPr="003F5035">
        <w:rPr>
          <w:rFonts w:ascii="Arial" w:hAnsi="Arial" w:cs="Arial"/>
        </w:rPr>
        <w:t xml:space="preserve">Conduct primary research in the form of an online questionnaire which will evaluate FB current brand perception and determine the CSR responsibilities most effective in improving FB brand perception. </w:t>
      </w:r>
    </w:p>
    <w:p w14:paraId="5288E50F" w14:textId="2B952974" w:rsidR="00083204" w:rsidRPr="003F5035" w:rsidRDefault="00083204" w:rsidP="003F5035">
      <w:pPr>
        <w:pStyle w:val="ListParagraph"/>
        <w:numPr>
          <w:ilvl w:val="0"/>
          <w:numId w:val="1"/>
        </w:numPr>
        <w:spacing w:line="480" w:lineRule="auto"/>
        <w:rPr>
          <w:rFonts w:ascii="Arial" w:hAnsi="Arial" w:cs="Arial"/>
        </w:rPr>
      </w:pPr>
      <w:r w:rsidRPr="003F5035">
        <w:rPr>
          <w:rFonts w:ascii="Arial" w:hAnsi="Arial" w:cs="Arial"/>
        </w:rPr>
        <w:t>Synthesis</w:t>
      </w:r>
      <w:r w:rsidR="00141765">
        <w:rPr>
          <w:rFonts w:ascii="Arial" w:hAnsi="Arial" w:cs="Arial"/>
        </w:rPr>
        <w:t>e</w:t>
      </w:r>
      <w:r w:rsidRPr="003F5035">
        <w:rPr>
          <w:rFonts w:ascii="Arial" w:hAnsi="Arial" w:cs="Arial"/>
        </w:rPr>
        <w:t xml:space="preserve"> previous academic literature and collected primary research to draw a conclusion on FB’s current brand perception and make recommendations on how they can improve their brand perception.</w:t>
      </w:r>
    </w:p>
    <w:p w14:paraId="00B0446D" w14:textId="053DB150" w:rsidR="00982B36" w:rsidRDefault="002B2806" w:rsidP="003F5035">
      <w:pPr>
        <w:spacing w:line="480" w:lineRule="auto"/>
        <w:rPr>
          <w:rFonts w:ascii="Arial" w:hAnsi="Arial" w:cs="Arial"/>
        </w:rPr>
      </w:pPr>
      <w:r w:rsidRPr="003F5035">
        <w:rPr>
          <w:rFonts w:ascii="Arial" w:hAnsi="Arial" w:cs="Arial"/>
        </w:rPr>
        <w:t>The aim of th</w:t>
      </w:r>
      <w:r w:rsidR="00132853" w:rsidRPr="003F5035">
        <w:rPr>
          <w:rFonts w:ascii="Arial" w:hAnsi="Arial" w:cs="Arial"/>
        </w:rPr>
        <w:t>e</w:t>
      </w:r>
      <w:r w:rsidRPr="003F5035">
        <w:rPr>
          <w:rFonts w:ascii="Arial" w:hAnsi="Arial" w:cs="Arial"/>
        </w:rPr>
        <w:t xml:space="preserve"> dissertation and objectives</w:t>
      </w:r>
      <w:r w:rsidR="00AE58F4" w:rsidRPr="003F5035">
        <w:rPr>
          <w:rFonts w:ascii="Arial" w:hAnsi="Arial" w:cs="Arial"/>
        </w:rPr>
        <w:t xml:space="preserve"> w</w:t>
      </w:r>
      <w:r w:rsidR="00132853" w:rsidRPr="003F5035">
        <w:rPr>
          <w:rFonts w:ascii="Arial" w:hAnsi="Arial" w:cs="Arial"/>
        </w:rPr>
        <w:t>ere</w:t>
      </w:r>
      <w:r w:rsidR="00AE58F4" w:rsidRPr="003F5035">
        <w:rPr>
          <w:rFonts w:ascii="Arial" w:hAnsi="Arial" w:cs="Arial"/>
        </w:rPr>
        <w:t xml:space="preserve"> </w:t>
      </w:r>
      <w:r w:rsidR="0097777C" w:rsidRPr="003F5035">
        <w:rPr>
          <w:rFonts w:ascii="Arial" w:hAnsi="Arial" w:cs="Arial"/>
        </w:rPr>
        <w:t xml:space="preserve">fulfilled </w:t>
      </w:r>
      <w:r w:rsidR="00982B36">
        <w:rPr>
          <w:rFonts w:ascii="Arial" w:hAnsi="Arial" w:cs="Arial"/>
        </w:rPr>
        <w:t>by</w:t>
      </w:r>
      <w:r w:rsidR="006A60FC" w:rsidRPr="003F5035">
        <w:rPr>
          <w:rFonts w:ascii="Arial" w:hAnsi="Arial" w:cs="Arial"/>
        </w:rPr>
        <w:t xml:space="preserve"> analysing</w:t>
      </w:r>
      <w:r w:rsidR="00982B36">
        <w:rPr>
          <w:rFonts w:ascii="Arial" w:hAnsi="Arial" w:cs="Arial"/>
        </w:rPr>
        <w:t xml:space="preserve"> a substantial amount of</w:t>
      </w:r>
      <w:r w:rsidR="006A60FC" w:rsidRPr="003F5035">
        <w:rPr>
          <w:rFonts w:ascii="Arial" w:hAnsi="Arial" w:cs="Arial"/>
        </w:rPr>
        <w:t xml:space="preserve"> </w:t>
      </w:r>
      <w:r w:rsidR="00982B36">
        <w:rPr>
          <w:rFonts w:ascii="Arial" w:hAnsi="Arial" w:cs="Arial"/>
        </w:rPr>
        <w:t xml:space="preserve">existing literature concerning </w:t>
      </w:r>
      <w:r w:rsidR="00411185" w:rsidRPr="003F5035">
        <w:rPr>
          <w:rFonts w:ascii="Arial" w:hAnsi="Arial" w:cs="Arial"/>
        </w:rPr>
        <w:t xml:space="preserve">CSR </w:t>
      </w:r>
      <w:r w:rsidR="00982B36">
        <w:rPr>
          <w:rFonts w:ascii="Arial" w:hAnsi="Arial" w:cs="Arial"/>
        </w:rPr>
        <w:t>and</w:t>
      </w:r>
      <w:r w:rsidR="00411185" w:rsidRPr="003F5035">
        <w:rPr>
          <w:rFonts w:ascii="Arial" w:hAnsi="Arial" w:cs="Arial"/>
        </w:rPr>
        <w:t xml:space="preserve"> brand perception</w:t>
      </w:r>
      <w:r w:rsidRPr="003F5035">
        <w:rPr>
          <w:rFonts w:ascii="Arial" w:hAnsi="Arial" w:cs="Arial"/>
        </w:rPr>
        <w:t>.</w:t>
      </w:r>
      <w:r w:rsidR="00411185" w:rsidRPr="003F5035">
        <w:rPr>
          <w:rFonts w:ascii="Arial" w:hAnsi="Arial" w:cs="Arial"/>
        </w:rPr>
        <w:t xml:space="preserve"> </w:t>
      </w:r>
      <w:r w:rsidR="00982B36">
        <w:rPr>
          <w:rFonts w:ascii="Arial" w:hAnsi="Arial" w:cs="Arial"/>
        </w:rPr>
        <w:t xml:space="preserve">Articles and journals relating to how people view FB was also examined which assisted in identifying whether there is a need for FB to integrate CSR. The findings from chapter two were used to generate questions for the questionnaire. </w:t>
      </w:r>
    </w:p>
    <w:p w14:paraId="1D124DE4" w14:textId="3F7D59FF" w:rsidR="00C56AD6" w:rsidRDefault="00D43B81" w:rsidP="003F5035">
      <w:pPr>
        <w:spacing w:line="480" w:lineRule="auto"/>
        <w:rPr>
          <w:rFonts w:ascii="Arial" w:hAnsi="Arial" w:cs="Arial"/>
        </w:rPr>
      </w:pPr>
      <w:r>
        <w:rPr>
          <w:rFonts w:ascii="Arial" w:hAnsi="Arial" w:cs="Arial"/>
        </w:rPr>
        <w:t>An</w:t>
      </w:r>
      <w:r w:rsidR="00982B36">
        <w:rPr>
          <w:rFonts w:ascii="Arial" w:hAnsi="Arial" w:cs="Arial"/>
        </w:rPr>
        <w:t xml:space="preserve"> online questionnaire was </w:t>
      </w:r>
      <w:r>
        <w:rPr>
          <w:rFonts w:ascii="Arial" w:hAnsi="Arial" w:cs="Arial"/>
        </w:rPr>
        <w:t>produced and distributed via WhatsApp and Instagram</w:t>
      </w:r>
      <w:r w:rsidR="008F5FD5" w:rsidRPr="003F5035">
        <w:rPr>
          <w:rFonts w:ascii="Arial" w:hAnsi="Arial" w:cs="Arial"/>
        </w:rPr>
        <w:t>.</w:t>
      </w:r>
      <w:r>
        <w:rPr>
          <w:rFonts w:ascii="Arial" w:hAnsi="Arial" w:cs="Arial"/>
        </w:rPr>
        <w:t xml:space="preserve"> In total there was 141 respondents. </w:t>
      </w:r>
      <w:r w:rsidR="008F5FD5" w:rsidRPr="003F5035">
        <w:rPr>
          <w:rFonts w:ascii="Arial" w:hAnsi="Arial" w:cs="Arial"/>
        </w:rPr>
        <w:t>The primary research</w:t>
      </w:r>
      <w:r>
        <w:rPr>
          <w:rFonts w:ascii="Arial" w:hAnsi="Arial" w:cs="Arial"/>
        </w:rPr>
        <w:t xml:space="preserve"> supported much of the findings in chapter two</w:t>
      </w:r>
      <w:r w:rsidR="00745DED">
        <w:rPr>
          <w:rFonts w:ascii="Arial" w:hAnsi="Arial" w:cs="Arial"/>
        </w:rPr>
        <w:t>. The first theme to be established was that FB is</w:t>
      </w:r>
      <w:r w:rsidR="00745DED" w:rsidRPr="00B05CA4">
        <w:rPr>
          <w:rFonts w:ascii="Arial" w:hAnsi="Arial" w:cs="Arial"/>
        </w:rPr>
        <w:t xml:space="preserve"> associated with </w:t>
      </w:r>
      <w:r w:rsidR="00745DED">
        <w:rPr>
          <w:rFonts w:ascii="Arial" w:hAnsi="Arial" w:cs="Arial"/>
        </w:rPr>
        <w:t xml:space="preserve">being a </w:t>
      </w:r>
      <w:r w:rsidR="00745DED" w:rsidRPr="00B05CA4">
        <w:rPr>
          <w:rFonts w:ascii="Arial" w:hAnsi="Arial" w:cs="Arial"/>
        </w:rPr>
        <w:t>“older generation”</w:t>
      </w:r>
      <w:r w:rsidR="00745DED">
        <w:rPr>
          <w:rFonts w:ascii="Arial" w:hAnsi="Arial" w:cs="Arial"/>
        </w:rPr>
        <w:t xml:space="preserve"> platform.</w:t>
      </w:r>
      <w:r w:rsidR="00745DED" w:rsidRPr="00B05CA4">
        <w:rPr>
          <w:rFonts w:ascii="Arial" w:hAnsi="Arial" w:cs="Arial"/>
        </w:rPr>
        <w:t xml:space="preserve"> </w:t>
      </w:r>
      <w:r w:rsidR="00745DED">
        <w:rPr>
          <w:rFonts w:ascii="Arial" w:hAnsi="Arial" w:cs="Arial"/>
        </w:rPr>
        <w:t>Secondly</w:t>
      </w:r>
      <w:r w:rsidR="00745DED" w:rsidRPr="00B05CA4">
        <w:rPr>
          <w:rFonts w:ascii="Arial" w:hAnsi="Arial" w:cs="Arial"/>
        </w:rPr>
        <w:t xml:space="preserve"> the FB-CA scandal</w:t>
      </w:r>
      <w:r w:rsidR="00745DED">
        <w:rPr>
          <w:rFonts w:ascii="Arial" w:hAnsi="Arial" w:cs="Arial"/>
        </w:rPr>
        <w:t xml:space="preserve"> caused</w:t>
      </w:r>
      <w:r w:rsidR="00745DED" w:rsidRPr="00B05CA4">
        <w:rPr>
          <w:rFonts w:ascii="Arial" w:hAnsi="Arial" w:cs="Arial"/>
        </w:rPr>
        <w:t xml:space="preserve"> participants</w:t>
      </w:r>
      <w:r w:rsidR="00745DED">
        <w:rPr>
          <w:rFonts w:ascii="Arial" w:hAnsi="Arial" w:cs="Arial"/>
        </w:rPr>
        <w:t xml:space="preserve"> to</w:t>
      </w:r>
      <w:r w:rsidR="0051534A">
        <w:rPr>
          <w:rFonts w:ascii="Arial" w:hAnsi="Arial" w:cs="Arial"/>
        </w:rPr>
        <w:t xml:space="preserve"> have a</w:t>
      </w:r>
      <w:r w:rsidR="00745DED" w:rsidRPr="00B05CA4">
        <w:rPr>
          <w:rFonts w:ascii="Arial" w:hAnsi="Arial" w:cs="Arial"/>
        </w:rPr>
        <w:t xml:space="preserve"> lack </w:t>
      </w:r>
      <w:r w:rsidR="0051534A">
        <w:rPr>
          <w:rFonts w:ascii="Arial" w:hAnsi="Arial" w:cs="Arial"/>
        </w:rPr>
        <w:t xml:space="preserve">of </w:t>
      </w:r>
      <w:r w:rsidR="00745DED" w:rsidRPr="00B05CA4">
        <w:rPr>
          <w:rFonts w:ascii="Arial" w:hAnsi="Arial" w:cs="Arial"/>
        </w:rPr>
        <w:t>trust in FB</w:t>
      </w:r>
      <w:r w:rsidR="00745DED">
        <w:rPr>
          <w:rFonts w:ascii="Arial" w:hAnsi="Arial" w:cs="Arial"/>
        </w:rPr>
        <w:t xml:space="preserve">. </w:t>
      </w:r>
      <w:r w:rsidR="0051534A">
        <w:rPr>
          <w:rFonts w:ascii="Arial" w:hAnsi="Arial" w:cs="Arial"/>
        </w:rPr>
        <w:t xml:space="preserve">Lastly it was established </w:t>
      </w:r>
      <w:r w:rsidR="00745DED">
        <w:rPr>
          <w:rFonts w:ascii="Arial" w:hAnsi="Arial" w:cs="Arial"/>
        </w:rPr>
        <w:t>the most</w:t>
      </w:r>
      <w:r w:rsidR="0051534A">
        <w:rPr>
          <w:rFonts w:ascii="Arial" w:hAnsi="Arial" w:cs="Arial"/>
        </w:rPr>
        <w:t xml:space="preserve"> influential responsibility for improving FB brand perception was</w:t>
      </w:r>
      <w:r w:rsidR="00745DED">
        <w:rPr>
          <w:rFonts w:ascii="Arial" w:hAnsi="Arial" w:cs="Arial"/>
        </w:rPr>
        <w:t xml:space="preserve"> a legal responsibility</w:t>
      </w:r>
      <w:r w:rsidR="0051534A">
        <w:rPr>
          <w:rFonts w:ascii="Arial" w:hAnsi="Arial" w:cs="Arial"/>
        </w:rPr>
        <w:t xml:space="preserve">. An </w:t>
      </w:r>
      <w:r w:rsidR="00745DED" w:rsidRPr="00B05CA4">
        <w:rPr>
          <w:rFonts w:ascii="Arial" w:hAnsi="Arial" w:cs="Arial"/>
        </w:rPr>
        <w:t>ethical</w:t>
      </w:r>
      <w:r w:rsidR="0051534A">
        <w:rPr>
          <w:rFonts w:ascii="Arial" w:hAnsi="Arial" w:cs="Arial"/>
        </w:rPr>
        <w:t xml:space="preserve"> responsibility was</w:t>
      </w:r>
      <w:r w:rsidR="001F7214">
        <w:rPr>
          <w:rFonts w:ascii="Arial" w:hAnsi="Arial" w:cs="Arial"/>
        </w:rPr>
        <w:t xml:space="preserve"> the second most chosen responsibility which suggests that there is a need for FB to integrate CSR to improve brand perception. </w:t>
      </w:r>
    </w:p>
    <w:sdt>
      <w:sdtPr>
        <w:rPr>
          <w:rFonts w:asciiTheme="minorHAnsi" w:eastAsiaTheme="minorHAnsi" w:hAnsiTheme="minorHAnsi" w:cstheme="minorBidi"/>
          <w:color w:val="auto"/>
          <w:sz w:val="22"/>
          <w:szCs w:val="22"/>
          <w:lang w:val="en-GB"/>
        </w:rPr>
        <w:id w:val="1438335004"/>
        <w:docPartObj>
          <w:docPartGallery w:val="Table of Contents"/>
          <w:docPartUnique/>
        </w:docPartObj>
      </w:sdtPr>
      <w:sdtEndPr>
        <w:rPr>
          <w:rFonts w:ascii="Arial" w:hAnsi="Arial" w:cs="Arial"/>
          <w:b/>
          <w:bCs/>
          <w:noProof/>
        </w:rPr>
      </w:sdtEndPr>
      <w:sdtContent>
        <w:p w14:paraId="045A6585" w14:textId="77777777" w:rsidR="00932C18" w:rsidRDefault="00923798" w:rsidP="001D6B2B">
          <w:pPr>
            <w:pStyle w:val="TOCHeading"/>
            <w:spacing w:line="480" w:lineRule="auto"/>
            <w:rPr>
              <w:noProof/>
            </w:rPr>
          </w:pPr>
          <w:r w:rsidRPr="001D6B2B">
            <w:rPr>
              <w:rStyle w:val="Heading1Char"/>
              <w:rFonts w:ascii="Arial" w:hAnsi="Arial" w:cs="Arial"/>
            </w:rPr>
            <w:t>Contents</w:t>
          </w:r>
          <w:r w:rsidRPr="003033C3">
            <w:rPr>
              <w:rFonts w:ascii="Arial" w:hAnsi="Arial" w:cs="Arial"/>
              <w:sz w:val="22"/>
              <w:szCs w:val="22"/>
            </w:rPr>
            <w:fldChar w:fldCharType="begin"/>
          </w:r>
          <w:r w:rsidRPr="003033C3">
            <w:rPr>
              <w:rFonts w:ascii="Arial" w:hAnsi="Arial" w:cs="Arial"/>
              <w:sz w:val="22"/>
              <w:szCs w:val="22"/>
            </w:rPr>
            <w:instrText xml:space="preserve"> TOC \o "1-3" \h \z \u </w:instrText>
          </w:r>
          <w:r w:rsidRPr="003033C3">
            <w:rPr>
              <w:rFonts w:ascii="Arial" w:hAnsi="Arial" w:cs="Arial"/>
              <w:sz w:val="22"/>
              <w:szCs w:val="22"/>
            </w:rPr>
            <w:fldChar w:fldCharType="separate"/>
          </w:r>
        </w:p>
        <w:p w14:paraId="1AF54BC0" w14:textId="1618831A" w:rsidR="00932C18" w:rsidRDefault="00815D25">
          <w:pPr>
            <w:pStyle w:val="TOC1"/>
            <w:tabs>
              <w:tab w:val="right" w:leader="dot" w:pos="9016"/>
            </w:tabs>
            <w:rPr>
              <w:rFonts w:eastAsiaTheme="minorEastAsia"/>
              <w:noProof/>
              <w:lang w:eastAsia="en-GB"/>
            </w:rPr>
          </w:pPr>
          <w:hyperlink w:anchor="_Toc41667570" w:history="1">
            <w:r w:rsidR="00932C18" w:rsidRPr="00ED5E2C">
              <w:rPr>
                <w:rStyle w:val="Hyperlink"/>
                <w:rFonts w:ascii="Arial" w:hAnsi="Arial" w:cs="Arial"/>
                <w:noProof/>
              </w:rPr>
              <w:t>Declaration</w:t>
            </w:r>
            <w:r w:rsidR="00932C18">
              <w:rPr>
                <w:noProof/>
                <w:webHidden/>
              </w:rPr>
              <w:tab/>
            </w:r>
            <w:r w:rsidR="00932C18">
              <w:rPr>
                <w:noProof/>
                <w:webHidden/>
              </w:rPr>
              <w:fldChar w:fldCharType="begin"/>
            </w:r>
            <w:r w:rsidR="00932C18">
              <w:rPr>
                <w:noProof/>
                <w:webHidden/>
              </w:rPr>
              <w:instrText xml:space="preserve"> PAGEREF _Toc41667570 \h </w:instrText>
            </w:r>
            <w:r w:rsidR="00932C18">
              <w:rPr>
                <w:noProof/>
                <w:webHidden/>
              </w:rPr>
            </w:r>
            <w:r w:rsidR="00932C18">
              <w:rPr>
                <w:noProof/>
                <w:webHidden/>
              </w:rPr>
              <w:fldChar w:fldCharType="separate"/>
            </w:r>
            <w:r w:rsidR="00932C18">
              <w:rPr>
                <w:noProof/>
                <w:webHidden/>
              </w:rPr>
              <w:t>2</w:t>
            </w:r>
            <w:r w:rsidR="00932C18">
              <w:rPr>
                <w:noProof/>
                <w:webHidden/>
              </w:rPr>
              <w:fldChar w:fldCharType="end"/>
            </w:r>
          </w:hyperlink>
        </w:p>
        <w:p w14:paraId="4F67D393" w14:textId="137EED36" w:rsidR="00932C18" w:rsidRDefault="00815D25">
          <w:pPr>
            <w:pStyle w:val="TOC1"/>
            <w:tabs>
              <w:tab w:val="right" w:leader="dot" w:pos="9016"/>
            </w:tabs>
            <w:rPr>
              <w:rFonts w:eastAsiaTheme="minorEastAsia"/>
              <w:noProof/>
              <w:lang w:eastAsia="en-GB"/>
            </w:rPr>
          </w:pPr>
          <w:hyperlink w:anchor="_Toc41667571" w:history="1">
            <w:r w:rsidR="00932C18" w:rsidRPr="00ED5E2C">
              <w:rPr>
                <w:rStyle w:val="Hyperlink"/>
                <w:rFonts w:ascii="Arial" w:hAnsi="Arial" w:cs="Arial"/>
                <w:noProof/>
              </w:rPr>
              <w:t>Acknowledgements</w:t>
            </w:r>
            <w:r w:rsidR="00932C18">
              <w:rPr>
                <w:noProof/>
                <w:webHidden/>
              </w:rPr>
              <w:tab/>
            </w:r>
            <w:r w:rsidR="00932C18">
              <w:rPr>
                <w:noProof/>
                <w:webHidden/>
              </w:rPr>
              <w:fldChar w:fldCharType="begin"/>
            </w:r>
            <w:r w:rsidR="00932C18">
              <w:rPr>
                <w:noProof/>
                <w:webHidden/>
              </w:rPr>
              <w:instrText xml:space="preserve"> PAGEREF _Toc41667571 \h </w:instrText>
            </w:r>
            <w:r w:rsidR="00932C18">
              <w:rPr>
                <w:noProof/>
                <w:webHidden/>
              </w:rPr>
            </w:r>
            <w:r w:rsidR="00932C18">
              <w:rPr>
                <w:noProof/>
                <w:webHidden/>
              </w:rPr>
              <w:fldChar w:fldCharType="separate"/>
            </w:r>
            <w:r w:rsidR="00932C18">
              <w:rPr>
                <w:noProof/>
                <w:webHidden/>
              </w:rPr>
              <w:t>4</w:t>
            </w:r>
            <w:r w:rsidR="00932C18">
              <w:rPr>
                <w:noProof/>
                <w:webHidden/>
              </w:rPr>
              <w:fldChar w:fldCharType="end"/>
            </w:r>
          </w:hyperlink>
        </w:p>
        <w:p w14:paraId="5D2C8B89" w14:textId="67190927" w:rsidR="00932C18" w:rsidRDefault="00815D25">
          <w:pPr>
            <w:pStyle w:val="TOC1"/>
            <w:tabs>
              <w:tab w:val="right" w:leader="dot" w:pos="9016"/>
            </w:tabs>
            <w:rPr>
              <w:rFonts w:eastAsiaTheme="minorEastAsia"/>
              <w:noProof/>
              <w:lang w:eastAsia="en-GB"/>
            </w:rPr>
          </w:pPr>
          <w:hyperlink w:anchor="_Toc41667572" w:history="1">
            <w:r w:rsidR="00932C18" w:rsidRPr="00ED5E2C">
              <w:rPr>
                <w:rStyle w:val="Hyperlink"/>
                <w:rFonts w:ascii="Arial" w:hAnsi="Arial" w:cs="Arial"/>
                <w:noProof/>
              </w:rPr>
              <w:t>Abstract</w:t>
            </w:r>
            <w:r w:rsidR="00932C18">
              <w:rPr>
                <w:noProof/>
                <w:webHidden/>
              </w:rPr>
              <w:tab/>
            </w:r>
            <w:r w:rsidR="00932C18">
              <w:rPr>
                <w:noProof/>
                <w:webHidden/>
              </w:rPr>
              <w:fldChar w:fldCharType="begin"/>
            </w:r>
            <w:r w:rsidR="00932C18">
              <w:rPr>
                <w:noProof/>
                <w:webHidden/>
              </w:rPr>
              <w:instrText xml:space="preserve"> PAGEREF _Toc41667572 \h </w:instrText>
            </w:r>
            <w:r w:rsidR="00932C18">
              <w:rPr>
                <w:noProof/>
                <w:webHidden/>
              </w:rPr>
            </w:r>
            <w:r w:rsidR="00932C18">
              <w:rPr>
                <w:noProof/>
                <w:webHidden/>
              </w:rPr>
              <w:fldChar w:fldCharType="separate"/>
            </w:r>
            <w:r w:rsidR="00932C18">
              <w:rPr>
                <w:noProof/>
                <w:webHidden/>
              </w:rPr>
              <w:t>5</w:t>
            </w:r>
            <w:r w:rsidR="00932C18">
              <w:rPr>
                <w:noProof/>
                <w:webHidden/>
              </w:rPr>
              <w:fldChar w:fldCharType="end"/>
            </w:r>
          </w:hyperlink>
        </w:p>
        <w:p w14:paraId="10F1FE82" w14:textId="2A46EFF0" w:rsidR="00932C18" w:rsidRDefault="00815D25">
          <w:pPr>
            <w:pStyle w:val="TOC1"/>
            <w:tabs>
              <w:tab w:val="right" w:leader="dot" w:pos="9016"/>
            </w:tabs>
            <w:rPr>
              <w:rFonts w:eastAsiaTheme="minorEastAsia"/>
              <w:noProof/>
              <w:lang w:eastAsia="en-GB"/>
            </w:rPr>
          </w:pPr>
          <w:hyperlink w:anchor="_Toc41667573" w:history="1">
            <w:r w:rsidR="00932C18" w:rsidRPr="00ED5E2C">
              <w:rPr>
                <w:rStyle w:val="Hyperlink"/>
                <w:rFonts w:ascii="Arial" w:hAnsi="Arial" w:cs="Arial"/>
                <w:noProof/>
              </w:rPr>
              <w:t>List of Tables</w:t>
            </w:r>
            <w:r w:rsidR="00932C18">
              <w:rPr>
                <w:noProof/>
                <w:webHidden/>
              </w:rPr>
              <w:tab/>
            </w:r>
            <w:r w:rsidR="00932C18">
              <w:rPr>
                <w:noProof/>
                <w:webHidden/>
              </w:rPr>
              <w:fldChar w:fldCharType="begin"/>
            </w:r>
            <w:r w:rsidR="00932C18">
              <w:rPr>
                <w:noProof/>
                <w:webHidden/>
              </w:rPr>
              <w:instrText xml:space="preserve"> PAGEREF _Toc41667573 \h </w:instrText>
            </w:r>
            <w:r w:rsidR="00932C18">
              <w:rPr>
                <w:noProof/>
                <w:webHidden/>
              </w:rPr>
            </w:r>
            <w:r w:rsidR="00932C18">
              <w:rPr>
                <w:noProof/>
                <w:webHidden/>
              </w:rPr>
              <w:fldChar w:fldCharType="separate"/>
            </w:r>
            <w:r w:rsidR="00932C18">
              <w:rPr>
                <w:noProof/>
                <w:webHidden/>
              </w:rPr>
              <w:t>10</w:t>
            </w:r>
            <w:r w:rsidR="00932C18">
              <w:rPr>
                <w:noProof/>
                <w:webHidden/>
              </w:rPr>
              <w:fldChar w:fldCharType="end"/>
            </w:r>
          </w:hyperlink>
        </w:p>
        <w:p w14:paraId="2EBD7EBE" w14:textId="7334E3C8" w:rsidR="00932C18" w:rsidRDefault="00815D25">
          <w:pPr>
            <w:pStyle w:val="TOC1"/>
            <w:tabs>
              <w:tab w:val="right" w:leader="dot" w:pos="9016"/>
            </w:tabs>
            <w:rPr>
              <w:rFonts w:eastAsiaTheme="minorEastAsia"/>
              <w:noProof/>
              <w:lang w:eastAsia="en-GB"/>
            </w:rPr>
          </w:pPr>
          <w:hyperlink w:anchor="_Toc41667574" w:history="1">
            <w:r w:rsidR="00932C18" w:rsidRPr="00ED5E2C">
              <w:rPr>
                <w:rStyle w:val="Hyperlink"/>
                <w:rFonts w:ascii="Arial" w:hAnsi="Arial" w:cs="Arial"/>
                <w:noProof/>
              </w:rPr>
              <w:t>List of Figures</w:t>
            </w:r>
            <w:r w:rsidR="00932C18">
              <w:rPr>
                <w:noProof/>
                <w:webHidden/>
              </w:rPr>
              <w:tab/>
            </w:r>
            <w:r w:rsidR="00932C18">
              <w:rPr>
                <w:noProof/>
                <w:webHidden/>
              </w:rPr>
              <w:fldChar w:fldCharType="begin"/>
            </w:r>
            <w:r w:rsidR="00932C18">
              <w:rPr>
                <w:noProof/>
                <w:webHidden/>
              </w:rPr>
              <w:instrText xml:space="preserve"> PAGEREF _Toc41667574 \h </w:instrText>
            </w:r>
            <w:r w:rsidR="00932C18">
              <w:rPr>
                <w:noProof/>
                <w:webHidden/>
              </w:rPr>
            </w:r>
            <w:r w:rsidR="00932C18">
              <w:rPr>
                <w:noProof/>
                <w:webHidden/>
              </w:rPr>
              <w:fldChar w:fldCharType="separate"/>
            </w:r>
            <w:r w:rsidR="00932C18">
              <w:rPr>
                <w:noProof/>
                <w:webHidden/>
              </w:rPr>
              <w:t>1</w:t>
            </w:r>
            <w:r w:rsidR="00932C18">
              <w:rPr>
                <w:noProof/>
                <w:webHidden/>
              </w:rPr>
              <w:fldChar w:fldCharType="end"/>
            </w:r>
          </w:hyperlink>
        </w:p>
        <w:p w14:paraId="36B41DBC" w14:textId="02C0EBBD" w:rsidR="00932C18" w:rsidRDefault="00815D25">
          <w:pPr>
            <w:pStyle w:val="TOC1"/>
            <w:tabs>
              <w:tab w:val="right" w:leader="dot" w:pos="9016"/>
            </w:tabs>
            <w:rPr>
              <w:rFonts w:eastAsiaTheme="minorEastAsia"/>
              <w:noProof/>
              <w:lang w:eastAsia="en-GB"/>
            </w:rPr>
          </w:pPr>
          <w:hyperlink w:anchor="_Toc41667575" w:history="1">
            <w:r w:rsidR="00932C18" w:rsidRPr="00ED5E2C">
              <w:rPr>
                <w:rStyle w:val="Hyperlink"/>
                <w:rFonts w:ascii="Arial" w:hAnsi="Arial" w:cs="Arial"/>
                <w:noProof/>
              </w:rPr>
              <w:t>Abbreviations</w:t>
            </w:r>
            <w:r w:rsidR="00932C18">
              <w:rPr>
                <w:noProof/>
                <w:webHidden/>
              </w:rPr>
              <w:tab/>
            </w:r>
            <w:r w:rsidR="00932C18">
              <w:rPr>
                <w:noProof/>
                <w:webHidden/>
              </w:rPr>
              <w:fldChar w:fldCharType="begin"/>
            </w:r>
            <w:r w:rsidR="00932C18">
              <w:rPr>
                <w:noProof/>
                <w:webHidden/>
              </w:rPr>
              <w:instrText xml:space="preserve"> PAGEREF _Toc41667575 \h </w:instrText>
            </w:r>
            <w:r w:rsidR="00932C18">
              <w:rPr>
                <w:noProof/>
                <w:webHidden/>
              </w:rPr>
            </w:r>
            <w:r w:rsidR="00932C18">
              <w:rPr>
                <w:noProof/>
                <w:webHidden/>
              </w:rPr>
              <w:fldChar w:fldCharType="separate"/>
            </w:r>
            <w:r w:rsidR="00932C18">
              <w:rPr>
                <w:noProof/>
                <w:webHidden/>
              </w:rPr>
              <w:t>1</w:t>
            </w:r>
            <w:r w:rsidR="00932C18">
              <w:rPr>
                <w:noProof/>
                <w:webHidden/>
              </w:rPr>
              <w:fldChar w:fldCharType="end"/>
            </w:r>
          </w:hyperlink>
        </w:p>
        <w:p w14:paraId="36E57F8D" w14:textId="3FAAC856" w:rsidR="00932C18" w:rsidRDefault="00815D25">
          <w:pPr>
            <w:pStyle w:val="TOC1"/>
            <w:tabs>
              <w:tab w:val="right" w:leader="dot" w:pos="9016"/>
            </w:tabs>
            <w:rPr>
              <w:rFonts w:eastAsiaTheme="minorEastAsia"/>
              <w:noProof/>
              <w:lang w:eastAsia="en-GB"/>
            </w:rPr>
          </w:pPr>
          <w:hyperlink w:anchor="_Toc41667576" w:history="1">
            <w:r w:rsidR="00932C18" w:rsidRPr="00ED5E2C">
              <w:rPr>
                <w:rStyle w:val="Hyperlink"/>
                <w:rFonts w:ascii="Arial" w:hAnsi="Arial" w:cs="Arial"/>
                <w:noProof/>
              </w:rPr>
              <w:t>Coronavirus Statement</w:t>
            </w:r>
            <w:r w:rsidR="00932C18">
              <w:rPr>
                <w:noProof/>
                <w:webHidden/>
              </w:rPr>
              <w:tab/>
            </w:r>
            <w:r w:rsidR="00932C18">
              <w:rPr>
                <w:noProof/>
                <w:webHidden/>
              </w:rPr>
              <w:fldChar w:fldCharType="begin"/>
            </w:r>
            <w:r w:rsidR="00932C18">
              <w:rPr>
                <w:noProof/>
                <w:webHidden/>
              </w:rPr>
              <w:instrText xml:space="preserve"> PAGEREF _Toc41667576 \h </w:instrText>
            </w:r>
            <w:r w:rsidR="00932C18">
              <w:rPr>
                <w:noProof/>
                <w:webHidden/>
              </w:rPr>
            </w:r>
            <w:r w:rsidR="00932C18">
              <w:rPr>
                <w:noProof/>
                <w:webHidden/>
              </w:rPr>
              <w:fldChar w:fldCharType="separate"/>
            </w:r>
            <w:r w:rsidR="00932C18">
              <w:rPr>
                <w:noProof/>
                <w:webHidden/>
              </w:rPr>
              <w:t>1</w:t>
            </w:r>
            <w:r w:rsidR="00932C18">
              <w:rPr>
                <w:noProof/>
                <w:webHidden/>
              </w:rPr>
              <w:fldChar w:fldCharType="end"/>
            </w:r>
          </w:hyperlink>
        </w:p>
        <w:p w14:paraId="1D5B1E4A" w14:textId="79616384" w:rsidR="00932C18" w:rsidRDefault="00815D25">
          <w:pPr>
            <w:pStyle w:val="TOC1"/>
            <w:tabs>
              <w:tab w:val="right" w:leader="dot" w:pos="9016"/>
            </w:tabs>
            <w:rPr>
              <w:rFonts w:eastAsiaTheme="minorEastAsia"/>
              <w:noProof/>
              <w:lang w:eastAsia="en-GB"/>
            </w:rPr>
          </w:pPr>
          <w:hyperlink w:anchor="_Toc41667577" w:history="1">
            <w:r w:rsidR="00932C18" w:rsidRPr="00ED5E2C">
              <w:rPr>
                <w:rStyle w:val="Hyperlink"/>
                <w:rFonts w:ascii="Arial" w:hAnsi="Arial" w:cs="Arial"/>
                <w:noProof/>
              </w:rPr>
              <w:t>1.0 Chapter One – Introduction</w:t>
            </w:r>
            <w:r w:rsidR="00932C18">
              <w:rPr>
                <w:noProof/>
                <w:webHidden/>
              </w:rPr>
              <w:tab/>
            </w:r>
            <w:r w:rsidR="00932C18">
              <w:rPr>
                <w:noProof/>
                <w:webHidden/>
              </w:rPr>
              <w:fldChar w:fldCharType="begin"/>
            </w:r>
            <w:r w:rsidR="00932C18">
              <w:rPr>
                <w:noProof/>
                <w:webHidden/>
              </w:rPr>
              <w:instrText xml:space="preserve"> PAGEREF _Toc41667577 \h </w:instrText>
            </w:r>
            <w:r w:rsidR="00932C18">
              <w:rPr>
                <w:noProof/>
                <w:webHidden/>
              </w:rPr>
            </w:r>
            <w:r w:rsidR="00932C18">
              <w:rPr>
                <w:noProof/>
                <w:webHidden/>
              </w:rPr>
              <w:fldChar w:fldCharType="separate"/>
            </w:r>
            <w:r w:rsidR="00932C18">
              <w:rPr>
                <w:noProof/>
                <w:webHidden/>
              </w:rPr>
              <w:t>1</w:t>
            </w:r>
            <w:r w:rsidR="00932C18">
              <w:rPr>
                <w:noProof/>
                <w:webHidden/>
              </w:rPr>
              <w:fldChar w:fldCharType="end"/>
            </w:r>
          </w:hyperlink>
        </w:p>
        <w:p w14:paraId="4BA5BD19" w14:textId="5D23C252" w:rsidR="00932C18" w:rsidRDefault="00815D25">
          <w:pPr>
            <w:pStyle w:val="TOC2"/>
            <w:rPr>
              <w:rFonts w:eastAsiaTheme="minorEastAsia"/>
              <w:noProof/>
              <w:lang w:eastAsia="en-GB"/>
            </w:rPr>
          </w:pPr>
          <w:hyperlink w:anchor="_Toc41667578" w:history="1">
            <w:r w:rsidR="00932C18" w:rsidRPr="00ED5E2C">
              <w:rPr>
                <w:rStyle w:val="Hyperlink"/>
                <w:rFonts w:ascii="Arial" w:hAnsi="Arial" w:cs="Arial"/>
                <w:noProof/>
              </w:rPr>
              <w:t>1.1 Problem orientation</w:t>
            </w:r>
            <w:r w:rsidR="00932C18">
              <w:rPr>
                <w:noProof/>
                <w:webHidden/>
              </w:rPr>
              <w:tab/>
            </w:r>
            <w:r w:rsidR="00932C18">
              <w:rPr>
                <w:noProof/>
                <w:webHidden/>
              </w:rPr>
              <w:fldChar w:fldCharType="begin"/>
            </w:r>
            <w:r w:rsidR="00932C18">
              <w:rPr>
                <w:noProof/>
                <w:webHidden/>
              </w:rPr>
              <w:instrText xml:space="preserve"> PAGEREF _Toc41667578 \h </w:instrText>
            </w:r>
            <w:r w:rsidR="00932C18">
              <w:rPr>
                <w:noProof/>
                <w:webHidden/>
              </w:rPr>
            </w:r>
            <w:r w:rsidR="00932C18">
              <w:rPr>
                <w:noProof/>
                <w:webHidden/>
              </w:rPr>
              <w:fldChar w:fldCharType="separate"/>
            </w:r>
            <w:r w:rsidR="00932C18">
              <w:rPr>
                <w:noProof/>
                <w:webHidden/>
              </w:rPr>
              <w:t>1</w:t>
            </w:r>
            <w:r w:rsidR="00932C18">
              <w:rPr>
                <w:noProof/>
                <w:webHidden/>
              </w:rPr>
              <w:fldChar w:fldCharType="end"/>
            </w:r>
          </w:hyperlink>
        </w:p>
        <w:p w14:paraId="3054351C" w14:textId="74330BF4" w:rsidR="00932C18" w:rsidRDefault="00815D25">
          <w:pPr>
            <w:pStyle w:val="TOC2"/>
            <w:rPr>
              <w:rFonts w:eastAsiaTheme="minorEastAsia"/>
              <w:noProof/>
              <w:lang w:eastAsia="en-GB"/>
            </w:rPr>
          </w:pPr>
          <w:hyperlink w:anchor="_Toc41667579" w:history="1">
            <w:r w:rsidR="00932C18" w:rsidRPr="00ED5E2C">
              <w:rPr>
                <w:rStyle w:val="Hyperlink"/>
                <w:rFonts w:ascii="Arial" w:hAnsi="Arial" w:cs="Arial"/>
                <w:noProof/>
              </w:rPr>
              <w:t>1.2 Background of the research problem</w:t>
            </w:r>
            <w:r w:rsidR="00932C18">
              <w:rPr>
                <w:noProof/>
                <w:webHidden/>
              </w:rPr>
              <w:tab/>
            </w:r>
            <w:r w:rsidR="00932C18">
              <w:rPr>
                <w:noProof/>
                <w:webHidden/>
              </w:rPr>
              <w:fldChar w:fldCharType="begin"/>
            </w:r>
            <w:r w:rsidR="00932C18">
              <w:rPr>
                <w:noProof/>
                <w:webHidden/>
              </w:rPr>
              <w:instrText xml:space="preserve"> PAGEREF _Toc41667579 \h </w:instrText>
            </w:r>
            <w:r w:rsidR="00932C18">
              <w:rPr>
                <w:noProof/>
                <w:webHidden/>
              </w:rPr>
            </w:r>
            <w:r w:rsidR="00932C18">
              <w:rPr>
                <w:noProof/>
                <w:webHidden/>
              </w:rPr>
              <w:fldChar w:fldCharType="separate"/>
            </w:r>
            <w:r w:rsidR="00932C18">
              <w:rPr>
                <w:noProof/>
                <w:webHidden/>
              </w:rPr>
              <w:t>1</w:t>
            </w:r>
            <w:r w:rsidR="00932C18">
              <w:rPr>
                <w:noProof/>
                <w:webHidden/>
              </w:rPr>
              <w:fldChar w:fldCharType="end"/>
            </w:r>
          </w:hyperlink>
        </w:p>
        <w:p w14:paraId="29864286" w14:textId="266C3021" w:rsidR="00932C18" w:rsidRDefault="00815D25">
          <w:pPr>
            <w:pStyle w:val="TOC2"/>
            <w:rPr>
              <w:rFonts w:eastAsiaTheme="minorEastAsia"/>
              <w:noProof/>
              <w:lang w:eastAsia="en-GB"/>
            </w:rPr>
          </w:pPr>
          <w:hyperlink w:anchor="_Toc41667580" w:history="1">
            <w:r w:rsidR="00932C18" w:rsidRPr="00ED5E2C">
              <w:rPr>
                <w:rStyle w:val="Hyperlink"/>
                <w:rFonts w:ascii="Arial" w:hAnsi="Arial" w:cs="Arial"/>
                <w:noProof/>
                <w:lang w:eastAsia="en-GB"/>
              </w:rPr>
              <w:t>1.3 Rationale</w:t>
            </w:r>
            <w:r w:rsidR="00932C18">
              <w:rPr>
                <w:noProof/>
                <w:webHidden/>
              </w:rPr>
              <w:tab/>
            </w:r>
            <w:r w:rsidR="00932C18">
              <w:rPr>
                <w:noProof/>
                <w:webHidden/>
              </w:rPr>
              <w:fldChar w:fldCharType="begin"/>
            </w:r>
            <w:r w:rsidR="00932C18">
              <w:rPr>
                <w:noProof/>
                <w:webHidden/>
              </w:rPr>
              <w:instrText xml:space="preserve"> PAGEREF _Toc41667580 \h </w:instrText>
            </w:r>
            <w:r w:rsidR="00932C18">
              <w:rPr>
                <w:noProof/>
                <w:webHidden/>
              </w:rPr>
            </w:r>
            <w:r w:rsidR="00932C18">
              <w:rPr>
                <w:noProof/>
                <w:webHidden/>
              </w:rPr>
              <w:fldChar w:fldCharType="separate"/>
            </w:r>
            <w:r w:rsidR="00932C18">
              <w:rPr>
                <w:noProof/>
                <w:webHidden/>
              </w:rPr>
              <w:t>4</w:t>
            </w:r>
            <w:r w:rsidR="00932C18">
              <w:rPr>
                <w:noProof/>
                <w:webHidden/>
              </w:rPr>
              <w:fldChar w:fldCharType="end"/>
            </w:r>
          </w:hyperlink>
        </w:p>
        <w:p w14:paraId="1EB2CFDF" w14:textId="710523EC" w:rsidR="00932C18" w:rsidRDefault="00815D25">
          <w:pPr>
            <w:pStyle w:val="TOC2"/>
            <w:rPr>
              <w:rFonts w:eastAsiaTheme="minorEastAsia"/>
              <w:noProof/>
              <w:lang w:eastAsia="en-GB"/>
            </w:rPr>
          </w:pPr>
          <w:hyperlink w:anchor="_Toc41667581" w:history="1">
            <w:r w:rsidR="00932C18" w:rsidRPr="00ED5E2C">
              <w:rPr>
                <w:rStyle w:val="Hyperlink"/>
                <w:rFonts w:ascii="Arial" w:hAnsi="Arial" w:cs="Arial"/>
                <w:noProof/>
              </w:rPr>
              <w:t>1.4 Aims and Objectives</w:t>
            </w:r>
            <w:r w:rsidR="00932C18">
              <w:rPr>
                <w:noProof/>
                <w:webHidden/>
              </w:rPr>
              <w:tab/>
            </w:r>
            <w:r w:rsidR="00932C18">
              <w:rPr>
                <w:noProof/>
                <w:webHidden/>
              </w:rPr>
              <w:fldChar w:fldCharType="begin"/>
            </w:r>
            <w:r w:rsidR="00932C18">
              <w:rPr>
                <w:noProof/>
                <w:webHidden/>
              </w:rPr>
              <w:instrText xml:space="preserve"> PAGEREF _Toc41667581 \h </w:instrText>
            </w:r>
            <w:r w:rsidR="00932C18">
              <w:rPr>
                <w:noProof/>
                <w:webHidden/>
              </w:rPr>
            </w:r>
            <w:r w:rsidR="00932C18">
              <w:rPr>
                <w:noProof/>
                <w:webHidden/>
              </w:rPr>
              <w:fldChar w:fldCharType="separate"/>
            </w:r>
            <w:r w:rsidR="00932C18">
              <w:rPr>
                <w:noProof/>
                <w:webHidden/>
              </w:rPr>
              <w:t>5</w:t>
            </w:r>
            <w:r w:rsidR="00932C18">
              <w:rPr>
                <w:noProof/>
                <w:webHidden/>
              </w:rPr>
              <w:fldChar w:fldCharType="end"/>
            </w:r>
          </w:hyperlink>
        </w:p>
        <w:p w14:paraId="4CDD5289" w14:textId="1E502991" w:rsidR="00932C18" w:rsidRDefault="00815D25">
          <w:pPr>
            <w:pStyle w:val="TOC2"/>
            <w:rPr>
              <w:rFonts w:eastAsiaTheme="minorEastAsia"/>
              <w:noProof/>
              <w:lang w:eastAsia="en-GB"/>
            </w:rPr>
          </w:pPr>
          <w:hyperlink w:anchor="_Toc41667582" w:history="1">
            <w:r w:rsidR="00932C18" w:rsidRPr="00ED5E2C">
              <w:rPr>
                <w:rStyle w:val="Hyperlink"/>
                <w:rFonts w:ascii="Arial" w:hAnsi="Arial" w:cs="Arial"/>
                <w:noProof/>
              </w:rPr>
              <w:t>1.5 Research</w:t>
            </w:r>
            <w:r w:rsidR="00932C18">
              <w:rPr>
                <w:noProof/>
                <w:webHidden/>
              </w:rPr>
              <w:tab/>
            </w:r>
            <w:r w:rsidR="00932C18">
              <w:rPr>
                <w:noProof/>
                <w:webHidden/>
              </w:rPr>
              <w:fldChar w:fldCharType="begin"/>
            </w:r>
            <w:r w:rsidR="00932C18">
              <w:rPr>
                <w:noProof/>
                <w:webHidden/>
              </w:rPr>
              <w:instrText xml:space="preserve"> PAGEREF _Toc41667582 \h </w:instrText>
            </w:r>
            <w:r w:rsidR="00932C18">
              <w:rPr>
                <w:noProof/>
                <w:webHidden/>
              </w:rPr>
            </w:r>
            <w:r w:rsidR="00932C18">
              <w:rPr>
                <w:noProof/>
                <w:webHidden/>
              </w:rPr>
              <w:fldChar w:fldCharType="separate"/>
            </w:r>
            <w:r w:rsidR="00932C18">
              <w:rPr>
                <w:noProof/>
                <w:webHidden/>
              </w:rPr>
              <w:t>5</w:t>
            </w:r>
            <w:r w:rsidR="00932C18">
              <w:rPr>
                <w:noProof/>
                <w:webHidden/>
              </w:rPr>
              <w:fldChar w:fldCharType="end"/>
            </w:r>
          </w:hyperlink>
        </w:p>
        <w:p w14:paraId="61B43845" w14:textId="7514B9FB" w:rsidR="00932C18" w:rsidRDefault="00815D25">
          <w:pPr>
            <w:pStyle w:val="TOC1"/>
            <w:tabs>
              <w:tab w:val="right" w:leader="dot" w:pos="9016"/>
            </w:tabs>
            <w:rPr>
              <w:rFonts w:eastAsiaTheme="minorEastAsia"/>
              <w:noProof/>
              <w:lang w:eastAsia="en-GB"/>
            </w:rPr>
          </w:pPr>
          <w:hyperlink w:anchor="_Toc41667583" w:history="1">
            <w:r w:rsidR="00932C18" w:rsidRPr="00ED5E2C">
              <w:rPr>
                <w:rStyle w:val="Hyperlink"/>
                <w:rFonts w:ascii="Arial" w:hAnsi="Arial" w:cs="Arial"/>
                <w:noProof/>
              </w:rPr>
              <w:t>2.0 Chapter two – Literature Review</w:t>
            </w:r>
            <w:r w:rsidR="00932C18">
              <w:rPr>
                <w:noProof/>
                <w:webHidden/>
              </w:rPr>
              <w:tab/>
            </w:r>
            <w:r w:rsidR="00932C18">
              <w:rPr>
                <w:noProof/>
                <w:webHidden/>
              </w:rPr>
              <w:fldChar w:fldCharType="begin"/>
            </w:r>
            <w:r w:rsidR="00932C18">
              <w:rPr>
                <w:noProof/>
                <w:webHidden/>
              </w:rPr>
              <w:instrText xml:space="preserve"> PAGEREF _Toc41667583 \h </w:instrText>
            </w:r>
            <w:r w:rsidR="00932C18">
              <w:rPr>
                <w:noProof/>
                <w:webHidden/>
              </w:rPr>
            </w:r>
            <w:r w:rsidR="00932C18">
              <w:rPr>
                <w:noProof/>
                <w:webHidden/>
              </w:rPr>
              <w:fldChar w:fldCharType="separate"/>
            </w:r>
            <w:r w:rsidR="00932C18">
              <w:rPr>
                <w:noProof/>
                <w:webHidden/>
              </w:rPr>
              <w:t>6</w:t>
            </w:r>
            <w:r w:rsidR="00932C18">
              <w:rPr>
                <w:noProof/>
                <w:webHidden/>
              </w:rPr>
              <w:fldChar w:fldCharType="end"/>
            </w:r>
          </w:hyperlink>
        </w:p>
        <w:p w14:paraId="59DF9B7D" w14:textId="3150261A" w:rsidR="00932C18" w:rsidRDefault="00815D25">
          <w:pPr>
            <w:pStyle w:val="TOC2"/>
            <w:rPr>
              <w:rFonts w:eastAsiaTheme="minorEastAsia"/>
              <w:noProof/>
              <w:lang w:eastAsia="en-GB"/>
            </w:rPr>
          </w:pPr>
          <w:hyperlink w:anchor="_Toc41667584" w:history="1">
            <w:r w:rsidR="00932C18" w:rsidRPr="00ED5E2C">
              <w:rPr>
                <w:rStyle w:val="Hyperlink"/>
                <w:rFonts w:ascii="Arial" w:hAnsi="Arial" w:cs="Arial"/>
                <w:noProof/>
              </w:rPr>
              <w:t>2.1 Corporate Social Responsibility</w:t>
            </w:r>
            <w:r w:rsidR="00932C18">
              <w:rPr>
                <w:noProof/>
                <w:webHidden/>
              </w:rPr>
              <w:tab/>
            </w:r>
            <w:r w:rsidR="00932C18">
              <w:rPr>
                <w:noProof/>
                <w:webHidden/>
              </w:rPr>
              <w:fldChar w:fldCharType="begin"/>
            </w:r>
            <w:r w:rsidR="00932C18">
              <w:rPr>
                <w:noProof/>
                <w:webHidden/>
              </w:rPr>
              <w:instrText xml:space="preserve"> PAGEREF _Toc41667584 \h </w:instrText>
            </w:r>
            <w:r w:rsidR="00932C18">
              <w:rPr>
                <w:noProof/>
                <w:webHidden/>
              </w:rPr>
            </w:r>
            <w:r w:rsidR="00932C18">
              <w:rPr>
                <w:noProof/>
                <w:webHidden/>
              </w:rPr>
              <w:fldChar w:fldCharType="separate"/>
            </w:r>
            <w:r w:rsidR="00932C18">
              <w:rPr>
                <w:noProof/>
                <w:webHidden/>
              </w:rPr>
              <w:t>6</w:t>
            </w:r>
            <w:r w:rsidR="00932C18">
              <w:rPr>
                <w:noProof/>
                <w:webHidden/>
              </w:rPr>
              <w:fldChar w:fldCharType="end"/>
            </w:r>
          </w:hyperlink>
        </w:p>
        <w:p w14:paraId="725CDDE1" w14:textId="59568852" w:rsidR="00932C18" w:rsidRDefault="00815D25">
          <w:pPr>
            <w:pStyle w:val="TOC3"/>
            <w:tabs>
              <w:tab w:val="right" w:leader="dot" w:pos="9016"/>
            </w:tabs>
            <w:rPr>
              <w:rFonts w:eastAsiaTheme="minorEastAsia"/>
              <w:noProof/>
              <w:lang w:eastAsia="en-GB"/>
            </w:rPr>
          </w:pPr>
          <w:hyperlink w:anchor="_Toc41667585" w:history="1">
            <w:r w:rsidR="00932C18" w:rsidRPr="00ED5E2C">
              <w:rPr>
                <w:rStyle w:val="Hyperlink"/>
                <w:rFonts w:ascii="Arial" w:hAnsi="Arial" w:cs="Arial"/>
                <w:noProof/>
              </w:rPr>
              <w:t>2.1.1 Shareholder vs Stakeholder theory</w:t>
            </w:r>
            <w:r w:rsidR="00932C18">
              <w:rPr>
                <w:noProof/>
                <w:webHidden/>
              </w:rPr>
              <w:tab/>
            </w:r>
            <w:r w:rsidR="00932C18">
              <w:rPr>
                <w:noProof/>
                <w:webHidden/>
              </w:rPr>
              <w:fldChar w:fldCharType="begin"/>
            </w:r>
            <w:r w:rsidR="00932C18">
              <w:rPr>
                <w:noProof/>
                <w:webHidden/>
              </w:rPr>
              <w:instrText xml:space="preserve"> PAGEREF _Toc41667585 \h </w:instrText>
            </w:r>
            <w:r w:rsidR="00932C18">
              <w:rPr>
                <w:noProof/>
                <w:webHidden/>
              </w:rPr>
            </w:r>
            <w:r w:rsidR="00932C18">
              <w:rPr>
                <w:noProof/>
                <w:webHidden/>
              </w:rPr>
              <w:fldChar w:fldCharType="separate"/>
            </w:r>
            <w:r w:rsidR="00932C18">
              <w:rPr>
                <w:noProof/>
                <w:webHidden/>
              </w:rPr>
              <w:t>7</w:t>
            </w:r>
            <w:r w:rsidR="00932C18">
              <w:rPr>
                <w:noProof/>
                <w:webHidden/>
              </w:rPr>
              <w:fldChar w:fldCharType="end"/>
            </w:r>
          </w:hyperlink>
        </w:p>
        <w:p w14:paraId="6FB8E7E9" w14:textId="5C5BF837" w:rsidR="00932C18" w:rsidRDefault="00815D25">
          <w:pPr>
            <w:pStyle w:val="TOC3"/>
            <w:tabs>
              <w:tab w:val="right" w:leader="dot" w:pos="9016"/>
            </w:tabs>
            <w:rPr>
              <w:rFonts w:eastAsiaTheme="minorEastAsia"/>
              <w:noProof/>
              <w:lang w:eastAsia="en-GB"/>
            </w:rPr>
          </w:pPr>
          <w:hyperlink w:anchor="_Toc41667586" w:history="1">
            <w:r w:rsidR="00932C18" w:rsidRPr="00ED5E2C">
              <w:rPr>
                <w:rStyle w:val="Hyperlink"/>
                <w:rFonts w:ascii="Arial" w:hAnsi="Arial" w:cs="Arial"/>
                <w:noProof/>
              </w:rPr>
              <w:t>2.1.2 Ethical CSR</w:t>
            </w:r>
            <w:r w:rsidR="00932C18">
              <w:rPr>
                <w:noProof/>
                <w:webHidden/>
              </w:rPr>
              <w:tab/>
            </w:r>
            <w:r w:rsidR="00932C18">
              <w:rPr>
                <w:noProof/>
                <w:webHidden/>
              </w:rPr>
              <w:fldChar w:fldCharType="begin"/>
            </w:r>
            <w:r w:rsidR="00932C18">
              <w:rPr>
                <w:noProof/>
                <w:webHidden/>
              </w:rPr>
              <w:instrText xml:space="preserve"> PAGEREF _Toc41667586 \h </w:instrText>
            </w:r>
            <w:r w:rsidR="00932C18">
              <w:rPr>
                <w:noProof/>
                <w:webHidden/>
              </w:rPr>
            </w:r>
            <w:r w:rsidR="00932C18">
              <w:rPr>
                <w:noProof/>
                <w:webHidden/>
              </w:rPr>
              <w:fldChar w:fldCharType="separate"/>
            </w:r>
            <w:r w:rsidR="00932C18">
              <w:rPr>
                <w:noProof/>
                <w:webHidden/>
              </w:rPr>
              <w:t>9</w:t>
            </w:r>
            <w:r w:rsidR="00932C18">
              <w:rPr>
                <w:noProof/>
                <w:webHidden/>
              </w:rPr>
              <w:fldChar w:fldCharType="end"/>
            </w:r>
          </w:hyperlink>
        </w:p>
        <w:p w14:paraId="23A5DA7F" w14:textId="18FE5585" w:rsidR="00932C18" w:rsidRDefault="00815D25">
          <w:pPr>
            <w:pStyle w:val="TOC3"/>
            <w:tabs>
              <w:tab w:val="right" w:leader="dot" w:pos="9016"/>
            </w:tabs>
            <w:rPr>
              <w:rFonts w:eastAsiaTheme="minorEastAsia"/>
              <w:noProof/>
              <w:lang w:eastAsia="en-GB"/>
            </w:rPr>
          </w:pPr>
          <w:hyperlink w:anchor="_Toc41667587" w:history="1">
            <w:r w:rsidR="00932C18" w:rsidRPr="00ED5E2C">
              <w:rPr>
                <w:rStyle w:val="Hyperlink"/>
                <w:rFonts w:ascii="Arial" w:hAnsi="Arial" w:cs="Arial"/>
                <w:noProof/>
              </w:rPr>
              <w:t>2.1.3 Legal CSR</w:t>
            </w:r>
            <w:r w:rsidR="00932C18">
              <w:rPr>
                <w:noProof/>
                <w:webHidden/>
              </w:rPr>
              <w:tab/>
            </w:r>
            <w:r w:rsidR="00932C18">
              <w:rPr>
                <w:noProof/>
                <w:webHidden/>
              </w:rPr>
              <w:fldChar w:fldCharType="begin"/>
            </w:r>
            <w:r w:rsidR="00932C18">
              <w:rPr>
                <w:noProof/>
                <w:webHidden/>
              </w:rPr>
              <w:instrText xml:space="preserve"> PAGEREF _Toc41667587 \h </w:instrText>
            </w:r>
            <w:r w:rsidR="00932C18">
              <w:rPr>
                <w:noProof/>
                <w:webHidden/>
              </w:rPr>
            </w:r>
            <w:r w:rsidR="00932C18">
              <w:rPr>
                <w:noProof/>
                <w:webHidden/>
              </w:rPr>
              <w:fldChar w:fldCharType="separate"/>
            </w:r>
            <w:r w:rsidR="00932C18">
              <w:rPr>
                <w:noProof/>
                <w:webHidden/>
              </w:rPr>
              <w:t>11</w:t>
            </w:r>
            <w:r w:rsidR="00932C18">
              <w:rPr>
                <w:noProof/>
                <w:webHidden/>
              </w:rPr>
              <w:fldChar w:fldCharType="end"/>
            </w:r>
          </w:hyperlink>
        </w:p>
        <w:p w14:paraId="2CBBEF90" w14:textId="00C7D98D" w:rsidR="00932C18" w:rsidRDefault="00815D25">
          <w:pPr>
            <w:pStyle w:val="TOC3"/>
            <w:tabs>
              <w:tab w:val="right" w:leader="dot" w:pos="9016"/>
            </w:tabs>
            <w:rPr>
              <w:rFonts w:eastAsiaTheme="minorEastAsia"/>
              <w:noProof/>
              <w:lang w:eastAsia="en-GB"/>
            </w:rPr>
          </w:pPr>
          <w:hyperlink w:anchor="_Toc41667588" w:history="1">
            <w:r w:rsidR="00932C18" w:rsidRPr="00ED5E2C">
              <w:rPr>
                <w:rStyle w:val="Hyperlink"/>
                <w:rFonts w:ascii="Arial" w:hAnsi="Arial" w:cs="Arial"/>
                <w:noProof/>
              </w:rPr>
              <w:t>2.1.4 Economic Corporate Social Responsibility</w:t>
            </w:r>
            <w:r w:rsidR="00932C18">
              <w:rPr>
                <w:noProof/>
                <w:webHidden/>
              </w:rPr>
              <w:tab/>
            </w:r>
            <w:r w:rsidR="00932C18">
              <w:rPr>
                <w:noProof/>
                <w:webHidden/>
              </w:rPr>
              <w:fldChar w:fldCharType="begin"/>
            </w:r>
            <w:r w:rsidR="00932C18">
              <w:rPr>
                <w:noProof/>
                <w:webHidden/>
              </w:rPr>
              <w:instrText xml:space="preserve"> PAGEREF _Toc41667588 \h </w:instrText>
            </w:r>
            <w:r w:rsidR="00932C18">
              <w:rPr>
                <w:noProof/>
                <w:webHidden/>
              </w:rPr>
            </w:r>
            <w:r w:rsidR="00932C18">
              <w:rPr>
                <w:noProof/>
                <w:webHidden/>
              </w:rPr>
              <w:fldChar w:fldCharType="separate"/>
            </w:r>
            <w:r w:rsidR="00932C18">
              <w:rPr>
                <w:noProof/>
                <w:webHidden/>
              </w:rPr>
              <w:t>12</w:t>
            </w:r>
            <w:r w:rsidR="00932C18">
              <w:rPr>
                <w:noProof/>
                <w:webHidden/>
              </w:rPr>
              <w:fldChar w:fldCharType="end"/>
            </w:r>
          </w:hyperlink>
        </w:p>
        <w:p w14:paraId="40E22E58" w14:textId="3CF296A0" w:rsidR="00932C18" w:rsidRDefault="00815D25">
          <w:pPr>
            <w:pStyle w:val="TOC2"/>
            <w:rPr>
              <w:rFonts w:eastAsiaTheme="minorEastAsia"/>
              <w:noProof/>
              <w:lang w:eastAsia="en-GB"/>
            </w:rPr>
          </w:pPr>
          <w:hyperlink w:anchor="_Toc41667589" w:history="1">
            <w:r w:rsidR="00932C18" w:rsidRPr="00ED5E2C">
              <w:rPr>
                <w:rStyle w:val="Hyperlink"/>
                <w:rFonts w:ascii="Arial" w:hAnsi="Arial" w:cs="Arial"/>
                <w:noProof/>
              </w:rPr>
              <w:t>2.2 Brand equity</w:t>
            </w:r>
            <w:r w:rsidR="00932C18">
              <w:rPr>
                <w:noProof/>
                <w:webHidden/>
              </w:rPr>
              <w:tab/>
            </w:r>
            <w:r w:rsidR="00932C18">
              <w:rPr>
                <w:noProof/>
                <w:webHidden/>
              </w:rPr>
              <w:fldChar w:fldCharType="begin"/>
            </w:r>
            <w:r w:rsidR="00932C18">
              <w:rPr>
                <w:noProof/>
                <w:webHidden/>
              </w:rPr>
              <w:instrText xml:space="preserve"> PAGEREF _Toc41667589 \h </w:instrText>
            </w:r>
            <w:r w:rsidR="00932C18">
              <w:rPr>
                <w:noProof/>
                <w:webHidden/>
              </w:rPr>
            </w:r>
            <w:r w:rsidR="00932C18">
              <w:rPr>
                <w:noProof/>
                <w:webHidden/>
              </w:rPr>
              <w:fldChar w:fldCharType="separate"/>
            </w:r>
            <w:r w:rsidR="00932C18">
              <w:rPr>
                <w:noProof/>
                <w:webHidden/>
              </w:rPr>
              <w:t>14</w:t>
            </w:r>
            <w:r w:rsidR="00932C18">
              <w:rPr>
                <w:noProof/>
                <w:webHidden/>
              </w:rPr>
              <w:fldChar w:fldCharType="end"/>
            </w:r>
          </w:hyperlink>
        </w:p>
        <w:p w14:paraId="4018C74D" w14:textId="2E48DBA8" w:rsidR="00932C18" w:rsidRDefault="00815D25">
          <w:pPr>
            <w:pStyle w:val="TOC3"/>
            <w:tabs>
              <w:tab w:val="right" w:leader="dot" w:pos="9016"/>
            </w:tabs>
            <w:rPr>
              <w:rFonts w:eastAsiaTheme="minorEastAsia"/>
              <w:noProof/>
              <w:lang w:eastAsia="en-GB"/>
            </w:rPr>
          </w:pPr>
          <w:hyperlink w:anchor="_Toc41667590" w:history="1">
            <w:r w:rsidR="00932C18" w:rsidRPr="00ED5E2C">
              <w:rPr>
                <w:rStyle w:val="Hyperlink"/>
                <w:rFonts w:ascii="Arial" w:hAnsi="Arial" w:cs="Arial"/>
                <w:noProof/>
              </w:rPr>
              <w:t>2.2.1 Perceived quality</w:t>
            </w:r>
            <w:r w:rsidR="00932C18">
              <w:rPr>
                <w:noProof/>
                <w:webHidden/>
              </w:rPr>
              <w:tab/>
            </w:r>
            <w:r w:rsidR="00932C18">
              <w:rPr>
                <w:noProof/>
                <w:webHidden/>
              </w:rPr>
              <w:fldChar w:fldCharType="begin"/>
            </w:r>
            <w:r w:rsidR="00932C18">
              <w:rPr>
                <w:noProof/>
                <w:webHidden/>
              </w:rPr>
              <w:instrText xml:space="preserve"> PAGEREF _Toc41667590 \h </w:instrText>
            </w:r>
            <w:r w:rsidR="00932C18">
              <w:rPr>
                <w:noProof/>
                <w:webHidden/>
              </w:rPr>
            </w:r>
            <w:r w:rsidR="00932C18">
              <w:rPr>
                <w:noProof/>
                <w:webHidden/>
              </w:rPr>
              <w:fldChar w:fldCharType="separate"/>
            </w:r>
            <w:r w:rsidR="00932C18">
              <w:rPr>
                <w:noProof/>
                <w:webHidden/>
              </w:rPr>
              <w:t>14</w:t>
            </w:r>
            <w:r w:rsidR="00932C18">
              <w:rPr>
                <w:noProof/>
                <w:webHidden/>
              </w:rPr>
              <w:fldChar w:fldCharType="end"/>
            </w:r>
          </w:hyperlink>
        </w:p>
        <w:p w14:paraId="11A2ACF1" w14:textId="18DCF4D5" w:rsidR="00932C18" w:rsidRDefault="00815D25">
          <w:pPr>
            <w:pStyle w:val="TOC3"/>
            <w:tabs>
              <w:tab w:val="right" w:leader="dot" w:pos="9016"/>
            </w:tabs>
            <w:rPr>
              <w:rFonts w:eastAsiaTheme="minorEastAsia"/>
              <w:noProof/>
              <w:lang w:eastAsia="en-GB"/>
            </w:rPr>
          </w:pPr>
          <w:hyperlink w:anchor="_Toc41667591" w:history="1">
            <w:r w:rsidR="00932C18" w:rsidRPr="00ED5E2C">
              <w:rPr>
                <w:rStyle w:val="Hyperlink"/>
                <w:rFonts w:ascii="Arial" w:hAnsi="Arial" w:cs="Arial"/>
                <w:noProof/>
              </w:rPr>
              <w:t>2.2.2 Brand Awareness</w:t>
            </w:r>
            <w:r w:rsidR="00932C18">
              <w:rPr>
                <w:noProof/>
                <w:webHidden/>
              </w:rPr>
              <w:tab/>
            </w:r>
            <w:r w:rsidR="00932C18">
              <w:rPr>
                <w:noProof/>
                <w:webHidden/>
              </w:rPr>
              <w:fldChar w:fldCharType="begin"/>
            </w:r>
            <w:r w:rsidR="00932C18">
              <w:rPr>
                <w:noProof/>
                <w:webHidden/>
              </w:rPr>
              <w:instrText xml:space="preserve"> PAGEREF _Toc41667591 \h </w:instrText>
            </w:r>
            <w:r w:rsidR="00932C18">
              <w:rPr>
                <w:noProof/>
                <w:webHidden/>
              </w:rPr>
            </w:r>
            <w:r w:rsidR="00932C18">
              <w:rPr>
                <w:noProof/>
                <w:webHidden/>
              </w:rPr>
              <w:fldChar w:fldCharType="separate"/>
            </w:r>
            <w:r w:rsidR="00932C18">
              <w:rPr>
                <w:noProof/>
                <w:webHidden/>
              </w:rPr>
              <w:t>15</w:t>
            </w:r>
            <w:r w:rsidR="00932C18">
              <w:rPr>
                <w:noProof/>
                <w:webHidden/>
              </w:rPr>
              <w:fldChar w:fldCharType="end"/>
            </w:r>
          </w:hyperlink>
        </w:p>
        <w:p w14:paraId="28D15678" w14:textId="3F9FA042" w:rsidR="00932C18" w:rsidRDefault="00815D25">
          <w:pPr>
            <w:pStyle w:val="TOC3"/>
            <w:tabs>
              <w:tab w:val="right" w:leader="dot" w:pos="9016"/>
            </w:tabs>
            <w:rPr>
              <w:rFonts w:eastAsiaTheme="minorEastAsia"/>
              <w:noProof/>
              <w:lang w:eastAsia="en-GB"/>
            </w:rPr>
          </w:pPr>
          <w:hyperlink w:anchor="_Toc41667592" w:history="1">
            <w:r w:rsidR="00932C18" w:rsidRPr="00ED5E2C">
              <w:rPr>
                <w:rStyle w:val="Hyperlink"/>
                <w:rFonts w:ascii="Arial" w:hAnsi="Arial" w:cs="Arial"/>
                <w:noProof/>
              </w:rPr>
              <w:t>2.2.3 Brand Association</w:t>
            </w:r>
            <w:r w:rsidR="00932C18">
              <w:rPr>
                <w:noProof/>
                <w:webHidden/>
              </w:rPr>
              <w:tab/>
            </w:r>
            <w:r w:rsidR="00932C18">
              <w:rPr>
                <w:noProof/>
                <w:webHidden/>
              </w:rPr>
              <w:fldChar w:fldCharType="begin"/>
            </w:r>
            <w:r w:rsidR="00932C18">
              <w:rPr>
                <w:noProof/>
                <w:webHidden/>
              </w:rPr>
              <w:instrText xml:space="preserve"> PAGEREF _Toc41667592 \h </w:instrText>
            </w:r>
            <w:r w:rsidR="00932C18">
              <w:rPr>
                <w:noProof/>
                <w:webHidden/>
              </w:rPr>
            </w:r>
            <w:r w:rsidR="00932C18">
              <w:rPr>
                <w:noProof/>
                <w:webHidden/>
              </w:rPr>
              <w:fldChar w:fldCharType="separate"/>
            </w:r>
            <w:r w:rsidR="00932C18">
              <w:rPr>
                <w:noProof/>
                <w:webHidden/>
              </w:rPr>
              <w:t>15</w:t>
            </w:r>
            <w:r w:rsidR="00932C18">
              <w:rPr>
                <w:noProof/>
                <w:webHidden/>
              </w:rPr>
              <w:fldChar w:fldCharType="end"/>
            </w:r>
          </w:hyperlink>
        </w:p>
        <w:p w14:paraId="01EF06ED" w14:textId="3374AD7E" w:rsidR="00932C18" w:rsidRDefault="00815D25">
          <w:pPr>
            <w:pStyle w:val="TOC3"/>
            <w:tabs>
              <w:tab w:val="right" w:leader="dot" w:pos="9016"/>
            </w:tabs>
            <w:rPr>
              <w:rFonts w:eastAsiaTheme="minorEastAsia"/>
              <w:noProof/>
              <w:lang w:eastAsia="en-GB"/>
            </w:rPr>
          </w:pPr>
          <w:hyperlink w:anchor="_Toc41667593" w:history="1">
            <w:r w:rsidR="00932C18" w:rsidRPr="00ED5E2C">
              <w:rPr>
                <w:rStyle w:val="Hyperlink"/>
                <w:rFonts w:ascii="Arial" w:hAnsi="Arial" w:cs="Arial"/>
                <w:noProof/>
              </w:rPr>
              <w:t>2.2.4 Brand loyalty</w:t>
            </w:r>
            <w:r w:rsidR="00932C18">
              <w:rPr>
                <w:noProof/>
                <w:webHidden/>
              </w:rPr>
              <w:tab/>
            </w:r>
            <w:r w:rsidR="00932C18">
              <w:rPr>
                <w:noProof/>
                <w:webHidden/>
              </w:rPr>
              <w:fldChar w:fldCharType="begin"/>
            </w:r>
            <w:r w:rsidR="00932C18">
              <w:rPr>
                <w:noProof/>
                <w:webHidden/>
              </w:rPr>
              <w:instrText xml:space="preserve"> PAGEREF _Toc41667593 \h </w:instrText>
            </w:r>
            <w:r w:rsidR="00932C18">
              <w:rPr>
                <w:noProof/>
                <w:webHidden/>
              </w:rPr>
            </w:r>
            <w:r w:rsidR="00932C18">
              <w:rPr>
                <w:noProof/>
                <w:webHidden/>
              </w:rPr>
              <w:fldChar w:fldCharType="separate"/>
            </w:r>
            <w:r w:rsidR="00932C18">
              <w:rPr>
                <w:noProof/>
                <w:webHidden/>
              </w:rPr>
              <w:t>16</w:t>
            </w:r>
            <w:r w:rsidR="00932C18">
              <w:rPr>
                <w:noProof/>
                <w:webHidden/>
              </w:rPr>
              <w:fldChar w:fldCharType="end"/>
            </w:r>
          </w:hyperlink>
        </w:p>
        <w:p w14:paraId="49E95098" w14:textId="2F0243CB" w:rsidR="00932C18" w:rsidRDefault="00815D25">
          <w:pPr>
            <w:pStyle w:val="TOC1"/>
            <w:tabs>
              <w:tab w:val="right" w:leader="dot" w:pos="9016"/>
            </w:tabs>
            <w:rPr>
              <w:rFonts w:eastAsiaTheme="minorEastAsia"/>
              <w:noProof/>
              <w:lang w:eastAsia="en-GB"/>
            </w:rPr>
          </w:pPr>
          <w:hyperlink w:anchor="_Toc41667594" w:history="1">
            <w:r w:rsidR="00932C18" w:rsidRPr="00ED5E2C">
              <w:rPr>
                <w:rStyle w:val="Hyperlink"/>
                <w:rFonts w:ascii="Arial" w:hAnsi="Arial" w:cs="Arial"/>
                <w:noProof/>
              </w:rPr>
              <w:t>3.0 Chapter 3 – Methodology</w:t>
            </w:r>
            <w:r w:rsidR="00932C18">
              <w:rPr>
                <w:noProof/>
                <w:webHidden/>
              </w:rPr>
              <w:tab/>
            </w:r>
            <w:r w:rsidR="00932C18">
              <w:rPr>
                <w:noProof/>
                <w:webHidden/>
              </w:rPr>
              <w:fldChar w:fldCharType="begin"/>
            </w:r>
            <w:r w:rsidR="00932C18">
              <w:rPr>
                <w:noProof/>
                <w:webHidden/>
              </w:rPr>
              <w:instrText xml:space="preserve"> PAGEREF _Toc41667594 \h </w:instrText>
            </w:r>
            <w:r w:rsidR="00932C18">
              <w:rPr>
                <w:noProof/>
                <w:webHidden/>
              </w:rPr>
            </w:r>
            <w:r w:rsidR="00932C18">
              <w:rPr>
                <w:noProof/>
                <w:webHidden/>
              </w:rPr>
              <w:fldChar w:fldCharType="separate"/>
            </w:r>
            <w:r w:rsidR="00932C18">
              <w:rPr>
                <w:noProof/>
                <w:webHidden/>
              </w:rPr>
              <w:t>18</w:t>
            </w:r>
            <w:r w:rsidR="00932C18">
              <w:rPr>
                <w:noProof/>
                <w:webHidden/>
              </w:rPr>
              <w:fldChar w:fldCharType="end"/>
            </w:r>
          </w:hyperlink>
        </w:p>
        <w:p w14:paraId="16C5AE4A" w14:textId="112AF99C" w:rsidR="00932C18" w:rsidRDefault="00815D25">
          <w:pPr>
            <w:pStyle w:val="TOC2"/>
            <w:rPr>
              <w:rFonts w:eastAsiaTheme="minorEastAsia"/>
              <w:noProof/>
              <w:lang w:eastAsia="en-GB"/>
            </w:rPr>
          </w:pPr>
          <w:hyperlink w:anchor="_Toc41667595" w:history="1">
            <w:r w:rsidR="00932C18" w:rsidRPr="00ED5E2C">
              <w:rPr>
                <w:rStyle w:val="Hyperlink"/>
                <w:rFonts w:ascii="Arial" w:hAnsi="Arial" w:cs="Arial"/>
                <w:noProof/>
              </w:rPr>
              <w:t>3.1 Research onion</w:t>
            </w:r>
            <w:r w:rsidR="00932C18">
              <w:rPr>
                <w:noProof/>
                <w:webHidden/>
              </w:rPr>
              <w:tab/>
            </w:r>
            <w:r w:rsidR="00932C18">
              <w:rPr>
                <w:noProof/>
                <w:webHidden/>
              </w:rPr>
              <w:fldChar w:fldCharType="begin"/>
            </w:r>
            <w:r w:rsidR="00932C18">
              <w:rPr>
                <w:noProof/>
                <w:webHidden/>
              </w:rPr>
              <w:instrText xml:space="preserve"> PAGEREF _Toc41667595 \h </w:instrText>
            </w:r>
            <w:r w:rsidR="00932C18">
              <w:rPr>
                <w:noProof/>
                <w:webHidden/>
              </w:rPr>
            </w:r>
            <w:r w:rsidR="00932C18">
              <w:rPr>
                <w:noProof/>
                <w:webHidden/>
              </w:rPr>
              <w:fldChar w:fldCharType="separate"/>
            </w:r>
            <w:r w:rsidR="00932C18">
              <w:rPr>
                <w:noProof/>
                <w:webHidden/>
              </w:rPr>
              <w:t>18</w:t>
            </w:r>
            <w:r w:rsidR="00932C18">
              <w:rPr>
                <w:noProof/>
                <w:webHidden/>
              </w:rPr>
              <w:fldChar w:fldCharType="end"/>
            </w:r>
          </w:hyperlink>
        </w:p>
        <w:p w14:paraId="38BC19E9" w14:textId="2EF96C3B" w:rsidR="00932C18" w:rsidRDefault="00815D25">
          <w:pPr>
            <w:pStyle w:val="TOC3"/>
            <w:tabs>
              <w:tab w:val="right" w:leader="dot" w:pos="9016"/>
            </w:tabs>
            <w:rPr>
              <w:rFonts w:eastAsiaTheme="minorEastAsia"/>
              <w:noProof/>
              <w:lang w:eastAsia="en-GB"/>
            </w:rPr>
          </w:pPr>
          <w:hyperlink w:anchor="_Toc41667596" w:history="1">
            <w:r w:rsidR="00932C18" w:rsidRPr="00ED5E2C">
              <w:rPr>
                <w:rStyle w:val="Hyperlink"/>
                <w:rFonts w:ascii="Arial" w:hAnsi="Arial" w:cs="Arial"/>
                <w:noProof/>
              </w:rPr>
              <w:t>3.1.1 Research Philosophy</w:t>
            </w:r>
            <w:r w:rsidR="00932C18">
              <w:rPr>
                <w:noProof/>
                <w:webHidden/>
              </w:rPr>
              <w:tab/>
            </w:r>
            <w:r w:rsidR="00932C18">
              <w:rPr>
                <w:noProof/>
                <w:webHidden/>
              </w:rPr>
              <w:fldChar w:fldCharType="begin"/>
            </w:r>
            <w:r w:rsidR="00932C18">
              <w:rPr>
                <w:noProof/>
                <w:webHidden/>
              </w:rPr>
              <w:instrText xml:space="preserve"> PAGEREF _Toc41667596 \h </w:instrText>
            </w:r>
            <w:r w:rsidR="00932C18">
              <w:rPr>
                <w:noProof/>
                <w:webHidden/>
              </w:rPr>
            </w:r>
            <w:r w:rsidR="00932C18">
              <w:rPr>
                <w:noProof/>
                <w:webHidden/>
              </w:rPr>
              <w:fldChar w:fldCharType="separate"/>
            </w:r>
            <w:r w:rsidR="00932C18">
              <w:rPr>
                <w:noProof/>
                <w:webHidden/>
              </w:rPr>
              <w:t>19</w:t>
            </w:r>
            <w:r w:rsidR="00932C18">
              <w:rPr>
                <w:noProof/>
                <w:webHidden/>
              </w:rPr>
              <w:fldChar w:fldCharType="end"/>
            </w:r>
          </w:hyperlink>
        </w:p>
        <w:p w14:paraId="233ACEFF" w14:textId="0328017D" w:rsidR="00932C18" w:rsidRDefault="00815D25">
          <w:pPr>
            <w:pStyle w:val="TOC3"/>
            <w:tabs>
              <w:tab w:val="right" w:leader="dot" w:pos="9016"/>
            </w:tabs>
            <w:rPr>
              <w:rFonts w:eastAsiaTheme="minorEastAsia"/>
              <w:noProof/>
              <w:lang w:eastAsia="en-GB"/>
            </w:rPr>
          </w:pPr>
          <w:hyperlink w:anchor="_Toc41667597" w:history="1">
            <w:r w:rsidR="00932C18" w:rsidRPr="00ED5E2C">
              <w:rPr>
                <w:rStyle w:val="Hyperlink"/>
                <w:rFonts w:ascii="Arial" w:hAnsi="Arial" w:cs="Arial"/>
                <w:noProof/>
              </w:rPr>
              <w:t>3.1.3 Research Approach</w:t>
            </w:r>
            <w:r w:rsidR="00932C18">
              <w:rPr>
                <w:noProof/>
                <w:webHidden/>
              </w:rPr>
              <w:tab/>
            </w:r>
            <w:r w:rsidR="00932C18">
              <w:rPr>
                <w:noProof/>
                <w:webHidden/>
              </w:rPr>
              <w:fldChar w:fldCharType="begin"/>
            </w:r>
            <w:r w:rsidR="00932C18">
              <w:rPr>
                <w:noProof/>
                <w:webHidden/>
              </w:rPr>
              <w:instrText xml:space="preserve"> PAGEREF _Toc41667597 \h </w:instrText>
            </w:r>
            <w:r w:rsidR="00932C18">
              <w:rPr>
                <w:noProof/>
                <w:webHidden/>
              </w:rPr>
            </w:r>
            <w:r w:rsidR="00932C18">
              <w:rPr>
                <w:noProof/>
                <w:webHidden/>
              </w:rPr>
              <w:fldChar w:fldCharType="separate"/>
            </w:r>
            <w:r w:rsidR="00932C18">
              <w:rPr>
                <w:noProof/>
                <w:webHidden/>
              </w:rPr>
              <w:t>19</w:t>
            </w:r>
            <w:r w:rsidR="00932C18">
              <w:rPr>
                <w:noProof/>
                <w:webHidden/>
              </w:rPr>
              <w:fldChar w:fldCharType="end"/>
            </w:r>
          </w:hyperlink>
        </w:p>
        <w:p w14:paraId="2223CDD4" w14:textId="29A1BFF2" w:rsidR="00932C18" w:rsidRDefault="00815D25">
          <w:pPr>
            <w:pStyle w:val="TOC3"/>
            <w:tabs>
              <w:tab w:val="right" w:leader="dot" w:pos="9016"/>
            </w:tabs>
            <w:rPr>
              <w:rFonts w:eastAsiaTheme="minorEastAsia"/>
              <w:noProof/>
              <w:lang w:eastAsia="en-GB"/>
            </w:rPr>
          </w:pPr>
          <w:hyperlink w:anchor="_Toc41667598" w:history="1">
            <w:r w:rsidR="00932C18" w:rsidRPr="00ED5E2C">
              <w:rPr>
                <w:rStyle w:val="Hyperlink"/>
                <w:rFonts w:ascii="Arial" w:hAnsi="Arial" w:cs="Arial"/>
                <w:noProof/>
              </w:rPr>
              <w:t>3.1.4 Research strategies</w:t>
            </w:r>
            <w:r w:rsidR="00932C18">
              <w:rPr>
                <w:noProof/>
                <w:webHidden/>
              </w:rPr>
              <w:tab/>
            </w:r>
            <w:r w:rsidR="00932C18">
              <w:rPr>
                <w:noProof/>
                <w:webHidden/>
              </w:rPr>
              <w:fldChar w:fldCharType="begin"/>
            </w:r>
            <w:r w:rsidR="00932C18">
              <w:rPr>
                <w:noProof/>
                <w:webHidden/>
              </w:rPr>
              <w:instrText xml:space="preserve"> PAGEREF _Toc41667598 \h </w:instrText>
            </w:r>
            <w:r w:rsidR="00932C18">
              <w:rPr>
                <w:noProof/>
                <w:webHidden/>
              </w:rPr>
            </w:r>
            <w:r w:rsidR="00932C18">
              <w:rPr>
                <w:noProof/>
                <w:webHidden/>
              </w:rPr>
              <w:fldChar w:fldCharType="separate"/>
            </w:r>
            <w:r w:rsidR="00932C18">
              <w:rPr>
                <w:noProof/>
                <w:webHidden/>
              </w:rPr>
              <w:t>20</w:t>
            </w:r>
            <w:r w:rsidR="00932C18">
              <w:rPr>
                <w:noProof/>
                <w:webHidden/>
              </w:rPr>
              <w:fldChar w:fldCharType="end"/>
            </w:r>
          </w:hyperlink>
        </w:p>
        <w:p w14:paraId="529BF28A" w14:textId="59C4C5BE" w:rsidR="00932C18" w:rsidRDefault="00815D25">
          <w:pPr>
            <w:pStyle w:val="TOC3"/>
            <w:tabs>
              <w:tab w:val="right" w:leader="dot" w:pos="9016"/>
            </w:tabs>
            <w:rPr>
              <w:rFonts w:eastAsiaTheme="minorEastAsia"/>
              <w:noProof/>
              <w:lang w:eastAsia="en-GB"/>
            </w:rPr>
          </w:pPr>
          <w:hyperlink w:anchor="_Toc41667599" w:history="1">
            <w:r w:rsidR="00932C18" w:rsidRPr="00ED5E2C">
              <w:rPr>
                <w:rStyle w:val="Hyperlink"/>
                <w:rFonts w:ascii="Arial" w:hAnsi="Arial" w:cs="Arial"/>
                <w:noProof/>
              </w:rPr>
              <w:t>3.1.5 Research choice</w:t>
            </w:r>
            <w:r w:rsidR="00932C18">
              <w:rPr>
                <w:noProof/>
                <w:webHidden/>
              </w:rPr>
              <w:tab/>
            </w:r>
            <w:r w:rsidR="00932C18">
              <w:rPr>
                <w:noProof/>
                <w:webHidden/>
              </w:rPr>
              <w:fldChar w:fldCharType="begin"/>
            </w:r>
            <w:r w:rsidR="00932C18">
              <w:rPr>
                <w:noProof/>
                <w:webHidden/>
              </w:rPr>
              <w:instrText xml:space="preserve"> PAGEREF _Toc41667599 \h </w:instrText>
            </w:r>
            <w:r w:rsidR="00932C18">
              <w:rPr>
                <w:noProof/>
                <w:webHidden/>
              </w:rPr>
            </w:r>
            <w:r w:rsidR="00932C18">
              <w:rPr>
                <w:noProof/>
                <w:webHidden/>
              </w:rPr>
              <w:fldChar w:fldCharType="separate"/>
            </w:r>
            <w:r w:rsidR="00932C18">
              <w:rPr>
                <w:noProof/>
                <w:webHidden/>
              </w:rPr>
              <w:t>20</w:t>
            </w:r>
            <w:r w:rsidR="00932C18">
              <w:rPr>
                <w:noProof/>
                <w:webHidden/>
              </w:rPr>
              <w:fldChar w:fldCharType="end"/>
            </w:r>
          </w:hyperlink>
        </w:p>
        <w:p w14:paraId="43B47EA3" w14:textId="6D0A4EC5" w:rsidR="00932C18" w:rsidRDefault="00815D25">
          <w:pPr>
            <w:pStyle w:val="TOC3"/>
            <w:tabs>
              <w:tab w:val="right" w:leader="dot" w:pos="9016"/>
            </w:tabs>
            <w:rPr>
              <w:rFonts w:eastAsiaTheme="minorEastAsia"/>
              <w:noProof/>
              <w:lang w:eastAsia="en-GB"/>
            </w:rPr>
          </w:pPr>
          <w:hyperlink w:anchor="_Toc41667600" w:history="1">
            <w:r w:rsidR="00932C18" w:rsidRPr="00ED5E2C">
              <w:rPr>
                <w:rStyle w:val="Hyperlink"/>
                <w:rFonts w:ascii="Arial" w:hAnsi="Arial" w:cs="Arial"/>
                <w:noProof/>
              </w:rPr>
              <w:t>3.1.6 Time horizons</w:t>
            </w:r>
            <w:r w:rsidR="00932C18">
              <w:rPr>
                <w:noProof/>
                <w:webHidden/>
              </w:rPr>
              <w:tab/>
            </w:r>
            <w:r w:rsidR="00932C18">
              <w:rPr>
                <w:noProof/>
                <w:webHidden/>
              </w:rPr>
              <w:fldChar w:fldCharType="begin"/>
            </w:r>
            <w:r w:rsidR="00932C18">
              <w:rPr>
                <w:noProof/>
                <w:webHidden/>
              </w:rPr>
              <w:instrText xml:space="preserve"> PAGEREF _Toc41667600 \h </w:instrText>
            </w:r>
            <w:r w:rsidR="00932C18">
              <w:rPr>
                <w:noProof/>
                <w:webHidden/>
              </w:rPr>
            </w:r>
            <w:r w:rsidR="00932C18">
              <w:rPr>
                <w:noProof/>
                <w:webHidden/>
              </w:rPr>
              <w:fldChar w:fldCharType="separate"/>
            </w:r>
            <w:r w:rsidR="00932C18">
              <w:rPr>
                <w:noProof/>
                <w:webHidden/>
              </w:rPr>
              <w:t>20</w:t>
            </w:r>
            <w:r w:rsidR="00932C18">
              <w:rPr>
                <w:noProof/>
                <w:webHidden/>
              </w:rPr>
              <w:fldChar w:fldCharType="end"/>
            </w:r>
          </w:hyperlink>
        </w:p>
        <w:p w14:paraId="7E6AF945" w14:textId="571F84C4" w:rsidR="00932C18" w:rsidRDefault="00815D25">
          <w:pPr>
            <w:pStyle w:val="TOC3"/>
            <w:tabs>
              <w:tab w:val="right" w:leader="dot" w:pos="9016"/>
            </w:tabs>
            <w:rPr>
              <w:rFonts w:eastAsiaTheme="minorEastAsia"/>
              <w:noProof/>
              <w:lang w:eastAsia="en-GB"/>
            </w:rPr>
          </w:pPr>
          <w:hyperlink w:anchor="_Toc41667601" w:history="1">
            <w:r w:rsidR="00932C18" w:rsidRPr="00ED5E2C">
              <w:rPr>
                <w:rStyle w:val="Hyperlink"/>
                <w:rFonts w:ascii="Arial" w:hAnsi="Arial" w:cs="Arial"/>
                <w:noProof/>
              </w:rPr>
              <w:t>3.1.7 Techniques and Procedures</w:t>
            </w:r>
            <w:r w:rsidR="00932C18">
              <w:rPr>
                <w:noProof/>
                <w:webHidden/>
              </w:rPr>
              <w:tab/>
            </w:r>
            <w:r w:rsidR="00932C18">
              <w:rPr>
                <w:noProof/>
                <w:webHidden/>
              </w:rPr>
              <w:fldChar w:fldCharType="begin"/>
            </w:r>
            <w:r w:rsidR="00932C18">
              <w:rPr>
                <w:noProof/>
                <w:webHidden/>
              </w:rPr>
              <w:instrText xml:space="preserve"> PAGEREF _Toc41667601 \h </w:instrText>
            </w:r>
            <w:r w:rsidR="00932C18">
              <w:rPr>
                <w:noProof/>
                <w:webHidden/>
              </w:rPr>
            </w:r>
            <w:r w:rsidR="00932C18">
              <w:rPr>
                <w:noProof/>
                <w:webHidden/>
              </w:rPr>
              <w:fldChar w:fldCharType="separate"/>
            </w:r>
            <w:r w:rsidR="00932C18">
              <w:rPr>
                <w:noProof/>
                <w:webHidden/>
              </w:rPr>
              <w:t>21</w:t>
            </w:r>
            <w:r w:rsidR="00932C18">
              <w:rPr>
                <w:noProof/>
                <w:webHidden/>
              </w:rPr>
              <w:fldChar w:fldCharType="end"/>
            </w:r>
          </w:hyperlink>
        </w:p>
        <w:p w14:paraId="68E9C5E6" w14:textId="587CAFAF" w:rsidR="00932C18" w:rsidRDefault="00815D25">
          <w:pPr>
            <w:pStyle w:val="TOC2"/>
            <w:rPr>
              <w:rFonts w:eastAsiaTheme="minorEastAsia"/>
              <w:noProof/>
              <w:lang w:eastAsia="en-GB"/>
            </w:rPr>
          </w:pPr>
          <w:hyperlink w:anchor="_Toc41667602" w:history="1">
            <w:r w:rsidR="00932C18" w:rsidRPr="00ED5E2C">
              <w:rPr>
                <w:rStyle w:val="Hyperlink"/>
                <w:rFonts w:ascii="Arial" w:hAnsi="Arial" w:cs="Arial"/>
                <w:noProof/>
              </w:rPr>
              <w:t>3.2 Reliability and Validity</w:t>
            </w:r>
            <w:r w:rsidR="00932C18">
              <w:rPr>
                <w:noProof/>
                <w:webHidden/>
              </w:rPr>
              <w:tab/>
            </w:r>
            <w:r w:rsidR="00932C18">
              <w:rPr>
                <w:noProof/>
                <w:webHidden/>
              </w:rPr>
              <w:fldChar w:fldCharType="begin"/>
            </w:r>
            <w:r w:rsidR="00932C18">
              <w:rPr>
                <w:noProof/>
                <w:webHidden/>
              </w:rPr>
              <w:instrText xml:space="preserve"> PAGEREF _Toc41667602 \h </w:instrText>
            </w:r>
            <w:r w:rsidR="00932C18">
              <w:rPr>
                <w:noProof/>
                <w:webHidden/>
              </w:rPr>
            </w:r>
            <w:r w:rsidR="00932C18">
              <w:rPr>
                <w:noProof/>
                <w:webHidden/>
              </w:rPr>
              <w:fldChar w:fldCharType="separate"/>
            </w:r>
            <w:r w:rsidR="00932C18">
              <w:rPr>
                <w:noProof/>
                <w:webHidden/>
              </w:rPr>
              <w:t>25</w:t>
            </w:r>
            <w:r w:rsidR="00932C18">
              <w:rPr>
                <w:noProof/>
                <w:webHidden/>
              </w:rPr>
              <w:fldChar w:fldCharType="end"/>
            </w:r>
          </w:hyperlink>
        </w:p>
        <w:p w14:paraId="6B59EFE1" w14:textId="0752610E" w:rsidR="00932C18" w:rsidRDefault="00815D25">
          <w:pPr>
            <w:pStyle w:val="TOC2"/>
            <w:rPr>
              <w:rFonts w:eastAsiaTheme="minorEastAsia"/>
              <w:noProof/>
              <w:lang w:eastAsia="en-GB"/>
            </w:rPr>
          </w:pPr>
          <w:hyperlink w:anchor="_Toc41667603" w:history="1">
            <w:r w:rsidR="00932C18" w:rsidRPr="00ED5E2C">
              <w:rPr>
                <w:rStyle w:val="Hyperlink"/>
                <w:rFonts w:ascii="Arial" w:hAnsi="Arial" w:cs="Arial"/>
                <w:noProof/>
              </w:rPr>
              <w:t>3.3 Limitations</w:t>
            </w:r>
            <w:r w:rsidR="00932C18">
              <w:rPr>
                <w:noProof/>
                <w:webHidden/>
              </w:rPr>
              <w:tab/>
            </w:r>
            <w:r w:rsidR="00932C18">
              <w:rPr>
                <w:noProof/>
                <w:webHidden/>
              </w:rPr>
              <w:fldChar w:fldCharType="begin"/>
            </w:r>
            <w:r w:rsidR="00932C18">
              <w:rPr>
                <w:noProof/>
                <w:webHidden/>
              </w:rPr>
              <w:instrText xml:space="preserve"> PAGEREF _Toc41667603 \h </w:instrText>
            </w:r>
            <w:r w:rsidR="00932C18">
              <w:rPr>
                <w:noProof/>
                <w:webHidden/>
              </w:rPr>
            </w:r>
            <w:r w:rsidR="00932C18">
              <w:rPr>
                <w:noProof/>
                <w:webHidden/>
              </w:rPr>
              <w:fldChar w:fldCharType="separate"/>
            </w:r>
            <w:r w:rsidR="00932C18">
              <w:rPr>
                <w:noProof/>
                <w:webHidden/>
              </w:rPr>
              <w:t>25</w:t>
            </w:r>
            <w:r w:rsidR="00932C18">
              <w:rPr>
                <w:noProof/>
                <w:webHidden/>
              </w:rPr>
              <w:fldChar w:fldCharType="end"/>
            </w:r>
          </w:hyperlink>
        </w:p>
        <w:p w14:paraId="74547715" w14:textId="7CE53956" w:rsidR="00932C18" w:rsidRDefault="00815D25">
          <w:pPr>
            <w:pStyle w:val="TOC2"/>
            <w:rPr>
              <w:rFonts w:eastAsiaTheme="minorEastAsia"/>
              <w:noProof/>
              <w:lang w:eastAsia="en-GB"/>
            </w:rPr>
          </w:pPr>
          <w:hyperlink w:anchor="_Toc41667604" w:history="1">
            <w:r w:rsidR="00932C18" w:rsidRPr="00ED5E2C">
              <w:rPr>
                <w:rStyle w:val="Hyperlink"/>
                <w:rFonts w:ascii="Arial" w:hAnsi="Arial" w:cs="Arial"/>
                <w:noProof/>
              </w:rPr>
              <w:t>3.4 Ethical considerations</w:t>
            </w:r>
            <w:r w:rsidR="00932C18">
              <w:rPr>
                <w:noProof/>
                <w:webHidden/>
              </w:rPr>
              <w:tab/>
            </w:r>
            <w:r w:rsidR="00932C18">
              <w:rPr>
                <w:noProof/>
                <w:webHidden/>
              </w:rPr>
              <w:fldChar w:fldCharType="begin"/>
            </w:r>
            <w:r w:rsidR="00932C18">
              <w:rPr>
                <w:noProof/>
                <w:webHidden/>
              </w:rPr>
              <w:instrText xml:space="preserve"> PAGEREF _Toc41667604 \h </w:instrText>
            </w:r>
            <w:r w:rsidR="00932C18">
              <w:rPr>
                <w:noProof/>
                <w:webHidden/>
              </w:rPr>
            </w:r>
            <w:r w:rsidR="00932C18">
              <w:rPr>
                <w:noProof/>
                <w:webHidden/>
              </w:rPr>
              <w:fldChar w:fldCharType="separate"/>
            </w:r>
            <w:r w:rsidR="00932C18">
              <w:rPr>
                <w:noProof/>
                <w:webHidden/>
              </w:rPr>
              <w:t>26</w:t>
            </w:r>
            <w:r w:rsidR="00932C18">
              <w:rPr>
                <w:noProof/>
                <w:webHidden/>
              </w:rPr>
              <w:fldChar w:fldCharType="end"/>
            </w:r>
          </w:hyperlink>
        </w:p>
        <w:p w14:paraId="676953A4" w14:textId="5E9B7CFB" w:rsidR="00932C18" w:rsidRDefault="00815D25">
          <w:pPr>
            <w:pStyle w:val="TOC2"/>
            <w:rPr>
              <w:rFonts w:eastAsiaTheme="minorEastAsia"/>
              <w:noProof/>
              <w:lang w:eastAsia="en-GB"/>
            </w:rPr>
          </w:pPr>
          <w:hyperlink w:anchor="_Toc41667605" w:history="1">
            <w:r w:rsidR="00932C18" w:rsidRPr="00ED5E2C">
              <w:rPr>
                <w:rStyle w:val="Hyperlink"/>
                <w:rFonts w:ascii="Arial" w:hAnsi="Arial" w:cs="Arial"/>
                <w:noProof/>
              </w:rPr>
              <w:t>3.5 Conclusion</w:t>
            </w:r>
            <w:r w:rsidR="00932C18">
              <w:rPr>
                <w:noProof/>
                <w:webHidden/>
              </w:rPr>
              <w:tab/>
            </w:r>
            <w:r w:rsidR="00932C18">
              <w:rPr>
                <w:noProof/>
                <w:webHidden/>
              </w:rPr>
              <w:fldChar w:fldCharType="begin"/>
            </w:r>
            <w:r w:rsidR="00932C18">
              <w:rPr>
                <w:noProof/>
                <w:webHidden/>
              </w:rPr>
              <w:instrText xml:space="preserve"> PAGEREF _Toc41667605 \h </w:instrText>
            </w:r>
            <w:r w:rsidR="00932C18">
              <w:rPr>
                <w:noProof/>
                <w:webHidden/>
              </w:rPr>
            </w:r>
            <w:r w:rsidR="00932C18">
              <w:rPr>
                <w:noProof/>
                <w:webHidden/>
              </w:rPr>
              <w:fldChar w:fldCharType="separate"/>
            </w:r>
            <w:r w:rsidR="00932C18">
              <w:rPr>
                <w:noProof/>
                <w:webHidden/>
              </w:rPr>
              <w:t>27</w:t>
            </w:r>
            <w:r w:rsidR="00932C18">
              <w:rPr>
                <w:noProof/>
                <w:webHidden/>
              </w:rPr>
              <w:fldChar w:fldCharType="end"/>
            </w:r>
          </w:hyperlink>
        </w:p>
        <w:p w14:paraId="4EBAB3E3" w14:textId="5E876C89" w:rsidR="00932C18" w:rsidRDefault="00815D25">
          <w:pPr>
            <w:pStyle w:val="TOC1"/>
            <w:tabs>
              <w:tab w:val="right" w:leader="dot" w:pos="9016"/>
            </w:tabs>
            <w:rPr>
              <w:rFonts w:eastAsiaTheme="minorEastAsia"/>
              <w:noProof/>
              <w:lang w:eastAsia="en-GB"/>
            </w:rPr>
          </w:pPr>
          <w:hyperlink w:anchor="_Toc41667606" w:history="1">
            <w:r w:rsidR="00932C18" w:rsidRPr="00ED5E2C">
              <w:rPr>
                <w:rStyle w:val="Hyperlink"/>
                <w:rFonts w:ascii="Arial" w:hAnsi="Arial" w:cs="Arial"/>
                <w:noProof/>
              </w:rPr>
              <w:t>4.0 Chapter4 -Data Analysis</w:t>
            </w:r>
            <w:r w:rsidR="00932C18">
              <w:rPr>
                <w:noProof/>
                <w:webHidden/>
              </w:rPr>
              <w:tab/>
            </w:r>
            <w:r w:rsidR="00932C18">
              <w:rPr>
                <w:noProof/>
                <w:webHidden/>
              </w:rPr>
              <w:fldChar w:fldCharType="begin"/>
            </w:r>
            <w:r w:rsidR="00932C18">
              <w:rPr>
                <w:noProof/>
                <w:webHidden/>
              </w:rPr>
              <w:instrText xml:space="preserve"> PAGEREF _Toc41667606 \h </w:instrText>
            </w:r>
            <w:r w:rsidR="00932C18">
              <w:rPr>
                <w:noProof/>
                <w:webHidden/>
              </w:rPr>
            </w:r>
            <w:r w:rsidR="00932C18">
              <w:rPr>
                <w:noProof/>
                <w:webHidden/>
              </w:rPr>
              <w:fldChar w:fldCharType="separate"/>
            </w:r>
            <w:r w:rsidR="00932C18">
              <w:rPr>
                <w:noProof/>
                <w:webHidden/>
              </w:rPr>
              <w:t>28</w:t>
            </w:r>
            <w:r w:rsidR="00932C18">
              <w:rPr>
                <w:noProof/>
                <w:webHidden/>
              </w:rPr>
              <w:fldChar w:fldCharType="end"/>
            </w:r>
          </w:hyperlink>
        </w:p>
        <w:p w14:paraId="6B93E839" w14:textId="13E58A37" w:rsidR="00932C18" w:rsidRDefault="00815D25">
          <w:pPr>
            <w:pStyle w:val="TOC2"/>
            <w:rPr>
              <w:rFonts w:eastAsiaTheme="minorEastAsia"/>
              <w:noProof/>
              <w:lang w:eastAsia="en-GB"/>
            </w:rPr>
          </w:pPr>
          <w:hyperlink w:anchor="_Toc41667607" w:history="1">
            <w:r w:rsidR="00932C18" w:rsidRPr="00ED5E2C">
              <w:rPr>
                <w:rStyle w:val="Hyperlink"/>
                <w:rFonts w:ascii="Arial" w:hAnsi="Arial" w:cs="Arial"/>
                <w:noProof/>
              </w:rPr>
              <w:t>4.1 Introduction</w:t>
            </w:r>
            <w:r w:rsidR="00932C18">
              <w:rPr>
                <w:noProof/>
                <w:webHidden/>
              </w:rPr>
              <w:tab/>
            </w:r>
            <w:r w:rsidR="00932C18">
              <w:rPr>
                <w:noProof/>
                <w:webHidden/>
              </w:rPr>
              <w:fldChar w:fldCharType="begin"/>
            </w:r>
            <w:r w:rsidR="00932C18">
              <w:rPr>
                <w:noProof/>
                <w:webHidden/>
              </w:rPr>
              <w:instrText xml:space="preserve"> PAGEREF _Toc41667607 \h </w:instrText>
            </w:r>
            <w:r w:rsidR="00932C18">
              <w:rPr>
                <w:noProof/>
                <w:webHidden/>
              </w:rPr>
            </w:r>
            <w:r w:rsidR="00932C18">
              <w:rPr>
                <w:noProof/>
                <w:webHidden/>
              </w:rPr>
              <w:fldChar w:fldCharType="separate"/>
            </w:r>
            <w:r w:rsidR="00932C18">
              <w:rPr>
                <w:noProof/>
                <w:webHidden/>
              </w:rPr>
              <w:t>28</w:t>
            </w:r>
            <w:r w:rsidR="00932C18">
              <w:rPr>
                <w:noProof/>
                <w:webHidden/>
              </w:rPr>
              <w:fldChar w:fldCharType="end"/>
            </w:r>
          </w:hyperlink>
        </w:p>
        <w:p w14:paraId="2440CDF7" w14:textId="1FD7EB9F" w:rsidR="00932C18" w:rsidRDefault="00815D25">
          <w:pPr>
            <w:pStyle w:val="TOC2"/>
            <w:rPr>
              <w:rFonts w:eastAsiaTheme="minorEastAsia"/>
              <w:noProof/>
              <w:lang w:eastAsia="en-GB"/>
            </w:rPr>
          </w:pPr>
          <w:hyperlink w:anchor="_Toc41667608" w:history="1">
            <w:r w:rsidR="00932C18" w:rsidRPr="00ED5E2C">
              <w:rPr>
                <w:rStyle w:val="Hyperlink"/>
                <w:rFonts w:ascii="Arial" w:hAnsi="Arial" w:cs="Arial"/>
                <w:noProof/>
              </w:rPr>
              <w:t>4.2 Data Analysis</w:t>
            </w:r>
            <w:r w:rsidR="00932C18">
              <w:rPr>
                <w:noProof/>
                <w:webHidden/>
              </w:rPr>
              <w:tab/>
            </w:r>
            <w:r w:rsidR="00932C18">
              <w:rPr>
                <w:noProof/>
                <w:webHidden/>
              </w:rPr>
              <w:fldChar w:fldCharType="begin"/>
            </w:r>
            <w:r w:rsidR="00932C18">
              <w:rPr>
                <w:noProof/>
                <w:webHidden/>
              </w:rPr>
              <w:instrText xml:space="preserve"> PAGEREF _Toc41667608 \h </w:instrText>
            </w:r>
            <w:r w:rsidR="00932C18">
              <w:rPr>
                <w:noProof/>
                <w:webHidden/>
              </w:rPr>
            </w:r>
            <w:r w:rsidR="00932C18">
              <w:rPr>
                <w:noProof/>
                <w:webHidden/>
              </w:rPr>
              <w:fldChar w:fldCharType="separate"/>
            </w:r>
            <w:r w:rsidR="00932C18">
              <w:rPr>
                <w:noProof/>
                <w:webHidden/>
              </w:rPr>
              <w:t>28</w:t>
            </w:r>
            <w:r w:rsidR="00932C18">
              <w:rPr>
                <w:noProof/>
                <w:webHidden/>
              </w:rPr>
              <w:fldChar w:fldCharType="end"/>
            </w:r>
          </w:hyperlink>
        </w:p>
        <w:p w14:paraId="652A4EED" w14:textId="27F3698A" w:rsidR="00932C18" w:rsidRDefault="00815D25">
          <w:pPr>
            <w:pStyle w:val="TOC2"/>
            <w:rPr>
              <w:rFonts w:eastAsiaTheme="minorEastAsia"/>
              <w:noProof/>
              <w:lang w:eastAsia="en-GB"/>
            </w:rPr>
          </w:pPr>
          <w:hyperlink w:anchor="_Toc41667609" w:history="1">
            <w:r w:rsidR="00932C18" w:rsidRPr="00ED5E2C">
              <w:rPr>
                <w:rStyle w:val="Hyperlink"/>
                <w:rFonts w:ascii="Arial" w:hAnsi="Arial" w:cs="Arial"/>
                <w:noProof/>
              </w:rPr>
              <w:t>4.3 Methods</w:t>
            </w:r>
            <w:r w:rsidR="00932C18">
              <w:rPr>
                <w:noProof/>
                <w:webHidden/>
              </w:rPr>
              <w:tab/>
            </w:r>
            <w:r w:rsidR="00932C18">
              <w:rPr>
                <w:noProof/>
                <w:webHidden/>
              </w:rPr>
              <w:fldChar w:fldCharType="begin"/>
            </w:r>
            <w:r w:rsidR="00932C18">
              <w:rPr>
                <w:noProof/>
                <w:webHidden/>
              </w:rPr>
              <w:instrText xml:space="preserve"> PAGEREF _Toc41667609 \h </w:instrText>
            </w:r>
            <w:r w:rsidR="00932C18">
              <w:rPr>
                <w:noProof/>
                <w:webHidden/>
              </w:rPr>
            </w:r>
            <w:r w:rsidR="00932C18">
              <w:rPr>
                <w:noProof/>
                <w:webHidden/>
              </w:rPr>
              <w:fldChar w:fldCharType="separate"/>
            </w:r>
            <w:r w:rsidR="00932C18">
              <w:rPr>
                <w:noProof/>
                <w:webHidden/>
              </w:rPr>
              <w:t>29</w:t>
            </w:r>
            <w:r w:rsidR="00932C18">
              <w:rPr>
                <w:noProof/>
                <w:webHidden/>
              </w:rPr>
              <w:fldChar w:fldCharType="end"/>
            </w:r>
          </w:hyperlink>
        </w:p>
        <w:p w14:paraId="2322BDE7" w14:textId="5C4D395D" w:rsidR="00932C18" w:rsidRDefault="00815D25">
          <w:pPr>
            <w:pStyle w:val="TOC2"/>
            <w:rPr>
              <w:rFonts w:eastAsiaTheme="minorEastAsia"/>
              <w:noProof/>
              <w:lang w:eastAsia="en-GB"/>
            </w:rPr>
          </w:pPr>
          <w:hyperlink w:anchor="_Toc41667610" w:history="1">
            <w:r w:rsidR="00932C18" w:rsidRPr="00ED5E2C">
              <w:rPr>
                <w:rStyle w:val="Hyperlink"/>
                <w:rFonts w:ascii="Arial" w:hAnsi="Arial" w:cs="Arial"/>
                <w:noProof/>
              </w:rPr>
              <w:t>4.4 Demographics</w:t>
            </w:r>
            <w:r w:rsidR="00932C18">
              <w:rPr>
                <w:noProof/>
                <w:webHidden/>
              </w:rPr>
              <w:tab/>
            </w:r>
            <w:r w:rsidR="00932C18">
              <w:rPr>
                <w:noProof/>
                <w:webHidden/>
              </w:rPr>
              <w:fldChar w:fldCharType="begin"/>
            </w:r>
            <w:r w:rsidR="00932C18">
              <w:rPr>
                <w:noProof/>
                <w:webHidden/>
              </w:rPr>
              <w:instrText xml:space="preserve"> PAGEREF _Toc41667610 \h </w:instrText>
            </w:r>
            <w:r w:rsidR="00932C18">
              <w:rPr>
                <w:noProof/>
                <w:webHidden/>
              </w:rPr>
            </w:r>
            <w:r w:rsidR="00932C18">
              <w:rPr>
                <w:noProof/>
                <w:webHidden/>
              </w:rPr>
              <w:fldChar w:fldCharType="separate"/>
            </w:r>
            <w:r w:rsidR="00932C18">
              <w:rPr>
                <w:noProof/>
                <w:webHidden/>
              </w:rPr>
              <w:t>30</w:t>
            </w:r>
            <w:r w:rsidR="00932C18">
              <w:rPr>
                <w:noProof/>
                <w:webHidden/>
              </w:rPr>
              <w:fldChar w:fldCharType="end"/>
            </w:r>
          </w:hyperlink>
        </w:p>
        <w:p w14:paraId="06DC1EAA" w14:textId="072389C6" w:rsidR="00932C18" w:rsidRDefault="00815D25">
          <w:pPr>
            <w:pStyle w:val="TOC3"/>
            <w:tabs>
              <w:tab w:val="right" w:leader="dot" w:pos="9016"/>
            </w:tabs>
            <w:rPr>
              <w:rFonts w:eastAsiaTheme="minorEastAsia"/>
              <w:noProof/>
              <w:lang w:eastAsia="en-GB"/>
            </w:rPr>
          </w:pPr>
          <w:hyperlink w:anchor="_Toc41667611" w:history="1">
            <w:r w:rsidR="00932C18" w:rsidRPr="00ED5E2C">
              <w:rPr>
                <w:rStyle w:val="Hyperlink"/>
                <w:rFonts w:ascii="Arial" w:hAnsi="Arial" w:cs="Arial"/>
                <w:noProof/>
              </w:rPr>
              <w:t>4.4.1 Question 2</w:t>
            </w:r>
            <w:r w:rsidR="00932C18">
              <w:rPr>
                <w:noProof/>
                <w:webHidden/>
              </w:rPr>
              <w:tab/>
            </w:r>
            <w:r w:rsidR="00932C18">
              <w:rPr>
                <w:noProof/>
                <w:webHidden/>
              </w:rPr>
              <w:fldChar w:fldCharType="begin"/>
            </w:r>
            <w:r w:rsidR="00932C18">
              <w:rPr>
                <w:noProof/>
                <w:webHidden/>
              </w:rPr>
              <w:instrText xml:space="preserve"> PAGEREF _Toc41667611 \h </w:instrText>
            </w:r>
            <w:r w:rsidR="00932C18">
              <w:rPr>
                <w:noProof/>
                <w:webHidden/>
              </w:rPr>
            </w:r>
            <w:r w:rsidR="00932C18">
              <w:rPr>
                <w:noProof/>
                <w:webHidden/>
              </w:rPr>
              <w:fldChar w:fldCharType="separate"/>
            </w:r>
            <w:r w:rsidR="00932C18">
              <w:rPr>
                <w:noProof/>
                <w:webHidden/>
              </w:rPr>
              <w:t>30</w:t>
            </w:r>
            <w:r w:rsidR="00932C18">
              <w:rPr>
                <w:noProof/>
                <w:webHidden/>
              </w:rPr>
              <w:fldChar w:fldCharType="end"/>
            </w:r>
          </w:hyperlink>
        </w:p>
        <w:p w14:paraId="459107C5" w14:textId="1681BAF7" w:rsidR="00932C18" w:rsidRDefault="00815D25">
          <w:pPr>
            <w:pStyle w:val="TOC2"/>
            <w:rPr>
              <w:rFonts w:eastAsiaTheme="minorEastAsia"/>
              <w:noProof/>
              <w:lang w:eastAsia="en-GB"/>
            </w:rPr>
          </w:pPr>
          <w:hyperlink w:anchor="_Toc41667612" w:history="1">
            <w:r w:rsidR="00932C18" w:rsidRPr="00ED5E2C">
              <w:rPr>
                <w:rStyle w:val="Hyperlink"/>
                <w:rFonts w:ascii="Arial" w:hAnsi="Arial" w:cs="Arial"/>
                <w:noProof/>
              </w:rPr>
              <w:t>4.5 Question 3</w:t>
            </w:r>
            <w:r w:rsidR="00932C18">
              <w:rPr>
                <w:noProof/>
                <w:webHidden/>
              </w:rPr>
              <w:tab/>
            </w:r>
            <w:r w:rsidR="00932C18">
              <w:rPr>
                <w:noProof/>
                <w:webHidden/>
              </w:rPr>
              <w:fldChar w:fldCharType="begin"/>
            </w:r>
            <w:r w:rsidR="00932C18">
              <w:rPr>
                <w:noProof/>
                <w:webHidden/>
              </w:rPr>
              <w:instrText xml:space="preserve"> PAGEREF _Toc41667612 \h </w:instrText>
            </w:r>
            <w:r w:rsidR="00932C18">
              <w:rPr>
                <w:noProof/>
                <w:webHidden/>
              </w:rPr>
            </w:r>
            <w:r w:rsidR="00932C18">
              <w:rPr>
                <w:noProof/>
                <w:webHidden/>
              </w:rPr>
              <w:fldChar w:fldCharType="separate"/>
            </w:r>
            <w:r w:rsidR="00932C18">
              <w:rPr>
                <w:noProof/>
                <w:webHidden/>
              </w:rPr>
              <w:t>31</w:t>
            </w:r>
            <w:r w:rsidR="00932C18">
              <w:rPr>
                <w:noProof/>
                <w:webHidden/>
              </w:rPr>
              <w:fldChar w:fldCharType="end"/>
            </w:r>
          </w:hyperlink>
        </w:p>
        <w:p w14:paraId="67E3EA41" w14:textId="5E2A93D5" w:rsidR="00932C18" w:rsidRDefault="00815D25">
          <w:pPr>
            <w:pStyle w:val="TOC2"/>
            <w:rPr>
              <w:rFonts w:eastAsiaTheme="minorEastAsia"/>
              <w:noProof/>
              <w:lang w:eastAsia="en-GB"/>
            </w:rPr>
          </w:pPr>
          <w:hyperlink w:anchor="_Toc41667613" w:history="1">
            <w:r w:rsidR="00932C18" w:rsidRPr="00ED5E2C">
              <w:rPr>
                <w:rStyle w:val="Hyperlink"/>
                <w:rFonts w:ascii="Arial" w:hAnsi="Arial" w:cs="Arial"/>
                <w:noProof/>
              </w:rPr>
              <w:t>4.6 Question 4</w:t>
            </w:r>
            <w:r w:rsidR="00932C18">
              <w:rPr>
                <w:noProof/>
                <w:webHidden/>
              </w:rPr>
              <w:tab/>
            </w:r>
            <w:r w:rsidR="00932C18">
              <w:rPr>
                <w:noProof/>
                <w:webHidden/>
              </w:rPr>
              <w:fldChar w:fldCharType="begin"/>
            </w:r>
            <w:r w:rsidR="00932C18">
              <w:rPr>
                <w:noProof/>
                <w:webHidden/>
              </w:rPr>
              <w:instrText xml:space="preserve"> PAGEREF _Toc41667613 \h </w:instrText>
            </w:r>
            <w:r w:rsidR="00932C18">
              <w:rPr>
                <w:noProof/>
                <w:webHidden/>
              </w:rPr>
            </w:r>
            <w:r w:rsidR="00932C18">
              <w:rPr>
                <w:noProof/>
                <w:webHidden/>
              </w:rPr>
              <w:fldChar w:fldCharType="separate"/>
            </w:r>
            <w:r w:rsidR="00932C18">
              <w:rPr>
                <w:noProof/>
                <w:webHidden/>
              </w:rPr>
              <w:t>34</w:t>
            </w:r>
            <w:r w:rsidR="00932C18">
              <w:rPr>
                <w:noProof/>
                <w:webHidden/>
              </w:rPr>
              <w:fldChar w:fldCharType="end"/>
            </w:r>
          </w:hyperlink>
        </w:p>
        <w:p w14:paraId="2D9EA9B7" w14:textId="20CBFA20" w:rsidR="00932C18" w:rsidRDefault="00815D25">
          <w:pPr>
            <w:pStyle w:val="TOC2"/>
            <w:rPr>
              <w:rFonts w:eastAsiaTheme="minorEastAsia"/>
              <w:noProof/>
              <w:lang w:eastAsia="en-GB"/>
            </w:rPr>
          </w:pPr>
          <w:hyperlink w:anchor="_Toc41667614" w:history="1">
            <w:r w:rsidR="00932C18" w:rsidRPr="00ED5E2C">
              <w:rPr>
                <w:rStyle w:val="Hyperlink"/>
                <w:rFonts w:ascii="Arial" w:hAnsi="Arial" w:cs="Arial"/>
                <w:noProof/>
              </w:rPr>
              <w:t>4.7 Question 5</w:t>
            </w:r>
            <w:r w:rsidR="00932C18">
              <w:rPr>
                <w:noProof/>
                <w:webHidden/>
              </w:rPr>
              <w:tab/>
            </w:r>
            <w:r w:rsidR="00932C18">
              <w:rPr>
                <w:noProof/>
                <w:webHidden/>
              </w:rPr>
              <w:fldChar w:fldCharType="begin"/>
            </w:r>
            <w:r w:rsidR="00932C18">
              <w:rPr>
                <w:noProof/>
                <w:webHidden/>
              </w:rPr>
              <w:instrText xml:space="preserve"> PAGEREF _Toc41667614 \h </w:instrText>
            </w:r>
            <w:r w:rsidR="00932C18">
              <w:rPr>
                <w:noProof/>
                <w:webHidden/>
              </w:rPr>
            </w:r>
            <w:r w:rsidR="00932C18">
              <w:rPr>
                <w:noProof/>
                <w:webHidden/>
              </w:rPr>
              <w:fldChar w:fldCharType="separate"/>
            </w:r>
            <w:r w:rsidR="00932C18">
              <w:rPr>
                <w:noProof/>
                <w:webHidden/>
              </w:rPr>
              <w:t>38</w:t>
            </w:r>
            <w:r w:rsidR="00932C18">
              <w:rPr>
                <w:noProof/>
                <w:webHidden/>
              </w:rPr>
              <w:fldChar w:fldCharType="end"/>
            </w:r>
          </w:hyperlink>
        </w:p>
        <w:p w14:paraId="3AE18CC0" w14:textId="277E0F9D" w:rsidR="00932C18" w:rsidRDefault="00815D25">
          <w:pPr>
            <w:pStyle w:val="TOC2"/>
            <w:rPr>
              <w:rFonts w:eastAsiaTheme="minorEastAsia"/>
              <w:noProof/>
              <w:lang w:eastAsia="en-GB"/>
            </w:rPr>
          </w:pPr>
          <w:hyperlink w:anchor="_Toc41667615" w:history="1">
            <w:r w:rsidR="00932C18" w:rsidRPr="00ED5E2C">
              <w:rPr>
                <w:rStyle w:val="Hyperlink"/>
                <w:rFonts w:ascii="Arial" w:hAnsi="Arial" w:cs="Arial"/>
                <w:noProof/>
              </w:rPr>
              <w:t>4.8 Question 6</w:t>
            </w:r>
            <w:r w:rsidR="00932C18">
              <w:rPr>
                <w:noProof/>
                <w:webHidden/>
              </w:rPr>
              <w:tab/>
            </w:r>
            <w:r w:rsidR="00932C18">
              <w:rPr>
                <w:noProof/>
                <w:webHidden/>
              </w:rPr>
              <w:fldChar w:fldCharType="begin"/>
            </w:r>
            <w:r w:rsidR="00932C18">
              <w:rPr>
                <w:noProof/>
                <w:webHidden/>
              </w:rPr>
              <w:instrText xml:space="preserve"> PAGEREF _Toc41667615 \h </w:instrText>
            </w:r>
            <w:r w:rsidR="00932C18">
              <w:rPr>
                <w:noProof/>
                <w:webHidden/>
              </w:rPr>
            </w:r>
            <w:r w:rsidR="00932C18">
              <w:rPr>
                <w:noProof/>
                <w:webHidden/>
              </w:rPr>
              <w:fldChar w:fldCharType="separate"/>
            </w:r>
            <w:r w:rsidR="00932C18">
              <w:rPr>
                <w:noProof/>
                <w:webHidden/>
              </w:rPr>
              <w:t>39</w:t>
            </w:r>
            <w:r w:rsidR="00932C18">
              <w:rPr>
                <w:noProof/>
                <w:webHidden/>
              </w:rPr>
              <w:fldChar w:fldCharType="end"/>
            </w:r>
          </w:hyperlink>
        </w:p>
        <w:p w14:paraId="79E16F39" w14:textId="096B7310" w:rsidR="00932C18" w:rsidRDefault="00815D25">
          <w:pPr>
            <w:pStyle w:val="TOC2"/>
            <w:rPr>
              <w:rFonts w:eastAsiaTheme="minorEastAsia"/>
              <w:noProof/>
              <w:lang w:eastAsia="en-GB"/>
            </w:rPr>
          </w:pPr>
          <w:hyperlink w:anchor="_Toc41667616" w:history="1">
            <w:r w:rsidR="00932C18" w:rsidRPr="00ED5E2C">
              <w:rPr>
                <w:rStyle w:val="Hyperlink"/>
                <w:rFonts w:ascii="Arial" w:hAnsi="Arial" w:cs="Arial"/>
                <w:noProof/>
              </w:rPr>
              <w:t>4.9 Question 7</w:t>
            </w:r>
            <w:r w:rsidR="00932C18">
              <w:rPr>
                <w:noProof/>
                <w:webHidden/>
              </w:rPr>
              <w:tab/>
            </w:r>
            <w:r w:rsidR="00932C18">
              <w:rPr>
                <w:noProof/>
                <w:webHidden/>
              </w:rPr>
              <w:fldChar w:fldCharType="begin"/>
            </w:r>
            <w:r w:rsidR="00932C18">
              <w:rPr>
                <w:noProof/>
                <w:webHidden/>
              </w:rPr>
              <w:instrText xml:space="preserve"> PAGEREF _Toc41667616 \h </w:instrText>
            </w:r>
            <w:r w:rsidR="00932C18">
              <w:rPr>
                <w:noProof/>
                <w:webHidden/>
              </w:rPr>
            </w:r>
            <w:r w:rsidR="00932C18">
              <w:rPr>
                <w:noProof/>
                <w:webHidden/>
              </w:rPr>
              <w:fldChar w:fldCharType="separate"/>
            </w:r>
            <w:r w:rsidR="00932C18">
              <w:rPr>
                <w:noProof/>
                <w:webHidden/>
              </w:rPr>
              <w:t>42</w:t>
            </w:r>
            <w:r w:rsidR="00932C18">
              <w:rPr>
                <w:noProof/>
                <w:webHidden/>
              </w:rPr>
              <w:fldChar w:fldCharType="end"/>
            </w:r>
          </w:hyperlink>
        </w:p>
        <w:p w14:paraId="5874D6DD" w14:textId="6B082A2D" w:rsidR="00932C18" w:rsidRDefault="00815D25">
          <w:pPr>
            <w:pStyle w:val="TOC2"/>
            <w:rPr>
              <w:rFonts w:eastAsiaTheme="minorEastAsia"/>
              <w:noProof/>
              <w:lang w:eastAsia="en-GB"/>
            </w:rPr>
          </w:pPr>
          <w:hyperlink w:anchor="_Toc41667617" w:history="1">
            <w:r w:rsidR="00932C18" w:rsidRPr="00ED5E2C">
              <w:rPr>
                <w:rStyle w:val="Hyperlink"/>
                <w:rFonts w:ascii="Arial" w:hAnsi="Arial" w:cs="Arial"/>
                <w:noProof/>
              </w:rPr>
              <w:t>4.10 Question 8</w:t>
            </w:r>
            <w:r w:rsidR="00932C18">
              <w:rPr>
                <w:noProof/>
                <w:webHidden/>
              </w:rPr>
              <w:tab/>
            </w:r>
            <w:r w:rsidR="00932C18">
              <w:rPr>
                <w:noProof/>
                <w:webHidden/>
              </w:rPr>
              <w:fldChar w:fldCharType="begin"/>
            </w:r>
            <w:r w:rsidR="00932C18">
              <w:rPr>
                <w:noProof/>
                <w:webHidden/>
              </w:rPr>
              <w:instrText xml:space="preserve"> PAGEREF _Toc41667617 \h </w:instrText>
            </w:r>
            <w:r w:rsidR="00932C18">
              <w:rPr>
                <w:noProof/>
                <w:webHidden/>
              </w:rPr>
            </w:r>
            <w:r w:rsidR="00932C18">
              <w:rPr>
                <w:noProof/>
                <w:webHidden/>
              </w:rPr>
              <w:fldChar w:fldCharType="separate"/>
            </w:r>
            <w:r w:rsidR="00932C18">
              <w:rPr>
                <w:noProof/>
                <w:webHidden/>
              </w:rPr>
              <w:t>42</w:t>
            </w:r>
            <w:r w:rsidR="00932C18">
              <w:rPr>
                <w:noProof/>
                <w:webHidden/>
              </w:rPr>
              <w:fldChar w:fldCharType="end"/>
            </w:r>
          </w:hyperlink>
        </w:p>
        <w:p w14:paraId="316ACBF7" w14:textId="48FB52AD" w:rsidR="00932C18" w:rsidRDefault="00815D25">
          <w:pPr>
            <w:pStyle w:val="TOC2"/>
            <w:rPr>
              <w:rFonts w:eastAsiaTheme="minorEastAsia"/>
              <w:noProof/>
              <w:lang w:eastAsia="en-GB"/>
            </w:rPr>
          </w:pPr>
          <w:hyperlink w:anchor="_Toc41667619" w:history="1">
            <w:r w:rsidR="00932C18" w:rsidRPr="00ED5E2C">
              <w:rPr>
                <w:rStyle w:val="Hyperlink"/>
                <w:rFonts w:ascii="Arial" w:hAnsi="Arial" w:cs="Arial"/>
                <w:noProof/>
              </w:rPr>
              <w:t>4.11 Question 9</w:t>
            </w:r>
            <w:r w:rsidR="00932C18">
              <w:rPr>
                <w:noProof/>
                <w:webHidden/>
              </w:rPr>
              <w:tab/>
            </w:r>
            <w:r w:rsidR="00932C18">
              <w:rPr>
                <w:noProof/>
                <w:webHidden/>
              </w:rPr>
              <w:fldChar w:fldCharType="begin"/>
            </w:r>
            <w:r w:rsidR="00932C18">
              <w:rPr>
                <w:noProof/>
                <w:webHidden/>
              </w:rPr>
              <w:instrText xml:space="preserve"> PAGEREF _Toc41667619 \h </w:instrText>
            </w:r>
            <w:r w:rsidR="00932C18">
              <w:rPr>
                <w:noProof/>
                <w:webHidden/>
              </w:rPr>
            </w:r>
            <w:r w:rsidR="00932C18">
              <w:rPr>
                <w:noProof/>
                <w:webHidden/>
              </w:rPr>
              <w:fldChar w:fldCharType="separate"/>
            </w:r>
            <w:r w:rsidR="00932C18">
              <w:rPr>
                <w:noProof/>
                <w:webHidden/>
              </w:rPr>
              <w:t>43</w:t>
            </w:r>
            <w:r w:rsidR="00932C18">
              <w:rPr>
                <w:noProof/>
                <w:webHidden/>
              </w:rPr>
              <w:fldChar w:fldCharType="end"/>
            </w:r>
          </w:hyperlink>
        </w:p>
        <w:p w14:paraId="691F8FFB" w14:textId="69B91E6D" w:rsidR="00932C18" w:rsidRDefault="00815D25">
          <w:pPr>
            <w:pStyle w:val="TOC2"/>
            <w:rPr>
              <w:rFonts w:eastAsiaTheme="minorEastAsia"/>
              <w:noProof/>
              <w:lang w:eastAsia="en-GB"/>
            </w:rPr>
          </w:pPr>
          <w:hyperlink w:anchor="_Toc41667620" w:history="1">
            <w:r w:rsidR="00932C18" w:rsidRPr="00ED5E2C">
              <w:rPr>
                <w:rStyle w:val="Hyperlink"/>
                <w:rFonts w:ascii="Arial" w:hAnsi="Arial" w:cs="Arial"/>
                <w:noProof/>
              </w:rPr>
              <w:t>4.12 Question 10</w:t>
            </w:r>
            <w:r w:rsidR="00932C18">
              <w:rPr>
                <w:noProof/>
                <w:webHidden/>
              </w:rPr>
              <w:tab/>
            </w:r>
            <w:r w:rsidR="00932C18">
              <w:rPr>
                <w:noProof/>
                <w:webHidden/>
              </w:rPr>
              <w:fldChar w:fldCharType="begin"/>
            </w:r>
            <w:r w:rsidR="00932C18">
              <w:rPr>
                <w:noProof/>
                <w:webHidden/>
              </w:rPr>
              <w:instrText xml:space="preserve"> PAGEREF _Toc41667620 \h </w:instrText>
            </w:r>
            <w:r w:rsidR="00932C18">
              <w:rPr>
                <w:noProof/>
                <w:webHidden/>
              </w:rPr>
            </w:r>
            <w:r w:rsidR="00932C18">
              <w:rPr>
                <w:noProof/>
                <w:webHidden/>
              </w:rPr>
              <w:fldChar w:fldCharType="separate"/>
            </w:r>
            <w:r w:rsidR="00932C18">
              <w:rPr>
                <w:noProof/>
                <w:webHidden/>
              </w:rPr>
              <w:t>46</w:t>
            </w:r>
            <w:r w:rsidR="00932C18">
              <w:rPr>
                <w:noProof/>
                <w:webHidden/>
              </w:rPr>
              <w:fldChar w:fldCharType="end"/>
            </w:r>
          </w:hyperlink>
        </w:p>
        <w:p w14:paraId="7AE3746F" w14:textId="2BAAAAFC" w:rsidR="00932C18" w:rsidRDefault="00815D25">
          <w:pPr>
            <w:pStyle w:val="TOC2"/>
            <w:rPr>
              <w:rFonts w:eastAsiaTheme="minorEastAsia"/>
              <w:noProof/>
              <w:lang w:eastAsia="en-GB"/>
            </w:rPr>
          </w:pPr>
          <w:hyperlink w:anchor="_Toc41667621" w:history="1">
            <w:r w:rsidR="00932C18" w:rsidRPr="00ED5E2C">
              <w:rPr>
                <w:rStyle w:val="Hyperlink"/>
                <w:rFonts w:ascii="Arial" w:hAnsi="Arial" w:cs="Arial"/>
                <w:noProof/>
              </w:rPr>
              <w:t>4.13 Question 11</w:t>
            </w:r>
            <w:r w:rsidR="00932C18">
              <w:rPr>
                <w:noProof/>
                <w:webHidden/>
              </w:rPr>
              <w:tab/>
            </w:r>
            <w:r w:rsidR="00932C18">
              <w:rPr>
                <w:noProof/>
                <w:webHidden/>
              </w:rPr>
              <w:fldChar w:fldCharType="begin"/>
            </w:r>
            <w:r w:rsidR="00932C18">
              <w:rPr>
                <w:noProof/>
                <w:webHidden/>
              </w:rPr>
              <w:instrText xml:space="preserve"> PAGEREF _Toc41667621 \h </w:instrText>
            </w:r>
            <w:r w:rsidR="00932C18">
              <w:rPr>
                <w:noProof/>
                <w:webHidden/>
              </w:rPr>
            </w:r>
            <w:r w:rsidR="00932C18">
              <w:rPr>
                <w:noProof/>
                <w:webHidden/>
              </w:rPr>
              <w:fldChar w:fldCharType="separate"/>
            </w:r>
            <w:r w:rsidR="00932C18">
              <w:rPr>
                <w:noProof/>
                <w:webHidden/>
              </w:rPr>
              <w:t>48</w:t>
            </w:r>
            <w:r w:rsidR="00932C18">
              <w:rPr>
                <w:noProof/>
                <w:webHidden/>
              </w:rPr>
              <w:fldChar w:fldCharType="end"/>
            </w:r>
          </w:hyperlink>
        </w:p>
        <w:p w14:paraId="02F6C7E1" w14:textId="0FBE796E" w:rsidR="00932C18" w:rsidRDefault="00815D25">
          <w:pPr>
            <w:pStyle w:val="TOC2"/>
            <w:rPr>
              <w:rFonts w:eastAsiaTheme="minorEastAsia"/>
              <w:noProof/>
              <w:lang w:eastAsia="en-GB"/>
            </w:rPr>
          </w:pPr>
          <w:hyperlink w:anchor="_Toc41667622" w:history="1">
            <w:r w:rsidR="00932C18" w:rsidRPr="00ED5E2C">
              <w:rPr>
                <w:rStyle w:val="Hyperlink"/>
                <w:rFonts w:ascii="Arial" w:hAnsi="Arial" w:cs="Arial"/>
                <w:noProof/>
              </w:rPr>
              <w:t>4.14 Question 12</w:t>
            </w:r>
            <w:r w:rsidR="00932C18">
              <w:rPr>
                <w:noProof/>
                <w:webHidden/>
              </w:rPr>
              <w:tab/>
            </w:r>
            <w:r w:rsidR="00932C18">
              <w:rPr>
                <w:noProof/>
                <w:webHidden/>
              </w:rPr>
              <w:fldChar w:fldCharType="begin"/>
            </w:r>
            <w:r w:rsidR="00932C18">
              <w:rPr>
                <w:noProof/>
                <w:webHidden/>
              </w:rPr>
              <w:instrText xml:space="preserve"> PAGEREF _Toc41667622 \h </w:instrText>
            </w:r>
            <w:r w:rsidR="00932C18">
              <w:rPr>
                <w:noProof/>
                <w:webHidden/>
              </w:rPr>
            </w:r>
            <w:r w:rsidR="00932C18">
              <w:rPr>
                <w:noProof/>
                <w:webHidden/>
              </w:rPr>
              <w:fldChar w:fldCharType="separate"/>
            </w:r>
            <w:r w:rsidR="00932C18">
              <w:rPr>
                <w:noProof/>
                <w:webHidden/>
              </w:rPr>
              <w:t>50</w:t>
            </w:r>
            <w:r w:rsidR="00932C18">
              <w:rPr>
                <w:noProof/>
                <w:webHidden/>
              </w:rPr>
              <w:fldChar w:fldCharType="end"/>
            </w:r>
          </w:hyperlink>
        </w:p>
        <w:p w14:paraId="505EB876" w14:textId="71E3779F" w:rsidR="00932C18" w:rsidRDefault="00815D25">
          <w:pPr>
            <w:pStyle w:val="TOC2"/>
            <w:rPr>
              <w:rFonts w:eastAsiaTheme="minorEastAsia"/>
              <w:noProof/>
              <w:lang w:eastAsia="en-GB"/>
            </w:rPr>
          </w:pPr>
          <w:hyperlink w:anchor="_Toc41667623" w:history="1">
            <w:r w:rsidR="00932C18" w:rsidRPr="00ED5E2C">
              <w:rPr>
                <w:rStyle w:val="Hyperlink"/>
                <w:rFonts w:ascii="Arial" w:hAnsi="Arial" w:cs="Arial"/>
                <w:noProof/>
              </w:rPr>
              <w:t>4.15 Question 13</w:t>
            </w:r>
            <w:r w:rsidR="00932C18">
              <w:rPr>
                <w:noProof/>
                <w:webHidden/>
              </w:rPr>
              <w:tab/>
            </w:r>
            <w:r w:rsidR="00932C18">
              <w:rPr>
                <w:noProof/>
                <w:webHidden/>
              </w:rPr>
              <w:fldChar w:fldCharType="begin"/>
            </w:r>
            <w:r w:rsidR="00932C18">
              <w:rPr>
                <w:noProof/>
                <w:webHidden/>
              </w:rPr>
              <w:instrText xml:space="preserve"> PAGEREF _Toc41667623 \h </w:instrText>
            </w:r>
            <w:r w:rsidR="00932C18">
              <w:rPr>
                <w:noProof/>
                <w:webHidden/>
              </w:rPr>
            </w:r>
            <w:r w:rsidR="00932C18">
              <w:rPr>
                <w:noProof/>
                <w:webHidden/>
              </w:rPr>
              <w:fldChar w:fldCharType="separate"/>
            </w:r>
            <w:r w:rsidR="00932C18">
              <w:rPr>
                <w:noProof/>
                <w:webHidden/>
              </w:rPr>
              <w:t>52</w:t>
            </w:r>
            <w:r w:rsidR="00932C18">
              <w:rPr>
                <w:noProof/>
                <w:webHidden/>
              </w:rPr>
              <w:fldChar w:fldCharType="end"/>
            </w:r>
          </w:hyperlink>
        </w:p>
        <w:p w14:paraId="5CD769C6" w14:textId="2020DD67" w:rsidR="00932C18" w:rsidRDefault="00815D25">
          <w:pPr>
            <w:pStyle w:val="TOC2"/>
            <w:rPr>
              <w:rFonts w:eastAsiaTheme="minorEastAsia"/>
              <w:noProof/>
              <w:lang w:eastAsia="en-GB"/>
            </w:rPr>
          </w:pPr>
          <w:hyperlink w:anchor="_Toc41667624" w:history="1">
            <w:r w:rsidR="00932C18" w:rsidRPr="00ED5E2C">
              <w:rPr>
                <w:rStyle w:val="Hyperlink"/>
                <w:rFonts w:ascii="Arial" w:hAnsi="Arial" w:cs="Arial"/>
                <w:noProof/>
              </w:rPr>
              <w:t>4.16 Triangulation of findings</w:t>
            </w:r>
            <w:r w:rsidR="00932C18">
              <w:rPr>
                <w:noProof/>
                <w:webHidden/>
              </w:rPr>
              <w:tab/>
            </w:r>
            <w:r w:rsidR="00932C18">
              <w:rPr>
                <w:noProof/>
                <w:webHidden/>
              </w:rPr>
              <w:fldChar w:fldCharType="begin"/>
            </w:r>
            <w:r w:rsidR="00932C18">
              <w:rPr>
                <w:noProof/>
                <w:webHidden/>
              </w:rPr>
              <w:instrText xml:space="preserve"> PAGEREF _Toc41667624 \h </w:instrText>
            </w:r>
            <w:r w:rsidR="00932C18">
              <w:rPr>
                <w:noProof/>
                <w:webHidden/>
              </w:rPr>
            </w:r>
            <w:r w:rsidR="00932C18">
              <w:rPr>
                <w:noProof/>
                <w:webHidden/>
              </w:rPr>
              <w:fldChar w:fldCharType="separate"/>
            </w:r>
            <w:r w:rsidR="00932C18">
              <w:rPr>
                <w:noProof/>
                <w:webHidden/>
              </w:rPr>
              <w:t>52</w:t>
            </w:r>
            <w:r w:rsidR="00932C18">
              <w:rPr>
                <w:noProof/>
                <w:webHidden/>
              </w:rPr>
              <w:fldChar w:fldCharType="end"/>
            </w:r>
          </w:hyperlink>
        </w:p>
        <w:p w14:paraId="4F01B8C8" w14:textId="5E70F691" w:rsidR="00932C18" w:rsidRDefault="00815D25">
          <w:pPr>
            <w:pStyle w:val="TOC2"/>
            <w:rPr>
              <w:rFonts w:eastAsiaTheme="minorEastAsia"/>
              <w:noProof/>
              <w:lang w:eastAsia="en-GB"/>
            </w:rPr>
          </w:pPr>
          <w:hyperlink w:anchor="_Toc41667625" w:history="1">
            <w:r w:rsidR="00932C18" w:rsidRPr="00ED5E2C">
              <w:rPr>
                <w:rStyle w:val="Hyperlink"/>
                <w:rFonts w:ascii="Arial" w:hAnsi="Arial" w:cs="Arial"/>
                <w:noProof/>
              </w:rPr>
              <w:t>4.17 Conclusion</w:t>
            </w:r>
            <w:r w:rsidR="00932C18">
              <w:rPr>
                <w:noProof/>
                <w:webHidden/>
              </w:rPr>
              <w:tab/>
            </w:r>
            <w:r w:rsidR="00932C18">
              <w:rPr>
                <w:noProof/>
                <w:webHidden/>
              </w:rPr>
              <w:fldChar w:fldCharType="begin"/>
            </w:r>
            <w:r w:rsidR="00932C18">
              <w:rPr>
                <w:noProof/>
                <w:webHidden/>
              </w:rPr>
              <w:instrText xml:space="preserve"> PAGEREF _Toc41667625 \h </w:instrText>
            </w:r>
            <w:r w:rsidR="00932C18">
              <w:rPr>
                <w:noProof/>
                <w:webHidden/>
              </w:rPr>
            </w:r>
            <w:r w:rsidR="00932C18">
              <w:rPr>
                <w:noProof/>
                <w:webHidden/>
              </w:rPr>
              <w:fldChar w:fldCharType="separate"/>
            </w:r>
            <w:r w:rsidR="00932C18">
              <w:rPr>
                <w:noProof/>
                <w:webHidden/>
              </w:rPr>
              <w:t>53</w:t>
            </w:r>
            <w:r w:rsidR="00932C18">
              <w:rPr>
                <w:noProof/>
                <w:webHidden/>
              </w:rPr>
              <w:fldChar w:fldCharType="end"/>
            </w:r>
          </w:hyperlink>
        </w:p>
        <w:p w14:paraId="101AA10F" w14:textId="3C2664F8" w:rsidR="00932C18" w:rsidRDefault="00815D25">
          <w:pPr>
            <w:pStyle w:val="TOC1"/>
            <w:tabs>
              <w:tab w:val="right" w:leader="dot" w:pos="9016"/>
            </w:tabs>
            <w:rPr>
              <w:rFonts w:eastAsiaTheme="minorEastAsia"/>
              <w:noProof/>
              <w:lang w:eastAsia="en-GB"/>
            </w:rPr>
          </w:pPr>
          <w:hyperlink w:anchor="_Toc41667626" w:history="1">
            <w:r w:rsidR="00932C18" w:rsidRPr="00ED5E2C">
              <w:rPr>
                <w:rStyle w:val="Hyperlink"/>
                <w:rFonts w:ascii="Arial" w:hAnsi="Arial" w:cs="Arial"/>
                <w:noProof/>
              </w:rPr>
              <w:t>5.0 Chapter 5 – Conclusion</w:t>
            </w:r>
            <w:r w:rsidR="00932C18">
              <w:rPr>
                <w:noProof/>
                <w:webHidden/>
              </w:rPr>
              <w:tab/>
            </w:r>
            <w:r w:rsidR="00932C18">
              <w:rPr>
                <w:noProof/>
                <w:webHidden/>
              </w:rPr>
              <w:fldChar w:fldCharType="begin"/>
            </w:r>
            <w:r w:rsidR="00932C18">
              <w:rPr>
                <w:noProof/>
                <w:webHidden/>
              </w:rPr>
              <w:instrText xml:space="preserve"> PAGEREF _Toc41667626 \h </w:instrText>
            </w:r>
            <w:r w:rsidR="00932C18">
              <w:rPr>
                <w:noProof/>
                <w:webHidden/>
              </w:rPr>
            </w:r>
            <w:r w:rsidR="00932C18">
              <w:rPr>
                <w:noProof/>
                <w:webHidden/>
              </w:rPr>
              <w:fldChar w:fldCharType="separate"/>
            </w:r>
            <w:r w:rsidR="00932C18">
              <w:rPr>
                <w:noProof/>
                <w:webHidden/>
              </w:rPr>
              <w:t>54</w:t>
            </w:r>
            <w:r w:rsidR="00932C18">
              <w:rPr>
                <w:noProof/>
                <w:webHidden/>
              </w:rPr>
              <w:fldChar w:fldCharType="end"/>
            </w:r>
          </w:hyperlink>
        </w:p>
        <w:p w14:paraId="68A16C1A" w14:textId="7430F010" w:rsidR="00932C18" w:rsidRDefault="00815D25">
          <w:pPr>
            <w:pStyle w:val="TOC2"/>
            <w:rPr>
              <w:rFonts w:eastAsiaTheme="minorEastAsia"/>
              <w:noProof/>
              <w:lang w:eastAsia="en-GB"/>
            </w:rPr>
          </w:pPr>
          <w:hyperlink w:anchor="_Toc41667627" w:history="1">
            <w:r w:rsidR="00932C18" w:rsidRPr="00ED5E2C">
              <w:rPr>
                <w:rStyle w:val="Hyperlink"/>
                <w:rFonts w:ascii="Arial" w:hAnsi="Arial" w:cs="Arial"/>
                <w:noProof/>
              </w:rPr>
              <w:t>5.1 Introduction</w:t>
            </w:r>
            <w:r w:rsidR="00932C18">
              <w:rPr>
                <w:noProof/>
                <w:webHidden/>
              </w:rPr>
              <w:tab/>
            </w:r>
            <w:r w:rsidR="00932C18">
              <w:rPr>
                <w:noProof/>
                <w:webHidden/>
              </w:rPr>
              <w:fldChar w:fldCharType="begin"/>
            </w:r>
            <w:r w:rsidR="00932C18">
              <w:rPr>
                <w:noProof/>
                <w:webHidden/>
              </w:rPr>
              <w:instrText xml:space="preserve"> PAGEREF _Toc41667627 \h </w:instrText>
            </w:r>
            <w:r w:rsidR="00932C18">
              <w:rPr>
                <w:noProof/>
                <w:webHidden/>
              </w:rPr>
            </w:r>
            <w:r w:rsidR="00932C18">
              <w:rPr>
                <w:noProof/>
                <w:webHidden/>
              </w:rPr>
              <w:fldChar w:fldCharType="separate"/>
            </w:r>
            <w:r w:rsidR="00932C18">
              <w:rPr>
                <w:noProof/>
                <w:webHidden/>
              </w:rPr>
              <w:t>54</w:t>
            </w:r>
            <w:r w:rsidR="00932C18">
              <w:rPr>
                <w:noProof/>
                <w:webHidden/>
              </w:rPr>
              <w:fldChar w:fldCharType="end"/>
            </w:r>
          </w:hyperlink>
        </w:p>
        <w:p w14:paraId="13BD0F5E" w14:textId="2231C1D5" w:rsidR="00932C18" w:rsidRDefault="00815D25">
          <w:pPr>
            <w:pStyle w:val="TOC2"/>
            <w:rPr>
              <w:rFonts w:eastAsiaTheme="minorEastAsia"/>
              <w:noProof/>
              <w:lang w:eastAsia="en-GB"/>
            </w:rPr>
          </w:pPr>
          <w:hyperlink w:anchor="_Toc41667628" w:history="1">
            <w:r w:rsidR="00932C18" w:rsidRPr="00ED5E2C">
              <w:rPr>
                <w:rStyle w:val="Hyperlink"/>
                <w:rFonts w:ascii="Arial" w:hAnsi="Arial" w:cs="Arial"/>
                <w:noProof/>
              </w:rPr>
              <w:t>5.2 Conclusion</w:t>
            </w:r>
            <w:r w:rsidR="00932C18">
              <w:rPr>
                <w:noProof/>
                <w:webHidden/>
              </w:rPr>
              <w:tab/>
            </w:r>
            <w:r w:rsidR="00932C18">
              <w:rPr>
                <w:noProof/>
                <w:webHidden/>
              </w:rPr>
              <w:fldChar w:fldCharType="begin"/>
            </w:r>
            <w:r w:rsidR="00932C18">
              <w:rPr>
                <w:noProof/>
                <w:webHidden/>
              </w:rPr>
              <w:instrText xml:space="preserve"> PAGEREF _Toc41667628 \h </w:instrText>
            </w:r>
            <w:r w:rsidR="00932C18">
              <w:rPr>
                <w:noProof/>
                <w:webHidden/>
              </w:rPr>
            </w:r>
            <w:r w:rsidR="00932C18">
              <w:rPr>
                <w:noProof/>
                <w:webHidden/>
              </w:rPr>
              <w:fldChar w:fldCharType="separate"/>
            </w:r>
            <w:r w:rsidR="00932C18">
              <w:rPr>
                <w:noProof/>
                <w:webHidden/>
              </w:rPr>
              <w:t>54</w:t>
            </w:r>
            <w:r w:rsidR="00932C18">
              <w:rPr>
                <w:noProof/>
                <w:webHidden/>
              </w:rPr>
              <w:fldChar w:fldCharType="end"/>
            </w:r>
          </w:hyperlink>
        </w:p>
        <w:p w14:paraId="57034E88" w14:textId="22000B4B" w:rsidR="00932C18" w:rsidRDefault="00815D25">
          <w:pPr>
            <w:pStyle w:val="TOC2"/>
            <w:rPr>
              <w:rFonts w:eastAsiaTheme="minorEastAsia"/>
              <w:noProof/>
              <w:lang w:eastAsia="en-GB"/>
            </w:rPr>
          </w:pPr>
          <w:hyperlink w:anchor="_Toc41667629" w:history="1">
            <w:r w:rsidR="00932C18" w:rsidRPr="00ED5E2C">
              <w:rPr>
                <w:rStyle w:val="Hyperlink"/>
                <w:rFonts w:ascii="Arial" w:hAnsi="Arial" w:cs="Arial"/>
                <w:noProof/>
              </w:rPr>
              <w:t>5.3 Recommendations</w:t>
            </w:r>
            <w:r w:rsidR="00932C18">
              <w:rPr>
                <w:noProof/>
                <w:webHidden/>
              </w:rPr>
              <w:tab/>
            </w:r>
            <w:r w:rsidR="00932C18">
              <w:rPr>
                <w:noProof/>
                <w:webHidden/>
              </w:rPr>
              <w:fldChar w:fldCharType="begin"/>
            </w:r>
            <w:r w:rsidR="00932C18">
              <w:rPr>
                <w:noProof/>
                <w:webHidden/>
              </w:rPr>
              <w:instrText xml:space="preserve"> PAGEREF _Toc41667629 \h </w:instrText>
            </w:r>
            <w:r w:rsidR="00932C18">
              <w:rPr>
                <w:noProof/>
                <w:webHidden/>
              </w:rPr>
            </w:r>
            <w:r w:rsidR="00932C18">
              <w:rPr>
                <w:noProof/>
                <w:webHidden/>
              </w:rPr>
              <w:fldChar w:fldCharType="separate"/>
            </w:r>
            <w:r w:rsidR="00932C18">
              <w:rPr>
                <w:noProof/>
                <w:webHidden/>
              </w:rPr>
              <w:t>56</w:t>
            </w:r>
            <w:r w:rsidR="00932C18">
              <w:rPr>
                <w:noProof/>
                <w:webHidden/>
              </w:rPr>
              <w:fldChar w:fldCharType="end"/>
            </w:r>
          </w:hyperlink>
        </w:p>
        <w:p w14:paraId="34E898E4" w14:textId="767F1F73" w:rsidR="00932C18" w:rsidRDefault="00815D25">
          <w:pPr>
            <w:pStyle w:val="TOC2"/>
            <w:rPr>
              <w:rFonts w:eastAsiaTheme="minorEastAsia"/>
              <w:noProof/>
              <w:lang w:eastAsia="en-GB"/>
            </w:rPr>
          </w:pPr>
          <w:hyperlink w:anchor="_Toc41667630" w:history="1">
            <w:r w:rsidR="00932C18" w:rsidRPr="00ED5E2C">
              <w:rPr>
                <w:rStyle w:val="Hyperlink"/>
                <w:rFonts w:ascii="Arial" w:hAnsi="Arial" w:cs="Arial"/>
                <w:noProof/>
              </w:rPr>
              <w:t>5.4 Limitations</w:t>
            </w:r>
            <w:r w:rsidR="00932C18">
              <w:rPr>
                <w:noProof/>
                <w:webHidden/>
              </w:rPr>
              <w:tab/>
            </w:r>
            <w:r w:rsidR="00932C18">
              <w:rPr>
                <w:noProof/>
                <w:webHidden/>
              </w:rPr>
              <w:fldChar w:fldCharType="begin"/>
            </w:r>
            <w:r w:rsidR="00932C18">
              <w:rPr>
                <w:noProof/>
                <w:webHidden/>
              </w:rPr>
              <w:instrText xml:space="preserve"> PAGEREF _Toc41667630 \h </w:instrText>
            </w:r>
            <w:r w:rsidR="00932C18">
              <w:rPr>
                <w:noProof/>
                <w:webHidden/>
              </w:rPr>
            </w:r>
            <w:r w:rsidR="00932C18">
              <w:rPr>
                <w:noProof/>
                <w:webHidden/>
              </w:rPr>
              <w:fldChar w:fldCharType="separate"/>
            </w:r>
            <w:r w:rsidR="00932C18">
              <w:rPr>
                <w:noProof/>
                <w:webHidden/>
              </w:rPr>
              <w:t>56</w:t>
            </w:r>
            <w:r w:rsidR="00932C18">
              <w:rPr>
                <w:noProof/>
                <w:webHidden/>
              </w:rPr>
              <w:fldChar w:fldCharType="end"/>
            </w:r>
          </w:hyperlink>
        </w:p>
        <w:p w14:paraId="5A3E225E" w14:textId="0DA95FCE" w:rsidR="00932C18" w:rsidRDefault="00815D25">
          <w:pPr>
            <w:pStyle w:val="TOC2"/>
            <w:rPr>
              <w:rFonts w:eastAsiaTheme="minorEastAsia"/>
              <w:noProof/>
              <w:lang w:eastAsia="en-GB"/>
            </w:rPr>
          </w:pPr>
          <w:hyperlink w:anchor="_Toc41667631" w:history="1">
            <w:r w:rsidR="00932C18" w:rsidRPr="00ED5E2C">
              <w:rPr>
                <w:rStyle w:val="Hyperlink"/>
                <w:rFonts w:ascii="Arial" w:hAnsi="Arial" w:cs="Arial"/>
                <w:noProof/>
              </w:rPr>
              <w:t>5.5 Recommendations for future research</w:t>
            </w:r>
            <w:r w:rsidR="00932C18">
              <w:rPr>
                <w:noProof/>
                <w:webHidden/>
              </w:rPr>
              <w:tab/>
            </w:r>
            <w:r w:rsidR="00932C18">
              <w:rPr>
                <w:noProof/>
                <w:webHidden/>
              </w:rPr>
              <w:fldChar w:fldCharType="begin"/>
            </w:r>
            <w:r w:rsidR="00932C18">
              <w:rPr>
                <w:noProof/>
                <w:webHidden/>
              </w:rPr>
              <w:instrText xml:space="preserve"> PAGEREF _Toc41667631 \h </w:instrText>
            </w:r>
            <w:r w:rsidR="00932C18">
              <w:rPr>
                <w:noProof/>
                <w:webHidden/>
              </w:rPr>
            </w:r>
            <w:r w:rsidR="00932C18">
              <w:rPr>
                <w:noProof/>
                <w:webHidden/>
              </w:rPr>
              <w:fldChar w:fldCharType="separate"/>
            </w:r>
            <w:r w:rsidR="00932C18">
              <w:rPr>
                <w:noProof/>
                <w:webHidden/>
              </w:rPr>
              <w:t>57</w:t>
            </w:r>
            <w:r w:rsidR="00932C18">
              <w:rPr>
                <w:noProof/>
                <w:webHidden/>
              </w:rPr>
              <w:fldChar w:fldCharType="end"/>
            </w:r>
          </w:hyperlink>
        </w:p>
        <w:p w14:paraId="1CB94B30" w14:textId="7346D079" w:rsidR="00932C18" w:rsidRDefault="00815D25">
          <w:pPr>
            <w:pStyle w:val="TOC2"/>
            <w:rPr>
              <w:rFonts w:eastAsiaTheme="minorEastAsia"/>
              <w:noProof/>
              <w:lang w:eastAsia="en-GB"/>
            </w:rPr>
          </w:pPr>
          <w:hyperlink w:anchor="_Toc41667632" w:history="1">
            <w:r w:rsidR="00932C18" w:rsidRPr="00ED5E2C">
              <w:rPr>
                <w:rStyle w:val="Hyperlink"/>
                <w:rFonts w:ascii="Arial" w:hAnsi="Arial" w:cs="Arial"/>
                <w:noProof/>
              </w:rPr>
              <w:t>5.6 Self-reflection</w:t>
            </w:r>
            <w:r w:rsidR="00932C18">
              <w:rPr>
                <w:noProof/>
                <w:webHidden/>
              </w:rPr>
              <w:tab/>
            </w:r>
            <w:r w:rsidR="00932C18">
              <w:rPr>
                <w:noProof/>
                <w:webHidden/>
              </w:rPr>
              <w:fldChar w:fldCharType="begin"/>
            </w:r>
            <w:r w:rsidR="00932C18">
              <w:rPr>
                <w:noProof/>
                <w:webHidden/>
              </w:rPr>
              <w:instrText xml:space="preserve"> PAGEREF _Toc41667632 \h </w:instrText>
            </w:r>
            <w:r w:rsidR="00932C18">
              <w:rPr>
                <w:noProof/>
                <w:webHidden/>
              </w:rPr>
            </w:r>
            <w:r w:rsidR="00932C18">
              <w:rPr>
                <w:noProof/>
                <w:webHidden/>
              </w:rPr>
              <w:fldChar w:fldCharType="separate"/>
            </w:r>
            <w:r w:rsidR="00932C18">
              <w:rPr>
                <w:noProof/>
                <w:webHidden/>
              </w:rPr>
              <w:t>57</w:t>
            </w:r>
            <w:r w:rsidR="00932C18">
              <w:rPr>
                <w:noProof/>
                <w:webHidden/>
              </w:rPr>
              <w:fldChar w:fldCharType="end"/>
            </w:r>
          </w:hyperlink>
        </w:p>
        <w:p w14:paraId="0B863E84" w14:textId="494FB84F" w:rsidR="00932C18" w:rsidRDefault="00815D25">
          <w:pPr>
            <w:pStyle w:val="TOC1"/>
            <w:tabs>
              <w:tab w:val="right" w:leader="dot" w:pos="9016"/>
            </w:tabs>
            <w:rPr>
              <w:rFonts w:eastAsiaTheme="minorEastAsia"/>
              <w:noProof/>
              <w:lang w:eastAsia="en-GB"/>
            </w:rPr>
          </w:pPr>
          <w:hyperlink w:anchor="_Toc41667633" w:history="1">
            <w:r w:rsidR="00932C18" w:rsidRPr="00ED5E2C">
              <w:rPr>
                <w:rStyle w:val="Hyperlink"/>
                <w:rFonts w:ascii="Arial" w:hAnsi="Arial" w:cs="Arial"/>
                <w:noProof/>
                <w:shd w:val="clear" w:color="auto" w:fill="FFFFFF"/>
              </w:rPr>
              <w:t>Bibliography</w:t>
            </w:r>
            <w:r w:rsidR="00932C18">
              <w:rPr>
                <w:noProof/>
                <w:webHidden/>
              </w:rPr>
              <w:tab/>
            </w:r>
            <w:r w:rsidR="00932C18">
              <w:rPr>
                <w:noProof/>
                <w:webHidden/>
              </w:rPr>
              <w:fldChar w:fldCharType="begin"/>
            </w:r>
            <w:r w:rsidR="00932C18">
              <w:rPr>
                <w:noProof/>
                <w:webHidden/>
              </w:rPr>
              <w:instrText xml:space="preserve"> PAGEREF _Toc41667633 \h </w:instrText>
            </w:r>
            <w:r w:rsidR="00932C18">
              <w:rPr>
                <w:noProof/>
                <w:webHidden/>
              </w:rPr>
            </w:r>
            <w:r w:rsidR="00932C18">
              <w:rPr>
                <w:noProof/>
                <w:webHidden/>
              </w:rPr>
              <w:fldChar w:fldCharType="separate"/>
            </w:r>
            <w:r w:rsidR="00932C18">
              <w:rPr>
                <w:noProof/>
                <w:webHidden/>
              </w:rPr>
              <w:t>58</w:t>
            </w:r>
            <w:r w:rsidR="00932C18">
              <w:rPr>
                <w:noProof/>
                <w:webHidden/>
              </w:rPr>
              <w:fldChar w:fldCharType="end"/>
            </w:r>
          </w:hyperlink>
        </w:p>
        <w:p w14:paraId="38190BC5" w14:textId="1D1730F3" w:rsidR="00932C18" w:rsidRDefault="00815D25">
          <w:pPr>
            <w:pStyle w:val="TOC1"/>
            <w:tabs>
              <w:tab w:val="right" w:leader="dot" w:pos="9016"/>
            </w:tabs>
            <w:rPr>
              <w:rFonts w:eastAsiaTheme="minorEastAsia"/>
              <w:noProof/>
              <w:lang w:eastAsia="en-GB"/>
            </w:rPr>
          </w:pPr>
          <w:hyperlink w:anchor="_Toc41667634" w:history="1">
            <w:r w:rsidR="00932C18" w:rsidRPr="00ED5E2C">
              <w:rPr>
                <w:rStyle w:val="Hyperlink"/>
                <w:noProof/>
              </w:rPr>
              <w:t>Appendices</w:t>
            </w:r>
            <w:r w:rsidR="00932C18">
              <w:rPr>
                <w:noProof/>
                <w:webHidden/>
              </w:rPr>
              <w:tab/>
            </w:r>
            <w:r w:rsidR="00932C18">
              <w:rPr>
                <w:noProof/>
                <w:webHidden/>
              </w:rPr>
              <w:fldChar w:fldCharType="begin"/>
            </w:r>
            <w:r w:rsidR="00932C18">
              <w:rPr>
                <w:noProof/>
                <w:webHidden/>
              </w:rPr>
              <w:instrText xml:space="preserve"> PAGEREF _Toc41667634 \h </w:instrText>
            </w:r>
            <w:r w:rsidR="00932C18">
              <w:rPr>
                <w:noProof/>
                <w:webHidden/>
              </w:rPr>
            </w:r>
            <w:r w:rsidR="00932C18">
              <w:rPr>
                <w:noProof/>
                <w:webHidden/>
              </w:rPr>
              <w:fldChar w:fldCharType="separate"/>
            </w:r>
            <w:r w:rsidR="00932C18">
              <w:rPr>
                <w:noProof/>
                <w:webHidden/>
              </w:rPr>
              <w:t>74</w:t>
            </w:r>
            <w:r w:rsidR="00932C18">
              <w:rPr>
                <w:noProof/>
                <w:webHidden/>
              </w:rPr>
              <w:fldChar w:fldCharType="end"/>
            </w:r>
          </w:hyperlink>
        </w:p>
        <w:p w14:paraId="4C4ABEDB" w14:textId="1DFCF039" w:rsidR="00923798" w:rsidRPr="003033C3" w:rsidRDefault="00923798" w:rsidP="001D6B2B">
          <w:pPr>
            <w:spacing w:line="480" w:lineRule="auto"/>
            <w:rPr>
              <w:rFonts w:ascii="Arial" w:hAnsi="Arial" w:cs="Arial"/>
            </w:rPr>
          </w:pPr>
          <w:r w:rsidRPr="003033C3">
            <w:rPr>
              <w:rFonts w:ascii="Arial" w:hAnsi="Arial" w:cs="Arial"/>
              <w:b/>
              <w:bCs/>
              <w:noProof/>
            </w:rPr>
            <w:fldChar w:fldCharType="end"/>
          </w:r>
        </w:p>
      </w:sdtContent>
    </w:sdt>
    <w:p w14:paraId="7FFD2366" w14:textId="0F5BB426" w:rsidR="00571764" w:rsidRPr="003033C3" w:rsidRDefault="00571764" w:rsidP="001D6B2B">
      <w:pPr>
        <w:spacing w:line="480" w:lineRule="auto"/>
        <w:rPr>
          <w:rFonts w:ascii="Arial" w:hAnsi="Arial" w:cs="Arial"/>
        </w:rPr>
      </w:pPr>
    </w:p>
    <w:p w14:paraId="10EB7EF0" w14:textId="3571814C" w:rsidR="00316FC4" w:rsidRPr="003033C3" w:rsidRDefault="00316FC4" w:rsidP="001D6B2B">
      <w:pPr>
        <w:spacing w:line="480" w:lineRule="auto"/>
        <w:rPr>
          <w:rFonts w:ascii="Arial" w:hAnsi="Arial" w:cs="Arial"/>
        </w:rPr>
      </w:pPr>
    </w:p>
    <w:p w14:paraId="017FF86A" w14:textId="77777777" w:rsidR="00BE49D1" w:rsidRPr="003033C3" w:rsidRDefault="00BE49D1" w:rsidP="001D6B2B">
      <w:pPr>
        <w:spacing w:line="480" w:lineRule="auto"/>
        <w:rPr>
          <w:rFonts w:ascii="Arial" w:hAnsi="Arial" w:cs="Arial"/>
        </w:rPr>
        <w:sectPr w:rsidR="00BE49D1" w:rsidRPr="003033C3" w:rsidSect="00EB4B9A">
          <w:footerReference w:type="defaul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5E7A1EB8" w14:textId="016E5A04" w:rsidR="00316FC4" w:rsidRPr="003033C3" w:rsidRDefault="00316FC4" w:rsidP="001D6B2B">
      <w:pPr>
        <w:spacing w:line="480" w:lineRule="auto"/>
        <w:jc w:val="center"/>
        <w:rPr>
          <w:rFonts w:ascii="Arial" w:hAnsi="Arial" w:cs="Arial"/>
        </w:rPr>
      </w:pPr>
    </w:p>
    <w:p w14:paraId="08F765DA" w14:textId="77777777" w:rsidR="00BF6C19" w:rsidRPr="003033C3" w:rsidRDefault="00BF6C19" w:rsidP="001D6B2B">
      <w:pPr>
        <w:spacing w:line="480" w:lineRule="auto"/>
        <w:rPr>
          <w:rFonts w:ascii="Arial" w:hAnsi="Arial" w:cs="Arial"/>
        </w:rPr>
        <w:sectPr w:rsidR="00BF6C19" w:rsidRPr="003033C3" w:rsidSect="00EB4B9A">
          <w:footerReference w:type="default" r:id="rId20"/>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AB67125" w14:textId="29C694AE" w:rsidR="003033C3" w:rsidRPr="00BF01F4" w:rsidRDefault="003033C3" w:rsidP="00BF01F4">
      <w:pPr>
        <w:pStyle w:val="Heading1"/>
        <w:rPr>
          <w:rFonts w:ascii="Arial" w:hAnsi="Arial" w:cs="Arial"/>
        </w:rPr>
      </w:pPr>
      <w:bookmarkStart w:id="9" w:name="_Toc40888180"/>
      <w:bookmarkStart w:id="10" w:name="_Toc41667573"/>
      <w:r w:rsidRPr="00BF01F4">
        <w:rPr>
          <w:rFonts w:ascii="Arial" w:hAnsi="Arial" w:cs="Arial"/>
        </w:rPr>
        <w:lastRenderedPageBreak/>
        <w:t>List of Tables</w:t>
      </w:r>
      <w:bookmarkEnd w:id="9"/>
      <w:bookmarkEnd w:id="10"/>
    </w:p>
    <w:p w14:paraId="57FF6857" w14:textId="77777777" w:rsidR="003033C3" w:rsidRPr="00BF01F4" w:rsidRDefault="003033C3" w:rsidP="00BF01F4">
      <w:pPr>
        <w:pStyle w:val="TableofFigures"/>
        <w:tabs>
          <w:tab w:val="right" w:leader="dot" w:pos="9016"/>
        </w:tabs>
        <w:spacing w:line="480" w:lineRule="auto"/>
        <w:rPr>
          <w:rFonts w:ascii="Arial" w:hAnsi="Arial" w:cs="Arial"/>
        </w:rPr>
      </w:pPr>
    </w:p>
    <w:p w14:paraId="64DB85F5" w14:textId="5652B1D4" w:rsidR="00BF01F4" w:rsidRPr="00BF01F4" w:rsidRDefault="00BF01F4" w:rsidP="00BF01F4">
      <w:pPr>
        <w:pStyle w:val="TableofFigures"/>
        <w:tabs>
          <w:tab w:val="right" w:leader="dot" w:pos="9016"/>
        </w:tabs>
        <w:spacing w:line="480" w:lineRule="auto"/>
        <w:rPr>
          <w:rFonts w:ascii="Arial" w:eastAsiaTheme="minorEastAsia" w:hAnsi="Arial" w:cs="Arial"/>
          <w:noProof/>
          <w:lang w:eastAsia="en-GB"/>
        </w:rPr>
      </w:pPr>
      <w:r w:rsidRPr="00BF01F4">
        <w:rPr>
          <w:rFonts w:ascii="Arial" w:hAnsi="Arial" w:cs="Arial"/>
        </w:rPr>
        <w:fldChar w:fldCharType="begin"/>
      </w:r>
      <w:r w:rsidRPr="00BF01F4">
        <w:rPr>
          <w:rFonts w:ascii="Arial" w:hAnsi="Arial" w:cs="Arial"/>
        </w:rPr>
        <w:instrText xml:space="preserve"> TOC \h \z \c "Table" </w:instrText>
      </w:r>
      <w:r w:rsidRPr="00BF01F4">
        <w:rPr>
          <w:rFonts w:ascii="Arial" w:hAnsi="Arial" w:cs="Arial"/>
        </w:rPr>
        <w:fldChar w:fldCharType="separate"/>
      </w:r>
      <w:hyperlink w:anchor="_Toc40905121" w:history="1">
        <w:r w:rsidRPr="00BF01F4">
          <w:rPr>
            <w:rStyle w:val="Hyperlink"/>
            <w:rFonts w:ascii="Arial" w:hAnsi="Arial" w:cs="Arial"/>
            <w:noProof/>
          </w:rPr>
          <w:t>Table 1 FB stakeholder matrix</w:t>
        </w:r>
        <w:r w:rsidRPr="00BF01F4">
          <w:rPr>
            <w:rFonts w:ascii="Arial" w:hAnsi="Arial" w:cs="Arial"/>
            <w:noProof/>
            <w:webHidden/>
          </w:rPr>
          <w:tab/>
        </w:r>
        <w:r w:rsidRPr="00BF01F4">
          <w:rPr>
            <w:rFonts w:ascii="Arial" w:hAnsi="Arial" w:cs="Arial"/>
            <w:noProof/>
            <w:webHidden/>
          </w:rPr>
          <w:fldChar w:fldCharType="begin"/>
        </w:r>
        <w:r w:rsidRPr="00BF01F4">
          <w:rPr>
            <w:rFonts w:ascii="Arial" w:hAnsi="Arial" w:cs="Arial"/>
            <w:noProof/>
            <w:webHidden/>
          </w:rPr>
          <w:instrText xml:space="preserve"> PAGEREF _Toc40905121 \h </w:instrText>
        </w:r>
        <w:r w:rsidRPr="00BF01F4">
          <w:rPr>
            <w:rFonts w:ascii="Arial" w:hAnsi="Arial" w:cs="Arial"/>
            <w:noProof/>
            <w:webHidden/>
          </w:rPr>
        </w:r>
        <w:r w:rsidRPr="00BF01F4">
          <w:rPr>
            <w:rFonts w:ascii="Arial" w:hAnsi="Arial" w:cs="Arial"/>
            <w:noProof/>
            <w:webHidden/>
          </w:rPr>
          <w:fldChar w:fldCharType="separate"/>
        </w:r>
        <w:r w:rsidRPr="00BF01F4">
          <w:rPr>
            <w:rFonts w:ascii="Arial" w:hAnsi="Arial" w:cs="Arial"/>
            <w:noProof/>
            <w:webHidden/>
          </w:rPr>
          <w:t>9</w:t>
        </w:r>
        <w:r w:rsidRPr="00BF01F4">
          <w:rPr>
            <w:rFonts w:ascii="Arial" w:hAnsi="Arial" w:cs="Arial"/>
            <w:noProof/>
            <w:webHidden/>
          </w:rPr>
          <w:fldChar w:fldCharType="end"/>
        </w:r>
      </w:hyperlink>
    </w:p>
    <w:p w14:paraId="54AEF03A" w14:textId="4C03330E"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22" w:history="1">
        <w:r w:rsidR="00BF01F4" w:rsidRPr="00BF01F4">
          <w:rPr>
            <w:rStyle w:val="Hyperlink"/>
            <w:rFonts w:ascii="Arial" w:hAnsi="Arial" w:cs="Arial"/>
            <w:noProof/>
          </w:rPr>
          <w:t>Table 2 Age demographic</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_Toc40905122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29</w:t>
        </w:r>
        <w:r w:rsidR="00BF01F4" w:rsidRPr="00BF01F4">
          <w:rPr>
            <w:rFonts w:ascii="Arial" w:hAnsi="Arial" w:cs="Arial"/>
            <w:noProof/>
            <w:webHidden/>
          </w:rPr>
          <w:fldChar w:fldCharType="end"/>
        </w:r>
      </w:hyperlink>
    </w:p>
    <w:p w14:paraId="5642D44F" w14:textId="144E757F"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23" w:history="1">
        <w:r w:rsidR="00BF01F4" w:rsidRPr="00BF01F4">
          <w:rPr>
            <w:rStyle w:val="Hyperlink"/>
            <w:rFonts w:ascii="Arial" w:hAnsi="Arial" w:cs="Arial"/>
            <w:noProof/>
          </w:rPr>
          <w:t>Table 3 Familiarity frequency table</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_Toc40905123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30</w:t>
        </w:r>
        <w:r w:rsidR="00BF01F4" w:rsidRPr="00BF01F4">
          <w:rPr>
            <w:rFonts w:ascii="Arial" w:hAnsi="Arial" w:cs="Arial"/>
            <w:noProof/>
            <w:webHidden/>
          </w:rPr>
          <w:fldChar w:fldCharType="end"/>
        </w:r>
      </w:hyperlink>
    </w:p>
    <w:p w14:paraId="5CD7C279" w14:textId="07D8B095"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24" w:history="1">
        <w:r w:rsidR="00BF01F4" w:rsidRPr="00BF01F4">
          <w:rPr>
            <w:rStyle w:val="Hyperlink"/>
            <w:rFonts w:ascii="Arial" w:hAnsi="Arial" w:cs="Arial"/>
            <w:noProof/>
          </w:rPr>
          <w:t>Table 4 Age and Familiarity crosstabulation</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_Toc40905124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31</w:t>
        </w:r>
        <w:r w:rsidR="00BF01F4" w:rsidRPr="00BF01F4">
          <w:rPr>
            <w:rFonts w:ascii="Arial" w:hAnsi="Arial" w:cs="Arial"/>
            <w:noProof/>
            <w:webHidden/>
          </w:rPr>
          <w:fldChar w:fldCharType="end"/>
        </w:r>
      </w:hyperlink>
    </w:p>
    <w:p w14:paraId="5C4C8BC0" w14:textId="0F853731"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25" w:history="1">
        <w:r w:rsidR="00BF01F4" w:rsidRPr="00BF01F4">
          <w:rPr>
            <w:rStyle w:val="Hyperlink"/>
            <w:rFonts w:ascii="Arial" w:hAnsi="Arial" w:cs="Arial"/>
            <w:noProof/>
          </w:rPr>
          <w:t>Table 5 Age and Familiarity collapsed crosstabulation</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_Toc40905125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32</w:t>
        </w:r>
        <w:r w:rsidR="00BF01F4" w:rsidRPr="00BF01F4">
          <w:rPr>
            <w:rFonts w:ascii="Arial" w:hAnsi="Arial" w:cs="Arial"/>
            <w:noProof/>
            <w:webHidden/>
          </w:rPr>
          <w:fldChar w:fldCharType="end"/>
        </w:r>
      </w:hyperlink>
    </w:p>
    <w:p w14:paraId="7F9A1EE3" w14:textId="0F93BF2D"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26" w:history="1">
        <w:r w:rsidR="00BF01F4" w:rsidRPr="00BF01F4">
          <w:rPr>
            <w:rStyle w:val="Hyperlink"/>
            <w:rFonts w:ascii="Arial" w:hAnsi="Arial" w:cs="Arial"/>
            <w:noProof/>
          </w:rPr>
          <w:t>Table 6 Age and Familiarity Chi-Square Test</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_Toc40905126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32</w:t>
        </w:r>
        <w:r w:rsidR="00BF01F4" w:rsidRPr="00BF01F4">
          <w:rPr>
            <w:rFonts w:ascii="Arial" w:hAnsi="Arial" w:cs="Arial"/>
            <w:noProof/>
            <w:webHidden/>
          </w:rPr>
          <w:fldChar w:fldCharType="end"/>
        </w:r>
      </w:hyperlink>
    </w:p>
    <w:p w14:paraId="569FD802" w14:textId="6AE2AAEC"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27" w:history="1">
        <w:r w:rsidR="00BF01F4" w:rsidRPr="00BF01F4">
          <w:rPr>
            <w:rStyle w:val="Hyperlink"/>
            <w:rFonts w:ascii="Arial" w:hAnsi="Arial" w:cs="Arial"/>
            <w:noProof/>
          </w:rPr>
          <w:t>Table 7 Favourable Frequency table</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_Toc40905127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33</w:t>
        </w:r>
        <w:r w:rsidR="00BF01F4" w:rsidRPr="00BF01F4">
          <w:rPr>
            <w:rFonts w:ascii="Arial" w:hAnsi="Arial" w:cs="Arial"/>
            <w:noProof/>
            <w:webHidden/>
          </w:rPr>
          <w:fldChar w:fldCharType="end"/>
        </w:r>
      </w:hyperlink>
    </w:p>
    <w:p w14:paraId="4D2EB425" w14:textId="04E468BF"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28" w:history="1">
        <w:r w:rsidR="00BF01F4" w:rsidRPr="00BF01F4">
          <w:rPr>
            <w:rStyle w:val="Hyperlink"/>
            <w:rFonts w:ascii="Arial" w:hAnsi="Arial" w:cs="Arial"/>
            <w:noProof/>
          </w:rPr>
          <w:t>Table 8 Age and Favourability crosstabulation</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_Toc40905128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34</w:t>
        </w:r>
        <w:r w:rsidR="00BF01F4" w:rsidRPr="00BF01F4">
          <w:rPr>
            <w:rFonts w:ascii="Arial" w:hAnsi="Arial" w:cs="Arial"/>
            <w:noProof/>
            <w:webHidden/>
          </w:rPr>
          <w:fldChar w:fldCharType="end"/>
        </w:r>
      </w:hyperlink>
    </w:p>
    <w:p w14:paraId="13C1CD1B" w14:textId="37064888"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29" w:history="1">
        <w:r w:rsidR="00BF01F4" w:rsidRPr="00BF01F4">
          <w:rPr>
            <w:rStyle w:val="Hyperlink"/>
            <w:rFonts w:ascii="Arial" w:hAnsi="Arial" w:cs="Arial"/>
            <w:noProof/>
          </w:rPr>
          <w:t>Table 9 Age and Favourability Chi-Square test</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_Toc40905129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35</w:t>
        </w:r>
        <w:r w:rsidR="00BF01F4" w:rsidRPr="00BF01F4">
          <w:rPr>
            <w:rFonts w:ascii="Arial" w:hAnsi="Arial" w:cs="Arial"/>
            <w:noProof/>
            <w:webHidden/>
          </w:rPr>
          <w:fldChar w:fldCharType="end"/>
        </w:r>
      </w:hyperlink>
    </w:p>
    <w:p w14:paraId="0CE63A3C" w14:textId="50D7A60A"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0" w:history="1">
        <w:r w:rsidR="00BF01F4" w:rsidRPr="00BF01F4">
          <w:rPr>
            <w:rStyle w:val="Hyperlink"/>
            <w:rFonts w:ascii="Arial" w:hAnsi="Arial" w:cs="Arial"/>
            <w:noProof/>
          </w:rPr>
          <w:t>Table 10 Favourable and Familiar crosstabulation</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_Toc40905130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36</w:t>
        </w:r>
        <w:r w:rsidR="00BF01F4" w:rsidRPr="00BF01F4">
          <w:rPr>
            <w:rFonts w:ascii="Arial" w:hAnsi="Arial" w:cs="Arial"/>
            <w:noProof/>
            <w:webHidden/>
          </w:rPr>
          <w:fldChar w:fldCharType="end"/>
        </w:r>
      </w:hyperlink>
    </w:p>
    <w:p w14:paraId="7754D6D3" w14:textId="24D87C72"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1" w:history="1">
        <w:r w:rsidR="00BF01F4" w:rsidRPr="00BF01F4">
          <w:rPr>
            <w:rStyle w:val="Hyperlink"/>
            <w:rFonts w:ascii="Arial" w:hAnsi="Arial" w:cs="Arial"/>
            <w:noProof/>
          </w:rPr>
          <w:t>Table 11 Favourable and Familiar Chi-square test</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_Toc40905131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36</w:t>
        </w:r>
        <w:r w:rsidR="00BF01F4" w:rsidRPr="00BF01F4">
          <w:rPr>
            <w:rFonts w:ascii="Arial" w:hAnsi="Arial" w:cs="Arial"/>
            <w:noProof/>
            <w:webHidden/>
          </w:rPr>
          <w:fldChar w:fldCharType="end"/>
        </w:r>
      </w:hyperlink>
    </w:p>
    <w:p w14:paraId="0CC2645A" w14:textId="50C1CE5A"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2" w:history="1">
        <w:r w:rsidR="00BF01F4" w:rsidRPr="00BF01F4">
          <w:rPr>
            <w:rStyle w:val="Hyperlink"/>
            <w:rFonts w:ascii="Arial" w:hAnsi="Arial" w:cs="Arial"/>
            <w:noProof/>
          </w:rPr>
          <w:t>Table 12 Nodes table</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_Toc40905132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37</w:t>
        </w:r>
        <w:r w:rsidR="00BF01F4" w:rsidRPr="00BF01F4">
          <w:rPr>
            <w:rFonts w:ascii="Arial" w:hAnsi="Arial" w:cs="Arial"/>
            <w:noProof/>
            <w:webHidden/>
          </w:rPr>
          <w:fldChar w:fldCharType="end"/>
        </w:r>
      </w:hyperlink>
    </w:p>
    <w:p w14:paraId="18908260" w14:textId="48D66752"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3" w:history="1">
        <w:r w:rsidR="00BF01F4" w:rsidRPr="00BF01F4">
          <w:rPr>
            <w:rStyle w:val="Hyperlink"/>
            <w:rFonts w:ascii="Arial" w:hAnsi="Arial" w:cs="Arial"/>
            <w:noProof/>
          </w:rPr>
          <w:t>Table 13 Age and perception ranks</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_Toc40905133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40</w:t>
        </w:r>
        <w:r w:rsidR="00BF01F4" w:rsidRPr="00BF01F4">
          <w:rPr>
            <w:rFonts w:ascii="Arial" w:hAnsi="Arial" w:cs="Arial"/>
            <w:noProof/>
            <w:webHidden/>
          </w:rPr>
          <w:fldChar w:fldCharType="end"/>
        </w:r>
      </w:hyperlink>
    </w:p>
    <w:p w14:paraId="7AE660C2" w14:textId="4B4ED29F"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4" w:history="1">
        <w:r w:rsidR="00BF01F4" w:rsidRPr="00BF01F4">
          <w:rPr>
            <w:rStyle w:val="Hyperlink"/>
            <w:rFonts w:ascii="Arial" w:hAnsi="Arial" w:cs="Arial"/>
            <w:noProof/>
          </w:rPr>
          <w:t>Table 14 Age and perception Mann Whitney U test</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_Toc40905134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40</w:t>
        </w:r>
        <w:r w:rsidR="00BF01F4" w:rsidRPr="00BF01F4">
          <w:rPr>
            <w:rFonts w:ascii="Arial" w:hAnsi="Arial" w:cs="Arial"/>
            <w:noProof/>
            <w:webHidden/>
          </w:rPr>
          <w:fldChar w:fldCharType="end"/>
        </w:r>
      </w:hyperlink>
    </w:p>
    <w:p w14:paraId="731AE20B" w14:textId="6EE06CAC"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5" w:history="1">
        <w:r w:rsidR="00BF01F4" w:rsidRPr="00BF01F4">
          <w:rPr>
            <w:rStyle w:val="Hyperlink"/>
            <w:rFonts w:ascii="Arial" w:hAnsi="Arial" w:cs="Arial"/>
            <w:noProof/>
          </w:rPr>
          <w:t>Table 15 FB-CA bar graph</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_Toc40905135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41</w:t>
        </w:r>
        <w:r w:rsidR="00BF01F4" w:rsidRPr="00BF01F4">
          <w:rPr>
            <w:rFonts w:ascii="Arial" w:hAnsi="Arial" w:cs="Arial"/>
            <w:noProof/>
            <w:webHidden/>
          </w:rPr>
          <w:fldChar w:fldCharType="end"/>
        </w:r>
      </w:hyperlink>
    </w:p>
    <w:p w14:paraId="695EABAA" w14:textId="71E52863"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6" w:history="1">
        <w:r w:rsidR="00BF01F4" w:rsidRPr="00BF01F4">
          <w:rPr>
            <w:rStyle w:val="Hyperlink"/>
            <w:rFonts w:ascii="Arial" w:hAnsi="Arial" w:cs="Arial"/>
            <w:noProof/>
          </w:rPr>
          <w:t>Table 16 Independent sample T test</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_Toc40905136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44</w:t>
        </w:r>
        <w:r w:rsidR="00BF01F4" w:rsidRPr="00BF01F4">
          <w:rPr>
            <w:rFonts w:ascii="Arial" w:hAnsi="Arial" w:cs="Arial"/>
            <w:noProof/>
            <w:webHidden/>
          </w:rPr>
          <w:fldChar w:fldCharType="end"/>
        </w:r>
      </w:hyperlink>
    </w:p>
    <w:p w14:paraId="6FEC99B5" w14:textId="60F8E1E4"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7" w:history="1">
        <w:r w:rsidR="00BF01F4" w:rsidRPr="00BF01F4">
          <w:rPr>
            <w:rStyle w:val="Hyperlink"/>
            <w:rFonts w:ascii="Arial" w:hAnsi="Arial" w:cs="Arial"/>
            <w:noProof/>
          </w:rPr>
          <w:t>Table 17 Responsibility frequency bar graph</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_Toc40905137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45</w:t>
        </w:r>
        <w:r w:rsidR="00BF01F4" w:rsidRPr="00BF01F4">
          <w:rPr>
            <w:rFonts w:ascii="Arial" w:hAnsi="Arial" w:cs="Arial"/>
            <w:noProof/>
            <w:webHidden/>
          </w:rPr>
          <w:fldChar w:fldCharType="end"/>
        </w:r>
      </w:hyperlink>
    </w:p>
    <w:p w14:paraId="62D1A5BE" w14:textId="7C798253"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8" w:history="1">
        <w:r w:rsidR="00BF01F4" w:rsidRPr="00BF01F4">
          <w:rPr>
            <w:rStyle w:val="Hyperlink"/>
            <w:rFonts w:ascii="Arial" w:hAnsi="Arial" w:cs="Arial"/>
            <w:noProof/>
          </w:rPr>
          <w:t>Table 18 Responsibility and Age crosstabulation</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_Toc40905138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46</w:t>
        </w:r>
        <w:r w:rsidR="00BF01F4" w:rsidRPr="00BF01F4">
          <w:rPr>
            <w:rFonts w:ascii="Arial" w:hAnsi="Arial" w:cs="Arial"/>
            <w:noProof/>
            <w:webHidden/>
          </w:rPr>
          <w:fldChar w:fldCharType="end"/>
        </w:r>
      </w:hyperlink>
    </w:p>
    <w:p w14:paraId="1FD066EE" w14:textId="4894746B"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39" w:history="1">
        <w:r w:rsidR="00BF01F4" w:rsidRPr="00BF01F4">
          <w:rPr>
            <w:rStyle w:val="Hyperlink"/>
            <w:rFonts w:ascii="Arial" w:hAnsi="Arial" w:cs="Arial"/>
            <w:noProof/>
          </w:rPr>
          <w:t>Table 19 Responsibility and Age Fishers Exact test</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_Toc40905139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47</w:t>
        </w:r>
        <w:r w:rsidR="00BF01F4" w:rsidRPr="00BF01F4">
          <w:rPr>
            <w:rFonts w:ascii="Arial" w:hAnsi="Arial" w:cs="Arial"/>
            <w:noProof/>
            <w:webHidden/>
          </w:rPr>
          <w:fldChar w:fldCharType="end"/>
        </w:r>
      </w:hyperlink>
    </w:p>
    <w:p w14:paraId="19098A6F" w14:textId="3720E8C5"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40" w:history="1">
        <w:r w:rsidR="00BF01F4" w:rsidRPr="00BF01F4">
          <w:rPr>
            <w:rStyle w:val="Hyperlink"/>
            <w:rFonts w:ascii="Arial" w:hAnsi="Arial" w:cs="Arial"/>
            <w:noProof/>
          </w:rPr>
          <w:t>Table 20 Response bar graph</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_Toc40905140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48</w:t>
        </w:r>
        <w:r w:rsidR="00BF01F4" w:rsidRPr="00BF01F4">
          <w:rPr>
            <w:rFonts w:ascii="Arial" w:hAnsi="Arial" w:cs="Arial"/>
            <w:noProof/>
            <w:webHidden/>
          </w:rPr>
          <w:fldChar w:fldCharType="end"/>
        </w:r>
      </w:hyperlink>
    </w:p>
    <w:p w14:paraId="1E10933A" w14:textId="55EE21B1"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41" w:history="1">
        <w:r w:rsidR="00BF01F4" w:rsidRPr="00BF01F4">
          <w:rPr>
            <w:rStyle w:val="Hyperlink"/>
            <w:rFonts w:ascii="Arial" w:hAnsi="Arial" w:cs="Arial"/>
            <w:noProof/>
          </w:rPr>
          <w:t>Table 21 Q12 Responses</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_Toc40905141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49</w:t>
        </w:r>
        <w:r w:rsidR="00BF01F4" w:rsidRPr="00BF01F4">
          <w:rPr>
            <w:rFonts w:ascii="Arial" w:hAnsi="Arial" w:cs="Arial"/>
            <w:noProof/>
            <w:webHidden/>
          </w:rPr>
          <w:fldChar w:fldCharType="end"/>
        </w:r>
      </w:hyperlink>
    </w:p>
    <w:p w14:paraId="7CECD5CF" w14:textId="29EEC4A4"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42" w:history="1">
        <w:r w:rsidR="00BF01F4" w:rsidRPr="00BF01F4">
          <w:rPr>
            <w:rStyle w:val="Hyperlink"/>
            <w:rFonts w:ascii="Arial" w:hAnsi="Arial" w:cs="Arial"/>
            <w:noProof/>
          </w:rPr>
          <w:t>Table 22 Q11 and Q12 Crosstabulation</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_Toc40905142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50</w:t>
        </w:r>
        <w:r w:rsidR="00BF01F4" w:rsidRPr="00BF01F4">
          <w:rPr>
            <w:rFonts w:ascii="Arial" w:hAnsi="Arial" w:cs="Arial"/>
            <w:noProof/>
            <w:webHidden/>
          </w:rPr>
          <w:fldChar w:fldCharType="end"/>
        </w:r>
      </w:hyperlink>
    </w:p>
    <w:p w14:paraId="24D359D1" w14:textId="62754B4B"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43" w:history="1">
        <w:r w:rsidR="00BF01F4" w:rsidRPr="00BF01F4">
          <w:rPr>
            <w:rStyle w:val="Hyperlink"/>
            <w:rFonts w:ascii="Arial" w:hAnsi="Arial" w:cs="Arial"/>
            <w:noProof/>
          </w:rPr>
          <w:t>Table 23 Q11 and Q12 Chi-Square test</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_Toc40905143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50</w:t>
        </w:r>
        <w:r w:rsidR="00BF01F4" w:rsidRPr="00BF01F4">
          <w:rPr>
            <w:rFonts w:ascii="Arial" w:hAnsi="Arial" w:cs="Arial"/>
            <w:noProof/>
            <w:webHidden/>
          </w:rPr>
          <w:fldChar w:fldCharType="end"/>
        </w:r>
      </w:hyperlink>
    </w:p>
    <w:p w14:paraId="4B11F919" w14:textId="5B2964E4" w:rsidR="00224BF9" w:rsidRPr="00BF01F4" w:rsidRDefault="00BF01F4" w:rsidP="00BF01F4">
      <w:pPr>
        <w:spacing w:line="480" w:lineRule="auto"/>
        <w:rPr>
          <w:rFonts w:ascii="Arial" w:hAnsi="Arial" w:cs="Arial"/>
        </w:rPr>
        <w:sectPr w:rsidR="00224BF9" w:rsidRPr="00BF01F4" w:rsidSect="00EB4B9A">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BF01F4">
        <w:rPr>
          <w:rFonts w:ascii="Arial" w:hAnsi="Arial" w:cs="Arial"/>
        </w:rPr>
        <w:fldChar w:fldCharType="end"/>
      </w:r>
    </w:p>
    <w:p w14:paraId="57EB2C50" w14:textId="1B63D752" w:rsidR="003033C3" w:rsidRPr="00BF01F4" w:rsidRDefault="003033C3" w:rsidP="00BF01F4">
      <w:pPr>
        <w:pStyle w:val="Heading1"/>
        <w:rPr>
          <w:rFonts w:ascii="Arial" w:hAnsi="Arial" w:cs="Arial"/>
        </w:rPr>
      </w:pPr>
      <w:bookmarkStart w:id="11" w:name="_Toc40888181"/>
      <w:bookmarkStart w:id="12" w:name="_Toc41667574"/>
      <w:r w:rsidRPr="00BF01F4">
        <w:rPr>
          <w:rFonts w:ascii="Arial" w:hAnsi="Arial" w:cs="Arial"/>
        </w:rPr>
        <w:lastRenderedPageBreak/>
        <w:t>List of Figures</w:t>
      </w:r>
      <w:bookmarkEnd w:id="11"/>
      <w:bookmarkEnd w:id="12"/>
      <w:r w:rsidRPr="00BF01F4">
        <w:rPr>
          <w:rFonts w:ascii="Arial" w:hAnsi="Arial" w:cs="Arial"/>
        </w:rPr>
        <w:t xml:space="preserve"> </w:t>
      </w:r>
    </w:p>
    <w:p w14:paraId="1FF7E420" w14:textId="77777777" w:rsidR="003033C3" w:rsidRPr="00BF01F4" w:rsidRDefault="003033C3" w:rsidP="00BF01F4">
      <w:pPr>
        <w:pStyle w:val="TableofFigures"/>
        <w:tabs>
          <w:tab w:val="right" w:leader="dot" w:pos="9016"/>
        </w:tabs>
        <w:spacing w:line="480" w:lineRule="auto"/>
        <w:rPr>
          <w:rFonts w:ascii="Arial" w:hAnsi="Arial" w:cs="Arial"/>
        </w:rPr>
      </w:pPr>
    </w:p>
    <w:p w14:paraId="17F18420" w14:textId="23617A47" w:rsidR="00BF01F4" w:rsidRPr="00BF01F4" w:rsidRDefault="00BF01F4" w:rsidP="00BF01F4">
      <w:pPr>
        <w:pStyle w:val="TableofFigures"/>
        <w:tabs>
          <w:tab w:val="right" w:leader="dot" w:pos="9016"/>
        </w:tabs>
        <w:spacing w:line="480" w:lineRule="auto"/>
        <w:rPr>
          <w:rFonts w:ascii="Arial" w:eastAsiaTheme="minorEastAsia" w:hAnsi="Arial" w:cs="Arial"/>
          <w:noProof/>
          <w:lang w:eastAsia="en-GB"/>
        </w:rPr>
      </w:pPr>
      <w:r w:rsidRPr="00BF01F4">
        <w:rPr>
          <w:rFonts w:ascii="Arial" w:hAnsi="Arial" w:cs="Arial"/>
        </w:rPr>
        <w:fldChar w:fldCharType="begin"/>
      </w:r>
      <w:r w:rsidRPr="00BF01F4">
        <w:rPr>
          <w:rFonts w:ascii="Arial" w:hAnsi="Arial" w:cs="Arial"/>
        </w:rPr>
        <w:instrText xml:space="preserve"> TOC \h \z \c "Figure" </w:instrText>
      </w:r>
      <w:r w:rsidRPr="00BF01F4">
        <w:rPr>
          <w:rFonts w:ascii="Arial" w:hAnsi="Arial" w:cs="Arial"/>
        </w:rPr>
        <w:fldChar w:fldCharType="separate"/>
      </w:r>
      <w:hyperlink w:anchor="_Toc40905109" w:history="1">
        <w:r w:rsidRPr="00BF01F4">
          <w:rPr>
            <w:rStyle w:val="Hyperlink"/>
            <w:rFonts w:ascii="Arial" w:hAnsi="Arial" w:cs="Arial"/>
            <w:noProof/>
          </w:rPr>
          <w:t>Figure 1 Conceptual framework for research</w:t>
        </w:r>
        <w:r w:rsidRPr="00BF01F4">
          <w:rPr>
            <w:rFonts w:ascii="Arial" w:hAnsi="Arial" w:cs="Arial"/>
            <w:noProof/>
            <w:webHidden/>
          </w:rPr>
          <w:tab/>
        </w:r>
        <w:r w:rsidRPr="00BF01F4">
          <w:rPr>
            <w:rFonts w:ascii="Arial" w:hAnsi="Arial" w:cs="Arial"/>
            <w:noProof/>
            <w:webHidden/>
          </w:rPr>
          <w:fldChar w:fldCharType="begin"/>
        </w:r>
        <w:r w:rsidRPr="00BF01F4">
          <w:rPr>
            <w:rFonts w:ascii="Arial" w:hAnsi="Arial" w:cs="Arial"/>
            <w:noProof/>
            <w:webHidden/>
          </w:rPr>
          <w:instrText xml:space="preserve"> PAGEREF _Toc40905109 \h </w:instrText>
        </w:r>
        <w:r w:rsidRPr="00BF01F4">
          <w:rPr>
            <w:rFonts w:ascii="Arial" w:hAnsi="Arial" w:cs="Arial"/>
            <w:noProof/>
            <w:webHidden/>
          </w:rPr>
        </w:r>
        <w:r w:rsidRPr="00BF01F4">
          <w:rPr>
            <w:rFonts w:ascii="Arial" w:hAnsi="Arial" w:cs="Arial"/>
            <w:noProof/>
            <w:webHidden/>
          </w:rPr>
          <w:fldChar w:fldCharType="separate"/>
        </w:r>
        <w:r w:rsidRPr="00BF01F4">
          <w:rPr>
            <w:rFonts w:ascii="Arial" w:hAnsi="Arial" w:cs="Arial"/>
            <w:noProof/>
            <w:webHidden/>
          </w:rPr>
          <w:t>4</w:t>
        </w:r>
        <w:r w:rsidRPr="00BF01F4">
          <w:rPr>
            <w:rFonts w:ascii="Arial" w:hAnsi="Arial" w:cs="Arial"/>
            <w:noProof/>
            <w:webHidden/>
          </w:rPr>
          <w:fldChar w:fldCharType="end"/>
        </w:r>
      </w:hyperlink>
    </w:p>
    <w:p w14:paraId="27667BA5" w14:textId="48C76569"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r:id="rId22" w:anchor="_Toc40905110" w:history="1">
        <w:r w:rsidR="00BF01F4" w:rsidRPr="00BF01F4">
          <w:rPr>
            <w:rStyle w:val="Hyperlink"/>
            <w:rFonts w:ascii="Arial" w:hAnsi="Arial" w:cs="Arial"/>
            <w:noProof/>
          </w:rPr>
          <w:t>Figure 2 Interaction of stakeholders with a firm (Polonsky, 1995)</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_Toc40905110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8</w:t>
        </w:r>
        <w:r w:rsidR="00BF01F4" w:rsidRPr="00BF01F4">
          <w:rPr>
            <w:rFonts w:ascii="Arial" w:hAnsi="Arial" w:cs="Arial"/>
            <w:noProof/>
            <w:webHidden/>
          </w:rPr>
          <w:fldChar w:fldCharType="end"/>
        </w:r>
      </w:hyperlink>
    </w:p>
    <w:p w14:paraId="21A22F60" w14:textId="433CBE9D"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11" w:history="1">
        <w:r w:rsidR="00BF01F4" w:rsidRPr="00BF01F4">
          <w:rPr>
            <w:rStyle w:val="Hyperlink"/>
            <w:rFonts w:ascii="Arial" w:hAnsi="Arial" w:cs="Arial"/>
            <w:noProof/>
          </w:rPr>
          <w:t>Figure 3 The pyramid of CSR, (Carroll, 1991)</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_Toc40905111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12</w:t>
        </w:r>
        <w:r w:rsidR="00BF01F4" w:rsidRPr="00BF01F4">
          <w:rPr>
            <w:rFonts w:ascii="Arial" w:hAnsi="Arial" w:cs="Arial"/>
            <w:noProof/>
            <w:webHidden/>
          </w:rPr>
          <w:fldChar w:fldCharType="end"/>
        </w:r>
      </w:hyperlink>
    </w:p>
    <w:p w14:paraId="660045D2" w14:textId="60D2E17A"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12" w:history="1">
        <w:r w:rsidR="00BF01F4" w:rsidRPr="00BF01F4">
          <w:rPr>
            <w:rStyle w:val="Hyperlink"/>
            <w:rFonts w:ascii="Arial" w:hAnsi="Arial" w:cs="Arial"/>
            <w:noProof/>
          </w:rPr>
          <w:t>Figure 4 The Research Onion, (Saunders et al, 2007)</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_Toc40905112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18</w:t>
        </w:r>
        <w:r w:rsidR="00BF01F4" w:rsidRPr="00BF01F4">
          <w:rPr>
            <w:rFonts w:ascii="Arial" w:hAnsi="Arial" w:cs="Arial"/>
            <w:noProof/>
            <w:webHidden/>
          </w:rPr>
          <w:fldChar w:fldCharType="end"/>
        </w:r>
      </w:hyperlink>
    </w:p>
    <w:p w14:paraId="33838239" w14:textId="0AA82F08"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13" w:history="1">
        <w:r w:rsidR="00BF01F4" w:rsidRPr="00BF01F4">
          <w:rPr>
            <w:rStyle w:val="Hyperlink"/>
            <w:rFonts w:ascii="Arial" w:hAnsi="Arial" w:cs="Arial"/>
            <w:noProof/>
          </w:rPr>
          <w:t>Figure 5 Nodes Concept map</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_Toc40905113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38</w:t>
        </w:r>
        <w:r w:rsidR="00BF01F4" w:rsidRPr="00BF01F4">
          <w:rPr>
            <w:rFonts w:ascii="Arial" w:hAnsi="Arial" w:cs="Arial"/>
            <w:noProof/>
            <w:webHidden/>
          </w:rPr>
          <w:fldChar w:fldCharType="end"/>
        </w:r>
      </w:hyperlink>
    </w:p>
    <w:p w14:paraId="5727A4FD" w14:textId="651038FE"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14" w:history="1">
        <w:r w:rsidR="00BF01F4" w:rsidRPr="00BF01F4">
          <w:rPr>
            <w:rStyle w:val="Hyperlink"/>
            <w:rFonts w:ascii="Arial" w:hAnsi="Arial" w:cs="Arial"/>
            <w:noProof/>
          </w:rPr>
          <w:t>Figure 6 Q8 Word cloud</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_Toc40905114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42</w:t>
        </w:r>
        <w:r w:rsidR="00BF01F4" w:rsidRPr="00BF01F4">
          <w:rPr>
            <w:rFonts w:ascii="Arial" w:hAnsi="Arial" w:cs="Arial"/>
            <w:noProof/>
            <w:webHidden/>
          </w:rPr>
          <w:fldChar w:fldCharType="end"/>
        </w:r>
      </w:hyperlink>
    </w:p>
    <w:p w14:paraId="26F16769" w14:textId="4B4DED1F" w:rsidR="00BF01F4" w:rsidRPr="00BF01F4" w:rsidRDefault="00815D25" w:rsidP="00BF01F4">
      <w:pPr>
        <w:pStyle w:val="TableofFigures"/>
        <w:tabs>
          <w:tab w:val="right" w:leader="dot" w:pos="9016"/>
        </w:tabs>
        <w:spacing w:line="480" w:lineRule="auto"/>
        <w:rPr>
          <w:rFonts w:ascii="Arial" w:eastAsiaTheme="minorEastAsia" w:hAnsi="Arial" w:cs="Arial"/>
          <w:noProof/>
          <w:lang w:eastAsia="en-GB"/>
        </w:rPr>
      </w:pPr>
      <w:hyperlink w:anchor="_Toc40905115" w:history="1">
        <w:r w:rsidR="00BF01F4" w:rsidRPr="00BF01F4">
          <w:rPr>
            <w:rStyle w:val="Hyperlink"/>
            <w:rFonts w:ascii="Arial" w:hAnsi="Arial" w:cs="Arial"/>
            <w:noProof/>
          </w:rPr>
          <w:t>Figure 7 Q13 Text search query</w:t>
        </w:r>
        <w:r w:rsidR="00BF01F4" w:rsidRPr="00BF01F4">
          <w:rPr>
            <w:rFonts w:ascii="Arial" w:hAnsi="Arial" w:cs="Arial"/>
            <w:noProof/>
            <w:webHidden/>
          </w:rPr>
          <w:tab/>
        </w:r>
        <w:r w:rsidR="00BF01F4" w:rsidRPr="00BF01F4">
          <w:rPr>
            <w:rFonts w:ascii="Arial" w:hAnsi="Arial" w:cs="Arial"/>
            <w:noProof/>
            <w:webHidden/>
          </w:rPr>
          <w:fldChar w:fldCharType="begin"/>
        </w:r>
        <w:r w:rsidR="00BF01F4" w:rsidRPr="00BF01F4">
          <w:rPr>
            <w:rFonts w:ascii="Arial" w:hAnsi="Arial" w:cs="Arial"/>
            <w:noProof/>
            <w:webHidden/>
          </w:rPr>
          <w:instrText xml:space="preserve"> PAGEREF _Toc40905115 \h </w:instrText>
        </w:r>
        <w:r w:rsidR="00BF01F4" w:rsidRPr="00BF01F4">
          <w:rPr>
            <w:rFonts w:ascii="Arial" w:hAnsi="Arial" w:cs="Arial"/>
            <w:noProof/>
            <w:webHidden/>
          </w:rPr>
        </w:r>
        <w:r w:rsidR="00BF01F4" w:rsidRPr="00BF01F4">
          <w:rPr>
            <w:rFonts w:ascii="Arial" w:hAnsi="Arial" w:cs="Arial"/>
            <w:noProof/>
            <w:webHidden/>
          </w:rPr>
          <w:fldChar w:fldCharType="separate"/>
        </w:r>
        <w:r w:rsidR="00BF01F4" w:rsidRPr="00BF01F4">
          <w:rPr>
            <w:rFonts w:ascii="Arial" w:hAnsi="Arial" w:cs="Arial"/>
            <w:noProof/>
            <w:webHidden/>
          </w:rPr>
          <w:t>51</w:t>
        </w:r>
        <w:r w:rsidR="00BF01F4" w:rsidRPr="00BF01F4">
          <w:rPr>
            <w:rFonts w:ascii="Arial" w:hAnsi="Arial" w:cs="Arial"/>
            <w:noProof/>
            <w:webHidden/>
          </w:rPr>
          <w:fldChar w:fldCharType="end"/>
        </w:r>
      </w:hyperlink>
    </w:p>
    <w:p w14:paraId="2C581F9E" w14:textId="1618F765" w:rsidR="00316FC4" w:rsidRDefault="00BF01F4" w:rsidP="00BF01F4">
      <w:pPr>
        <w:spacing w:line="480" w:lineRule="auto"/>
        <w:rPr>
          <w:rFonts w:ascii="Arial" w:hAnsi="Arial" w:cs="Arial"/>
        </w:rPr>
      </w:pPr>
      <w:r w:rsidRPr="00BF01F4">
        <w:rPr>
          <w:rFonts w:ascii="Arial" w:hAnsi="Arial" w:cs="Arial"/>
        </w:rPr>
        <w:fldChar w:fldCharType="end"/>
      </w:r>
    </w:p>
    <w:p w14:paraId="5F29484B" w14:textId="4B18A61B" w:rsidR="0043645F" w:rsidRPr="001C5B66" w:rsidRDefault="005C5E52" w:rsidP="005C5E52">
      <w:pPr>
        <w:pStyle w:val="Heading1"/>
        <w:rPr>
          <w:rFonts w:ascii="Arial" w:hAnsi="Arial" w:cs="Arial"/>
        </w:rPr>
      </w:pPr>
      <w:bookmarkStart w:id="13" w:name="_Toc41667575"/>
      <w:r w:rsidRPr="001C5B66">
        <w:rPr>
          <w:rFonts w:ascii="Arial" w:hAnsi="Arial" w:cs="Arial"/>
        </w:rPr>
        <w:t>Abbreviations</w:t>
      </w:r>
      <w:bookmarkEnd w:id="13"/>
      <w:r w:rsidRPr="001C5B66">
        <w:rPr>
          <w:rFonts w:ascii="Arial" w:hAnsi="Arial" w:cs="Arial"/>
        </w:rPr>
        <w:t xml:space="preserve"> </w:t>
      </w:r>
    </w:p>
    <w:p w14:paraId="0BA937B2" w14:textId="75CA71FD" w:rsidR="001C5B66" w:rsidRDefault="001C5B66" w:rsidP="001C5B66"/>
    <w:p w14:paraId="7283FE4E" w14:textId="6F2599C4" w:rsidR="001C5B66" w:rsidRPr="006D23CC" w:rsidRDefault="000A5DA7" w:rsidP="001C5B66">
      <w:pPr>
        <w:rPr>
          <w:rFonts w:ascii="Arial" w:hAnsi="Arial" w:cs="Arial"/>
        </w:rPr>
      </w:pPr>
      <w:r w:rsidRPr="006D23CC">
        <w:rPr>
          <w:rFonts w:ascii="Arial" w:hAnsi="Arial" w:cs="Arial"/>
        </w:rPr>
        <w:t>FB – FaceBook</w:t>
      </w:r>
    </w:p>
    <w:p w14:paraId="279E4613" w14:textId="72AA09E1" w:rsidR="000A5DA7" w:rsidRPr="006D23CC" w:rsidRDefault="000A5DA7" w:rsidP="001C5B66">
      <w:pPr>
        <w:rPr>
          <w:rFonts w:ascii="Arial" w:hAnsi="Arial" w:cs="Arial"/>
        </w:rPr>
      </w:pPr>
      <w:r w:rsidRPr="006D23CC">
        <w:rPr>
          <w:rFonts w:ascii="Arial" w:hAnsi="Arial" w:cs="Arial"/>
        </w:rPr>
        <w:t>CA – Cambridge Analytica</w:t>
      </w:r>
    </w:p>
    <w:p w14:paraId="0049FB72" w14:textId="3809C06F" w:rsidR="00131F8B" w:rsidRPr="006D23CC" w:rsidRDefault="00131F8B" w:rsidP="001C5B66">
      <w:pPr>
        <w:rPr>
          <w:rFonts w:ascii="Arial" w:hAnsi="Arial" w:cs="Arial"/>
        </w:rPr>
      </w:pPr>
      <w:r w:rsidRPr="006D23CC">
        <w:rPr>
          <w:rFonts w:ascii="Arial" w:hAnsi="Arial" w:cs="Arial"/>
        </w:rPr>
        <w:t xml:space="preserve">H1 </w:t>
      </w:r>
      <w:r w:rsidR="00E15AB2" w:rsidRPr="006D23CC">
        <w:rPr>
          <w:rFonts w:ascii="Arial" w:hAnsi="Arial" w:cs="Arial"/>
        </w:rPr>
        <w:t>–</w:t>
      </w:r>
      <w:r w:rsidRPr="006D23CC">
        <w:rPr>
          <w:rFonts w:ascii="Arial" w:hAnsi="Arial" w:cs="Arial"/>
        </w:rPr>
        <w:t xml:space="preserve"> </w:t>
      </w:r>
      <w:r w:rsidR="00E15AB2" w:rsidRPr="006D23CC">
        <w:rPr>
          <w:rFonts w:ascii="Arial" w:hAnsi="Arial" w:cs="Arial"/>
        </w:rPr>
        <w:t>Alternative hypothesis</w:t>
      </w:r>
    </w:p>
    <w:p w14:paraId="692829BB" w14:textId="4DD67FA5" w:rsidR="00E15AB2" w:rsidRPr="006D23CC" w:rsidRDefault="00E15AB2" w:rsidP="001C5B66">
      <w:pPr>
        <w:rPr>
          <w:rFonts w:ascii="Arial" w:hAnsi="Arial" w:cs="Arial"/>
        </w:rPr>
      </w:pPr>
      <w:r w:rsidRPr="006D23CC">
        <w:rPr>
          <w:rFonts w:ascii="Arial" w:hAnsi="Arial" w:cs="Arial"/>
        </w:rPr>
        <w:t>H0 - Null hypothesis</w:t>
      </w:r>
    </w:p>
    <w:p w14:paraId="4E8A7451" w14:textId="77777777" w:rsidR="000A5DA7" w:rsidRPr="001C5B66" w:rsidRDefault="000A5DA7" w:rsidP="001C5B66"/>
    <w:p w14:paraId="24F2A8DC" w14:textId="0C44C383" w:rsidR="001C5B66" w:rsidRDefault="001C5B66" w:rsidP="001C5B66"/>
    <w:p w14:paraId="6B8F38DA" w14:textId="77777777" w:rsidR="00F56914" w:rsidRDefault="00E15AB2" w:rsidP="001C5B66">
      <w:pPr>
        <w:sectPr w:rsidR="00F56914" w:rsidSect="00EB4B9A">
          <w:footerReference w:type="default" r:id="rId23"/>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t xml:space="preserve"> </w:t>
      </w:r>
    </w:p>
    <w:p w14:paraId="127AB722" w14:textId="706655CA" w:rsidR="00947D6B" w:rsidRPr="00947D6B" w:rsidRDefault="00947D6B" w:rsidP="00947D6B">
      <w:pPr>
        <w:pStyle w:val="Heading1"/>
        <w:spacing w:line="480" w:lineRule="auto"/>
        <w:rPr>
          <w:rFonts w:ascii="Arial" w:hAnsi="Arial" w:cs="Arial"/>
        </w:rPr>
      </w:pPr>
      <w:bookmarkStart w:id="14" w:name="_Toc41667576"/>
      <w:r w:rsidRPr="00947D6B">
        <w:rPr>
          <w:rFonts w:ascii="Arial" w:hAnsi="Arial" w:cs="Arial"/>
        </w:rPr>
        <w:lastRenderedPageBreak/>
        <w:t>Coronavirus Statement</w:t>
      </w:r>
      <w:bookmarkEnd w:id="14"/>
    </w:p>
    <w:p w14:paraId="7C3E2D98" w14:textId="17CF9B04" w:rsidR="00947D6B" w:rsidRPr="00336ADA" w:rsidRDefault="00947D6B" w:rsidP="00947D6B">
      <w:pPr>
        <w:pStyle w:val="NormalWeb"/>
        <w:shd w:val="clear" w:color="auto" w:fill="FFFFFF"/>
        <w:spacing w:line="480" w:lineRule="auto"/>
        <w:rPr>
          <w:rFonts w:ascii="Arial" w:hAnsi="Arial" w:cs="Arial"/>
          <w:color w:val="201F1E"/>
          <w:sz w:val="22"/>
          <w:szCs w:val="22"/>
        </w:rPr>
      </w:pPr>
      <w:r w:rsidRPr="00947D6B">
        <w:rPr>
          <w:rFonts w:ascii="Arial" w:hAnsi="Arial" w:cs="Arial"/>
          <w:color w:val="201F1E"/>
          <w:sz w:val="22"/>
          <w:szCs w:val="22"/>
        </w:rPr>
        <w:t>After the UK implemented a 24-hour curfew</w:t>
      </w:r>
      <w:r w:rsidRPr="00336ADA">
        <w:rPr>
          <w:rFonts w:ascii="Arial" w:hAnsi="Arial" w:cs="Arial"/>
          <w:color w:val="201F1E"/>
          <w:sz w:val="22"/>
          <w:szCs w:val="22"/>
        </w:rPr>
        <w:t xml:space="preserve"> in March 2020, UWTSD took steps to support the research student and research during the curfew and University building closures.</w:t>
      </w:r>
    </w:p>
    <w:p w14:paraId="7868193A" w14:textId="77777777" w:rsidR="00947D6B" w:rsidRPr="00336ADA" w:rsidRDefault="00947D6B" w:rsidP="00947D6B">
      <w:pPr>
        <w:pStyle w:val="NormalWeb"/>
        <w:shd w:val="clear" w:color="auto" w:fill="FFFFFF"/>
        <w:spacing w:line="480" w:lineRule="auto"/>
        <w:rPr>
          <w:rFonts w:ascii="Arial" w:hAnsi="Arial" w:cs="Arial"/>
          <w:color w:val="201F1E"/>
          <w:sz w:val="22"/>
          <w:szCs w:val="22"/>
        </w:rPr>
      </w:pPr>
      <w:r w:rsidRPr="00336ADA">
        <w:rPr>
          <w:rFonts w:ascii="Arial" w:hAnsi="Arial" w:cs="Arial"/>
          <w:color w:val="201F1E"/>
          <w:sz w:val="22"/>
          <w:szCs w:val="22"/>
        </w:rPr>
        <w:t>Formal supervision meetings continued as much as possible and arranged via suitable meeting software and documents shared electronically.</w:t>
      </w:r>
    </w:p>
    <w:p w14:paraId="4C9CAD65" w14:textId="77777777" w:rsidR="00947D6B" w:rsidRPr="00336ADA" w:rsidRDefault="00947D6B" w:rsidP="00947D6B">
      <w:pPr>
        <w:pStyle w:val="NormalWeb"/>
        <w:shd w:val="clear" w:color="auto" w:fill="FFFFFF"/>
        <w:spacing w:line="480" w:lineRule="auto"/>
        <w:rPr>
          <w:rFonts w:ascii="Arial" w:hAnsi="Arial" w:cs="Arial"/>
          <w:color w:val="201F1E"/>
          <w:sz w:val="22"/>
          <w:szCs w:val="22"/>
        </w:rPr>
      </w:pPr>
      <w:r w:rsidRPr="00336ADA">
        <w:rPr>
          <w:rFonts w:ascii="Arial" w:hAnsi="Arial" w:cs="Arial"/>
          <w:color w:val="201F1E"/>
          <w:sz w:val="22"/>
          <w:szCs w:val="22"/>
        </w:rPr>
        <w:t>Some research was at greater risk to delays, for example within this dissertation the researcher was no longer able to undertake interviews in person. Supervisors and research students urgently reviewed their research plans. UWTSD understands that some students’ projects and dissertations such as this one was planned to require in-person research and data collection that is not possible in this period of remote learning. Digital research activities that advance the studies, were prioritised. If it was no longer possible to continue with the existing plan then consideration to changes to the project plan should be considered to offset, wherever possible, undue future delays to the project/dissertation submission. All fieldwork conducted by students occurred remotely using electronic means wherever possible.</w:t>
      </w:r>
    </w:p>
    <w:p w14:paraId="01E54265" w14:textId="04397402" w:rsidR="00BF01F4" w:rsidRDefault="00BF01F4" w:rsidP="000A262B">
      <w:pPr>
        <w:pStyle w:val="Heading1"/>
        <w:spacing w:line="480" w:lineRule="auto"/>
        <w:rPr>
          <w:rFonts w:ascii="Arial" w:hAnsi="Arial" w:cs="Arial"/>
          <w:sz w:val="22"/>
          <w:szCs w:val="22"/>
        </w:rPr>
        <w:sectPr w:rsidR="00BF01F4" w:rsidSect="00EB4B9A">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3A297F6C" w14:textId="77777777" w:rsidR="00932C18" w:rsidRPr="004A14AC" w:rsidRDefault="00932C18" w:rsidP="00932C18">
      <w:pPr>
        <w:pStyle w:val="Heading1"/>
        <w:spacing w:line="480" w:lineRule="auto"/>
        <w:rPr>
          <w:rFonts w:ascii="Arial" w:hAnsi="Arial" w:cs="Arial"/>
        </w:rPr>
      </w:pPr>
      <w:bookmarkStart w:id="15" w:name="_Toc41667577"/>
      <w:r w:rsidRPr="004A14AC">
        <w:rPr>
          <w:rFonts w:ascii="Arial" w:hAnsi="Arial" w:cs="Arial"/>
        </w:rPr>
        <w:lastRenderedPageBreak/>
        <w:t>1.0 Chapter One – Introduction</w:t>
      </w:r>
      <w:bookmarkEnd w:id="15"/>
      <w:r w:rsidRPr="004A14AC">
        <w:rPr>
          <w:rFonts w:ascii="Arial" w:hAnsi="Arial" w:cs="Arial"/>
        </w:rPr>
        <w:t xml:space="preserve"> </w:t>
      </w:r>
    </w:p>
    <w:p w14:paraId="650A1E0F" w14:textId="77777777" w:rsidR="00932C18" w:rsidRPr="00CE155B" w:rsidRDefault="00932C18" w:rsidP="00932C18">
      <w:pPr>
        <w:spacing w:line="480" w:lineRule="auto"/>
        <w:rPr>
          <w:rFonts w:ascii="Arial" w:hAnsi="Arial" w:cs="Arial"/>
        </w:rPr>
      </w:pPr>
      <w:r w:rsidRPr="00CE155B">
        <w:rPr>
          <w:rFonts w:ascii="Arial" w:hAnsi="Arial" w:cs="Arial"/>
        </w:rPr>
        <w:t xml:space="preserve">The fundamental aim of this dissertation is to examine if there is a need for FaceBook (FB) to integrate Corporate Social Responsibility (CSR) strategies to improve their brand perception.  Previous studies have focused on why social media platforms such as FB are important to CSR, (Dutot et al., 2016; Golob et al., 2013) but very little research has been carried out on whether there is a need for social media platforms such as FB, to integrate CSR strategies into their business plan to assist in improving brand perception: an area which this dissertation hopes to contribute in fulfilling. </w:t>
      </w:r>
    </w:p>
    <w:p w14:paraId="50301EC2" w14:textId="77777777" w:rsidR="00932C18" w:rsidRPr="00CE155B" w:rsidRDefault="00932C18" w:rsidP="00932C18">
      <w:pPr>
        <w:pStyle w:val="Heading2"/>
        <w:spacing w:line="480" w:lineRule="auto"/>
        <w:rPr>
          <w:rFonts w:ascii="Arial" w:hAnsi="Arial" w:cs="Arial"/>
          <w:sz w:val="22"/>
          <w:szCs w:val="22"/>
        </w:rPr>
      </w:pPr>
      <w:bookmarkStart w:id="16" w:name="_Toc41667578"/>
      <w:r w:rsidRPr="00CE155B">
        <w:rPr>
          <w:rFonts w:ascii="Arial" w:hAnsi="Arial" w:cs="Arial"/>
          <w:sz w:val="22"/>
          <w:szCs w:val="22"/>
        </w:rPr>
        <w:t>1.1 Problem orientation</w:t>
      </w:r>
      <w:bookmarkEnd w:id="16"/>
    </w:p>
    <w:p w14:paraId="6118D53C" w14:textId="77777777" w:rsidR="00932C18" w:rsidRPr="00CE155B" w:rsidRDefault="00932C18" w:rsidP="00932C18">
      <w:pPr>
        <w:spacing w:line="480" w:lineRule="auto"/>
        <w:rPr>
          <w:rFonts w:ascii="Arial" w:hAnsi="Arial" w:cs="Arial"/>
        </w:rPr>
      </w:pPr>
      <w:r w:rsidRPr="00CE155B">
        <w:rPr>
          <w:rFonts w:ascii="Arial" w:hAnsi="Arial" w:cs="Arial"/>
        </w:rPr>
        <w:t xml:space="preserve">A brand is a set of perceptions which consumers believe a service represents not what the company claims to be, (Yaniv and Farkas, 2005; Kervyn et al, 2012). Brand perception is often known to be, </w:t>
      </w:r>
      <w:r w:rsidRPr="00CE155B">
        <w:rPr>
          <w:rFonts w:ascii="Arial" w:hAnsi="Arial" w:cs="Arial"/>
          <w:i/>
          <w:iCs/>
        </w:rPr>
        <w:t>“the added value given by current and potential consumers to the brand name”</w:t>
      </w:r>
      <w:r w:rsidRPr="00CE155B">
        <w:rPr>
          <w:rFonts w:ascii="Arial" w:hAnsi="Arial" w:cs="Arial"/>
        </w:rPr>
        <w:t xml:space="preserve">, (Foroudi et al., 2018, pg2.). Many studies have found that having a good brand perception can generate positive outcomes for an organisation as it strengthens business-consumer relationships, (Hess et al.,2011; Veloutsou, 2007). Coinciding with brand perception is consumer trust. Improving consumer trust affects the attractiveness of an organisation and improve brand perception, (Kim et al.,2015). The topic of consumer trust has gained a lot of press attention and has become a mainstream issue for FB over the past three years due to the FB-Cambridge Analytica (CA) scandal in 2018. This revealed over </w:t>
      </w:r>
      <w:r w:rsidRPr="00CE155B">
        <w:rPr>
          <w:rFonts w:ascii="Arial" w:hAnsi="Arial" w:cs="Arial"/>
          <w:shd w:val="clear" w:color="auto" w:fill="FFFFFF"/>
        </w:rPr>
        <w:t>50 million FB accounts had been harvested for CA in a major data breach, (Cadwalladr and Graham-Harrison, 2018). CSR</w:t>
      </w:r>
      <w:r w:rsidRPr="00CE155B">
        <w:rPr>
          <w:rFonts w:ascii="Arial" w:hAnsi="Arial" w:cs="Arial"/>
        </w:rPr>
        <w:t xml:space="preserve"> can be used to improve brand trust and establish a positive relationship with FB overall improving brand perception, (Lai et al, 2010).    </w:t>
      </w:r>
    </w:p>
    <w:p w14:paraId="10B95A0F" w14:textId="77777777" w:rsidR="00932C18" w:rsidRPr="00CE155B" w:rsidRDefault="00932C18" w:rsidP="00932C18">
      <w:pPr>
        <w:pStyle w:val="Heading2"/>
        <w:spacing w:line="480" w:lineRule="auto"/>
        <w:rPr>
          <w:rFonts w:ascii="Arial" w:hAnsi="Arial" w:cs="Arial"/>
          <w:sz w:val="22"/>
          <w:szCs w:val="22"/>
        </w:rPr>
      </w:pPr>
      <w:bookmarkStart w:id="17" w:name="_Toc41667579"/>
      <w:r w:rsidRPr="00CE155B">
        <w:rPr>
          <w:rFonts w:ascii="Arial" w:hAnsi="Arial" w:cs="Arial"/>
          <w:sz w:val="22"/>
          <w:szCs w:val="22"/>
        </w:rPr>
        <w:t>1.2 Background of the research problem</w:t>
      </w:r>
      <w:bookmarkEnd w:id="17"/>
    </w:p>
    <w:p w14:paraId="31C09D35" w14:textId="77777777" w:rsidR="00932C18" w:rsidRPr="00CE155B" w:rsidRDefault="00932C18" w:rsidP="00932C18">
      <w:pPr>
        <w:spacing w:line="480" w:lineRule="auto"/>
        <w:rPr>
          <w:rFonts w:ascii="Arial" w:hAnsi="Arial" w:cs="Arial"/>
        </w:rPr>
      </w:pPr>
      <w:r w:rsidRPr="00CE155B">
        <w:rPr>
          <w:rFonts w:ascii="Arial" w:hAnsi="Arial" w:cs="Arial"/>
        </w:rPr>
        <w:t>The entirety of CSR can be discerned by the three terms found in its title phrase: ‘corporate,’ ‘social,’ and ‘responsibility.’ One of the earliest contributors to CSR literature is Howard R. Bowen who raised the question “</w:t>
      </w:r>
      <w:r w:rsidRPr="00CE155B">
        <w:rPr>
          <w:rFonts w:ascii="Arial" w:hAnsi="Arial" w:cs="Arial"/>
          <w:i/>
          <w:iCs/>
        </w:rPr>
        <w:t xml:space="preserve">What responsibilities to society may businessmen </w:t>
      </w:r>
      <w:r w:rsidRPr="00CE155B">
        <w:rPr>
          <w:rFonts w:ascii="Arial" w:hAnsi="Arial" w:cs="Arial"/>
          <w:i/>
          <w:iCs/>
        </w:rPr>
        <w:lastRenderedPageBreak/>
        <w:t xml:space="preserve">reasonably be expected to assume?”, </w:t>
      </w:r>
      <w:r w:rsidRPr="00CE155B">
        <w:rPr>
          <w:rFonts w:ascii="Arial" w:hAnsi="Arial" w:cs="Arial"/>
        </w:rPr>
        <w:t>(Bowen, 2013. Pg17). There are numerous definitions for CSR one being,</w:t>
      </w:r>
      <w:r w:rsidRPr="00CE155B">
        <w:rPr>
          <w:rFonts w:ascii="Arial" w:hAnsi="Arial" w:cs="Arial"/>
          <w:i/>
        </w:rPr>
        <w:t xml:space="preserve"> “the responsibilities corporations have to their stakeholder groups</w:t>
      </w:r>
      <w:r w:rsidRPr="00CE155B">
        <w:rPr>
          <w:rFonts w:ascii="Arial" w:hAnsi="Arial" w:cs="Arial"/>
        </w:rPr>
        <w:t xml:space="preserve">”, (Johnson </w:t>
      </w:r>
      <w:r w:rsidRPr="00CE155B">
        <w:rPr>
          <w:rFonts w:ascii="Arial" w:hAnsi="Arial" w:cs="Arial"/>
          <w:i/>
          <w:iCs/>
        </w:rPr>
        <w:t xml:space="preserve">et al, </w:t>
      </w:r>
      <w:r w:rsidRPr="00CE155B">
        <w:rPr>
          <w:rFonts w:ascii="Arial" w:hAnsi="Arial" w:cs="Arial"/>
        </w:rPr>
        <w:t>2008) another by Heald (1957) declares, “</w:t>
      </w:r>
      <w:r w:rsidRPr="00CE155B">
        <w:rPr>
          <w:rFonts w:ascii="Arial" w:hAnsi="Arial" w:cs="Arial"/>
          <w:i/>
          <w:iCs/>
        </w:rPr>
        <w:t>an obligation to the society it serves not only for maximum economic performance but for humane and constructive social policies as well”</w:t>
      </w:r>
      <w:r w:rsidRPr="00CE155B">
        <w:rPr>
          <w:rFonts w:ascii="Arial" w:hAnsi="Arial" w:cs="Arial"/>
        </w:rPr>
        <w:t>, (Rahman, 2011). CSR has a long history which evolved to cover the obligations corporations have to the societies which they are based and operate to assist in achieving long term sustainable corporate success, (Rahman, 2011; Lee-Davies, 2005). CSR is becoming increasingly observed on the business agenda as it is connected to many other aspects in an organisation such as Consumer engagement and brand loyalty, (</w:t>
      </w:r>
      <w:r w:rsidRPr="00CE155B">
        <w:rPr>
          <w:rFonts w:ascii="Arial" w:hAnsi="Arial" w:cs="Arial"/>
          <w:shd w:val="clear" w:color="auto" w:fill="FFFFFF"/>
        </w:rPr>
        <w:t xml:space="preserve">Grayson, 2004; </w:t>
      </w:r>
      <w:r w:rsidRPr="00CE155B">
        <w:rPr>
          <w:rFonts w:ascii="Arial" w:hAnsi="Arial" w:cs="Arial"/>
        </w:rPr>
        <w:t xml:space="preserve">He and Lai, 2014). Lego, Microsoft, Google, and Intel are all organisations which have successfully incorporated CSR practises. These companies are being perceived by consumers as the most socially responsible, </w:t>
      </w:r>
      <w:r w:rsidRPr="00CE155B">
        <w:rPr>
          <w:rFonts w:ascii="Arial" w:hAnsi="Arial" w:cs="Arial"/>
          <w:shd w:val="clear" w:color="auto" w:fill="FFFFFF"/>
        </w:rPr>
        <w:t xml:space="preserve">(Strauss, 2017). However, existing literature covering FB in connection to CSR is very sparse and the overall perception of FB is negative. The internet is inundated with articles of instances where FB has mistreated and exploited user’s data, (Bertot et al., 2012; Doward et al., 2017). </w:t>
      </w:r>
    </w:p>
    <w:p w14:paraId="455BD717" w14:textId="77777777" w:rsidR="00932C18" w:rsidRPr="00CE155B" w:rsidRDefault="00932C18" w:rsidP="00932C18">
      <w:pPr>
        <w:spacing w:line="480" w:lineRule="auto"/>
        <w:rPr>
          <w:rFonts w:ascii="Arial" w:hAnsi="Arial" w:cs="Arial"/>
        </w:rPr>
      </w:pPr>
      <w:r w:rsidRPr="00CE155B">
        <w:rPr>
          <w:rFonts w:ascii="Arial" w:hAnsi="Arial" w:cs="Arial"/>
        </w:rPr>
        <w:t xml:space="preserve">Social media refers to websites and applications that enable its users to exchange content with other users quickly and efficiently, it has transformed the way information is shared through communities and around the world, (Mayfield, 2008). There are numerous social media sites the most popular being FB, YouTube, Instagram, Weibo, Twitter, and Reddit, (Greenwood, Perrin, Duggan, 2016). This dissertation will be analysing FB, although the company owns Instagram, WhatsApp, and Oculus, </w:t>
      </w:r>
      <w:r w:rsidRPr="00CE155B">
        <w:rPr>
          <w:rFonts w:ascii="Arial" w:hAnsi="Arial" w:cs="Arial"/>
          <w:shd w:val="clear" w:color="auto" w:fill="FFFFFF"/>
        </w:rPr>
        <w:t>(Shead, 2019)</w:t>
      </w:r>
      <w:r w:rsidRPr="00CE155B">
        <w:rPr>
          <w:rFonts w:ascii="Arial" w:hAnsi="Arial" w:cs="Arial"/>
        </w:rPr>
        <w:t xml:space="preserve"> the researcher will be only analysing FB the platform not the corporate. </w:t>
      </w:r>
    </w:p>
    <w:p w14:paraId="6F576937" w14:textId="77777777" w:rsidR="00932C18" w:rsidRPr="00CE155B" w:rsidRDefault="00932C18" w:rsidP="00932C18">
      <w:pPr>
        <w:spacing w:line="480" w:lineRule="auto"/>
        <w:rPr>
          <w:rFonts w:ascii="Arial" w:hAnsi="Arial" w:cs="Arial"/>
        </w:rPr>
      </w:pPr>
      <w:r w:rsidRPr="00CE155B">
        <w:rPr>
          <w:rFonts w:ascii="Arial" w:hAnsi="Arial" w:cs="Arial"/>
        </w:rPr>
        <w:t>The number of people using social media is rapidly rising. One report recorded 90% of young adults aged 18 to 29, 65% of adults and 35% of seniors aged 65 and above are currently using a form of social media, (Perrin, 2015). In 2019 it was recorded that 79% of the American population had a networking profile,</w:t>
      </w:r>
      <w:r w:rsidRPr="00CE155B">
        <w:rPr>
          <w:rFonts w:ascii="Arial" w:hAnsi="Arial" w:cs="Arial"/>
          <w:shd w:val="clear" w:color="auto" w:fill="FFFFFF"/>
        </w:rPr>
        <w:t xml:space="preserve"> (Statista, 2019)</w:t>
      </w:r>
      <w:r w:rsidRPr="00CE155B">
        <w:rPr>
          <w:rFonts w:ascii="Arial" w:hAnsi="Arial" w:cs="Arial"/>
        </w:rPr>
        <w:t xml:space="preserve">. FB has 2.5 billion monthly active users making it the largest social networking site globally and has the vision of giving </w:t>
      </w:r>
      <w:r w:rsidRPr="00CE155B">
        <w:rPr>
          <w:rFonts w:ascii="Arial" w:hAnsi="Arial" w:cs="Arial"/>
        </w:rPr>
        <w:lastRenderedPageBreak/>
        <w:t>people the power to build community and bring the world closer together,</w:t>
      </w:r>
      <w:r w:rsidRPr="00CE155B">
        <w:rPr>
          <w:rFonts w:ascii="Arial" w:hAnsi="Arial" w:cs="Arial"/>
          <w:shd w:val="clear" w:color="auto" w:fill="FFFFFF"/>
        </w:rPr>
        <w:t xml:space="preserve"> (</w:t>
      </w:r>
      <w:r w:rsidRPr="00CE155B">
        <w:rPr>
          <w:rFonts w:ascii="Arial" w:hAnsi="Arial" w:cs="Arial"/>
          <w:color w:val="000000"/>
          <w:shd w:val="clear" w:color="auto" w:fill="FFFFFF"/>
        </w:rPr>
        <w:t xml:space="preserve">Zuckerberg, 2017; </w:t>
      </w:r>
      <w:r w:rsidRPr="00CE155B">
        <w:rPr>
          <w:rFonts w:ascii="Arial" w:hAnsi="Arial" w:cs="Arial"/>
          <w:shd w:val="clear" w:color="auto" w:fill="FFFFFF"/>
        </w:rPr>
        <w:t xml:space="preserve">FB users worldwide 2019, Statista, 2020). </w:t>
      </w:r>
      <w:r w:rsidRPr="00CE155B">
        <w:rPr>
          <w:rFonts w:ascii="Arial" w:hAnsi="Arial" w:cs="Arial"/>
        </w:rPr>
        <w:t xml:space="preserve">There has been a major increase in the use of social media as more people and business are recognising the benefits of using platforms like FB which can be adopted and utilised as sources of income, It is reported that the type of generation choosing to use social media is altering as generation Z and millennials are spending less time using platforms such as FB but generation X  and baby boomers are using FB the most frequently, </w:t>
      </w:r>
      <w:r w:rsidRPr="00CE155B">
        <w:rPr>
          <w:rFonts w:ascii="Arial" w:hAnsi="Arial" w:cs="Arial"/>
          <w:color w:val="000000"/>
          <w:shd w:val="clear" w:color="auto" w:fill="FFFFFF"/>
        </w:rPr>
        <w:t>(Viens, 2019)</w:t>
      </w:r>
      <w:r w:rsidRPr="00CE155B">
        <w:rPr>
          <w:rFonts w:ascii="Arial" w:hAnsi="Arial" w:cs="Arial"/>
        </w:rPr>
        <w:t>. In 2010, 88% of marketers were using social media and were spending over 60 billion dollars annually on advertising, (Whiting and Williams, 2013). Social media has become the pinnacle for successful businesses. It allows businesses to communicate with customers enabling them to build relationships and target potential customers, (Lovejoy and Saxton, 2012). The creation of Virtual customer environments (VCEs) is formed from online communities which share the same interests are grouped around specific firms, brands, and products, (Scott, 2015). These environments create value for businesses by driving traffic, generating sales by advertising, create customer satisfaction through customer service and aid in product development by generating an increase in revenue, (Scott, 2015). With so many users and uses, platforms such as FB need to be consc</w:t>
      </w:r>
      <w:r>
        <w:rPr>
          <w:rFonts w:ascii="Arial" w:hAnsi="Arial" w:cs="Arial"/>
        </w:rPr>
        <w:t>ious</w:t>
      </w:r>
      <w:r w:rsidRPr="00CE155B">
        <w:rPr>
          <w:rFonts w:ascii="Arial" w:hAnsi="Arial" w:cs="Arial"/>
        </w:rPr>
        <w:t xml:space="preserve"> of the impact, they are allowing their platforms to have on society, this can be achieved by practising CSR. The development of CSR means that businesses such as FB can improve their brand image by changing user attributes towards the company, (Bertels and peloza, 2008).</w:t>
      </w:r>
    </w:p>
    <w:p w14:paraId="076C5759" w14:textId="77777777" w:rsidR="00932C18" w:rsidRPr="00CE155B" w:rsidRDefault="00932C18" w:rsidP="00932C18">
      <w:pPr>
        <w:spacing w:line="480" w:lineRule="auto"/>
        <w:rPr>
          <w:rFonts w:ascii="Arial" w:hAnsi="Arial" w:cs="Arial"/>
        </w:rPr>
      </w:pPr>
      <w:r w:rsidRPr="00CE155B">
        <w:rPr>
          <w:rFonts w:ascii="Arial" w:hAnsi="Arial" w:cs="Arial"/>
        </w:rPr>
        <w:t>CSR claims to improve brand identity if there is a long-term commitment to CSR activities and if it is incorporated into building user trust it can sustain long-term relationships; "</w:t>
      </w:r>
      <w:r w:rsidRPr="00CE155B">
        <w:rPr>
          <w:rFonts w:ascii="Arial" w:hAnsi="Arial" w:cs="Arial"/>
          <w:i/>
          <w:iCs/>
        </w:rPr>
        <w:t>CSR activities create and nurture consumers' trust in the company, which in turn, bring about consumers' positive or improved perceptions of the firm</w:t>
      </w:r>
      <w:r w:rsidRPr="00CE155B">
        <w:rPr>
          <w:rFonts w:ascii="Arial" w:hAnsi="Arial" w:cs="Arial"/>
        </w:rPr>
        <w:t xml:space="preserve">”, (Park et al., 2014).  </w:t>
      </w:r>
    </w:p>
    <w:p w14:paraId="625FA841" w14:textId="77777777" w:rsidR="00932C18" w:rsidRPr="00CE155B" w:rsidRDefault="00932C18" w:rsidP="00932C18">
      <w:pPr>
        <w:spacing w:line="480" w:lineRule="auto"/>
        <w:rPr>
          <w:rFonts w:ascii="Arial" w:hAnsi="Arial" w:cs="Arial"/>
        </w:rPr>
      </w:pPr>
      <w:r w:rsidRPr="00CE155B">
        <w:rPr>
          <w:rFonts w:ascii="Arial" w:hAnsi="Arial" w:cs="Arial"/>
        </w:rPr>
        <w:t xml:space="preserve">There is a landscape of CSR theories and approaches that have been developed, (Carroll, 1999), for this dissertation the conceptual framework published by the Global Business and Management Research Journal which was built by incorporating Aaker's model (1991) on </w:t>
      </w:r>
      <w:r w:rsidRPr="00CE155B">
        <w:rPr>
          <w:rFonts w:ascii="Arial" w:hAnsi="Arial" w:cs="Arial"/>
        </w:rPr>
        <w:lastRenderedPageBreak/>
        <w:t>brand equity and Schwartz and Carroll’s model (2003) of CSR, will be used as a structure in chapter two, (Niazi et al., 2012)</w:t>
      </w:r>
      <w:r>
        <w:rPr>
          <w:rFonts w:ascii="Arial" w:hAnsi="Arial" w:cs="Arial"/>
        </w:rPr>
        <w:t xml:space="preserve">. This framework has been chosen as it lists the constructs and key variables which influence relevant to this study. Exploring each of these headings will provide an in-depth analysis of FB current brand perception and CSR theories. </w:t>
      </w:r>
    </w:p>
    <w:p w14:paraId="0AC6A4ED" w14:textId="77777777" w:rsidR="00932C18" w:rsidRDefault="00932C18" w:rsidP="00932C18">
      <w:pPr>
        <w:keepNext/>
        <w:spacing w:line="480" w:lineRule="auto"/>
        <w:jc w:val="center"/>
      </w:pPr>
      <w:r w:rsidRPr="00CE155B">
        <w:rPr>
          <w:rFonts w:ascii="Arial" w:hAnsi="Arial" w:cs="Arial"/>
          <w:noProof/>
        </w:rPr>
        <w:drawing>
          <wp:inline distT="0" distB="0" distL="0" distR="0" wp14:anchorId="176F19F3" wp14:editId="1C4334DB">
            <wp:extent cx="5526308" cy="2330970"/>
            <wp:effectExtent l="0" t="0" r="0" b="0"/>
            <wp:docPr id="8202" name="Picture 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rcRect l="29829" t="42893" r="31449" b="28058"/>
                    <a:stretch>
                      <a:fillRect/>
                    </a:stretch>
                  </pic:blipFill>
                  <pic:spPr bwMode="auto">
                    <a:xfrm>
                      <a:off x="0" y="0"/>
                      <a:ext cx="5611572" cy="2366934"/>
                    </a:xfrm>
                    <a:prstGeom prst="rect">
                      <a:avLst/>
                    </a:prstGeom>
                    <a:ln>
                      <a:noFill/>
                    </a:ln>
                    <a:extLst>
                      <a:ext uri="{53640926-AAD7-44D8-BBD7-CCE9431645EC}">
                        <a14:shadowObscured xmlns:a14="http://schemas.microsoft.com/office/drawing/2010/main"/>
                      </a:ext>
                    </a:extLst>
                  </pic:spPr>
                </pic:pic>
              </a:graphicData>
            </a:graphic>
          </wp:inline>
        </w:drawing>
      </w:r>
    </w:p>
    <w:p w14:paraId="01B1CD60" w14:textId="77777777" w:rsidR="00932C18" w:rsidRPr="00E14127" w:rsidRDefault="00932C18" w:rsidP="00932C18">
      <w:pPr>
        <w:pStyle w:val="Caption"/>
        <w:rPr>
          <w:rFonts w:ascii="Arial" w:hAnsi="Arial" w:cs="Arial"/>
          <w:sz w:val="28"/>
          <w:szCs w:val="28"/>
        </w:rPr>
      </w:pPr>
      <w:r w:rsidRPr="00E14127">
        <w:rPr>
          <w:rFonts w:ascii="Arial" w:hAnsi="Arial" w:cs="Arial"/>
          <w:sz w:val="22"/>
          <w:szCs w:val="22"/>
        </w:rPr>
        <w:t xml:space="preserve">Figure </w:t>
      </w:r>
      <w:r w:rsidRPr="00E14127">
        <w:rPr>
          <w:rFonts w:ascii="Arial" w:hAnsi="Arial" w:cs="Arial"/>
          <w:sz w:val="22"/>
          <w:szCs w:val="22"/>
        </w:rPr>
        <w:fldChar w:fldCharType="begin"/>
      </w:r>
      <w:r w:rsidRPr="00E14127">
        <w:rPr>
          <w:rFonts w:ascii="Arial" w:hAnsi="Arial" w:cs="Arial"/>
          <w:sz w:val="22"/>
          <w:szCs w:val="22"/>
        </w:rPr>
        <w:instrText xml:space="preserve"> SEQ Figure \* ARABIC </w:instrText>
      </w:r>
      <w:r w:rsidRPr="00E14127">
        <w:rPr>
          <w:rFonts w:ascii="Arial" w:hAnsi="Arial" w:cs="Arial"/>
          <w:sz w:val="22"/>
          <w:szCs w:val="22"/>
        </w:rPr>
        <w:fldChar w:fldCharType="separate"/>
      </w:r>
      <w:r>
        <w:rPr>
          <w:rFonts w:ascii="Arial" w:hAnsi="Arial" w:cs="Arial"/>
          <w:noProof/>
          <w:sz w:val="22"/>
          <w:szCs w:val="22"/>
        </w:rPr>
        <w:t>1</w:t>
      </w:r>
      <w:r w:rsidRPr="00E14127">
        <w:rPr>
          <w:rFonts w:ascii="Arial" w:hAnsi="Arial" w:cs="Arial"/>
          <w:sz w:val="22"/>
          <w:szCs w:val="22"/>
        </w:rPr>
        <w:fldChar w:fldCharType="end"/>
      </w:r>
      <w:r w:rsidRPr="00E14127">
        <w:rPr>
          <w:rFonts w:ascii="Arial" w:hAnsi="Arial" w:cs="Arial"/>
          <w:sz w:val="22"/>
          <w:szCs w:val="22"/>
        </w:rPr>
        <w:t xml:space="preserve"> Conceptual framework for research</w:t>
      </w:r>
    </w:p>
    <w:p w14:paraId="1D2094F9" w14:textId="77777777" w:rsidR="00932C18" w:rsidRPr="00CE155B" w:rsidRDefault="00932C18" w:rsidP="00932C18">
      <w:pPr>
        <w:pStyle w:val="Caption"/>
        <w:spacing w:line="480" w:lineRule="auto"/>
        <w:rPr>
          <w:rFonts w:ascii="Arial" w:hAnsi="Arial" w:cs="Arial"/>
          <w:sz w:val="22"/>
          <w:szCs w:val="22"/>
        </w:rPr>
      </w:pPr>
      <w:r w:rsidRPr="00CE155B">
        <w:rPr>
          <w:rFonts w:ascii="Arial" w:hAnsi="Arial" w:cs="Arial"/>
          <w:i w:val="0"/>
          <w:sz w:val="22"/>
          <w:szCs w:val="22"/>
        </w:rPr>
        <w:t xml:space="preserve">                                                                                     </w:t>
      </w:r>
    </w:p>
    <w:p w14:paraId="05FFD7AD" w14:textId="77777777" w:rsidR="00932C18" w:rsidRPr="00CE155B" w:rsidRDefault="00932C18" w:rsidP="00932C18">
      <w:pPr>
        <w:pStyle w:val="Heading2"/>
        <w:spacing w:line="480" w:lineRule="auto"/>
        <w:rPr>
          <w:rFonts w:ascii="Arial" w:hAnsi="Arial" w:cs="Arial"/>
          <w:sz w:val="22"/>
          <w:szCs w:val="22"/>
          <w:lang w:eastAsia="en-GB"/>
        </w:rPr>
      </w:pPr>
      <w:bookmarkStart w:id="18" w:name="_Toc41667580"/>
      <w:r w:rsidRPr="00CE155B">
        <w:rPr>
          <w:rFonts w:ascii="Arial" w:hAnsi="Arial" w:cs="Arial"/>
          <w:sz w:val="22"/>
          <w:szCs w:val="22"/>
          <w:lang w:eastAsia="en-GB"/>
        </w:rPr>
        <w:t>1.3 Rationale</w:t>
      </w:r>
      <w:bookmarkEnd w:id="18"/>
    </w:p>
    <w:p w14:paraId="4301A957" w14:textId="77777777" w:rsidR="00932C18" w:rsidRPr="00CE155B" w:rsidRDefault="00932C18" w:rsidP="00932C18">
      <w:pPr>
        <w:spacing w:line="480" w:lineRule="auto"/>
        <w:rPr>
          <w:rFonts w:ascii="Arial" w:hAnsi="Arial" w:cs="Arial"/>
        </w:rPr>
      </w:pPr>
      <w:r w:rsidRPr="00CE155B">
        <w:rPr>
          <w:rFonts w:ascii="Arial" w:hAnsi="Arial" w:cs="Arial"/>
          <w:lang w:eastAsia="en-GB"/>
        </w:rPr>
        <w:t xml:space="preserve">There is research concerning the relationship of using social media platforms to communicate CSR values towards consumers which can lead to improved brand perception, (Vernuccio, 2014), but there is minimal research </w:t>
      </w:r>
      <w:r w:rsidRPr="00CE155B">
        <w:rPr>
          <w:rFonts w:ascii="Arial" w:hAnsi="Arial" w:cs="Arial"/>
        </w:rPr>
        <w:t xml:space="preserve">examining the importance of FB integrating CSR strategies to improve their brand perception. As previously identified the internet is </w:t>
      </w:r>
      <w:r>
        <w:rPr>
          <w:rFonts w:ascii="Arial" w:hAnsi="Arial" w:cs="Arial"/>
        </w:rPr>
        <w:t>inundated</w:t>
      </w:r>
      <w:r w:rsidRPr="00CE155B">
        <w:rPr>
          <w:rFonts w:ascii="Arial" w:hAnsi="Arial" w:cs="Arial"/>
        </w:rPr>
        <w:t xml:space="preserve"> with articles discussing FB’s poor reputation, exploiting its members and their social networks by exposing them to commercialisation, </w:t>
      </w:r>
      <w:r w:rsidRPr="00CE155B">
        <w:rPr>
          <w:rFonts w:ascii="Arial" w:hAnsi="Arial" w:cs="Arial"/>
          <w:shd w:val="clear" w:color="auto" w:fill="FFFFFF"/>
        </w:rPr>
        <w:t>(Lilley and Gumbus, 2012). T</w:t>
      </w:r>
      <w:r w:rsidRPr="00CE155B">
        <w:rPr>
          <w:rFonts w:ascii="Arial" w:hAnsi="Arial" w:cs="Arial"/>
        </w:rPr>
        <w:t xml:space="preserve">his dissertation will discuss the advantages of incorporating CSR practises, analyse FB current brand perception and investigate through the means of secondary and primary research what the most valuable CSR responsibilities individuals consider to be, which if acted upon by FB would improve their perception. </w:t>
      </w:r>
    </w:p>
    <w:p w14:paraId="31CA4FDD" w14:textId="77777777" w:rsidR="00932C18" w:rsidRPr="00CE155B" w:rsidRDefault="00932C18" w:rsidP="00932C18">
      <w:pPr>
        <w:pStyle w:val="Heading2"/>
        <w:spacing w:line="480" w:lineRule="auto"/>
        <w:rPr>
          <w:rFonts w:ascii="Arial" w:hAnsi="Arial" w:cs="Arial"/>
          <w:sz w:val="22"/>
          <w:szCs w:val="22"/>
        </w:rPr>
      </w:pPr>
      <w:bookmarkStart w:id="19" w:name="_Toc41667581"/>
      <w:r w:rsidRPr="00CE155B">
        <w:rPr>
          <w:rFonts w:ascii="Arial" w:hAnsi="Arial" w:cs="Arial"/>
          <w:sz w:val="22"/>
          <w:szCs w:val="22"/>
        </w:rPr>
        <w:lastRenderedPageBreak/>
        <w:t>1.4 Aims and Objectives</w:t>
      </w:r>
      <w:bookmarkEnd w:id="19"/>
    </w:p>
    <w:p w14:paraId="3966A249" w14:textId="1CCB23A5" w:rsidR="00932C18" w:rsidRPr="00CE155B" w:rsidRDefault="00932C18" w:rsidP="00932C18">
      <w:pPr>
        <w:spacing w:line="480" w:lineRule="auto"/>
        <w:rPr>
          <w:rFonts w:ascii="Arial" w:hAnsi="Arial" w:cs="Arial"/>
        </w:rPr>
      </w:pPr>
      <w:r w:rsidRPr="00CE155B">
        <w:rPr>
          <w:rFonts w:ascii="Arial" w:hAnsi="Arial" w:cs="Arial"/>
        </w:rPr>
        <w:t xml:space="preserve">The purpose of this investigation is to </w:t>
      </w:r>
      <w:r w:rsidR="00955921">
        <w:rPr>
          <w:rFonts w:ascii="Arial" w:hAnsi="Arial" w:cs="Arial"/>
        </w:rPr>
        <w:t xml:space="preserve">critically </w:t>
      </w:r>
      <w:r w:rsidRPr="00CE155B">
        <w:rPr>
          <w:rFonts w:ascii="Arial" w:hAnsi="Arial" w:cs="Arial"/>
        </w:rPr>
        <w:t>e</w:t>
      </w:r>
      <w:r w:rsidR="00955921">
        <w:rPr>
          <w:rFonts w:ascii="Arial" w:hAnsi="Arial" w:cs="Arial"/>
        </w:rPr>
        <w:t>xplore</w:t>
      </w:r>
      <w:r w:rsidRPr="00CE155B">
        <w:rPr>
          <w:rFonts w:ascii="Arial" w:hAnsi="Arial" w:cs="Arial"/>
        </w:rPr>
        <w:t xml:space="preserve"> if there is a </w:t>
      </w:r>
      <w:r w:rsidR="00955921">
        <w:rPr>
          <w:rFonts w:ascii="Arial" w:hAnsi="Arial" w:cs="Arial"/>
        </w:rPr>
        <w:t xml:space="preserve">demand </w:t>
      </w:r>
      <w:r w:rsidRPr="00CE155B">
        <w:rPr>
          <w:rFonts w:ascii="Arial" w:hAnsi="Arial" w:cs="Arial"/>
        </w:rPr>
        <w:t>for FB to integrate CSR strategies to improve their brand perception. The objectives are as follows.</w:t>
      </w:r>
    </w:p>
    <w:p w14:paraId="316C8B8F" w14:textId="77777777" w:rsidR="00932C18" w:rsidRPr="00CE155B" w:rsidRDefault="00932C18" w:rsidP="00932C18">
      <w:pPr>
        <w:pStyle w:val="ListParagraph"/>
        <w:numPr>
          <w:ilvl w:val="0"/>
          <w:numId w:val="1"/>
        </w:numPr>
        <w:spacing w:line="480" w:lineRule="auto"/>
        <w:rPr>
          <w:rFonts w:ascii="Arial" w:hAnsi="Arial" w:cs="Arial"/>
        </w:rPr>
      </w:pPr>
      <w:r w:rsidRPr="00CE155B">
        <w:rPr>
          <w:rFonts w:ascii="Arial" w:hAnsi="Arial" w:cs="Arial"/>
        </w:rPr>
        <w:t>Examine previous academic literature surrounding CSR and brand perception and analyse the impact integrating methods of CSR has had on similar organisations.</w:t>
      </w:r>
    </w:p>
    <w:p w14:paraId="2C32B9E7" w14:textId="77777777" w:rsidR="00932C18" w:rsidRPr="00CE155B" w:rsidRDefault="00932C18" w:rsidP="00932C18">
      <w:pPr>
        <w:pStyle w:val="ListParagraph"/>
        <w:numPr>
          <w:ilvl w:val="0"/>
          <w:numId w:val="1"/>
        </w:numPr>
        <w:spacing w:line="480" w:lineRule="auto"/>
        <w:rPr>
          <w:rFonts w:ascii="Arial" w:hAnsi="Arial" w:cs="Arial"/>
        </w:rPr>
      </w:pPr>
      <w:r w:rsidRPr="00CE155B">
        <w:rPr>
          <w:rFonts w:ascii="Arial" w:hAnsi="Arial" w:cs="Arial"/>
        </w:rPr>
        <w:t xml:space="preserve">Conduct primary research in the form of an online questionnaire which will evaluate FB current brand perception and determine the CSR responsibilities most effective in improving FB brand perception. </w:t>
      </w:r>
    </w:p>
    <w:p w14:paraId="31129B4D" w14:textId="77777777" w:rsidR="00932C18" w:rsidRPr="00CE155B" w:rsidRDefault="00932C18" w:rsidP="00932C18">
      <w:pPr>
        <w:pStyle w:val="ListParagraph"/>
        <w:numPr>
          <w:ilvl w:val="0"/>
          <w:numId w:val="1"/>
        </w:numPr>
        <w:spacing w:line="480" w:lineRule="auto"/>
        <w:rPr>
          <w:rFonts w:ascii="Arial" w:hAnsi="Arial" w:cs="Arial"/>
        </w:rPr>
      </w:pPr>
      <w:r>
        <w:rPr>
          <w:rFonts w:ascii="Arial" w:hAnsi="Arial" w:cs="Arial"/>
        </w:rPr>
        <w:t>Synthesise</w:t>
      </w:r>
      <w:r w:rsidRPr="00CE155B">
        <w:rPr>
          <w:rFonts w:ascii="Arial" w:hAnsi="Arial" w:cs="Arial"/>
        </w:rPr>
        <w:t xml:space="preserve"> previous academic literature and collected primary research to draw a conclusion on FB’s current brand perception and make recommendations on how they can improve their brand perception.</w:t>
      </w:r>
    </w:p>
    <w:p w14:paraId="31DC9E48" w14:textId="77777777" w:rsidR="00932C18" w:rsidRPr="00CE155B" w:rsidRDefault="00932C18" w:rsidP="00932C18">
      <w:pPr>
        <w:pStyle w:val="Heading2"/>
        <w:spacing w:line="480" w:lineRule="auto"/>
        <w:rPr>
          <w:rFonts w:ascii="Arial" w:hAnsi="Arial" w:cs="Arial"/>
          <w:sz w:val="22"/>
          <w:szCs w:val="22"/>
        </w:rPr>
      </w:pPr>
      <w:bookmarkStart w:id="20" w:name="_Toc41667582"/>
      <w:r w:rsidRPr="00CE155B">
        <w:rPr>
          <w:rFonts w:ascii="Arial" w:hAnsi="Arial" w:cs="Arial"/>
          <w:sz w:val="22"/>
          <w:szCs w:val="22"/>
        </w:rPr>
        <w:t>1.5 Research</w:t>
      </w:r>
      <w:bookmarkEnd w:id="20"/>
      <w:r w:rsidRPr="00CE155B">
        <w:rPr>
          <w:rFonts w:ascii="Arial" w:hAnsi="Arial" w:cs="Arial"/>
          <w:sz w:val="22"/>
          <w:szCs w:val="22"/>
        </w:rPr>
        <w:t xml:space="preserve"> </w:t>
      </w:r>
    </w:p>
    <w:p w14:paraId="77B10AAB" w14:textId="77777777" w:rsidR="00932C18" w:rsidRPr="00CE155B" w:rsidRDefault="00932C18" w:rsidP="00932C18">
      <w:pPr>
        <w:spacing w:line="480" w:lineRule="auto"/>
        <w:rPr>
          <w:rFonts w:ascii="Arial" w:hAnsi="Arial" w:cs="Arial"/>
        </w:rPr>
      </w:pPr>
      <w:r w:rsidRPr="00CE155B">
        <w:rPr>
          <w:rFonts w:ascii="Arial" w:hAnsi="Arial" w:cs="Arial"/>
        </w:rPr>
        <w:t>An online questionnaire will be produced using the online survey tool Google forms.</w:t>
      </w:r>
      <w:r>
        <w:rPr>
          <w:rFonts w:ascii="Arial" w:hAnsi="Arial" w:cs="Arial"/>
        </w:rPr>
        <w:t xml:space="preserve"> By complying with the five principles of research e</w:t>
      </w:r>
      <w:r>
        <w:rPr>
          <w:rFonts w:ascii="Verdana" w:hAnsi="Verdana"/>
          <w:color w:val="000000"/>
          <w:sz w:val="20"/>
          <w:szCs w:val="20"/>
          <w:shd w:val="clear" w:color="auto" w:fill="FFFFFF"/>
        </w:rPr>
        <w:t xml:space="preserve">thics the research carried out will cause no harm to those involved. The researcher will obtain consent for all respondents before using their data. Will minimise the risk of harm to respondents by providing anonymity and confidentiality. Will avoid using any deceptive practices and give participants the right to withdraw from the research. To remain ethical the </w:t>
      </w:r>
      <w:r w:rsidRPr="00CE155B">
        <w:rPr>
          <w:rFonts w:ascii="Arial" w:hAnsi="Arial" w:cs="Arial"/>
        </w:rPr>
        <w:t>questionnaire will not be distributed on the FB platform and will instead be delivered via WhatsApp</w:t>
      </w:r>
      <w:r>
        <w:rPr>
          <w:rFonts w:ascii="Arial" w:hAnsi="Arial" w:cs="Arial"/>
        </w:rPr>
        <w:t xml:space="preserve"> and Instagram. </w:t>
      </w:r>
      <w:r w:rsidRPr="00CE155B">
        <w:rPr>
          <w:rFonts w:ascii="Arial" w:hAnsi="Arial" w:cs="Arial"/>
        </w:rPr>
        <w:t xml:space="preserve">These approaches allow a wide variety of people to have access to and complete the questionnaire which allows the researcher to collect a variety of responses while providing anonymity to the participants. The responses will be analysed for themes using the software NVivo and SPSS.  </w:t>
      </w:r>
    </w:p>
    <w:p w14:paraId="5DF32C25" w14:textId="77777777" w:rsidR="00932C18" w:rsidRPr="00CE155B" w:rsidRDefault="00932C18" w:rsidP="00932C18">
      <w:pPr>
        <w:spacing w:line="480" w:lineRule="auto"/>
        <w:rPr>
          <w:rFonts w:ascii="Arial" w:hAnsi="Arial" w:cs="Arial"/>
        </w:rPr>
      </w:pPr>
      <w:r w:rsidRPr="00CE155B">
        <w:rPr>
          <w:rFonts w:ascii="Arial" w:hAnsi="Arial" w:cs="Arial"/>
        </w:rPr>
        <w:t xml:space="preserve">The next chapter discusses scholarly research on CSR and social media. This work will be used to help the dissertation to be carried out by the researcher. </w:t>
      </w:r>
    </w:p>
    <w:p w14:paraId="54F1622E" w14:textId="77777777" w:rsidR="00932C18" w:rsidRPr="00CE155B" w:rsidRDefault="00932C18" w:rsidP="00932C18">
      <w:pPr>
        <w:spacing w:line="480" w:lineRule="auto"/>
        <w:rPr>
          <w:rFonts w:ascii="Arial" w:hAnsi="Arial" w:cs="Arial"/>
        </w:rPr>
        <w:sectPr w:rsidR="00932C18" w:rsidRPr="00CE155B" w:rsidSect="00EB4B9A">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4B505747" w14:textId="77777777" w:rsidR="00932C18" w:rsidRPr="004A14AC" w:rsidRDefault="00932C18" w:rsidP="00932C18">
      <w:pPr>
        <w:pStyle w:val="Heading1"/>
        <w:spacing w:line="480" w:lineRule="auto"/>
        <w:rPr>
          <w:rFonts w:ascii="Arial" w:hAnsi="Arial" w:cs="Arial"/>
        </w:rPr>
      </w:pPr>
      <w:bookmarkStart w:id="21" w:name="_Toc41667583"/>
      <w:r w:rsidRPr="004A14AC">
        <w:rPr>
          <w:rFonts w:ascii="Arial" w:hAnsi="Arial" w:cs="Arial"/>
        </w:rPr>
        <w:lastRenderedPageBreak/>
        <w:t>2.0 Chapter two – Literature Review</w:t>
      </w:r>
      <w:bookmarkEnd w:id="21"/>
      <w:r w:rsidRPr="004A14AC">
        <w:rPr>
          <w:rFonts w:ascii="Arial" w:hAnsi="Arial" w:cs="Arial"/>
        </w:rPr>
        <w:t xml:space="preserve"> </w:t>
      </w:r>
    </w:p>
    <w:p w14:paraId="64310D17" w14:textId="77777777" w:rsidR="00932C18" w:rsidRPr="00CE155B" w:rsidRDefault="00932C18" w:rsidP="00932C18">
      <w:pPr>
        <w:spacing w:line="480" w:lineRule="auto"/>
        <w:rPr>
          <w:rFonts w:ascii="Arial" w:hAnsi="Arial" w:cs="Arial"/>
          <w:color w:val="000000" w:themeColor="text1"/>
        </w:rPr>
      </w:pPr>
      <w:r w:rsidRPr="00CE155B">
        <w:rPr>
          <w:rFonts w:ascii="Arial" w:hAnsi="Arial" w:cs="Arial"/>
          <w:color w:val="000000" w:themeColor="text1"/>
        </w:rPr>
        <w:t>The purpose of this chapter aims to fulfil the first research objective of the dissertation:</w:t>
      </w:r>
    </w:p>
    <w:p w14:paraId="48D02470" w14:textId="77777777" w:rsidR="00932C18" w:rsidRPr="00CE155B" w:rsidRDefault="00932C18" w:rsidP="00932C18">
      <w:pPr>
        <w:pStyle w:val="ListParagraph"/>
        <w:numPr>
          <w:ilvl w:val="0"/>
          <w:numId w:val="11"/>
        </w:numPr>
        <w:spacing w:line="480" w:lineRule="auto"/>
        <w:rPr>
          <w:rFonts w:ascii="Arial" w:hAnsi="Arial" w:cs="Arial"/>
          <w:i/>
          <w:iCs/>
        </w:rPr>
      </w:pPr>
      <w:r w:rsidRPr="00CE155B">
        <w:rPr>
          <w:rFonts w:ascii="Arial" w:hAnsi="Arial" w:cs="Arial"/>
          <w:i/>
          <w:iCs/>
        </w:rPr>
        <w:t>Examine previous academic literature surrounding CSR and brand perception and analyse the impact integrating methods of CSR has had on similar organisations.</w:t>
      </w:r>
    </w:p>
    <w:p w14:paraId="7412CAE7" w14:textId="77777777" w:rsidR="00932C18" w:rsidRPr="00CE155B" w:rsidRDefault="00932C18" w:rsidP="00932C18">
      <w:pPr>
        <w:spacing w:line="480" w:lineRule="auto"/>
        <w:rPr>
          <w:rFonts w:ascii="Arial" w:hAnsi="Arial" w:cs="Arial"/>
          <w:color w:val="000000" w:themeColor="text1"/>
        </w:rPr>
      </w:pPr>
      <w:r w:rsidRPr="00CE155B">
        <w:rPr>
          <w:rFonts w:ascii="Arial" w:hAnsi="Arial" w:cs="Arial"/>
          <w:color w:val="000000" w:themeColor="text1"/>
        </w:rPr>
        <w:t>To achieve this objective, a variety of information sources will be analysed these will include academic journals, peer-reviewed journals, relevant texts books, literature</w:t>
      </w:r>
      <w:r>
        <w:rPr>
          <w:rFonts w:ascii="Arial" w:hAnsi="Arial" w:cs="Arial"/>
          <w:color w:val="000000" w:themeColor="text1"/>
        </w:rPr>
        <w:t>,</w:t>
      </w:r>
      <w:r w:rsidRPr="00CE155B">
        <w:rPr>
          <w:rFonts w:ascii="Arial" w:hAnsi="Arial" w:cs="Arial"/>
          <w:color w:val="000000" w:themeColor="text1"/>
        </w:rPr>
        <w:t xml:space="preserve"> and a broad range of credible online news articles. The academic literature within this chapter will assist the researcher in the design of an appropriate data collection method for the primary research and methodology for Chapter three.</w:t>
      </w:r>
    </w:p>
    <w:p w14:paraId="0FFF078B" w14:textId="77777777" w:rsidR="00932C18" w:rsidRPr="00CE155B" w:rsidRDefault="00932C18" w:rsidP="00932C18">
      <w:pPr>
        <w:spacing w:line="480" w:lineRule="auto"/>
        <w:rPr>
          <w:rFonts w:ascii="Arial" w:hAnsi="Arial" w:cs="Arial"/>
          <w:color w:val="000000" w:themeColor="text1"/>
        </w:rPr>
      </w:pPr>
      <w:r w:rsidRPr="00CE155B">
        <w:rPr>
          <w:rFonts w:ascii="Arial" w:hAnsi="Arial" w:cs="Arial"/>
          <w:color w:val="000000" w:themeColor="text1"/>
        </w:rPr>
        <w:t xml:space="preserve">This literature review will concern FB brand perception and CSR </w:t>
      </w:r>
      <w:r>
        <w:rPr>
          <w:rFonts w:ascii="Arial" w:hAnsi="Arial" w:cs="Arial"/>
          <w:color w:val="000000" w:themeColor="text1"/>
        </w:rPr>
        <w:t>discussing the three parts -ethical, legal, and economic while u</w:t>
      </w:r>
      <w:r w:rsidRPr="00CE155B">
        <w:rPr>
          <w:rFonts w:ascii="Arial" w:hAnsi="Arial" w:cs="Arial"/>
          <w:color w:val="000000" w:themeColor="text1"/>
        </w:rPr>
        <w:t xml:space="preserve">sing the conceptual framework from Chapter one to create a structured literature review. The literature generated on CSR has been developed into many fields. The researcher will concentrate on literature produced on marketing as it focuses on how consumers perceive CSR activities at an individual level, (Fatma and Rahman, 2015) and in this instance will explore the effect this has on brand perception and attitudes towards FB. </w:t>
      </w:r>
    </w:p>
    <w:p w14:paraId="45D10A48" w14:textId="77777777" w:rsidR="00932C18" w:rsidRPr="00CE155B" w:rsidRDefault="00932C18" w:rsidP="00932C18">
      <w:pPr>
        <w:pStyle w:val="Heading2"/>
        <w:spacing w:line="480" w:lineRule="auto"/>
        <w:rPr>
          <w:rFonts w:ascii="Arial" w:hAnsi="Arial" w:cs="Arial"/>
          <w:sz w:val="22"/>
          <w:szCs w:val="22"/>
        </w:rPr>
      </w:pPr>
      <w:bookmarkStart w:id="22" w:name="_Toc41667584"/>
      <w:r w:rsidRPr="00CE155B">
        <w:rPr>
          <w:rFonts w:ascii="Arial" w:hAnsi="Arial" w:cs="Arial"/>
          <w:sz w:val="22"/>
          <w:szCs w:val="22"/>
        </w:rPr>
        <w:t>2.1 Corporate Social Responsibility</w:t>
      </w:r>
      <w:bookmarkEnd w:id="22"/>
      <w:r w:rsidRPr="00CE155B">
        <w:rPr>
          <w:rFonts w:ascii="Arial" w:hAnsi="Arial" w:cs="Arial"/>
          <w:sz w:val="22"/>
          <w:szCs w:val="22"/>
        </w:rPr>
        <w:t xml:space="preserve"> </w:t>
      </w:r>
    </w:p>
    <w:p w14:paraId="7F843B21" w14:textId="77777777" w:rsidR="00932C18" w:rsidRPr="00CE155B" w:rsidRDefault="00932C18" w:rsidP="00932C18">
      <w:pPr>
        <w:spacing w:line="480" w:lineRule="auto"/>
        <w:rPr>
          <w:rFonts w:ascii="Arial" w:hAnsi="Arial" w:cs="Arial"/>
          <w:color w:val="000000" w:themeColor="text1"/>
        </w:rPr>
      </w:pPr>
      <w:r w:rsidRPr="00CE155B">
        <w:rPr>
          <w:rFonts w:ascii="Arial" w:hAnsi="Arial" w:cs="Arial"/>
          <w:color w:val="000000" w:themeColor="text1"/>
        </w:rPr>
        <w:t xml:space="preserve">Social responsibility is important to a corporation as it demonstrates to its stakeholders that the organisation is concerned and aware with wider social issues, not just profit margins, which, in effect, can lead to greater profits for a business, (Morsing and Schultz, 2006). Literature formed on CSR has developed into two main themes, marketing (Broad CSR), and management (Narrow CSR). Marketing focuses on how consumers respond to CSR and management focuses on the impact CSR activities have on their financial bottom line, (Berger et al.,2007; Fatma and Rahman, 2015). </w:t>
      </w:r>
      <w:r>
        <w:rPr>
          <w:rFonts w:ascii="Arial" w:hAnsi="Arial" w:cs="Arial"/>
          <w:color w:val="000000" w:themeColor="text1"/>
        </w:rPr>
        <w:t>T</w:t>
      </w:r>
      <w:r w:rsidRPr="00CE155B">
        <w:rPr>
          <w:rFonts w:ascii="Arial" w:hAnsi="Arial" w:cs="Arial"/>
          <w:color w:val="000000" w:themeColor="text1"/>
        </w:rPr>
        <w:t xml:space="preserve">he literature developed around marketing will be explored and evaluated in-depth to gain a better understanding of consumer perception of CSR activities which will assist in developing potential strategies that could be </w:t>
      </w:r>
      <w:r w:rsidRPr="00CE155B">
        <w:rPr>
          <w:rFonts w:ascii="Arial" w:hAnsi="Arial" w:cs="Arial"/>
          <w:color w:val="000000" w:themeColor="text1"/>
        </w:rPr>
        <w:lastRenderedPageBreak/>
        <w:t xml:space="preserve">implemented by FB. Management CSR will be briefly explored to provide the researcher with a whole and thorough understanding of the field. </w:t>
      </w:r>
    </w:p>
    <w:p w14:paraId="0EDD4C10" w14:textId="77777777" w:rsidR="00932C18" w:rsidRPr="00CE155B" w:rsidRDefault="00932C18" w:rsidP="00932C18">
      <w:pPr>
        <w:pStyle w:val="Heading3"/>
        <w:spacing w:line="480" w:lineRule="auto"/>
        <w:rPr>
          <w:rFonts w:ascii="Arial" w:hAnsi="Arial" w:cs="Arial"/>
          <w:sz w:val="22"/>
          <w:szCs w:val="22"/>
        </w:rPr>
      </w:pPr>
      <w:bookmarkStart w:id="23" w:name="_Toc41667585"/>
      <w:r w:rsidRPr="00CE155B">
        <w:rPr>
          <w:rFonts w:ascii="Arial" w:hAnsi="Arial" w:cs="Arial"/>
          <w:sz w:val="22"/>
          <w:szCs w:val="22"/>
        </w:rPr>
        <w:t>2.1.1 Shareholder vs Stakeholder theory</w:t>
      </w:r>
      <w:bookmarkEnd w:id="23"/>
    </w:p>
    <w:p w14:paraId="5ABBCB04" w14:textId="77777777" w:rsidR="00932C18" w:rsidRPr="00CE155B" w:rsidRDefault="00932C18" w:rsidP="00932C18">
      <w:pPr>
        <w:spacing w:line="480" w:lineRule="auto"/>
        <w:rPr>
          <w:rFonts w:ascii="Arial" w:hAnsi="Arial" w:cs="Arial"/>
          <w:color w:val="000000" w:themeColor="text1"/>
        </w:rPr>
      </w:pPr>
      <w:r w:rsidRPr="00CE155B">
        <w:rPr>
          <w:rFonts w:ascii="Arial" w:hAnsi="Arial" w:cs="Arial"/>
          <w:color w:val="000000" w:themeColor="text1"/>
        </w:rPr>
        <w:t xml:space="preserve">Milton Friedman developed Shareholder theory </w:t>
      </w:r>
      <w:r w:rsidRPr="00CE155B">
        <w:rPr>
          <w:rFonts w:ascii="Arial" w:hAnsi="Arial" w:cs="Arial"/>
          <w:color w:val="000000" w:themeColor="text1"/>
          <w:shd w:val="clear" w:color="auto" w:fill="FFFFFF"/>
        </w:rPr>
        <w:t xml:space="preserve">in 1970, it takes the </w:t>
      </w:r>
      <w:r w:rsidRPr="00CE155B">
        <w:rPr>
          <w:rFonts w:ascii="Arial" w:hAnsi="Arial" w:cs="Arial"/>
          <w:color w:val="000000" w:themeColor="text1"/>
        </w:rPr>
        <w:t>view that “</w:t>
      </w:r>
      <w:r w:rsidRPr="00CE155B">
        <w:rPr>
          <w:rFonts w:ascii="Arial" w:hAnsi="Arial" w:cs="Arial"/>
          <w:i/>
          <w:color w:val="000000" w:themeColor="text1"/>
        </w:rPr>
        <w:t xml:space="preserve">a business needs to be run in the interests of the shareholders and relationships with other stakeholders is via legal or implied contracts" </w:t>
      </w:r>
      <w:r w:rsidRPr="00CE155B">
        <w:rPr>
          <w:rFonts w:ascii="Arial" w:hAnsi="Arial" w:cs="Arial"/>
          <w:color w:val="000000" w:themeColor="text1"/>
          <w:shd w:val="clear" w:color="auto" w:fill="FFFFFF"/>
        </w:rPr>
        <w:t>(Moore,</w:t>
      </w:r>
      <w:r>
        <w:rPr>
          <w:rFonts w:ascii="Arial" w:hAnsi="Arial" w:cs="Arial"/>
          <w:color w:val="000000" w:themeColor="text1"/>
          <w:shd w:val="clear" w:color="auto" w:fill="FFFFFF"/>
        </w:rPr>
        <w:t xml:space="preserve"> </w:t>
      </w:r>
      <w:r w:rsidRPr="00CE155B">
        <w:rPr>
          <w:rFonts w:ascii="Arial" w:hAnsi="Arial" w:cs="Arial"/>
          <w:color w:val="000000" w:themeColor="text1"/>
          <w:shd w:val="clear" w:color="auto" w:fill="FFFFFF"/>
        </w:rPr>
        <w:t xml:space="preserve">1999). The theory aims to maintain relationships well enough to lead to an improved return for shareholders, in the hope to obtain greater wealth for the organisation and therefore society, (Carson, 1993). Friedman opposes CSR, as it is a direct contrast with the shareholder paradigm as it diverts resources and energy away from profit maximising behaviours. This theory contrasts with Stakeholder theory which not only seeks to create profit but also aims to satisfy the interests of all the organisation's stakeholders, (Ferrero et al, 2014). </w:t>
      </w:r>
      <w:r w:rsidRPr="00CE155B">
        <w:rPr>
          <w:rFonts w:ascii="Arial" w:hAnsi="Arial" w:cs="Arial"/>
          <w:color w:val="000000" w:themeColor="text1"/>
        </w:rPr>
        <w:t>Stakeholders are defined as individuals or groups who depend on an organisation to fulfil their own goals and on whom, in turn, the organisation depends (Laplume et al</w:t>
      </w:r>
      <w:r>
        <w:rPr>
          <w:rFonts w:ascii="Arial" w:hAnsi="Arial" w:cs="Arial"/>
          <w:color w:val="000000" w:themeColor="text1"/>
        </w:rPr>
        <w:t>,</w:t>
      </w:r>
      <w:r w:rsidRPr="00CE155B">
        <w:rPr>
          <w:rFonts w:ascii="Arial" w:hAnsi="Arial" w:cs="Arial"/>
          <w:color w:val="000000" w:themeColor="text1"/>
        </w:rPr>
        <w:t xml:space="preserve"> 2008). Figure </w:t>
      </w:r>
      <w:r>
        <w:rPr>
          <w:rFonts w:ascii="Arial" w:hAnsi="Arial" w:cs="Arial"/>
          <w:color w:val="000000" w:themeColor="text1"/>
        </w:rPr>
        <w:t>2</w:t>
      </w:r>
      <w:r w:rsidRPr="00CE155B">
        <w:rPr>
          <w:rFonts w:ascii="Arial" w:hAnsi="Arial" w:cs="Arial"/>
          <w:color w:val="000000" w:themeColor="text1"/>
        </w:rPr>
        <w:t xml:space="preserve"> depicts the many groups of stakeholders an organisation has within the stakeholder model. In 1984, R. Edward Freeman detailed Stakeholder Theory. This theory is a view of capitalism that reveals interconnected relationships between a business and its stakeholders, (Stieb, 2009). The principle notes that an organisation should generate value for all its stakeholders, not just its shareholders. This can be accomplished by integrating CSR into the day-to-day operations of the organisation (Freeman et al, 2010).</w:t>
      </w:r>
    </w:p>
    <w:p w14:paraId="7168440C" w14:textId="77777777" w:rsidR="00932C18" w:rsidRPr="00CE155B" w:rsidRDefault="00932C18" w:rsidP="00932C18">
      <w:pPr>
        <w:spacing w:line="480" w:lineRule="auto"/>
        <w:rPr>
          <w:rFonts w:ascii="Arial" w:hAnsi="Arial" w:cs="Arial"/>
          <w:color w:val="000000" w:themeColor="text1"/>
        </w:rPr>
      </w:pPr>
      <w:r>
        <w:rPr>
          <w:noProof/>
        </w:rPr>
        <w:lastRenderedPageBreak/>
        <mc:AlternateContent>
          <mc:Choice Requires="wps">
            <w:drawing>
              <wp:inline distT="0" distB="0" distL="0" distR="0" wp14:anchorId="594F642A" wp14:editId="55C27859">
                <wp:extent cx="4276725" cy="635"/>
                <wp:effectExtent l="0" t="0" r="9525" b="0"/>
                <wp:docPr id="8201" name="Text Box 8201"/>
                <wp:cNvGraphicFramePr/>
                <a:graphic xmlns:a="http://schemas.openxmlformats.org/drawingml/2006/main">
                  <a:graphicData uri="http://schemas.microsoft.com/office/word/2010/wordprocessingShape">
                    <wps:wsp>
                      <wps:cNvSpPr txBox="1"/>
                      <wps:spPr>
                        <a:xfrm>
                          <a:off x="0" y="0"/>
                          <a:ext cx="4276725" cy="635"/>
                        </a:xfrm>
                        <a:prstGeom prst="rect">
                          <a:avLst/>
                        </a:prstGeom>
                        <a:solidFill>
                          <a:prstClr val="white"/>
                        </a:solidFill>
                        <a:ln>
                          <a:noFill/>
                        </a:ln>
                      </wps:spPr>
                      <wps:txbx>
                        <w:txbxContent>
                          <w:p w14:paraId="25860565" w14:textId="77777777" w:rsidR="00932C18" w:rsidRPr="000B381C" w:rsidRDefault="00932C18" w:rsidP="00932C18">
                            <w:pPr>
                              <w:pStyle w:val="Caption"/>
                              <w:rPr>
                                <w:rFonts w:ascii="Arial" w:hAnsi="Arial" w:cs="Arial"/>
                                <w:noProof/>
                                <w:sz w:val="22"/>
                                <w:szCs w:val="22"/>
                              </w:rPr>
                            </w:pPr>
                            <w:r w:rsidRPr="000B381C">
                              <w:rPr>
                                <w:rFonts w:ascii="Arial" w:hAnsi="Arial" w:cs="Arial"/>
                                <w:sz w:val="22"/>
                                <w:szCs w:val="22"/>
                              </w:rPr>
                              <w:t xml:space="preserve">Figure </w:t>
                            </w:r>
                            <w:r w:rsidRPr="000B381C">
                              <w:rPr>
                                <w:rFonts w:ascii="Arial" w:hAnsi="Arial" w:cs="Arial"/>
                                <w:sz w:val="22"/>
                                <w:szCs w:val="22"/>
                              </w:rPr>
                              <w:fldChar w:fldCharType="begin"/>
                            </w:r>
                            <w:r w:rsidRPr="000B381C">
                              <w:rPr>
                                <w:rFonts w:ascii="Arial" w:hAnsi="Arial" w:cs="Arial"/>
                                <w:sz w:val="22"/>
                                <w:szCs w:val="22"/>
                              </w:rPr>
                              <w:instrText xml:space="preserve"> SEQ Figure \* ARABIC </w:instrText>
                            </w:r>
                            <w:r w:rsidRPr="000B381C">
                              <w:rPr>
                                <w:rFonts w:ascii="Arial" w:hAnsi="Arial" w:cs="Arial"/>
                                <w:sz w:val="22"/>
                                <w:szCs w:val="22"/>
                              </w:rPr>
                              <w:fldChar w:fldCharType="separate"/>
                            </w:r>
                            <w:r>
                              <w:rPr>
                                <w:rFonts w:ascii="Arial" w:hAnsi="Arial" w:cs="Arial"/>
                                <w:noProof/>
                                <w:sz w:val="22"/>
                                <w:szCs w:val="22"/>
                              </w:rPr>
                              <w:t>2</w:t>
                            </w:r>
                            <w:r w:rsidRPr="000B381C">
                              <w:rPr>
                                <w:rFonts w:ascii="Arial" w:hAnsi="Arial" w:cs="Arial"/>
                                <w:sz w:val="22"/>
                                <w:szCs w:val="22"/>
                              </w:rPr>
                              <w:fldChar w:fldCharType="end"/>
                            </w:r>
                            <w:r w:rsidRPr="000B381C">
                              <w:rPr>
                                <w:rFonts w:ascii="Arial" w:hAnsi="Arial" w:cs="Arial"/>
                                <w:sz w:val="22"/>
                                <w:szCs w:val="22"/>
                              </w:rPr>
                              <w:t xml:space="preserve"> Interaction of stakeholders with a firm (Polonsky, 1995)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w:pict>
              <v:shapetype w14:anchorId="594F642A" id="_x0000_t202" coordsize="21600,21600" o:spt="202" path="m,l,21600r21600,l21600,xe">
                <v:stroke joinstyle="miter"/>
                <v:path gradientshapeok="t" o:connecttype="rect"/>
              </v:shapetype>
              <v:shape id="Text Box 8201" o:spid="_x0000_s1026" type="#_x0000_t202" style="width:336.7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" stroked="f">
                <v:textbox style="mso-fit-shape-to-text:t" inset="0,0,0,0">
                  <w:txbxContent>
                    <w:p w14:paraId="25860565" w14:textId="77777777" w:rsidR="00932C18" w:rsidRPr="000B381C" w:rsidRDefault="00932C18" w:rsidP="00932C18">
                      <w:pPr>
                        <w:pStyle w:val="Caption"/>
                        <w:rPr>
                          <w:rFonts w:ascii="Arial" w:hAnsi="Arial" w:cs="Arial"/>
                          <w:noProof/>
                          <w:sz w:val="22"/>
                          <w:szCs w:val="22"/>
                        </w:rPr>
                      </w:pPr>
                      <w:r w:rsidRPr="000B381C">
                        <w:rPr>
                          <w:rFonts w:ascii="Arial" w:hAnsi="Arial" w:cs="Arial"/>
                          <w:sz w:val="22"/>
                          <w:szCs w:val="22"/>
                        </w:rPr>
                        <w:t xml:space="preserve">Figure </w:t>
                      </w:r>
                      <w:r w:rsidRPr="000B381C">
                        <w:rPr>
                          <w:rFonts w:ascii="Arial" w:hAnsi="Arial" w:cs="Arial"/>
                          <w:sz w:val="22"/>
                          <w:szCs w:val="22"/>
                        </w:rPr>
                        <w:fldChar w:fldCharType="begin"/>
                      </w:r>
                      <w:r w:rsidRPr="000B381C">
                        <w:rPr>
                          <w:rFonts w:ascii="Arial" w:hAnsi="Arial" w:cs="Arial"/>
                          <w:sz w:val="22"/>
                          <w:szCs w:val="22"/>
                        </w:rPr>
                        <w:instrText xml:space="preserve"> SEQ Figure \* ARABIC </w:instrText>
                      </w:r>
                      <w:r w:rsidRPr="000B381C">
                        <w:rPr>
                          <w:rFonts w:ascii="Arial" w:hAnsi="Arial" w:cs="Arial"/>
                          <w:sz w:val="22"/>
                          <w:szCs w:val="22"/>
                        </w:rPr>
                        <w:fldChar w:fldCharType="separate"/>
                      </w:r>
                      <w:r>
                        <w:rPr>
                          <w:rFonts w:ascii="Arial" w:hAnsi="Arial" w:cs="Arial"/>
                          <w:noProof/>
                          <w:sz w:val="22"/>
                          <w:szCs w:val="22"/>
                        </w:rPr>
                        <w:t>2</w:t>
                      </w:r>
                      <w:r w:rsidRPr="000B381C">
                        <w:rPr>
                          <w:rFonts w:ascii="Arial" w:hAnsi="Arial" w:cs="Arial"/>
                          <w:sz w:val="22"/>
                          <w:szCs w:val="22"/>
                        </w:rPr>
                        <w:fldChar w:fldCharType="end"/>
                      </w:r>
                      <w:r w:rsidRPr="000B381C">
                        <w:rPr>
                          <w:rFonts w:ascii="Arial" w:hAnsi="Arial" w:cs="Arial"/>
                          <w:sz w:val="22"/>
                          <w:szCs w:val="22"/>
                        </w:rPr>
                        <w:t xml:space="preserve"> Interaction of stakeholders with a firm (Polonsky, 1995)</w:t>
                      </w:r>
                    </w:p>
                  </w:txbxContent>
                </v:textbox>
                <w10:anchorlock/>
              </v:shape>
            </w:pict>
          </mc:Fallback>
        </mc:AlternateContent>
      </w:r>
      <w:r w:rsidRPr="00CE155B">
        <w:rPr>
          <w:rFonts w:ascii="Arial" w:hAnsi="Arial" w:cs="Arial"/>
          <w:noProof/>
          <w:color w:val="000000" w:themeColor="text1"/>
        </w:rPr>
        <w:drawing>
          <wp:anchor distT="0" distB="0" distL="114300" distR="114300" simplePos="0" relativeHeight="251661312" behindDoc="1" locked="0" layoutInCell="1" allowOverlap="1" wp14:anchorId="208FC70D" wp14:editId="46D3F399">
            <wp:simplePos x="0" y="0"/>
            <wp:positionH relativeFrom="margin">
              <wp:align>center</wp:align>
            </wp:positionH>
            <wp:positionV relativeFrom="paragraph">
              <wp:posOffset>209550</wp:posOffset>
            </wp:positionV>
            <wp:extent cx="4276725" cy="3737610"/>
            <wp:effectExtent l="0" t="0" r="0" b="0"/>
            <wp:wrapSquare wrapText="bothSides"/>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87630" name=""/>
                    <pic:cNvPicPr/>
                  </pic:nvPicPr>
                  <pic:blipFill>
                    <a:blip r:embed="rId27">
                      <a:extLst>
                        <a:ext uri="{28A0092B-C50C-407E-A947-70E740481C1C}">
                          <a14:useLocalDpi xmlns:a14="http://schemas.microsoft.com/office/drawing/2010/main" val="0"/>
                        </a:ext>
                      </a:extLst>
                    </a:blip>
                    <a:srcRect l="69466" t="27182" r="7600" b="36182"/>
                    <a:stretch>
                      <a:fillRect/>
                    </a:stretch>
                  </pic:blipFill>
                  <pic:spPr bwMode="auto">
                    <a:xfrm>
                      <a:off x="0" y="0"/>
                      <a:ext cx="4276725" cy="3737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E155B">
        <w:rPr>
          <w:rFonts w:ascii="Arial" w:hAnsi="Arial" w:cs="Arial"/>
          <w:color w:val="000000" w:themeColor="text1"/>
          <w:shd w:val="clear" w:color="auto" w:fill="FFFFFF"/>
        </w:rPr>
        <w:t xml:space="preserve">      </w:t>
      </w:r>
    </w:p>
    <w:p w14:paraId="48077A44" w14:textId="77777777" w:rsidR="00932C18" w:rsidRPr="00CE155B" w:rsidRDefault="00932C18" w:rsidP="00932C18">
      <w:pPr>
        <w:spacing w:line="480" w:lineRule="auto"/>
        <w:rPr>
          <w:rFonts w:ascii="Arial" w:hAnsi="Arial" w:cs="Arial"/>
          <w:color w:val="000000" w:themeColor="text1"/>
          <w:shd w:val="clear" w:color="auto" w:fill="FFFFFF"/>
        </w:rPr>
      </w:pPr>
      <w:r w:rsidRPr="00CE155B">
        <w:rPr>
          <w:rFonts w:ascii="Arial" w:hAnsi="Arial" w:cs="Arial"/>
          <w:color w:val="000000" w:themeColor="text1"/>
        </w:rPr>
        <w:t>T</w:t>
      </w:r>
      <w:r w:rsidRPr="00CE155B">
        <w:rPr>
          <w:rFonts w:ascii="Arial" w:hAnsi="Arial" w:cs="Arial"/>
          <w:color w:val="000000" w:themeColor="text1"/>
          <w:shd w:val="clear" w:color="auto" w:fill="FFFFFF"/>
        </w:rPr>
        <w:t xml:space="preserve">here will always be theoretical experts who will argue which theory is superior in terms of Shareholder versus Stakeholder </w:t>
      </w:r>
      <w:r>
        <w:rPr>
          <w:rFonts w:ascii="Arial" w:hAnsi="Arial" w:cs="Arial"/>
          <w:color w:val="000000" w:themeColor="text1"/>
          <w:shd w:val="clear" w:color="auto" w:fill="FFFFFF"/>
        </w:rPr>
        <w:t>t</w:t>
      </w:r>
      <w:r w:rsidRPr="00CE155B">
        <w:rPr>
          <w:rFonts w:ascii="Arial" w:hAnsi="Arial" w:cs="Arial"/>
          <w:color w:val="000000" w:themeColor="text1"/>
          <w:shd w:val="clear" w:color="auto" w:fill="FFFFFF"/>
        </w:rPr>
        <w:t>heory, but what cannot be dismissed is the movement toward CSR that has been called for by various groups of stakeholders, (Faucher, 2015).  Mendelow's matrix is a system which uses mapping to group stakeholders which have the same level of interest and power towards an organisation and its activities. It helps to establish the level of relationship an organisation has with its stakeholders and assists to recognise and understand the demands and expectations these stakeholders have, (</w:t>
      </w:r>
      <w:r w:rsidRPr="00CE155B">
        <w:rPr>
          <w:rFonts w:ascii="Arial" w:hAnsi="Arial" w:cs="Arial"/>
          <w:color w:val="000000"/>
          <w:shd w:val="clear" w:color="auto" w:fill="FFFFFF"/>
        </w:rPr>
        <w:t xml:space="preserve">Bryson and Patton, 2010; </w:t>
      </w:r>
      <w:r w:rsidRPr="00CE155B">
        <w:rPr>
          <w:rFonts w:ascii="Arial" w:hAnsi="Arial" w:cs="Arial"/>
          <w:color w:val="000000" w:themeColor="text1"/>
          <w:shd w:val="clear" w:color="auto" w:fill="FFFFFF"/>
        </w:rPr>
        <w:t>Kuzmin and Khilukha, 2016). Table 1 illustrates Mendelow’s matrix which has been applied to FB stakeholders.</w:t>
      </w:r>
    </w:p>
    <w:p w14:paraId="61EA70EC" w14:textId="77777777" w:rsidR="00932C18" w:rsidRPr="00CE155B" w:rsidRDefault="00932C18" w:rsidP="00932C18">
      <w:pPr>
        <w:spacing w:line="480" w:lineRule="auto"/>
        <w:rPr>
          <w:rFonts w:ascii="Arial" w:hAnsi="Arial" w:cs="Arial"/>
          <w:color w:val="000000" w:themeColor="text1"/>
          <w:shd w:val="clear" w:color="auto" w:fill="FFFFFF"/>
        </w:rPr>
      </w:pPr>
    </w:p>
    <w:p w14:paraId="79FAEEFD" w14:textId="77777777" w:rsidR="00932C18" w:rsidRPr="00CE155B" w:rsidRDefault="00932C18" w:rsidP="00932C18">
      <w:pPr>
        <w:spacing w:line="480" w:lineRule="auto"/>
        <w:rPr>
          <w:rFonts w:ascii="Arial" w:hAnsi="Arial" w:cs="Arial"/>
          <w:color w:val="000000" w:themeColor="text1"/>
          <w:shd w:val="clear" w:color="auto" w:fill="FFFFFF"/>
        </w:rPr>
      </w:pPr>
    </w:p>
    <w:p w14:paraId="2AAF5746" w14:textId="77777777" w:rsidR="00932C18" w:rsidRPr="00CE155B" w:rsidRDefault="00932C18" w:rsidP="00932C18">
      <w:pPr>
        <w:pStyle w:val="Caption"/>
        <w:keepNext/>
        <w:spacing w:line="480" w:lineRule="auto"/>
        <w:rPr>
          <w:rFonts w:ascii="Arial" w:hAnsi="Arial" w:cs="Arial"/>
          <w:sz w:val="22"/>
          <w:szCs w:val="22"/>
        </w:rPr>
      </w:pPr>
    </w:p>
    <w:tbl>
      <w:tblPr>
        <w:tblW w:w="8996" w:type="dxa"/>
        <w:jc w:val="center"/>
        <w:tblBorders>
          <w:top w:val="outset" w:sz="6" w:space="0" w:color="auto"/>
          <w:left w:val="outset" w:sz="6" w:space="0" w:color="auto"/>
          <w:bottom w:val="outset" w:sz="6" w:space="0" w:color="auto"/>
          <w:right w:val="outset" w:sz="6" w:space="0" w:color="auto"/>
        </w:tblBorders>
        <w:shd w:val="clear" w:color="auto" w:fill="E7E6E6" w:themeFill="background2"/>
        <w:tblCellMar>
          <w:top w:w="15" w:type="dxa"/>
          <w:left w:w="15" w:type="dxa"/>
          <w:bottom w:w="15" w:type="dxa"/>
          <w:right w:w="15" w:type="dxa"/>
        </w:tblCellMar>
        <w:tblLook w:val="04A0" w:firstRow="1" w:lastRow="0" w:firstColumn="1" w:lastColumn="0" w:noHBand="0" w:noVBand="1"/>
      </w:tblPr>
      <w:tblGrid>
        <w:gridCol w:w="2219"/>
        <w:gridCol w:w="1534"/>
        <w:gridCol w:w="2586"/>
        <w:gridCol w:w="2657"/>
      </w:tblGrid>
      <w:tr w:rsidR="00932C18" w14:paraId="2BB13622" w14:textId="77777777" w:rsidTr="00993D11">
        <w:trPr>
          <w:trHeight w:val="442"/>
          <w:jc w:val="center"/>
        </w:trPr>
        <w:tc>
          <w:tcPr>
            <w:tcW w:w="3753" w:type="dxa"/>
            <w:gridSpan w:val="2"/>
            <w:vMerge w:val="restart"/>
            <w:tcBorders>
              <w:top w:val="single" w:sz="12" w:space="0" w:color="auto"/>
              <w:left w:val="single" w:sz="12" w:space="0" w:color="auto"/>
              <w:bottom w:val="single" w:sz="6" w:space="0" w:color="FFFFFF"/>
              <w:right w:val="single" w:sz="12" w:space="0" w:color="auto"/>
            </w:tcBorders>
            <w:shd w:val="clear" w:color="auto" w:fill="E7E6E6" w:themeFill="background2"/>
            <w:hideMark/>
          </w:tcPr>
          <w:p w14:paraId="23B3D98B" w14:textId="77777777" w:rsidR="00932C18" w:rsidRPr="00CE155B" w:rsidRDefault="00932C18" w:rsidP="00993D11">
            <w:pPr>
              <w:spacing w:before="100" w:beforeAutospacing="1" w:after="100" w:afterAutospacing="1" w:line="480" w:lineRule="auto"/>
              <w:textAlignment w:val="baseline"/>
              <w:rPr>
                <w:rFonts w:ascii="Arial" w:eastAsia="Times New Roman" w:hAnsi="Arial" w:cs="Arial"/>
                <w:b/>
                <w:bCs/>
                <w:color w:val="FFFFFF"/>
                <w:lang w:val="en-US" w:eastAsia="en-GB"/>
              </w:rPr>
            </w:pPr>
            <w:r w:rsidRPr="00CE155B">
              <w:rPr>
                <w:rFonts w:ascii="Arial" w:eastAsia="Times New Roman" w:hAnsi="Arial" w:cs="Arial"/>
                <w:b/>
                <w:bCs/>
                <w:color w:val="FFFFFF"/>
                <w:lang w:val="en-US" w:eastAsia="en-GB"/>
              </w:rPr>
              <w:t>​</w:t>
            </w:r>
          </w:p>
        </w:tc>
        <w:tc>
          <w:tcPr>
            <w:tcW w:w="5243" w:type="dxa"/>
            <w:gridSpan w:val="2"/>
            <w:tcBorders>
              <w:top w:val="single" w:sz="12" w:space="0" w:color="auto"/>
              <w:left w:val="single" w:sz="12" w:space="0" w:color="auto"/>
              <w:bottom w:val="single" w:sz="6" w:space="0" w:color="FFFFFF"/>
              <w:right w:val="single" w:sz="12" w:space="0" w:color="auto"/>
            </w:tcBorders>
            <w:shd w:val="clear" w:color="auto" w:fill="E7E6E6" w:themeFill="background2"/>
            <w:hideMark/>
          </w:tcPr>
          <w:p w14:paraId="45AD7D6A"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b/>
                <w:bCs/>
                <w:color w:val="FFFFFF"/>
                <w:lang w:val="en-US" w:eastAsia="en-GB"/>
              </w:rPr>
            </w:pPr>
            <w:r w:rsidRPr="00CE155B">
              <w:rPr>
                <w:rFonts w:ascii="Arial" w:eastAsia="Times New Roman" w:hAnsi="Arial" w:cs="Arial"/>
                <w:b/>
                <w:bCs/>
                <w:color w:val="FFFFFF"/>
                <w:lang w:val="en-US" w:eastAsia="en-GB"/>
              </w:rPr>
              <w:t>​</w:t>
            </w:r>
            <w:r w:rsidRPr="00CE155B">
              <w:rPr>
                <w:rFonts w:ascii="Arial" w:eastAsia="Times New Roman" w:hAnsi="Arial" w:cs="Arial"/>
                <w:b/>
                <w:bCs/>
                <w:color w:val="000000"/>
                <w:lang w:val="en-US" w:eastAsia="en-GB"/>
              </w:rPr>
              <w:t>Level of Interest</w:t>
            </w:r>
            <w:r w:rsidRPr="00CE155B">
              <w:rPr>
                <w:rFonts w:ascii="Arial" w:eastAsia="Times New Roman" w:hAnsi="Arial" w:cs="Arial"/>
                <w:b/>
                <w:bCs/>
                <w:color w:val="FFFFFF"/>
                <w:lang w:val="en-US" w:eastAsia="en-GB"/>
              </w:rPr>
              <w:t>​</w:t>
            </w:r>
          </w:p>
        </w:tc>
      </w:tr>
      <w:tr w:rsidR="00932C18" w14:paraId="0E570E04" w14:textId="77777777" w:rsidTr="00993D11">
        <w:trPr>
          <w:trHeight w:val="408"/>
          <w:jc w:val="center"/>
        </w:trPr>
        <w:tc>
          <w:tcPr>
            <w:tcW w:w="0" w:type="auto"/>
            <w:gridSpan w:val="2"/>
            <w:vMerge/>
            <w:tcBorders>
              <w:top w:val="single" w:sz="6" w:space="0" w:color="27CED7"/>
              <w:left w:val="single" w:sz="12" w:space="0" w:color="auto"/>
              <w:bottom w:val="single" w:sz="6" w:space="0" w:color="FFFFFF"/>
              <w:right w:val="single" w:sz="12" w:space="0" w:color="auto"/>
            </w:tcBorders>
            <w:shd w:val="clear" w:color="auto" w:fill="E7E6E6" w:themeFill="background2"/>
            <w:vAlign w:val="center"/>
            <w:hideMark/>
          </w:tcPr>
          <w:p w14:paraId="48767C09" w14:textId="77777777" w:rsidR="00932C18" w:rsidRPr="00CE155B" w:rsidRDefault="00932C18" w:rsidP="00993D11">
            <w:pPr>
              <w:spacing w:after="0" w:line="480" w:lineRule="auto"/>
              <w:rPr>
                <w:rFonts w:ascii="Arial" w:eastAsia="Times New Roman" w:hAnsi="Arial" w:cs="Arial"/>
                <w:b/>
                <w:bCs/>
                <w:color w:val="FFFFFF"/>
                <w:lang w:val="en-US" w:eastAsia="en-GB"/>
              </w:rPr>
            </w:pPr>
          </w:p>
        </w:tc>
        <w:tc>
          <w:tcPr>
            <w:tcW w:w="2586"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04813C44"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lang w:val="en-US" w:eastAsia="en-GB"/>
              </w:rPr>
            </w:pPr>
            <w:r w:rsidRPr="00CE155B">
              <w:rPr>
                <w:rFonts w:ascii="Arial" w:eastAsia="Times New Roman" w:hAnsi="Arial" w:cs="Arial"/>
                <w:color w:val="000000"/>
                <w:lang w:val="en-US" w:eastAsia="en-GB"/>
              </w:rPr>
              <w:t>​</w:t>
            </w:r>
            <w:r w:rsidRPr="00CE155B">
              <w:rPr>
                <w:rFonts w:ascii="Arial" w:eastAsia="Times New Roman" w:hAnsi="Arial" w:cs="Arial"/>
                <w:b/>
                <w:bCs/>
                <w:color w:val="000000"/>
                <w:lang w:val="en-US" w:eastAsia="en-GB"/>
              </w:rPr>
              <w:t>Low</w:t>
            </w:r>
          </w:p>
        </w:tc>
        <w:tc>
          <w:tcPr>
            <w:tcW w:w="2657"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6CF1ABC1"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b/>
                <w:bCs/>
                <w:color w:val="000000"/>
                <w:lang w:val="en-US" w:eastAsia="en-GB"/>
              </w:rPr>
              <w:t>High</w:t>
            </w:r>
            <w:r w:rsidRPr="00CE155B">
              <w:rPr>
                <w:rFonts w:ascii="Arial" w:eastAsia="Times New Roman" w:hAnsi="Arial" w:cs="Arial"/>
                <w:color w:val="000000"/>
                <w:lang w:val="en-US" w:eastAsia="en-GB"/>
              </w:rPr>
              <w:t>​</w:t>
            </w:r>
          </w:p>
        </w:tc>
      </w:tr>
      <w:tr w:rsidR="00932C18" w14:paraId="567E0152" w14:textId="77777777" w:rsidTr="00993D11">
        <w:trPr>
          <w:trHeight w:val="2926"/>
          <w:jc w:val="center"/>
        </w:trPr>
        <w:tc>
          <w:tcPr>
            <w:tcW w:w="2219" w:type="dxa"/>
            <w:vMerge w:val="restart"/>
            <w:tcBorders>
              <w:top w:val="single" w:sz="12" w:space="0" w:color="auto"/>
              <w:left w:val="single" w:sz="12" w:space="0" w:color="auto"/>
              <w:bottom w:val="single" w:sz="6" w:space="0" w:color="27CED7"/>
              <w:right w:val="single" w:sz="12" w:space="0" w:color="auto"/>
            </w:tcBorders>
            <w:shd w:val="clear" w:color="auto" w:fill="E7E6E6" w:themeFill="background2"/>
            <w:hideMark/>
          </w:tcPr>
          <w:p w14:paraId="3CC16F84"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w:t>
            </w:r>
          </w:p>
          <w:p w14:paraId="63E00067"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w:t>
            </w:r>
          </w:p>
          <w:p w14:paraId="237C6D60"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w:t>
            </w:r>
          </w:p>
          <w:p w14:paraId="777CBC4F"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b/>
                <w:bCs/>
                <w:color w:val="000000"/>
                <w:lang w:val="en-US" w:eastAsia="en-GB"/>
              </w:rPr>
              <w:t>Level of Power</w:t>
            </w:r>
            <w:r w:rsidRPr="00CE155B">
              <w:rPr>
                <w:rFonts w:ascii="Arial" w:eastAsia="Times New Roman" w:hAnsi="Arial" w:cs="Arial"/>
                <w:color w:val="000000"/>
                <w:lang w:val="en-US" w:eastAsia="en-GB"/>
              </w:rPr>
              <w:t>​</w:t>
            </w:r>
          </w:p>
        </w:tc>
        <w:tc>
          <w:tcPr>
            <w:tcW w:w="1534"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07512AFF"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w:t>
            </w:r>
          </w:p>
          <w:p w14:paraId="4FEB3BB2"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b/>
                <w:bCs/>
                <w:color w:val="000000"/>
                <w:lang w:val="en-US" w:eastAsia="en-GB"/>
              </w:rPr>
            </w:pPr>
          </w:p>
          <w:p w14:paraId="0E5E0B50"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b/>
                <w:bCs/>
                <w:color w:val="000000"/>
                <w:lang w:val="en-US" w:eastAsia="en-GB"/>
              </w:rPr>
              <w:t>Low</w:t>
            </w:r>
            <w:r w:rsidRPr="00CE155B">
              <w:rPr>
                <w:rFonts w:ascii="Arial" w:eastAsia="Times New Roman" w:hAnsi="Arial" w:cs="Arial"/>
                <w:color w:val="000000"/>
                <w:lang w:val="en-US" w:eastAsia="en-GB"/>
              </w:rPr>
              <w:t>​</w:t>
            </w:r>
          </w:p>
          <w:p w14:paraId="48E4A1E7"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w:t>
            </w:r>
          </w:p>
        </w:tc>
        <w:tc>
          <w:tcPr>
            <w:tcW w:w="2586"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0623EA59"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(Minimal effort) ​</w:t>
            </w:r>
          </w:p>
          <w:p w14:paraId="2AE1FA20"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Political groups</w:t>
            </w:r>
          </w:p>
          <w:p w14:paraId="3A457465"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p>
          <w:p w14:paraId="158F0735"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 xml:space="preserve">​ </w:t>
            </w:r>
          </w:p>
          <w:p w14:paraId="2B143ECB"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p>
        </w:tc>
        <w:tc>
          <w:tcPr>
            <w:tcW w:w="2657"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42B9B09C"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(Keep informed​)</w:t>
            </w:r>
          </w:p>
          <w:p w14:paraId="68B939B8"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 xml:space="preserve">Investors </w:t>
            </w:r>
          </w:p>
          <w:p w14:paraId="24E83B03"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 xml:space="preserve">Competitors </w:t>
            </w:r>
          </w:p>
          <w:p w14:paraId="7C2C9C88" w14:textId="77777777" w:rsidR="00932C18" w:rsidRPr="00CE155B" w:rsidRDefault="00932C18" w:rsidP="00993D11">
            <w:pPr>
              <w:spacing w:before="100" w:beforeAutospacing="1" w:after="100" w:afterAutospacing="1" w:line="480" w:lineRule="auto"/>
              <w:textAlignment w:val="baseline"/>
              <w:rPr>
                <w:rFonts w:ascii="Arial" w:eastAsia="Times New Roman" w:hAnsi="Arial" w:cs="Arial"/>
                <w:color w:val="000000"/>
                <w:lang w:val="en-US" w:eastAsia="en-GB"/>
              </w:rPr>
            </w:pPr>
          </w:p>
        </w:tc>
      </w:tr>
      <w:tr w:rsidR="00932C18" w14:paraId="13E30534" w14:textId="77777777" w:rsidTr="00993D11">
        <w:trPr>
          <w:trHeight w:val="4669"/>
          <w:jc w:val="center"/>
        </w:trPr>
        <w:tc>
          <w:tcPr>
            <w:tcW w:w="0" w:type="auto"/>
            <w:vMerge/>
            <w:tcBorders>
              <w:top w:val="single" w:sz="6" w:space="0" w:color="FFFFFF"/>
              <w:left w:val="single" w:sz="12" w:space="0" w:color="auto"/>
              <w:bottom w:val="single" w:sz="12" w:space="0" w:color="auto"/>
              <w:right w:val="single" w:sz="12" w:space="0" w:color="auto"/>
            </w:tcBorders>
            <w:shd w:val="clear" w:color="auto" w:fill="E7E6E6" w:themeFill="background2"/>
            <w:vAlign w:val="center"/>
            <w:hideMark/>
          </w:tcPr>
          <w:p w14:paraId="3B0580A1" w14:textId="77777777" w:rsidR="00932C18" w:rsidRPr="00CE155B" w:rsidRDefault="00932C18" w:rsidP="00993D11">
            <w:pPr>
              <w:spacing w:after="0" w:line="480" w:lineRule="auto"/>
              <w:rPr>
                <w:rFonts w:ascii="Arial" w:eastAsia="Times New Roman" w:hAnsi="Arial" w:cs="Arial"/>
                <w:color w:val="000000"/>
                <w:lang w:val="en-US" w:eastAsia="en-GB"/>
              </w:rPr>
            </w:pPr>
          </w:p>
        </w:tc>
        <w:tc>
          <w:tcPr>
            <w:tcW w:w="1534"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5D247229"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w:t>
            </w:r>
          </w:p>
          <w:p w14:paraId="5A3C6848"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w:t>
            </w:r>
          </w:p>
          <w:p w14:paraId="5A7986BE"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b/>
                <w:bCs/>
                <w:color w:val="000000"/>
                <w:lang w:val="en-US" w:eastAsia="en-GB"/>
              </w:rPr>
            </w:pPr>
            <w:r w:rsidRPr="00CE155B">
              <w:rPr>
                <w:rFonts w:ascii="Arial" w:eastAsia="Times New Roman" w:hAnsi="Arial" w:cs="Arial"/>
                <w:b/>
                <w:bCs/>
                <w:color w:val="000000"/>
                <w:lang w:val="en-US" w:eastAsia="en-GB"/>
              </w:rPr>
              <w:t>High</w:t>
            </w:r>
          </w:p>
          <w:p w14:paraId="03331925" w14:textId="77777777" w:rsidR="00932C18" w:rsidRPr="00CE155B" w:rsidRDefault="00932C18" w:rsidP="00993D11">
            <w:pPr>
              <w:spacing w:line="480" w:lineRule="auto"/>
              <w:rPr>
                <w:rFonts w:ascii="Arial" w:eastAsia="Times New Roman" w:hAnsi="Arial" w:cs="Arial"/>
                <w:lang w:val="en-US" w:eastAsia="en-GB"/>
              </w:rPr>
            </w:pPr>
          </w:p>
        </w:tc>
        <w:tc>
          <w:tcPr>
            <w:tcW w:w="2586"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5A58460E"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(Keep satisfied​)</w:t>
            </w:r>
          </w:p>
          <w:p w14:paraId="078467F9"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 Members ​</w:t>
            </w:r>
          </w:p>
          <w:p w14:paraId="7D95809D"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Government and Regulatory bodies</w:t>
            </w:r>
          </w:p>
          <w:p w14:paraId="6B73F9F9"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p>
          <w:p w14:paraId="5B49B7DF"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w:t>
            </w:r>
          </w:p>
          <w:p w14:paraId="361FCDF0"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w:t>
            </w:r>
          </w:p>
        </w:tc>
        <w:tc>
          <w:tcPr>
            <w:tcW w:w="2657"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7D2C478D"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(Key players​)</w:t>
            </w:r>
          </w:p>
          <w:p w14:paraId="26C1E47C"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​Advertisers​</w:t>
            </w:r>
          </w:p>
          <w:p w14:paraId="7767310D"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Employees​</w:t>
            </w:r>
          </w:p>
          <w:p w14:paraId="4CD1AEEA"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Unions</w:t>
            </w:r>
          </w:p>
          <w:p w14:paraId="23303621" w14:textId="77777777" w:rsidR="00932C18" w:rsidRPr="00CE155B" w:rsidRDefault="00932C18" w:rsidP="00993D11">
            <w:pPr>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Owners</w:t>
            </w:r>
          </w:p>
          <w:p w14:paraId="0B9951C7" w14:textId="77777777" w:rsidR="00932C18" w:rsidRPr="00CE155B" w:rsidRDefault="00932C18" w:rsidP="00993D11">
            <w:pPr>
              <w:keepNext/>
              <w:spacing w:before="100" w:beforeAutospacing="1" w:after="100" w:afterAutospacing="1" w:line="480" w:lineRule="auto"/>
              <w:jc w:val="center"/>
              <w:textAlignment w:val="baseline"/>
              <w:rPr>
                <w:rFonts w:ascii="Arial" w:eastAsia="Times New Roman" w:hAnsi="Arial" w:cs="Arial"/>
                <w:color w:val="000000"/>
                <w:lang w:val="en-US" w:eastAsia="en-GB"/>
              </w:rPr>
            </w:pPr>
            <w:r w:rsidRPr="00CE155B">
              <w:rPr>
                <w:rFonts w:ascii="Arial" w:eastAsia="Times New Roman" w:hAnsi="Arial" w:cs="Arial"/>
                <w:color w:val="000000"/>
                <w:lang w:val="en-US" w:eastAsia="en-GB"/>
              </w:rPr>
              <w:t>Shareholders</w:t>
            </w:r>
          </w:p>
        </w:tc>
      </w:tr>
    </w:tbl>
    <w:p w14:paraId="074B616E" w14:textId="77777777" w:rsidR="00932C18" w:rsidRPr="000B381C" w:rsidRDefault="00932C18" w:rsidP="00932C18">
      <w:pPr>
        <w:pStyle w:val="Caption"/>
        <w:rPr>
          <w:rFonts w:ascii="Arial" w:hAnsi="Arial" w:cs="Arial"/>
          <w:sz w:val="28"/>
          <w:szCs w:val="28"/>
        </w:rPr>
      </w:pPr>
      <w:r w:rsidRPr="000B381C">
        <w:rPr>
          <w:rFonts w:ascii="Arial" w:hAnsi="Arial" w:cs="Arial"/>
          <w:sz w:val="22"/>
          <w:szCs w:val="22"/>
        </w:rPr>
        <w:t xml:space="preserve">Table </w:t>
      </w:r>
      <w:r w:rsidRPr="000B381C">
        <w:rPr>
          <w:rFonts w:ascii="Arial" w:hAnsi="Arial" w:cs="Arial"/>
          <w:sz w:val="22"/>
          <w:szCs w:val="22"/>
        </w:rPr>
        <w:fldChar w:fldCharType="begin"/>
      </w:r>
      <w:r w:rsidRPr="000B381C">
        <w:rPr>
          <w:rFonts w:ascii="Arial" w:hAnsi="Arial" w:cs="Arial"/>
          <w:sz w:val="22"/>
          <w:szCs w:val="22"/>
        </w:rPr>
        <w:instrText xml:space="preserve"> SEQ Table \* ARABIC </w:instrText>
      </w:r>
      <w:r w:rsidRPr="000B381C">
        <w:rPr>
          <w:rFonts w:ascii="Arial" w:hAnsi="Arial" w:cs="Arial"/>
          <w:sz w:val="22"/>
          <w:szCs w:val="22"/>
        </w:rPr>
        <w:fldChar w:fldCharType="separate"/>
      </w:r>
      <w:r>
        <w:rPr>
          <w:rFonts w:ascii="Arial" w:hAnsi="Arial" w:cs="Arial"/>
          <w:noProof/>
          <w:sz w:val="22"/>
          <w:szCs w:val="22"/>
        </w:rPr>
        <w:t>1</w:t>
      </w:r>
      <w:r w:rsidRPr="000B381C">
        <w:rPr>
          <w:rFonts w:ascii="Arial" w:hAnsi="Arial" w:cs="Arial"/>
          <w:sz w:val="22"/>
          <w:szCs w:val="22"/>
        </w:rPr>
        <w:fldChar w:fldCharType="end"/>
      </w:r>
      <w:r w:rsidRPr="000B381C">
        <w:rPr>
          <w:rFonts w:ascii="Arial" w:hAnsi="Arial" w:cs="Arial"/>
          <w:sz w:val="22"/>
          <w:szCs w:val="22"/>
        </w:rPr>
        <w:t xml:space="preserve"> FB stakeholder matrix</w:t>
      </w:r>
    </w:p>
    <w:p w14:paraId="71E55BA6" w14:textId="77777777" w:rsidR="00932C18" w:rsidRPr="00CE155B" w:rsidRDefault="00932C18" w:rsidP="00932C18">
      <w:pPr>
        <w:pStyle w:val="Heading3"/>
        <w:spacing w:line="480" w:lineRule="auto"/>
        <w:rPr>
          <w:rFonts w:ascii="Arial" w:hAnsi="Arial" w:cs="Arial"/>
          <w:sz w:val="22"/>
          <w:szCs w:val="22"/>
        </w:rPr>
      </w:pPr>
      <w:bookmarkStart w:id="24" w:name="_Toc41667586"/>
      <w:r w:rsidRPr="00CE155B">
        <w:rPr>
          <w:rFonts w:ascii="Arial" w:hAnsi="Arial" w:cs="Arial"/>
          <w:sz w:val="22"/>
          <w:szCs w:val="22"/>
        </w:rPr>
        <w:t>2.1.2 Ethical CSR</w:t>
      </w:r>
      <w:bookmarkEnd w:id="24"/>
    </w:p>
    <w:p w14:paraId="06F9F355" w14:textId="77777777" w:rsidR="00932C18" w:rsidRPr="00CE155B" w:rsidRDefault="00932C18" w:rsidP="00932C18">
      <w:pPr>
        <w:spacing w:line="480" w:lineRule="auto"/>
        <w:rPr>
          <w:rFonts w:ascii="Arial" w:hAnsi="Arial" w:cs="Arial"/>
          <w:color w:val="000000" w:themeColor="text1"/>
          <w:shd w:val="clear" w:color="auto" w:fill="FFFFFF"/>
        </w:rPr>
      </w:pPr>
      <w:r w:rsidRPr="00CE155B">
        <w:rPr>
          <w:rFonts w:ascii="Arial" w:hAnsi="Arial" w:cs="Arial"/>
          <w:color w:val="000000" w:themeColor="text1"/>
        </w:rPr>
        <w:t xml:space="preserve">Ethical CSR ensures consumers, that their needs are part of the organisation’s principles. Applying ethical CSR is an important means of establishing stable relationships with stakeholders and maintaining the requisite conditions for long-term sustainability and growth, (Adams and Zutshi, 2004).  Ethical Corporate marketing broadens stakeholder theory by considering past, current, and potential stakeholders, an approach that has been stated to be essential for organisations as it develops an authentic ethical corporate identity, (Balmer </w:t>
      </w:r>
      <w:r w:rsidRPr="00CE155B">
        <w:rPr>
          <w:rFonts w:ascii="Arial" w:hAnsi="Arial" w:cs="Arial"/>
          <w:color w:val="000000" w:themeColor="text1"/>
        </w:rPr>
        <w:lastRenderedPageBreak/>
        <w:t>et al.,2011).  The FB-CA scandal has created concerns in the ethical principles and CSR of organisations involved within their marketing activities and has given rise to the opinion that corporations need to be more accountable for the impact they have on society, (Swift, 2001; Porter and Kramer, 2006; Baur and Schmitz,2012). Corporate marketing allows companies to understand that corporate identities can be a valuable source for the distinction which needs to be active on multi-lateral relationships regarding customers, stakeholders, and society at large. A significant characteristic of corporate marketing is that organisations should be aware of their social responsibilities and not just their economic, (Balmer and Powell, 2011). Corporate marketing provides a comprehensive insight into brand perception as a wider concept of stakeholder is considered, this includes past as well as present stakeholders and incorporates their expectations and perceptions of brand identity and corporate image, (Gregory, 2007). Ethical marketing enables organisations to market their good</w:t>
      </w:r>
      <w:r>
        <w:rPr>
          <w:rFonts w:ascii="Arial" w:hAnsi="Arial" w:cs="Arial"/>
          <w:color w:val="000000" w:themeColor="text1"/>
        </w:rPr>
        <w:t>s</w:t>
      </w:r>
      <w:r w:rsidRPr="00CE155B">
        <w:rPr>
          <w:rFonts w:ascii="Arial" w:hAnsi="Arial" w:cs="Arial"/>
          <w:color w:val="000000" w:themeColor="text1"/>
        </w:rPr>
        <w:t xml:space="preserve"> and services by focusing on how their products benefit consumers and how they support socially responsible causes. A business needs to be consistent with its ethical decision-making process because its implications influence all facets of the company's system, (Ardichvili et al,</w:t>
      </w:r>
      <w:r>
        <w:rPr>
          <w:rFonts w:ascii="Arial" w:hAnsi="Arial" w:cs="Arial"/>
          <w:color w:val="000000" w:themeColor="text1"/>
        </w:rPr>
        <w:t xml:space="preserve"> </w:t>
      </w:r>
      <w:r w:rsidRPr="00CE155B">
        <w:rPr>
          <w:rFonts w:ascii="Arial" w:hAnsi="Arial" w:cs="Arial"/>
          <w:color w:val="000000" w:themeColor="text1"/>
        </w:rPr>
        <w:t xml:space="preserve">2009). Virtue ethics is an ethical marketing strategy that could be implemented by FB. This is a modern approach, based on the concepts of Aristotle’s philosophy, requiring decisions to be made in accordance with the knowledge of a person’s character and moral virtue in contrast to the approach that emphasises obligations (deontology) or consequences of actions (consequentialism), (Crisp and Slote, 1997; Hursthouse, 1999). If FB were to implement </w:t>
      </w:r>
      <w:r>
        <w:rPr>
          <w:rFonts w:ascii="Arial" w:hAnsi="Arial" w:cs="Arial"/>
          <w:color w:val="000000" w:themeColor="text1"/>
        </w:rPr>
        <w:t>a</w:t>
      </w:r>
      <w:r w:rsidRPr="00CE155B">
        <w:rPr>
          <w:rFonts w:ascii="Arial" w:hAnsi="Arial" w:cs="Arial"/>
          <w:color w:val="000000" w:themeColor="text1"/>
        </w:rPr>
        <w:t xml:space="preserve"> set of ethical standards, they must question how they want their platform to be perceived based on the decisions they make. Haagen-Dazs is an example of an organisation that has successfully incorporated ethical marketing into their brand image. For the past ten years, they have put efforts into helping revive the bee population. The companies director Elizabeth Marquez stated, </w:t>
      </w:r>
      <w:r w:rsidRPr="00CE155B">
        <w:rPr>
          <w:rFonts w:ascii="Arial" w:hAnsi="Arial" w:cs="Arial"/>
          <w:color w:val="000000" w:themeColor="text1"/>
          <w:shd w:val="clear" w:color="auto" w:fill="FFFFFF"/>
        </w:rPr>
        <w:t>“</w:t>
      </w:r>
      <w:r w:rsidRPr="00CE155B">
        <w:rPr>
          <w:rFonts w:ascii="Arial" w:hAnsi="Arial" w:cs="Arial"/>
          <w:i/>
          <w:iCs/>
          <w:color w:val="000000" w:themeColor="text1"/>
          <w:shd w:val="clear" w:color="auto" w:fill="FFFFFF"/>
        </w:rPr>
        <w:t>There are three important ways we can help bees: bring them flowers, protect their homes and spread the word, the past 10 years, HÄAGEN-DAZS has supported each of these components, by donating over £ 1million to research and working with suppliers to grow ingredients in bee-</w:t>
      </w:r>
      <w:r w:rsidRPr="00CE155B">
        <w:rPr>
          <w:rFonts w:ascii="Arial" w:hAnsi="Arial" w:cs="Arial"/>
          <w:i/>
          <w:iCs/>
          <w:color w:val="000000" w:themeColor="text1"/>
          <w:shd w:val="clear" w:color="auto" w:fill="FFFFFF"/>
        </w:rPr>
        <w:lastRenderedPageBreak/>
        <w:t>friendly environments</w:t>
      </w:r>
      <w:r w:rsidRPr="00CE155B">
        <w:rPr>
          <w:rFonts w:ascii="Arial" w:hAnsi="Arial" w:cs="Arial"/>
          <w:color w:val="000000" w:themeColor="text1"/>
          <w:shd w:val="clear" w:color="auto" w:fill="FFFFFF"/>
        </w:rPr>
        <w:t>”, (Save the Honey Bees | Häagen-Dazs, 2020). This mission has seen such success as the organisation has incorporated it into all aspects of the business. Their webpage illustrates its efforts, the honeybee logo is printed onto the packaging of their products and also integrated into advertising campaigns.</w:t>
      </w:r>
    </w:p>
    <w:p w14:paraId="3DF8B974" w14:textId="77777777" w:rsidR="00932C18" w:rsidRPr="00CE155B" w:rsidRDefault="00932C18" w:rsidP="00932C18">
      <w:pPr>
        <w:pStyle w:val="Heading3"/>
        <w:spacing w:line="480" w:lineRule="auto"/>
        <w:rPr>
          <w:rFonts w:ascii="Arial" w:hAnsi="Arial" w:cs="Arial"/>
          <w:sz w:val="22"/>
          <w:szCs w:val="22"/>
        </w:rPr>
      </w:pPr>
      <w:bookmarkStart w:id="25" w:name="_Toc41667587"/>
      <w:r w:rsidRPr="00CE155B">
        <w:rPr>
          <w:rFonts w:ascii="Arial" w:hAnsi="Arial" w:cs="Arial"/>
          <w:sz w:val="22"/>
          <w:szCs w:val="22"/>
        </w:rPr>
        <w:t>2.1.3 Legal CSR</w:t>
      </w:r>
      <w:bookmarkEnd w:id="25"/>
      <w:r w:rsidRPr="00CE155B">
        <w:rPr>
          <w:rFonts w:ascii="Arial" w:hAnsi="Arial" w:cs="Arial"/>
          <w:sz w:val="22"/>
          <w:szCs w:val="22"/>
        </w:rPr>
        <w:t xml:space="preserve"> </w:t>
      </w:r>
    </w:p>
    <w:p w14:paraId="09EF6C1D" w14:textId="77777777" w:rsidR="00932C18" w:rsidRPr="00CE155B" w:rsidRDefault="00932C18" w:rsidP="00932C18">
      <w:pPr>
        <w:spacing w:line="480" w:lineRule="auto"/>
        <w:rPr>
          <w:rFonts w:ascii="Arial" w:hAnsi="Arial" w:cs="Arial"/>
          <w:color w:val="000000" w:themeColor="text1"/>
        </w:rPr>
      </w:pPr>
      <w:r w:rsidRPr="00CE155B">
        <w:rPr>
          <w:rFonts w:ascii="Arial" w:hAnsi="Arial" w:cs="Arial"/>
          <w:color w:val="000000" w:themeColor="text1"/>
        </w:rPr>
        <w:t>Society has changed in the way that accountability for actions is becoming a priority in all aspects of life including business</w:t>
      </w:r>
      <w:r>
        <w:rPr>
          <w:rFonts w:ascii="Arial" w:hAnsi="Arial" w:cs="Arial"/>
          <w:color w:val="000000" w:themeColor="text1"/>
        </w:rPr>
        <w:t>. L</w:t>
      </w:r>
      <w:r w:rsidRPr="00CE155B">
        <w:rPr>
          <w:rFonts w:ascii="Arial" w:hAnsi="Arial" w:cs="Arial"/>
          <w:color w:val="000000" w:themeColor="text1"/>
        </w:rPr>
        <w:t>egal CSR refers to a corporation that is free to enter into business, however, it wishes to do so, but as long as it is within the limits and rules of the law. Companies may voluntarily go beyond what is necessary by law to achieve social goals during their day-to-day business activities,</w:t>
      </w:r>
      <w:r w:rsidRPr="00CE155B">
        <w:rPr>
          <w:rFonts w:ascii="Arial" w:hAnsi="Arial" w:cs="Arial"/>
          <w:color w:val="000000" w:themeColor="text1"/>
          <w:shd w:val="clear" w:color="auto" w:fill="FFFFFF"/>
        </w:rPr>
        <w:t xml:space="preserve"> (George, 2019; Li, 2019)</w:t>
      </w:r>
      <w:r w:rsidRPr="00CE155B">
        <w:rPr>
          <w:rFonts w:ascii="Arial" w:hAnsi="Arial" w:cs="Arial"/>
          <w:color w:val="000000" w:themeColor="text1"/>
        </w:rPr>
        <w:t>. FB has come under fire in recent years after breaching the Data Protection Act. The data protection act has six data protection principles</w:t>
      </w:r>
      <w:r>
        <w:rPr>
          <w:rFonts w:ascii="Arial" w:hAnsi="Arial" w:cs="Arial"/>
          <w:color w:val="000000" w:themeColor="text1"/>
        </w:rPr>
        <w:t xml:space="preserve"> (see appendix 2).</w:t>
      </w:r>
      <w:r w:rsidRPr="00CE155B">
        <w:rPr>
          <w:rFonts w:ascii="Arial" w:hAnsi="Arial" w:cs="Arial"/>
          <w:color w:val="000000" w:themeColor="text1"/>
        </w:rPr>
        <w:t xml:space="preserve"> </w:t>
      </w:r>
      <w:r>
        <w:rPr>
          <w:rFonts w:ascii="Arial" w:hAnsi="Arial" w:cs="Arial"/>
          <w:color w:val="000000" w:themeColor="text1"/>
        </w:rPr>
        <w:t>E</w:t>
      </w:r>
      <w:r w:rsidRPr="00CE155B">
        <w:rPr>
          <w:rFonts w:ascii="Arial" w:hAnsi="Arial" w:cs="Arial"/>
          <w:color w:val="000000" w:themeColor="text1"/>
        </w:rPr>
        <w:t>veryone responsible for using personal data has to follow these principles, FB</w:t>
      </w:r>
      <w:r>
        <w:rPr>
          <w:rFonts w:ascii="Arial" w:hAnsi="Arial" w:cs="Arial"/>
          <w:color w:val="000000" w:themeColor="text1"/>
        </w:rPr>
        <w:t xml:space="preserve"> has</w:t>
      </w:r>
      <w:r w:rsidRPr="00CE155B">
        <w:rPr>
          <w:rFonts w:ascii="Arial" w:hAnsi="Arial" w:cs="Arial"/>
          <w:color w:val="000000" w:themeColor="text1"/>
        </w:rPr>
        <w:t xml:space="preserve"> failed to do this and </w:t>
      </w:r>
      <w:r>
        <w:rPr>
          <w:rFonts w:ascii="Arial" w:hAnsi="Arial" w:cs="Arial"/>
          <w:color w:val="000000" w:themeColor="text1"/>
        </w:rPr>
        <w:t>has</w:t>
      </w:r>
      <w:r w:rsidRPr="00CE155B">
        <w:rPr>
          <w:rFonts w:ascii="Arial" w:hAnsi="Arial" w:cs="Arial"/>
          <w:color w:val="000000" w:themeColor="text1"/>
        </w:rPr>
        <w:t xml:space="preserve"> failed to safeguard its user's information </w:t>
      </w:r>
      <w:r>
        <w:rPr>
          <w:rFonts w:ascii="Arial" w:hAnsi="Arial" w:cs="Arial"/>
          <w:color w:val="000000" w:themeColor="text1"/>
        </w:rPr>
        <w:t>by n</w:t>
      </w:r>
      <w:r w:rsidRPr="00CE155B">
        <w:rPr>
          <w:rFonts w:ascii="Arial" w:hAnsi="Arial" w:cs="Arial"/>
          <w:color w:val="000000" w:themeColor="text1"/>
        </w:rPr>
        <w:t>ot</w:t>
      </w:r>
      <w:r>
        <w:rPr>
          <w:rFonts w:ascii="Arial" w:hAnsi="Arial" w:cs="Arial"/>
          <w:color w:val="000000" w:themeColor="text1"/>
        </w:rPr>
        <w:t xml:space="preserve"> being</w:t>
      </w:r>
      <w:r w:rsidRPr="00CE155B">
        <w:rPr>
          <w:rFonts w:ascii="Arial" w:hAnsi="Arial" w:cs="Arial"/>
          <w:color w:val="000000" w:themeColor="text1"/>
        </w:rPr>
        <w:t xml:space="preserve"> transparent with what and how data was being collected, (</w:t>
      </w:r>
      <w:r w:rsidRPr="00CE155B">
        <w:rPr>
          <w:rFonts w:ascii="Arial" w:hAnsi="Arial" w:cs="Arial"/>
          <w:color w:val="000000" w:themeColor="text1"/>
          <w:shd w:val="clear" w:color="auto" w:fill="FFFFFF"/>
        </w:rPr>
        <w:t>Hern and Pegg, 2018; Waterson, 2018; Data protection, 2020).</w:t>
      </w:r>
      <w:r w:rsidRPr="00CE155B">
        <w:rPr>
          <w:rFonts w:ascii="Arial" w:hAnsi="Arial" w:cs="Arial"/>
          <w:color w:val="000000" w:themeColor="text1"/>
        </w:rPr>
        <w:t xml:space="preserve"> The CA scandal was a major political scandal which exposed FB of exploiting over 50 million members and their social networks by subjecting them to commercialization, </w:t>
      </w:r>
      <w:r w:rsidRPr="00CE155B">
        <w:rPr>
          <w:rFonts w:ascii="Arial" w:hAnsi="Arial" w:cs="Arial"/>
          <w:color w:val="000000" w:themeColor="text1"/>
          <w:shd w:val="clear" w:color="auto" w:fill="FFFFFF"/>
        </w:rPr>
        <w:t xml:space="preserve">(Lilley and Gumbus, 2012; Cadwalladr and Graham-Harrison, 2018).  </w:t>
      </w:r>
      <w:r w:rsidRPr="00CE155B">
        <w:rPr>
          <w:rFonts w:ascii="Arial" w:hAnsi="Arial" w:cs="Arial"/>
          <w:color w:val="000000" w:themeColor="text1"/>
        </w:rPr>
        <w:t>FB violated the law by allowing third parties access to user’s data as well as advertising through the use of phone numbers that were wrongly demanded as a security necessity</w:t>
      </w:r>
      <w:r>
        <w:rPr>
          <w:rFonts w:ascii="Arial" w:hAnsi="Arial" w:cs="Arial"/>
          <w:color w:val="000000" w:themeColor="text1"/>
        </w:rPr>
        <w:t>.</w:t>
      </w:r>
      <w:r w:rsidRPr="00CE155B">
        <w:rPr>
          <w:rFonts w:ascii="Arial" w:hAnsi="Arial" w:cs="Arial"/>
          <w:color w:val="000000" w:themeColor="text1"/>
        </w:rPr>
        <w:t xml:space="preserve"> Lindsey Barrett, staff attorney </w:t>
      </w:r>
      <w:r>
        <w:rPr>
          <w:rFonts w:ascii="Arial" w:hAnsi="Arial" w:cs="Arial"/>
          <w:color w:val="000000" w:themeColor="text1"/>
        </w:rPr>
        <w:t>at</w:t>
      </w:r>
      <w:r w:rsidRPr="00CE155B">
        <w:rPr>
          <w:rFonts w:ascii="Arial" w:hAnsi="Arial" w:cs="Arial"/>
          <w:color w:val="000000" w:themeColor="text1"/>
        </w:rPr>
        <w:t xml:space="preserve"> Georgetown communication and technology clinic deemed the actions of the platform as “</w:t>
      </w:r>
      <w:r w:rsidRPr="00CE155B">
        <w:rPr>
          <w:rFonts w:ascii="Arial" w:hAnsi="Arial" w:cs="Arial"/>
          <w:i/>
          <w:iCs/>
          <w:color w:val="000000" w:themeColor="text1"/>
        </w:rPr>
        <w:t>putting growth and profits above designing a platform that predicated on the needs of its users</w:t>
      </w:r>
      <w:r w:rsidRPr="00CE155B">
        <w:rPr>
          <w:rFonts w:ascii="Arial" w:hAnsi="Arial" w:cs="Arial"/>
          <w:color w:val="000000" w:themeColor="text1"/>
        </w:rPr>
        <w:t xml:space="preserve">”, </w:t>
      </w:r>
      <w:r w:rsidRPr="00CE155B">
        <w:rPr>
          <w:rFonts w:ascii="Arial" w:hAnsi="Arial" w:cs="Arial"/>
          <w:color w:val="000000" w:themeColor="text1"/>
          <w:shd w:val="clear" w:color="auto" w:fill="FFFFFF"/>
        </w:rPr>
        <w:t>(Wong, 2019)</w:t>
      </w:r>
      <w:r w:rsidRPr="00CE155B">
        <w:rPr>
          <w:rFonts w:ascii="Arial" w:hAnsi="Arial" w:cs="Arial"/>
          <w:color w:val="000000" w:themeColor="text1"/>
        </w:rPr>
        <w:t>. As a result of this FB has received negative press globally and the internet has b</w:t>
      </w:r>
      <w:r>
        <w:rPr>
          <w:rFonts w:ascii="Arial" w:hAnsi="Arial" w:cs="Arial"/>
          <w:color w:val="000000" w:themeColor="text1"/>
        </w:rPr>
        <w:t>een inundated</w:t>
      </w:r>
      <w:r w:rsidRPr="00CE155B">
        <w:rPr>
          <w:rFonts w:ascii="Arial" w:hAnsi="Arial" w:cs="Arial"/>
          <w:color w:val="000000" w:themeColor="text1"/>
        </w:rPr>
        <w:t xml:space="preserve"> with articles describing FB inexistent respect for its users</w:t>
      </w:r>
      <w:r>
        <w:rPr>
          <w:rFonts w:ascii="Arial" w:hAnsi="Arial" w:cs="Arial"/>
          <w:color w:val="000000" w:themeColor="text1"/>
        </w:rPr>
        <w:t xml:space="preserve">. </w:t>
      </w:r>
      <w:r w:rsidRPr="00CE155B">
        <w:rPr>
          <w:rFonts w:ascii="Arial" w:hAnsi="Arial" w:cs="Arial"/>
          <w:color w:val="000000" w:themeColor="text1"/>
        </w:rPr>
        <w:t xml:space="preserve">BBC News alone has 18 articles depicting the scandal, </w:t>
      </w:r>
      <w:r w:rsidRPr="00CE155B">
        <w:rPr>
          <w:rFonts w:ascii="Arial" w:hAnsi="Arial" w:cs="Arial"/>
          <w:color w:val="000000" w:themeColor="text1"/>
          <w:shd w:val="clear" w:color="auto" w:fill="FFFFFF"/>
        </w:rPr>
        <w:t>(BBC News, 2020). The platform has received a £4 billion fine in the US</w:t>
      </w:r>
      <w:r>
        <w:rPr>
          <w:rFonts w:ascii="Arial" w:hAnsi="Arial" w:cs="Arial"/>
          <w:color w:val="000000" w:themeColor="text1"/>
          <w:shd w:val="clear" w:color="auto" w:fill="FFFFFF"/>
        </w:rPr>
        <w:t>, which is t</w:t>
      </w:r>
      <w:r w:rsidRPr="00CE155B">
        <w:rPr>
          <w:rFonts w:ascii="Arial" w:hAnsi="Arial" w:cs="Arial"/>
          <w:color w:val="000000" w:themeColor="text1"/>
          <w:shd w:val="clear" w:color="auto" w:fill="FFFFFF"/>
        </w:rPr>
        <w:t>he largest fine to be handed out by the Federal Trade Commission</w:t>
      </w:r>
      <w:r>
        <w:rPr>
          <w:rFonts w:ascii="Arial" w:hAnsi="Arial" w:cs="Arial"/>
          <w:color w:val="000000" w:themeColor="text1"/>
          <w:shd w:val="clear" w:color="auto" w:fill="FFFFFF"/>
        </w:rPr>
        <w:t xml:space="preserve"> a</w:t>
      </w:r>
      <w:r w:rsidRPr="00CE155B">
        <w:rPr>
          <w:rFonts w:ascii="Arial" w:hAnsi="Arial" w:cs="Arial"/>
          <w:color w:val="000000" w:themeColor="text1"/>
          <w:shd w:val="clear" w:color="auto" w:fill="FFFFFF"/>
        </w:rPr>
        <w:t xml:space="preserve"> £500,000 fine </w:t>
      </w:r>
      <w:r>
        <w:rPr>
          <w:rFonts w:ascii="Arial" w:hAnsi="Arial" w:cs="Arial"/>
          <w:color w:val="000000" w:themeColor="text1"/>
          <w:shd w:val="clear" w:color="auto" w:fill="FFFFFF"/>
        </w:rPr>
        <w:t>from</w:t>
      </w:r>
      <w:r w:rsidRPr="00CE155B">
        <w:rPr>
          <w:rFonts w:ascii="Arial" w:hAnsi="Arial" w:cs="Arial"/>
          <w:color w:val="000000" w:themeColor="text1"/>
          <w:shd w:val="clear" w:color="auto" w:fill="FFFFFF"/>
        </w:rPr>
        <w:t xml:space="preserve"> the UK and an ongoing settlement with Australia for violation of the 300,000 </w:t>
      </w:r>
      <w:r w:rsidRPr="00CE155B">
        <w:rPr>
          <w:rFonts w:ascii="Arial" w:hAnsi="Arial" w:cs="Arial"/>
          <w:color w:val="000000" w:themeColor="text1"/>
          <w:shd w:val="clear" w:color="auto" w:fill="FFFFFF"/>
        </w:rPr>
        <w:lastRenderedPageBreak/>
        <w:t>citizens privacy agreement, which laws carry a maximum fine of £860,000 for every serious interference with privacy, (Davies and Rushe, 2019; Woodcock, 2019; Australia sues FB over Cambridge Analytica, 2020). The impact of not abiding by the law has had a</w:t>
      </w:r>
      <w:r>
        <w:rPr>
          <w:rFonts w:ascii="Arial" w:hAnsi="Arial" w:cs="Arial"/>
          <w:color w:val="000000" w:themeColor="text1"/>
          <w:shd w:val="clear" w:color="auto" w:fill="FFFFFF"/>
        </w:rPr>
        <w:t xml:space="preserve"> huge</w:t>
      </w:r>
      <w:r w:rsidRPr="00CE155B">
        <w:rPr>
          <w:rFonts w:ascii="Arial" w:hAnsi="Arial" w:cs="Arial"/>
          <w:color w:val="000000" w:themeColor="text1"/>
          <w:shd w:val="clear" w:color="auto" w:fill="FFFFFF"/>
        </w:rPr>
        <w:t xml:space="preserve"> negative impact on FB, it has adversely impacted their financial situation and created a stigma around their corporate image. A week after the scandal arose it was reported that trust in FB had dropped by 66%</w:t>
      </w:r>
      <w:r>
        <w:rPr>
          <w:rFonts w:ascii="Arial" w:hAnsi="Arial" w:cs="Arial"/>
          <w:color w:val="000000" w:themeColor="text1"/>
          <w:shd w:val="clear" w:color="auto" w:fill="FFFFFF"/>
        </w:rPr>
        <w:t>,</w:t>
      </w:r>
      <w:r w:rsidRPr="00CE155B">
        <w:rPr>
          <w:rFonts w:ascii="Arial" w:hAnsi="Arial" w:cs="Arial"/>
          <w:color w:val="000000" w:themeColor="text1"/>
          <w:shd w:val="clear" w:color="auto" w:fill="FFFFFF"/>
        </w:rPr>
        <w:t xml:space="preserve"> overcoming this requires a revaluation of what the company </w:t>
      </w:r>
      <w:r>
        <w:rPr>
          <w:rFonts w:ascii="Arial" w:hAnsi="Arial" w:cs="Arial"/>
          <w:color w:val="000000" w:themeColor="text1"/>
          <w:shd w:val="clear" w:color="auto" w:fill="FFFFFF"/>
        </w:rPr>
        <w:t>values</w:t>
      </w:r>
      <w:r w:rsidRPr="00CE155B">
        <w:rPr>
          <w:rFonts w:ascii="Arial" w:hAnsi="Arial" w:cs="Arial"/>
          <w:color w:val="000000" w:themeColor="text1"/>
          <w:shd w:val="clear" w:color="auto" w:fill="FFFFFF"/>
        </w:rPr>
        <w:t xml:space="preserve"> are,</w:t>
      </w:r>
      <w:r>
        <w:rPr>
          <w:rFonts w:ascii="Arial" w:hAnsi="Arial" w:cs="Arial"/>
          <w:color w:val="000000" w:themeColor="text1"/>
          <w:shd w:val="clear" w:color="auto" w:fill="FFFFFF"/>
        </w:rPr>
        <w:t xml:space="preserve"> </w:t>
      </w:r>
      <w:r w:rsidRPr="00CE155B">
        <w:rPr>
          <w:rFonts w:ascii="Arial" w:hAnsi="Arial" w:cs="Arial"/>
          <w:color w:val="000000" w:themeColor="text1"/>
          <w:shd w:val="clear" w:color="auto" w:fill="FFFFFF"/>
        </w:rPr>
        <w:t xml:space="preserve">(Weisbaum, 2018).  </w:t>
      </w:r>
    </w:p>
    <w:p w14:paraId="41134743" w14:textId="77777777" w:rsidR="00932C18" w:rsidRPr="00CE155B" w:rsidRDefault="00932C18" w:rsidP="00932C18">
      <w:pPr>
        <w:pStyle w:val="Heading3"/>
        <w:spacing w:line="480" w:lineRule="auto"/>
        <w:rPr>
          <w:rFonts w:ascii="Arial" w:hAnsi="Arial" w:cs="Arial"/>
          <w:sz w:val="22"/>
          <w:szCs w:val="22"/>
        </w:rPr>
      </w:pPr>
      <w:bookmarkStart w:id="26" w:name="_Toc41667588"/>
      <w:r w:rsidRPr="00CE155B">
        <w:rPr>
          <w:rFonts w:ascii="Arial" w:hAnsi="Arial" w:cs="Arial"/>
          <w:sz w:val="22"/>
          <w:szCs w:val="22"/>
        </w:rPr>
        <w:t>2.1.4 Economic Corporate Social Responsibility</w:t>
      </w:r>
      <w:bookmarkEnd w:id="26"/>
    </w:p>
    <w:p w14:paraId="1BA1AE0F" w14:textId="77777777" w:rsidR="00932C18" w:rsidRPr="00CE155B" w:rsidRDefault="00932C18" w:rsidP="00932C18">
      <w:pPr>
        <w:spacing w:line="480" w:lineRule="auto"/>
        <w:rPr>
          <w:rFonts w:ascii="Arial" w:hAnsi="Arial" w:cs="Arial"/>
          <w:color w:val="000000" w:themeColor="text1"/>
        </w:rPr>
      </w:pPr>
      <w:r w:rsidRPr="00CE155B">
        <w:rPr>
          <w:rFonts w:ascii="Arial" w:hAnsi="Arial" w:cs="Arial"/>
          <w:color w:val="000000" w:themeColor="text1"/>
        </w:rPr>
        <w:t>A credible explanation of economic CSR states, “</w:t>
      </w:r>
      <w:r w:rsidRPr="00CE155B">
        <w:rPr>
          <w:rFonts w:ascii="Arial" w:hAnsi="Arial" w:cs="Arial"/>
          <w:i/>
          <w:iCs/>
          <w:color w:val="000000" w:themeColor="text1"/>
        </w:rPr>
        <w:t>Organisations have an economic responsibility to the society that permitted them to be created and sustained</w:t>
      </w:r>
      <w:r w:rsidRPr="00CE155B">
        <w:rPr>
          <w:rFonts w:ascii="Arial" w:hAnsi="Arial" w:cs="Arial"/>
          <w:color w:val="000000" w:themeColor="text1"/>
        </w:rPr>
        <w:t xml:space="preserve">”, (Carroll, 2016, pg.3). Carroll's pyramid is one of the more popular constructs of CSR which incorporates four sections CSR those being, Economic, Legal, Ethical and Philanthropic, (Nalband and Kelabi, 2014; Carroll, 2016; Ehie, 2016). Economic is placed at the base of the pyramid as it is the basic necessity of business, observed in figure </w:t>
      </w:r>
      <w:r>
        <w:rPr>
          <w:rFonts w:ascii="Arial" w:hAnsi="Arial" w:cs="Arial"/>
          <w:color w:val="000000" w:themeColor="text1"/>
        </w:rPr>
        <w:t>3</w:t>
      </w:r>
      <w:r w:rsidRPr="00CE155B">
        <w:rPr>
          <w:rFonts w:ascii="Arial" w:hAnsi="Arial" w:cs="Arial"/>
          <w:color w:val="000000" w:themeColor="text1"/>
        </w:rPr>
        <w:t xml:space="preserve">. </w:t>
      </w:r>
    </w:p>
    <w:p w14:paraId="249F2B53" w14:textId="77777777" w:rsidR="00932C18" w:rsidRDefault="00932C18" w:rsidP="00932C18">
      <w:pPr>
        <w:keepNext/>
        <w:spacing w:line="480" w:lineRule="auto"/>
        <w:jc w:val="center"/>
      </w:pPr>
      <w:r w:rsidRPr="00CE155B">
        <w:rPr>
          <w:rFonts w:ascii="Arial" w:hAnsi="Arial" w:cs="Arial"/>
          <w:noProof/>
          <w:color w:val="000000" w:themeColor="text1"/>
        </w:rPr>
        <w:drawing>
          <wp:inline distT="0" distB="0" distL="0" distR="0" wp14:anchorId="4C34FF0F" wp14:editId="2829D16B">
            <wp:extent cx="6018028" cy="3261922"/>
            <wp:effectExtent l="0" t="0" r="1905" b="0"/>
            <wp:docPr id="8204" name="Picture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01229" name=""/>
                    <pic:cNvPicPr/>
                  </pic:nvPicPr>
                  <pic:blipFill>
                    <a:blip r:embed="rId28"/>
                    <a:srcRect l="9278" t="34313" r="57518" b="33677"/>
                    <a:stretch>
                      <a:fillRect/>
                    </a:stretch>
                  </pic:blipFill>
                  <pic:spPr bwMode="auto">
                    <a:xfrm>
                      <a:off x="0" y="0"/>
                      <a:ext cx="6075552" cy="3293101"/>
                    </a:xfrm>
                    <a:prstGeom prst="rect">
                      <a:avLst/>
                    </a:prstGeom>
                    <a:ln>
                      <a:noFill/>
                    </a:ln>
                    <a:extLst>
                      <a:ext uri="{53640926-AAD7-44D8-BBD7-CCE9431645EC}">
                        <a14:shadowObscured xmlns:a14="http://schemas.microsoft.com/office/drawing/2010/main"/>
                      </a:ext>
                    </a:extLst>
                  </pic:spPr>
                </pic:pic>
              </a:graphicData>
            </a:graphic>
          </wp:inline>
        </w:drawing>
      </w:r>
    </w:p>
    <w:p w14:paraId="094DD9A2" w14:textId="77777777" w:rsidR="00932C18" w:rsidRPr="000B381C" w:rsidRDefault="00932C18" w:rsidP="00932C18">
      <w:pPr>
        <w:pStyle w:val="Caption"/>
        <w:rPr>
          <w:rFonts w:ascii="Arial" w:hAnsi="Arial" w:cs="Arial"/>
          <w:sz w:val="28"/>
          <w:szCs w:val="28"/>
        </w:rPr>
      </w:pPr>
      <w:r w:rsidRPr="000B381C">
        <w:rPr>
          <w:rFonts w:ascii="Arial" w:hAnsi="Arial" w:cs="Arial"/>
          <w:sz w:val="22"/>
          <w:szCs w:val="22"/>
        </w:rPr>
        <w:t xml:space="preserve">Figure </w:t>
      </w:r>
      <w:r w:rsidRPr="000B381C">
        <w:rPr>
          <w:rFonts w:ascii="Arial" w:hAnsi="Arial" w:cs="Arial"/>
          <w:sz w:val="22"/>
          <w:szCs w:val="22"/>
        </w:rPr>
        <w:fldChar w:fldCharType="begin"/>
      </w:r>
      <w:r w:rsidRPr="000B381C">
        <w:rPr>
          <w:rFonts w:ascii="Arial" w:hAnsi="Arial" w:cs="Arial"/>
          <w:sz w:val="22"/>
          <w:szCs w:val="22"/>
        </w:rPr>
        <w:instrText xml:space="preserve"> SEQ Figure \* ARABIC </w:instrText>
      </w:r>
      <w:r w:rsidRPr="000B381C">
        <w:rPr>
          <w:rFonts w:ascii="Arial" w:hAnsi="Arial" w:cs="Arial"/>
          <w:sz w:val="22"/>
          <w:szCs w:val="22"/>
        </w:rPr>
        <w:fldChar w:fldCharType="separate"/>
      </w:r>
      <w:r>
        <w:rPr>
          <w:rFonts w:ascii="Arial" w:hAnsi="Arial" w:cs="Arial"/>
          <w:noProof/>
          <w:sz w:val="22"/>
          <w:szCs w:val="22"/>
        </w:rPr>
        <w:t>3</w:t>
      </w:r>
      <w:r w:rsidRPr="000B381C">
        <w:rPr>
          <w:rFonts w:ascii="Arial" w:hAnsi="Arial" w:cs="Arial"/>
          <w:sz w:val="22"/>
          <w:szCs w:val="22"/>
        </w:rPr>
        <w:fldChar w:fldCharType="end"/>
      </w:r>
      <w:r w:rsidRPr="000B381C">
        <w:rPr>
          <w:rFonts w:ascii="Arial" w:hAnsi="Arial" w:cs="Arial"/>
          <w:sz w:val="22"/>
          <w:szCs w:val="22"/>
        </w:rPr>
        <w:t xml:space="preserve"> The pyramid of CSR, (Carroll, 1991)</w:t>
      </w:r>
    </w:p>
    <w:p w14:paraId="0AA2E476" w14:textId="77777777" w:rsidR="00932C18" w:rsidRPr="00CE155B" w:rsidRDefault="00932C18" w:rsidP="00932C18">
      <w:pPr>
        <w:spacing w:line="480" w:lineRule="auto"/>
        <w:rPr>
          <w:rFonts w:ascii="Arial" w:hAnsi="Arial" w:cs="Arial"/>
        </w:rPr>
      </w:pPr>
      <w:r w:rsidRPr="00CE155B">
        <w:rPr>
          <w:rFonts w:ascii="Arial" w:hAnsi="Arial" w:cs="Arial"/>
        </w:rPr>
        <w:lastRenderedPageBreak/>
        <w:t>The CSR-Universal model</w:t>
      </w:r>
      <w:r>
        <w:rPr>
          <w:rFonts w:ascii="Arial" w:hAnsi="Arial" w:cs="Arial"/>
        </w:rPr>
        <w:t xml:space="preserve"> (refer to appendix 1)</w:t>
      </w:r>
      <w:r w:rsidRPr="00CE155B">
        <w:rPr>
          <w:rFonts w:ascii="Arial" w:hAnsi="Arial" w:cs="Arial"/>
        </w:rPr>
        <w:t xml:space="preserve"> is based on Carroll’s pyramid but is extended to include the environment, the beliefs, values, and assumptions of an organisation and then proceeds to include the legal, economic, ethical, and philanthropic responsibilities</w:t>
      </w:r>
      <w:r>
        <w:rPr>
          <w:rFonts w:ascii="Arial" w:hAnsi="Arial" w:cs="Arial"/>
        </w:rPr>
        <w:t>.</w:t>
      </w:r>
      <w:r w:rsidRPr="00CE155B">
        <w:rPr>
          <w:rFonts w:ascii="Arial" w:hAnsi="Arial" w:cs="Arial"/>
        </w:rPr>
        <w:t xml:space="preserve"> Legal is classed as the basic responsibility instead of economic as placing economic as the basic responsibility contradicts CSR and shows favour to Friedman’s shareholder theory, (Visser, 2006).                                                                                                                                  </w:t>
      </w:r>
      <w:r w:rsidRPr="00CE155B">
        <w:rPr>
          <w:rFonts w:ascii="Arial" w:hAnsi="Arial" w:cs="Arial"/>
          <w:color w:val="000000" w:themeColor="text1"/>
        </w:rPr>
        <w:t>FB has an economic responsibility is to their stakeholders. FB has a diverse range of online stakeholders as a result of the size and nature of its platform. On their community standards page, the platform identifies their stakeholders as "all organisations and individuals who are impacted by, and therefore have a stake in, FB's community standards"</w:t>
      </w:r>
      <w:r w:rsidRPr="00CE155B">
        <w:rPr>
          <w:rFonts w:ascii="Arial" w:hAnsi="Arial" w:cs="Arial"/>
          <w:color w:val="000000" w:themeColor="text1"/>
          <w:shd w:val="clear" w:color="auto" w:fill="FFFFFF"/>
        </w:rPr>
        <w:t xml:space="preserve"> (Community Standards | Facebook, 2020)</w:t>
      </w:r>
      <w:r>
        <w:rPr>
          <w:rFonts w:ascii="Arial" w:hAnsi="Arial" w:cs="Arial"/>
          <w:color w:val="000000" w:themeColor="text1"/>
        </w:rPr>
        <w:t>. FB</w:t>
      </w:r>
      <w:r w:rsidRPr="00CE155B">
        <w:rPr>
          <w:rFonts w:ascii="Arial" w:hAnsi="Arial" w:cs="Arial"/>
          <w:color w:val="000000" w:themeColor="text1"/>
        </w:rPr>
        <w:t xml:space="preserve"> </w:t>
      </w:r>
      <w:r>
        <w:rPr>
          <w:rFonts w:ascii="Arial" w:hAnsi="Arial" w:cs="Arial"/>
          <w:color w:val="000000" w:themeColor="text1"/>
        </w:rPr>
        <w:t xml:space="preserve">website </w:t>
      </w:r>
      <w:r w:rsidRPr="00CE155B">
        <w:rPr>
          <w:rFonts w:ascii="Arial" w:hAnsi="Arial" w:cs="Arial"/>
          <w:color w:val="000000" w:themeColor="text1"/>
        </w:rPr>
        <w:t>explain</w:t>
      </w:r>
      <w:r>
        <w:rPr>
          <w:rFonts w:ascii="Arial" w:hAnsi="Arial" w:cs="Arial"/>
          <w:color w:val="000000" w:themeColor="text1"/>
        </w:rPr>
        <w:t>s</w:t>
      </w:r>
      <w:r w:rsidRPr="00CE155B">
        <w:rPr>
          <w:rFonts w:ascii="Arial" w:hAnsi="Arial" w:cs="Arial"/>
          <w:color w:val="000000" w:themeColor="text1"/>
        </w:rPr>
        <w:t xml:space="preserve"> that as this covers 2.7 billion active users</w:t>
      </w:r>
      <w:r>
        <w:rPr>
          <w:rFonts w:ascii="Arial" w:hAnsi="Arial" w:cs="Arial"/>
          <w:color w:val="000000" w:themeColor="text1"/>
        </w:rPr>
        <w:t xml:space="preserve">, </w:t>
      </w:r>
      <w:r w:rsidRPr="00CE155B">
        <w:rPr>
          <w:rFonts w:ascii="Arial" w:hAnsi="Arial" w:cs="Arial"/>
          <w:color w:val="000000" w:themeColor="text1"/>
        </w:rPr>
        <w:t>they focus on influential stakeholders which they list as civil society organisations, activist groups, thought leaders and academics. As of 2019 FB has claimed to be open about sharing their community standards and how they come to decide on the rules for what content is and is</w:t>
      </w:r>
      <w:r>
        <w:rPr>
          <w:rFonts w:ascii="Arial" w:hAnsi="Arial" w:cs="Arial"/>
          <w:color w:val="000000" w:themeColor="text1"/>
        </w:rPr>
        <w:t xml:space="preserve"> not</w:t>
      </w:r>
      <w:r w:rsidRPr="00CE155B">
        <w:rPr>
          <w:rFonts w:ascii="Arial" w:hAnsi="Arial" w:cs="Arial"/>
          <w:color w:val="000000" w:themeColor="text1"/>
        </w:rPr>
        <w:t xml:space="preserve"> permitted on their platform, this has largely been down to the 2016 Cambridge Analytica scandal, </w:t>
      </w:r>
      <w:r w:rsidRPr="00CE155B">
        <w:rPr>
          <w:rFonts w:ascii="Arial" w:hAnsi="Arial" w:cs="Arial"/>
          <w:color w:val="000000" w:themeColor="text1"/>
          <w:shd w:val="clear" w:color="auto" w:fill="FFFFFF"/>
        </w:rPr>
        <w:t>(Writing Facebook's Rulebook, 2019; Community Standards | Facebook, 2020)</w:t>
      </w:r>
      <w:r w:rsidRPr="00CE155B">
        <w:rPr>
          <w:rFonts w:ascii="Arial" w:hAnsi="Arial" w:cs="Arial"/>
          <w:color w:val="000000" w:themeColor="text1"/>
        </w:rPr>
        <w:t xml:space="preserve">. </w:t>
      </w:r>
      <w:r>
        <w:rPr>
          <w:rFonts w:ascii="Arial" w:hAnsi="Arial" w:cs="Arial"/>
          <w:color w:val="000000" w:themeColor="text1"/>
        </w:rPr>
        <w:t>However, FB</w:t>
      </w:r>
      <w:r w:rsidRPr="00CE155B">
        <w:rPr>
          <w:rFonts w:ascii="Arial" w:hAnsi="Arial" w:cs="Arial"/>
          <w:color w:val="000000" w:themeColor="text1"/>
        </w:rPr>
        <w:t xml:space="preserve"> has been accused of not being as transparent as they claim as they have refused independent researchers to study how political disinformation flows across their advertising platform,</w:t>
      </w:r>
      <w:r w:rsidRPr="00CE155B">
        <w:rPr>
          <w:rFonts w:ascii="Arial" w:hAnsi="Arial" w:cs="Arial"/>
          <w:color w:val="000000" w:themeColor="text1"/>
          <w:shd w:val="clear" w:color="auto" w:fill="FFFFFF"/>
        </w:rPr>
        <w:t xml:space="preserve"> (Siddiqui, 2019)</w:t>
      </w:r>
      <w:r w:rsidRPr="00CE155B">
        <w:rPr>
          <w:rFonts w:ascii="Arial" w:hAnsi="Arial" w:cs="Arial"/>
          <w:color w:val="000000" w:themeColor="text1"/>
        </w:rPr>
        <w:t>. Alongside this</w:t>
      </w:r>
      <w:r>
        <w:rPr>
          <w:rFonts w:ascii="Arial" w:hAnsi="Arial" w:cs="Arial"/>
          <w:color w:val="000000" w:themeColor="text1"/>
        </w:rPr>
        <w:t>,</w:t>
      </w:r>
      <w:r w:rsidRPr="00CE155B">
        <w:rPr>
          <w:rFonts w:ascii="Arial" w:hAnsi="Arial" w:cs="Arial"/>
          <w:color w:val="000000" w:themeColor="text1"/>
        </w:rPr>
        <w:t xml:space="preserve"> FB has been criticized for failing to provide information on target advertising and user engagement which would inform researchers how much advertisers are paying the pla</w:t>
      </w:r>
      <w:r>
        <w:rPr>
          <w:rFonts w:ascii="Arial" w:hAnsi="Arial" w:cs="Arial"/>
          <w:color w:val="000000" w:themeColor="text1"/>
        </w:rPr>
        <w:t>tform and how</w:t>
      </w:r>
      <w:r w:rsidRPr="00CE155B">
        <w:rPr>
          <w:rFonts w:ascii="Arial" w:hAnsi="Arial" w:cs="Arial"/>
          <w:color w:val="000000" w:themeColor="text1"/>
        </w:rPr>
        <w:t xml:space="preserve"> effective the adverts are, </w:t>
      </w:r>
      <w:r w:rsidRPr="00CE155B">
        <w:rPr>
          <w:rFonts w:ascii="Arial" w:hAnsi="Arial" w:cs="Arial"/>
          <w:color w:val="000000" w:themeColor="text1"/>
          <w:shd w:val="clear" w:color="auto" w:fill="FFFFFF"/>
        </w:rPr>
        <w:t>(Lomas, 2019)</w:t>
      </w:r>
      <w:r w:rsidRPr="00CE155B">
        <w:rPr>
          <w:rFonts w:ascii="Arial" w:hAnsi="Arial" w:cs="Arial"/>
          <w:color w:val="000000" w:themeColor="text1"/>
        </w:rPr>
        <w:t xml:space="preserve">. A lack of transparency and trust can stunt a company’s growth </w:t>
      </w:r>
      <w:r w:rsidRPr="00CE155B">
        <w:rPr>
          <w:rFonts w:ascii="Arial" w:hAnsi="Arial" w:cs="Arial"/>
          <w:color w:val="000000" w:themeColor="text1"/>
          <w:shd w:val="clear" w:color="auto" w:fill="FFFFFF"/>
        </w:rPr>
        <w:t>If FB was to allow their users access to credible environmental, ethical and social data this would enable th</w:t>
      </w:r>
      <w:r>
        <w:rPr>
          <w:rFonts w:ascii="Arial" w:hAnsi="Arial" w:cs="Arial"/>
          <w:color w:val="000000" w:themeColor="text1"/>
          <w:shd w:val="clear" w:color="auto" w:fill="FFFFFF"/>
        </w:rPr>
        <w:t xml:space="preserve">em </w:t>
      </w:r>
      <w:r w:rsidRPr="00CE155B">
        <w:rPr>
          <w:rFonts w:ascii="Arial" w:hAnsi="Arial" w:cs="Arial"/>
          <w:color w:val="000000" w:themeColor="text1"/>
          <w:shd w:val="clear" w:color="auto" w:fill="FFFFFF"/>
        </w:rPr>
        <w:t xml:space="preserve">to make more informed decisions sustaining the future of their platform, (Corporate transparency: why honesty is the best policy, 2014). FB could strike a balance between business, environmental and philanthropic practise establishing economic responsibility. </w:t>
      </w:r>
    </w:p>
    <w:p w14:paraId="262336B8" w14:textId="77777777" w:rsidR="00932C18" w:rsidRPr="00CE155B" w:rsidRDefault="00932C18" w:rsidP="00932C18">
      <w:pPr>
        <w:pStyle w:val="Heading2"/>
        <w:spacing w:line="480" w:lineRule="auto"/>
        <w:rPr>
          <w:rFonts w:ascii="Arial" w:hAnsi="Arial" w:cs="Arial"/>
          <w:sz w:val="22"/>
          <w:szCs w:val="22"/>
        </w:rPr>
      </w:pPr>
      <w:bookmarkStart w:id="27" w:name="_Toc41667589"/>
      <w:r w:rsidRPr="00CE155B">
        <w:rPr>
          <w:rFonts w:ascii="Arial" w:hAnsi="Arial" w:cs="Arial"/>
          <w:sz w:val="22"/>
          <w:szCs w:val="22"/>
        </w:rPr>
        <w:lastRenderedPageBreak/>
        <w:t>2.2 Brand equity</w:t>
      </w:r>
      <w:bookmarkEnd w:id="27"/>
    </w:p>
    <w:p w14:paraId="2FF6FEFF" w14:textId="77777777" w:rsidR="00932C18" w:rsidRPr="00CE155B" w:rsidRDefault="00932C18" w:rsidP="00932C18">
      <w:pPr>
        <w:spacing w:line="480" w:lineRule="auto"/>
        <w:rPr>
          <w:rFonts w:ascii="Arial" w:hAnsi="Arial" w:cs="Arial"/>
          <w:color w:val="000000" w:themeColor="text1"/>
          <w:shd w:val="clear" w:color="auto" w:fill="FFFFFF"/>
        </w:rPr>
      </w:pPr>
      <w:r w:rsidRPr="00CE155B">
        <w:rPr>
          <w:rFonts w:ascii="Arial" w:hAnsi="Arial" w:cs="Arial"/>
          <w:color w:val="000000" w:themeColor="text1"/>
        </w:rPr>
        <w:t xml:space="preserve">Brand equity is a relatively modern concept and in its simplest terms can be defined as being, "the public valuation of a brand", </w:t>
      </w:r>
      <w:r w:rsidRPr="00CE155B">
        <w:rPr>
          <w:rFonts w:ascii="Arial" w:hAnsi="Arial" w:cs="Arial"/>
          <w:color w:val="000000" w:themeColor="text1"/>
          <w:shd w:val="clear" w:color="auto" w:fill="FFFFFF"/>
        </w:rPr>
        <w:t xml:space="preserve">(Barwise, 1993; Building Brand Equity, 2017). This concept serves as a basis for managers to understand the influence consumers emotions have concerning the position of the organisation. For this </w:t>
      </w:r>
      <w:r>
        <w:rPr>
          <w:rFonts w:ascii="Arial" w:hAnsi="Arial" w:cs="Arial"/>
          <w:color w:val="000000" w:themeColor="text1"/>
          <w:shd w:val="clear" w:color="auto" w:fill="FFFFFF"/>
        </w:rPr>
        <w:t>dissertation</w:t>
      </w:r>
      <w:r w:rsidRPr="00CE155B">
        <w:rPr>
          <w:rFonts w:ascii="Arial" w:hAnsi="Arial" w:cs="Arial"/>
          <w:color w:val="000000" w:themeColor="text1"/>
          <w:shd w:val="clear" w:color="auto" w:fill="FFFFFF"/>
        </w:rPr>
        <w:t>, Brand equity subcategories</w:t>
      </w:r>
      <w:r>
        <w:rPr>
          <w:rFonts w:ascii="Arial" w:hAnsi="Arial" w:cs="Arial"/>
          <w:color w:val="000000" w:themeColor="text1"/>
          <w:shd w:val="clear" w:color="auto" w:fill="FFFFFF"/>
        </w:rPr>
        <w:t xml:space="preserve"> will be explored</w:t>
      </w:r>
      <w:r w:rsidRPr="00CE155B">
        <w:rPr>
          <w:rFonts w:ascii="Arial" w:hAnsi="Arial" w:cs="Arial"/>
          <w:color w:val="000000" w:themeColor="text1"/>
          <w:shd w:val="clear" w:color="auto" w:fill="FFFFFF"/>
        </w:rPr>
        <w:t xml:space="preserve"> in relation to FB which is taken from chapter one figure</w:t>
      </w:r>
      <w:r>
        <w:rPr>
          <w:rFonts w:ascii="Arial" w:hAnsi="Arial" w:cs="Arial"/>
          <w:color w:val="000000" w:themeColor="text1"/>
          <w:shd w:val="clear" w:color="auto" w:fill="FFFFFF"/>
        </w:rPr>
        <w:t xml:space="preserve"> 1</w:t>
      </w:r>
      <w:r w:rsidRPr="00CE155B">
        <w:rPr>
          <w:rFonts w:ascii="Arial" w:hAnsi="Arial" w:cs="Arial"/>
          <w:color w:val="000000" w:themeColor="text1"/>
          <w:shd w:val="clear" w:color="auto" w:fill="FFFFFF"/>
        </w:rPr>
        <w:t xml:space="preserve">. These subcategories </w:t>
      </w:r>
      <w:r>
        <w:rPr>
          <w:rFonts w:ascii="Arial" w:hAnsi="Arial" w:cs="Arial"/>
          <w:color w:val="000000" w:themeColor="text1"/>
          <w:shd w:val="clear" w:color="auto" w:fill="FFFFFF"/>
        </w:rPr>
        <w:t>are</w:t>
      </w:r>
      <w:r w:rsidRPr="00CE155B">
        <w:rPr>
          <w:rFonts w:ascii="Arial" w:hAnsi="Arial" w:cs="Arial"/>
          <w:color w:val="000000" w:themeColor="text1"/>
          <w:shd w:val="clear" w:color="auto" w:fill="FFFFFF"/>
        </w:rPr>
        <w:t>:</w:t>
      </w:r>
    </w:p>
    <w:p w14:paraId="31A1416C" w14:textId="77777777" w:rsidR="00932C18" w:rsidRPr="00CE155B" w:rsidRDefault="00932C18" w:rsidP="00932C18">
      <w:pPr>
        <w:pStyle w:val="ListParagraph"/>
        <w:numPr>
          <w:ilvl w:val="0"/>
          <w:numId w:val="2"/>
        </w:numPr>
        <w:spacing w:line="480" w:lineRule="auto"/>
        <w:rPr>
          <w:rFonts w:ascii="Arial" w:hAnsi="Arial" w:cs="Arial"/>
          <w:color w:val="000000" w:themeColor="text1"/>
          <w:shd w:val="clear" w:color="auto" w:fill="FFFFFF"/>
        </w:rPr>
      </w:pPr>
      <w:r w:rsidRPr="00CE155B">
        <w:rPr>
          <w:rFonts w:ascii="Arial" w:hAnsi="Arial" w:cs="Arial"/>
          <w:color w:val="000000" w:themeColor="text1"/>
          <w:shd w:val="clear" w:color="auto" w:fill="FFFFFF"/>
        </w:rPr>
        <w:t>Perceived quality</w:t>
      </w:r>
    </w:p>
    <w:p w14:paraId="12579C56" w14:textId="77777777" w:rsidR="00932C18" w:rsidRPr="00CE155B" w:rsidRDefault="00932C18" w:rsidP="00932C18">
      <w:pPr>
        <w:pStyle w:val="ListParagraph"/>
        <w:numPr>
          <w:ilvl w:val="0"/>
          <w:numId w:val="11"/>
        </w:numPr>
        <w:spacing w:line="480" w:lineRule="auto"/>
        <w:rPr>
          <w:rFonts w:ascii="Arial" w:hAnsi="Arial" w:cs="Arial"/>
          <w:color w:val="000000" w:themeColor="text1"/>
          <w:shd w:val="clear" w:color="auto" w:fill="FFFFFF"/>
        </w:rPr>
      </w:pPr>
      <w:r w:rsidRPr="00CE155B">
        <w:rPr>
          <w:rFonts w:ascii="Arial" w:hAnsi="Arial" w:cs="Arial"/>
          <w:color w:val="000000" w:themeColor="text1"/>
          <w:shd w:val="clear" w:color="auto" w:fill="FFFFFF"/>
        </w:rPr>
        <w:t>Brand Awareness</w:t>
      </w:r>
    </w:p>
    <w:p w14:paraId="46154963" w14:textId="77777777" w:rsidR="00932C18" w:rsidRPr="00CE155B" w:rsidRDefault="00932C18" w:rsidP="00932C18">
      <w:pPr>
        <w:pStyle w:val="ListParagraph"/>
        <w:numPr>
          <w:ilvl w:val="0"/>
          <w:numId w:val="11"/>
        </w:numPr>
        <w:spacing w:line="480" w:lineRule="auto"/>
        <w:rPr>
          <w:rFonts w:ascii="Arial" w:hAnsi="Arial" w:cs="Arial"/>
          <w:color w:val="000000" w:themeColor="text1"/>
          <w:shd w:val="clear" w:color="auto" w:fill="FFFFFF"/>
        </w:rPr>
      </w:pPr>
      <w:r w:rsidRPr="00CE155B">
        <w:rPr>
          <w:rFonts w:ascii="Arial" w:hAnsi="Arial" w:cs="Arial"/>
          <w:color w:val="000000" w:themeColor="text1"/>
          <w:shd w:val="clear" w:color="auto" w:fill="FFFFFF"/>
        </w:rPr>
        <w:t>Brand Association</w:t>
      </w:r>
    </w:p>
    <w:p w14:paraId="39AD3302" w14:textId="77777777" w:rsidR="00932C18" w:rsidRPr="00CE155B" w:rsidRDefault="00932C18" w:rsidP="00932C18">
      <w:pPr>
        <w:pStyle w:val="ListParagraph"/>
        <w:numPr>
          <w:ilvl w:val="0"/>
          <w:numId w:val="11"/>
        </w:numPr>
        <w:spacing w:line="480" w:lineRule="auto"/>
        <w:rPr>
          <w:rFonts w:ascii="Arial" w:hAnsi="Arial" w:cs="Arial"/>
          <w:color w:val="000000" w:themeColor="text1"/>
          <w:shd w:val="clear" w:color="auto" w:fill="FFFFFF"/>
        </w:rPr>
      </w:pPr>
      <w:r w:rsidRPr="00CE155B">
        <w:rPr>
          <w:rFonts w:ascii="Arial" w:hAnsi="Arial" w:cs="Arial"/>
          <w:color w:val="000000" w:themeColor="text1"/>
          <w:shd w:val="clear" w:color="auto" w:fill="FFFFFF"/>
        </w:rPr>
        <w:t>Brand loyalty</w:t>
      </w:r>
    </w:p>
    <w:p w14:paraId="448A979D" w14:textId="77777777" w:rsidR="00932C18" w:rsidRPr="00CE155B" w:rsidRDefault="00932C18" w:rsidP="00932C18">
      <w:pPr>
        <w:pStyle w:val="Heading3"/>
        <w:spacing w:line="480" w:lineRule="auto"/>
        <w:rPr>
          <w:rFonts w:ascii="Arial" w:hAnsi="Arial" w:cs="Arial"/>
          <w:sz w:val="22"/>
          <w:szCs w:val="22"/>
        </w:rPr>
      </w:pPr>
      <w:bookmarkStart w:id="28" w:name="_Toc41667590"/>
      <w:r w:rsidRPr="00CE155B">
        <w:rPr>
          <w:rFonts w:ascii="Arial" w:hAnsi="Arial" w:cs="Arial"/>
          <w:sz w:val="22"/>
          <w:szCs w:val="22"/>
        </w:rPr>
        <w:t>2.2.1 Perceived quality</w:t>
      </w:r>
      <w:bookmarkEnd w:id="28"/>
      <w:r w:rsidRPr="00CE155B">
        <w:rPr>
          <w:rFonts w:ascii="Arial" w:hAnsi="Arial" w:cs="Arial"/>
          <w:sz w:val="22"/>
          <w:szCs w:val="22"/>
        </w:rPr>
        <w:t xml:space="preserve"> </w:t>
      </w:r>
    </w:p>
    <w:p w14:paraId="13E72B3E" w14:textId="77777777" w:rsidR="00932C18" w:rsidRPr="00CE155B" w:rsidRDefault="00932C18" w:rsidP="00932C18">
      <w:pPr>
        <w:spacing w:line="480" w:lineRule="auto"/>
        <w:rPr>
          <w:rFonts w:ascii="Arial" w:hAnsi="Arial" w:cs="Arial"/>
          <w:color w:val="000000" w:themeColor="text1"/>
        </w:rPr>
      </w:pPr>
      <w:r w:rsidRPr="00CE155B">
        <w:rPr>
          <w:rFonts w:ascii="Arial" w:hAnsi="Arial" w:cs="Arial"/>
          <w:color w:val="000000" w:themeColor="text1"/>
        </w:rPr>
        <w:t>Aaker stated brand equity was made up of five elements</w:t>
      </w:r>
      <w:r>
        <w:rPr>
          <w:rFonts w:ascii="Arial" w:hAnsi="Arial" w:cs="Arial"/>
          <w:color w:val="000000" w:themeColor="text1"/>
        </w:rPr>
        <w:t>,</w:t>
      </w:r>
      <w:r w:rsidRPr="00CE155B">
        <w:rPr>
          <w:rFonts w:ascii="Arial" w:hAnsi="Arial" w:cs="Arial"/>
          <w:color w:val="000000" w:themeColor="text1"/>
        </w:rPr>
        <w:t xml:space="preserve"> </w:t>
      </w:r>
      <w:r>
        <w:rPr>
          <w:rFonts w:ascii="Arial" w:hAnsi="Arial" w:cs="Arial"/>
          <w:color w:val="000000" w:themeColor="text1"/>
        </w:rPr>
        <w:t>t</w:t>
      </w:r>
      <w:r w:rsidRPr="00CE155B">
        <w:rPr>
          <w:rFonts w:ascii="Arial" w:hAnsi="Arial" w:cs="Arial"/>
          <w:color w:val="000000" w:themeColor="text1"/>
        </w:rPr>
        <w:t>he main elements</w:t>
      </w:r>
      <w:r>
        <w:rPr>
          <w:rFonts w:ascii="Arial" w:hAnsi="Arial" w:cs="Arial"/>
          <w:color w:val="000000" w:themeColor="text1"/>
        </w:rPr>
        <w:t xml:space="preserve"> being </w:t>
      </w:r>
      <w:r w:rsidRPr="00CE155B">
        <w:rPr>
          <w:rFonts w:ascii="Arial" w:hAnsi="Arial" w:cs="Arial"/>
          <w:color w:val="000000" w:themeColor="text1"/>
        </w:rPr>
        <w:t>perceived quality</w:t>
      </w:r>
      <w:r>
        <w:rPr>
          <w:rFonts w:ascii="Arial" w:hAnsi="Arial" w:cs="Arial"/>
          <w:color w:val="000000" w:themeColor="text1"/>
        </w:rPr>
        <w:t>. He</w:t>
      </w:r>
      <w:r w:rsidRPr="00CE155B">
        <w:rPr>
          <w:rFonts w:ascii="Arial" w:hAnsi="Arial" w:cs="Arial"/>
          <w:color w:val="000000" w:themeColor="text1"/>
        </w:rPr>
        <w:t xml:space="preserve"> defines it as </w:t>
      </w:r>
      <w:r w:rsidRPr="00CE155B">
        <w:rPr>
          <w:rFonts w:ascii="Arial" w:hAnsi="Arial" w:cs="Arial"/>
          <w:i/>
          <w:iCs/>
          <w:color w:val="000000" w:themeColor="text1"/>
        </w:rPr>
        <w:t>"The consumer's judgement about products overall excellence or superiority”</w:t>
      </w:r>
      <w:r w:rsidRPr="00CE155B">
        <w:rPr>
          <w:rFonts w:ascii="Arial" w:hAnsi="Arial" w:cs="Arial"/>
          <w:color w:val="000000" w:themeColor="text1"/>
        </w:rPr>
        <w:t xml:space="preserve">, (Kirmani and Zeithaml, 1993. pg.144). This attribute impacts the way brand image is perceived through consumer attitude which can be altered depending on how the company portrays itself through </w:t>
      </w:r>
      <w:r>
        <w:rPr>
          <w:rFonts w:ascii="Arial" w:hAnsi="Arial" w:cs="Arial"/>
          <w:color w:val="000000" w:themeColor="text1"/>
        </w:rPr>
        <w:t xml:space="preserve">its </w:t>
      </w:r>
      <w:r w:rsidRPr="00CE155B">
        <w:rPr>
          <w:rFonts w:ascii="Arial" w:hAnsi="Arial" w:cs="Arial"/>
          <w:color w:val="000000" w:themeColor="text1"/>
        </w:rPr>
        <w:t xml:space="preserve">actions. FB must enhance consumer perception by leaving a positive impression on their </w:t>
      </w:r>
      <w:r>
        <w:rPr>
          <w:rFonts w:ascii="Arial" w:hAnsi="Arial" w:cs="Arial"/>
          <w:color w:val="000000" w:themeColor="text1"/>
        </w:rPr>
        <w:t xml:space="preserve">stakeholders. Research has identified </w:t>
      </w:r>
      <w:r w:rsidRPr="00CE155B">
        <w:rPr>
          <w:rFonts w:ascii="Arial" w:hAnsi="Arial" w:cs="Arial"/>
          <w:color w:val="000000" w:themeColor="text1"/>
        </w:rPr>
        <w:t>that perceived quality has a significant positive effect on brand trust</w:t>
      </w:r>
      <w:r>
        <w:rPr>
          <w:rFonts w:ascii="Arial" w:hAnsi="Arial" w:cs="Arial"/>
          <w:color w:val="000000" w:themeColor="text1"/>
        </w:rPr>
        <w:t xml:space="preserve"> and</w:t>
      </w:r>
      <w:r w:rsidRPr="00CE155B">
        <w:rPr>
          <w:rFonts w:ascii="Arial" w:hAnsi="Arial" w:cs="Arial"/>
          <w:color w:val="000000" w:themeColor="text1"/>
        </w:rPr>
        <w:t xml:space="preserve"> brand image, (Tsiotsou, 2006</w:t>
      </w:r>
      <w:r>
        <w:rPr>
          <w:rFonts w:ascii="Arial" w:hAnsi="Arial" w:cs="Arial"/>
          <w:color w:val="000000" w:themeColor="text1"/>
        </w:rPr>
        <w:t xml:space="preserve">; </w:t>
      </w:r>
      <w:r w:rsidRPr="00CE155B">
        <w:rPr>
          <w:rFonts w:ascii="Arial" w:hAnsi="Arial" w:cs="Arial"/>
          <w:color w:val="000000" w:themeColor="text1"/>
        </w:rPr>
        <w:t>Alhaddad, 2015</w:t>
      </w:r>
      <w:r>
        <w:rPr>
          <w:rFonts w:ascii="Arial" w:hAnsi="Arial" w:cs="Arial"/>
          <w:color w:val="000000" w:themeColor="text1"/>
        </w:rPr>
        <w:t>;</w:t>
      </w:r>
      <w:r w:rsidRPr="00FE26B9">
        <w:rPr>
          <w:rFonts w:ascii="Arial" w:hAnsi="Arial" w:cs="Arial"/>
          <w:color w:val="000000" w:themeColor="text1"/>
        </w:rPr>
        <w:t xml:space="preserve"> </w:t>
      </w:r>
      <w:r w:rsidRPr="00CE155B">
        <w:rPr>
          <w:rFonts w:ascii="Arial" w:hAnsi="Arial" w:cs="Arial"/>
          <w:color w:val="000000" w:themeColor="text1"/>
        </w:rPr>
        <w:t xml:space="preserve">Rahmatulloh et al, 2019). </w:t>
      </w:r>
      <w:r>
        <w:rPr>
          <w:rFonts w:ascii="Arial" w:hAnsi="Arial" w:cs="Arial"/>
          <w:color w:val="000000" w:themeColor="text1"/>
        </w:rPr>
        <w:t>Microsoft implements CSR throughout their organisation to gain consumer trust. Microsoft created "Microsoft YouthSpark" to increase employment opportunities. The programme helped over 300 million young adults who have assisted in creating a positive brand perception for Microsoft</w:t>
      </w:r>
      <w:r w:rsidRPr="007965AB">
        <w:rPr>
          <w:rFonts w:ascii="Arial" w:hAnsi="Arial" w:cs="Arial"/>
          <w:color w:val="000000" w:themeColor="text1"/>
        </w:rPr>
        <w:t>,</w:t>
      </w:r>
      <w:r w:rsidRPr="007965AB">
        <w:rPr>
          <w:rFonts w:ascii="Arial" w:hAnsi="Arial" w:cs="Arial"/>
          <w:color w:val="000000"/>
          <w:shd w:val="clear" w:color="auto" w:fill="FFFFFF"/>
        </w:rPr>
        <w:t xml:space="preserve"> (Microsoft</w:t>
      </w:r>
      <w:r>
        <w:rPr>
          <w:rFonts w:ascii="Arial" w:hAnsi="Arial" w:cs="Arial"/>
          <w:color w:val="000000"/>
          <w:shd w:val="clear" w:color="auto" w:fill="FFFFFF"/>
        </w:rPr>
        <w:t>.com</w:t>
      </w:r>
      <w:r w:rsidRPr="007965AB">
        <w:rPr>
          <w:rFonts w:ascii="Arial" w:hAnsi="Arial" w:cs="Arial"/>
          <w:color w:val="000000"/>
          <w:shd w:val="clear" w:color="auto" w:fill="FFFFFF"/>
        </w:rPr>
        <w:t>, 2020).</w:t>
      </w:r>
      <w:r w:rsidRPr="007965AB">
        <w:rPr>
          <w:rFonts w:ascii="Arial" w:hAnsi="Arial" w:cs="Arial"/>
          <w:color w:val="000000" w:themeColor="text1"/>
        </w:rPr>
        <w:t xml:space="preserve"> </w:t>
      </w:r>
      <w:r>
        <w:rPr>
          <w:rFonts w:ascii="Arial" w:hAnsi="Arial" w:cs="Arial"/>
          <w:color w:val="000000" w:themeColor="text1"/>
        </w:rPr>
        <w:t>FB could consider a similar strategy. However, if FB is more concerned with certain stakeholder groups, they could use a</w:t>
      </w:r>
      <w:r w:rsidRPr="00CE155B">
        <w:rPr>
          <w:rFonts w:ascii="Arial" w:hAnsi="Arial" w:cs="Arial"/>
          <w:color w:val="000000" w:themeColor="text1"/>
        </w:rPr>
        <w:t xml:space="preserve">dvertising campaigns to target specific </w:t>
      </w:r>
      <w:r>
        <w:rPr>
          <w:rFonts w:ascii="Arial" w:hAnsi="Arial" w:cs="Arial"/>
          <w:color w:val="000000" w:themeColor="text1"/>
        </w:rPr>
        <w:t>stakeholders</w:t>
      </w:r>
      <w:r w:rsidRPr="00CE155B">
        <w:rPr>
          <w:rFonts w:ascii="Arial" w:hAnsi="Arial" w:cs="Arial"/>
          <w:color w:val="000000" w:themeColor="text1"/>
        </w:rPr>
        <w:t xml:space="preserve">.  Coca-cola is an example of a company whose advertising strategies </w:t>
      </w:r>
      <w:r>
        <w:rPr>
          <w:rFonts w:ascii="Arial" w:hAnsi="Arial" w:cs="Arial"/>
          <w:color w:val="000000" w:themeColor="text1"/>
        </w:rPr>
        <w:t>are</w:t>
      </w:r>
      <w:r w:rsidRPr="00CE155B">
        <w:rPr>
          <w:rFonts w:ascii="Arial" w:hAnsi="Arial" w:cs="Arial"/>
          <w:color w:val="000000" w:themeColor="text1"/>
        </w:rPr>
        <w:t xml:space="preserve"> changing perceptions. The company's products are associated with being unhealthy and linked to </w:t>
      </w:r>
      <w:r>
        <w:rPr>
          <w:rFonts w:ascii="Arial" w:hAnsi="Arial" w:cs="Arial"/>
          <w:color w:val="000000" w:themeColor="text1"/>
        </w:rPr>
        <w:t xml:space="preserve">adverse health </w:t>
      </w:r>
      <w:r>
        <w:rPr>
          <w:rFonts w:ascii="Arial" w:hAnsi="Arial" w:cs="Arial"/>
          <w:color w:val="000000" w:themeColor="text1"/>
        </w:rPr>
        <w:lastRenderedPageBreak/>
        <w:t xml:space="preserve">implications such as </w:t>
      </w:r>
      <w:r w:rsidRPr="00CE155B">
        <w:rPr>
          <w:rFonts w:ascii="Arial" w:hAnsi="Arial" w:cs="Arial"/>
          <w:color w:val="000000" w:themeColor="text1"/>
        </w:rPr>
        <w:t>obesity</w:t>
      </w:r>
      <w:r>
        <w:rPr>
          <w:rFonts w:ascii="Arial" w:hAnsi="Arial" w:cs="Arial"/>
          <w:color w:val="000000" w:themeColor="text1"/>
        </w:rPr>
        <w:t>. T</w:t>
      </w:r>
      <w:r w:rsidRPr="00CE155B">
        <w:rPr>
          <w:rFonts w:ascii="Arial" w:hAnsi="Arial" w:cs="Arial"/>
          <w:color w:val="000000" w:themeColor="text1"/>
        </w:rPr>
        <w:t>o change this view coke changed their brand campaign by uniting all drinks and giving them all the same slogan</w:t>
      </w:r>
      <w:r>
        <w:rPr>
          <w:rFonts w:ascii="Arial" w:hAnsi="Arial" w:cs="Arial"/>
          <w:color w:val="000000" w:themeColor="text1"/>
        </w:rPr>
        <w:t>,</w:t>
      </w:r>
      <w:r w:rsidRPr="00CE155B">
        <w:rPr>
          <w:rFonts w:ascii="Arial" w:hAnsi="Arial" w:cs="Arial"/>
          <w:color w:val="000000" w:themeColor="text1"/>
        </w:rPr>
        <w:t xml:space="preserve"> "taste the feeling", </w:t>
      </w:r>
      <w:r w:rsidRPr="00CE155B">
        <w:rPr>
          <w:rFonts w:ascii="Arial" w:hAnsi="Arial" w:cs="Arial"/>
          <w:color w:val="000000" w:themeColor="text1"/>
          <w:shd w:val="clear" w:color="auto" w:fill="FFFFFF"/>
        </w:rPr>
        <w:t>(Coca-Cola Slogans Through the Years, 2020)</w:t>
      </w:r>
      <w:r w:rsidRPr="00CE155B">
        <w:rPr>
          <w:rFonts w:ascii="Arial" w:hAnsi="Arial" w:cs="Arial"/>
          <w:color w:val="000000" w:themeColor="text1"/>
        </w:rPr>
        <w:t xml:space="preserve">. </w:t>
      </w:r>
      <w:r>
        <w:rPr>
          <w:rFonts w:ascii="Arial" w:hAnsi="Arial" w:cs="Arial"/>
          <w:color w:val="000000" w:themeColor="text1"/>
        </w:rPr>
        <w:t>They focused on en</w:t>
      </w:r>
      <w:r w:rsidRPr="00CE155B">
        <w:rPr>
          <w:rFonts w:ascii="Arial" w:hAnsi="Arial" w:cs="Arial"/>
          <w:color w:val="000000" w:themeColor="text1"/>
        </w:rPr>
        <w:t xml:space="preserve">hancing the product experience through an emotional storytelling theme.  </w:t>
      </w:r>
    </w:p>
    <w:p w14:paraId="2672AEC2" w14:textId="77777777" w:rsidR="00932C18" w:rsidRPr="00CE155B" w:rsidRDefault="00932C18" w:rsidP="00932C18">
      <w:pPr>
        <w:pStyle w:val="Heading3"/>
        <w:spacing w:line="480" w:lineRule="auto"/>
        <w:rPr>
          <w:rFonts w:ascii="Arial" w:hAnsi="Arial" w:cs="Arial"/>
          <w:sz w:val="22"/>
          <w:szCs w:val="22"/>
        </w:rPr>
      </w:pPr>
      <w:bookmarkStart w:id="29" w:name="_Toc41667591"/>
      <w:r w:rsidRPr="00CE155B">
        <w:rPr>
          <w:rFonts w:ascii="Arial" w:hAnsi="Arial" w:cs="Arial"/>
          <w:sz w:val="22"/>
          <w:szCs w:val="22"/>
        </w:rPr>
        <w:t>2.2.2 Brand Awareness</w:t>
      </w:r>
      <w:bookmarkEnd w:id="29"/>
    </w:p>
    <w:p w14:paraId="18A71C06" w14:textId="77777777" w:rsidR="00932C18" w:rsidRPr="00CE155B" w:rsidRDefault="00932C18" w:rsidP="00932C18">
      <w:pPr>
        <w:spacing w:line="480" w:lineRule="auto"/>
        <w:rPr>
          <w:rFonts w:ascii="Arial" w:hAnsi="Arial" w:cs="Arial"/>
          <w:color w:val="000000" w:themeColor="text1"/>
        </w:rPr>
      </w:pPr>
      <w:r w:rsidRPr="00CE155B">
        <w:rPr>
          <w:rFonts w:ascii="Arial" w:hAnsi="Arial" w:cs="Arial"/>
          <w:color w:val="000000" w:themeColor="text1"/>
        </w:rPr>
        <w:t>Aaker defines brand awareness as “</w:t>
      </w:r>
      <w:r w:rsidRPr="00CE155B">
        <w:rPr>
          <w:rFonts w:ascii="Arial" w:hAnsi="Arial" w:cs="Arial"/>
          <w:i/>
          <w:iCs/>
          <w:color w:val="000000" w:themeColor="text1"/>
        </w:rPr>
        <w:t>the durability of a brand that embedded in the customer memory</w:t>
      </w:r>
      <w:r w:rsidRPr="00CE155B">
        <w:rPr>
          <w:rFonts w:ascii="Arial" w:hAnsi="Arial" w:cs="Arial"/>
          <w:color w:val="000000" w:themeColor="text1"/>
        </w:rPr>
        <w:t xml:space="preserve">”, (Severi and Ling, 2013, p.g.126). This </w:t>
      </w:r>
      <w:r>
        <w:rPr>
          <w:rFonts w:ascii="Arial" w:hAnsi="Arial" w:cs="Arial"/>
          <w:color w:val="000000" w:themeColor="text1"/>
        </w:rPr>
        <w:t>is</w:t>
      </w:r>
      <w:r w:rsidRPr="00CE155B">
        <w:rPr>
          <w:rFonts w:ascii="Arial" w:hAnsi="Arial" w:cs="Arial"/>
          <w:color w:val="000000" w:themeColor="text1"/>
        </w:rPr>
        <w:t xml:space="preserve"> </w:t>
      </w:r>
      <w:r>
        <w:rPr>
          <w:rFonts w:ascii="Arial" w:hAnsi="Arial" w:cs="Arial"/>
          <w:color w:val="000000" w:themeColor="text1"/>
        </w:rPr>
        <w:t xml:space="preserve">how well </w:t>
      </w:r>
      <w:r w:rsidRPr="00CE155B">
        <w:rPr>
          <w:rFonts w:ascii="Arial" w:hAnsi="Arial" w:cs="Arial"/>
          <w:color w:val="000000" w:themeColor="text1"/>
        </w:rPr>
        <w:t>consumers can recogni</w:t>
      </w:r>
      <w:r>
        <w:rPr>
          <w:rFonts w:ascii="Arial" w:hAnsi="Arial" w:cs="Arial"/>
          <w:color w:val="000000" w:themeColor="text1"/>
        </w:rPr>
        <w:t>s</w:t>
      </w:r>
      <w:r w:rsidRPr="00CE155B">
        <w:rPr>
          <w:rFonts w:ascii="Arial" w:hAnsi="Arial" w:cs="Arial"/>
          <w:color w:val="000000" w:themeColor="text1"/>
        </w:rPr>
        <w:t>e a bran</w:t>
      </w:r>
      <w:r>
        <w:rPr>
          <w:rFonts w:ascii="Arial" w:hAnsi="Arial" w:cs="Arial"/>
          <w:color w:val="000000" w:themeColor="text1"/>
        </w:rPr>
        <w:t>d (brand recognition).</w:t>
      </w:r>
      <w:r w:rsidRPr="00CE155B">
        <w:rPr>
          <w:rFonts w:ascii="Arial" w:hAnsi="Arial" w:cs="Arial"/>
          <w:color w:val="000000" w:themeColor="text1"/>
        </w:rPr>
        <w:t xml:space="preserve"> This means that consumers should recall the brand name when giving the needs that the organisation aims to fulfil, (Dew and Kwon, 2010).  FB is the world's largest social media platform</w:t>
      </w:r>
      <w:r>
        <w:rPr>
          <w:rFonts w:ascii="Arial" w:hAnsi="Arial" w:cs="Arial"/>
          <w:color w:val="000000" w:themeColor="text1"/>
        </w:rPr>
        <w:t xml:space="preserve"> and has over seven million active advertisers a month, </w:t>
      </w:r>
      <w:r w:rsidRPr="00CE155B">
        <w:rPr>
          <w:rFonts w:ascii="Arial" w:hAnsi="Arial" w:cs="Arial"/>
          <w:color w:val="000000" w:themeColor="text1"/>
          <w:shd w:val="clear" w:color="auto" w:fill="FFFFFF"/>
        </w:rPr>
        <w:t>(Facebook active advertisers 2019 | Statista, 2019).</w:t>
      </w:r>
      <w:r>
        <w:rPr>
          <w:rFonts w:ascii="Arial" w:hAnsi="Arial" w:cs="Arial"/>
          <w:color w:val="000000" w:themeColor="text1"/>
          <w:shd w:val="clear" w:color="auto" w:fill="FFFFFF"/>
        </w:rPr>
        <w:t xml:space="preserve"> </w:t>
      </w:r>
      <w:r w:rsidRPr="00CE155B">
        <w:rPr>
          <w:rFonts w:ascii="Arial" w:hAnsi="Arial" w:cs="Arial"/>
          <w:color w:val="000000" w:themeColor="text1"/>
        </w:rPr>
        <w:t>Th</w:t>
      </w:r>
      <w:r>
        <w:rPr>
          <w:rFonts w:ascii="Arial" w:hAnsi="Arial" w:cs="Arial"/>
          <w:color w:val="000000" w:themeColor="text1"/>
        </w:rPr>
        <w:t>is</w:t>
      </w:r>
      <w:r w:rsidRPr="00CE155B">
        <w:rPr>
          <w:rFonts w:ascii="Arial" w:hAnsi="Arial" w:cs="Arial"/>
          <w:color w:val="000000" w:themeColor="text1"/>
        </w:rPr>
        <w:t xml:space="preserve"> research</w:t>
      </w:r>
      <w:r>
        <w:rPr>
          <w:rFonts w:ascii="Arial" w:hAnsi="Arial" w:cs="Arial"/>
          <w:color w:val="000000" w:themeColor="text1"/>
        </w:rPr>
        <w:t xml:space="preserve"> suggests</w:t>
      </w:r>
      <w:r w:rsidRPr="00CE155B">
        <w:rPr>
          <w:rFonts w:ascii="Arial" w:hAnsi="Arial" w:cs="Arial"/>
          <w:color w:val="000000" w:themeColor="text1"/>
        </w:rPr>
        <w:t xml:space="preserve"> that FB has very strong brand recognition and brand awareness.</w:t>
      </w:r>
      <w:r>
        <w:rPr>
          <w:rFonts w:ascii="Arial" w:hAnsi="Arial" w:cs="Arial"/>
          <w:color w:val="000000" w:themeColor="text1"/>
        </w:rPr>
        <w:t xml:space="preserve"> </w:t>
      </w:r>
      <w:r w:rsidRPr="00CE155B">
        <w:rPr>
          <w:rFonts w:ascii="Arial" w:hAnsi="Arial" w:cs="Arial"/>
          <w:color w:val="000000" w:themeColor="text1"/>
        </w:rPr>
        <w:t>Brand</w:t>
      </w:r>
      <w:r>
        <w:rPr>
          <w:rFonts w:ascii="Arial" w:hAnsi="Arial" w:cs="Arial"/>
          <w:color w:val="000000" w:themeColor="text1"/>
        </w:rPr>
        <w:t xml:space="preserve"> </w:t>
      </w:r>
      <w:r w:rsidRPr="00CE155B">
        <w:rPr>
          <w:rFonts w:ascii="Arial" w:hAnsi="Arial" w:cs="Arial"/>
          <w:color w:val="000000" w:themeColor="text1"/>
        </w:rPr>
        <w:t xml:space="preserve">awareness often sways a consumer in the direction of a purchase decision or FB </w:t>
      </w:r>
      <w:r>
        <w:rPr>
          <w:rFonts w:ascii="Arial" w:hAnsi="Arial" w:cs="Arial"/>
          <w:color w:val="000000" w:themeColor="text1"/>
        </w:rPr>
        <w:t>instance</w:t>
      </w:r>
      <w:r w:rsidRPr="00CE155B">
        <w:rPr>
          <w:rFonts w:ascii="Arial" w:hAnsi="Arial" w:cs="Arial"/>
          <w:color w:val="000000" w:themeColor="text1"/>
        </w:rPr>
        <w:t xml:space="preserve"> a service use. If the brand has a bad reputation this could </w:t>
      </w:r>
      <w:r>
        <w:rPr>
          <w:rFonts w:ascii="Arial" w:hAnsi="Arial" w:cs="Arial"/>
          <w:color w:val="000000" w:themeColor="text1"/>
        </w:rPr>
        <w:t xml:space="preserve">turn </w:t>
      </w:r>
      <w:r w:rsidRPr="00CE155B">
        <w:rPr>
          <w:rFonts w:ascii="Arial" w:hAnsi="Arial" w:cs="Arial"/>
          <w:color w:val="000000" w:themeColor="text1"/>
        </w:rPr>
        <w:t xml:space="preserve">consumers </w:t>
      </w:r>
      <w:r>
        <w:rPr>
          <w:rFonts w:ascii="Arial" w:hAnsi="Arial" w:cs="Arial"/>
          <w:color w:val="000000" w:themeColor="text1"/>
        </w:rPr>
        <w:t>away</w:t>
      </w:r>
      <w:r w:rsidRPr="00CE155B">
        <w:rPr>
          <w:rFonts w:ascii="Arial" w:hAnsi="Arial" w:cs="Arial"/>
          <w:color w:val="000000" w:themeColor="text1"/>
        </w:rPr>
        <w:t xml:space="preserve"> from </w:t>
      </w:r>
      <w:r>
        <w:rPr>
          <w:rFonts w:ascii="Arial" w:hAnsi="Arial" w:cs="Arial"/>
          <w:color w:val="000000" w:themeColor="text1"/>
        </w:rPr>
        <w:t>particular</w:t>
      </w:r>
      <w:r w:rsidRPr="00CE155B">
        <w:rPr>
          <w:rFonts w:ascii="Arial" w:hAnsi="Arial" w:cs="Arial"/>
          <w:color w:val="000000" w:themeColor="text1"/>
        </w:rPr>
        <w:t xml:space="preserve"> brand</w:t>
      </w:r>
      <w:r>
        <w:rPr>
          <w:rFonts w:ascii="Arial" w:hAnsi="Arial" w:cs="Arial"/>
          <w:color w:val="000000" w:themeColor="text1"/>
        </w:rPr>
        <w:t>s</w:t>
      </w:r>
      <w:r w:rsidRPr="00CE155B">
        <w:rPr>
          <w:rFonts w:ascii="Arial" w:hAnsi="Arial" w:cs="Arial"/>
          <w:color w:val="000000" w:themeColor="text1"/>
        </w:rPr>
        <w:t xml:space="preserve"> and stunt brand market performance, (Huang and Sarigollu, 2014). It is important to note that the literature discussing the link between brand awareness and brand equity also incorporates brand association. </w:t>
      </w:r>
    </w:p>
    <w:p w14:paraId="5DEAD9F6" w14:textId="77777777" w:rsidR="00932C18" w:rsidRPr="00CE155B" w:rsidRDefault="00932C18" w:rsidP="00932C18">
      <w:pPr>
        <w:pStyle w:val="Heading3"/>
        <w:spacing w:line="480" w:lineRule="auto"/>
        <w:rPr>
          <w:rFonts w:ascii="Arial" w:hAnsi="Arial" w:cs="Arial"/>
          <w:sz w:val="22"/>
          <w:szCs w:val="22"/>
        </w:rPr>
      </w:pPr>
      <w:bookmarkStart w:id="30" w:name="_Toc41667592"/>
      <w:r w:rsidRPr="00CE155B">
        <w:rPr>
          <w:rFonts w:ascii="Arial" w:hAnsi="Arial" w:cs="Arial"/>
          <w:sz w:val="22"/>
          <w:szCs w:val="22"/>
        </w:rPr>
        <w:t>2.2.3 Brand Association</w:t>
      </w:r>
      <w:bookmarkEnd w:id="30"/>
    </w:p>
    <w:p w14:paraId="15B88CA9" w14:textId="77777777" w:rsidR="00932C18" w:rsidRPr="0058660D" w:rsidRDefault="00932C18" w:rsidP="00932C18">
      <w:pPr>
        <w:spacing w:line="480" w:lineRule="auto"/>
        <w:rPr>
          <w:rFonts w:ascii="Arial" w:hAnsi="Arial" w:cs="Arial"/>
          <w:color w:val="000000" w:themeColor="text1"/>
          <w:shd w:val="clear" w:color="auto" w:fill="FFFFFF"/>
        </w:rPr>
      </w:pPr>
      <w:r w:rsidRPr="00CE155B">
        <w:rPr>
          <w:rFonts w:ascii="Arial" w:hAnsi="Arial" w:cs="Arial"/>
          <w:color w:val="000000" w:themeColor="text1"/>
        </w:rPr>
        <w:t xml:space="preserve">Brand association </w:t>
      </w:r>
      <w:r>
        <w:rPr>
          <w:rFonts w:ascii="Arial" w:hAnsi="Arial" w:cs="Arial"/>
          <w:color w:val="000000" w:themeColor="text1"/>
        </w:rPr>
        <w:t>is defined as</w:t>
      </w:r>
      <w:r w:rsidRPr="00CE155B">
        <w:rPr>
          <w:rFonts w:ascii="Arial" w:hAnsi="Arial" w:cs="Arial"/>
          <w:color w:val="000000" w:themeColor="text1"/>
        </w:rPr>
        <w:t xml:space="preserve"> products and firms, which have specific and clear values and characteristics that are unique to them which differentiates themselves from the competition</w:t>
      </w:r>
      <w:r>
        <w:rPr>
          <w:rFonts w:ascii="Arial" w:hAnsi="Arial" w:cs="Arial"/>
          <w:color w:val="000000" w:themeColor="text1"/>
        </w:rPr>
        <w:t>,</w:t>
      </w:r>
      <w:r w:rsidRPr="00CE155B">
        <w:rPr>
          <w:rFonts w:ascii="Arial" w:hAnsi="Arial" w:cs="Arial"/>
          <w:color w:val="000000" w:themeColor="text1"/>
        </w:rPr>
        <w:t xml:space="preserve"> (Yoo and Donthu, 2001; Dew and Kwon, 2010). These are not reasons to buy into a brand but provide differentiation that is not replicable by a competing brand. The brand association also is said to "</w:t>
      </w:r>
      <w:r w:rsidRPr="00CE155B">
        <w:rPr>
          <w:rFonts w:ascii="Arial" w:hAnsi="Arial" w:cs="Arial"/>
          <w:i/>
          <w:iCs/>
          <w:color w:val="000000" w:themeColor="text1"/>
        </w:rPr>
        <w:t>act as an information collecting tool to execute brand differentiation and brand equity”</w:t>
      </w:r>
      <w:r w:rsidRPr="00CE155B">
        <w:rPr>
          <w:rFonts w:ascii="Arial" w:hAnsi="Arial" w:cs="Arial"/>
          <w:color w:val="000000" w:themeColor="text1"/>
        </w:rPr>
        <w:t xml:space="preserve">, (Severi and Ling, 2013, p.g.127). A brand association should be linked to the positive </w:t>
      </w:r>
      <w:r>
        <w:rPr>
          <w:rFonts w:ascii="Arial" w:hAnsi="Arial" w:cs="Arial"/>
          <w:color w:val="000000" w:themeColor="text1"/>
        </w:rPr>
        <w:t>attributes of a</w:t>
      </w:r>
      <w:r w:rsidRPr="00CE155B">
        <w:rPr>
          <w:rFonts w:ascii="Arial" w:hAnsi="Arial" w:cs="Arial"/>
          <w:color w:val="000000" w:themeColor="text1"/>
        </w:rPr>
        <w:t xml:space="preserve"> brand. While FB is widely recognised as a forum for connecting</w:t>
      </w:r>
      <w:r>
        <w:rPr>
          <w:rFonts w:ascii="Arial" w:hAnsi="Arial" w:cs="Arial"/>
          <w:color w:val="000000" w:themeColor="text1"/>
        </w:rPr>
        <w:t xml:space="preserve"> with</w:t>
      </w:r>
      <w:r w:rsidRPr="00CE155B">
        <w:rPr>
          <w:rFonts w:ascii="Arial" w:hAnsi="Arial" w:cs="Arial"/>
          <w:color w:val="000000" w:themeColor="text1"/>
        </w:rPr>
        <w:t xml:space="preserve"> friends and family their brand association could improve their positive brand affiliation. FB has been credited for providing a good social support system within their platform</w:t>
      </w:r>
      <w:r>
        <w:rPr>
          <w:rFonts w:ascii="Arial" w:hAnsi="Arial" w:cs="Arial"/>
          <w:color w:val="000000" w:themeColor="text1"/>
        </w:rPr>
        <w:t>,</w:t>
      </w:r>
      <w:r w:rsidRPr="00CE155B">
        <w:rPr>
          <w:rFonts w:ascii="Arial" w:hAnsi="Arial" w:cs="Arial"/>
          <w:color w:val="000000" w:themeColor="text1"/>
        </w:rPr>
        <w:t xml:space="preserve"> (Janh et </w:t>
      </w:r>
      <w:r w:rsidRPr="00CE155B">
        <w:rPr>
          <w:rFonts w:ascii="Arial" w:hAnsi="Arial" w:cs="Arial"/>
          <w:color w:val="000000" w:themeColor="text1"/>
        </w:rPr>
        <w:lastRenderedPageBreak/>
        <w:t xml:space="preserve">al., 2016). However, FB is experiencing a negative brand association </w:t>
      </w:r>
      <w:r>
        <w:rPr>
          <w:rFonts w:ascii="Arial" w:hAnsi="Arial" w:cs="Arial"/>
          <w:color w:val="000000" w:themeColor="text1"/>
        </w:rPr>
        <w:t>in connection</w:t>
      </w:r>
      <w:r w:rsidRPr="00CE155B">
        <w:rPr>
          <w:rFonts w:ascii="Arial" w:hAnsi="Arial" w:cs="Arial"/>
          <w:color w:val="000000" w:themeColor="text1"/>
        </w:rPr>
        <w:t xml:space="preserve"> with mental health. The brand is associated with addiction, body image, depression, anxiety</w:t>
      </w:r>
      <w:r>
        <w:rPr>
          <w:rFonts w:ascii="Arial" w:hAnsi="Arial" w:cs="Arial"/>
          <w:color w:val="000000" w:themeColor="text1"/>
        </w:rPr>
        <w:t>,</w:t>
      </w:r>
      <w:r w:rsidRPr="00CE155B">
        <w:rPr>
          <w:rFonts w:ascii="Arial" w:hAnsi="Arial" w:cs="Arial"/>
          <w:color w:val="000000" w:themeColor="text1"/>
        </w:rPr>
        <w:t xml:space="preserve"> and disordered drinking and eating conditions as well as additional mental health problems, (Frost and Rickwood, 2017). Studies have also concluded that FB users are experiencing high stress and anxiety levels in comparison to non-users, (Farahani et al, 2011). Although the company recognises this and has admitted that the material on their platform can pose a mental health risk, they also claim that the site can improve people’s wellbeing through engagement, </w:t>
      </w:r>
      <w:r w:rsidRPr="00CE155B">
        <w:rPr>
          <w:rFonts w:ascii="Arial" w:hAnsi="Arial" w:cs="Arial"/>
          <w:color w:val="000000" w:themeColor="text1"/>
          <w:shd w:val="clear" w:color="auto" w:fill="FFFFFF"/>
        </w:rPr>
        <w:t xml:space="preserve">(Levin, 2020). However, this acknowledgement is not enough to change consumers association between the brand and mental health and instead they should seek to find a way to steer themselves towards a positive association with mental health.  One platform which is attempting to change their association with mental health is Instagram. </w:t>
      </w:r>
      <w:r>
        <w:rPr>
          <w:rFonts w:ascii="Arial" w:hAnsi="Arial" w:cs="Arial"/>
          <w:color w:val="000000" w:themeColor="text1"/>
          <w:shd w:val="clear" w:color="auto" w:fill="FFFFFF"/>
        </w:rPr>
        <w:t>Instagram</w:t>
      </w:r>
      <w:r w:rsidRPr="00CE155B">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has</w:t>
      </w:r>
      <w:r w:rsidRPr="00CE155B">
        <w:rPr>
          <w:rFonts w:ascii="Arial" w:hAnsi="Arial" w:cs="Arial"/>
          <w:color w:val="000000" w:themeColor="text1"/>
          <w:shd w:val="clear" w:color="auto" w:fill="FFFFFF"/>
        </w:rPr>
        <w:t xml:space="preserve"> changed their platform </w:t>
      </w:r>
      <w:r>
        <w:rPr>
          <w:rFonts w:ascii="Arial" w:hAnsi="Arial" w:cs="Arial"/>
          <w:color w:val="000000" w:themeColor="text1"/>
          <w:shd w:val="clear" w:color="auto" w:fill="FFFFFF"/>
        </w:rPr>
        <w:t>regulations restricting</w:t>
      </w:r>
      <w:r w:rsidRPr="00CE155B">
        <w:rPr>
          <w:rFonts w:ascii="Arial" w:hAnsi="Arial" w:cs="Arial"/>
          <w:color w:val="000000" w:themeColor="text1"/>
          <w:shd w:val="clear" w:color="auto" w:fill="FFFFFF"/>
        </w:rPr>
        <w:t xml:space="preserve"> user</w:t>
      </w:r>
      <w:r>
        <w:rPr>
          <w:rFonts w:ascii="Arial" w:hAnsi="Arial" w:cs="Arial"/>
          <w:color w:val="000000" w:themeColor="text1"/>
          <w:shd w:val="clear" w:color="auto" w:fill="FFFFFF"/>
        </w:rPr>
        <w:t>s</w:t>
      </w:r>
      <w:r w:rsidRPr="00CE155B">
        <w:rPr>
          <w:rFonts w:ascii="Arial" w:hAnsi="Arial" w:cs="Arial"/>
          <w:color w:val="000000" w:themeColor="text1"/>
          <w:shd w:val="clear" w:color="auto" w:fill="FFFFFF"/>
        </w:rPr>
        <w:t xml:space="preserve"> under</w:t>
      </w:r>
      <w:r>
        <w:rPr>
          <w:rFonts w:ascii="Arial" w:hAnsi="Arial" w:cs="Arial"/>
          <w:color w:val="000000" w:themeColor="text1"/>
          <w:shd w:val="clear" w:color="auto" w:fill="FFFFFF"/>
        </w:rPr>
        <w:t xml:space="preserve"> the age</w:t>
      </w:r>
      <w:r w:rsidRPr="00CE155B">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of </w:t>
      </w:r>
      <w:r w:rsidRPr="00CE155B">
        <w:rPr>
          <w:rFonts w:ascii="Arial" w:hAnsi="Arial" w:cs="Arial"/>
          <w:color w:val="000000" w:themeColor="text1"/>
          <w:shd w:val="clear" w:color="auto" w:fill="FFFFFF"/>
        </w:rPr>
        <w:t xml:space="preserve">18 </w:t>
      </w:r>
      <w:r>
        <w:rPr>
          <w:rFonts w:ascii="Arial" w:hAnsi="Arial" w:cs="Arial"/>
          <w:color w:val="000000" w:themeColor="text1"/>
          <w:shd w:val="clear" w:color="auto" w:fill="FFFFFF"/>
        </w:rPr>
        <w:t>from</w:t>
      </w:r>
      <w:r w:rsidRPr="00CE155B">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being able to view</w:t>
      </w:r>
      <w:r w:rsidRPr="00CE155B">
        <w:rPr>
          <w:rFonts w:ascii="Arial" w:hAnsi="Arial" w:cs="Arial"/>
          <w:color w:val="000000" w:themeColor="text1"/>
          <w:shd w:val="clear" w:color="auto" w:fill="FFFFFF"/>
        </w:rPr>
        <w:t xml:space="preserve"> posts related to cosmetic surgery</w:t>
      </w:r>
      <w:r>
        <w:rPr>
          <w:rFonts w:ascii="Arial" w:hAnsi="Arial" w:cs="Arial"/>
          <w:color w:val="000000" w:themeColor="text1"/>
          <w:shd w:val="clear" w:color="auto" w:fill="FFFFFF"/>
        </w:rPr>
        <w:t xml:space="preserve"> or </w:t>
      </w:r>
      <w:r w:rsidRPr="00CE155B">
        <w:rPr>
          <w:rFonts w:ascii="Arial" w:hAnsi="Arial" w:cs="Arial"/>
          <w:color w:val="000000" w:themeColor="text1"/>
          <w:shd w:val="clear" w:color="auto" w:fill="FFFFFF"/>
        </w:rPr>
        <w:t>dieting a</w:t>
      </w:r>
      <w:r>
        <w:rPr>
          <w:rFonts w:ascii="Arial" w:hAnsi="Arial" w:cs="Arial"/>
          <w:color w:val="000000" w:themeColor="text1"/>
          <w:shd w:val="clear" w:color="auto" w:fill="FFFFFF"/>
        </w:rPr>
        <w:t>nd have</w:t>
      </w:r>
      <w:r w:rsidRPr="00CE155B">
        <w:rPr>
          <w:rFonts w:ascii="Arial" w:hAnsi="Arial" w:cs="Arial"/>
          <w:color w:val="000000" w:themeColor="text1"/>
          <w:shd w:val="clear" w:color="auto" w:fill="FFFFFF"/>
        </w:rPr>
        <w:t xml:space="preserve"> remov</w:t>
      </w:r>
      <w:r>
        <w:rPr>
          <w:rFonts w:ascii="Arial" w:hAnsi="Arial" w:cs="Arial"/>
          <w:color w:val="000000" w:themeColor="text1"/>
          <w:shd w:val="clear" w:color="auto" w:fill="FFFFFF"/>
        </w:rPr>
        <w:t xml:space="preserve">ed </w:t>
      </w:r>
      <w:r w:rsidRPr="00CE155B">
        <w:rPr>
          <w:rFonts w:ascii="Arial" w:hAnsi="Arial" w:cs="Arial"/>
          <w:color w:val="000000" w:themeColor="text1"/>
          <w:shd w:val="clear" w:color="auto" w:fill="FFFFFF"/>
        </w:rPr>
        <w:t xml:space="preserve">any content which is considered dangerous to </w:t>
      </w:r>
      <w:r>
        <w:rPr>
          <w:rFonts w:ascii="Arial" w:hAnsi="Arial" w:cs="Arial"/>
          <w:color w:val="000000" w:themeColor="text1"/>
          <w:shd w:val="clear" w:color="auto" w:fill="FFFFFF"/>
        </w:rPr>
        <w:t>users mental</w:t>
      </w:r>
      <w:r w:rsidRPr="00CE155B">
        <w:rPr>
          <w:rFonts w:ascii="Arial" w:hAnsi="Arial" w:cs="Arial"/>
          <w:color w:val="000000" w:themeColor="text1"/>
          <w:shd w:val="clear" w:color="auto" w:fill="FFFFFF"/>
        </w:rPr>
        <w:t xml:space="preserve"> health, (Manavis, 2019).</w:t>
      </w:r>
    </w:p>
    <w:p w14:paraId="63F8DE26" w14:textId="77777777" w:rsidR="00932C18" w:rsidRPr="00CE155B" w:rsidRDefault="00932C18" w:rsidP="00932C18">
      <w:pPr>
        <w:pStyle w:val="Heading3"/>
        <w:spacing w:line="480" w:lineRule="auto"/>
        <w:rPr>
          <w:rFonts w:ascii="Arial" w:hAnsi="Arial" w:cs="Arial"/>
          <w:sz w:val="22"/>
          <w:szCs w:val="22"/>
        </w:rPr>
      </w:pPr>
      <w:bookmarkStart w:id="31" w:name="_Toc41667593"/>
      <w:r w:rsidRPr="00CE155B">
        <w:rPr>
          <w:rFonts w:ascii="Arial" w:hAnsi="Arial" w:cs="Arial"/>
          <w:sz w:val="22"/>
          <w:szCs w:val="22"/>
        </w:rPr>
        <w:t>2.2.4 Brand loyalty</w:t>
      </w:r>
      <w:bookmarkEnd w:id="31"/>
      <w:r w:rsidRPr="00CE155B">
        <w:rPr>
          <w:rFonts w:ascii="Arial" w:hAnsi="Arial" w:cs="Arial"/>
          <w:sz w:val="22"/>
          <w:szCs w:val="22"/>
        </w:rPr>
        <w:t xml:space="preserve"> </w:t>
      </w:r>
    </w:p>
    <w:p w14:paraId="5D6F3ED4" w14:textId="77777777" w:rsidR="00932C18" w:rsidRPr="00CA0DA9" w:rsidRDefault="00932C18" w:rsidP="00932C18">
      <w:pPr>
        <w:spacing w:line="480" w:lineRule="auto"/>
        <w:rPr>
          <w:rFonts w:ascii="Arial" w:hAnsi="Arial" w:cs="Arial"/>
          <w:color w:val="000000" w:themeColor="text1"/>
          <w:shd w:val="clear" w:color="auto" w:fill="FFFFFF"/>
        </w:rPr>
      </w:pPr>
      <w:r w:rsidRPr="00CE155B">
        <w:rPr>
          <w:rFonts w:ascii="Arial" w:hAnsi="Arial" w:cs="Arial"/>
          <w:color w:val="000000" w:themeColor="text1"/>
        </w:rPr>
        <w:t>Brand loyalty is defined by Aaker (1991) as “</w:t>
      </w:r>
      <w:r w:rsidRPr="00CE155B">
        <w:rPr>
          <w:rFonts w:ascii="Arial" w:hAnsi="Arial" w:cs="Arial"/>
          <w:i/>
          <w:iCs/>
          <w:color w:val="000000" w:themeColor="text1"/>
        </w:rPr>
        <w:t>a constructive mindset toward a brand that leading to constant purchasing of the brand over time”</w:t>
      </w:r>
      <w:r w:rsidRPr="00CE155B">
        <w:rPr>
          <w:rFonts w:ascii="Arial" w:hAnsi="Arial" w:cs="Arial"/>
          <w:color w:val="000000" w:themeColor="text1"/>
        </w:rPr>
        <w:t xml:space="preserve">, (Severi and Ling, 2013. P.g.127). It is said to be the core of a brands equity, (Aaker, 2009) a study into the detriments of brand equity for brand loyalty </w:t>
      </w:r>
      <w:r>
        <w:rPr>
          <w:rFonts w:ascii="Arial" w:hAnsi="Arial" w:cs="Arial"/>
          <w:color w:val="000000" w:themeColor="text1"/>
        </w:rPr>
        <w:t xml:space="preserve">is considered </w:t>
      </w:r>
      <w:r w:rsidRPr="00CE155B">
        <w:rPr>
          <w:rFonts w:ascii="Arial" w:hAnsi="Arial" w:cs="Arial"/>
          <w:color w:val="000000" w:themeColor="text1"/>
        </w:rPr>
        <w:t xml:space="preserve">the most influential dimension of brand equity, (Atigan et al., 2005). Brand loyalty for a social media platform can be measured </w:t>
      </w:r>
      <w:r>
        <w:rPr>
          <w:rFonts w:ascii="Arial" w:hAnsi="Arial" w:cs="Arial"/>
          <w:color w:val="000000" w:themeColor="text1"/>
        </w:rPr>
        <w:t>by</w:t>
      </w:r>
      <w:r w:rsidRPr="00CE155B">
        <w:rPr>
          <w:rFonts w:ascii="Arial" w:hAnsi="Arial" w:cs="Arial"/>
          <w:color w:val="000000" w:themeColor="text1"/>
        </w:rPr>
        <w:t xml:space="preserve"> </w:t>
      </w:r>
      <w:r>
        <w:rPr>
          <w:rFonts w:ascii="Arial" w:hAnsi="Arial" w:cs="Arial"/>
          <w:color w:val="000000" w:themeColor="text1"/>
        </w:rPr>
        <w:t>analysing</w:t>
      </w:r>
      <w:r w:rsidRPr="00CE155B">
        <w:rPr>
          <w:rFonts w:ascii="Arial" w:hAnsi="Arial" w:cs="Arial"/>
          <w:color w:val="000000" w:themeColor="text1"/>
        </w:rPr>
        <w:t xml:space="preserve"> the levels of community commitment, attitude and behaviour and positive word-of-mouth, (Schivinski and Dabrowski, 2015).</w:t>
      </w:r>
      <w:r>
        <w:rPr>
          <w:rFonts w:ascii="Arial" w:hAnsi="Arial" w:cs="Arial"/>
          <w:color w:val="000000" w:themeColor="text1"/>
        </w:rPr>
        <w:t xml:space="preserve"> I</w:t>
      </w:r>
      <w:r w:rsidRPr="00CE155B">
        <w:rPr>
          <w:rFonts w:ascii="Arial" w:hAnsi="Arial" w:cs="Arial"/>
          <w:color w:val="000000" w:themeColor="text1"/>
        </w:rPr>
        <w:t xml:space="preserve">t was reported that FB came under the brands with the greatest loyalty erosion observing a drop in consumer loyalty by 16 per cent, </w:t>
      </w:r>
      <w:r w:rsidRPr="00CE155B">
        <w:rPr>
          <w:rFonts w:ascii="Arial" w:hAnsi="Arial" w:cs="Arial"/>
          <w:color w:val="000000" w:themeColor="text1"/>
          <w:shd w:val="clear" w:color="auto" w:fill="FFFFFF"/>
        </w:rPr>
        <w:t>(Brand Keys 2019 Loyalty Leaders, 2019).</w:t>
      </w:r>
      <w:r>
        <w:rPr>
          <w:rFonts w:ascii="Arial" w:hAnsi="Arial" w:cs="Arial"/>
          <w:color w:val="000000" w:themeColor="text1"/>
          <w:shd w:val="clear" w:color="auto" w:fill="FFFFFF"/>
        </w:rPr>
        <w:t xml:space="preserve"> </w:t>
      </w:r>
      <w:r w:rsidRPr="00CE155B">
        <w:rPr>
          <w:rFonts w:ascii="Arial" w:hAnsi="Arial" w:cs="Arial"/>
          <w:color w:val="000000" w:themeColor="text1"/>
          <w:shd w:val="clear" w:color="auto" w:fill="FFFFFF"/>
        </w:rPr>
        <w:t>Robert Passikoff founder of brand keys a system developed to measure brand equity claimed, “</w:t>
      </w:r>
      <w:r w:rsidRPr="00CE155B">
        <w:rPr>
          <w:rFonts w:ascii="Arial" w:hAnsi="Arial" w:cs="Arial"/>
          <w:i/>
          <w:iCs/>
          <w:color w:val="000000" w:themeColor="text1"/>
          <w:shd w:val="clear" w:color="auto" w:fill="FFFFFF"/>
        </w:rPr>
        <w:t>Trust is an engagement factor in every service category, it has become the indispensable connective tissue between brands and customer loyalty</w:t>
      </w:r>
      <w:r w:rsidRPr="00CE155B">
        <w:rPr>
          <w:rFonts w:ascii="Arial" w:hAnsi="Arial" w:cs="Arial"/>
          <w:color w:val="000000" w:themeColor="text1"/>
          <w:shd w:val="clear" w:color="auto" w:fill="FFFFFF"/>
        </w:rPr>
        <w:t xml:space="preserve">”, </w:t>
      </w:r>
      <w:r w:rsidRPr="00CE155B">
        <w:rPr>
          <w:rFonts w:ascii="Arial" w:hAnsi="Arial" w:cs="Arial"/>
          <w:color w:val="000000"/>
          <w:shd w:val="clear" w:color="auto" w:fill="FFFFFF"/>
        </w:rPr>
        <w:t xml:space="preserve">(Brand keys customer loyalty engagement index, 2019). For FB users trust has been a rising </w:t>
      </w:r>
      <w:r w:rsidRPr="00CE155B">
        <w:rPr>
          <w:rFonts w:ascii="Arial" w:hAnsi="Arial" w:cs="Arial"/>
          <w:color w:val="000000"/>
          <w:shd w:val="clear" w:color="auto" w:fill="FFFFFF"/>
        </w:rPr>
        <w:lastRenderedPageBreak/>
        <w:t xml:space="preserve">concern as they have failed to successfully address security, privacy and transparency measures that </w:t>
      </w:r>
      <w:r>
        <w:rPr>
          <w:rFonts w:ascii="Arial" w:hAnsi="Arial" w:cs="Arial"/>
          <w:color w:val="000000"/>
          <w:shd w:val="clear" w:color="auto" w:fill="FFFFFF"/>
        </w:rPr>
        <w:t xml:space="preserve">should have </w:t>
      </w:r>
      <w:r w:rsidRPr="00CE155B">
        <w:rPr>
          <w:rFonts w:ascii="Arial" w:hAnsi="Arial" w:cs="Arial"/>
          <w:color w:val="000000"/>
          <w:shd w:val="clear" w:color="auto" w:fill="FFFFFF"/>
        </w:rPr>
        <w:t>take</w:t>
      </w:r>
      <w:r>
        <w:rPr>
          <w:rFonts w:ascii="Arial" w:hAnsi="Arial" w:cs="Arial"/>
          <w:color w:val="000000"/>
          <w:shd w:val="clear" w:color="auto" w:fill="FFFFFF"/>
        </w:rPr>
        <w:t>n</w:t>
      </w:r>
      <w:r w:rsidRPr="00CE155B">
        <w:rPr>
          <w:rFonts w:ascii="Arial" w:hAnsi="Arial" w:cs="Arial"/>
          <w:color w:val="000000"/>
          <w:shd w:val="clear" w:color="auto" w:fill="FFFFFF"/>
        </w:rPr>
        <w:t xml:space="preserve"> place following the 2016 FB-Cambridge Analytica scandal. FB needs to meet their consumer's expectations and alter the values of the organisation to improve Brand loyalty. </w:t>
      </w:r>
    </w:p>
    <w:p w14:paraId="0FCA41DB" w14:textId="77777777" w:rsidR="00932C18" w:rsidRDefault="00932C18" w:rsidP="00932C18">
      <w:pPr>
        <w:spacing w:line="480" w:lineRule="auto"/>
        <w:rPr>
          <w:rFonts w:ascii="Arial" w:hAnsi="Arial" w:cs="Arial"/>
          <w:color w:val="000000"/>
          <w:shd w:val="clear" w:color="auto" w:fill="FFFFFF"/>
        </w:rPr>
      </w:pPr>
      <w:r w:rsidRPr="00CE155B">
        <w:rPr>
          <w:rFonts w:ascii="Arial" w:hAnsi="Arial" w:cs="Arial"/>
          <w:color w:val="000000"/>
          <w:shd w:val="clear" w:color="auto" w:fill="FFFFFF"/>
        </w:rPr>
        <w:t xml:space="preserve">In conclusion, </w:t>
      </w:r>
      <w:r>
        <w:rPr>
          <w:rFonts w:ascii="Arial" w:hAnsi="Arial" w:cs="Arial"/>
          <w:color w:val="000000"/>
          <w:shd w:val="clear" w:color="auto" w:fill="FFFFFF"/>
        </w:rPr>
        <w:t>previous literature</w:t>
      </w:r>
      <w:r w:rsidRPr="00CE155B">
        <w:rPr>
          <w:rFonts w:ascii="Arial" w:hAnsi="Arial" w:cs="Arial"/>
          <w:color w:val="000000"/>
          <w:shd w:val="clear" w:color="auto" w:fill="FFFFFF"/>
        </w:rPr>
        <w:t xml:space="preserve"> </w:t>
      </w:r>
      <w:r>
        <w:rPr>
          <w:rFonts w:ascii="Arial" w:hAnsi="Arial" w:cs="Arial"/>
          <w:color w:val="000000"/>
          <w:shd w:val="clear" w:color="auto" w:fill="FFFFFF"/>
        </w:rPr>
        <w:t>demonstrates that there is a demand for</w:t>
      </w:r>
      <w:r w:rsidRPr="00CE155B">
        <w:rPr>
          <w:rFonts w:ascii="Arial" w:hAnsi="Arial" w:cs="Arial"/>
          <w:color w:val="000000"/>
          <w:shd w:val="clear" w:color="auto" w:fill="FFFFFF"/>
        </w:rPr>
        <w:t xml:space="preserve"> FB to in</w:t>
      </w:r>
      <w:r>
        <w:rPr>
          <w:rFonts w:ascii="Arial" w:hAnsi="Arial" w:cs="Arial"/>
          <w:color w:val="000000"/>
          <w:shd w:val="clear" w:color="auto" w:fill="FFFFFF"/>
        </w:rPr>
        <w:t>tegrate</w:t>
      </w:r>
      <w:r w:rsidRPr="00CE155B">
        <w:rPr>
          <w:rFonts w:ascii="Arial" w:hAnsi="Arial" w:cs="Arial"/>
          <w:color w:val="000000"/>
          <w:shd w:val="clear" w:color="auto" w:fill="FFFFFF"/>
        </w:rPr>
        <w:t xml:space="preserve"> corporate social responsibility to improve</w:t>
      </w:r>
      <w:r>
        <w:rPr>
          <w:rFonts w:ascii="Arial" w:hAnsi="Arial" w:cs="Arial"/>
          <w:color w:val="000000"/>
          <w:shd w:val="clear" w:color="auto" w:fill="FFFFFF"/>
        </w:rPr>
        <w:t xml:space="preserve"> their</w:t>
      </w:r>
      <w:r w:rsidRPr="00CE155B">
        <w:rPr>
          <w:rFonts w:ascii="Arial" w:hAnsi="Arial" w:cs="Arial"/>
          <w:color w:val="000000"/>
          <w:shd w:val="clear" w:color="auto" w:fill="FFFFFF"/>
        </w:rPr>
        <w:t xml:space="preserve"> brand perception. </w:t>
      </w:r>
      <w:r>
        <w:rPr>
          <w:rFonts w:ascii="Arial" w:hAnsi="Arial" w:cs="Arial"/>
          <w:color w:val="000000"/>
          <w:shd w:val="clear" w:color="auto" w:fill="FFFFFF"/>
        </w:rPr>
        <w:t>Peoples</w:t>
      </w:r>
      <w:r w:rsidRPr="00CE155B">
        <w:rPr>
          <w:rFonts w:ascii="Arial" w:hAnsi="Arial" w:cs="Arial"/>
          <w:color w:val="000000"/>
          <w:shd w:val="clear" w:color="auto" w:fill="FFFFFF"/>
        </w:rPr>
        <w:t xml:space="preserve"> association of the brand </w:t>
      </w:r>
      <w:r>
        <w:rPr>
          <w:rFonts w:ascii="Arial" w:hAnsi="Arial" w:cs="Arial"/>
          <w:color w:val="000000"/>
          <w:shd w:val="clear" w:color="auto" w:fill="FFFFFF"/>
        </w:rPr>
        <w:t>currently</w:t>
      </w:r>
      <w:r w:rsidRPr="00CE155B">
        <w:rPr>
          <w:rFonts w:ascii="Arial" w:hAnsi="Arial" w:cs="Arial"/>
          <w:color w:val="000000"/>
          <w:shd w:val="clear" w:color="auto" w:fill="FFFFFF"/>
        </w:rPr>
        <w:t xml:space="preserve"> is overwhelmingly negative and if FB c</w:t>
      </w:r>
      <w:r>
        <w:rPr>
          <w:rFonts w:ascii="Arial" w:hAnsi="Arial" w:cs="Arial"/>
          <w:color w:val="000000"/>
          <w:shd w:val="clear" w:color="auto" w:fill="FFFFFF"/>
        </w:rPr>
        <w:t>hooses to c</w:t>
      </w:r>
      <w:r w:rsidRPr="00CE155B">
        <w:rPr>
          <w:rFonts w:ascii="Arial" w:hAnsi="Arial" w:cs="Arial"/>
          <w:color w:val="000000"/>
          <w:shd w:val="clear" w:color="auto" w:fill="FFFFFF"/>
        </w:rPr>
        <w:t>ontinue to acknowledge these negative associations</w:t>
      </w:r>
      <w:r>
        <w:rPr>
          <w:rFonts w:ascii="Arial" w:hAnsi="Arial" w:cs="Arial"/>
          <w:color w:val="000000"/>
          <w:shd w:val="clear" w:color="auto" w:fill="FFFFFF"/>
        </w:rPr>
        <w:t xml:space="preserve"> but</w:t>
      </w:r>
      <w:r w:rsidRPr="00CE155B">
        <w:rPr>
          <w:rFonts w:ascii="Arial" w:hAnsi="Arial" w:cs="Arial"/>
          <w:color w:val="000000"/>
          <w:shd w:val="clear" w:color="auto" w:fill="FFFFFF"/>
        </w:rPr>
        <w:t xml:space="preserve"> not act</w:t>
      </w:r>
      <w:r>
        <w:rPr>
          <w:rFonts w:ascii="Arial" w:hAnsi="Arial" w:cs="Arial"/>
          <w:color w:val="000000"/>
          <w:shd w:val="clear" w:color="auto" w:fill="FFFFFF"/>
        </w:rPr>
        <w:t xml:space="preserve"> on them</w:t>
      </w:r>
      <w:r w:rsidRPr="00CE155B">
        <w:rPr>
          <w:rFonts w:ascii="Arial" w:hAnsi="Arial" w:cs="Arial"/>
          <w:color w:val="000000"/>
          <w:shd w:val="clear" w:color="auto" w:fill="FFFFFF"/>
        </w:rPr>
        <w:t>, they should expect to observe a continuing drop in brand loyalty.</w:t>
      </w:r>
      <w:r>
        <w:rPr>
          <w:rFonts w:ascii="Arial" w:hAnsi="Arial" w:cs="Arial"/>
          <w:color w:val="000000"/>
          <w:shd w:val="clear" w:color="auto" w:fill="FFFFFF"/>
        </w:rPr>
        <w:t xml:space="preserve"> FB should be focussing on </w:t>
      </w:r>
      <w:r w:rsidRPr="00CE155B">
        <w:rPr>
          <w:rFonts w:ascii="Arial" w:hAnsi="Arial" w:cs="Arial"/>
          <w:color w:val="000000"/>
          <w:shd w:val="clear" w:color="auto" w:fill="FFFFFF"/>
        </w:rPr>
        <w:t>act</w:t>
      </w:r>
      <w:r>
        <w:rPr>
          <w:rFonts w:ascii="Arial" w:hAnsi="Arial" w:cs="Arial"/>
          <w:color w:val="000000"/>
          <w:shd w:val="clear" w:color="auto" w:fill="FFFFFF"/>
        </w:rPr>
        <w:t>ing within the law and integrating ethical responsibilities to strengthen and improve their brand perception as well as help ensure long-term sustainability for the business</w:t>
      </w:r>
      <w:r w:rsidRPr="00CE155B">
        <w:rPr>
          <w:rFonts w:ascii="Arial" w:hAnsi="Arial" w:cs="Arial"/>
          <w:color w:val="000000"/>
          <w:shd w:val="clear" w:color="auto" w:fill="FFFFFF"/>
        </w:rPr>
        <w:t>.</w:t>
      </w:r>
      <w:r>
        <w:rPr>
          <w:rFonts w:ascii="Arial" w:hAnsi="Arial" w:cs="Arial"/>
          <w:color w:val="000000"/>
          <w:shd w:val="clear" w:color="auto" w:fill="FFFFFF"/>
        </w:rPr>
        <w:t xml:space="preserve"> This chapter has helped in identify the hypothesis the researcher will be testing which will be Integrating CSR responsibilities will improve FB brand perception.</w:t>
      </w:r>
    </w:p>
    <w:p w14:paraId="5D4D252E" w14:textId="77777777" w:rsidR="00932C18" w:rsidRPr="00CE155B" w:rsidRDefault="00932C18" w:rsidP="00932C18">
      <w:pPr>
        <w:spacing w:line="480" w:lineRule="auto"/>
        <w:rPr>
          <w:rFonts w:ascii="Arial" w:hAnsi="Arial" w:cs="Arial"/>
          <w:color w:val="000000"/>
          <w:shd w:val="clear" w:color="auto" w:fill="FFFFFF"/>
        </w:rPr>
      </w:pPr>
      <w:r w:rsidRPr="00CE155B">
        <w:rPr>
          <w:rFonts w:ascii="Arial" w:hAnsi="Arial" w:cs="Arial"/>
          <w:color w:val="000000"/>
          <w:shd w:val="clear" w:color="auto" w:fill="FFFFFF"/>
        </w:rPr>
        <w:t xml:space="preserve">This </w:t>
      </w:r>
      <w:r>
        <w:rPr>
          <w:rFonts w:ascii="Arial" w:hAnsi="Arial" w:cs="Arial"/>
          <w:color w:val="000000"/>
          <w:shd w:val="clear" w:color="auto" w:fill="FFFFFF"/>
        </w:rPr>
        <w:t>dissertation</w:t>
      </w:r>
      <w:r w:rsidRPr="00CE155B">
        <w:rPr>
          <w:rFonts w:ascii="Arial" w:hAnsi="Arial" w:cs="Arial"/>
          <w:color w:val="000000"/>
          <w:shd w:val="clear" w:color="auto" w:fill="FFFFFF"/>
        </w:rPr>
        <w:t xml:space="preserve">, therefore, </w:t>
      </w:r>
      <w:r>
        <w:rPr>
          <w:rFonts w:ascii="Arial" w:hAnsi="Arial" w:cs="Arial"/>
          <w:color w:val="000000"/>
          <w:shd w:val="clear" w:color="auto" w:fill="FFFFFF"/>
        </w:rPr>
        <w:t>assists in fulfilling</w:t>
      </w:r>
      <w:r w:rsidRPr="00CE155B">
        <w:rPr>
          <w:rFonts w:ascii="Arial" w:hAnsi="Arial" w:cs="Arial"/>
          <w:color w:val="000000"/>
          <w:shd w:val="clear" w:color="auto" w:fill="FFFFFF"/>
        </w:rPr>
        <w:t xml:space="preserve"> an evident gap </w:t>
      </w:r>
      <w:r>
        <w:rPr>
          <w:rFonts w:ascii="Arial" w:hAnsi="Arial" w:cs="Arial"/>
          <w:color w:val="000000"/>
          <w:shd w:val="clear" w:color="auto" w:fill="FFFFFF"/>
        </w:rPr>
        <w:t>of</w:t>
      </w:r>
      <w:r w:rsidRPr="00CE155B">
        <w:rPr>
          <w:rFonts w:ascii="Arial" w:hAnsi="Arial" w:cs="Arial"/>
          <w:color w:val="000000"/>
          <w:shd w:val="clear" w:color="auto" w:fill="FFFFFF"/>
        </w:rPr>
        <w:t xml:space="preserve"> research concerning CSR and brand perception of FB bringing these two concepts into unison.</w:t>
      </w:r>
    </w:p>
    <w:p w14:paraId="73983F82" w14:textId="77777777" w:rsidR="00932C18" w:rsidRDefault="00932C18" w:rsidP="00932C18">
      <w:pPr>
        <w:pStyle w:val="Heading1"/>
        <w:spacing w:line="480" w:lineRule="auto"/>
        <w:rPr>
          <w:rFonts w:ascii="Arial" w:hAnsi="Arial" w:cs="Arial"/>
          <w:sz w:val="22"/>
          <w:szCs w:val="22"/>
        </w:rPr>
      </w:pPr>
    </w:p>
    <w:p w14:paraId="32C94A59" w14:textId="77777777" w:rsidR="00932C18" w:rsidRDefault="00932C18" w:rsidP="00932C18">
      <w:pPr>
        <w:spacing w:line="480" w:lineRule="auto"/>
        <w:rPr>
          <w:rFonts w:ascii="Arial" w:hAnsi="Arial" w:cs="Arial"/>
        </w:rPr>
      </w:pPr>
    </w:p>
    <w:p w14:paraId="6F36165D" w14:textId="77777777" w:rsidR="00932C18" w:rsidRDefault="00932C18" w:rsidP="00932C18">
      <w:pPr>
        <w:spacing w:line="480" w:lineRule="auto"/>
        <w:rPr>
          <w:rFonts w:ascii="Arial" w:hAnsi="Arial" w:cs="Arial"/>
        </w:rPr>
      </w:pPr>
    </w:p>
    <w:p w14:paraId="0904EC6B" w14:textId="77777777" w:rsidR="00932C18" w:rsidRDefault="00932C18" w:rsidP="00932C18">
      <w:pPr>
        <w:spacing w:line="480" w:lineRule="auto"/>
        <w:rPr>
          <w:rFonts w:ascii="Arial" w:hAnsi="Arial" w:cs="Arial"/>
        </w:rPr>
      </w:pPr>
    </w:p>
    <w:p w14:paraId="1CEE7773" w14:textId="77777777" w:rsidR="00932C18" w:rsidRDefault="00932C18" w:rsidP="00932C18">
      <w:pPr>
        <w:spacing w:line="480" w:lineRule="auto"/>
        <w:rPr>
          <w:rFonts w:ascii="Arial" w:hAnsi="Arial" w:cs="Arial"/>
        </w:rPr>
      </w:pPr>
    </w:p>
    <w:p w14:paraId="0369418F" w14:textId="77777777" w:rsidR="00932C18" w:rsidRDefault="00932C18" w:rsidP="00932C18">
      <w:pPr>
        <w:spacing w:line="480" w:lineRule="auto"/>
        <w:rPr>
          <w:rFonts w:ascii="Arial" w:hAnsi="Arial" w:cs="Arial"/>
        </w:rPr>
      </w:pPr>
    </w:p>
    <w:p w14:paraId="7804C910" w14:textId="77777777" w:rsidR="00932C18" w:rsidRDefault="00932C18" w:rsidP="00932C18">
      <w:pPr>
        <w:spacing w:line="480" w:lineRule="auto"/>
        <w:rPr>
          <w:rFonts w:ascii="Arial" w:hAnsi="Arial" w:cs="Arial"/>
        </w:rPr>
      </w:pPr>
    </w:p>
    <w:p w14:paraId="6AA25AE7" w14:textId="77777777" w:rsidR="00932C18" w:rsidRDefault="00932C18" w:rsidP="00932C18">
      <w:pPr>
        <w:spacing w:line="480" w:lineRule="auto"/>
        <w:rPr>
          <w:rFonts w:ascii="Arial" w:hAnsi="Arial" w:cs="Arial"/>
        </w:rPr>
      </w:pPr>
    </w:p>
    <w:p w14:paraId="718645ED" w14:textId="77777777" w:rsidR="00932C18" w:rsidRPr="00DC744A" w:rsidRDefault="00932C18" w:rsidP="00932C18">
      <w:pPr>
        <w:pStyle w:val="Heading1"/>
        <w:rPr>
          <w:rFonts w:ascii="Arial" w:hAnsi="Arial" w:cs="Arial"/>
        </w:rPr>
      </w:pPr>
      <w:bookmarkStart w:id="32" w:name="_Toc41667594"/>
      <w:r w:rsidRPr="00DC744A">
        <w:rPr>
          <w:rFonts w:ascii="Arial" w:hAnsi="Arial" w:cs="Arial"/>
        </w:rPr>
        <w:lastRenderedPageBreak/>
        <w:t>3.0 Chapter 3 – Methodology</w:t>
      </w:r>
      <w:bookmarkEnd w:id="32"/>
    </w:p>
    <w:p w14:paraId="47359886" w14:textId="77777777" w:rsidR="00932C18" w:rsidRPr="00DC744A" w:rsidRDefault="00932C18" w:rsidP="00932C18"/>
    <w:p w14:paraId="6E29173B" w14:textId="77777777" w:rsidR="00932C18" w:rsidRPr="00607EA7" w:rsidRDefault="00932C18" w:rsidP="00932C18">
      <w:pPr>
        <w:spacing w:line="480" w:lineRule="auto"/>
        <w:rPr>
          <w:rFonts w:ascii="Arial" w:hAnsi="Arial" w:cs="Arial"/>
        </w:rPr>
      </w:pPr>
      <w:r w:rsidRPr="00607EA7">
        <w:rPr>
          <w:rFonts w:ascii="Arial" w:hAnsi="Arial" w:cs="Arial"/>
        </w:rPr>
        <w:t>This chapter will help to achieve the second research objective of this dissertation:</w:t>
      </w:r>
    </w:p>
    <w:p w14:paraId="396D285F" w14:textId="77777777" w:rsidR="00932C18" w:rsidRPr="00607EA7" w:rsidRDefault="00932C18" w:rsidP="00932C18">
      <w:pPr>
        <w:spacing w:line="480" w:lineRule="auto"/>
        <w:ind w:left="720"/>
        <w:rPr>
          <w:rFonts w:ascii="Arial" w:hAnsi="Arial" w:cs="Arial"/>
        </w:rPr>
      </w:pPr>
      <w:r w:rsidRPr="00607EA7">
        <w:rPr>
          <w:rFonts w:ascii="Arial" w:hAnsi="Arial" w:cs="Arial"/>
        </w:rPr>
        <w:t xml:space="preserve">2. </w:t>
      </w:r>
      <w:r w:rsidRPr="00607EA7">
        <w:rPr>
          <w:rFonts w:ascii="Arial" w:hAnsi="Arial" w:cs="Arial"/>
          <w:i/>
          <w:iCs/>
        </w:rPr>
        <w:t>Conduct primary research in the form of an online questionnaire which will evaluate FB current brand perception and determine the CSR responsibilities most effective in improving FB brand perception</w:t>
      </w:r>
    </w:p>
    <w:p w14:paraId="2BB29AC1" w14:textId="77777777" w:rsidR="00932C18" w:rsidRPr="00607EA7" w:rsidRDefault="00932C18" w:rsidP="00932C18">
      <w:pPr>
        <w:pStyle w:val="Heading2"/>
        <w:spacing w:line="480" w:lineRule="auto"/>
        <w:rPr>
          <w:rFonts w:ascii="Arial" w:hAnsi="Arial" w:cs="Arial"/>
          <w:sz w:val="22"/>
          <w:szCs w:val="22"/>
        </w:rPr>
      </w:pPr>
      <w:bookmarkStart w:id="33" w:name="_Toc41667595"/>
      <w:r w:rsidRPr="00607EA7">
        <w:rPr>
          <w:rFonts w:ascii="Arial" w:hAnsi="Arial" w:cs="Arial"/>
          <w:sz w:val="22"/>
          <w:szCs w:val="22"/>
        </w:rPr>
        <w:t>3.1 Research onion</w:t>
      </w:r>
      <w:bookmarkEnd w:id="33"/>
    </w:p>
    <w:p w14:paraId="7DE7BA92" w14:textId="77777777" w:rsidR="00932C18" w:rsidRPr="00607EA7" w:rsidRDefault="00932C18" w:rsidP="00932C18">
      <w:pPr>
        <w:spacing w:line="480" w:lineRule="auto"/>
        <w:rPr>
          <w:rFonts w:ascii="Arial" w:hAnsi="Arial" w:cs="Arial"/>
        </w:rPr>
      </w:pPr>
      <w:r w:rsidRPr="00607EA7">
        <w:rPr>
          <w:rFonts w:ascii="Arial" w:hAnsi="Arial" w:cs="Arial"/>
        </w:rPr>
        <w:t xml:space="preserve">Research has been defined as </w:t>
      </w:r>
      <w:r w:rsidRPr="00607EA7">
        <w:rPr>
          <w:rFonts w:ascii="Arial" w:hAnsi="Arial" w:cs="Arial"/>
          <w:i/>
          <w:iCs/>
        </w:rPr>
        <w:t>‘enquiry and investigation (that)…is systematic and methodical…(and) increases knowledge’</w:t>
      </w:r>
      <w:r w:rsidRPr="00607EA7">
        <w:rPr>
          <w:rFonts w:ascii="Arial" w:hAnsi="Arial" w:cs="Arial"/>
        </w:rPr>
        <w:t xml:space="preserve">, (Collins and Hussey 2013, pg.1). People undertake research to find matters out in a systematic way, thereby increasing their knowledge, (Jankowicz, 1995).  The Saunders, et al (2009) Research Onion diagram will be used to detail the primary research method the researcher will conduct and justify the chosen research approach, the data collection methodology and the data analysis process. </w:t>
      </w:r>
    </w:p>
    <w:p w14:paraId="3DED78C9" w14:textId="77777777" w:rsidR="00932C18" w:rsidRDefault="00932C18" w:rsidP="00932C18">
      <w:pPr>
        <w:keepNext/>
        <w:spacing w:line="480" w:lineRule="auto"/>
        <w:jc w:val="center"/>
      </w:pPr>
      <w:r w:rsidRPr="00607EA7">
        <w:rPr>
          <w:rFonts w:ascii="Arial" w:hAnsi="Arial" w:cs="Arial"/>
          <w:noProof/>
        </w:rPr>
        <w:drawing>
          <wp:inline distT="0" distB="0" distL="0" distR="0" wp14:anchorId="6753D015" wp14:editId="1562AA25">
            <wp:extent cx="5731510" cy="4000500"/>
            <wp:effectExtent l="0" t="0" r="2540" b="0"/>
            <wp:docPr id="8205"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87964" name="Picture 3" descr="C04NF001"/>
                    <pic:cNvPicPr>
                      <a:picLocks noChangeAspect="1" noChangeArrowheads="1"/>
                    </pic:cNvPicPr>
                  </pic:nvPicPr>
                  <pic:blipFill>
                    <a:blip r:embed="rId29"/>
                    <a:stretch>
                      <a:fillRect/>
                    </a:stretch>
                  </pic:blipFill>
                  <pic:spPr bwMode="auto">
                    <a:xfrm>
                      <a:off x="0" y="0"/>
                      <a:ext cx="5731510" cy="4000500"/>
                    </a:xfrm>
                    <a:prstGeom prst="rect">
                      <a:avLst/>
                    </a:prstGeom>
                    <a:noFill/>
                    <a:ln w="9525">
                      <a:noFill/>
                      <a:miter lim="800000"/>
                      <a:headEnd/>
                      <a:tailEnd/>
                    </a:ln>
                  </pic:spPr>
                </pic:pic>
              </a:graphicData>
            </a:graphic>
          </wp:inline>
        </w:drawing>
      </w:r>
    </w:p>
    <w:p w14:paraId="5A3F99B3" w14:textId="77777777" w:rsidR="00932C18" w:rsidRPr="000B381C" w:rsidRDefault="00932C18" w:rsidP="00932C18">
      <w:pPr>
        <w:pStyle w:val="Caption"/>
        <w:spacing w:line="480" w:lineRule="auto"/>
        <w:rPr>
          <w:rFonts w:ascii="Arial" w:hAnsi="Arial" w:cs="Arial"/>
          <w:sz w:val="28"/>
          <w:szCs w:val="28"/>
        </w:rPr>
      </w:pPr>
      <w:r w:rsidRPr="000B381C">
        <w:rPr>
          <w:rFonts w:ascii="Arial" w:hAnsi="Arial" w:cs="Arial"/>
          <w:sz w:val="22"/>
          <w:szCs w:val="22"/>
        </w:rPr>
        <w:t xml:space="preserve">Figure </w:t>
      </w:r>
      <w:r w:rsidRPr="000B381C">
        <w:rPr>
          <w:rFonts w:ascii="Arial" w:hAnsi="Arial" w:cs="Arial"/>
          <w:sz w:val="22"/>
          <w:szCs w:val="22"/>
        </w:rPr>
        <w:fldChar w:fldCharType="begin"/>
      </w:r>
      <w:r w:rsidRPr="000B381C">
        <w:rPr>
          <w:rFonts w:ascii="Arial" w:hAnsi="Arial" w:cs="Arial"/>
          <w:sz w:val="22"/>
          <w:szCs w:val="22"/>
        </w:rPr>
        <w:instrText xml:space="preserve"> SEQ Figure \* ARABIC </w:instrText>
      </w:r>
      <w:r w:rsidRPr="000B381C">
        <w:rPr>
          <w:rFonts w:ascii="Arial" w:hAnsi="Arial" w:cs="Arial"/>
          <w:sz w:val="22"/>
          <w:szCs w:val="22"/>
        </w:rPr>
        <w:fldChar w:fldCharType="separate"/>
      </w:r>
      <w:r>
        <w:rPr>
          <w:rFonts w:ascii="Arial" w:hAnsi="Arial" w:cs="Arial"/>
          <w:noProof/>
          <w:sz w:val="22"/>
          <w:szCs w:val="22"/>
        </w:rPr>
        <w:t>4</w:t>
      </w:r>
      <w:r w:rsidRPr="000B381C">
        <w:rPr>
          <w:rFonts w:ascii="Arial" w:hAnsi="Arial" w:cs="Arial"/>
          <w:sz w:val="22"/>
          <w:szCs w:val="22"/>
        </w:rPr>
        <w:fldChar w:fldCharType="end"/>
      </w:r>
      <w:r w:rsidRPr="000B381C">
        <w:rPr>
          <w:rFonts w:ascii="Arial" w:hAnsi="Arial" w:cs="Arial"/>
          <w:sz w:val="22"/>
          <w:szCs w:val="22"/>
        </w:rPr>
        <w:t xml:space="preserve"> The Research Onion, (Saunders et al, 2007)</w:t>
      </w:r>
    </w:p>
    <w:p w14:paraId="54F84A55" w14:textId="77777777" w:rsidR="00932C18" w:rsidRPr="00607EA7" w:rsidRDefault="00932C18" w:rsidP="00932C18">
      <w:pPr>
        <w:spacing w:line="480" w:lineRule="auto"/>
        <w:rPr>
          <w:rFonts w:ascii="Arial" w:hAnsi="Arial" w:cs="Arial"/>
        </w:rPr>
      </w:pPr>
      <w:r w:rsidRPr="00607EA7">
        <w:rPr>
          <w:rFonts w:ascii="Arial" w:hAnsi="Arial" w:cs="Arial"/>
        </w:rPr>
        <w:lastRenderedPageBreak/>
        <w:t xml:space="preserve">Figure </w:t>
      </w:r>
      <w:r>
        <w:rPr>
          <w:rFonts w:ascii="Arial" w:hAnsi="Arial" w:cs="Arial"/>
        </w:rPr>
        <w:t xml:space="preserve">four will be utilised by the researcher to </w:t>
      </w:r>
      <w:r w:rsidRPr="00607EA7">
        <w:rPr>
          <w:rFonts w:ascii="Arial" w:hAnsi="Arial" w:cs="Arial"/>
        </w:rPr>
        <w:t>assist in the selection of the appropriate research route</w:t>
      </w:r>
      <w:r>
        <w:rPr>
          <w:rFonts w:ascii="Arial" w:hAnsi="Arial" w:cs="Arial"/>
        </w:rPr>
        <w:t xml:space="preserve"> beginning with the outermost layer of the diagram working towards the centre. </w:t>
      </w:r>
      <w:r w:rsidRPr="00607EA7">
        <w:rPr>
          <w:rFonts w:ascii="Arial" w:hAnsi="Arial" w:cs="Arial"/>
        </w:rPr>
        <w:t xml:space="preserve">The philosophic perspective of this dissertation will use </w:t>
      </w:r>
      <w:r>
        <w:rPr>
          <w:rFonts w:ascii="Arial" w:hAnsi="Arial" w:cs="Arial"/>
        </w:rPr>
        <w:t>pragmatism</w:t>
      </w:r>
      <w:r w:rsidRPr="00607EA7">
        <w:rPr>
          <w:rFonts w:ascii="Arial" w:hAnsi="Arial" w:cs="Arial"/>
        </w:rPr>
        <w:t xml:space="preserve"> and apply a deductive approach. The strategy for the information collection method will be </w:t>
      </w:r>
      <w:r>
        <w:rPr>
          <w:rFonts w:ascii="Arial" w:hAnsi="Arial" w:cs="Arial"/>
        </w:rPr>
        <w:t>mono method in the form of an online questionnaire which will collect both quantitative and qualitative data</w:t>
      </w:r>
      <w:r w:rsidRPr="00607EA7">
        <w:rPr>
          <w:rFonts w:ascii="Arial" w:hAnsi="Arial" w:cs="Arial"/>
        </w:rPr>
        <w:t>. This will be a cross-sectional study, as the information being obtained will be gathered at</w:t>
      </w:r>
      <w:r>
        <w:rPr>
          <w:rFonts w:ascii="Arial" w:hAnsi="Arial" w:cs="Arial"/>
        </w:rPr>
        <w:t xml:space="preserve"> only</w:t>
      </w:r>
      <w:r w:rsidRPr="00607EA7">
        <w:rPr>
          <w:rFonts w:ascii="Arial" w:hAnsi="Arial" w:cs="Arial"/>
        </w:rPr>
        <w:t xml:space="preserve"> one point in time.</w:t>
      </w:r>
      <w:r>
        <w:rPr>
          <w:rFonts w:ascii="Arial" w:hAnsi="Arial" w:cs="Arial"/>
        </w:rPr>
        <w:t xml:space="preserve"> D</w:t>
      </w:r>
      <w:r w:rsidRPr="00607EA7">
        <w:rPr>
          <w:rFonts w:ascii="Arial" w:hAnsi="Arial" w:cs="Arial"/>
        </w:rPr>
        <w:t xml:space="preserve">ata collection and analysis will be addressed by the researcher through the collection of data </w:t>
      </w:r>
      <w:r>
        <w:rPr>
          <w:rFonts w:ascii="Arial" w:hAnsi="Arial" w:cs="Arial"/>
        </w:rPr>
        <w:t>using an</w:t>
      </w:r>
      <w:r w:rsidRPr="00607EA7">
        <w:rPr>
          <w:rFonts w:ascii="Arial" w:hAnsi="Arial" w:cs="Arial"/>
        </w:rPr>
        <w:t xml:space="preserve"> online survey, which will be analysed using the programmes NVivo and SPSS. </w:t>
      </w:r>
    </w:p>
    <w:p w14:paraId="544884B5" w14:textId="77777777" w:rsidR="00932C18" w:rsidRPr="00607EA7" w:rsidRDefault="00932C18" w:rsidP="00932C18">
      <w:pPr>
        <w:pStyle w:val="Heading3"/>
        <w:spacing w:line="480" w:lineRule="auto"/>
        <w:rPr>
          <w:rFonts w:ascii="Arial" w:hAnsi="Arial" w:cs="Arial"/>
          <w:sz w:val="22"/>
          <w:szCs w:val="22"/>
        </w:rPr>
      </w:pPr>
      <w:bookmarkStart w:id="34" w:name="_Toc41667596"/>
      <w:r w:rsidRPr="00607EA7">
        <w:rPr>
          <w:rFonts w:ascii="Arial" w:hAnsi="Arial" w:cs="Arial"/>
          <w:sz w:val="22"/>
          <w:szCs w:val="22"/>
        </w:rPr>
        <w:t>3.1.1 Research Philosophy</w:t>
      </w:r>
      <w:bookmarkEnd w:id="34"/>
      <w:r w:rsidRPr="00607EA7">
        <w:rPr>
          <w:rFonts w:ascii="Arial" w:hAnsi="Arial" w:cs="Arial"/>
          <w:sz w:val="22"/>
          <w:szCs w:val="22"/>
        </w:rPr>
        <w:t xml:space="preserve"> </w:t>
      </w:r>
    </w:p>
    <w:p w14:paraId="7D17E7D2" w14:textId="77777777" w:rsidR="00932C18" w:rsidRPr="00607EA7" w:rsidRDefault="00932C18" w:rsidP="00932C18">
      <w:pPr>
        <w:spacing w:line="480" w:lineRule="auto"/>
        <w:rPr>
          <w:rFonts w:ascii="Arial" w:hAnsi="Arial" w:cs="Arial"/>
        </w:rPr>
      </w:pPr>
      <w:r w:rsidRPr="00607EA7">
        <w:rPr>
          <w:rFonts w:ascii="Arial" w:hAnsi="Arial" w:cs="Arial"/>
        </w:rPr>
        <w:t>Research philosophy is explained as “</w:t>
      </w:r>
      <w:r w:rsidRPr="00607EA7">
        <w:rPr>
          <w:rFonts w:ascii="Arial" w:hAnsi="Arial" w:cs="Arial"/>
          <w:i/>
          <w:iCs/>
        </w:rPr>
        <w:t>relating to the development of knowledge and the nature of that knowledge</w:t>
      </w:r>
      <w:r w:rsidRPr="00607EA7">
        <w:rPr>
          <w:rFonts w:ascii="Arial" w:hAnsi="Arial" w:cs="Arial"/>
        </w:rPr>
        <w:t xml:space="preserve">”, (Saunders et al., 2003. Pg.106). This dissertation research philosophy will use </w:t>
      </w:r>
      <w:r>
        <w:rPr>
          <w:rFonts w:ascii="Arial" w:hAnsi="Arial" w:cs="Arial"/>
        </w:rPr>
        <w:t>realism</w:t>
      </w:r>
      <w:r w:rsidRPr="00607EA7">
        <w:rPr>
          <w:rFonts w:ascii="Arial" w:hAnsi="Arial" w:cs="Arial"/>
        </w:rPr>
        <w:t xml:space="preserve">. </w:t>
      </w:r>
      <w:r>
        <w:rPr>
          <w:rFonts w:ascii="Arial" w:hAnsi="Arial" w:cs="Arial"/>
        </w:rPr>
        <w:t xml:space="preserve">Pragmatism research philosophy combines positivism and interpretivism philosophy. Pragmatism demonstrates how to transform a culture which is decaying within society rather than just cope with it, (Sleeper, 2001). </w:t>
      </w:r>
      <w:r w:rsidRPr="00607EA7">
        <w:rPr>
          <w:rFonts w:ascii="Arial" w:hAnsi="Arial" w:cs="Arial"/>
        </w:rPr>
        <w:t>This type of philosophy will underpin the research strategy as well as the methods chosen as part</w:t>
      </w:r>
      <w:r>
        <w:rPr>
          <w:rFonts w:ascii="Arial" w:hAnsi="Arial" w:cs="Arial"/>
        </w:rPr>
        <w:t xml:space="preserve"> of</w:t>
      </w:r>
      <w:r w:rsidRPr="00607EA7">
        <w:rPr>
          <w:rFonts w:ascii="Arial" w:hAnsi="Arial" w:cs="Arial"/>
        </w:rPr>
        <w:t xml:space="preserve"> the strategy, as the study focuses on FB user’s perceptions </w:t>
      </w:r>
      <w:r>
        <w:rPr>
          <w:rFonts w:ascii="Arial" w:hAnsi="Arial" w:cs="Arial"/>
        </w:rPr>
        <w:t>collecting qualitative and quantitative questions.</w:t>
      </w:r>
    </w:p>
    <w:p w14:paraId="19255BDA" w14:textId="77777777" w:rsidR="00932C18" w:rsidRPr="00607EA7" w:rsidRDefault="00932C18" w:rsidP="00932C18">
      <w:pPr>
        <w:pStyle w:val="Heading3"/>
        <w:spacing w:line="480" w:lineRule="auto"/>
        <w:rPr>
          <w:rFonts w:ascii="Arial" w:hAnsi="Arial" w:cs="Arial"/>
          <w:sz w:val="22"/>
          <w:szCs w:val="22"/>
        </w:rPr>
      </w:pPr>
      <w:bookmarkStart w:id="35" w:name="_Toc41667597"/>
      <w:r w:rsidRPr="00607EA7">
        <w:rPr>
          <w:rFonts w:ascii="Arial" w:hAnsi="Arial" w:cs="Arial"/>
          <w:sz w:val="22"/>
          <w:szCs w:val="22"/>
        </w:rPr>
        <w:t>3.1.3 Research Approach</w:t>
      </w:r>
      <w:bookmarkEnd w:id="35"/>
      <w:r w:rsidRPr="00607EA7">
        <w:rPr>
          <w:rFonts w:ascii="Arial" w:hAnsi="Arial" w:cs="Arial"/>
          <w:sz w:val="22"/>
          <w:szCs w:val="22"/>
        </w:rPr>
        <w:t xml:space="preserve"> </w:t>
      </w:r>
    </w:p>
    <w:p w14:paraId="494177B6" w14:textId="77777777" w:rsidR="00932C18" w:rsidRPr="00607EA7" w:rsidRDefault="00932C18" w:rsidP="00932C18">
      <w:pPr>
        <w:spacing w:line="480" w:lineRule="auto"/>
        <w:rPr>
          <w:rFonts w:ascii="Arial" w:hAnsi="Arial" w:cs="Arial"/>
        </w:rPr>
      </w:pPr>
      <w:r w:rsidRPr="00607EA7">
        <w:rPr>
          <w:rFonts w:ascii="Arial" w:hAnsi="Arial" w:cs="Arial"/>
        </w:rPr>
        <w:t xml:space="preserve">The research approach is the second layer of the research onion, </w:t>
      </w:r>
      <w:r>
        <w:rPr>
          <w:rFonts w:ascii="Arial" w:hAnsi="Arial" w:cs="Arial"/>
        </w:rPr>
        <w:t>offers the choice of</w:t>
      </w:r>
      <w:r w:rsidRPr="00607EA7">
        <w:rPr>
          <w:rFonts w:ascii="Arial" w:hAnsi="Arial" w:cs="Arial"/>
        </w:rPr>
        <w:t xml:space="preserve"> two approaches. Inductive and deductive. An inductive approach is often found along-side a qualitative research model and refers to the trends and themes that can be identified when the textualized data is condensed, the researcher creates a theory from the collected data which is turned into a framework or model, (Thomas, 2003; Thomas, 2006; Jebreen., 2012; Liu, 2016). Deductive research is often used when gathering quantitative data. The collected data informs whether a prior developed hypothesis is valid or not, (Manna and Waldinger, 1980; Saunders et al., 2003).  This dissertation will </w:t>
      </w:r>
      <w:r>
        <w:rPr>
          <w:rFonts w:ascii="Arial" w:hAnsi="Arial" w:cs="Arial"/>
        </w:rPr>
        <w:t>use a</w:t>
      </w:r>
      <w:r w:rsidRPr="00607EA7">
        <w:rPr>
          <w:rFonts w:ascii="Arial" w:hAnsi="Arial" w:cs="Arial"/>
        </w:rPr>
        <w:t xml:space="preserve"> deductive approach as the primary research will pursue qualitative and quantitative data and will be testing</w:t>
      </w:r>
      <w:r>
        <w:rPr>
          <w:rFonts w:ascii="Arial" w:hAnsi="Arial" w:cs="Arial"/>
        </w:rPr>
        <w:t xml:space="preserve"> an</w:t>
      </w:r>
      <w:r w:rsidRPr="00607EA7">
        <w:rPr>
          <w:rFonts w:ascii="Arial" w:hAnsi="Arial" w:cs="Arial"/>
        </w:rPr>
        <w:t xml:space="preserve"> existing theory. </w:t>
      </w:r>
    </w:p>
    <w:p w14:paraId="6F9A5FD3" w14:textId="77777777" w:rsidR="00932C18" w:rsidRPr="00607EA7" w:rsidRDefault="00932C18" w:rsidP="00932C18">
      <w:pPr>
        <w:pStyle w:val="Heading3"/>
        <w:spacing w:line="480" w:lineRule="auto"/>
        <w:rPr>
          <w:rFonts w:ascii="Arial" w:hAnsi="Arial" w:cs="Arial"/>
          <w:sz w:val="22"/>
          <w:szCs w:val="22"/>
        </w:rPr>
      </w:pPr>
      <w:bookmarkStart w:id="36" w:name="_Toc41667598"/>
      <w:r w:rsidRPr="00607EA7">
        <w:rPr>
          <w:rFonts w:ascii="Arial" w:hAnsi="Arial" w:cs="Arial"/>
          <w:sz w:val="22"/>
          <w:szCs w:val="22"/>
        </w:rPr>
        <w:lastRenderedPageBreak/>
        <w:t>3.1.4 Research strategies</w:t>
      </w:r>
      <w:bookmarkEnd w:id="36"/>
    </w:p>
    <w:p w14:paraId="105B1246" w14:textId="77777777" w:rsidR="00932C18" w:rsidRPr="00607EA7" w:rsidRDefault="00932C18" w:rsidP="00932C18">
      <w:pPr>
        <w:spacing w:line="480" w:lineRule="auto"/>
        <w:rPr>
          <w:rFonts w:ascii="Arial" w:hAnsi="Arial" w:cs="Arial"/>
        </w:rPr>
      </w:pPr>
      <w:r w:rsidRPr="00607EA7">
        <w:rPr>
          <w:rFonts w:ascii="Arial" w:hAnsi="Arial" w:cs="Arial"/>
        </w:rPr>
        <w:t xml:space="preserve">Research strategies state several data collection methods. The researcher will collect primary data using the data collection method surveys in the form of </w:t>
      </w:r>
      <w:r>
        <w:rPr>
          <w:rFonts w:ascii="Arial" w:hAnsi="Arial" w:cs="Arial"/>
        </w:rPr>
        <w:t xml:space="preserve">an </w:t>
      </w:r>
      <w:r w:rsidRPr="00607EA7">
        <w:rPr>
          <w:rFonts w:ascii="Arial" w:hAnsi="Arial" w:cs="Arial"/>
        </w:rPr>
        <w:t xml:space="preserve">online questionnaire. Questionnaires are commonly used as a way of collecting </w:t>
      </w:r>
      <w:r>
        <w:rPr>
          <w:rFonts w:ascii="Arial" w:hAnsi="Arial" w:cs="Arial"/>
        </w:rPr>
        <w:t xml:space="preserve">quantitative </w:t>
      </w:r>
      <w:r w:rsidRPr="00607EA7">
        <w:rPr>
          <w:rFonts w:ascii="Arial" w:hAnsi="Arial" w:cs="Arial"/>
        </w:rPr>
        <w:t>data</w:t>
      </w:r>
      <w:r>
        <w:rPr>
          <w:rFonts w:ascii="Arial" w:hAnsi="Arial" w:cs="Arial"/>
        </w:rPr>
        <w:t>, although, this questionnaire will collect quantitative and qualitative data.</w:t>
      </w:r>
      <w:r w:rsidRPr="00607EA7">
        <w:rPr>
          <w:rFonts w:ascii="Arial" w:hAnsi="Arial" w:cs="Arial"/>
        </w:rPr>
        <w:t xml:space="preserve"> </w:t>
      </w:r>
      <w:r>
        <w:rPr>
          <w:rFonts w:ascii="Arial" w:hAnsi="Arial" w:cs="Arial"/>
        </w:rPr>
        <w:t>Questionnaires</w:t>
      </w:r>
      <w:r w:rsidRPr="00607EA7">
        <w:rPr>
          <w:rFonts w:ascii="Arial" w:hAnsi="Arial" w:cs="Arial"/>
        </w:rPr>
        <w:t xml:space="preserve"> are structured in a way that the information collected is concerning two or more similar variables which result in the formation of a data grid, (De Vaus and De Vaus., 2013). The researcher has opted for the </w:t>
      </w:r>
      <w:r>
        <w:rPr>
          <w:rFonts w:ascii="Arial" w:hAnsi="Arial" w:cs="Arial"/>
        </w:rPr>
        <w:t>method as online questionnaires</w:t>
      </w:r>
      <w:r w:rsidRPr="00607EA7">
        <w:rPr>
          <w:rFonts w:ascii="Arial" w:hAnsi="Arial" w:cs="Arial"/>
        </w:rPr>
        <w:t xml:space="preserve"> can be widely distributed to large sample size</w:t>
      </w:r>
      <w:r>
        <w:rPr>
          <w:rFonts w:ascii="Arial" w:hAnsi="Arial" w:cs="Arial"/>
        </w:rPr>
        <w:t xml:space="preserve"> </w:t>
      </w:r>
      <w:r w:rsidRPr="00607EA7">
        <w:rPr>
          <w:rFonts w:ascii="Arial" w:hAnsi="Arial" w:cs="Arial"/>
        </w:rPr>
        <w:t xml:space="preserve">as well as provide a quick turnaround, which is desirable given that there is limited time to collect the data, (Evans and Mathur, 2005; Sue and Ritter, 2012). </w:t>
      </w:r>
    </w:p>
    <w:p w14:paraId="10D8BB35" w14:textId="77777777" w:rsidR="00932C18" w:rsidRPr="00607EA7" w:rsidRDefault="00932C18" w:rsidP="00932C18">
      <w:pPr>
        <w:pStyle w:val="Heading3"/>
        <w:spacing w:line="480" w:lineRule="auto"/>
        <w:rPr>
          <w:rFonts w:ascii="Arial" w:hAnsi="Arial" w:cs="Arial"/>
          <w:sz w:val="22"/>
          <w:szCs w:val="22"/>
        </w:rPr>
      </w:pPr>
      <w:bookmarkStart w:id="37" w:name="_Toc41667599"/>
      <w:r w:rsidRPr="00607EA7">
        <w:rPr>
          <w:rFonts w:ascii="Arial" w:hAnsi="Arial" w:cs="Arial"/>
          <w:sz w:val="22"/>
          <w:szCs w:val="22"/>
        </w:rPr>
        <w:t>3.1.5 Research choice</w:t>
      </w:r>
      <w:bookmarkEnd w:id="37"/>
    </w:p>
    <w:p w14:paraId="6592A76F" w14:textId="77777777" w:rsidR="00932C18" w:rsidRPr="00607EA7" w:rsidRDefault="00932C18" w:rsidP="00932C18">
      <w:pPr>
        <w:spacing w:line="480" w:lineRule="auto"/>
        <w:rPr>
          <w:rFonts w:ascii="Arial" w:hAnsi="Arial" w:cs="Arial"/>
        </w:rPr>
      </w:pPr>
      <w:r w:rsidRPr="00607EA7">
        <w:rPr>
          <w:rFonts w:ascii="Arial" w:hAnsi="Arial" w:cs="Arial"/>
        </w:rPr>
        <w:t>The researcher has chosen to undertake a m</w:t>
      </w:r>
      <w:r>
        <w:rPr>
          <w:rFonts w:ascii="Arial" w:hAnsi="Arial" w:cs="Arial"/>
        </w:rPr>
        <w:t xml:space="preserve">ono </w:t>
      </w:r>
      <w:r w:rsidRPr="00607EA7">
        <w:rPr>
          <w:rFonts w:ascii="Arial" w:hAnsi="Arial" w:cs="Arial"/>
        </w:rPr>
        <w:t xml:space="preserve">method approach. </w:t>
      </w:r>
      <w:r>
        <w:rPr>
          <w:rFonts w:ascii="Arial" w:hAnsi="Arial" w:cs="Arial"/>
        </w:rPr>
        <w:t xml:space="preserve">Although a </w:t>
      </w:r>
      <w:r w:rsidRPr="00607EA7">
        <w:rPr>
          <w:rFonts w:ascii="Arial" w:hAnsi="Arial" w:cs="Arial"/>
        </w:rPr>
        <w:t>Multi-method analysis draws and combines data from various sources (Paul, 1996; Flick, 2004; Brewer and Hunter, 2006; Lauri, 2011).</w:t>
      </w:r>
      <w:r>
        <w:rPr>
          <w:rFonts w:ascii="Arial" w:hAnsi="Arial" w:cs="Arial"/>
        </w:rPr>
        <w:t>The researcher will i</w:t>
      </w:r>
      <w:r w:rsidRPr="00607EA7">
        <w:rPr>
          <w:rFonts w:ascii="Arial" w:hAnsi="Arial" w:cs="Arial"/>
        </w:rPr>
        <w:t>nclude</w:t>
      </w:r>
      <w:r>
        <w:rPr>
          <w:rFonts w:ascii="Arial" w:hAnsi="Arial" w:cs="Arial"/>
        </w:rPr>
        <w:t xml:space="preserve"> questions in their survey which will collect</w:t>
      </w:r>
      <w:r w:rsidRPr="00607EA7">
        <w:rPr>
          <w:rFonts w:ascii="Arial" w:hAnsi="Arial" w:cs="Arial"/>
        </w:rPr>
        <w:t xml:space="preserve"> qualitative and quantitative data</w:t>
      </w:r>
      <w:r>
        <w:rPr>
          <w:rFonts w:ascii="Arial" w:hAnsi="Arial" w:cs="Arial"/>
        </w:rPr>
        <w:t xml:space="preserve"> which will assist in</w:t>
      </w:r>
      <w:r w:rsidRPr="00607EA7">
        <w:rPr>
          <w:rFonts w:ascii="Arial" w:hAnsi="Arial" w:cs="Arial"/>
        </w:rPr>
        <w:t xml:space="preserve"> providing more accurate results as it allows triangulation to take place</w:t>
      </w:r>
      <w:r>
        <w:rPr>
          <w:rFonts w:ascii="Arial" w:hAnsi="Arial" w:cs="Arial"/>
        </w:rPr>
        <w:t xml:space="preserve">. </w:t>
      </w:r>
      <w:r w:rsidRPr="00607EA7">
        <w:rPr>
          <w:rFonts w:ascii="Arial" w:hAnsi="Arial" w:cs="Arial"/>
        </w:rPr>
        <w:t>Multi-method was the original option of data collection, but due to unforeseen circumstances of the COVID</w:t>
      </w:r>
      <w:r>
        <w:rPr>
          <w:rFonts w:ascii="Arial" w:hAnsi="Arial" w:cs="Arial"/>
        </w:rPr>
        <w:t>-</w:t>
      </w:r>
      <w:r w:rsidRPr="00607EA7">
        <w:rPr>
          <w:rFonts w:ascii="Arial" w:hAnsi="Arial" w:cs="Arial"/>
        </w:rPr>
        <w:t>19 crisis, this prevented the possibility of interviews to take place</w:t>
      </w:r>
      <w:r>
        <w:rPr>
          <w:rFonts w:ascii="Arial" w:hAnsi="Arial" w:cs="Arial"/>
        </w:rPr>
        <w:t>.</w:t>
      </w:r>
      <w:r w:rsidRPr="00607EA7">
        <w:rPr>
          <w:rFonts w:ascii="Arial" w:hAnsi="Arial" w:cs="Arial"/>
        </w:rPr>
        <w:t xml:space="preserve"> </w:t>
      </w:r>
    </w:p>
    <w:p w14:paraId="462E3C98" w14:textId="77777777" w:rsidR="00932C18" w:rsidRPr="00607EA7" w:rsidRDefault="00932C18" w:rsidP="00932C18">
      <w:pPr>
        <w:pStyle w:val="Heading3"/>
        <w:spacing w:line="480" w:lineRule="auto"/>
        <w:rPr>
          <w:rFonts w:ascii="Arial" w:hAnsi="Arial" w:cs="Arial"/>
          <w:sz w:val="22"/>
          <w:szCs w:val="22"/>
        </w:rPr>
      </w:pPr>
      <w:bookmarkStart w:id="38" w:name="_Toc41667600"/>
      <w:r w:rsidRPr="00607EA7">
        <w:rPr>
          <w:rFonts w:ascii="Arial" w:hAnsi="Arial" w:cs="Arial"/>
          <w:sz w:val="22"/>
          <w:szCs w:val="22"/>
        </w:rPr>
        <w:t>3.1.6 Time horizons</w:t>
      </w:r>
      <w:bookmarkEnd w:id="38"/>
      <w:r w:rsidRPr="00607EA7">
        <w:rPr>
          <w:rFonts w:ascii="Arial" w:hAnsi="Arial" w:cs="Arial"/>
          <w:sz w:val="22"/>
          <w:szCs w:val="22"/>
        </w:rPr>
        <w:t xml:space="preserve"> </w:t>
      </w:r>
    </w:p>
    <w:p w14:paraId="76D762F0" w14:textId="29369CCF" w:rsidR="00932C18" w:rsidRPr="00607EA7" w:rsidRDefault="00932C18" w:rsidP="00932C18">
      <w:pPr>
        <w:spacing w:line="480" w:lineRule="auto"/>
        <w:rPr>
          <w:rFonts w:ascii="Arial" w:hAnsi="Arial" w:cs="Arial"/>
        </w:rPr>
      </w:pPr>
      <w:r w:rsidRPr="00607EA7">
        <w:rPr>
          <w:rFonts w:ascii="Arial" w:hAnsi="Arial" w:cs="Arial"/>
        </w:rPr>
        <w:t xml:space="preserve">Time horizon refers to the length of time which research is carried out </w:t>
      </w:r>
      <w:r>
        <w:rPr>
          <w:rFonts w:ascii="Arial" w:hAnsi="Arial" w:cs="Arial"/>
        </w:rPr>
        <w:t>and</w:t>
      </w:r>
      <w:r w:rsidRPr="00607EA7">
        <w:rPr>
          <w:rFonts w:ascii="Arial" w:hAnsi="Arial" w:cs="Arial"/>
        </w:rPr>
        <w:t xml:space="preserve"> is independent on which research strategy the researcher chooses to use, (Saunders et al., 2007). The previous chapter highlighted that there is a gap within existing literature when attempting to identify whether there is a </w:t>
      </w:r>
      <w:r w:rsidR="00955921">
        <w:rPr>
          <w:rFonts w:ascii="Arial" w:hAnsi="Arial" w:cs="Arial"/>
        </w:rPr>
        <w:t>demand</w:t>
      </w:r>
      <w:r w:rsidRPr="00607EA7">
        <w:rPr>
          <w:rFonts w:ascii="Arial" w:hAnsi="Arial" w:cs="Arial"/>
        </w:rPr>
        <w:t xml:space="preserve"> for FB to integrate CSR to improve brand perception. This research will, therefore, be a new phenomenon requiring primary research to be undertaken. Cross-sectional research is conducted within a given time frame, while longitudinal research represents events over a number of years, (Bethlehem, 1999; Levin., </w:t>
      </w:r>
      <w:r w:rsidRPr="00607EA7">
        <w:rPr>
          <w:rFonts w:ascii="Arial" w:hAnsi="Arial" w:cs="Arial"/>
        </w:rPr>
        <w:lastRenderedPageBreak/>
        <w:t xml:space="preserve">2006). Given that the dissertation is time-restricted, the research carried out </w:t>
      </w:r>
      <w:r>
        <w:rPr>
          <w:rFonts w:ascii="Arial" w:hAnsi="Arial" w:cs="Arial"/>
        </w:rPr>
        <w:t>will</w:t>
      </w:r>
      <w:r w:rsidRPr="00607EA7">
        <w:rPr>
          <w:rFonts w:ascii="Arial" w:hAnsi="Arial" w:cs="Arial"/>
        </w:rPr>
        <w:t xml:space="preserve"> be cross-sectional.</w:t>
      </w:r>
    </w:p>
    <w:p w14:paraId="3FFB9B95" w14:textId="77777777" w:rsidR="00932C18" w:rsidRPr="00607EA7" w:rsidRDefault="00932C18" w:rsidP="00932C18">
      <w:pPr>
        <w:pStyle w:val="Heading3"/>
        <w:spacing w:line="480" w:lineRule="auto"/>
        <w:rPr>
          <w:rFonts w:ascii="Arial" w:hAnsi="Arial" w:cs="Arial"/>
          <w:sz w:val="22"/>
          <w:szCs w:val="22"/>
        </w:rPr>
      </w:pPr>
      <w:bookmarkStart w:id="39" w:name="_Toc41667601"/>
      <w:r w:rsidRPr="00607EA7">
        <w:rPr>
          <w:rFonts w:ascii="Arial" w:hAnsi="Arial" w:cs="Arial"/>
          <w:sz w:val="22"/>
          <w:szCs w:val="22"/>
        </w:rPr>
        <w:t>3.1.7 Techniques and Procedures</w:t>
      </w:r>
      <w:bookmarkEnd w:id="39"/>
    </w:p>
    <w:p w14:paraId="328C697D" w14:textId="77777777" w:rsidR="00932C18" w:rsidRPr="00607EA7" w:rsidRDefault="00932C18" w:rsidP="00932C18">
      <w:pPr>
        <w:spacing w:line="480" w:lineRule="auto"/>
        <w:rPr>
          <w:rFonts w:ascii="Arial" w:hAnsi="Arial" w:cs="Arial"/>
        </w:rPr>
      </w:pPr>
      <w:r w:rsidRPr="00607EA7">
        <w:rPr>
          <w:rFonts w:ascii="Arial" w:hAnsi="Arial" w:cs="Arial"/>
        </w:rPr>
        <w:t>Techniques and procedures are at the core of the research onion. As identified previously, the researcher will use the m</w:t>
      </w:r>
      <w:r>
        <w:rPr>
          <w:rFonts w:ascii="Arial" w:hAnsi="Arial" w:cs="Arial"/>
        </w:rPr>
        <w:t>ono</w:t>
      </w:r>
      <w:r w:rsidRPr="00607EA7">
        <w:rPr>
          <w:rFonts w:ascii="Arial" w:hAnsi="Arial" w:cs="Arial"/>
        </w:rPr>
        <w:t xml:space="preserve"> method to gather information </w:t>
      </w:r>
      <w:r>
        <w:rPr>
          <w:rFonts w:ascii="Arial" w:hAnsi="Arial" w:cs="Arial"/>
        </w:rPr>
        <w:t>but w</w:t>
      </w:r>
      <w:r w:rsidRPr="00607EA7">
        <w:rPr>
          <w:rFonts w:ascii="Arial" w:hAnsi="Arial" w:cs="Arial"/>
        </w:rPr>
        <w:t>ill co</w:t>
      </w:r>
      <w:r>
        <w:rPr>
          <w:rFonts w:ascii="Arial" w:hAnsi="Arial" w:cs="Arial"/>
        </w:rPr>
        <w:t>llect</w:t>
      </w:r>
      <w:r w:rsidRPr="00607EA7">
        <w:rPr>
          <w:rFonts w:ascii="Arial" w:hAnsi="Arial" w:cs="Arial"/>
        </w:rPr>
        <w:t xml:space="preserve"> quantitative and qualitative res</w:t>
      </w:r>
      <w:r>
        <w:rPr>
          <w:rFonts w:ascii="Arial" w:hAnsi="Arial" w:cs="Arial"/>
        </w:rPr>
        <w:t>ponses</w:t>
      </w:r>
      <w:r w:rsidRPr="00607EA7">
        <w:rPr>
          <w:rFonts w:ascii="Arial" w:hAnsi="Arial" w:cs="Arial"/>
        </w:rPr>
        <w:t xml:space="preserve"> in the form of an online questionnaire.</w:t>
      </w:r>
    </w:p>
    <w:p w14:paraId="4FB7A964" w14:textId="77777777" w:rsidR="00932C18" w:rsidRPr="00607EA7" w:rsidRDefault="00932C18" w:rsidP="00932C18">
      <w:pPr>
        <w:pStyle w:val="Heading4"/>
        <w:spacing w:line="480" w:lineRule="auto"/>
        <w:rPr>
          <w:rFonts w:ascii="Arial" w:hAnsi="Arial" w:cs="Arial"/>
        </w:rPr>
      </w:pPr>
      <w:r w:rsidRPr="00607EA7">
        <w:rPr>
          <w:rFonts w:ascii="Arial" w:hAnsi="Arial" w:cs="Arial"/>
        </w:rPr>
        <w:t>3.1.7.1 Questionnaire</w:t>
      </w:r>
    </w:p>
    <w:p w14:paraId="53EA3805" w14:textId="77777777" w:rsidR="00932C18" w:rsidRDefault="00932C18" w:rsidP="00932C18">
      <w:pPr>
        <w:spacing w:line="480" w:lineRule="auto"/>
        <w:rPr>
          <w:rFonts w:ascii="Arial" w:hAnsi="Arial" w:cs="Arial"/>
        </w:rPr>
      </w:pPr>
      <w:r w:rsidRPr="00607EA7">
        <w:rPr>
          <w:rFonts w:ascii="Arial" w:hAnsi="Arial" w:cs="Arial"/>
        </w:rPr>
        <w:t xml:space="preserve">Qualitative research can yield a large amount of data that is typically gathered through interviews and focus groups. The notes taken from these endeavours are transcribed which can be very time-consuming. The transcribes provide explanations and is the job of the researcher to find patterns and links by interpreting the data, (Pope et al., 2000).  Quantitative research is described as being, “Explaining phenomena by collecting numerical data that are analysed using mathematically based methods”, (Mujis, 2010, Pg.14).  Questionnaires are often a form of quantitative research and are considered to be useful for non-experimental descriptive designs that seek to describe reality by collecting information on attitudes and behaviour, (Mathers et al.,2007). Using online questionnaires, the researcher will be able to collect a vast amount of data in a standardised way </w:t>
      </w:r>
      <w:r>
        <w:rPr>
          <w:rFonts w:ascii="Arial" w:hAnsi="Arial" w:cs="Arial"/>
        </w:rPr>
        <w:t xml:space="preserve">allowing </w:t>
      </w:r>
      <w:r w:rsidRPr="00607EA7">
        <w:rPr>
          <w:rFonts w:ascii="Arial" w:hAnsi="Arial" w:cs="Arial"/>
        </w:rPr>
        <w:t xml:space="preserve">the data </w:t>
      </w:r>
      <w:r>
        <w:rPr>
          <w:rFonts w:ascii="Arial" w:hAnsi="Arial" w:cs="Arial"/>
        </w:rPr>
        <w:t>to</w:t>
      </w:r>
      <w:r w:rsidRPr="00607EA7">
        <w:rPr>
          <w:rFonts w:ascii="Arial" w:hAnsi="Arial" w:cs="Arial"/>
        </w:rPr>
        <w:t xml:space="preserve"> be internally coherent for analysis within a short period, (Malhotra, 2006). The questionnaire will be created using Google Forms </w:t>
      </w:r>
      <w:r>
        <w:rPr>
          <w:rFonts w:ascii="Arial" w:hAnsi="Arial" w:cs="Arial"/>
        </w:rPr>
        <w:t>which</w:t>
      </w:r>
      <w:r w:rsidRPr="00607EA7">
        <w:rPr>
          <w:rFonts w:ascii="Arial" w:hAnsi="Arial" w:cs="Arial"/>
        </w:rPr>
        <w:t xml:space="preserve"> is a trusted site and all participants replies can only be accessed through a Google account</w:t>
      </w:r>
      <w:r>
        <w:rPr>
          <w:rFonts w:ascii="Arial" w:hAnsi="Arial" w:cs="Arial"/>
        </w:rPr>
        <w:t xml:space="preserve"> l</w:t>
      </w:r>
      <w:r w:rsidRPr="00607EA7">
        <w:rPr>
          <w:rFonts w:ascii="Arial" w:hAnsi="Arial" w:cs="Arial"/>
        </w:rPr>
        <w:t xml:space="preserve">ogin which only the researcher will have access to. Unlike other survey building sites such as survey monkey, Google forms do not allow the access of third parties, </w:t>
      </w:r>
      <w:r w:rsidRPr="00607EA7">
        <w:rPr>
          <w:rFonts w:ascii="Arial" w:hAnsi="Arial" w:cs="Arial"/>
          <w:color w:val="000000"/>
          <w:shd w:val="clear" w:color="auto" w:fill="FFFFFF"/>
        </w:rPr>
        <w:t>(Privacy Policy | SurveyMonkey, 2020).</w:t>
      </w:r>
      <w:r w:rsidRPr="00607EA7">
        <w:rPr>
          <w:rFonts w:ascii="Arial" w:hAnsi="Arial" w:cs="Arial"/>
        </w:rPr>
        <w:t xml:space="preserve"> </w:t>
      </w:r>
      <w:r w:rsidRPr="00607EA7">
        <w:rPr>
          <w:rFonts w:ascii="Arial" w:hAnsi="Arial" w:cs="Arial"/>
          <w:color w:val="000000"/>
          <w:shd w:val="clear" w:color="auto" w:fill="FFFFFF"/>
        </w:rPr>
        <w:t xml:space="preserve">The questionnaire will be designed to reflect the research in Chapter two and engage participants thoughts, feelings, and perceptions of FB. The number of questions which will be asked will not exceed 15, as the research into the relationship between the length of a survey and the response rate suggests the longer a survey the fewer respondents it will receive, (Kost and </w:t>
      </w:r>
      <w:r w:rsidRPr="00607EA7">
        <w:rPr>
          <w:rFonts w:ascii="Arial" w:hAnsi="Arial" w:cs="Arial"/>
          <w:color w:val="000000"/>
          <w:shd w:val="clear" w:color="auto" w:fill="FFFFFF"/>
        </w:rPr>
        <w:lastRenderedPageBreak/>
        <w:t>da Rosa., 2018). The types of responses the questionnaire will gain will be categorical, ordinal, and nominal</w:t>
      </w:r>
      <w:r>
        <w:rPr>
          <w:rFonts w:ascii="Arial" w:hAnsi="Arial" w:cs="Arial"/>
          <w:color w:val="000000"/>
          <w:shd w:val="clear" w:color="auto" w:fill="FFFFFF"/>
        </w:rPr>
        <w:t xml:space="preserve">, </w:t>
      </w:r>
      <w:r w:rsidRPr="00607EA7">
        <w:rPr>
          <w:rFonts w:ascii="Arial" w:hAnsi="Arial" w:cs="Arial"/>
        </w:rPr>
        <w:t xml:space="preserve">(Fink., 2003). </w:t>
      </w:r>
    </w:p>
    <w:p w14:paraId="5B73F7B9" w14:textId="77777777" w:rsidR="00932C18" w:rsidRDefault="00932C18" w:rsidP="00932C18">
      <w:pPr>
        <w:spacing w:line="480" w:lineRule="auto"/>
        <w:rPr>
          <w:rFonts w:ascii="Arial" w:hAnsi="Arial" w:cs="Arial"/>
        </w:rPr>
      </w:pPr>
    </w:p>
    <w:p w14:paraId="0AF3613B" w14:textId="77777777" w:rsidR="00932C18" w:rsidRDefault="00932C18" w:rsidP="00932C18">
      <w:pPr>
        <w:spacing w:line="480" w:lineRule="auto"/>
        <w:rPr>
          <w:rFonts w:ascii="Arial" w:hAnsi="Arial" w:cs="Arial"/>
        </w:rPr>
      </w:pPr>
      <w:r w:rsidRPr="00607EA7">
        <w:rPr>
          <w:rFonts w:ascii="Arial" w:hAnsi="Arial" w:cs="Arial"/>
        </w:rPr>
        <w:t xml:space="preserve">The questionnaire will be shared via email and WhatsApp and uploaded on to the researchers Instagram page which can be </w:t>
      </w:r>
      <w:r>
        <w:rPr>
          <w:rFonts w:ascii="Arial" w:hAnsi="Arial" w:cs="Arial"/>
        </w:rPr>
        <w:t xml:space="preserve">accessed and </w:t>
      </w:r>
      <w:r w:rsidRPr="00607EA7">
        <w:rPr>
          <w:rFonts w:ascii="Arial" w:hAnsi="Arial" w:cs="Arial"/>
        </w:rPr>
        <w:t>shared by other Instagram users to reach a larger number of participants</w:t>
      </w:r>
      <w:r>
        <w:rPr>
          <w:rFonts w:ascii="Arial" w:hAnsi="Arial" w:cs="Arial"/>
        </w:rPr>
        <w:t>, (see appendix three for a copy of the questionnaire)</w:t>
      </w:r>
      <w:r w:rsidRPr="00607EA7">
        <w:rPr>
          <w:rFonts w:ascii="Arial" w:hAnsi="Arial" w:cs="Arial"/>
        </w:rPr>
        <w:t xml:space="preserve">. It will also be available on survey circle which is a website that has the largest community for online research, which will assist in finding respondents, (Survey Circle, 2020). </w:t>
      </w:r>
      <w:r>
        <w:rPr>
          <w:rFonts w:ascii="Arial" w:hAnsi="Arial" w:cs="Arial"/>
        </w:rPr>
        <w:t>U</w:t>
      </w:r>
      <w:r w:rsidRPr="00607EA7">
        <w:rPr>
          <w:rFonts w:ascii="Arial" w:hAnsi="Arial" w:cs="Arial"/>
        </w:rPr>
        <w:t xml:space="preserve">ploading the questionnaire to this number of platforms will increase the number of possible respondents. Once the questionnaire is closed and all data collected has been analysed the results will be accessible at EmilyCMiller.blogspot.com commencing the </w:t>
      </w:r>
      <w:r>
        <w:rPr>
          <w:rFonts w:ascii="Arial" w:hAnsi="Arial" w:cs="Arial"/>
        </w:rPr>
        <w:t>1st</w:t>
      </w:r>
      <w:r w:rsidRPr="00607EA7">
        <w:rPr>
          <w:rFonts w:ascii="Arial" w:hAnsi="Arial" w:cs="Arial"/>
        </w:rPr>
        <w:t xml:space="preserve"> of</w:t>
      </w:r>
      <w:r>
        <w:rPr>
          <w:rFonts w:ascii="Arial" w:hAnsi="Arial" w:cs="Arial"/>
        </w:rPr>
        <w:t xml:space="preserve"> June</w:t>
      </w:r>
      <w:r w:rsidRPr="00607EA7">
        <w:rPr>
          <w:rFonts w:ascii="Arial" w:hAnsi="Arial" w:cs="Arial"/>
        </w:rPr>
        <w:t xml:space="preserve"> 2020.</w:t>
      </w:r>
    </w:p>
    <w:p w14:paraId="35E5D2ED" w14:textId="77777777" w:rsidR="00932C18" w:rsidRDefault="00932C18" w:rsidP="00932C18">
      <w:pPr>
        <w:pStyle w:val="Heading4"/>
        <w:spacing w:line="480" w:lineRule="auto"/>
        <w:rPr>
          <w:rFonts w:ascii="Arial" w:hAnsi="Arial" w:cs="Arial"/>
        </w:rPr>
      </w:pPr>
      <w:r w:rsidRPr="00607EA7">
        <w:rPr>
          <w:rFonts w:ascii="Arial" w:hAnsi="Arial" w:cs="Arial"/>
        </w:rPr>
        <w:t>3.1.7.2 Question and Literature review matrix</w:t>
      </w:r>
    </w:p>
    <w:p w14:paraId="4CD9944E" w14:textId="77777777" w:rsidR="00932C18" w:rsidRPr="008B380A" w:rsidRDefault="00932C18" w:rsidP="00932C18">
      <w:pPr>
        <w:spacing w:line="480" w:lineRule="auto"/>
        <w:rPr>
          <w:rFonts w:ascii="Arial" w:hAnsi="Arial" w:cs="Arial"/>
        </w:rPr>
      </w:pPr>
      <w:r>
        <w:rPr>
          <w:rFonts w:ascii="Arial" w:hAnsi="Arial" w:cs="Arial"/>
        </w:rPr>
        <w:t xml:space="preserve">The table below contains the questionnaire questions participants will be asked to answer and indicates where in the literature review, they were derived from.  </w:t>
      </w:r>
    </w:p>
    <w:tbl>
      <w:tblPr>
        <w:tblStyle w:val="TableGrid"/>
        <w:tblW w:w="0" w:type="auto"/>
        <w:tblLook w:val="04A0" w:firstRow="1" w:lastRow="0" w:firstColumn="1" w:lastColumn="0" w:noHBand="0" w:noVBand="1"/>
      </w:tblPr>
      <w:tblGrid>
        <w:gridCol w:w="4508"/>
        <w:gridCol w:w="4508"/>
      </w:tblGrid>
      <w:tr w:rsidR="00932C18" w14:paraId="2C56EE2A" w14:textId="77777777" w:rsidTr="00993D11">
        <w:tc>
          <w:tcPr>
            <w:tcW w:w="4508" w:type="dxa"/>
          </w:tcPr>
          <w:p w14:paraId="521B55BE" w14:textId="77777777" w:rsidR="00932C18" w:rsidRPr="00607EA7" w:rsidRDefault="00932C18" w:rsidP="00993D11">
            <w:pPr>
              <w:spacing w:line="480" w:lineRule="auto"/>
              <w:rPr>
                <w:rFonts w:ascii="Arial" w:hAnsi="Arial" w:cs="Arial"/>
              </w:rPr>
            </w:pPr>
            <w:r w:rsidRPr="00607EA7">
              <w:rPr>
                <w:rFonts w:ascii="Arial" w:hAnsi="Arial" w:cs="Arial"/>
              </w:rPr>
              <w:t xml:space="preserve">Questionnaire questions </w:t>
            </w:r>
          </w:p>
        </w:tc>
        <w:tc>
          <w:tcPr>
            <w:tcW w:w="4508" w:type="dxa"/>
          </w:tcPr>
          <w:p w14:paraId="7DB538F4" w14:textId="77777777" w:rsidR="00932C18" w:rsidRPr="00607EA7" w:rsidRDefault="00932C18" w:rsidP="00993D11">
            <w:pPr>
              <w:spacing w:line="480" w:lineRule="auto"/>
              <w:rPr>
                <w:rFonts w:ascii="Arial" w:hAnsi="Arial" w:cs="Arial"/>
              </w:rPr>
            </w:pPr>
            <w:r w:rsidRPr="00607EA7">
              <w:rPr>
                <w:rFonts w:ascii="Arial" w:hAnsi="Arial" w:cs="Arial"/>
              </w:rPr>
              <w:t xml:space="preserve">Relation to secondary research  </w:t>
            </w:r>
          </w:p>
        </w:tc>
      </w:tr>
      <w:tr w:rsidR="00932C18" w14:paraId="6A8799FF" w14:textId="77777777" w:rsidTr="00993D11">
        <w:tc>
          <w:tcPr>
            <w:tcW w:w="4508" w:type="dxa"/>
          </w:tcPr>
          <w:p w14:paraId="1DFB8F1C" w14:textId="77777777" w:rsidR="00932C18" w:rsidRPr="00607EA7" w:rsidRDefault="00932C18" w:rsidP="00993D11">
            <w:pPr>
              <w:spacing w:line="480" w:lineRule="auto"/>
              <w:rPr>
                <w:rFonts w:ascii="Arial" w:hAnsi="Arial" w:cs="Arial"/>
              </w:rPr>
            </w:pPr>
            <w:r w:rsidRPr="00607EA7">
              <w:rPr>
                <w:rFonts w:ascii="Arial" w:hAnsi="Arial" w:cs="Arial"/>
              </w:rPr>
              <w:t xml:space="preserve">Q1. </w:t>
            </w:r>
            <w:r w:rsidRPr="00607EA7">
              <w:rPr>
                <w:rFonts w:ascii="Arial" w:hAnsi="Arial" w:cs="Arial"/>
                <w:shd w:val="clear" w:color="auto" w:fill="FFFFFF"/>
              </w:rPr>
              <w:t>Participation and all data collected as a result of taking part in this questionnaire will remain anonymous and confidential. Please state whether you give your consent for the results to be used as part of the researcher’s BA research project.</w:t>
            </w:r>
          </w:p>
        </w:tc>
        <w:tc>
          <w:tcPr>
            <w:tcW w:w="4508" w:type="dxa"/>
          </w:tcPr>
          <w:p w14:paraId="56ADF472" w14:textId="77777777" w:rsidR="00932C18" w:rsidRPr="00607EA7" w:rsidRDefault="00932C18" w:rsidP="00993D11">
            <w:pPr>
              <w:spacing w:line="480" w:lineRule="auto"/>
              <w:rPr>
                <w:rFonts w:ascii="Arial" w:hAnsi="Arial" w:cs="Arial"/>
              </w:rPr>
            </w:pPr>
            <w:r w:rsidRPr="00607EA7">
              <w:rPr>
                <w:rFonts w:ascii="Arial" w:hAnsi="Arial" w:cs="Arial"/>
              </w:rPr>
              <w:t>a</w:t>
            </w:r>
            <w:r w:rsidRPr="00607EA7">
              <w:rPr>
                <w:rFonts w:ascii="Arial" w:hAnsi="Arial" w:cs="Arial"/>
                <w:color w:val="000000"/>
                <w:shd w:val="clear" w:color="auto" w:fill="FFFFFF"/>
              </w:rPr>
              <w:t xml:space="preserve">sking for consent is considered an ethical requirement but </w:t>
            </w:r>
            <w:r w:rsidRPr="00607EA7">
              <w:rPr>
                <w:rFonts w:ascii="Arial" w:hAnsi="Arial" w:cs="Arial"/>
              </w:rPr>
              <w:t xml:space="preserve">is also mandatory for the researcher to be able to process the data collected and later share the results. Article 7 of the GDPR, Conditions for Consent highlights this, </w:t>
            </w:r>
            <w:r w:rsidRPr="00607EA7">
              <w:rPr>
                <w:rFonts w:ascii="Arial" w:hAnsi="Arial" w:cs="Arial"/>
                <w:color w:val="000000"/>
                <w:shd w:val="clear" w:color="auto" w:fill="FFFFFF"/>
              </w:rPr>
              <w:t xml:space="preserve">((UK Data Service, 2020; Vollmer, 2020). </w:t>
            </w:r>
          </w:p>
        </w:tc>
      </w:tr>
      <w:tr w:rsidR="00932C18" w14:paraId="69451631" w14:textId="77777777" w:rsidTr="00993D11">
        <w:tc>
          <w:tcPr>
            <w:tcW w:w="4508" w:type="dxa"/>
          </w:tcPr>
          <w:p w14:paraId="6F2BAAA5" w14:textId="77777777" w:rsidR="00932C18" w:rsidRPr="00607EA7" w:rsidRDefault="00932C18" w:rsidP="00993D11">
            <w:pPr>
              <w:spacing w:line="480" w:lineRule="auto"/>
              <w:rPr>
                <w:rFonts w:ascii="Arial" w:hAnsi="Arial" w:cs="Arial"/>
              </w:rPr>
            </w:pPr>
            <w:r w:rsidRPr="00607EA7">
              <w:rPr>
                <w:rFonts w:ascii="Arial" w:hAnsi="Arial" w:cs="Arial"/>
              </w:rPr>
              <w:t>Q2. How old are you?</w:t>
            </w:r>
          </w:p>
        </w:tc>
        <w:tc>
          <w:tcPr>
            <w:tcW w:w="4508" w:type="dxa"/>
          </w:tcPr>
          <w:p w14:paraId="793E6211" w14:textId="77777777" w:rsidR="00932C18" w:rsidRPr="00607EA7" w:rsidRDefault="00932C18" w:rsidP="00993D11">
            <w:pPr>
              <w:spacing w:line="480" w:lineRule="auto"/>
              <w:rPr>
                <w:rFonts w:ascii="Arial" w:hAnsi="Arial" w:cs="Arial"/>
              </w:rPr>
            </w:pPr>
            <w:r w:rsidRPr="00607EA7">
              <w:rPr>
                <w:rFonts w:ascii="Arial" w:hAnsi="Arial" w:cs="Arial"/>
              </w:rPr>
              <w:t>This demographic question will assist in identifying whether FB brand perception changes depending on age and will be used as a test variable on SPSS.</w:t>
            </w:r>
          </w:p>
        </w:tc>
      </w:tr>
      <w:tr w:rsidR="00932C18" w14:paraId="4E508805" w14:textId="77777777" w:rsidTr="00993D11">
        <w:tc>
          <w:tcPr>
            <w:tcW w:w="4508" w:type="dxa"/>
          </w:tcPr>
          <w:p w14:paraId="1A7144EC" w14:textId="77777777" w:rsidR="00932C18" w:rsidRPr="00607EA7" w:rsidRDefault="00932C18" w:rsidP="00993D11">
            <w:pPr>
              <w:spacing w:line="480" w:lineRule="auto"/>
              <w:rPr>
                <w:rFonts w:ascii="Arial" w:hAnsi="Arial" w:cs="Arial"/>
              </w:rPr>
            </w:pPr>
            <w:r w:rsidRPr="00607EA7">
              <w:rPr>
                <w:rFonts w:ascii="Arial" w:hAnsi="Arial" w:cs="Arial"/>
              </w:rPr>
              <w:lastRenderedPageBreak/>
              <w:t>Q3. How familiar are you with FB?</w:t>
            </w:r>
          </w:p>
          <w:p w14:paraId="066DD386" w14:textId="77777777" w:rsidR="00932C18" w:rsidRPr="00607EA7" w:rsidRDefault="00932C18" w:rsidP="00993D11">
            <w:pPr>
              <w:spacing w:line="480" w:lineRule="auto"/>
              <w:rPr>
                <w:rFonts w:ascii="Arial" w:hAnsi="Arial" w:cs="Arial"/>
              </w:rPr>
            </w:pPr>
          </w:p>
          <w:p w14:paraId="3E588197" w14:textId="77777777" w:rsidR="00932C18" w:rsidRPr="00607EA7" w:rsidRDefault="00932C18" w:rsidP="00993D11">
            <w:pPr>
              <w:spacing w:line="480" w:lineRule="auto"/>
              <w:rPr>
                <w:rFonts w:ascii="Arial" w:hAnsi="Arial" w:cs="Arial"/>
              </w:rPr>
            </w:pPr>
            <w:r w:rsidRPr="00607EA7">
              <w:rPr>
                <w:rFonts w:ascii="Arial" w:hAnsi="Arial" w:cs="Arial"/>
              </w:rPr>
              <w:t>Q4. How would you describe your overall perception of FB?</w:t>
            </w:r>
          </w:p>
          <w:p w14:paraId="64704363" w14:textId="77777777" w:rsidR="00932C18" w:rsidRPr="00607EA7" w:rsidRDefault="00932C18" w:rsidP="00993D11">
            <w:pPr>
              <w:spacing w:line="480" w:lineRule="auto"/>
              <w:rPr>
                <w:rFonts w:ascii="Arial" w:hAnsi="Arial" w:cs="Arial"/>
              </w:rPr>
            </w:pPr>
          </w:p>
          <w:p w14:paraId="41D61C62" w14:textId="77777777" w:rsidR="00932C18" w:rsidRPr="00607EA7" w:rsidRDefault="00932C18" w:rsidP="00993D11">
            <w:pPr>
              <w:spacing w:line="480" w:lineRule="auto"/>
              <w:rPr>
                <w:rFonts w:ascii="Arial" w:hAnsi="Arial" w:cs="Arial"/>
              </w:rPr>
            </w:pPr>
            <w:r w:rsidRPr="00607EA7">
              <w:rPr>
                <w:rFonts w:ascii="Arial" w:hAnsi="Arial" w:cs="Arial"/>
              </w:rPr>
              <w:t xml:space="preserve"> Q5. Please briefly explain your overall perception of FB.</w:t>
            </w:r>
          </w:p>
        </w:tc>
        <w:tc>
          <w:tcPr>
            <w:tcW w:w="4508" w:type="dxa"/>
          </w:tcPr>
          <w:p w14:paraId="4E0BB943" w14:textId="77777777" w:rsidR="00932C18" w:rsidRPr="00607EA7" w:rsidRDefault="00932C18" w:rsidP="00993D11">
            <w:pPr>
              <w:spacing w:line="480" w:lineRule="auto"/>
              <w:rPr>
                <w:rFonts w:ascii="Arial" w:hAnsi="Arial" w:cs="Arial"/>
              </w:rPr>
            </w:pPr>
            <w:r w:rsidRPr="00607EA7">
              <w:rPr>
                <w:rFonts w:ascii="Arial" w:hAnsi="Arial" w:cs="Arial"/>
              </w:rPr>
              <w:t xml:space="preserve">Q3 measures respondents brand awareness, 2.2.2 (Severi and Ling, 2013). </w:t>
            </w:r>
          </w:p>
          <w:p w14:paraId="32CF1B21" w14:textId="77777777" w:rsidR="00932C18" w:rsidRPr="00607EA7" w:rsidRDefault="00932C18" w:rsidP="00993D11">
            <w:pPr>
              <w:spacing w:line="480" w:lineRule="auto"/>
              <w:rPr>
                <w:rFonts w:ascii="Arial" w:hAnsi="Arial" w:cs="Arial"/>
              </w:rPr>
            </w:pPr>
            <w:r w:rsidRPr="00607EA7">
              <w:rPr>
                <w:rFonts w:ascii="Arial" w:hAnsi="Arial" w:cs="Arial"/>
              </w:rPr>
              <w:t>Q 4 and 5 identify the depth of the brand awareness and establish whether the participants identify characteristics associated with Fb 2.2.3 and measures brand loyalty 2.2.4, (Yoo and Donthu, 2001; Dew and Kwon, 2010; Severi and Ling, 2013).</w:t>
            </w:r>
          </w:p>
        </w:tc>
      </w:tr>
      <w:tr w:rsidR="00932C18" w14:paraId="0484591D" w14:textId="77777777" w:rsidTr="00993D11">
        <w:tc>
          <w:tcPr>
            <w:tcW w:w="4508" w:type="dxa"/>
          </w:tcPr>
          <w:p w14:paraId="027F0927"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rPr>
              <w:t xml:space="preserve">Q6. </w:t>
            </w:r>
            <w:r w:rsidRPr="00607EA7">
              <w:rPr>
                <w:rFonts w:ascii="Arial" w:hAnsi="Arial" w:cs="Arial"/>
                <w:color w:val="202124"/>
                <w:shd w:val="clear" w:color="auto" w:fill="FFFFFF"/>
              </w:rPr>
              <w:t>Corporate Social Responsibility (CSR) has been defined as "The responsibilities corporations have to their stakeholder groups", (Johnson et al, 2008). Please state how far you agree with the following statements.</w:t>
            </w:r>
          </w:p>
          <w:p w14:paraId="5E8ECEC5"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Fb does the minimum to maintain relationships with its users.</w:t>
            </w:r>
          </w:p>
          <w:p w14:paraId="279F3EDA"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Fb goes above and beyond to satisfy their user’s needs.</w:t>
            </w:r>
          </w:p>
          <w:p w14:paraId="233AEF2A" w14:textId="77777777" w:rsidR="00932C18" w:rsidRPr="00607EA7" w:rsidRDefault="00932C18" w:rsidP="00993D11">
            <w:pPr>
              <w:spacing w:line="480" w:lineRule="auto"/>
              <w:rPr>
                <w:rFonts w:ascii="Arial" w:hAnsi="Arial" w:cs="Arial"/>
              </w:rPr>
            </w:pPr>
            <w:r w:rsidRPr="00607EA7">
              <w:rPr>
                <w:rFonts w:ascii="Arial" w:hAnsi="Arial" w:cs="Arial"/>
              </w:rPr>
              <w:t>Fb supports socially responsible causes which benefit society at large.</w:t>
            </w:r>
          </w:p>
          <w:p w14:paraId="26F5DA0D" w14:textId="77777777" w:rsidR="00932C18" w:rsidRPr="00607EA7" w:rsidRDefault="00932C18" w:rsidP="00993D11">
            <w:pPr>
              <w:spacing w:line="480" w:lineRule="auto"/>
              <w:rPr>
                <w:rFonts w:ascii="Arial" w:hAnsi="Arial" w:cs="Arial"/>
              </w:rPr>
            </w:pPr>
            <w:r w:rsidRPr="00607EA7">
              <w:rPr>
                <w:rFonts w:ascii="Arial" w:hAnsi="Arial" w:cs="Arial"/>
              </w:rPr>
              <w:t>Fb complies with all consumer rights and acts in accordance with the law.</w:t>
            </w:r>
          </w:p>
          <w:p w14:paraId="40BAFC9D" w14:textId="77777777" w:rsidR="00932C18" w:rsidRPr="00607EA7" w:rsidRDefault="00932C18" w:rsidP="00993D11">
            <w:pPr>
              <w:spacing w:line="480" w:lineRule="auto"/>
              <w:rPr>
                <w:rFonts w:ascii="Arial" w:hAnsi="Arial" w:cs="Arial"/>
              </w:rPr>
            </w:pPr>
            <w:r w:rsidRPr="00607EA7">
              <w:rPr>
                <w:rFonts w:ascii="Arial" w:hAnsi="Arial" w:cs="Arial"/>
              </w:rPr>
              <w:t xml:space="preserve">Fb is more focused on generating revenue than user satisfaction. </w:t>
            </w:r>
          </w:p>
        </w:tc>
        <w:tc>
          <w:tcPr>
            <w:tcW w:w="4508" w:type="dxa"/>
          </w:tcPr>
          <w:p w14:paraId="6079EF58" w14:textId="77777777" w:rsidR="00932C18" w:rsidRPr="00607EA7" w:rsidRDefault="00932C18" w:rsidP="00993D11">
            <w:pPr>
              <w:spacing w:line="480" w:lineRule="auto"/>
              <w:rPr>
                <w:rFonts w:ascii="Arial" w:hAnsi="Arial" w:cs="Arial"/>
              </w:rPr>
            </w:pPr>
            <w:r w:rsidRPr="00607EA7">
              <w:rPr>
                <w:rFonts w:ascii="Arial" w:hAnsi="Arial" w:cs="Arial"/>
              </w:rPr>
              <w:t>Definition of CSR, 1.2, (Johson et al, 2008).</w:t>
            </w:r>
          </w:p>
          <w:p w14:paraId="40DFFAC8" w14:textId="77777777" w:rsidR="00932C18" w:rsidRPr="00607EA7" w:rsidRDefault="00932C18" w:rsidP="00993D11">
            <w:pPr>
              <w:spacing w:line="480" w:lineRule="auto"/>
              <w:rPr>
                <w:rFonts w:ascii="Arial" w:hAnsi="Arial" w:cs="Arial"/>
              </w:rPr>
            </w:pPr>
            <w:r w:rsidRPr="00607EA7">
              <w:rPr>
                <w:rFonts w:ascii="Arial" w:hAnsi="Arial" w:cs="Arial"/>
              </w:rPr>
              <w:t>Statement 1 and 2, stems from 2.1.1, Shareholder vs Stakeholder theory, (Moore, 1999; Ferrero et al, 2014).</w:t>
            </w:r>
          </w:p>
          <w:p w14:paraId="6BA48F23" w14:textId="77777777" w:rsidR="00932C18" w:rsidRPr="00607EA7" w:rsidRDefault="00932C18" w:rsidP="00993D11">
            <w:pPr>
              <w:spacing w:line="480" w:lineRule="auto"/>
              <w:rPr>
                <w:rFonts w:ascii="Arial" w:hAnsi="Arial" w:cs="Arial"/>
              </w:rPr>
            </w:pPr>
            <w:r w:rsidRPr="00607EA7">
              <w:rPr>
                <w:rFonts w:ascii="Arial" w:hAnsi="Arial" w:cs="Arial"/>
              </w:rPr>
              <w:t xml:space="preserve">Statement </w:t>
            </w:r>
            <w:r>
              <w:rPr>
                <w:rFonts w:ascii="Arial" w:hAnsi="Arial" w:cs="Arial"/>
              </w:rPr>
              <w:t>3</w:t>
            </w:r>
            <w:r w:rsidRPr="00607EA7">
              <w:rPr>
                <w:rFonts w:ascii="Arial" w:hAnsi="Arial" w:cs="Arial"/>
              </w:rPr>
              <w:t xml:space="preserve"> derives from 2.1.2 Ethical CSR, (Swift, 2001; Adams and Zutshi, 2004; Porter and Kamerr, 2006; Baur and Schmitz, 2012). </w:t>
            </w:r>
          </w:p>
          <w:p w14:paraId="231432AB" w14:textId="77777777" w:rsidR="00932C18" w:rsidRPr="00607EA7" w:rsidRDefault="00932C18" w:rsidP="00993D11">
            <w:pPr>
              <w:spacing w:line="480" w:lineRule="auto"/>
              <w:rPr>
                <w:rFonts w:ascii="Arial" w:hAnsi="Arial" w:cs="Arial"/>
                <w:color w:val="000000" w:themeColor="text1"/>
                <w:shd w:val="clear" w:color="auto" w:fill="FFFFFF"/>
              </w:rPr>
            </w:pPr>
            <w:r w:rsidRPr="00607EA7">
              <w:rPr>
                <w:rFonts w:ascii="Arial" w:hAnsi="Arial" w:cs="Arial"/>
              </w:rPr>
              <w:t xml:space="preserve">Statement 4. 2.1.3, Legal CSR, </w:t>
            </w:r>
            <w:r w:rsidRPr="00607EA7">
              <w:rPr>
                <w:rFonts w:ascii="Arial" w:hAnsi="Arial" w:cs="Arial"/>
                <w:color w:val="000000" w:themeColor="text1"/>
                <w:shd w:val="clear" w:color="auto" w:fill="FFFFFF"/>
              </w:rPr>
              <w:t xml:space="preserve">(George, 2019; Li, 2019) </w:t>
            </w:r>
          </w:p>
          <w:p w14:paraId="58E894D3" w14:textId="77777777" w:rsidR="00932C18" w:rsidRPr="00607EA7" w:rsidRDefault="00932C18" w:rsidP="00993D11">
            <w:pPr>
              <w:spacing w:line="480" w:lineRule="auto"/>
              <w:rPr>
                <w:rFonts w:ascii="Arial" w:hAnsi="Arial" w:cs="Arial"/>
              </w:rPr>
            </w:pPr>
            <w:r w:rsidRPr="00607EA7">
              <w:rPr>
                <w:rFonts w:ascii="Arial" w:hAnsi="Arial" w:cs="Arial"/>
              </w:rPr>
              <w:t>Statement 5. 2.1.4, Economic CSR, (Carroll, 2016, Siddiqui, 2019).</w:t>
            </w:r>
          </w:p>
          <w:p w14:paraId="6DA24029" w14:textId="77777777" w:rsidR="00932C18" w:rsidRPr="00607EA7" w:rsidRDefault="00932C18" w:rsidP="00993D11">
            <w:pPr>
              <w:spacing w:line="480" w:lineRule="auto"/>
              <w:rPr>
                <w:rFonts w:ascii="Arial" w:hAnsi="Arial" w:cs="Arial"/>
              </w:rPr>
            </w:pPr>
            <w:r w:rsidRPr="00607EA7">
              <w:rPr>
                <w:rFonts w:ascii="Arial" w:hAnsi="Arial" w:cs="Arial"/>
              </w:rPr>
              <w:t>These statements will assist in determining whether participants agree with shareholder or stakeholder theory which will help determine if there is a need for CSR.</w:t>
            </w:r>
          </w:p>
        </w:tc>
      </w:tr>
      <w:tr w:rsidR="00932C18" w14:paraId="7B7D9C45" w14:textId="77777777" w:rsidTr="00993D11">
        <w:tc>
          <w:tcPr>
            <w:tcW w:w="4508" w:type="dxa"/>
          </w:tcPr>
          <w:p w14:paraId="645B5685"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rPr>
              <w:t xml:space="preserve">Q7. </w:t>
            </w:r>
            <w:r w:rsidRPr="00607EA7">
              <w:rPr>
                <w:rFonts w:ascii="Arial" w:hAnsi="Arial" w:cs="Arial"/>
                <w:color w:val="202124"/>
                <w:shd w:val="clear" w:color="auto" w:fill="FFFFFF"/>
              </w:rPr>
              <w:t>In 2018 it was revealed that FB allowed CA to harvest the profiles of 50 million FB users without consent. Does this affect your perception of FB?</w:t>
            </w:r>
          </w:p>
          <w:p w14:paraId="1F1313DF" w14:textId="77777777" w:rsidR="00932C18" w:rsidRPr="00607EA7" w:rsidRDefault="00932C18" w:rsidP="00993D11">
            <w:pPr>
              <w:spacing w:line="480" w:lineRule="auto"/>
              <w:rPr>
                <w:rFonts w:ascii="Arial" w:hAnsi="Arial" w:cs="Arial"/>
              </w:rPr>
            </w:pPr>
            <w:r w:rsidRPr="00607EA7">
              <w:rPr>
                <w:rFonts w:ascii="Arial" w:hAnsi="Arial" w:cs="Arial"/>
                <w:color w:val="202124"/>
                <w:shd w:val="clear" w:color="auto" w:fill="FFFFFF"/>
              </w:rPr>
              <w:lastRenderedPageBreak/>
              <w:t>Q8. Please state why you answered yes or no to the previous question.</w:t>
            </w:r>
          </w:p>
        </w:tc>
        <w:tc>
          <w:tcPr>
            <w:tcW w:w="4508" w:type="dxa"/>
          </w:tcPr>
          <w:p w14:paraId="39EE068A" w14:textId="77777777" w:rsidR="00932C18" w:rsidRPr="00607EA7" w:rsidRDefault="00932C18" w:rsidP="00993D11">
            <w:pPr>
              <w:spacing w:line="480" w:lineRule="auto"/>
              <w:rPr>
                <w:rFonts w:ascii="Arial" w:hAnsi="Arial" w:cs="Arial"/>
              </w:rPr>
            </w:pPr>
            <w:r w:rsidRPr="00607EA7">
              <w:rPr>
                <w:rFonts w:ascii="Arial" w:hAnsi="Arial" w:cs="Arial"/>
              </w:rPr>
              <w:lastRenderedPageBreak/>
              <w:t xml:space="preserve">Q7 and 8 derive from 2.1.3 Legal CSR, </w:t>
            </w:r>
            <w:r w:rsidRPr="00607EA7">
              <w:rPr>
                <w:rFonts w:ascii="Arial" w:hAnsi="Arial" w:cs="Arial"/>
                <w:color w:val="000000" w:themeColor="text1"/>
                <w:shd w:val="clear" w:color="auto" w:fill="FFFFFF"/>
              </w:rPr>
              <w:t xml:space="preserve">(Lilley and Gumbus, 2012; Cadwalladr and Graham-Harrison, 2018) as well as chapter 2.2.1, Perceived quality, (Kirmani and </w:t>
            </w:r>
            <w:r w:rsidRPr="00607EA7">
              <w:rPr>
                <w:rFonts w:ascii="Arial" w:hAnsi="Arial" w:cs="Arial"/>
                <w:color w:val="000000" w:themeColor="text1"/>
                <w:shd w:val="clear" w:color="auto" w:fill="FFFFFF"/>
              </w:rPr>
              <w:lastRenderedPageBreak/>
              <w:t>Zeithaml, 1993; Tsiotsou, 2006). It will identify if corporate scandals impact brand perception.</w:t>
            </w:r>
          </w:p>
        </w:tc>
      </w:tr>
      <w:tr w:rsidR="00932C18" w14:paraId="5D20111D" w14:textId="77777777" w:rsidTr="00993D11">
        <w:tc>
          <w:tcPr>
            <w:tcW w:w="4508" w:type="dxa"/>
          </w:tcPr>
          <w:p w14:paraId="1CE0EF7D"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lastRenderedPageBreak/>
              <w:t xml:space="preserve">Q9. How far do you agree with these statements? </w:t>
            </w:r>
          </w:p>
          <w:p w14:paraId="7C5061F4"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FB has a responsibility for improving the welfare of all of its stakeholders</w:t>
            </w:r>
          </w:p>
          <w:p w14:paraId="32CABBC9"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FB has an obligation to do what is right, just, and fair to avoid causing harm.</w:t>
            </w:r>
          </w:p>
          <w:p w14:paraId="2692E876"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 xml:space="preserve">FB has a duty to abide by society’s codification of what is right and what is wrong </w:t>
            </w:r>
          </w:p>
          <w:p w14:paraId="6CECB38F"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FB has an economic responsibility</w:t>
            </w:r>
          </w:p>
          <w:p w14:paraId="4FB153BC"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Q10. Which of the following is the most important responsibility FB has in your opinion? Please choose every option that applies.</w:t>
            </w:r>
          </w:p>
          <w:p w14:paraId="60E62498"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Philanthropic (Be a good a corporate citizen)</w:t>
            </w:r>
          </w:p>
          <w:p w14:paraId="7816B820"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 xml:space="preserve">Ethical </w:t>
            </w:r>
          </w:p>
          <w:p w14:paraId="1AA2ACD2"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 xml:space="preserve">Legal </w:t>
            </w:r>
          </w:p>
          <w:p w14:paraId="6DCCBE3E"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Economic</w:t>
            </w:r>
          </w:p>
        </w:tc>
        <w:tc>
          <w:tcPr>
            <w:tcW w:w="4508" w:type="dxa"/>
          </w:tcPr>
          <w:p w14:paraId="62AB3513" w14:textId="77777777" w:rsidR="00932C18" w:rsidRPr="00607EA7" w:rsidRDefault="00932C18" w:rsidP="00993D11">
            <w:pPr>
              <w:spacing w:line="480" w:lineRule="auto"/>
              <w:rPr>
                <w:rFonts w:ascii="Arial" w:hAnsi="Arial" w:cs="Arial"/>
              </w:rPr>
            </w:pPr>
            <w:r w:rsidRPr="00607EA7">
              <w:rPr>
                <w:rFonts w:ascii="Arial" w:hAnsi="Arial" w:cs="Arial"/>
              </w:rPr>
              <w:t xml:space="preserve">Figure </w:t>
            </w:r>
            <w:r>
              <w:rPr>
                <w:rFonts w:ascii="Arial" w:hAnsi="Arial" w:cs="Arial"/>
              </w:rPr>
              <w:t>3</w:t>
            </w:r>
            <w:r w:rsidRPr="00607EA7">
              <w:rPr>
                <w:rFonts w:ascii="Arial" w:hAnsi="Arial" w:cs="Arial"/>
              </w:rPr>
              <w:t xml:space="preserve">. The Pyramid of Corporate Social Responsibility, (Carroll, 1991). By identifying which responsibility participants feel most strongly about will help determine if there is need for FB to integrate CSR as well as identify the responsibility respondents feel is the most important for improving brand perception. </w:t>
            </w:r>
          </w:p>
        </w:tc>
      </w:tr>
      <w:tr w:rsidR="00932C18" w14:paraId="3B7B5238" w14:textId="77777777" w:rsidTr="00993D11">
        <w:tc>
          <w:tcPr>
            <w:tcW w:w="4508" w:type="dxa"/>
          </w:tcPr>
          <w:p w14:paraId="323D5F00"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Q11. Do you feel that FB could do more to act on the previously chosen responsibilities?</w:t>
            </w:r>
          </w:p>
          <w:p w14:paraId="77725831"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lastRenderedPageBreak/>
              <w:t>Q12.  If FB acted on the responsibilities listed in question 10 would this improve your perception of FB?</w:t>
            </w:r>
          </w:p>
          <w:p w14:paraId="78AE3DCB" w14:textId="77777777" w:rsidR="00932C18" w:rsidRPr="00607EA7" w:rsidRDefault="00932C18" w:rsidP="00993D11">
            <w:pPr>
              <w:spacing w:line="480" w:lineRule="auto"/>
              <w:rPr>
                <w:rFonts w:ascii="Arial" w:hAnsi="Arial" w:cs="Arial"/>
                <w:color w:val="202124"/>
                <w:shd w:val="clear" w:color="auto" w:fill="FFFFFF"/>
              </w:rPr>
            </w:pPr>
            <w:r w:rsidRPr="00607EA7">
              <w:rPr>
                <w:rFonts w:ascii="Arial" w:hAnsi="Arial" w:cs="Arial"/>
                <w:color w:val="202124"/>
                <w:shd w:val="clear" w:color="auto" w:fill="FFFFFF"/>
              </w:rPr>
              <w:t>Q13. Please briefly explain why you have chosen the answer to the previous question.</w:t>
            </w:r>
          </w:p>
        </w:tc>
        <w:tc>
          <w:tcPr>
            <w:tcW w:w="4508" w:type="dxa"/>
          </w:tcPr>
          <w:p w14:paraId="4F858776" w14:textId="77777777" w:rsidR="00932C18" w:rsidRPr="00607EA7" w:rsidRDefault="00932C18" w:rsidP="00993D11">
            <w:pPr>
              <w:spacing w:line="480" w:lineRule="auto"/>
              <w:rPr>
                <w:rFonts w:ascii="Arial" w:hAnsi="Arial" w:cs="Arial"/>
                <w:color w:val="000000" w:themeColor="text1"/>
                <w:shd w:val="clear" w:color="auto" w:fill="FFFFFF"/>
              </w:rPr>
            </w:pPr>
            <w:r w:rsidRPr="00607EA7">
              <w:rPr>
                <w:rFonts w:ascii="Arial" w:hAnsi="Arial" w:cs="Arial"/>
              </w:rPr>
              <w:lastRenderedPageBreak/>
              <w:t xml:space="preserve">2.2 Brand Equity, </w:t>
            </w:r>
            <w:r w:rsidRPr="00607EA7">
              <w:rPr>
                <w:rFonts w:ascii="Arial" w:hAnsi="Arial" w:cs="Arial"/>
                <w:color w:val="000000" w:themeColor="text1"/>
                <w:shd w:val="clear" w:color="auto" w:fill="FFFFFF"/>
              </w:rPr>
              <w:t>(Barwise, 1993; Building Brand Equity, 2017).</w:t>
            </w:r>
          </w:p>
          <w:p w14:paraId="50AA974D" w14:textId="77777777" w:rsidR="00932C18" w:rsidRPr="00607EA7" w:rsidRDefault="00932C18" w:rsidP="00993D11">
            <w:pPr>
              <w:spacing w:line="480" w:lineRule="auto"/>
              <w:rPr>
                <w:rFonts w:ascii="Arial" w:hAnsi="Arial" w:cs="Arial"/>
              </w:rPr>
            </w:pPr>
            <w:r w:rsidRPr="00607EA7">
              <w:rPr>
                <w:rFonts w:ascii="Arial" w:hAnsi="Arial" w:cs="Arial"/>
                <w:color w:val="000000" w:themeColor="text1"/>
                <w:shd w:val="clear" w:color="auto" w:fill="FFFFFF"/>
              </w:rPr>
              <w:t xml:space="preserve">These questions will assist the researcher to make conclusions and recommendations for FB. </w:t>
            </w:r>
          </w:p>
        </w:tc>
      </w:tr>
    </w:tbl>
    <w:p w14:paraId="050E01BE" w14:textId="77777777" w:rsidR="00932C18" w:rsidRPr="00607EA7" w:rsidRDefault="00932C18" w:rsidP="00932C18">
      <w:pPr>
        <w:spacing w:line="480" w:lineRule="auto"/>
        <w:rPr>
          <w:rFonts w:ascii="Arial" w:hAnsi="Arial" w:cs="Arial"/>
        </w:rPr>
      </w:pPr>
    </w:p>
    <w:p w14:paraId="05658FDF" w14:textId="77777777" w:rsidR="00932C18" w:rsidRPr="00607EA7" w:rsidRDefault="00932C18" w:rsidP="00932C18">
      <w:pPr>
        <w:pStyle w:val="Heading2"/>
        <w:spacing w:line="480" w:lineRule="auto"/>
        <w:rPr>
          <w:rFonts w:ascii="Arial" w:hAnsi="Arial" w:cs="Arial"/>
          <w:sz w:val="22"/>
          <w:szCs w:val="22"/>
        </w:rPr>
      </w:pPr>
      <w:bookmarkStart w:id="40" w:name="_Toc41667602"/>
      <w:r w:rsidRPr="00607EA7">
        <w:rPr>
          <w:rFonts w:ascii="Arial" w:hAnsi="Arial" w:cs="Arial"/>
          <w:sz w:val="22"/>
          <w:szCs w:val="22"/>
        </w:rPr>
        <w:t>3.2 Reliability and Validity</w:t>
      </w:r>
      <w:bookmarkEnd w:id="40"/>
      <w:r w:rsidRPr="00607EA7">
        <w:rPr>
          <w:rFonts w:ascii="Arial" w:hAnsi="Arial" w:cs="Arial"/>
          <w:sz w:val="22"/>
          <w:szCs w:val="22"/>
        </w:rPr>
        <w:t xml:space="preserve"> </w:t>
      </w:r>
    </w:p>
    <w:p w14:paraId="244D1A2E" w14:textId="77777777" w:rsidR="00932C18" w:rsidRPr="00607EA7" w:rsidRDefault="00932C18" w:rsidP="00932C18">
      <w:pPr>
        <w:spacing w:line="480" w:lineRule="auto"/>
        <w:rPr>
          <w:rFonts w:ascii="Arial" w:hAnsi="Arial" w:cs="Arial"/>
        </w:rPr>
      </w:pPr>
      <w:r w:rsidRPr="00607EA7">
        <w:rPr>
          <w:rFonts w:ascii="Arial" w:hAnsi="Arial" w:cs="Arial"/>
        </w:rPr>
        <w:t xml:space="preserve">Reliability concerns the consistency of a measure and the validity is defined as the degree to which a concept is accurately measured in quantitative analysis, (Del Greco et al., 1987; Heale and Twycross., 2015). Joppe (2000) defines reliability and validity in research as the following, </w:t>
      </w:r>
      <w:r w:rsidRPr="00607EA7">
        <w:rPr>
          <w:rFonts w:ascii="Arial" w:hAnsi="Arial" w:cs="Arial"/>
          <w:i/>
          <w:iCs/>
        </w:rPr>
        <w:t>"if the results of a study can be reproduced under a similar methodology, then the research instrument is considered to be reliable…Validity determines whether the research measures which is intended to measure or how truthful the results are"</w:t>
      </w:r>
      <w:r w:rsidRPr="00607EA7">
        <w:rPr>
          <w:rFonts w:ascii="Arial" w:hAnsi="Arial" w:cs="Arial"/>
        </w:rPr>
        <w:t>, (Golafshani., 2003. Pg.3). Reliability and validity of the study is the duty of the researcher to generate well-designed research that reflects the main objective of the study and then to build a compelling case once the data has been analysed. Questionnaires are deemed as positivist research. Positivism in research takes the view that factual knowledge is gained through scientific evidence. This will ensure that the data being collected will be of a valid, and reliable source. For data extraction, both quantitative and qualitative data is being collected so triangulation can take place which will enhance the validity of the research. Triangulation increases validity as it uses more than one approach to researching a question, this increases the confidence in the findings by using more than one independent measure, (Heale and Forbes, 2013).</w:t>
      </w:r>
    </w:p>
    <w:p w14:paraId="3CF22B15" w14:textId="77777777" w:rsidR="00932C18" w:rsidRPr="00607EA7" w:rsidRDefault="00932C18" w:rsidP="00932C18">
      <w:pPr>
        <w:pStyle w:val="Heading2"/>
        <w:spacing w:line="480" w:lineRule="auto"/>
        <w:rPr>
          <w:rFonts w:ascii="Arial" w:hAnsi="Arial" w:cs="Arial"/>
          <w:sz w:val="22"/>
          <w:szCs w:val="22"/>
        </w:rPr>
      </w:pPr>
      <w:bookmarkStart w:id="41" w:name="_Toc41667603"/>
      <w:r w:rsidRPr="00607EA7">
        <w:rPr>
          <w:rFonts w:ascii="Arial" w:hAnsi="Arial" w:cs="Arial"/>
          <w:sz w:val="22"/>
          <w:szCs w:val="22"/>
        </w:rPr>
        <w:t>3.3 Limitations</w:t>
      </w:r>
      <w:bookmarkEnd w:id="41"/>
      <w:r w:rsidRPr="00607EA7">
        <w:rPr>
          <w:rFonts w:ascii="Arial" w:hAnsi="Arial" w:cs="Arial"/>
          <w:sz w:val="22"/>
          <w:szCs w:val="22"/>
        </w:rPr>
        <w:t xml:space="preserve"> </w:t>
      </w:r>
    </w:p>
    <w:p w14:paraId="316B8C56" w14:textId="77777777" w:rsidR="00932C18" w:rsidRPr="00607EA7" w:rsidRDefault="00932C18" w:rsidP="00932C18">
      <w:pPr>
        <w:spacing w:line="480" w:lineRule="auto"/>
        <w:rPr>
          <w:rFonts w:ascii="Arial" w:hAnsi="Arial" w:cs="Arial"/>
        </w:rPr>
      </w:pPr>
      <w:r w:rsidRPr="00607EA7">
        <w:rPr>
          <w:rFonts w:ascii="Arial" w:hAnsi="Arial" w:cs="Arial"/>
        </w:rPr>
        <w:t>One prominent limitation of this dissertation is t</w:t>
      </w:r>
      <w:r>
        <w:rPr>
          <w:rFonts w:ascii="Arial" w:hAnsi="Arial" w:cs="Arial"/>
        </w:rPr>
        <w:t>he unforeseen condition</w:t>
      </w:r>
      <w:r w:rsidRPr="00607EA7">
        <w:rPr>
          <w:rFonts w:ascii="Arial" w:hAnsi="Arial" w:cs="Arial"/>
        </w:rPr>
        <w:t xml:space="preserve"> </w:t>
      </w:r>
      <w:r>
        <w:rPr>
          <w:rFonts w:ascii="Arial" w:hAnsi="Arial" w:cs="Arial"/>
        </w:rPr>
        <w:t>of</w:t>
      </w:r>
      <w:r w:rsidRPr="00607EA7">
        <w:rPr>
          <w:rFonts w:ascii="Arial" w:hAnsi="Arial" w:cs="Arial"/>
        </w:rPr>
        <w:t xml:space="preserve"> Covid-19</w:t>
      </w:r>
      <w:r>
        <w:rPr>
          <w:rFonts w:ascii="Arial" w:hAnsi="Arial" w:cs="Arial"/>
        </w:rPr>
        <w:t>. Th</w:t>
      </w:r>
      <w:r w:rsidRPr="00607EA7">
        <w:rPr>
          <w:rFonts w:ascii="Arial" w:hAnsi="Arial" w:cs="Arial"/>
        </w:rPr>
        <w:t>is</w:t>
      </w:r>
      <w:r>
        <w:rPr>
          <w:rFonts w:ascii="Arial" w:hAnsi="Arial" w:cs="Arial"/>
        </w:rPr>
        <w:t xml:space="preserve"> has restricted</w:t>
      </w:r>
      <w:r w:rsidRPr="00607EA7">
        <w:rPr>
          <w:rFonts w:ascii="Arial" w:hAnsi="Arial" w:cs="Arial"/>
        </w:rPr>
        <w:t xml:space="preserve"> access to resources. Access to computers which have the appropriate </w:t>
      </w:r>
      <w:r w:rsidRPr="00607EA7">
        <w:rPr>
          <w:rFonts w:ascii="Arial" w:hAnsi="Arial" w:cs="Arial"/>
        </w:rPr>
        <w:lastRenderedPageBreak/>
        <w:t>software for analysing the collected primary research is no longer available. To overcome this the researcher will download the software on to a PC available to them with the assistance of their lecture and their university IT services.</w:t>
      </w:r>
      <w:r>
        <w:rPr>
          <w:rFonts w:ascii="Arial" w:hAnsi="Arial" w:cs="Arial"/>
        </w:rPr>
        <w:t xml:space="preserve"> </w:t>
      </w:r>
      <w:r w:rsidRPr="00607EA7">
        <w:rPr>
          <w:rFonts w:ascii="Arial" w:hAnsi="Arial" w:cs="Arial"/>
        </w:rPr>
        <w:t>Due to Covid-19, this has resulted in one to one meeting</w:t>
      </w:r>
      <w:r>
        <w:rPr>
          <w:rFonts w:ascii="Arial" w:hAnsi="Arial" w:cs="Arial"/>
        </w:rPr>
        <w:t>s</w:t>
      </w:r>
      <w:r w:rsidRPr="00607EA7">
        <w:rPr>
          <w:rFonts w:ascii="Arial" w:hAnsi="Arial" w:cs="Arial"/>
        </w:rPr>
        <w:t xml:space="preserve"> with supervisors being cancelled due to social distancing measures. To adhere to these new legal measures and to continue to have support throughout this journey</w:t>
      </w:r>
      <w:r>
        <w:rPr>
          <w:rFonts w:ascii="Arial" w:hAnsi="Arial" w:cs="Arial"/>
        </w:rPr>
        <w:t>,</w:t>
      </w:r>
      <w:r w:rsidRPr="00607EA7">
        <w:rPr>
          <w:rFonts w:ascii="Arial" w:hAnsi="Arial" w:cs="Arial"/>
        </w:rPr>
        <w:t xml:space="preserve"> email and Microsoft Teams will be used as a </w:t>
      </w:r>
      <w:r>
        <w:rPr>
          <w:rFonts w:ascii="Arial" w:hAnsi="Arial" w:cs="Arial"/>
        </w:rPr>
        <w:t>form</w:t>
      </w:r>
      <w:r w:rsidRPr="00607EA7">
        <w:rPr>
          <w:rFonts w:ascii="Arial" w:hAnsi="Arial" w:cs="Arial"/>
        </w:rPr>
        <w:t xml:space="preserve"> of contact. </w:t>
      </w:r>
    </w:p>
    <w:p w14:paraId="05F39291" w14:textId="77777777" w:rsidR="00932C18" w:rsidRPr="00607EA7" w:rsidRDefault="00932C18" w:rsidP="00932C18">
      <w:pPr>
        <w:spacing w:line="480" w:lineRule="auto"/>
        <w:rPr>
          <w:rFonts w:ascii="Arial" w:hAnsi="Arial" w:cs="Arial"/>
        </w:rPr>
      </w:pPr>
      <w:r w:rsidRPr="00607EA7">
        <w:rPr>
          <w:rFonts w:ascii="Arial" w:hAnsi="Arial" w:cs="Arial"/>
        </w:rPr>
        <w:t xml:space="preserve">A </w:t>
      </w:r>
      <w:r>
        <w:rPr>
          <w:rFonts w:ascii="Arial" w:hAnsi="Arial" w:cs="Arial"/>
        </w:rPr>
        <w:t xml:space="preserve">second </w:t>
      </w:r>
      <w:r w:rsidRPr="00607EA7">
        <w:rPr>
          <w:rFonts w:ascii="Arial" w:hAnsi="Arial" w:cs="Arial"/>
        </w:rPr>
        <w:t>limitation to consider is the restricted time provided to collect primary research and analyse the data. To assist in reducing the impact of this limitation, the researcher has created a Gantt chart which will be referred to throughout the dissertation to improve time management.</w:t>
      </w:r>
    </w:p>
    <w:p w14:paraId="6C4A778D" w14:textId="77777777" w:rsidR="00932C18" w:rsidRPr="00973A67" w:rsidRDefault="00932C18" w:rsidP="00932C18">
      <w:pPr>
        <w:spacing w:line="480" w:lineRule="auto"/>
        <w:rPr>
          <w:rFonts w:ascii="Arial" w:hAnsi="Arial" w:cs="Arial"/>
        </w:rPr>
      </w:pPr>
      <w:r w:rsidRPr="00607EA7">
        <w:rPr>
          <w:rFonts w:ascii="Arial" w:hAnsi="Arial" w:cs="Arial"/>
        </w:rPr>
        <w:t>A</w:t>
      </w:r>
      <w:r>
        <w:rPr>
          <w:rFonts w:ascii="Arial" w:hAnsi="Arial" w:cs="Arial"/>
        </w:rPr>
        <w:t xml:space="preserve"> third</w:t>
      </w:r>
      <w:r w:rsidRPr="00607EA7">
        <w:rPr>
          <w:rFonts w:ascii="Arial" w:hAnsi="Arial" w:cs="Arial"/>
        </w:rPr>
        <w:t xml:space="preserve"> limitation to this research which could b</w:t>
      </w:r>
      <w:r>
        <w:rPr>
          <w:rFonts w:ascii="Arial" w:hAnsi="Arial" w:cs="Arial"/>
        </w:rPr>
        <w:t>e</w:t>
      </w:r>
      <w:r w:rsidRPr="00607EA7">
        <w:rPr>
          <w:rFonts w:ascii="Arial" w:hAnsi="Arial" w:cs="Arial"/>
        </w:rPr>
        <w:t xml:space="preserve"> not gaining enough responses. As the research is concerning FB the questionnaire will not be posted on to this platform. This could restrict the number of responses as the researcher will have to use other platforms which are not as well-known or used for sharing such documents. To ov</w:t>
      </w:r>
      <w:r w:rsidRPr="00973A67">
        <w:rPr>
          <w:rFonts w:ascii="Arial" w:hAnsi="Arial" w:cs="Arial"/>
        </w:rPr>
        <w:t xml:space="preserve">ercome this limitation the questionnaire will be posted to several other platforms and shared through the researcher’s friends and family via WhatsApp. </w:t>
      </w:r>
    </w:p>
    <w:p w14:paraId="7FD942DF" w14:textId="77777777" w:rsidR="00932C18" w:rsidRPr="00973A67" w:rsidRDefault="00932C18" w:rsidP="00932C18">
      <w:pPr>
        <w:pStyle w:val="Heading2"/>
        <w:spacing w:line="480" w:lineRule="auto"/>
        <w:rPr>
          <w:rFonts w:ascii="Arial" w:hAnsi="Arial" w:cs="Arial"/>
          <w:sz w:val="22"/>
          <w:szCs w:val="22"/>
        </w:rPr>
      </w:pPr>
      <w:bookmarkStart w:id="42" w:name="_Toc41667604"/>
      <w:r w:rsidRPr="00973A67">
        <w:rPr>
          <w:rFonts w:ascii="Arial" w:hAnsi="Arial" w:cs="Arial"/>
          <w:sz w:val="22"/>
          <w:szCs w:val="22"/>
        </w:rPr>
        <w:t>3.4 Ethical considerations</w:t>
      </w:r>
      <w:bookmarkEnd w:id="42"/>
    </w:p>
    <w:p w14:paraId="4CE75F85" w14:textId="77777777" w:rsidR="00932C18" w:rsidRPr="00973A67" w:rsidRDefault="00932C18" w:rsidP="00932C18">
      <w:pPr>
        <w:spacing w:line="480" w:lineRule="auto"/>
        <w:rPr>
          <w:rFonts w:ascii="Arial" w:hAnsi="Arial" w:cs="Arial"/>
        </w:rPr>
      </w:pPr>
      <w:r w:rsidRPr="00973A67">
        <w:rPr>
          <w:rFonts w:ascii="Arial" w:hAnsi="Arial" w:cs="Arial"/>
        </w:rPr>
        <w:t>Ethical issues must be given a great deal of consideration by the researcher to ensure no person will be harmed or offended by the nature of this research. To achieve this the design of the research, process and storage of personal data will be treated with the utmost respect. This will be achieved by providing complete confidentiality to all participants and not including questions within the questionnaire which could cause the respondent to feel uneasy or cause upset, (Kajornboon, 2005). The respondent's data will be saved to one computer which will be passcode protected to ensure it will be protected.</w:t>
      </w:r>
    </w:p>
    <w:p w14:paraId="63484A8E" w14:textId="77777777" w:rsidR="00932C18" w:rsidRPr="00973A67" w:rsidRDefault="00932C18" w:rsidP="00932C18">
      <w:pPr>
        <w:pStyle w:val="Heading2"/>
        <w:spacing w:line="480" w:lineRule="auto"/>
        <w:rPr>
          <w:rFonts w:ascii="Arial" w:hAnsi="Arial" w:cs="Arial"/>
          <w:sz w:val="22"/>
          <w:szCs w:val="22"/>
        </w:rPr>
      </w:pPr>
      <w:bookmarkStart w:id="43" w:name="_Toc41667605"/>
      <w:r w:rsidRPr="00973A67">
        <w:rPr>
          <w:rFonts w:ascii="Arial" w:hAnsi="Arial" w:cs="Arial"/>
          <w:sz w:val="22"/>
          <w:szCs w:val="22"/>
        </w:rPr>
        <w:lastRenderedPageBreak/>
        <w:t>3.5 Conclusion</w:t>
      </w:r>
      <w:bookmarkEnd w:id="43"/>
    </w:p>
    <w:p w14:paraId="6761103C" w14:textId="676662DE" w:rsidR="00932C18" w:rsidRPr="00973A67" w:rsidRDefault="00932C18" w:rsidP="00932C18">
      <w:pPr>
        <w:spacing w:line="480" w:lineRule="auto"/>
        <w:rPr>
          <w:rFonts w:ascii="Arial" w:hAnsi="Arial" w:cs="Arial"/>
        </w:rPr>
      </w:pPr>
      <w:r w:rsidRPr="00973A67">
        <w:rPr>
          <w:rFonts w:ascii="Arial" w:hAnsi="Arial" w:cs="Arial"/>
        </w:rPr>
        <w:t xml:space="preserve">This chapter has identified and explained the research methodology which will be carried out </w:t>
      </w:r>
      <w:r>
        <w:rPr>
          <w:rFonts w:ascii="Arial" w:hAnsi="Arial" w:cs="Arial"/>
        </w:rPr>
        <w:t>to gain data for analysis for chapter four. It has also contributed to achieving objective two; C</w:t>
      </w:r>
      <w:r w:rsidRPr="00973A67">
        <w:rPr>
          <w:rFonts w:ascii="Arial" w:hAnsi="Arial" w:cs="Arial"/>
        </w:rPr>
        <w:t xml:space="preserve">onduct primary research in the form of an online questionnaire which will evaluate FB current brand perception and </w:t>
      </w:r>
      <w:r w:rsidR="0053671D">
        <w:rPr>
          <w:rFonts w:ascii="Arial" w:hAnsi="Arial" w:cs="Arial"/>
        </w:rPr>
        <w:t xml:space="preserve">will </w:t>
      </w:r>
      <w:r w:rsidRPr="00973A67">
        <w:rPr>
          <w:rFonts w:ascii="Arial" w:hAnsi="Arial" w:cs="Arial"/>
        </w:rPr>
        <w:t xml:space="preserve">determine the CSR responsibilities most effective in improving FB brand perception. </w:t>
      </w:r>
      <w:r>
        <w:rPr>
          <w:rFonts w:ascii="Arial" w:hAnsi="Arial" w:cs="Arial"/>
        </w:rPr>
        <w:t>The chapter has helped the researcher to reduce the impact that the previously mentioned limitations could have had by planning methods to overcome them.</w:t>
      </w:r>
    </w:p>
    <w:p w14:paraId="11B8C828" w14:textId="77777777" w:rsidR="00932C18" w:rsidRPr="00973A67" w:rsidRDefault="00932C18" w:rsidP="00932C18">
      <w:pPr>
        <w:pStyle w:val="Heading1"/>
        <w:spacing w:line="480" w:lineRule="auto"/>
        <w:rPr>
          <w:rFonts w:ascii="Arial" w:hAnsi="Arial" w:cs="Arial"/>
          <w:sz w:val="22"/>
          <w:szCs w:val="22"/>
        </w:rPr>
      </w:pPr>
    </w:p>
    <w:p w14:paraId="78E371C2" w14:textId="77777777" w:rsidR="00932C18" w:rsidRPr="00973A67" w:rsidRDefault="00932C18" w:rsidP="00932C18">
      <w:pPr>
        <w:pStyle w:val="Heading1"/>
        <w:spacing w:line="480" w:lineRule="auto"/>
        <w:rPr>
          <w:rFonts w:ascii="Arial" w:hAnsi="Arial" w:cs="Arial"/>
          <w:sz w:val="22"/>
          <w:szCs w:val="22"/>
        </w:rPr>
      </w:pPr>
    </w:p>
    <w:p w14:paraId="48900767" w14:textId="77777777" w:rsidR="00932C18" w:rsidRDefault="00932C18" w:rsidP="00932C18">
      <w:pPr>
        <w:spacing w:line="480" w:lineRule="auto"/>
        <w:rPr>
          <w:rFonts w:ascii="Arial" w:hAnsi="Arial" w:cs="Arial"/>
        </w:rPr>
      </w:pPr>
    </w:p>
    <w:p w14:paraId="5878D1DC" w14:textId="77777777" w:rsidR="00932C18" w:rsidRDefault="00932C18" w:rsidP="00932C18">
      <w:pPr>
        <w:spacing w:line="480" w:lineRule="auto"/>
        <w:rPr>
          <w:rFonts w:ascii="Arial" w:hAnsi="Arial" w:cs="Arial"/>
        </w:rPr>
      </w:pPr>
    </w:p>
    <w:p w14:paraId="2E17BDCA" w14:textId="77777777" w:rsidR="00932C18" w:rsidRDefault="00932C18" w:rsidP="00932C18">
      <w:pPr>
        <w:spacing w:line="480" w:lineRule="auto"/>
        <w:rPr>
          <w:rFonts w:ascii="Arial" w:hAnsi="Arial" w:cs="Arial"/>
        </w:rPr>
      </w:pPr>
    </w:p>
    <w:p w14:paraId="5FD8B231" w14:textId="77777777" w:rsidR="00932C18" w:rsidRDefault="00932C18" w:rsidP="00932C18">
      <w:pPr>
        <w:spacing w:line="480" w:lineRule="auto"/>
        <w:rPr>
          <w:rFonts w:ascii="Arial" w:hAnsi="Arial" w:cs="Arial"/>
        </w:rPr>
      </w:pPr>
    </w:p>
    <w:p w14:paraId="1738EA67" w14:textId="77777777" w:rsidR="00932C18" w:rsidRDefault="00932C18" w:rsidP="00932C18">
      <w:pPr>
        <w:spacing w:line="480" w:lineRule="auto"/>
        <w:rPr>
          <w:rFonts w:ascii="Arial" w:hAnsi="Arial" w:cs="Arial"/>
        </w:rPr>
      </w:pPr>
    </w:p>
    <w:p w14:paraId="7D853AC5" w14:textId="77777777" w:rsidR="00932C18" w:rsidRDefault="00932C18" w:rsidP="00932C18">
      <w:pPr>
        <w:spacing w:line="480" w:lineRule="auto"/>
        <w:rPr>
          <w:rFonts w:ascii="Arial" w:hAnsi="Arial" w:cs="Arial"/>
        </w:rPr>
      </w:pPr>
    </w:p>
    <w:p w14:paraId="7B2C9119" w14:textId="77777777" w:rsidR="00932C18" w:rsidRDefault="00932C18" w:rsidP="00932C18">
      <w:pPr>
        <w:spacing w:line="480" w:lineRule="auto"/>
        <w:rPr>
          <w:rFonts w:ascii="Arial" w:hAnsi="Arial" w:cs="Arial"/>
        </w:rPr>
      </w:pPr>
    </w:p>
    <w:p w14:paraId="77C75DE5" w14:textId="77777777" w:rsidR="00932C18" w:rsidRDefault="00932C18" w:rsidP="00932C18">
      <w:pPr>
        <w:spacing w:line="480" w:lineRule="auto"/>
        <w:rPr>
          <w:rFonts w:ascii="Arial" w:hAnsi="Arial" w:cs="Arial"/>
        </w:rPr>
      </w:pPr>
    </w:p>
    <w:p w14:paraId="366A1719" w14:textId="77777777" w:rsidR="00932C18" w:rsidRDefault="00932C18" w:rsidP="00932C18">
      <w:pPr>
        <w:spacing w:line="480" w:lineRule="auto"/>
        <w:rPr>
          <w:rFonts w:ascii="Arial" w:hAnsi="Arial" w:cs="Arial"/>
        </w:rPr>
      </w:pPr>
    </w:p>
    <w:p w14:paraId="1F04EC21" w14:textId="77777777" w:rsidR="00932C18" w:rsidRDefault="00932C18" w:rsidP="00932C18">
      <w:pPr>
        <w:spacing w:line="480" w:lineRule="auto"/>
        <w:rPr>
          <w:rFonts w:ascii="Arial" w:hAnsi="Arial" w:cs="Arial"/>
        </w:rPr>
      </w:pPr>
    </w:p>
    <w:p w14:paraId="1AE383DC" w14:textId="77777777" w:rsidR="00932C18" w:rsidRDefault="00932C18" w:rsidP="00932C18">
      <w:pPr>
        <w:spacing w:line="480" w:lineRule="auto"/>
        <w:rPr>
          <w:rFonts w:ascii="Arial" w:hAnsi="Arial" w:cs="Arial"/>
        </w:rPr>
      </w:pPr>
    </w:p>
    <w:p w14:paraId="2546488B" w14:textId="77777777" w:rsidR="00932C18" w:rsidRPr="004A14AC" w:rsidRDefault="00932C18" w:rsidP="00932C18">
      <w:pPr>
        <w:pStyle w:val="Heading1"/>
        <w:spacing w:line="480" w:lineRule="auto"/>
        <w:rPr>
          <w:rFonts w:ascii="Arial" w:hAnsi="Arial" w:cs="Arial"/>
        </w:rPr>
      </w:pPr>
      <w:bookmarkStart w:id="44" w:name="_Toc41667606"/>
      <w:r w:rsidRPr="004A14AC">
        <w:rPr>
          <w:rFonts w:ascii="Arial" w:hAnsi="Arial" w:cs="Arial"/>
        </w:rPr>
        <w:lastRenderedPageBreak/>
        <w:t>4.0 Chapter4 -Data Analysis</w:t>
      </w:r>
      <w:bookmarkEnd w:id="44"/>
    </w:p>
    <w:p w14:paraId="1459CA20" w14:textId="77777777" w:rsidR="00932C18" w:rsidRPr="00973A67" w:rsidRDefault="00932C18" w:rsidP="00932C18">
      <w:pPr>
        <w:pStyle w:val="Heading2"/>
        <w:spacing w:line="480" w:lineRule="auto"/>
        <w:rPr>
          <w:rFonts w:ascii="Arial" w:hAnsi="Arial" w:cs="Arial"/>
          <w:sz w:val="22"/>
          <w:szCs w:val="22"/>
        </w:rPr>
      </w:pPr>
      <w:bookmarkStart w:id="45" w:name="_Toc41667607"/>
      <w:r w:rsidRPr="00973A67">
        <w:rPr>
          <w:rFonts w:ascii="Arial" w:hAnsi="Arial" w:cs="Arial"/>
          <w:sz w:val="22"/>
          <w:szCs w:val="22"/>
        </w:rPr>
        <w:t>4.1 Introduction</w:t>
      </w:r>
      <w:bookmarkEnd w:id="45"/>
      <w:r w:rsidRPr="00973A67">
        <w:rPr>
          <w:rFonts w:ascii="Arial" w:hAnsi="Arial" w:cs="Arial"/>
          <w:sz w:val="22"/>
          <w:szCs w:val="22"/>
        </w:rPr>
        <w:t xml:space="preserve"> </w:t>
      </w:r>
    </w:p>
    <w:p w14:paraId="53ABE7FE" w14:textId="77777777" w:rsidR="00932C18" w:rsidRPr="00973A67" w:rsidRDefault="00932C18" w:rsidP="00932C18">
      <w:pPr>
        <w:spacing w:line="480" w:lineRule="auto"/>
        <w:rPr>
          <w:rFonts w:ascii="Arial" w:hAnsi="Arial" w:cs="Arial"/>
        </w:rPr>
      </w:pPr>
      <w:r w:rsidRPr="00973A67">
        <w:rPr>
          <w:rFonts w:ascii="Arial" w:hAnsi="Arial" w:cs="Arial"/>
        </w:rPr>
        <w:t xml:space="preserve">Chapter three explained the collection methods </w:t>
      </w:r>
      <w:r>
        <w:rPr>
          <w:rFonts w:ascii="Arial" w:hAnsi="Arial" w:cs="Arial"/>
        </w:rPr>
        <w:t>t</w:t>
      </w:r>
      <w:r w:rsidRPr="00973A67">
        <w:rPr>
          <w:rFonts w:ascii="Arial" w:hAnsi="Arial" w:cs="Arial"/>
        </w:rPr>
        <w:t>he researcher</w:t>
      </w:r>
      <w:r>
        <w:rPr>
          <w:rFonts w:ascii="Arial" w:hAnsi="Arial" w:cs="Arial"/>
        </w:rPr>
        <w:t xml:space="preserve"> will use</w:t>
      </w:r>
      <w:r w:rsidRPr="00973A67">
        <w:rPr>
          <w:rFonts w:ascii="Arial" w:hAnsi="Arial" w:cs="Arial"/>
        </w:rPr>
        <w:t xml:space="preserve"> to obtain primary data. Chapter four aims to contribute to fulfilling the </w:t>
      </w:r>
      <w:r>
        <w:rPr>
          <w:rFonts w:ascii="Arial" w:hAnsi="Arial" w:cs="Arial"/>
        </w:rPr>
        <w:t>aim</w:t>
      </w:r>
      <w:r w:rsidRPr="00973A67">
        <w:rPr>
          <w:rFonts w:ascii="Arial" w:hAnsi="Arial" w:cs="Arial"/>
        </w:rPr>
        <w:t xml:space="preserve"> of this dissertation which is to determine if there is a need for FB to incorporate Corporate Social Responsibility to improve brand perception</w:t>
      </w:r>
      <w:r>
        <w:rPr>
          <w:rFonts w:ascii="Arial" w:hAnsi="Arial" w:cs="Arial"/>
        </w:rPr>
        <w:t xml:space="preserve"> and will fulfil objective two</w:t>
      </w:r>
      <w:r w:rsidRPr="00973A67">
        <w:rPr>
          <w:rFonts w:ascii="Arial" w:hAnsi="Arial" w:cs="Arial"/>
        </w:rPr>
        <w:t>:</w:t>
      </w:r>
    </w:p>
    <w:p w14:paraId="04EFE839" w14:textId="77777777" w:rsidR="00932C18" w:rsidRPr="00973A67" w:rsidRDefault="00932C18" w:rsidP="00932C18">
      <w:pPr>
        <w:spacing w:line="480" w:lineRule="auto"/>
        <w:rPr>
          <w:rFonts w:ascii="Arial" w:hAnsi="Arial" w:cs="Arial"/>
          <w:i/>
          <w:iCs/>
        </w:rPr>
      </w:pPr>
      <w:r w:rsidRPr="00973A67">
        <w:rPr>
          <w:rFonts w:ascii="Arial" w:hAnsi="Arial" w:cs="Arial"/>
          <w:i/>
          <w:iCs/>
        </w:rPr>
        <w:t>2. Conduct primary research in the form of an online questionnaire which will evaluate FB current brand perception and determine the CSR responsibilities most effective in improving FB brand perception</w:t>
      </w:r>
    </w:p>
    <w:p w14:paraId="02AC8A3C" w14:textId="77777777" w:rsidR="00932C18" w:rsidRPr="00973A67" w:rsidRDefault="00932C18" w:rsidP="00932C18">
      <w:pPr>
        <w:spacing w:line="480" w:lineRule="auto"/>
        <w:rPr>
          <w:rFonts w:ascii="Arial" w:hAnsi="Arial" w:cs="Arial"/>
        </w:rPr>
      </w:pPr>
      <w:r w:rsidRPr="00973A67">
        <w:rPr>
          <w:rFonts w:ascii="Arial" w:hAnsi="Arial" w:cs="Arial"/>
        </w:rPr>
        <w:t>The total number of responses</w:t>
      </w:r>
      <w:r>
        <w:rPr>
          <w:rFonts w:ascii="Arial" w:hAnsi="Arial" w:cs="Arial"/>
        </w:rPr>
        <w:t xml:space="preserve"> the questionnaire collected</w:t>
      </w:r>
      <w:r w:rsidRPr="00973A67">
        <w:rPr>
          <w:rFonts w:ascii="Arial" w:hAnsi="Arial" w:cs="Arial"/>
        </w:rPr>
        <w:t xml:space="preserve"> was </w:t>
      </w:r>
      <w:r>
        <w:rPr>
          <w:rFonts w:ascii="Arial" w:hAnsi="Arial" w:cs="Arial"/>
        </w:rPr>
        <w:t>141</w:t>
      </w:r>
      <w:r w:rsidRPr="00973A67">
        <w:rPr>
          <w:rFonts w:ascii="Arial" w:hAnsi="Arial" w:cs="Arial"/>
        </w:rPr>
        <w:t xml:space="preserve">. The average response rate for a survey is 20.4%, (Deutskens et al, 2004; Baruch and Holtom, 2008). The survey response rate for this questionnaire cannot be determined because the number of people who shared the questionnaire was not recorded and neither was the number of followers for each story </w:t>
      </w:r>
      <w:r>
        <w:rPr>
          <w:rFonts w:ascii="Arial" w:hAnsi="Arial" w:cs="Arial"/>
        </w:rPr>
        <w:t>the link</w:t>
      </w:r>
      <w:r w:rsidRPr="00973A67">
        <w:rPr>
          <w:rFonts w:ascii="Arial" w:hAnsi="Arial" w:cs="Arial"/>
        </w:rPr>
        <w:t xml:space="preserve"> was uploaded to. It can be concluded that the response rate was below average, considering that the researcher alone shared the questionnaire with 958 potential participants and that the questionnaire was uploaded to five Instagram story’s, all of which had a minimum of four hundred followers</w:t>
      </w:r>
      <w:r>
        <w:rPr>
          <w:rFonts w:ascii="Arial" w:hAnsi="Arial" w:cs="Arial"/>
        </w:rPr>
        <w:t>. However, 141 respondents can still be considered as a good sample size as it is large enough to be able to identify emerging patterns and themes within the research.</w:t>
      </w:r>
    </w:p>
    <w:p w14:paraId="303FC3C4" w14:textId="77777777" w:rsidR="00932C18" w:rsidRPr="00973A67" w:rsidRDefault="00932C18" w:rsidP="00932C18">
      <w:pPr>
        <w:pStyle w:val="Heading2"/>
        <w:spacing w:line="480" w:lineRule="auto"/>
        <w:rPr>
          <w:rFonts w:ascii="Arial" w:hAnsi="Arial" w:cs="Arial"/>
          <w:sz w:val="22"/>
          <w:szCs w:val="22"/>
        </w:rPr>
      </w:pPr>
      <w:bookmarkStart w:id="46" w:name="_Toc41667608"/>
      <w:r w:rsidRPr="00973A67">
        <w:rPr>
          <w:rFonts w:ascii="Arial" w:hAnsi="Arial" w:cs="Arial"/>
          <w:sz w:val="22"/>
          <w:szCs w:val="22"/>
        </w:rPr>
        <w:t>4.2 Data Analysis</w:t>
      </w:r>
      <w:bookmarkEnd w:id="46"/>
    </w:p>
    <w:p w14:paraId="1945F0E1" w14:textId="77777777" w:rsidR="00932C18" w:rsidRPr="00973A67" w:rsidRDefault="00932C18" w:rsidP="00932C18">
      <w:pPr>
        <w:spacing w:line="480" w:lineRule="auto"/>
        <w:rPr>
          <w:rFonts w:ascii="Arial" w:hAnsi="Arial" w:cs="Arial"/>
        </w:rPr>
      </w:pPr>
      <w:r w:rsidRPr="00973A67">
        <w:rPr>
          <w:rFonts w:ascii="Arial" w:hAnsi="Arial" w:cs="Arial"/>
        </w:rPr>
        <w:t>Data analysis uses analytical and logical reasoning to extract knowledge from the data. The aim of analysing data is to find significance in the data so that the derived information can be used to make informed decisions. There are many approaches to qualitative and quantitative data analysis, which have been extensively explored in the literature on social sciences, (Welsh, 2002; Ding and Beichner, 2009; Smith and Firth, 2011).</w:t>
      </w:r>
    </w:p>
    <w:p w14:paraId="2B369479" w14:textId="77777777" w:rsidR="00932C18" w:rsidRPr="00973A67" w:rsidRDefault="00932C18" w:rsidP="00932C18">
      <w:pPr>
        <w:pStyle w:val="Heading2"/>
        <w:spacing w:line="480" w:lineRule="auto"/>
        <w:rPr>
          <w:rFonts w:ascii="Arial" w:hAnsi="Arial" w:cs="Arial"/>
          <w:sz w:val="22"/>
          <w:szCs w:val="22"/>
        </w:rPr>
      </w:pPr>
      <w:bookmarkStart w:id="47" w:name="_Toc41667609"/>
      <w:r w:rsidRPr="00973A67">
        <w:rPr>
          <w:rFonts w:ascii="Arial" w:hAnsi="Arial" w:cs="Arial"/>
          <w:sz w:val="22"/>
          <w:szCs w:val="22"/>
        </w:rPr>
        <w:lastRenderedPageBreak/>
        <w:t>4.3 Methods</w:t>
      </w:r>
      <w:bookmarkEnd w:id="47"/>
      <w:r w:rsidRPr="00973A67">
        <w:rPr>
          <w:rFonts w:ascii="Arial" w:hAnsi="Arial" w:cs="Arial"/>
          <w:sz w:val="22"/>
          <w:szCs w:val="22"/>
        </w:rPr>
        <w:t xml:space="preserve"> </w:t>
      </w:r>
    </w:p>
    <w:p w14:paraId="67EAAA4A" w14:textId="77777777" w:rsidR="00932C18" w:rsidRPr="00973A67" w:rsidRDefault="00932C18" w:rsidP="00932C18">
      <w:pPr>
        <w:spacing w:line="480" w:lineRule="auto"/>
        <w:rPr>
          <w:rFonts w:ascii="Arial" w:hAnsi="Arial" w:cs="Arial"/>
        </w:rPr>
      </w:pPr>
      <w:r w:rsidRPr="00973A67">
        <w:rPr>
          <w:rFonts w:ascii="Arial" w:hAnsi="Arial" w:cs="Arial"/>
        </w:rPr>
        <w:t xml:space="preserve">The online questionnaire </w:t>
      </w:r>
      <w:r>
        <w:rPr>
          <w:rFonts w:ascii="Arial" w:hAnsi="Arial" w:cs="Arial"/>
        </w:rPr>
        <w:t>collected</w:t>
      </w:r>
      <w:r w:rsidRPr="00973A67">
        <w:rPr>
          <w:rFonts w:ascii="Arial" w:hAnsi="Arial" w:cs="Arial"/>
        </w:rPr>
        <w:t xml:space="preserve"> quantitative and qualitative data. </w:t>
      </w:r>
      <w:r>
        <w:rPr>
          <w:rFonts w:ascii="Arial" w:hAnsi="Arial" w:cs="Arial"/>
        </w:rPr>
        <w:t xml:space="preserve">The software programme </w:t>
      </w:r>
      <w:r w:rsidRPr="00973A67">
        <w:rPr>
          <w:rFonts w:ascii="Arial" w:hAnsi="Arial" w:cs="Arial"/>
        </w:rPr>
        <w:t>SPSS is an effective form</w:t>
      </w:r>
      <w:r>
        <w:rPr>
          <w:rFonts w:ascii="Arial" w:hAnsi="Arial" w:cs="Arial"/>
        </w:rPr>
        <w:t xml:space="preserve"> of analysis</w:t>
      </w:r>
      <w:r w:rsidRPr="00973A67">
        <w:rPr>
          <w:rFonts w:ascii="Arial" w:hAnsi="Arial" w:cs="Arial"/>
        </w:rPr>
        <w:t xml:space="preserve"> </w:t>
      </w:r>
      <w:r>
        <w:rPr>
          <w:rFonts w:ascii="Arial" w:hAnsi="Arial" w:cs="Arial"/>
        </w:rPr>
        <w:t>for</w:t>
      </w:r>
      <w:r w:rsidRPr="00973A67">
        <w:rPr>
          <w:rFonts w:ascii="Arial" w:hAnsi="Arial" w:cs="Arial"/>
        </w:rPr>
        <w:t xml:space="preserve"> quantitative data; </w:t>
      </w:r>
      <w:r>
        <w:rPr>
          <w:rFonts w:ascii="Arial" w:hAnsi="Arial" w:cs="Arial"/>
        </w:rPr>
        <w:t>however</w:t>
      </w:r>
      <w:r w:rsidRPr="00973A67">
        <w:rPr>
          <w:rFonts w:ascii="Arial" w:hAnsi="Arial" w:cs="Arial"/>
        </w:rPr>
        <w:t>, it is sufficient to use NVivo to analyse the qualitative results. Analysis of the quantitative data was deemed as positivism by use of the statistical tests; the</w:t>
      </w:r>
      <w:r>
        <w:rPr>
          <w:rFonts w:ascii="Arial" w:hAnsi="Arial" w:cs="Arial"/>
        </w:rPr>
        <w:t xml:space="preserve"> crosstabulation, Pearson’s Chi-Square test, the</w:t>
      </w:r>
      <w:r w:rsidRPr="00973A67">
        <w:rPr>
          <w:rFonts w:ascii="Arial" w:hAnsi="Arial" w:cs="Arial"/>
        </w:rPr>
        <w:t xml:space="preserve"> independent sample t-test</w:t>
      </w:r>
      <w:r>
        <w:rPr>
          <w:rFonts w:ascii="Arial" w:hAnsi="Arial" w:cs="Arial"/>
        </w:rPr>
        <w:t xml:space="preserve"> and</w:t>
      </w:r>
      <w:r w:rsidRPr="00973A67">
        <w:rPr>
          <w:rFonts w:ascii="Arial" w:hAnsi="Arial" w:cs="Arial"/>
        </w:rPr>
        <w:t xml:space="preserve"> Mann-Whitney U Test. The SPSS</w:t>
      </w:r>
      <w:r>
        <w:rPr>
          <w:rFonts w:ascii="Arial" w:hAnsi="Arial" w:cs="Arial"/>
        </w:rPr>
        <w:t xml:space="preserve"> independent</w:t>
      </w:r>
      <w:r w:rsidRPr="00973A67">
        <w:rPr>
          <w:rFonts w:ascii="Arial" w:hAnsi="Arial" w:cs="Arial"/>
        </w:rPr>
        <w:t xml:space="preserve"> T-test measures the variation in a mean between two groups to a given value, analysing if the difference in the mean is 0, (DeCoster and Claypool, 2004; Park, 2009). The Mann-Whitney U Test and the Chi-Square Test are non-parametric tests, this test can be applied to smaller sample sizes and the sample does not have to follow specific assumptions, (Chan, 2003; Hinton, 2014). The Mann-Whitney U test is a nonparametric version of the independent sample T-Test. The Mann-Whitney U Test deals with two unrelated samples containing ordinal data and the Chi-Square Test analyses the difference between the expected theoretical value and the observed theoretical value between two categorical variables, (Ruxton, 2006; McKnight and Najab, 2010; McHugh, 2013; MacFarland and Yates, 2016). To use SPSS, the quantitative data had to be coded from words to nominal data using both excel and SPSS. Likert scale questions where the participants stated their degree of agreement to a statement had to be coded from 1 to 5, e.g. Strongly disagree – 1, Disagree – 2, Neither Disagree or Agree – 3, etc.   </w:t>
      </w:r>
    </w:p>
    <w:p w14:paraId="3093CBE6" w14:textId="77777777" w:rsidR="00932C18" w:rsidRPr="00973A67" w:rsidRDefault="00932C18" w:rsidP="00932C18">
      <w:pPr>
        <w:spacing w:line="480" w:lineRule="auto"/>
        <w:rPr>
          <w:rFonts w:ascii="Arial" w:hAnsi="Arial" w:cs="Arial"/>
        </w:rPr>
      </w:pPr>
      <w:r w:rsidRPr="00973A67">
        <w:rPr>
          <w:rFonts w:ascii="Arial" w:hAnsi="Arial" w:cs="Arial"/>
        </w:rPr>
        <w:t xml:space="preserve">NVivo was the chosen method of coding qualitative data since it can be learned within a </w:t>
      </w:r>
      <w:r>
        <w:rPr>
          <w:rFonts w:ascii="Arial" w:hAnsi="Arial" w:cs="Arial"/>
        </w:rPr>
        <w:t>limited time</w:t>
      </w:r>
      <w:r w:rsidRPr="00973A67">
        <w:rPr>
          <w:rFonts w:ascii="Arial" w:hAnsi="Arial" w:cs="Arial"/>
        </w:rPr>
        <w:t xml:space="preserve"> and does not require prior knowledge, (Richards, 1999). NVivo has been used to run queries regarding the data obtained. Queries such as word frequency have been used to find out how many times a word has recurred as well as text searches for particular words. The programme also allows phrases and terms to be encoded and applied to the appropriate nodes that can be used to create project and concept maps. </w:t>
      </w:r>
    </w:p>
    <w:p w14:paraId="3102096D" w14:textId="77777777" w:rsidR="00932C18" w:rsidRPr="00973A67" w:rsidRDefault="00932C18" w:rsidP="00932C18">
      <w:pPr>
        <w:spacing w:line="480" w:lineRule="auto"/>
        <w:rPr>
          <w:rFonts w:ascii="Arial" w:hAnsi="Arial" w:cs="Arial"/>
        </w:rPr>
      </w:pPr>
      <w:r w:rsidRPr="00973A67">
        <w:rPr>
          <w:rFonts w:ascii="Arial" w:hAnsi="Arial" w:cs="Arial"/>
        </w:rPr>
        <w:lastRenderedPageBreak/>
        <w:t>This chapter starts with question two, as question one asked participants for their consent to use their data within this study. All the data which has been analysed within this chapter have received consent</w:t>
      </w:r>
      <w:r>
        <w:rPr>
          <w:rFonts w:ascii="Arial" w:hAnsi="Arial" w:cs="Arial"/>
        </w:rPr>
        <w:t xml:space="preserve"> (Raw data can be found in appendix 4).</w:t>
      </w:r>
      <w:r w:rsidRPr="00973A67">
        <w:rPr>
          <w:rFonts w:ascii="Arial" w:hAnsi="Arial" w:cs="Arial"/>
        </w:rPr>
        <w:t xml:space="preserve"> </w:t>
      </w:r>
    </w:p>
    <w:p w14:paraId="36307064" w14:textId="77777777" w:rsidR="00932C18" w:rsidRPr="00973A67" w:rsidRDefault="00932C18" w:rsidP="00932C18">
      <w:pPr>
        <w:pStyle w:val="Heading2"/>
        <w:spacing w:line="480" w:lineRule="auto"/>
        <w:rPr>
          <w:rFonts w:ascii="Arial" w:hAnsi="Arial" w:cs="Arial"/>
          <w:sz w:val="22"/>
          <w:szCs w:val="22"/>
        </w:rPr>
      </w:pPr>
      <w:bookmarkStart w:id="48" w:name="_Toc41667610"/>
      <w:r w:rsidRPr="00973A67">
        <w:rPr>
          <w:rFonts w:ascii="Arial" w:hAnsi="Arial" w:cs="Arial"/>
          <w:sz w:val="22"/>
          <w:szCs w:val="22"/>
        </w:rPr>
        <w:t>4.4 Demographics</w:t>
      </w:r>
      <w:bookmarkEnd w:id="48"/>
    </w:p>
    <w:p w14:paraId="7B548557" w14:textId="77777777" w:rsidR="00932C18" w:rsidRPr="00973A67" w:rsidRDefault="00932C18" w:rsidP="00932C18">
      <w:pPr>
        <w:pStyle w:val="Heading3"/>
        <w:spacing w:line="480" w:lineRule="auto"/>
        <w:rPr>
          <w:rFonts w:ascii="Arial" w:hAnsi="Arial" w:cs="Arial"/>
          <w:sz w:val="22"/>
          <w:szCs w:val="22"/>
        </w:rPr>
      </w:pPr>
      <w:bookmarkStart w:id="49" w:name="_Toc41667611"/>
      <w:r w:rsidRPr="00973A67">
        <w:rPr>
          <w:rFonts w:ascii="Arial" w:hAnsi="Arial" w:cs="Arial"/>
          <w:sz w:val="22"/>
          <w:szCs w:val="22"/>
        </w:rPr>
        <w:t>4.4.1 Question 2</w:t>
      </w:r>
      <w:bookmarkEnd w:id="49"/>
    </w:p>
    <w:p w14:paraId="748C52B6" w14:textId="77777777" w:rsidR="00932C18" w:rsidRPr="00B05CA4" w:rsidRDefault="00932C18" w:rsidP="00932C18">
      <w:pPr>
        <w:spacing w:line="480" w:lineRule="auto"/>
        <w:rPr>
          <w:rFonts w:ascii="Arial" w:hAnsi="Arial" w:cs="Arial"/>
        </w:rPr>
      </w:pPr>
      <w:r w:rsidRPr="00973A67">
        <w:rPr>
          <w:rFonts w:ascii="Arial" w:hAnsi="Arial" w:cs="Arial"/>
        </w:rPr>
        <w:t xml:space="preserve">Question two asked participants to select the age group in which they fall, with the option of </w:t>
      </w:r>
      <w:r w:rsidRPr="00B05CA4">
        <w:rPr>
          <w:rFonts w:ascii="Arial" w:hAnsi="Arial" w:cs="Arial"/>
        </w:rPr>
        <w:t xml:space="preserve">selecting, “prefer not to say” for any participants who did not wish to reveal this information. This question was asked because the researcher was interested to see whether age had any effect on how FB was perceived. Here is what the population look like. </w:t>
      </w:r>
    </w:p>
    <w:p w14:paraId="464E16EA" w14:textId="77777777" w:rsidR="00932C18" w:rsidRPr="00B05CA4" w:rsidRDefault="00932C18" w:rsidP="00932C18">
      <w:pPr>
        <w:keepNext/>
        <w:spacing w:line="480" w:lineRule="auto"/>
        <w:rPr>
          <w:rFonts w:ascii="Arial" w:hAnsi="Arial" w:cs="Arial"/>
        </w:rPr>
      </w:pPr>
      <w:r w:rsidRPr="00B05CA4">
        <w:rPr>
          <w:rFonts w:ascii="Arial" w:hAnsi="Arial" w:cs="Arial"/>
          <w:noProof/>
        </w:rPr>
        <w:drawing>
          <wp:inline distT="0" distB="0" distL="0" distR="0" wp14:anchorId="0526123B" wp14:editId="20960B2C">
            <wp:extent cx="5626015" cy="2502568"/>
            <wp:effectExtent l="0" t="0" r="0" b="0"/>
            <wp:docPr id="8206" name="Picture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161638" name=""/>
                    <pic:cNvPicPr/>
                  </pic:nvPicPr>
                  <pic:blipFill>
                    <a:blip r:embed="rId30"/>
                    <a:srcRect l="14067" t="36221" r="30727" b="20104"/>
                    <a:stretch>
                      <a:fillRect/>
                    </a:stretch>
                  </pic:blipFill>
                  <pic:spPr bwMode="auto">
                    <a:xfrm>
                      <a:off x="0" y="0"/>
                      <a:ext cx="5649481" cy="2513006"/>
                    </a:xfrm>
                    <a:prstGeom prst="rect">
                      <a:avLst/>
                    </a:prstGeom>
                    <a:ln>
                      <a:noFill/>
                    </a:ln>
                    <a:extLst>
                      <a:ext uri="{53640926-AAD7-44D8-BBD7-CCE9431645EC}">
                        <a14:shadowObscured xmlns:a14="http://schemas.microsoft.com/office/drawing/2010/main"/>
                      </a:ext>
                    </a:extLst>
                  </pic:spPr>
                </pic:pic>
              </a:graphicData>
            </a:graphic>
          </wp:inline>
        </w:drawing>
      </w:r>
    </w:p>
    <w:p w14:paraId="3CD1E028"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2</w:t>
      </w:r>
      <w:r w:rsidRPr="00B05CA4">
        <w:rPr>
          <w:rFonts w:ascii="Arial" w:hAnsi="Arial" w:cs="Arial"/>
          <w:sz w:val="22"/>
          <w:szCs w:val="22"/>
        </w:rPr>
        <w:fldChar w:fldCharType="end"/>
      </w:r>
      <w:r w:rsidRPr="00B05CA4">
        <w:rPr>
          <w:rFonts w:ascii="Arial" w:hAnsi="Arial" w:cs="Arial"/>
          <w:sz w:val="22"/>
          <w:szCs w:val="22"/>
        </w:rPr>
        <w:t xml:space="preserve"> Age demographic </w:t>
      </w:r>
    </w:p>
    <w:p w14:paraId="5A912D81" w14:textId="77777777" w:rsidR="00932C18" w:rsidRPr="00B05CA4" w:rsidRDefault="00932C18" w:rsidP="00932C18">
      <w:pPr>
        <w:spacing w:line="480" w:lineRule="auto"/>
        <w:rPr>
          <w:rFonts w:ascii="Arial" w:hAnsi="Arial" w:cs="Arial"/>
        </w:rPr>
      </w:pPr>
      <w:r w:rsidRPr="00B05CA4">
        <w:rPr>
          <w:rFonts w:ascii="Arial" w:hAnsi="Arial" w:cs="Arial"/>
        </w:rPr>
        <w:t>The data indicates that a significant percentage of participants was between 18 and 24 years of age, this age group made up for 54% of all participants and the remaining 46% of participants were 25 years of age and older.</w:t>
      </w:r>
    </w:p>
    <w:p w14:paraId="0E8B98F0" w14:textId="77777777" w:rsidR="00932C18" w:rsidRPr="00B05CA4" w:rsidRDefault="00932C18" w:rsidP="00932C18">
      <w:pPr>
        <w:pStyle w:val="Heading2"/>
        <w:spacing w:line="480" w:lineRule="auto"/>
        <w:rPr>
          <w:rFonts w:ascii="Arial" w:hAnsi="Arial" w:cs="Arial"/>
          <w:sz w:val="22"/>
          <w:szCs w:val="22"/>
        </w:rPr>
      </w:pPr>
      <w:bookmarkStart w:id="50" w:name="_Toc41667612"/>
      <w:r w:rsidRPr="00B05CA4">
        <w:rPr>
          <w:rFonts w:ascii="Arial" w:hAnsi="Arial" w:cs="Arial"/>
          <w:sz w:val="22"/>
          <w:szCs w:val="22"/>
        </w:rPr>
        <w:lastRenderedPageBreak/>
        <w:t>4.5 Question 3</w:t>
      </w:r>
      <w:bookmarkEnd w:id="50"/>
      <w:r w:rsidRPr="00B05CA4">
        <w:rPr>
          <w:rFonts w:ascii="Arial" w:hAnsi="Arial" w:cs="Arial"/>
          <w:sz w:val="22"/>
          <w:szCs w:val="22"/>
        </w:rPr>
        <w:t xml:space="preserve"> </w:t>
      </w:r>
    </w:p>
    <w:p w14:paraId="1C76F852" w14:textId="77777777" w:rsidR="00932C18" w:rsidRPr="00B05CA4" w:rsidRDefault="00932C18" w:rsidP="00932C18">
      <w:pPr>
        <w:keepNext/>
        <w:spacing w:line="480" w:lineRule="auto"/>
        <w:rPr>
          <w:rFonts w:ascii="Arial" w:hAnsi="Arial" w:cs="Arial"/>
        </w:rPr>
      </w:pPr>
      <w:r w:rsidRPr="00B05CA4">
        <w:rPr>
          <w:rFonts w:ascii="Arial" w:hAnsi="Arial" w:cs="Arial"/>
        </w:rPr>
        <w:t xml:space="preserve">Question three asked respondents how familiar they with FB. The options were, Extremely familiar, Very familiar, Somewhat familiar, Not so familiar, and Not at all familiar. </w:t>
      </w:r>
      <w:r w:rsidRPr="00B05CA4">
        <w:rPr>
          <w:rFonts w:ascii="Arial" w:hAnsi="Arial" w:cs="Arial"/>
          <w:noProof/>
        </w:rPr>
        <w:drawing>
          <wp:inline distT="0" distB="0" distL="0" distR="0" wp14:anchorId="37375121" wp14:editId="60303707">
            <wp:extent cx="5642264" cy="2378710"/>
            <wp:effectExtent l="0" t="0" r="0" b="2540"/>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08924" name=""/>
                    <pic:cNvPicPr/>
                  </pic:nvPicPr>
                  <pic:blipFill>
                    <a:blip r:embed="rId31"/>
                    <a:srcRect l="11422" t="28375" r="22017" b="21970"/>
                    <a:stretch>
                      <a:fillRect/>
                    </a:stretch>
                  </pic:blipFill>
                  <pic:spPr bwMode="auto">
                    <a:xfrm>
                      <a:off x="0" y="0"/>
                      <a:ext cx="5690084" cy="2398871"/>
                    </a:xfrm>
                    <a:prstGeom prst="rect">
                      <a:avLst/>
                    </a:prstGeom>
                    <a:ln>
                      <a:noFill/>
                    </a:ln>
                    <a:extLst>
                      <a:ext uri="{53640926-AAD7-44D8-BBD7-CCE9431645EC}">
                        <a14:shadowObscured xmlns:a14="http://schemas.microsoft.com/office/drawing/2010/main"/>
                      </a:ext>
                    </a:extLst>
                  </pic:spPr>
                </pic:pic>
              </a:graphicData>
            </a:graphic>
          </wp:inline>
        </w:drawing>
      </w:r>
    </w:p>
    <w:p w14:paraId="1B21200F"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3</w:t>
      </w:r>
      <w:r w:rsidRPr="00B05CA4">
        <w:rPr>
          <w:rFonts w:ascii="Arial" w:hAnsi="Arial" w:cs="Arial"/>
          <w:sz w:val="22"/>
          <w:szCs w:val="22"/>
        </w:rPr>
        <w:fldChar w:fldCharType="end"/>
      </w:r>
      <w:r w:rsidRPr="00B05CA4">
        <w:rPr>
          <w:rFonts w:ascii="Arial" w:hAnsi="Arial" w:cs="Arial"/>
          <w:sz w:val="22"/>
          <w:szCs w:val="22"/>
        </w:rPr>
        <w:t xml:space="preserve"> Familiarity frequency table</w:t>
      </w:r>
    </w:p>
    <w:p w14:paraId="60D790C0" w14:textId="77777777" w:rsidR="00932C18" w:rsidRPr="00B05CA4" w:rsidRDefault="00932C18" w:rsidP="00932C18">
      <w:pPr>
        <w:spacing w:line="480" w:lineRule="auto"/>
        <w:rPr>
          <w:rFonts w:ascii="Arial" w:hAnsi="Arial" w:cs="Arial"/>
        </w:rPr>
      </w:pPr>
      <w:r w:rsidRPr="00B05CA4">
        <w:rPr>
          <w:rFonts w:ascii="Arial" w:hAnsi="Arial" w:cs="Arial"/>
        </w:rPr>
        <w:t>The results found that 41.9% of the participants were extremely familiar, 36.9% were very familiar, 12.1% were somewhat familiar, 4.3% were not so familiar and 5% were not at all familiar. It is not a surprise to see that 95% of participants showed some familiarity to FB giving that in chapter two states FB is the world’s largest online social media platform</w:t>
      </w:r>
      <w:r>
        <w:rPr>
          <w:rFonts w:ascii="Arial" w:hAnsi="Arial" w:cs="Arial"/>
        </w:rPr>
        <w:t xml:space="preserve"> and section 2.2 2 suggests that FB has strong brand awareness</w:t>
      </w:r>
      <w:r w:rsidRPr="00B05CA4">
        <w:rPr>
          <w:rFonts w:ascii="Arial" w:hAnsi="Arial" w:cs="Arial"/>
        </w:rPr>
        <w:t>. The researcher explored the possible link between familiarity and age. The hypothesis was:</w:t>
      </w:r>
    </w:p>
    <w:p w14:paraId="48D90385" w14:textId="77777777" w:rsidR="00932C18" w:rsidRPr="00B05CA4" w:rsidRDefault="00932C18" w:rsidP="00932C18">
      <w:pPr>
        <w:pStyle w:val="ListParagraph"/>
        <w:numPr>
          <w:ilvl w:val="0"/>
          <w:numId w:val="5"/>
        </w:numPr>
        <w:spacing w:line="480" w:lineRule="auto"/>
        <w:rPr>
          <w:rFonts w:ascii="Arial" w:hAnsi="Arial" w:cs="Arial"/>
          <w:b/>
          <w:bCs/>
        </w:rPr>
      </w:pPr>
      <w:r w:rsidRPr="00B05CA4">
        <w:rPr>
          <w:rFonts w:ascii="Arial" w:hAnsi="Arial" w:cs="Arial"/>
          <w:b/>
          <w:bCs/>
        </w:rPr>
        <w:t xml:space="preserve">H1 (Alternative Hypothesis). There is a difference in familiarity between age groups </w:t>
      </w:r>
    </w:p>
    <w:p w14:paraId="4868E320" w14:textId="77777777" w:rsidR="00932C18" w:rsidRPr="00B05CA4" w:rsidRDefault="00932C18" w:rsidP="00932C18">
      <w:pPr>
        <w:pStyle w:val="ListParagraph"/>
        <w:numPr>
          <w:ilvl w:val="0"/>
          <w:numId w:val="5"/>
        </w:numPr>
        <w:spacing w:line="480" w:lineRule="auto"/>
        <w:rPr>
          <w:rFonts w:ascii="Arial" w:hAnsi="Arial" w:cs="Arial"/>
          <w:b/>
          <w:bCs/>
        </w:rPr>
      </w:pPr>
      <w:r w:rsidRPr="00B05CA4">
        <w:rPr>
          <w:rFonts w:ascii="Arial" w:hAnsi="Arial" w:cs="Arial"/>
          <w:b/>
          <w:bCs/>
        </w:rPr>
        <w:t xml:space="preserve">H0 (Null Hypothesis). There is no difference in familiarity between age groups. </w:t>
      </w:r>
    </w:p>
    <w:p w14:paraId="7ADE2C58" w14:textId="77777777" w:rsidR="00932C18" w:rsidRPr="00B05CA4" w:rsidRDefault="00932C18" w:rsidP="00932C18">
      <w:pPr>
        <w:spacing w:line="480" w:lineRule="auto"/>
        <w:rPr>
          <w:rFonts w:ascii="Arial" w:hAnsi="Arial" w:cs="Arial"/>
        </w:rPr>
      </w:pPr>
      <w:r w:rsidRPr="00B05CA4">
        <w:rPr>
          <w:rFonts w:ascii="Arial" w:hAnsi="Arial" w:cs="Arial"/>
        </w:rPr>
        <w:t xml:space="preserve">The hypotheses were tested using a Chi-Square test to conduct a Crosstabulation on Age and Familiarity. The column headings are Extremely familiar, very familiar, somewhat familiar, not so familiar, and not at all familiar.  The row headings are the age groups 18-24, 25-35, 36-45, 46-55 and 65 or older. </w:t>
      </w:r>
    </w:p>
    <w:p w14:paraId="3858377C" w14:textId="77777777" w:rsidR="00932C18" w:rsidRPr="00B05CA4" w:rsidRDefault="00932C18" w:rsidP="00932C18">
      <w:pPr>
        <w:spacing w:line="480" w:lineRule="auto"/>
        <w:rPr>
          <w:rFonts w:ascii="Arial" w:hAnsi="Arial" w:cs="Arial"/>
        </w:rPr>
        <w:sectPr w:rsidR="00932C18" w:rsidRPr="00B05CA4" w:rsidSect="00EB4B9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B557248" w14:textId="77777777" w:rsidR="00932C18" w:rsidRPr="00B05CA4" w:rsidRDefault="00932C18" w:rsidP="00932C18">
      <w:pPr>
        <w:keepNext/>
        <w:spacing w:line="480" w:lineRule="auto"/>
        <w:jc w:val="center"/>
        <w:rPr>
          <w:rFonts w:ascii="Arial" w:hAnsi="Arial" w:cs="Arial"/>
        </w:rPr>
      </w:pPr>
      <w:r w:rsidRPr="00B05CA4">
        <w:rPr>
          <w:rFonts w:ascii="Arial" w:hAnsi="Arial" w:cs="Arial"/>
          <w:noProof/>
        </w:rPr>
        <w:lastRenderedPageBreak/>
        <w:drawing>
          <wp:inline distT="0" distB="0" distL="0" distR="0" wp14:anchorId="34BBF1CB" wp14:editId="2937C1F4">
            <wp:extent cx="8996406" cy="4949687"/>
            <wp:effectExtent l="0" t="0" r="0" b="3810"/>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96277" name=""/>
                    <pic:cNvPicPr/>
                  </pic:nvPicPr>
                  <pic:blipFill>
                    <a:blip r:embed="rId32"/>
                    <a:srcRect l="20422" t="31777" r="21324" b="14075"/>
                    <a:stretch>
                      <a:fillRect/>
                    </a:stretch>
                  </pic:blipFill>
                  <pic:spPr bwMode="auto">
                    <a:xfrm>
                      <a:off x="0" y="0"/>
                      <a:ext cx="9082022" cy="4996792"/>
                    </a:xfrm>
                    <a:prstGeom prst="rect">
                      <a:avLst/>
                    </a:prstGeom>
                    <a:ln>
                      <a:noFill/>
                    </a:ln>
                    <a:extLst>
                      <a:ext uri="{53640926-AAD7-44D8-BBD7-CCE9431645EC}">
                        <a14:shadowObscured xmlns:a14="http://schemas.microsoft.com/office/drawing/2010/main"/>
                      </a:ext>
                    </a:extLst>
                  </pic:spPr>
                </pic:pic>
              </a:graphicData>
            </a:graphic>
          </wp:inline>
        </w:drawing>
      </w:r>
    </w:p>
    <w:p w14:paraId="080DECA8" w14:textId="77777777" w:rsidR="00932C18" w:rsidRPr="00B05CA4" w:rsidRDefault="00932C18" w:rsidP="00932C18">
      <w:pPr>
        <w:pStyle w:val="Caption"/>
        <w:jc w:val="center"/>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4</w:t>
      </w:r>
      <w:r w:rsidRPr="00B05CA4">
        <w:rPr>
          <w:rFonts w:ascii="Arial" w:hAnsi="Arial" w:cs="Arial"/>
          <w:sz w:val="22"/>
          <w:szCs w:val="22"/>
        </w:rPr>
        <w:fldChar w:fldCharType="end"/>
      </w:r>
      <w:r w:rsidRPr="00B05CA4">
        <w:rPr>
          <w:rFonts w:ascii="Arial" w:hAnsi="Arial" w:cs="Arial"/>
          <w:sz w:val="22"/>
          <w:szCs w:val="22"/>
        </w:rPr>
        <w:t xml:space="preserve"> Age and Familiarity crosstabulation</w:t>
      </w:r>
    </w:p>
    <w:p w14:paraId="193C9ADC" w14:textId="77777777" w:rsidR="00932C18" w:rsidRPr="00B05CA4" w:rsidRDefault="00932C18" w:rsidP="00932C18">
      <w:pPr>
        <w:spacing w:line="480" w:lineRule="auto"/>
        <w:rPr>
          <w:rFonts w:ascii="Arial" w:hAnsi="Arial" w:cs="Arial"/>
        </w:rPr>
        <w:sectPr w:rsidR="00932C18" w:rsidRPr="00B05CA4" w:rsidSect="00EB4B9A">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50DBBBE" w14:textId="77777777" w:rsidR="00932C18" w:rsidRPr="00B05CA4" w:rsidRDefault="00932C18" w:rsidP="00932C18">
      <w:pPr>
        <w:spacing w:line="480" w:lineRule="auto"/>
        <w:rPr>
          <w:rFonts w:ascii="Arial" w:hAnsi="Arial" w:cs="Arial"/>
        </w:rPr>
      </w:pPr>
      <w:r w:rsidRPr="00B05CA4">
        <w:rPr>
          <w:rFonts w:ascii="Arial" w:hAnsi="Arial" w:cs="Arial"/>
        </w:rPr>
        <w:lastRenderedPageBreak/>
        <w:t>The crosstabulation of the two variables reveals the majority of the expected count (p-value) was less than 5% (0.05). This is a type-1 error that indicates a false positive null hypothesis, for this reason, H0 in this form will be rejected. This test cannot be used in its current form since there are too many values less than 5%. Collapsing the data by grouping the ages to under 35 and over 35 and Extremely familiar, very familiar to familiar, not so familiar, and not at all familiar to not familiar. Somewhat familiar will remain but be referred to as neither, this will reduce the number of groups for the categorical variables.</w:t>
      </w:r>
    </w:p>
    <w:p w14:paraId="3AE84F5A" w14:textId="77777777" w:rsidR="00932C18" w:rsidRPr="00B05CA4" w:rsidRDefault="00932C18" w:rsidP="00932C18">
      <w:pPr>
        <w:keepNext/>
        <w:spacing w:line="480" w:lineRule="auto"/>
        <w:rPr>
          <w:rFonts w:ascii="Arial" w:hAnsi="Arial" w:cs="Arial"/>
        </w:rPr>
      </w:pPr>
      <w:r w:rsidRPr="00B05CA4">
        <w:rPr>
          <w:rFonts w:ascii="Arial" w:hAnsi="Arial" w:cs="Arial"/>
          <w:noProof/>
        </w:rPr>
        <w:drawing>
          <wp:inline distT="0" distB="0" distL="0" distR="0" wp14:anchorId="5B1872DF" wp14:editId="53FBCEEB">
            <wp:extent cx="5838738" cy="2494687"/>
            <wp:effectExtent l="0" t="0" r="0" b="1270"/>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179706" name=""/>
                    <pic:cNvPicPr/>
                  </pic:nvPicPr>
                  <pic:blipFill>
                    <a:blip r:embed="rId33"/>
                    <a:srcRect l="25138" t="28977" r="28524" b="35806"/>
                    <a:stretch>
                      <a:fillRect/>
                    </a:stretch>
                  </pic:blipFill>
                  <pic:spPr bwMode="auto">
                    <a:xfrm>
                      <a:off x="0" y="0"/>
                      <a:ext cx="5878633" cy="2511733"/>
                    </a:xfrm>
                    <a:prstGeom prst="rect">
                      <a:avLst/>
                    </a:prstGeom>
                    <a:ln>
                      <a:noFill/>
                    </a:ln>
                    <a:extLst>
                      <a:ext uri="{53640926-AAD7-44D8-BBD7-CCE9431645EC}">
                        <a14:shadowObscured xmlns:a14="http://schemas.microsoft.com/office/drawing/2010/main"/>
                      </a:ext>
                    </a:extLst>
                  </pic:spPr>
                </pic:pic>
              </a:graphicData>
            </a:graphic>
          </wp:inline>
        </w:drawing>
      </w:r>
    </w:p>
    <w:p w14:paraId="7D38F5AD"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5</w:t>
      </w:r>
      <w:r w:rsidRPr="00B05CA4">
        <w:rPr>
          <w:rFonts w:ascii="Arial" w:hAnsi="Arial" w:cs="Arial"/>
          <w:sz w:val="22"/>
          <w:szCs w:val="22"/>
        </w:rPr>
        <w:fldChar w:fldCharType="end"/>
      </w:r>
      <w:r w:rsidRPr="00B05CA4">
        <w:rPr>
          <w:rFonts w:ascii="Arial" w:hAnsi="Arial" w:cs="Arial"/>
          <w:sz w:val="22"/>
          <w:szCs w:val="22"/>
        </w:rPr>
        <w:t xml:space="preserve"> Age and Familiarity collapsed crosstabulation</w:t>
      </w:r>
    </w:p>
    <w:p w14:paraId="0D35E0B7" w14:textId="77777777" w:rsidR="00932C18" w:rsidRPr="00B05CA4" w:rsidRDefault="00932C18" w:rsidP="00932C18">
      <w:pPr>
        <w:keepNext/>
        <w:autoSpaceDE w:val="0"/>
        <w:autoSpaceDN w:val="0"/>
        <w:adjustRightInd w:val="0"/>
        <w:spacing w:after="0" w:line="480" w:lineRule="auto"/>
        <w:rPr>
          <w:rFonts w:ascii="Arial" w:hAnsi="Arial" w:cs="Arial"/>
        </w:rPr>
      </w:pPr>
      <w:r w:rsidRPr="00B05CA4">
        <w:rPr>
          <w:rFonts w:ascii="Arial" w:hAnsi="Arial" w:cs="Arial"/>
          <w:noProof/>
        </w:rPr>
        <w:drawing>
          <wp:inline distT="0" distB="0" distL="0" distR="0" wp14:anchorId="7E3DFB83" wp14:editId="2AE6D13E">
            <wp:extent cx="5548630" cy="2135927"/>
            <wp:effectExtent l="0" t="0" r="0" b="0"/>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030243" name=""/>
                    <pic:cNvPicPr/>
                  </pic:nvPicPr>
                  <pic:blipFill>
                    <a:blip r:embed="rId34"/>
                    <a:srcRect l="26219" t="59374" r="28517" b="9631"/>
                    <a:stretch>
                      <a:fillRect/>
                    </a:stretch>
                  </pic:blipFill>
                  <pic:spPr bwMode="auto">
                    <a:xfrm>
                      <a:off x="0" y="0"/>
                      <a:ext cx="5610021" cy="2159559"/>
                    </a:xfrm>
                    <a:prstGeom prst="rect">
                      <a:avLst/>
                    </a:prstGeom>
                    <a:ln>
                      <a:noFill/>
                    </a:ln>
                    <a:extLst>
                      <a:ext uri="{53640926-AAD7-44D8-BBD7-CCE9431645EC}">
                        <a14:shadowObscured xmlns:a14="http://schemas.microsoft.com/office/drawing/2010/main"/>
                      </a:ext>
                    </a:extLst>
                  </pic:spPr>
                </pic:pic>
              </a:graphicData>
            </a:graphic>
          </wp:inline>
        </w:drawing>
      </w:r>
    </w:p>
    <w:p w14:paraId="66FA917D"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6</w:t>
      </w:r>
      <w:r w:rsidRPr="00B05CA4">
        <w:rPr>
          <w:rFonts w:ascii="Arial" w:hAnsi="Arial" w:cs="Arial"/>
          <w:sz w:val="22"/>
          <w:szCs w:val="22"/>
        </w:rPr>
        <w:fldChar w:fldCharType="end"/>
      </w:r>
      <w:r w:rsidRPr="00B05CA4">
        <w:rPr>
          <w:rFonts w:ascii="Arial" w:hAnsi="Arial" w:cs="Arial"/>
          <w:sz w:val="22"/>
          <w:szCs w:val="22"/>
        </w:rPr>
        <w:t xml:space="preserve"> Age and Familiarity Chi-Square Test</w:t>
      </w:r>
    </w:p>
    <w:p w14:paraId="35AC4D6A" w14:textId="77777777" w:rsidR="00932C18" w:rsidRPr="00B05CA4" w:rsidRDefault="00932C18" w:rsidP="00932C18">
      <w:pPr>
        <w:spacing w:line="480" w:lineRule="auto"/>
        <w:rPr>
          <w:rFonts w:ascii="Arial" w:hAnsi="Arial" w:cs="Arial"/>
        </w:rPr>
      </w:pPr>
      <w:r w:rsidRPr="00B05CA4">
        <w:rPr>
          <w:rFonts w:ascii="Arial" w:hAnsi="Arial" w:cs="Arial"/>
        </w:rPr>
        <w:lastRenderedPageBreak/>
        <w:t>Chi-square tests are used to measure the p-value to determine if it is equal to or less than 0.05 (5%). If over 20% of the expected values are less than 0.05 the Chi-square test would not be valid. In this instance, 33.3% of the cells are less than 5% meaning the test is invalid, because of this the researcher must use Fisher's exact test to assess H0. This identifies if there are non-random associations between the two categorical variables, it is not an approximation of the p-value it is the exact calculation of the p-value. The result from this test was 3.25658705928824e-12 which is far less than 0.05. This proves H1, there is a difference. 103 people are familiar, and 13 said they are not familiar for under 35, whereas over 35, 8 people were familiar whereas 13 were not</w:t>
      </w:r>
      <w:r>
        <w:rPr>
          <w:rFonts w:ascii="Arial" w:hAnsi="Arial" w:cs="Arial"/>
        </w:rPr>
        <w:t xml:space="preserve"> this does not support Veins (2019) who says FB is more frequently used with generation X and Baby Boomers. </w:t>
      </w:r>
    </w:p>
    <w:p w14:paraId="2E22AFA7" w14:textId="77777777" w:rsidR="00932C18" w:rsidRPr="00B05CA4" w:rsidRDefault="00932C18" w:rsidP="00932C18">
      <w:pPr>
        <w:pStyle w:val="Heading2"/>
        <w:spacing w:line="480" w:lineRule="auto"/>
        <w:rPr>
          <w:rFonts w:ascii="Arial" w:hAnsi="Arial" w:cs="Arial"/>
          <w:sz w:val="22"/>
          <w:szCs w:val="22"/>
        </w:rPr>
      </w:pPr>
      <w:bookmarkStart w:id="51" w:name="_Toc41667613"/>
      <w:r w:rsidRPr="00B05CA4">
        <w:rPr>
          <w:rFonts w:ascii="Arial" w:hAnsi="Arial" w:cs="Arial"/>
          <w:sz w:val="22"/>
          <w:szCs w:val="22"/>
        </w:rPr>
        <w:t>4.6 Question 4</w:t>
      </w:r>
      <w:bookmarkEnd w:id="51"/>
      <w:r w:rsidRPr="00B05CA4">
        <w:rPr>
          <w:rFonts w:ascii="Arial" w:hAnsi="Arial" w:cs="Arial"/>
          <w:sz w:val="22"/>
          <w:szCs w:val="22"/>
        </w:rPr>
        <w:t xml:space="preserve">  </w:t>
      </w:r>
    </w:p>
    <w:p w14:paraId="03B972D6" w14:textId="77777777" w:rsidR="00932C18" w:rsidRPr="00B05CA4" w:rsidRDefault="00932C18" w:rsidP="00932C18">
      <w:pPr>
        <w:spacing w:line="480" w:lineRule="auto"/>
        <w:rPr>
          <w:rFonts w:ascii="Arial" w:hAnsi="Arial" w:cs="Arial"/>
        </w:rPr>
      </w:pPr>
      <w:r w:rsidRPr="00B05CA4">
        <w:rPr>
          <w:rFonts w:ascii="Arial" w:hAnsi="Arial" w:cs="Arial"/>
        </w:rPr>
        <w:t xml:space="preserve">Question four asked participants to describe their overall perception of FB. The options were, Extremely favourable, Very Favourable, Somewhat favourable, Not so favourable, Not at all favourable. </w:t>
      </w:r>
    </w:p>
    <w:p w14:paraId="7C77350F" w14:textId="77777777" w:rsidR="00932C18" w:rsidRPr="00B05CA4" w:rsidRDefault="00932C18" w:rsidP="00932C18">
      <w:pPr>
        <w:keepNext/>
        <w:spacing w:line="480" w:lineRule="auto"/>
        <w:rPr>
          <w:rFonts w:ascii="Arial" w:hAnsi="Arial" w:cs="Arial"/>
        </w:rPr>
      </w:pPr>
      <w:r w:rsidRPr="00B05CA4">
        <w:rPr>
          <w:rFonts w:ascii="Arial" w:hAnsi="Arial" w:cs="Arial"/>
          <w:noProof/>
        </w:rPr>
        <w:drawing>
          <wp:inline distT="0" distB="0" distL="0" distR="0" wp14:anchorId="73F60CB7" wp14:editId="4152B67A">
            <wp:extent cx="5596759" cy="2173136"/>
            <wp:effectExtent l="0" t="0" r="4445" b="0"/>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24789" name=""/>
                    <pic:cNvPicPr/>
                  </pic:nvPicPr>
                  <pic:blipFill>
                    <a:blip r:embed="rId35"/>
                    <a:srcRect l="34046" t="44599" r="27559" b="28883"/>
                    <a:stretch>
                      <a:fillRect/>
                    </a:stretch>
                  </pic:blipFill>
                  <pic:spPr bwMode="auto">
                    <a:xfrm>
                      <a:off x="0" y="0"/>
                      <a:ext cx="5650569" cy="2194030"/>
                    </a:xfrm>
                    <a:prstGeom prst="rect">
                      <a:avLst/>
                    </a:prstGeom>
                    <a:ln>
                      <a:noFill/>
                    </a:ln>
                    <a:extLst>
                      <a:ext uri="{53640926-AAD7-44D8-BBD7-CCE9431645EC}">
                        <a14:shadowObscured xmlns:a14="http://schemas.microsoft.com/office/drawing/2010/main"/>
                      </a:ext>
                    </a:extLst>
                  </pic:spPr>
                </pic:pic>
              </a:graphicData>
            </a:graphic>
          </wp:inline>
        </w:drawing>
      </w:r>
    </w:p>
    <w:p w14:paraId="043B7EEF"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7</w:t>
      </w:r>
      <w:r w:rsidRPr="00B05CA4">
        <w:rPr>
          <w:rFonts w:ascii="Arial" w:hAnsi="Arial" w:cs="Arial"/>
          <w:sz w:val="22"/>
          <w:szCs w:val="22"/>
        </w:rPr>
        <w:fldChar w:fldCharType="end"/>
      </w:r>
      <w:r w:rsidRPr="00B05CA4">
        <w:rPr>
          <w:rFonts w:ascii="Arial" w:hAnsi="Arial" w:cs="Arial"/>
          <w:sz w:val="22"/>
          <w:szCs w:val="22"/>
        </w:rPr>
        <w:t xml:space="preserve"> Favourable Frequency table</w:t>
      </w:r>
    </w:p>
    <w:p w14:paraId="79813B50" w14:textId="77777777" w:rsidR="00932C18" w:rsidRPr="00B05CA4" w:rsidRDefault="00932C18" w:rsidP="00932C18">
      <w:pPr>
        <w:pStyle w:val="Caption"/>
        <w:spacing w:line="480" w:lineRule="auto"/>
        <w:rPr>
          <w:rFonts w:ascii="Arial" w:hAnsi="Arial" w:cs="Arial"/>
          <w:sz w:val="22"/>
          <w:szCs w:val="22"/>
        </w:rPr>
      </w:pPr>
    </w:p>
    <w:p w14:paraId="6DCD5782" w14:textId="77777777" w:rsidR="00932C18" w:rsidRPr="00B05CA4" w:rsidRDefault="00932C18" w:rsidP="00932C18">
      <w:pPr>
        <w:spacing w:line="480" w:lineRule="auto"/>
        <w:rPr>
          <w:rFonts w:ascii="Arial" w:hAnsi="Arial" w:cs="Arial"/>
        </w:rPr>
      </w:pPr>
      <w:r w:rsidRPr="00B05CA4">
        <w:rPr>
          <w:rFonts w:ascii="Arial" w:hAnsi="Arial" w:cs="Arial"/>
        </w:rPr>
        <w:lastRenderedPageBreak/>
        <w:t xml:space="preserve">The table displays the frequency and percentage for each term that was selected. The results show that Somewhat favourable was the most selected term, having been selected by 52 out of the 141 respondents and the least selected term was Extremely favourable. </w:t>
      </w:r>
    </w:p>
    <w:p w14:paraId="79A30258" w14:textId="77777777" w:rsidR="00932C18" w:rsidRPr="00B05CA4" w:rsidRDefault="00932C18" w:rsidP="00932C18">
      <w:pPr>
        <w:spacing w:line="480" w:lineRule="auto"/>
        <w:rPr>
          <w:rFonts w:ascii="Arial" w:hAnsi="Arial" w:cs="Arial"/>
        </w:rPr>
      </w:pPr>
      <w:r w:rsidRPr="00B05CA4">
        <w:rPr>
          <w:rFonts w:ascii="Arial" w:hAnsi="Arial" w:cs="Arial"/>
        </w:rPr>
        <w:t>A Chi-square test was run to identify whether favourability is dependent on age. The hypothesis was:</w:t>
      </w:r>
    </w:p>
    <w:p w14:paraId="7D9DEE5D" w14:textId="77777777" w:rsidR="00932C18" w:rsidRPr="00B05CA4" w:rsidRDefault="00932C18" w:rsidP="00932C18">
      <w:pPr>
        <w:pStyle w:val="ListParagraph"/>
        <w:numPr>
          <w:ilvl w:val="0"/>
          <w:numId w:val="6"/>
        </w:numPr>
        <w:spacing w:line="480" w:lineRule="auto"/>
        <w:rPr>
          <w:rFonts w:ascii="Arial" w:hAnsi="Arial" w:cs="Arial"/>
        </w:rPr>
      </w:pPr>
      <w:r w:rsidRPr="00B05CA4">
        <w:rPr>
          <w:rFonts w:ascii="Arial" w:hAnsi="Arial" w:cs="Arial"/>
          <w:b/>
          <w:bCs/>
        </w:rPr>
        <w:t>H1. Favourability is dependent on age.</w:t>
      </w:r>
    </w:p>
    <w:p w14:paraId="2ECE647E" w14:textId="77777777" w:rsidR="00932C18" w:rsidRPr="00B05CA4" w:rsidRDefault="00932C18" w:rsidP="00932C18">
      <w:pPr>
        <w:pStyle w:val="ListParagraph"/>
        <w:numPr>
          <w:ilvl w:val="0"/>
          <w:numId w:val="6"/>
        </w:numPr>
        <w:spacing w:line="480" w:lineRule="auto"/>
        <w:rPr>
          <w:rFonts w:ascii="Arial" w:hAnsi="Arial" w:cs="Arial"/>
        </w:rPr>
      </w:pPr>
      <w:r w:rsidRPr="00B05CA4">
        <w:rPr>
          <w:rFonts w:ascii="Arial" w:hAnsi="Arial" w:cs="Arial"/>
          <w:b/>
          <w:bCs/>
        </w:rPr>
        <w:t>H0. Favourability is not dependent on age.</w:t>
      </w:r>
    </w:p>
    <w:p w14:paraId="3EF1EF3E" w14:textId="77777777" w:rsidR="00932C18" w:rsidRPr="00B05CA4" w:rsidRDefault="00932C18" w:rsidP="00932C18">
      <w:pPr>
        <w:spacing w:line="480" w:lineRule="auto"/>
        <w:rPr>
          <w:rFonts w:ascii="Arial" w:hAnsi="Arial" w:cs="Arial"/>
        </w:rPr>
      </w:pPr>
      <w:r w:rsidRPr="00B05CA4">
        <w:rPr>
          <w:rFonts w:ascii="Arial" w:hAnsi="Arial" w:cs="Arial"/>
        </w:rPr>
        <w:t xml:space="preserve">Extremely favourable, very favourable, were collapsed grouped under favourable. Somewhat favourable was referred to as neither. Not so favourable, and not at all favourable were grouped under Not favourable. </w:t>
      </w:r>
    </w:p>
    <w:p w14:paraId="62740393" w14:textId="77777777" w:rsidR="00932C18" w:rsidRPr="00B05CA4" w:rsidRDefault="00932C18" w:rsidP="00932C18">
      <w:pPr>
        <w:keepNext/>
        <w:spacing w:line="480" w:lineRule="auto"/>
        <w:rPr>
          <w:rFonts w:ascii="Arial" w:hAnsi="Arial" w:cs="Arial"/>
        </w:rPr>
      </w:pPr>
      <w:r w:rsidRPr="00B05CA4">
        <w:rPr>
          <w:rFonts w:ascii="Arial" w:hAnsi="Arial" w:cs="Arial"/>
          <w:noProof/>
        </w:rPr>
        <w:drawing>
          <wp:inline distT="0" distB="0" distL="0" distR="0" wp14:anchorId="1D2F32AD" wp14:editId="36B7CDD9">
            <wp:extent cx="5929221" cy="2041050"/>
            <wp:effectExtent l="0" t="0" r="0" b="0"/>
            <wp:docPr id="8212" name="Picture 8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32562" name=""/>
                    <pic:cNvPicPr/>
                  </pic:nvPicPr>
                  <pic:blipFill>
                    <a:blip r:embed="rId36"/>
                    <a:srcRect l="24014" t="30079" r="24351" b="38304"/>
                    <a:stretch>
                      <a:fillRect/>
                    </a:stretch>
                  </pic:blipFill>
                  <pic:spPr bwMode="auto">
                    <a:xfrm>
                      <a:off x="0" y="0"/>
                      <a:ext cx="5948801" cy="2047790"/>
                    </a:xfrm>
                    <a:prstGeom prst="rect">
                      <a:avLst/>
                    </a:prstGeom>
                    <a:ln>
                      <a:noFill/>
                    </a:ln>
                    <a:extLst>
                      <a:ext uri="{53640926-AAD7-44D8-BBD7-CCE9431645EC}">
                        <a14:shadowObscured xmlns:a14="http://schemas.microsoft.com/office/drawing/2010/main"/>
                      </a:ext>
                    </a:extLst>
                  </pic:spPr>
                </pic:pic>
              </a:graphicData>
            </a:graphic>
          </wp:inline>
        </w:drawing>
      </w:r>
    </w:p>
    <w:p w14:paraId="17BA0761"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8</w:t>
      </w:r>
      <w:r w:rsidRPr="00B05CA4">
        <w:rPr>
          <w:rFonts w:ascii="Arial" w:hAnsi="Arial" w:cs="Arial"/>
          <w:sz w:val="22"/>
          <w:szCs w:val="22"/>
        </w:rPr>
        <w:fldChar w:fldCharType="end"/>
      </w:r>
      <w:r w:rsidRPr="00B05CA4">
        <w:rPr>
          <w:rFonts w:ascii="Arial" w:hAnsi="Arial" w:cs="Arial"/>
          <w:sz w:val="22"/>
          <w:szCs w:val="22"/>
        </w:rPr>
        <w:t xml:space="preserve"> Age and Favourability crosstabulation</w:t>
      </w:r>
    </w:p>
    <w:p w14:paraId="56B9DA12" w14:textId="77777777" w:rsidR="00932C18" w:rsidRPr="00B05CA4" w:rsidRDefault="00932C18" w:rsidP="00932C18">
      <w:pPr>
        <w:pStyle w:val="Caption"/>
        <w:spacing w:line="480" w:lineRule="auto"/>
        <w:rPr>
          <w:rFonts w:ascii="Arial" w:hAnsi="Arial" w:cs="Arial"/>
          <w:sz w:val="22"/>
          <w:szCs w:val="22"/>
        </w:rPr>
      </w:pPr>
    </w:p>
    <w:p w14:paraId="32EFC978" w14:textId="77777777" w:rsidR="00932C18" w:rsidRPr="00B05CA4" w:rsidRDefault="00932C18" w:rsidP="00932C18">
      <w:pPr>
        <w:keepNext/>
        <w:spacing w:line="480" w:lineRule="auto"/>
        <w:rPr>
          <w:rFonts w:ascii="Arial" w:hAnsi="Arial" w:cs="Arial"/>
        </w:rPr>
      </w:pPr>
      <w:r w:rsidRPr="00B05CA4">
        <w:rPr>
          <w:rFonts w:ascii="Arial" w:hAnsi="Arial" w:cs="Arial"/>
        </w:rPr>
        <w:lastRenderedPageBreak/>
        <w:t xml:space="preserve"> </w:t>
      </w:r>
      <w:r w:rsidRPr="00B05CA4">
        <w:rPr>
          <w:rFonts w:ascii="Arial" w:hAnsi="Arial" w:cs="Arial"/>
          <w:noProof/>
        </w:rPr>
        <w:drawing>
          <wp:inline distT="0" distB="0" distL="0" distR="0" wp14:anchorId="4460BDBF" wp14:editId="4E5C1FE7">
            <wp:extent cx="3858936" cy="2076933"/>
            <wp:effectExtent l="0" t="0" r="8255" b="0"/>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122608" name=""/>
                    <pic:cNvPicPr/>
                  </pic:nvPicPr>
                  <pic:blipFill>
                    <a:blip r:embed="rId37"/>
                    <a:srcRect l="24013" t="60485" r="43829" b="8728"/>
                    <a:stretch>
                      <a:fillRect/>
                    </a:stretch>
                  </pic:blipFill>
                  <pic:spPr bwMode="auto">
                    <a:xfrm>
                      <a:off x="0" y="0"/>
                      <a:ext cx="3859297" cy="2077127"/>
                    </a:xfrm>
                    <a:prstGeom prst="rect">
                      <a:avLst/>
                    </a:prstGeom>
                    <a:ln>
                      <a:noFill/>
                    </a:ln>
                    <a:extLst>
                      <a:ext uri="{53640926-AAD7-44D8-BBD7-CCE9431645EC}">
                        <a14:shadowObscured xmlns:a14="http://schemas.microsoft.com/office/drawing/2010/main"/>
                      </a:ext>
                    </a:extLst>
                  </pic:spPr>
                </pic:pic>
              </a:graphicData>
            </a:graphic>
          </wp:inline>
        </w:drawing>
      </w:r>
    </w:p>
    <w:p w14:paraId="3410CDC5"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9</w:t>
      </w:r>
      <w:r w:rsidRPr="00B05CA4">
        <w:rPr>
          <w:rFonts w:ascii="Arial" w:hAnsi="Arial" w:cs="Arial"/>
          <w:sz w:val="22"/>
          <w:szCs w:val="22"/>
        </w:rPr>
        <w:fldChar w:fldCharType="end"/>
      </w:r>
      <w:r w:rsidRPr="00B05CA4">
        <w:rPr>
          <w:rFonts w:ascii="Arial" w:hAnsi="Arial" w:cs="Arial"/>
          <w:sz w:val="22"/>
          <w:szCs w:val="22"/>
        </w:rPr>
        <w:t xml:space="preserve"> Age and Favourability Chi-Square test</w:t>
      </w:r>
    </w:p>
    <w:p w14:paraId="03B2DBDB" w14:textId="77777777" w:rsidR="00932C18" w:rsidRPr="00B05CA4" w:rsidRDefault="00932C18" w:rsidP="00932C18">
      <w:pPr>
        <w:spacing w:line="480" w:lineRule="auto"/>
        <w:rPr>
          <w:rFonts w:ascii="Arial" w:hAnsi="Arial" w:cs="Arial"/>
        </w:rPr>
      </w:pPr>
      <w:r w:rsidRPr="00B05CA4">
        <w:rPr>
          <w:rFonts w:ascii="Arial" w:hAnsi="Arial" w:cs="Arial"/>
        </w:rPr>
        <w:t>The crosstabulation of the two variables shows all of the expected counts were more than 5%.  This indicates H0 was correct, there is no difference between age and favourability of FB</w:t>
      </w:r>
      <w:r>
        <w:rPr>
          <w:rFonts w:ascii="Arial" w:hAnsi="Arial" w:cs="Arial"/>
        </w:rPr>
        <w:t xml:space="preserve"> which again goes against Veins (2019)</w:t>
      </w:r>
      <w:r w:rsidRPr="00B05CA4">
        <w:rPr>
          <w:rFonts w:ascii="Arial" w:hAnsi="Arial" w:cs="Arial"/>
        </w:rPr>
        <w:t xml:space="preserve"> </w:t>
      </w:r>
    </w:p>
    <w:p w14:paraId="7FA91980" w14:textId="77777777" w:rsidR="00932C18" w:rsidRPr="00B05CA4" w:rsidRDefault="00932C18" w:rsidP="00932C18">
      <w:pPr>
        <w:spacing w:line="480" w:lineRule="auto"/>
        <w:rPr>
          <w:rFonts w:ascii="Arial" w:hAnsi="Arial" w:cs="Arial"/>
        </w:rPr>
      </w:pPr>
      <w:r w:rsidRPr="00B05CA4">
        <w:rPr>
          <w:rFonts w:ascii="Arial" w:hAnsi="Arial" w:cs="Arial"/>
        </w:rPr>
        <w:t xml:space="preserve">The second analysis was carried out to identify if there is a relationship between favourability and familiarity. </w:t>
      </w:r>
    </w:p>
    <w:p w14:paraId="15444581" w14:textId="77777777" w:rsidR="00932C18" w:rsidRPr="00B05CA4" w:rsidRDefault="00932C18" w:rsidP="00932C18">
      <w:pPr>
        <w:pStyle w:val="ListParagraph"/>
        <w:numPr>
          <w:ilvl w:val="0"/>
          <w:numId w:val="7"/>
        </w:numPr>
        <w:spacing w:line="480" w:lineRule="auto"/>
        <w:rPr>
          <w:rFonts w:ascii="Arial" w:hAnsi="Arial" w:cs="Arial"/>
        </w:rPr>
      </w:pPr>
      <w:r w:rsidRPr="00B05CA4">
        <w:rPr>
          <w:rFonts w:ascii="Arial" w:hAnsi="Arial" w:cs="Arial"/>
          <w:b/>
          <w:bCs/>
        </w:rPr>
        <w:t>H1. There is a relationship between favourability and familiarity.</w:t>
      </w:r>
    </w:p>
    <w:p w14:paraId="772B1F08" w14:textId="77777777" w:rsidR="00932C18" w:rsidRPr="00B05CA4" w:rsidRDefault="00932C18" w:rsidP="00932C18">
      <w:pPr>
        <w:pStyle w:val="ListParagraph"/>
        <w:numPr>
          <w:ilvl w:val="0"/>
          <w:numId w:val="7"/>
        </w:numPr>
        <w:spacing w:line="480" w:lineRule="auto"/>
        <w:rPr>
          <w:rFonts w:ascii="Arial" w:hAnsi="Arial" w:cs="Arial"/>
        </w:rPr>
      </w:pPr>
      <w:r w:rsidRPr="00B05CA4">
        <w:rPr>
          <w:rFonts w:ascii="Arial" w:hAnsi="Arial" w:cs="Arial"/>
          <w:b/>
          <w:bCs/>
        </w:rPr>
        <w:t>H0. There is no relationship between favourability and familiarity.</w:t>
      </w:r>
    </w:p>
    <w:p w14:paraId="4C526673" w14:textId="77777777" w:rsidR="00932C18" w:rsidRPr="00B05CA4" w:rsidRDefault="00932C18" w:rsidP="00932C18">
      <w:pPr>
        <w:spacing w:line="480" w:lineRule="auto"/>
        <w:rPr>
          <w:rFonts w:ascii="Arial" w:hAnsi="Arial" w:cs="Arial"/>
        </w:rPr>
      </w:pPr>
      <w:r w:rsidRPr="00B05CA4">
        <w:rPr>
          <w:rFonts w:ascii="Arial" w:hAnsi="Arial" w:cs="Arial"/>
        </w:rPr>
        <w:t xml:space="preserve">The headings Extremely familiar, very familiar, somewhat familiar were grouped under Familiar. Not so familiar and not at all familiar were grouped under Not familiar. </w:t>
      </w:r>
    </w:p>
    <w:p w14:paraId="10311D07" w14:textId="77777777" w:rsidR="00932C18" w:rsidRPr="00B05CA4" w:rsidRDefault="00932C18" w:rsidP="00932C18">
      <w:pPr>
        <w:keepNext/>
        <w:spacing w:line="480" w:lineRule="auto"/>
        <w:rPr>
          <w:rFonts w:ascii="Arial" w:hAnsi="Arial" w:cs="Arial"/>
        </w:rPr>
      </w:pPr>
      <w:r w:rsidRPr="00B05CA4">
        <w:rPr>
          <w:rFonts w:ascii="Arial" w:hAnsi="Arial" w:cs="Arial"/>
          <w:noProof/>
        </w:rPr>
        <w:lastRenderedPageBreak/>
        <w:drawing>
          <wp:inline distT="0" distB="0" distL="0" distR="0" wp14:anchorId="3F40C0C0" wp14:editId="322F6BCE">
            <wp:extent cx="5805182" cy="2351535"/>
            <wp:effectExtent l="0" t="0" r="5080" b="0"/>
            <wp:docPr id="8214" name="Picture 8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932287" name=""/>
                    <pic:cNvPicPr/>
                  </pic:nvPicPr>
                  <pic:blipFill>
                    <a:blip r:embed="rId38"/>
                    <a:srcRect l="23312" t="40468" r="27120" b="23816"/>
                    <a:stretch>
                      <a:fillRect/>
                    </a:stretch>
                  </pic:blipFill>
                  <pic:spPr bwMode="auto">
                    <a:xfrm>
                      <a:off x="0" y="0"/>
                      <a:ext cx="5825745" cy="2359864"/>
                    </a:xfrm>
                    <a:prstGeom prst="rect">
                      <a:avLst/>
                    </a:prstGeom>
                    <a:ln>
                      <a:noFill/>
                    </a:ln>
                    <a:extLst>
                      <a:ext uri="{53640926-AAD7-44D8-BBD7-CCE9431645EC}">
                        <a14:shadowObscured xmlns:a14="http://schemas.microsoft.com/office/drawing/2010/main"/>
                      </a:ext>
                    </a:extLst>
                  </pic:spPr>
                </pic:pic>
              </a:graphicData>
            </a:graphic>
          </wp:inline>
        </w:drawing>
      </w:r>
    </w:p>
    <w:p w14:paraId="47334173"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10</w:t>
      </w:r>
      <w:r w:rsidRPr="00B05CA4">
        <w:rPr>
          <w:rFonts w:ascii="Arial" w:hAnsi="Arial" w:cs="Arial"/>
          <w:sz w:val="22"/>
          <w:szCs w:val="22"/>
        </w:rPr>
        <w:fldChar w:fldCharType="end"/>
      </w:r>
      <w:r w:rsidRPr="00B05CA4">
        <w:rPr>
          <w:rFonts w:ascii="Arial" w:hAnsi="Arial" w:cs="Arial"/>
          <w:sz w:val="22"/>
          <w:szCs w:val="22"/>
        </w:rPr>
        <w:t xml:space="preserve"> Favourable and Familiar crosstabulation</w:t>
      </w:r>
    </w:p>
    <w:p w14:paraId="1462C38E" w14:textId="77777777" w:rsidR="00932C18" w:rsidRPr="00B05CA4" w:rsidRDefault="00932C18" w:rsidP="00932C18">
      <w:pPr>
        <w:keepNext/>
        <w:spacing w:line="480" w:lineRule="auto"/>
        <w:rPr>
          <w:rFonts w:ascii="Arial" w:hAnsi="Arial" w:cs="Arial"/>
        </w:rPr>
      </w:pPr>
      <w:r w:rsidRPr="00B05CA4">
        <w:rPr>
          <w:rFonts w:ascii="Arial" w:hAnsi="Arial" w:cs="Arial"/>
          <w:noProof/>
        </w:rPr>
        <w:drawing>
          <wp:inline distT="0" distB="0" distL="0" distR="0" wp14:anchorId="60478072" wp14:editId="3217819D">
            <wp:extent cx="5688927" cy="2328114"/>
            <wp:effectExtent l="0" t="0" r="7620" b="0"/>
            <wp:docPr id="8215" name="Picture 8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620689" name=""/>
                    <pic:cNvPicPr/>
                  </pic:nvPicPr>
                  <pic:blipFill>
                    <a:blip r:embed="rId39"/>
                    <a:srcRect l="17010" t="57148" r="42640" b="13920"/>
                    <a:stretch>
                      <a:fillRect/>
                    </a:stretch>
                  </pic:blipFill>
                  <pic:spPr bwMode="auto">
                    <a:xfrm>
                      <a:off x="0" y="0"/>
                      <a:ext cx="5753925" cy="2354713"/>
                    </a:xfrm>
                    <a:prstGeom prst="rect">
                      <a:avLst/>
                    </a:prstGeom>
                    <a:ln>
                      <a:noFill/>
                    </a:ln>
                    <a:extLst>
                      <a:ext uri="{53640926-AAD7-44D8-BBD7-CCE9431645EC}">
                        <a14:shadowObscured xmlns:a14="http://schemas.microsoft.com/office/drawing/2010/main"/>
                      </a:ext>
                    </a:extLst>
                  </pic:spPr>
                </pic:pic>
              </a:graphicData>
            </a:graphic>
          </wp:inline>
        </w:drawing>
      </w:r>
    </w:p>
    <w:p w14:paraId="2BF4CBD8"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11</w:t>
      </w:r>
      <w:r w:rsidRPr="00B05CA4">
        <w:rPr>
          <w:rFonts w:ascii="Arial" w:hAnsi="Arial" w:cs="Arial"/>
          <w:sz w:val="22"/>
          <w:szCs w:val="22"/>
        </w:rPr>
        <w:fldChar w:fldCharType="end"/>
      </w:r>
      <w:r w:rsidRPr="00B05CA4">
        <w:rPr>
          <w:rFonts w:ascii="Arial" w:hAnsi="Arial" w:cs="Arial"/>
          <w:sz w:val="22"/>
          <w:szCs w:val="22"/>
        </w:rPr>
        <w:t xml:space="preserve"> Favourable and Familiar Chi-square test</w:t>
      </w:r>
    </w:p>
    <w:p w14:paraId="693CEC37" w14:textId="77777777" w:rsidR="00932C18" w:rsidRPr="00B05CA4" w:rsidRDefault="00932C18" w:rsidP="00932C18">
      <w:pPr>
        <w:spacing w:line="480" w:lineRule="auto"/>
        <w:rPr>
          <w:rFonts w:ascii="Arial" w:hAnsi="Arial" w:cs="Arial"/>
        </w:rPr>
      </w:pPr>
      <w:r w:rsidRPr="00B05CA4">
        <w:rPr>
          <w:rFonts w:ascii="Arial" w:hAnsi="Arial" w:cs="Arial"/>
        </w:rPr>
        <w:t xml:space="preserve">This test is invalid. 50% of the expected count was less than 5%, because of this Fisher's exact probability test will determine H0. The result was 0.000018678427711528592. This is substantially smaller than 0.05 and therefore H1 is found to be true. </w:t>
      </w:r>
      <w:r>
        <w:rPr>
          <w:rFonts w:ascii="Arial" w:hAnsi="Arial" w:cs="Arial"/>
        </w:rPr>
        <w:t xml:space="preserve">In section 2.2.3 it is found that FB is experiencing negative brand association as it is being linked to causing adverse effects on the user's mental health. </w:t>
      </w:r>
      <w:r w:rsidRPr="00B05CA4">
        <w:rPr>
          <w:rFonts w:ascii="Arial" w:hAnsi="Arial" w:cs="Arial"/>
        </w:rPr>
        <w:t xml:space="preserve">However, it must be noted this result lacks reliability due to the disproportionate number of participants which fall into the categories familiar and not familiar. There are 128 participants in the category familiar and only 13 participants in the unfamiliar category. </w:t>
      </w:r>
    </w:p>
    <w:p w14:paraId="613EF682" w14:textId="77777777" w:rsidR="00932C18" w:rsidRPr="00B05CA4" w:rsidRDefault="00932C18" w:rsidP="00932C18">
      <w:pPr>
        <w:pStyle w:val="Heading2"/>
        <w:spacing w:line="480" w:lineRule="auto"/>
        <w:rPr>
          <w:rFonts w:ascii="Arial" w:hAnsi="Arial" w:cs="Arial"/>
          <w:sz w:val="22"/>
          <w:szCs w:val="22"/>
        </w:rPr>
      </w:pPr>
      <w:bookmarkStart w:id="52" w:name="_Toc41667614"/>
      <w:r w:rsidRPr="00B05CA4">
        <w:rPr>
          <w:rFonts w:ascii="Arial" w:hAnsi="Arial" w:cs="Arial"/>
          <w:sz w:val="22"/>
          <w:szCs w:val="22"/>
        </w:rPr>
        <w:lastRenderedPageBreak/>
        <w:t>4.7 Question 5</w:t>
      </w:r>
      <w:bookmarkEnd w:id="52"/>
      <w:r w:rsidRPr="00B05CA4">
        <w:rPr>
          <w:rFonts w:ascii="Arial" w:hAnsi="Arial" w:cs="Arial"/>
          <w:sz w:val="22"/>
          <w:szCs w:val="22"/>
        </w:rPr>
        <w:t xml:space="preserve"> </w:t>
      </w:r>
    </w:p>
    <w:p w14:paraId="4783D515" w14:textId="77777777" w:rsidR="00932C18" w:rsidRPr="00B05CA4" w:rsidRDefault="00932C18" w:rsidP="00932C18">
      <w:pPr>
        <w:spacing w:line="480" w:lineRule="auto"/>
        <w:rPr>
          <w:rFonts w:ascii="Arial" w:hAnsi="Arial" w:cs="Arial"/>
        </w:rPr>
      </w:pPr>
      <w:r w:rsidRPr="00B05CA4">
        <w:rPr>
          <w:rFonts w:ascii="Arial" w:hAnsi="Arial" w:cs="Arial"/>
        </w:rPr>
        <w:t>Question five asked participants to briefly explain their overall perception of FB. Out of the 141 participants, there were 131 responses. However, 130 responses were analysed as one response was antisemitism, which the researcher felt would be unethical to add this to their research and would not add value to their results. The qualitative data collected has been coded in NVivo. Responses were formed from an Excel document into a Word document which was imported into NVivo which was used to code the data into nodes. Similar perspectives were grouped by highlighting sections of text and adding them to the appropriate nodes. Themes could be determined from the perception's participants stated they had of FB.</w:t>
      </w:r>
      <w:r w:rsidRPr="00B05CA4">
        <w:rPr>
          <w:rFonts w:ascii="Arial" w:hAnsi="Arial" w:cs="Arial"/>
          <w:color w:val="000000" w:themeColor="text1"/>
          <w:shd w:val="clear" w:color="auto" w:fill="FFFFFF"/>
        </w:rPr>
        <w:t xml:space="preserve"> The nodes were used to create a visual representation of the relationship between each reference in the form of a concept map (figure </w:t>
      </w:r>
      <w:r>
        <w:rPr>
          <w:rFonts w:ascii="Arial" w:hAnsi="Arial" w:cs="Arial"/>
          <w:color w:val="000000" w:themeColor="text1"/>
          <w:shd w:val="clear" w:color="auto" w:fill="FFFFFF"/>
        </w:rPr>
        <w:t>5</w:t>
      </w:r>
      <w:r w:rsidRPr="00B05CA4">
        <w:rPr>
          <w:rFonts w:ascii="Arial" w:hAnsi="Arial" w:cs="Arial"/>
          <w:color w:val="000000" w:themeColor="text1"/>
          <w:shd w:val="clear" w:color="auto" w:fill="FFFFFF"/>
        </w:rPr>
        <w:t>).</w:t>
      </w:r>
    </w:p>
    <w:p w14:paraId="27926A23" w14:textId="77777777" w:rsidR="00932C18" w:rsidRPr="00B05CA4" w:rsidRDefault="00932C18" w:rsidP="00932C18">
      <w:pPr>
        <w:keepNext/>
        <w:spacing w:line="480" w:lineRule="auto"/>
        <w:rPr>
          <w:rFonts w:ascii="Arial" w:hAnsi="Arial" w:cs="Arial"/>
        </w:rPr>
      </w:pPr>
      <w:r w:rsidRPr="00B05CA4">
        <w:rPr>
          <w:rFonts w:ascii="Arial" w:hAnsi="Arial" w:cs="Arial"/>
          <w:noProof/>
        </w:rPr>
        <w:drawing>
          <wp:inline distT="0" distB="0" distL="0" distR="0" wp14:anchorId="4AD4229A" wp14:editId="47403B1F">
            <wp:extent cx="5199962" cy="3181366"/>
            <wp:effectExtent l="0" t="0" r="1270" b="0"/>
            <wp:docPr id="8216" name="Picture 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09876" name=""/>
                    <pic:cNvPicPr/>
                  </pic:nvPicPr>
                  <pic:blipFill>
                    <a:blip r:embed="rId40"/>
                    <a:srcRect l="15125" t="23015" r="49137" b="38093"/>
                    <a:stretch>
                      <a:fillRect/>
                    </a:stretch>
                  </pic:blipFill>
                  <pic:spPr bwMode="auto">
                    <a:xfrm>
                      <a:off x="0" y="0"/>
                      <a:ext cx="5211099" cy="3188180"/>
                    </a:xfrm>
                    <a:prstGeom prst="rect">
                      <a:avLst/>
                    </a:prstGeom>
                    <a:ln>
                      <a:noFill/>
                    </a:ln>
                    <a:extLst>
                      <a:ext uri="{53640926-AAD7-44D8-BBD7-CCE9431645EC}">
                        <a14:shadowObscured xmlns:a14="http://schemas.microsoft.com/office/drawing/2010/main"/>
                      </a:ext>
                    </a:extLst>
                  </pic:spPr>
                </pic:pic>
              </a:graphicData>
            </a:graphic>
          </wp:inline>
        </w:drawing>
      </w:r>
    </w:p>
    <w:p w14:paraId="36FE7C95"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12</w:t>
      </w:r>
      <w:r w:rsidRPr="00B05CA4">
        <w:rPr>
          <w:rFonts w:ascii="Arial" w:hAnsi="Arial" w:cs="Arial"/>
          <w:sz w:val="22"/>
          <w:szCs w:val="22"/>
        </w:rPr>
        <w:fldChar w:fldCharType="end"/>
      </w:r>
      <w:r w:rsidRPr="00B05CA4">
        <w:rPr>
          <w:rFonts w:ascii="Arial" w:hAnsi="Arial" w:cs="Arial"/>
          <w:sz w:val="22"/>
          <w:szCs w:val="22"/>
        </w:rPr>
        <w:t xml:space="preserve"> Nodes table</w:t>
      </w:r>
    </w:p>
    <w:p w14:paraId="5BFE3EFD" w14:textId="77777777" w:rsidR="00932C18" w:rsidRPr="00B05CA4" w:rsidRDefault="00932C18" w:rsidP="00932C18">
      <w:pPr>
        <w:keepNext/>
        <w:spacing w:line="480" w:lineRule="auto"/>
        <w:jc w:val="center"/>
        <w:rPr>
          <w:rFonts w:ascii="Arial" w:hAnsi="Arial" w:cs="Arial"/>
        </w:rPr>
      </w:pPr>
      <w:r w:rsidRPr="00B05CA4">
        <w:rPr>
          <w:rFonts w:ascii="Arial" w:hAnsi="Arial" w:cs="Arial"/>
          <w:noProof/>
        </w:rPr>
        <w:lastRenderedPageBreak/>
        <w:drawing>
          <wp:inline distT="0" distB="0" distL="0" distR="0" wp14:anchorId="0628F18D" wp14:editId="6BC7672A">
            <wp:extent cx="6059277" cy="3095572"/>
            <wp:effectExtent l="0" t="0" r="0" b="0"/>
            <wp:docPr id="8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41859" name=""/>
                    <pic:cNvPicPr/>
                  </pic:nvPicPr>
                  <pic:blipFill>
                    <a:blip r:embed="rId41"/>
                    <a:srcRect l="5021" t="21495"/>
                    <a:stretch>
                      <a:fillRect/>
                    </a:stretch>
                  </pic:blipFill>
                  <pic:spPr bwMode="auto">
                    <a:xfrm>
                      <a:off x="0" y="0"/>
                      <a:ext cx="6169355" cy="3151809"/>
                    </a:xfrm>
                    <a:prstGeom prst="rect">
                      <a:avLst/>
                    </a:prstGeom>
                    <a:ln>
                      <a:noFill/>
                    </a:ln>
                    <a:extLst>
                      <a:ext uri="{53640926-AAD7-44D8-BBD7-CCE9431645EC}">
                        <a14:shadowObscured xmlns:a14="http://schemas.microsoft.com/office/drawing/2010/main"/>
                      </a:ext>
                    </a:extLst>
                  </pic:spPr>
                </pic:pic>
              </a:graphicData>
            </a:graphic>
          </wp:inline>
        </w:drawing>
      </w:r>
    </w:p>
    <w:p w14:paraId="43C3481A"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Figure </w:t>
      </w:r>
      <w:r w:rsidRPr="00B05CA4">
        <w:rPr>
          <w:rFonts w:ascii="Arial" w:hAnsi="Arial" w:cs="Arial"/>
          <w:sz w:val="22"/>
          <w:szCs w:val="22"/>
        </w:rPr>
        <w:fldChar w:fldCharType="begin"/>
      </w:r>
      <w:r w:rsidRPr="00B05CA4">
        <w:rPr>
          <w:rFonts w:ascii="Arial" w:hAnsi="Arial" w:cs="Arial"/>
          <w:sz w:val="22"/>
          <w:szCs w:val="22"/>
        </w:rPr>
        <w:instrText xml:space="preserve"> SEQ Figure \* ARABIC </w:instrText>
      </w:r>
      <w:r w:rsidRPr="00B05CA4">
        <w:rPr>
          <w:rFonts w:ascii="Arial" w:hAnsi="Arial" w:cs="Arial"/>
          <w:sz w:val="22"/>
          <w:szCs w:val="22"/>
        </w:rPr>
        <w:fldChar w:fldCharType="separate"/>
      </w:r>
      <w:r w:rsidRPr="00B05CA4">
        <w:rPr>
          <w:rFonts w:ascii="Arial" w:hAnsi="Arial" w:cs="Arial"/>
          <w:noProof/>
          <w:sz w:val="22"/>
          <w:szCs w:val="22"/>
        </w:rPr>
        <w:t>5</w:t>
      </w:r>
      <w:r w:rsidRPr="00B05CA4">
        <w:rPr>
          <w:rFonts w:ascii="Arial" w:hAnsi="Arial" w:cs="Arial"/>
          <w:sz w:val="22"/>
          <w:szCs w:val="22"/>
        </w:rPr>
        <w:fldChar w:fldCharType="end"/>
      </w:r>
      <w:r w:rsidRPr="00B05CA4">
        <w:rPr>
          <w:rFonts w:ascii="Arial" w:hAnsi="Arial" w:cs="Arial"/>
          <w:sz w:val="22"/>
          <w:szCs w:val="22"/>
        </w:rPr>
        <w:t xml:space="preserve"> Nodes Concept map</w:t>
      </w:r>
    </w:p>
    <w:p w14:paraId="35B1DF45" w14:textId="77777777" w:rsidR="00932C18" w:rsidRPr="00B05CA4" w:rsidRDefault="00932C18" w:rsidP="00932C18">
      <w:pPr>
        <w:spacing w:line="480" w:lineRule="auto"/>
        <w:rPr>
          <w:rFonts w:ascii="Arial" w:hAnsi="Arial" w:cs="Arial"/>
        </w:rPr>
      </w:pPr>
      <w:r w:rsidRPr="00B05CA4">
        <w:rPr>
          <w:rFonts w:ascii="Arial" w:hAnsi="Arial" w:cs="Arial"/>
        </w:rPr>
        <w:t xml:space="preserve">The nodes table reveals how many times participants shared similar perceptions. This analysis highlighted that FB is perceived as being a platform to keep in touch with Family and Friends. In Chapter one FB mission statement is disclosed, these results suggest that FB is achieving its mission statement, (Zuckerberg, 2017). The second most common reference was statements regarding a lack of trust in FB. This supports what was found in the literature review when it was reported that trust in FB had dropped by 66%, </w:t>
      </w:r>
      <w:r w:rsidRPr="00B05CA4">
        <w:rPr>
          <w:rFonts w:ascii="Arial" w:hAnsi="Arial" w:cs="Arial"/>
          <w:color w:val="000000" w:themeColor="text1"/>
          <w:shd w:val="clear" w:color="auto" w:fill="FFFFFF"/>
        </w:rPr>
        <w:t>(Weisbaum, 2018).  The third most common perception was, FB is used by the older generation which fits with what was found in Chapter one, (Viens, 2019)</w:t>
      </w:r>
      <w:r>
        <w:rPr>
          <w:rFonts w:ascii="Arial" w:hAnsi="Arial" w:cs="Arial"/>
          <w:color w:val="000000" w:themeColor="text1"/>
          <w:shd w:val="clear" w:color="auto" w:fill="FFFFFF"/>
        </w:rPr>
        <w:t xml:space="preserve">. </w:t>
      </w:r>
    </w:p>
    <w:p w14:paraId="03CF1B09" w14:textId="77777777" w:rsidR="00932C18" w:rsidRPr="00B05CA4" w:rsidRDefault="00932C18" w:rsidP="00932C18">
      <w:pPr>
        <w:pStyle w:val="Heading2"/>
        <w:spacing w:line="480" w:lineRule="auto"/>
        <w:rPr>
          <w:rFonts w:ascii="Arial" w:hAnsi="Arial" w:cs="Arial"/>
          <w:sz w:val="22"/>
          <w:szCs w:val="22"/>
        </w:rPr>
      </w:pPr>
      <w:bookmarkStart w:id="53" w:name="_Toc41667615"/>
      <w:r w:rsidRPr="00B05CA4">
        <w:rPr>
          <w:rFonts w:ascii="Arial" w:hAnsi="Arial" w:cs="Arial"/>
          <w:sz w:val="22"/>
          <w:szCs w:val="22"/>
        </w:rPr>
        <w:t>4.8 Question 6</w:t>
      </w:r>
      <w:bookmarkEnd w:id="53"/>
      <w:r w:rsidRPr="00B05CA4">
        <w:rPr>
          <w:rFonts w:ascii="Arial" w:hAnsi="Arial" w:cs="Arial"/>
          <w:sz w:val="22"/>
          <w:szCs w:val="22"/>
        </w:rPr>
        <w:t xml:space="preserve"> </w:t>
      </w:r>
    </w:p>
    <w:p w14:paraId="3B4CC7E4" w14:textId="77777777" w:rsidR="00932C18" w:rsidRPr="00B05CA4" w:rsidRDefault="00932C18" w:rsidP="00932C18">
      <w:pPr>
        <w:autoSpaceDE w:val="0"/>
        <w:autoSpaceDN w:val="0"/>
        <w:adjustRightInd w:val="0"/>
        <w:spacing w:after="0" w:line="480" w:lineRule="auto"/>
        <w:rPr>
          <w:rFonts w:ascii="Arial" w:hAnsi="Arial" w:cs="Arial"/>
          <w:color w:val="202124"/>
          <w:shd w:val="clear" w:color="auto" w:fill="FFFFFF"/>
        </w:rPr>
      </w:pPr>
      <w:r w:rsidRPr="00B05CA4">
        <w:rPr>
          <w:rFonts w:ascii="Arial" w:hAnsi="Arial" w:cs="Arial"/>
        </w:rPr>
        <w:t xml:space="preserve">Question six was a </w:t>
      </w:r>
      <w:r w:rsidRPr="00B05CA4">
        <w:rPr>
          <w:rFonts w:ascii="Arial" w:hAnsi="Arial" w:cs="Arial"/>
          <w:color w:val="202124"/>
          <w:shd w:val="clear" w:color="auto" w:fill="FFFFFF"/>
        </w:rPr>
        <w:t>Likert scale which asked participants to state how far they agreed with the following statements:</w:t>
      </w:r>
    </w:p>
    <w:p w14:paraId="0B9D4255" w14:textId="77777777" w:rsidR="00932C18" w:rsidRPr="00B05CA4" w:rsidRDefault="00932C18" w:rsidP="00932C18">
      <w:pPr>
        <w:autoSpaceDE w:val="0"/>
        <w:autoSpaceDN w:val="0"/>
        <w:adjustRightInd w:val="0"/>
        <w:spacing w:after="0" w:line="480" w:lineRule="auto"/>
        <w:ind w:left="360"/>
        <w:rPr>
          <w:rFonts w:ascii="Arial" w:hAnsi="Arial" w:cs="Arial"/>
          <w:color w:val="202124"/>
          <w:shd w:val="clear" w:color="auto" w:fill="FFFFFF"/>
        </w:rPr>
      </w:pPr>
      <w:r w:rsidRPr="00B05CA4">
        <w:rPr>
          <w:rFonts w:ascii="Arial" w:hAnsi="Arial" w:cs="Arial"/>
          <w:color w:val="202124"/>
          <w:shd w:val="clear" w:color="auto" w:fill="FFFFFF"/>
        </w:rPr>
        <w:t xml:space="preserve">6A. FB does the minimum to maintain relationships with its users. </w:t>
      </w:r>
    </w:p>
    <w:p w14:paraId="2B067BD1" w14:textId="77777777" w:rsidR="00932C18" w:rsidRPr="00B05CA4" w:rsidRDefault="00932C18" w:rsidP="00932C18">
      <w:pPr>
        <w:autoSpaceDE w:val="0"/>
        <w:autoSpaceDN w:val="0"/>
        <w:adjustRightInd w:val="0"/>
        <w:spacing w:after="0" w:line="480" w:lineRule="auto"/>
        <w:ind w:left="360"/>
        <w:rPr>
          <w:rFonts w:ascii="Arial" w:hAnsi="Arial" w:cs="Arial"/>
          <w:shd w:val="clear" w:color="auto" w:fill="FFFFFF"/>
        </w:rPr>
      </w:pPr>
      <w:r w:rsidRPr="00B05CA4">
        <w:rPr>
          <w:rFonts w:ascii="Arial" w:hAnsi="Arial" w:cs="Arial"/>
          <w:color w:val="202124"/>
          <w:shd w:val="clear" w:color="auto" w:fill="FFFFFF"/>
        </w:rPr>
        <w:t>6B</w:t>
      </w:r>
      <w:r w:rsidRPr="00B05CA4">
        <w:rPr>
          <w:rFonts w:ascii="Arial" w:hAnsi="Arial" w:cs="Arial"/>
          <w:shd w:val="clear" w:color="auto" w:fill="FFFFFF"/>
        </w:rPr>
        <w:t>. FB goes above and beyond to satisfy their user’s needs.</w:t>
      </w:r>
    </w:p>
    <w:p w14:paraId="32C8B899" w14:textId="77777777" w:rsidR="00932C18" w:rsidRPr="00B05CA4" w:rsidRDefault="00932C18" w:rsidP="00932C18">
      <w:pPr>
        <w:autoSpaceDE w:val="0"/>
        <w:autoSpaceDN w:val="0"/>
        <w:adjustRightInd w:val="0"/>
        <w:spacing w:after="0" w:line="480" w:lineRule="auto"/>
        <w:rPr>
          <w:rFonts w:ascii="Arial" w:hAnsi="Arial" w:cs="Arial"/>
          <w:shd w:val="clear" w:color="auto" w:fill="FFFFFF"/>
        </w:rPr>
      </w:pPr>
      <w:r w:rsidRPr="00B05CA4">
        <w:rPr>
          <w:rFonts w:ascii="Arial" w:hAnsi="Arial" w:cs="Arial"/>
          <w:shd w:val="clear" w:color="auto" w:fill="FFFFFF"/>
        </w:rPr>
        <w:t xml:space="preserve">            Statements </w:t>
      </w:r>
    </w:p>
    <w:p w14:paraId="595E9DD9" w14:textId="77777777" w:rsidR="00932C18" w:rsidRPr="00B05CA4" w:rsidRDefault="00932C18" w:rsidP="00932C18">
      <w:pPr>
        <w:autoSpaceDE w:val="0"/>
        <w:autoSpaceDN w:val="0"/>
        <w:adjustRightInd w:val="0"/>
        <w:spacing w:after="0" w:line="480" w:lineRule="auto"/>
        <w:ind w:left="360"/>
        <w:rPr>
          <w:rFonts w:ascii="Arial" w:hAnsi="Arial" w:cs="Arial"/>
          <w:shd w:val="clear" w:color="auto" w:fill="FFFFFF"/>
        </w:rPr>
      </w:pPr>
      <w:r w:rsidRPr="00B05CA4">
        <w:rPr>
          <w:rFonts w:ascii="Arial" w:hAnsi="Arial" w:cs="Arial"/>
          <w:shd w:val="clear" w:color="auto" w:fill="FFFFFF"/>
        </w:rPr>
        <w:lastRenderedPageBreak/>
        <w:t>6C. FB supports socially responsible causes which benefit society at large.</w:t>
      </w:r>
    </w:p>
    <w:p w14:paraId="1DDA66A0" w14:textId="77777777" w:rsidR="00932C18" w:rsidRPr="00B05CA4" w:rsidRDefault="00932C18" w:rsidP="00932C18">
      <w:pPr>
        <w:autoSpaceDE w:val="0"/>
        <w:autoSpaceDN w:val="0"/>
        <w:adjustRightInd w:val="0"/>
        <w:spacing w:after="0" w:line="480" w:lineRule="auto"/>
        <w:ind w:left="360"/>
        <w:rPr>
          <w:rFonts w:ascii="Arial" w:hAnsi="Arial" w:cs="Arial"/>
          <w:shd w:val="clear" w:color="auto" w:fill="FFFFFF"/>
        </w:rPr>
      </w:pPr>
      <w:r w:rsidRPr="00B05CA4">
        <w:rPr>
          <w:rFonts w:ascii="Arial" w:hAnsi="Arial" w:cs="Arial"/>
          <w:shd w:val="clear" w:color="auto" w:fill="FFFFFF"/>
        </w:rPr>
        <w:t>6D. FB complies with all consumer rights and acts in accordance with the law.</w:t>
      </w:r>
    </w:p>
    <w:p w14:paraId="5E9FC4F7" w14:textId="77777777" w:rsidR="00932C18" w:rsidRPr="00B05CA4" w:rsidRDefault="00932C18" w:rsidP="00932C18">
      <w:pPr>
        <w:autoSpaceDE w:val="0"/>
        <w:autoSpaceDN w:val="0"/>
        <w:adjustRightInd w:val="0"/>
        <w:spacing w:after="0" w:line="480" w:lineRule="auto"/>
        <w:ind w:left="360"/>
        <w:rPr>
          <w:rFonts w:ascii="Arial" w:hAnsi="Arial" w:cs="Arial"/>
          <w:shd w:val="clear" w:color="auto" w:fill="FFFFFF"/>
        </w:rPr>
      </w:pPr>
      <w:r w:rsidRPr="00B05CA4">
        <w:rPr>
          <w:rFonts w:ascii="Arial" w:hAnsi="Arial" w:cs="Arial"/>
          <w:shd w:val="clear" w:color="auto" w:fill="FFFFFF"/>
        </w:rPr>
        <w:t xml:space="preserve">6E. FB is more focused on generating revenue than user satisfaction. </w:t>
      </w:r>
    </w:p>
    <w:p w14:paraId="32542474" w14:textId="77777777" w:rsidR="00932C18" w:rsidRPr="00B05CA4" w:rsidRDefault="00932C18" w:rsidP="00932C18">
      <w:pPr>
        <w:autoSpaceDE w:val="0"/>
        <w:autoSpaceDN w:val="0"/>
        <w:adjustRightInd w:val="0"/>
        <w:spacing w:after="0" w:line="480" w:lineRule="auto"/>
        <w:rPr>
          <w:rFonts w:ascii="Arial" w:hAnsi="Arial" w:cs="Arial"/>
          <w:color w:val="202124"/>
          <w:shd w:val="clear" w:color="auto" w:fill="FFFFFF"/>
        </w:rPr>
      </w:pPr>
      <w:r w:rsidRPr="00B05CA4">
        <w:rPr>
          <w:rFonts w:ascii="Arial" w:hAnsi="Arial" w:cs="Arial"/>
          <w:shd w:val="clear" w:color="auto" w:fill="FFFFFF"/>
        </w:rPr>
        <w:t>The hypothesis for this test was</w:t>
      </w:r>
      <w:r w:rsidRPr="00B05CA4">
        <w:rPr>
          <w:rFonts w:ascii="Arial" w:hAnsi="Arial" w:cs="Arial"/>
          <w:color w:val="202124"/>
          <w:shd w:val="clear" w:color="auto" w:fill="FFFFFF"/>
        </w:rPr>
        <w:t>:</w:t>
      </w:r>
    </w:p>
    <w:p w14:paraId="61073F1E" w14:textId="77777777" w:rsidR="00932C18" w:rsidRPr="00B05CA4" w:rsidRDefault="00932C18" w:rsidP="00932C18">
      <w:pPr>
        <w:pStyle w:val="ListParagraph"/>
        <w:numPr>
          <w:ilvl w:val="0"/>
          <w:numId w:val="8"/>
        </w:numPr>
        <w:autoSpaceDE w:val="0"/>
        <w:autoSpaceDN w:val="0"/>
        <w:adjustRightInd w:val="0"/>
        <w:spacing w:after="0" w:line="480" w:lineRule="auto"/>
        <w:rPr>
          <w:rFonts w:ascii="Arial" w:hAnsi="Arial" w:cs="Arial"/>
          <w:b/>
          <w:bCs/>
          <w:color w:val="202124"/>
          <w:shd w:val="clear" w:color="auto" w:fill="FFFFFF"/>
        </w:rPr>
      </w:pPr>
      <w:r w:rsidRPr="00B05CA4">
        <w:rPr>
          <w:rFonts w:ascii="Arial" w:hAnsi="Arial" w:cs="Arial"/>
          <w:b/>
          <w:bCs/>
          <w:color w:val="202124"/>
          <w:shd w:val="clear" w:color="auto" w:fill="FFFFFF"/>
        </w:rPr>
        <w:t xml:space="preserve">H1) Age has an effect on how people perceive FB. </w:t>
      </w:r>
    </w:p>
    <w:p w14:paraId="6E0D5EF4" w14:textId="77777777" w:rsidR="00932C18" w:rsidRDefault="00932C18" w:rsidP="00932C18">
      <w:pPr>
        <w:pStyle w:val="ListParagraph"/>
        <w:numPr>
          <w:ilvl w:val="0"/>
          <w:numId w:val="8"/>
        </w:numPr>
        <w:autoSpaceDE w:val="0"/>
        <w:autoSpaceDN w:val="0"/>
        <w:adjustRightInd w:val="0"/>
        <w:spacing w:after="0" w:line="480" w:lineRule="auto"/>
        <w:rPr>
          <w:rFonts w:ascii="Arial" w:hAnsi="Arial" w:cs="Arial"/>
          <w:b/>
          <w:bCs/>
          <w:color w:val="202124"/>
          <w:shd w:val="clear" w:color="auto" w:fill="FFFFFF"/>
        </w:rPr>
      </w:pPr>
      <w:r w:rsidRPr="00B05CA4">
        <w:rPr>
          <w:rFonts w:ascii="Arial" w:hAnsi="Arial" w:cs="Arial"/>
          <w:b/>
          <w:bCs/>
          <w:color w:val="202124"/>
          <w:shd w:val="clear" w:color="auto" w:fill="FFFFFF"/>
        </w:rPr>
        <w:t>H0) Age does not affect how people perceive FB.</w:t>
      </w:r>
    </w:p>
    <w:p w14:paraId="1200968D" w14:textId="77777777" w:rsidR="00932C18" w:rsidRPr="00E97900" w:rsidRDefault="00932C18" w:rsidP="00932C18">
      <w:pPr>
        <w:autoSpaceDE w:val="0"/>
        <w:autoSpaceDN w:val="0"/>
        <w:adjustRightInd w:val="0"/>
        <w:spacing w:after="0" w:line="480" w:lineRule="auto"/>
        <w:rPr>
          <w:rFonts w:ascii="Arial" w:hAnsi="Arial" w:cs="Arial"/>
          <w:b/>
          <w:bCs/>
          <w:color w:val="202124"/>
          <w:shd w:val="clear" w:color="auto" w:fill="FFFFFF"/>
        </w:rPr>
      </w:pPr>
    </w:p>
    <w:p w14:paraId="3B9C65E1" w14:textId="77777777" w:rsidR="00932C18" w:rsidRPr="00B05CA4" w:rsidRDefault="00932C18" w:rsidP="00932C18">
      <w:pPr>
        <w:autoSpaceDE w:val="0"/>
        <w:autoSpaceDN w:val="0"/>
        <w:adjustRightInd w:val="0"/>
        <w:spacing w:after="0" w:line="480" w:lineRule="auto"/>
        <w:rPr>
          <w:rFonts w:ascii="Arial" w:hAnsi="Arial" w:cs="Arial"/>
          <w:color w:val="202124"/>
          <w:shd w:val="clear" w:color="auto" w:fill="FFFFFF"/>
        </w:rPr>
      </w:pPr>
      <w:r w:rsidRPr="00B05CA4">
        <w:rPr>
          <w:rFonts w:ascii="Arial" w:hAnsi="Arial" w:cs="Arial"/>
          <w:color w:val="202124"/>
          <w:shd w:val="clear" w:color="auto" w:fill="FFFFFF"/>
        </w:rPr>
        <w:t>A Mann-Whitney U test is the most appropriate test because the data is ordinal.</w:t>
      </w:r>
    </w:p>
    <w:p w14:paraId="79FD4D97" w14:textId="77777777" w:rsidR="00932C18" w:rsidRPr="00B05CA4" w:rsidRDefault="00932C18" w:rsidP="00932C18">
      <w:pPr>
        <w:autoSpaceDE w:val="0"/>
        <w:autoSpaceDN w:val="0"/>
        <w:adjustRightInd w:val="0"/>
        <w:spacing w:after="0" w:line="480" w:lineRule="auto"/>
        <w:rPr>
          <w:rFonts w:ascii="Arial" w:hAnsi="Arial" w:cs="Arial"/>
          <w:color w:val="202124"/>
          <w:shd w:val="clear" w:color="auto" w:fill="FFFFFF"/>
        </w:rPr>
      </w:pPr>
      <w:r w:rsidRPr="00B05CA4">
        <w:rPr>
          <w:rFonts w:ascii="Arial" w:hAnsi="Arial" w:cs="Arial"/>
          <w:color w:val="202124"/>
          <w:shd w:val="clear" w:color="auto" w:fill="FFFFFF"/>
        </w:rPr>
        <w:t>Participants rated the statements from strongly Disagree, Disagree, Neither Disagree or Agree, Agree and Strongly Agree. The data were collapsed to increase the significance of the results. Strongly disagree and Disagree became Disagree. Neither remained and Agree and Strongly agree became Agree.</w:t>
      </w:r>
    </w:p>
    <w:p w14:paraId="0596866E" w14:textId="77777777" w:rsidR="00932C18" w:rsidRPr="00B05CA4" w:rsidRDefault="00932C18" w:rsidP="00932C18">
      <w:pPr>
        <w:keepNext/>
        <w:autoSpaceDE w:val="0"/>
        <w:autoSpaceDN w:val="0"/>
        <w:adjustRightInd w:val="0"/>
        <w:spacing w:after="0" w:line="480" w:lineRule="auto"/>
        <w:rPr>
          <w:rFonts w:ascii="Arial" w:hAnsi="Arial" w:cs="Arial"/>
        </w:rPr>
      </w:pPr>
      <w:r w:rsidRPr="00B05CA4">
        <w:rPr>
          <w:rFonts w:ascii="Arial" w:hAnsi="Arial" w:cs="Arial"/>
          <w:noProof/>
        </w:rPr>
        <w:lastRenderedPageBreak/>
        <w:drawing>
          <wp:inline distT="0" distB="0" distL="0" distR="0" wp14:anchorId="5BCDB842" wp14:editId="7E229B82">
            <wp:extent cx="4538939" cy="4831773"/>
            <wp:effectExtent l="0" t="0" r="0" b="6985"/>
            <wp:docPr id="8218" name="Picture 8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84586" name=""/>
                    <pic:cNvPicPr/>
                  </pic:nvPicPr>
                  <pic:blipFill>
                    <a:blip r:embed="rId42"/>
                    <a:srcRect l="17045" t="25989" r="55990" b="22952"/>
                    <a:stretch>
                      <a:fillRect/>
                    </a:stretch>
                  </pic:blipFill>
                  <pic:spPr bwMode="auto">
                    <a:xfrm>
                      <a:off x="0" y="0"/>
                      <a:ext cx="4556782" cy="4850768"/>
                    </a:xfrm>
                    <a:prstGeom prst="rect">
                      <a:avLst/>
                    </a:prstGeom>
                    <a:ln>
                      <a:noFill/>
                    </a:ln>
                    <a:extLst>
                      <a:ext uri="{53640926-AAD7-44D8-BBD7-CCE9431645EC}">
                        <a14:shadowObscured xmlns:a14="http://schemas.microsoft.com/office/drawing/2010/main"/>
                      </a:ext>
                    </a:extLst>
                  </pic:spPr>
                </pic:pic>
              </a:graphicData>
            </a:graphic>
          </wp:inline>
        </w:drawing>
      </w:r>
    </w:p>
    <w:p w14:paraId="7AAFE513" w14:textId="77777777" w:rsidR="00932C18" w:rsidRPr="00B05CA4" w:rsidRDefault="00932C18" w:rsidP="00932C18">
      <w:pPr>
        <w:pStyle w:val="Caption"/>
        <w:keepNext/>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13</w:t>
      </w:r>
      <w:r w:rsidRPr="00B05CA4">
        <w:rPr>
          <w:rFonts w:ascii="Arial" w:hAnsi="Arial" w:cs="Arial"/>
          <w:sz w:val="22"/>
          <w:szCs w:val="22"/>
        </w:rPr>
        <w:fldChar w:fldCharType="end"/>
      </w:r>
      <w:r w:rsidRPr="00B05CA4">
        <w:rPr>
          <w:rFonts w:ascii="Arial" w:hAnsi="Arial" w:cs="Arial"/>
          <w:sz w:val="22"/>
          <w:szCs w:val="22"/>
        </w:rPr>
        <w:t xml:space="preserve"> Age and perception ranks</w:t>
      </w:r>
      <w:r w:rsidRPr="00B05CA4">
        <w:rPr>
          <w:rFonts w:ascii="Arial" w:hAnsi="Arial" w:cs="Arial"/>
          <w:noProof/>
          <w:sz w:val="22"/>
          <w:szCs w:val="22"/>
        </w:rPr>
        <w:drawing>
          <wp:inline distT="0" distB="0" distL="0" distR="0" wp14:anchorId="10B4BAC6" wp14:editId="006DEAD1">
            <wp:extent cx="5766955" cy="1976901"/>
            <wp:effectExtent l="0" t="0" r="5715" b="4445"/>
            <wp:docPr id="8219" name="Picture 8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68130" name=""/>
                    <pic:cNvPicPr/>
                  </pic:nvPicPr>
                  <pic:blipFill>
                    <a:blip r:embed="rId43"/>
                    <a:srcRect l="17221" t="63740" r="46254" b="13989"/>
                    <a:stretch>
                      <a:fillRect/>
                    </a:stretch>
                  </pic:blipFill>
                  <pic:spPr bwMode="auto">
                    <a:xfrm>
                      <a:off x="0" y="0"/>
                      <a:ext cx="5806312" cy="1990392"/>
                    </a:xfrm>
                    <a:prstGeom prst="rect">
                      <a:avLst/>
                    </a:prstGeom>
                    <a:ln>
                      <a:noFill/>
                    </a:ln>
                    <a:extLst>
                      <a:ext uri="{53640926-AAD7-44D8-BBD7-CCE9431645EC}">
                        <a14:shadowObscured xmlns:a14="http://schemas.microsoft.com/office/drawing/2010/main"/>
                      </a:ext>
                    </a:extLst>
                  </pic:spPr>
                </pic:pic>
              </a:graphicData>
            </a:graphic>
          </wp:inline>
        </w:drawing>
      </w:r>
    </w:p>
    <w:p w14:paraId="48F4162B"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14</w:t>
      </w:r>
      <w:r w:rsidRPr="00B05CA4">
        <w:rPr>
          <w:rFonts w:ascii="Arial" w:hAnsi="Arial" w:cs="Arial"/>
          <w:sz w:val="22"/>
          <w:szCs w:val="22"/>
        </w:rPr>
        <w:fldChar w:fldCharType="end"/>
      </w:r>
      <w:r w:rsidRPr="00B05CA4">
        <w:rPr>
          <w:rFonts w:ascii="Arial" w:hAnsi="Arial" w:cs="Arial"/>
          <w:sz w:val="22"/>
          <w:szCs w:val="22"/>
        </w:rPr>
        <w:t xml:space="preserve"> Age and perception Mann Whitney U test</w:t>
      </w:r>
    </w:p>
    <w:p w14:paraId="57034AA8" w14:textId="77777777" w:rsidR="00932C18" w:rsidRPr="00B05CA4" w:rsidRDefault="00932C18" w:rsidP="00932C18">
      <w:pPr>
        <w:rPr>
          <w:rFonts w:ascii="Arial" w:hAnsi="Arial" w:cs="Arial"/>
        </w:rPr>
      </w:pPr>
    </w:p>
    <w:p w14:paraId="34540379" w14:textId="77777777" w:rsidR="00932C18" w:rsidRPr="00B05CA4" w:rsidRDefault="00932C18" w:rsidP="00932C18">
      <w:pPr>
        <w:rPr>
          <w:rFonts w:ascii="Arial" w:hAnsi="Arial" w:cs="Arial"/>
        </w:rPr>
      </w:pPr>
    </w:p>
    <w:p w14:paraId="1615F6C7" w14:textId="77777777" w:rsidR="00932C18" w:rsidRPr="00B05CA4" w:rsidRDefault="00932C18" w:rsidP="00932C18">
      <w:pPr>
        <w:autoSpaceDE w:val="0"/>
        <w:autoSpaceDN w:val="0"/>
        <w:adjustRightInd w:val="0"/>
        <w:spacing w:after="0" w:line="480" w:lineRule="auto"/>
        <w:rPr>
          <w:rFonts w:ascii="Arial" w:hAnsi="Arial" w:cs="Arial"/>
        </w:rPr>
      </w:pPr>
      <w:r w:rsidRPr="00B05CA4">
        <w:rPr>
          <w:rFonts w:ascii="Arial" w:hAnsi="Arial" w:cs="Arial"/>
        </w:rPr>
        <w:lastRenderedPageBreak/>
        <w:t xml:space="preserve">The asymptotic significances inform the researcher to retain H0 for each of the statements as each asymptotic significance is greater than 0.05. </w:t>
      </w:r>
      <w:r>
        <w:rPr>
          <w:rFonts w:ascii="Arial" w:hAnsi="Arial" w:cs="Arial"/>
        </w:rPr>
        <w:t xml:space="preserve">It can be concluded that age does not affect how people perceive FB. </w:t>
      </w:r>
    </w:p>
    <w:p w14:paraId="63A8DE26" w14:textId="77777777" w:rsidR="00932C18" w:rsidRPr="00B05CA4" w:rsidRDefault="00932C18" w:rsidP="00932C18">
      <w:pPr>
        <w:pStyle w:val="Heading2"/>
        <w:spacing w:line="480" w:lineRule="auto"/>
        <w:rPr>
          <w:rFonts w:ascii="Arial" w:hAnsi="Arial" w:cs="Arial"/>
          <w:sz w:val="22"/>
          <w:szCs w:val="22"/>
        </w:rPr>
      </w:pPr>
      <w:bookmarkStart w:id="54" w:name="_Toc41667616"/>
      <w:r w:rsidRPr="00B05CA4">
        <w:rPr>
          <w:rFonts w:ascii="Arial" w:hAnsi="Arial" w:cs="Arial"/>
          <w:sz w:val="22"/>
          <w:szCs w:val="22"/>
        </w:rPr>
        <w:t>4.9 Question 7</w:t>
      </w:r>
      <w:bookmarkEnd w:id="54"/>
      <w:r w:rsidRPr="00B05CA4">
        <w:rPr>
          <w:rFonts w:ascii="Arial" w:hAnsi="Arial" w:cs="Arial"/>
          <w:sz w:val="22"/>
          <w:szCs w:val="22"/>
        </w:rPr>
        <w:t xml:space="preserve"> </w:t>
      </w:r>
    </w:p>
    <w:p w14:paraId="605F37F0" w14:textId="77777777" w:rsidR="00932C18" w:rsidRPr="00B05CA4" w:rsidRDefault="00932C18" w:rsidP="00932C18">
      <w:pPr>
        <w:spacing w:line="480" w:lineRule="auto"/>
        <w:rPr>
          <w:rFonts w:ascii="Arial" w:hAnsi="Arial" w:cs="Arial"/>
        </w:rPr>
      </w:pPr>
      <w:r w:rsidRPr="00B05CA4">
        <w:rPr>
          <w:rFonts w:ascii="Arial" w:hAnsi="Arial" w:cs="Arial"/>
        </w:rPr>
        <w:t xml:space="preserve">Question seven informed participants of the FB C-A scandal. </w:t>
      </w:r>
      <w:r>
        <w:rPr>
          <w:rFonts w:ascii="Arial" w:hAnsi="Arial" w:cs="Arial"/>
        </w:rPr>
        <w:t>Table 15</w:t>
      </w:r>
      <w:r w:rsidRPr="00B05CA4">
        <w:rPr>
          <w:rFonts w:ascii="Arial" w:hAnsi="Arial" w:cs="Arial"/>
        </w:rPr>
        <w:t xml:space="preserve"> demonstrates 111 participants said Yes, this does affect their perception while 30 participants answered, No. This indicates that when corporations such as FB carry out unethical and illegal activities this negatively impacts the way they are perceived. </w:t>
      </w:r>
    </w:p>
    <w:p w14:paraId="3FF1CDC0" w14:textId="77777777" w:rsidR="00932C18" w:rsidRPr="00B05CA4" w:rsidRDefault="00932C18" w:rsidP="00932C18">
      <w:pPr>
        <w:keepNext/>
        <w:autoSpaceDE w:val="0"/>
        <w:autoSpaceDN w:val="0"/>
        <w:adjustRightInd w:val="0"/>
        <w:spacing w:after="0" w:line="480" w:lineRule="auto"/>
        <w:rPr>
          <w:rFonts w:ascii="Arial" w:hAnsi="Arial" w:cs="Arial"/>
        </w:rPr>
      </w:pPr>
      <w:r w:rsidRPr="00B05CA4">
        <w:rPr>
          <w:rFonts w:ascii="Arial" w:hAnsi="Arial" w:cs="Arial"/>
          <w:noProof/>
        </w:rPr>
        <w:drawing>
          <wp:inline distT="0" distB="0" distL="0" distR="0" wp14:anchorId="13D5FFD6" wp14:editId="13C47928">
            <wp:extent cx="5974080" cy="3514725"/>
            <wp:effectExtent l="0" t="0" r="7620" b="9525"/>
            <wp:docPr id="8220" name="Picture 8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18111" name="Picture 1"/>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5974080" cy="3514725"/>
                    </a:xfrm>
                    <a:prstGeom prst="rect">
                      <a:avLst/>
                    </a:prstGeom>
                    <a:noFill/>
                    <a:ln>
                      <a:noFill/>
                    </a:ln>
                  </pic:spPr>
                </pic:pic>
              </a:graphicData>
            </a:graphic>
          </wp:inline>
        </w:drawing>
      </w:r>
    </w:p>
    <w:p w14:paraId="3A6F173E"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15</w:t>
      </w:r>
      <w:r w:rsidRPr="00B05CA4">
        <w:rPr>
          <w:rFonts w:ascii="Arial" w:hAnsi="Arial" w:cs="Arial"/>
          <w:sz w:val="22"/>
          <w:szCs w:val="22"/>
        </w:rPr>
        <w:fldChar w:fldCharType="end"/>
      </w:r>
      <w:r w:rsidRPr="00B05CA4">
        <w:rPr>
          <w:rFonts w:ascii="Arial" w:hAnsi="Arial" w:cs="Arial"/>
          <w:sz w:val="22"/>
          <w:szCs w:val="22"/>
        </w:rPr>
        <w:t xml:space="preserve"> FB-CA bar graph</w:t>
      </w:r>
    </w:p>
    <w:p w14:paraId="52DB6CDB" w14:textId="77777777" w:rsidR="00932C18" w:rsidRPr="00B05CA4" w:rsidRDefault="00932C18" w:rsidP="00932C18">
      <w:pPr>
        <w:pStyle w:val="Caption"/>
        <w:rPr>
          <w:rFonts w:ascii="Arial" w:hAnsi="Arial" w:cs="Arial"/>
          <w:sz w:val="22"/>
          <w:szCs w:val="22"/>
        </w:rPr>
      </w:pPr>
    </w:p>
    <w:p w14:paraId="46EBE466" w14:textId="77777777" w:rsidR="00932C18" w:rsidRPr="00B05CA4" w:rsidRDefault="00932C18" w:rsidP="00932C18">
      <w:pPr>
        <w:spacing w:line="480" w:lineRule="auto"/>
        <w:rPr>
          <w:rFonts w:ascii="Arial" w:hAnsi="Arial" w:cs="Arial"/>
        </w:rPr>
      </w:pPr>
      <w:r w:rsidRPr="00B05CA4">
        <w:rPr>
          <w:rFonts w:ascii="Arial" w:hAnsi="Arial" w:cs="Arial"/>
        </w:rPr>
        <w:t xml:space="preserve">To be able to thoroughly analyse the responses to this question, question eight must be analysed which explains the reason why the respondents answered yes or no. </w:t>
      </w:r>
    </w:p>
    <w:p w14:paraId="62A60AE6" w14:textId="77777777" w:rsidR="00932C18" w:rsidRPr="00B05CA4" w:rsidRDefault="00932C18" w:rsidP="00932C18">
      <w:pPr>
        <w:pStyle w:val="Heading2"/>
        <w:spacing w:line="480" w:lineRule="auto"/>
        <w:rPr>
          <w:rFonts w:ascii="Arial" w:hAnsi="Arial" w:cs="Arial"/>
          <w:sz w:val="22"/>
          <w:szCs w:val="22"/>
        </w:rPr>
      </w:pPr>
      <w:bookmarkStart w:id="55" w:name="_Toc41667617"/>
      <w:r w:rsidRPr="00B05CA4">
        <w:rPr>
          <w:rFonts w:ascii="Arial" w:hAnsi="Arial" w:cs="Arial"/>
          <w:sz w:val="22"/>
          <w:szCs w:val="22"/>
        </w:rPr>
        <w:t>4.10 Question 8</w:t>
      </w:r>
      <w:bookmarkEnd w:id="55"/>
    </w:p>
    <w:p w14:paraId="16FCFE56" w14:textId="77777777" w:rsidR="00932C18" w:rsidRPr="00B05CA4" w:rsidRDefault="00932C18" w:rsidP="00932C18">
      <w:pPr>
        <w:spacing w:line="480" w:lineRule="auto"/>
        <w:rPr>
          <w:rFonts w:ascii="Arial" w:hAnsi="Arial" w:cs="Arial"/>
        </w:rPr>
      </w:pPr>
    </w:p>
    <w:p w14:paraId="02B5E87C" w14:textId="77777777" w:rsidR="00932C18" w:rsidRPr="00B05CA4" w:rsidRDefault="00932C18" w:rsidP="00932C18">
      <w:pPr>
        <w:spacing w:line="480" w:lineRule="auto"/>
        <w:rPr>
          <w:rFonts w:ascii="Arial" w:hAnsi="Arial" w:cs="Arial"/>
        </w:rPr>
      </w:pPr>
    </w:p>
    <w:p w14:paraId="17A49C37" w14:textId="77777777" w:rsidR="00932C18" w:rsidRPr="00B05CA4" w:rsidRDefault="00932C18" w:rsidP="00932C18">
      <w:pPr>
        <w:pStyle w:val="Heading2"/>
        <w:spacing w:line="480" w:lineRule="auto"/>
        <w:jc w:val="center"/>
        <w:rPr>
          <w:rFonts w:ascii="Arial" w:hAnsi="Arial" w:cs="Arial"/>
          <w:sz w:val="22"/>
          <w:szCs w:val="22"/>
        </w:rPr>
      </w:pPr>
      <w:bookmarkStart w:id="56" w:name="_Toc41667618"/>
      <w:r w:rsidRPr="00B05CA4">
        <w:rPr>
          <w:rFonts w:ascii="Arial" w:hAnsi="Arial" w:cs="Arial"/>
          <w:noProof/>
          <w:sz w:val="22"/>
          <w:szCs w:val="22"/>
        </w:rPr>
        <w:drawing>
          <wp:inline distT="0" distB="0" distL="0" distR="0" wp14:anchorId="7368AC49" wp14:editId="11A67049">
            <wp:extent cx="4306529" cy="3868787"/>
            <wp:effectExtent l="0" t="0" r="0" b="0"/>
            <wp:docPr id="8221" name="Picture 8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70430" name=""/>
                    <pic:cNvPicPr/>
                  </pic:nvPicPr>
                  <pic:blipFill>
                    <a:blip r:embed="rId45"/>
                    <a:srcRect l="23505" r="21642"/>
                    <a:stretch>
                      <a:fillRect/>
                    </a:stretch>
                  </pic:blipFill>
                  <pic:spPr bwMode="auto">
                    <a:xfrm>
                      <a:off x="0" y="0"/>
                      <a:ext cx="4370234" cy="3926016"/>
                    </a:xfrm>
                    <a:prstGeom prst="rect">
                      <a:avLst/>
                    </a:prstGeom>
                    <a:ln>
                      <a:noFill/>
                    </a:ln>
                    <a:extLst>
                      <a:ext uri="{53640926-AAD7-44D8-BBD7-CCE9431645EC}">
                        <a14:shadowObscured xmlns:a14="http://schemas.microsoft.com/office/drawing/2010/main"/>
                      </a:ext>
                    </a:extLst>
                  </pic:spPr>
                </pic:pic>
              </a:graphicData>
            </a:graphic>
          </wp:inline>
        </w:drawing>
      </w:r>
      <w:bookmarkEnd w:id="56"/>
    </w:p>
    <w:p w14:paraId="2109A22E"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Figure </w:t>
      </w:r>
      <w:r w:rsidRPr="00B05CA4">
        <w:rPr>
          <w:rFonts w:ascii="Arial" w:hAnsi="Arial" w:cs="Arial"/>
          <w:sz w:val="22"/>
          <w:szCs w:val="22"/>
        </w:rPr>
        <w:fldChar w:fldCharType="begin"/>
      </w:r>
      <w:r w:rsidRPr="00B05CA4">
        <w:rPr>
          <w:rFonts w:ascii="Arial" w:hAnsi="Arial" w:cs="Arial"/>
          <w:sz w:val="22"/>
          <w:szCs w:val="22"/>
        </w:rPr>
        <w:instrText xml:space="preserve"> SEQ Figure \* ARABIC </w:instrText>
      </w:r>
      <w:r w:rsidRPr="00B05CA4">
        <w:rPr>
          <w:rFonts w:ascii="Arial" w:hAnsi="Arial" w:cs="Arial"/>
          <w:sz w:val="22"/>
          <w:szCs w:val="22"/>
        </w:rPr>
        <w:fldChar w:fldCharType="separate"/>
      </w:r>
      <w:r w:rsidRPr="00B05CA4">
        <w:rPr>
          <w:rFonts w:ascii="Arial" w:hAnsi="Arial" w:cs="Arial"/>
          <w:noProof/>
          <w:sz w:val="22"/>
          <w:szCs w:val="22"/>
        </w:rPr>
        <w:t>6</w:t>
      </w:r>
      <w:r w:rsidRPr="00B05CA4">
        <w:rPr>
          <w:rFonts w:ascii="Arial" w:hAnsi="Arial" w:cs="Arial"/>
          <w:sz w:val="22"/>
          <w:szCs w:val="22"/>
        </w:rPr>
        <w:fldChar w:fldCharType="end"/>
      </w:r>
      <w:r w:rsidRPr="00B05CA4">
        <w:rPr>
          <w:rFonts w:ascii="Arial" w:hAnsi="Arial" w:cs="Arial"/>
          <w:sz w:val="22"/>
          <w:szCs w:val="22"/>
        </w:rPr>
        <w:t xml:space="preserve"> Q8 Word cloud</w:t>
      </w:r>
    </w:p>
    <w:p w14:paraId="099F9209" w14:textId="77777777" w:rsidR="00932C18" w:rsidRPr="00B05CA4" w:rsidRDefault="00932C18" w:rsidP="00932C18">
      <w:pPr>
        <w:spacing w:line="480" w:lineRule="auto"/>
        <w:rPr>
          <w:rFonts w:ascii="Arial" w:hAnsi="Arial" w:cs="Arial"/>
        </w:rPr>
      </w:pPr>
      <w:r w:rsidRPr="00B05CA4">
        <w:rPr>
          <w:rFonts w:ascii="Arial" w:hAnsi="Arial" w:cs="Arial"/>
        </w:rPr>
        <w:t xml:space="preserve">NVivo was used to create a word cloud for qualitative data. A word cloud is a visual that enables the researcher to observe what the most frequently mentioned words are. The size of the words in the cloud is dependent on the frequency. If a word is larger this indicates the word was mentioned often. Figure </w:t>
      </w:r>
      <w:r>
        <w:rPr>
          <w:rFonts w:ascii="Arial" w:hAnsi="Arial" w:cs="Arial"/>
        </w:rPr>
        <w:t>6</w:t>
      </w:r>
      <w:r w:rsidRPr="00B05CA4">
        <w:rPr>
          <w:rFonts w:ascii="Arial" w:hAnsi="Arial" w:cs="Arial"/>
        </w:rPr>
        <w:t xml:space="preserve"> is the 100 most frequently used words it depicts the thoughts and feelings that respondents had to the information some of which are, disappointed, shocked, untrustworthy, damaging  The words in the figure, show that the respondents do not hold FB in high regard. </w:t>
      </w:r>
      <w:r>
        <w:rPr>
          <w:rFonts w:ascii="Arial" w:hAnsi="Arial" w:cs="Arial"/>
        </w:rPr>
        <w:t>This supports section 2.2.4 where it is reported that FB is experiencing a loyalty erosion</w:t>
      </w:r>
    </w:p>
    <w:p w14:paraId="49B21625" w14:textId="77777777" w:rsidR="00932C18" w:rsidRPr="00B05CA4" w:rsidRDefault="00932C18" w:rsidP="00932C18">
      <w:pPr>
        <w:pStyle w:val="Heading2"/>
        <w:spacing w:line="480" w:lineRule="auto"/>
        <w:rPr>
          <w:rFonts w:ascii="Arial" w:hAnsi="Arial" w:cs="Arial"/>
          <w:sz w:val="22"/>
          <w:szCs w:val="22"/>
        </w:rPr>
      </w:pPr>
      <w:bookmarkStart w:id="57" w:name="_Toc41667619"/>
      <w:r w:rsidRPr="00B05CA4">
        <w:rPr>
          <w:rFonts w:ascii="Arial" w:hAnsi="Arial" w:cs="Arial"/>
          <w:sz w:val="22"/>
          <w:szCs w:val="22"/>
        </w:rPr>
        <w:t>4.11 Question 9</w:t>
      </w:r>
      <w:bookmarkEnd w:id="57"/>
    </w:p>
    <w:p w14:paraId="50087018" w14:textId="77777777" w:rsidR="00932C18" w:rsidRPr="00B05CA4" w:rsidRDefault="00932C18" w:rsidP="00932C18">
      <w:pPr>
        <w:spacing w:line="480" w:lineRule="auto"/>
        <w:rPr>
          <w:rFonts w:ascii="Arial" w:hAnsi="Arial" w:cs="Arial"/>
        </w:rPr>
      </w:pPr>
      <w:r w:rsidRPr="00B05CA4">
        <w:rPr>
          <w:rFonts w:ascii="Arial" w:hAnsi="Arial" w:cs="Arial"/>
        </w:rPr>
        <w:t>Question nine was a Linkert scale which asked participants how far they agree with the following statements:</w:t>
      </w:r>
    </w:p>
    <w:p w14:paraId="6EC11CB6" w14:textId="77777777" w:rsidR="00932C18" w:rsidRPr="00B05CA4" w:rsidRDefault="00932C18" w:rsidP="00932C18">
      <w:pPr>
        <w:spacing w:line="480" w:lineRule="auto"/>
        <w:rPr>
          <w:rFonts w:ascii="Arial" w:hAnsi="Arial" w:cs="Arial"/>
        </w:rPr>
      </w:pPr>
      <w:r w:rsidRPr="00B05CA4">
        <w:rPr>
          <w:rFonts w:ascii="Arial" w:hAnsi="Arial" w:cs="Arial"/>
        </w:rPr>
        <w:lastRenderedPageBreak/>
        <w:t>Q9A. FB has a responsibility to improving the welfare of all its stakeholders.</w:t>
      </w:r>
    </w:p>
    <w:p w14:paraId="017763B6" w14:textId="77777777" w:rsidR="00932C18" w:rsidRPr="00B05CA4" w:rsidRDefault="00932C18" w:rsidP="00932C18">
      <w:pPr>
        <w:spacing w:line="480" w:lineRule="auto"/>
        <w:rPr>
          <w:rFonts w:ascii="Arial" w:hAnsi="Arial" w:cs="Arial"/>
        </w:rPr>
      </w:pPr>
      <w:r w:rsidRPr="00B05CA4">
        <w:rPr>
          <w:rFonts w:ascii="Arial" w:hAnsi="Arial" w:cs="Arial"/>
        </w:rPr>
        <w:t>Q9B. FB has an obligation to do what is right, just, and fair to avoid causing harm.</w:t>
      </w:r>
    </w:p>
    <w:p w14:paraId="5C38FEAE" w14:textId="77777777" w:rsidR="00932C18" w:rsidRPr="00B05CA4" w:rsidRDefault="00932C18" w:rsidP="00932C18">
      <w:pPr>
        <w:spacing w:line="480" w:lineRule="auto"/>
        <w:rPr>
          <w:rFonts w:ascii="Arial" w:hAnsi="Arial" w:cs="Arial"/>
        </w:rPr>
      </w:pPr>
      <w:r w:rsidRPr="00B05CA4">
        <w:rPr>
          <w:rFonts w:ascii="Arial" w:hAnsi="Arial" w:cs="Arial"/>
        </w:rPr>
        <w:t>Q9C. FB has a duty to abide by society’s codification of what is right and what is wrong.</w:t>
      </w:r>
    </w:p>
    <w:p w14:paraId="118F3095" w14:textId="77777777" w:rsidR="00932C18" w:rsidRPr="00B05CA4" w:rsidRDefault="00932C18" w:rsidP="00932C18">
      <w:pPr>
        <w:spacing w:line="480" w:lineRule="auto"/>
        <w:rPr>
          <w:rFonts w:ascii="Arial" w:hAnsi="Arial" w:cs="Arial"/>
        </w:rPr>
      </w:pPr>
      <w:r w:rsidRPr="00B05CA4">
        <w:rPr>
          <w:rFonts w:ascii="Arial" w:hAnsi="Arial" w:cs="Arial"/>
        </w:rPr>
        <w:t xml:space="preserve">Q9D. FB has an economic responsibility. </w:t>
      </w:r>
    </w:p>
    <w:p w14:paraId="3D477B20" w14:textId="77777777" w:rsidR="00932C18" w:rsidRPr="00B05CA4" w:rsidRDefault="00932C18" w:rsidP="00932C18">
      <w:pPr>
        <w:spacing w:line="480" w:lineRule="auto"/>
        <w:rPr>
          <w:rFonts w:ascii="Arial" w:hAnsi="Arial" w:cs="Arial"/>
        </w:rPr>
      </w:pPr>
      <w:r w:rsidRPr="00B05CA4">
        <w:rPr>
          <w:rFonts w:ascii="Arial" w:hAnsi="Arial" w:cs="Arial"/>
        </w:rPr>
        <w:t>The hypothesis for this test was:</w:t>
      </w:r>
    </w:p>
    <w:p w14:paraId="7A4B60E6" w14:textId="77777777" w:rsidR="00932C18" w:rsidRPr="00B05CA4" w:rsidRDefault="00932C18" w:rsidP="00932C18">
      <w:pPr>
        <w:pStyle w:val="ListParagraph"/>
        <w:numPr>
          <w:ilvl w:val="0"/>
          <w:numId w:val="3"/>
        </w:numPr>
        <w:spacing w:line="480" w:lineRule="auto"/>
        <w:rPr>
          <w:rFonts w:ascii="Arial" w:hAnsi="Arial" w:cs="Arial"/>
          <w:b/>
          <w:bCs/>
        </w:rPr>
      </w:pPr>
      <w:r w:rsidRPr="00B05CA4">
        <w:rPr>
          <w:rFonts w:ascii="Arial" w:hAnsi="Arial" w:cs="Arial"/>
          <w:b/>
          <w:bCs/>
        </w:rPr>
        <w:t>H1. People feel that FB have economical, legal, ethical, and philanthropic responsibility.</w:t>
      </w:r>
    </w:p>
    <w:p w14:paraId="38D1556F" w14:textId="77777777" w:rsidR="00932C18" w:rsidRPr="00B05CA4" w:rsidRDefault="00932C18" w:rsidP="00932C18">
      <w:pPr>
        <w:pStyle w:val="ListParagraph"/>
        <w:numPr>
          <w:ilvl w:val="0"/>
          <w:numId w:val="3"/>
        </w:numPr>
        <w:spacing w:line="480" w:lineRule="auto"/>
        <w:rPr>
          <w:rFonts w:ascii="Arial" w:hAnsi="Arial" w:cs="Arial"/>
          <w:b/>
          <w:bCs/>
        </w:rPr>
      </w:pPr>
      <w:r w:rsidRPr="00B05CA4">
        <w:rPr>
          <w:rFonts w:ascii="Arial" w:hAnsi="Arial" w:cs="Arial"/>
          <w:b/>
          <w:bCs/>
        </w:rPr>
        <w:t>H0. People feel that FB does not have economical, legal, ethical, and philanthropic responsibility.</w:t>
      </w:r>
    </w:p>
    <w:p w14:paraId="51C76328" w14:textId="77777777" w:rsidR="00932C18" w:rsidRPr="00B05CA4" w:rsidRDefault="00932C18" w:rsidP="00932C18">
      <w:pPr>
        <w:spacing w:line="480" w:lineRule="auto"/>
        <w:rPr>
          <w:rFonts w:ascii="Arial" w:hAnsi="Arial" w:cs="Arial"/>
        </w:rPr>
      </w:pPr>
      <w:r w:rsidRPr="00B05CA4">
        <w:rPr>
          <w:rFonts w:ascii="Arial" w:hAnsi="Arial" w:cs="Arial"/>
        </w:rPr>
        <w:t>An Independent T-test was performed to analyse the data collected for this question. The p-value from the results will be calculated to identify if the values are greater than 0.05. If this is found to be true H1</w:t>
      </w:r>
      <w:r>
        <w:rPr>
          <w:rFonts w:ascii="Arial" w:hAnsi="Arial" w:cs="Arial"/>
        </w:rPr>
        <w:t xml:space="preserve"> w</w:t>
      </w:r>
      <w:r w:rsidRPr="00B05CA4">
        <w:rPr>
          <w:rFonts w:ascii="Arial" w:hAnsi="Arial" w:cs="Arial"/>
        </w:rPr>
        <w:t>ould be accepted as there has been a significant statistical difference which has occurred</w:t>
      </w:r>
      <w:r>
        <w:rPr>
          <w:rFonts w:ascii="Arial" w:hAnsi="Arial" w:cs="Arial"/>
        </w:rPr>
        <w:t xml:space="preserve"> which supports Carroll (1991). </w:t>
      </w:r>
    </w:p>
    <w:p w14:paraId="6933DB95" w14:textId="77777777" w:rsidR="00932C18" w:rsidRPr="00B05CA4" w:rsidRDefault="00932C18" w:rsidP="00932C18">
      <w:pPr>
        <w:spacing w:line="480" w:lineRule="auto"/>
        <w:rPr>
          <w:rFonts w:ascii="Arial" w:hAnsi="Arial" w:cs="Arial"/>
          <w:color w:val="FF0000"/>
        </w:rPr>
      </w:pPr>
    </w:p>
    <w:p w14:paraId="057BCC1B" w14:textId="77777777" w:rsidR="00932C18" w:rsidRPr="00B05CA4" w:rsidRDefault="00932C18" w:rsidP="00932C18">
      <w:pPr>
        <w:spacing w:line="480" w:lineRule="auto"/>
        <w:rPr>
          <w:rFonts w:ascii="Arial" w:hAnsi="Arial" w:cs="Arial"/>
          <w:highlight w:val="yellow"/>
        </w:rPr>
        <w:sectPr w:rsidR="00932C18" w:rsidRPr="00B05CA4" w:rsidSect="00EB4B9A">
          <w:pgSz w:w="12242" w:h="15842"/>
          <w:pgMar w:top="1417" w:right="1417" w:bottom="1417" w:left="1417"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299"/>
        </w:sectPr>
      </w:pPr>
    </w:p>
    <w:p w14:paraId="7951EDA3" w14:textId="77777777" w:rsidR="00932C18" w:rsidRPr="00B05CA4" w:rsidRDefault="00932C18" w:rsidP="00932C18">
      <w:pPr>
        <w:spacing w:line="480" w:lineRule="auto"/>
        <w:jc w:val="center"/>
        <w:rPr>
          <w:rFonts w:ascii="Arial" w:hAnsi="Arial" w:cs="Arial"/>
          <w:highlight w:val="yellow"/>
        </w:rPr>
      </w:pPr>
      <w:r w:rsidRPr="00B05CA4">
        <w:rPr>
          <w:rFonts w:ascii="Arial" w:hAnsi="Arial" w:cs="Arial"/>
          <w:noProof/>
        </w:rPr>
        <w:lastRenderedPageBreak/>
        <w:drawing>
          <wp:inline distT="0" distB="0" distL="0" distR="0" wp14:anchorId="392E50D9" wp14:editId="40E074BE">
            <wp:extent cx="7430851" cy="4955822"/>
            <wp:effectExtent l="0" t="0" r="0" b="0"/>
            <wp:docPr id="8222" name="Picture 8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85337" name=""/>
                    <pic:cNvPicPr/>
                  </pic:nvPicPr>
                  <pic:blipFill>
                    <a:blip r:embed="rId46"/>
                    <a:srcRect l="17169" t="31681" r="45772" b="14958"/>
                    <a:stretch>
                      <a:fillRect/>
                    </a:stretch>
                  </pic:blipFill>
                  <pic:spPr bwMode="auto">
                    <a:xfrm>
                      <a:off x="0" y="0"/>
                      <a:ext cx="7486731" cy="4993090"/>
                    </a:xfrm>
                    <a:prstGeom prst="rect">
                      <a:avLst/>
                    </a:prstGeom>
                    <a:ln>
                      <a:noFill/>
                    </a:ln>
                    <a:extLst>
                      <a:ext uri="{53640926-AAD7-44D8-BBD7-CCE9431645EC}">
                        <a14:shadowObscured xmlns:a14="http://schemas.microsoft.com/office/drawing/2010/main"/>
                      </a:ext>
                    </a:extLst>
                  </pic:spPr>
                </pic:pic>
              </a:graphicData>
            </a:graphic>
          </wp:inline>
        </w:drawing>
      </w:r>
    </w:p>
    <w:p w14:paraId="57169181" w14:textId="77777777" w:rsidR="00932C18" w:rsidRPr="00B05CA4" w:rsidRDefault="00932C18" w:rsidP="00932C18">
      <w:pPr>
        <w:pStyle w:val="Caption"/>
        <w:rPr>
          <w:rFonts w:ascii="Arial" w:hAnsi="Arial" w:cs="Arial"/>
          <w:sz w:val="22"/>
          <w:szCs w:val="22"/>
        </w:rPr>
      </w:pPr>
    </w:p>
    <w:p w14:paraId="17D8F57B" w14:textId="77777777" w:rsidR="00932C18" w:rsidRPr="00B05CA4" w:rsidRDefault="00932C18" w:rsidP="00932C18">
      <w:pPr>
        <w:pStyle w:val="Caption"/>
        <w:rPr>
          <w:rFonts w:ascii="Arial" w:hAnsi="Arial" w:cs="Arial"/>
          <w:sz w:val="22"/>
          <w:szCs w:val="22"/>
          <w:highlight w:val="yellow"/>
        </w:rPr>
        <w:sectPr w:rsidR="00932C18" w:rsidRPr="00B05CA4" w:rsidSect="00EB4B9A">
          <w:pgSz w:w="15842" w:h="12242" w:orient="landscape"/>
          <w:pgMar w:top="1417" w:right="1417" w:bottom="1417" w:left="1417"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299"/>
        </w:sect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16</w:t>
      </w:r>
      <w:r w:rsidRPr="00B05CA4">
        <w:rPr>
          <w:rFonts w:ascii="Arial" w:hAnsi="Arial" w:cs="Arial"/>
          <w:sz w:val="22"/>
          <w:szCs w:val="22"/>
        </w:rPr>
        <w:fldChar w:fldCharType="end"/>
      </w:r>
      <w:r w:rsidRPr="00B05CA4">
        <w:rPr>
          <w:rFonts w:ascii="Arial" w:hAnsi="Arial" w:cs="Arial"/>
          <w:sz w:val="22"/>
          <w:szCs w:val="22"/>
        </w:rPr>
        <w:t xml:space="preserve"> Independent sample T-test </w:t>
      </w:r>
    </w:p>
    <w:p w14:paraId="794E2D92" w14:textId="77777777" w:rsidR="00932C18" w:rsidRPr="00B05CA4" w:rsidRDefault="00932C18" w:rsidP="00932C18">
      <w:pPr>
        <w:spacing w:line="480" w:lineRule="auto"/>
        <w:rPr>
          <w:rFonts w:ascii="Arial" w:hAnsi="Arial" w:cs="Arial"/>
        </w:rPr>
      </w:pPr>
      <w:r w:rsidRPr="00B05CA4">
        <w:rPr>
          <w:rFonts w:ascii="Arial" w:hAnsi="Arial" w:cs="Arial"/>
        </w:rPr>
        <w:lastRenderedPageBreak/>
        <w:t xml:space="preserve">Table 16 show that all the results in the p-value column (Sig. (2-tailed)) are greater than 0.05, meaning there is no significant difference and therefore retain H0.                                          The responses provided for statement 9A and 9B support Freemans view of stakeholder theory and opposes Friedman’s Shareholder theory within Chapter two. Statement 9C shows there is a want from people for FB to stop breaking the rules and regulations and to abide by society’s codification. Statement Q9D results show that economic responsibility is held in high regard supporting the theory of Carroll’s </w:t>
      </w:r>
      <w:r>
        <w:rPr>
          <w:rFonts w:ascii="Arial" w:hAnsi="Arial" w:cs="Arial"/>
        </w:rPr>
        <w:t xml:space="preserve">pyramid (1991) </w:t>
      </w:r>
      <w:r w:rsidRPr="00B05CA4">
        <w:rPr>
          <w:rFonts w:ascii="Arial" w:hAnsi="Arial" w:cs="Arial"/>
        </w:rPr>
        <w:t>in Chapter two.</w:t>
      </w:r>
    </w:p>
    <w:p w14:paraId="47373B97" w14:textId="77777777" w:rsidR="00932C18" w:rsidRPr="00B05CA4" w:rsidRDefault="00932C18" w:rsidP="00932C18">
      <w:pPr>
        <w:pStyle w:val="Heading2"/>
        <w:spacing w:line="480" w:lineRule="auto"/>
        <w:rPr>
          <w:rFonts w:ascii="Arial" w:hAnsi="Arial" w:cs="Arial"/>
          <w:sz w:val="22"/>
          <w:szCs w:val="22"/>
        </w:rPr>
      </w:pPr>
      <w:bookmarkStart w:id="58" w:name="_Toc41667620"/>
      <w:r w:rsidRPr="00B05CA4">
        <w:rPr>
          <w:rFonts w:ascii="Arial" w:hAnsi="Arial" w:cs="Arial"/>
          <w:sz w:val="22"/>
          <w:szCs w:val="22"/>
        </w:rPr>
        <w:t>4.12 Question 10</w:t>
      </w:r>
      <w:bookmarkEnd w:id="58"/>
      <w:r w:rsidRPr="00B05CA4">
        <w:rPr>
          <w:rFonts w:ascii="Arial" w:hAnsi="Arial" w:cs="Arial"/>
          <w:sz w:val="22"/>
          <w:szCs w:val="22"/>
        </w:rPr>
        <w:t xml:space="preserve"> </w:t>
      </w:r>
    </w:p>
    <w:p w14:paraId="2CF5EBF2" w14:textId="77777777" w:rsidR="00932C18" w:rsidRPr="00B05CA4" w:rsidRDefault="00932C18" w:rsidP="00932C18">
      <w:pPr>
        <w:spacing w:line="480" w:lineRule="auto"/>
        <w:rPr>
          <w:rFonts w:ascii="Arial" w:hAnsi="Arial" w:cs="Arial"/>
        </w:rPr>
      </w:pPr>
      <w:r w:rsidRPr="00B05CA4">
        <w:rPr>
          <w:rFonts w:ascii="Arial" w:hAnsi="Arial" w:cs="Arial"/>
        </w:rPr>
        <w:t xml:space="preserve">Question ten asked participants to select the responsibilities they felt was the most important for FB to act on. The responsibilities were economic, legal, ethical, and philanthropic. Each responsibility had to be coded and counted in excel as participants had the option of selecting more than one. Therefore, economic was assigned the number 1, Legal 2, Ethical 3, and Philanthropic 4. </w:t>
      </w:r>
    </w:p>
    <w:p w14:paraId="71695F74" w14:textId="77777777" w:rsidR="00932C18" w:rsidRPr="00B05CA4" w:rsidRDefault="00932C18" w:rsidP="00932C18">
      <w:pPr>
        <w:keepNext/>
        <w:autoSpaceDE w:val="0"/>
        <w:autoSpaceDN w:val="0"/>
        <w:adjustRightInd w:val="0"/>
        <w:spacing w:after="0" w:line="480" w:lineRule="auto"/>
        <w:rPr>
          <w:rFonts w:ascii="Arial" w:hAnsi="Arial" w:cs="Arial"/>
        </w:rPr>
      </w:pPr>
      <w:r w:rsidRPr="00B05CA4">
        <w:rPr>
          <w:rFonts w:ascii="Arial" w:hAnsi="Arial" w:cs="Arial"/>
          <w:noProof/>
        </w:rPr>
        <w:drawing>
          <wp:inline distT="0" distB="0" distL="0" distR="0" wp14:anchorId="7DEB63AD" wp14:editId="4A5BEF10">
            <wp:extent cx="5972810" cy="3512185"/>
            <wp:effectExtent l="0" t="0" r="8890" b="0"/>
            <wp:docPr id="8223" name="Picture 8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555154" name="Picture 9"/>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bwMode="auto">
                    <a:xfrm>
                      <a:off x="0" y="0"/>
                      <a:ext cx="5972810" cy="3512185"/>
                    </a:xfrm>
                    <a:prstGeom prst="rect">
                      <a:avLst/>
                    </a:prstGeom>
                    <a:noFill/>
                    <a:ln>
                      <a:noFill/>
                    </a:ln>
                  </pic:spPr>
                </pic:pic>
              </a:graphicData>
            </a:graphic>
          </wp:inline>
        </w:drawing>
      </w:r>
    </w:p>
    <w:p w14:paraId="727FDC59"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17</w:t>
      </w:r>
      <w:r w:rsidRPr="00B05CA4">
        <w:rPr>
          <w:rFonts w:ascii="Arial" w:hAnsi="Arial" w:cs="Arial"/>
          <w:sz w:val="22"/>
          <w:szCs w:val="22"/>
        </w:rPr>
        <w:fldChar w:fldCharType="end"/>
      </w:r>
      <w:r w:rsidRPr="00B05CA4">
        <w:rPr>
          <w:rFonts w:ascii="Arial" w:hAnsi="Arial" w:cs="Arial"/>
          <w:sz w:val="22"/>
          <w:szCs w:val="22"/>
        </w:rPr>
        <w:t xml:space="preserve"> Responsibility frequency bar graph</w:t>
      </w:r>
    </w:p>
    <w:p w14:paraId="2E35423C" w14:textId="77777777" w:rsidR="00932C18" w:rsidRDefault="00932C18" w:rsidP="00932C18">
      <w:pPr>
        <w:autoSpaceDE w:val="0"/>
        <w:autoSpaceDN w:val="0"/>
        <w:adjustRightInd w:val="0"/>
        <w:spacing w:after="0" w:line="480" w:lineRule="auto"/>
        <w:rPr>
          <w:rFonts w:ascii="Arial" w:hAnsi="Arial" w:cs="Arial"/>
        </w:rPr>
      </w:pPr>
      <w:r w:rsidRPr="00B05CA4">
        <w:rPr>
          <w:rFonts w:ascii="Arial" w:hAnsi="Arial" w:cs="Arial"/>
        </w:rPr>
        <w:t xml:space="preserve">Table 17 was created in SPSS as a visual tool and depicts the frequency each responsibility was selected. The results show people feel FB greatest responsibility is a Legal </w:t>
      </w:r>
      <w:r w:rsidRPr="00B05CA4">
        <w:rPr>
          <w:rFonts w:ascii="Arial" w:hAnsi="Arial" w:cs="Arial"/>
        </w:rPr>
        <w:lastRenderedPageBreak/>
        <w:t>responsibility which was selected 117 times. The next most important was an Ethical responsibility, selected 53 times, then an economic responsibility, selected 37 times and lastly a Philanthropic which was selected 31 times.</w:t>
      </w:r>
      <w:r>
        <w:rPr>
          <w:rFonts w:ascii="Arial" w:hAnsi="Arial" w:cs="Arial"/>
        </w:rPr>
        <w:t xml:space="preserve"> It is clear that participants are not in support of Carroll’s pyramid (1991) which states economic should be a businesses bottom responsibility and instead </w:t>
      </w:r>
      <w:r w:rsidRPr="00906FDF">
        <w:rPr>
          <w:rFonts w:ascii="Arial" w:hAnsi="Arial" w:cs="Arial"/>
        </w:rPr>
        <w:t xml:space="preserve">agrees with </w:t>
      </w:r>
      <w:r>
        <w:rPr>
          <w:rFonts w:ascii="Arial" w:hAnsi="Arial" w:cs="Arial"/>
        </w:rPr>
        <w:t>t</w:t>
      </w:r>
      <w:r w:rsidRPr="00906FDF">
        <w:rPr>
          <w:rFonts w:ascii="Arial" w:hAnsi="Arial" w:cs="Arial"/>
        </w:rPr>
        <w:t>he CSR-Universal Model, Carroll’s Pyramid remodelled, (Visser, 2016)</w:t>
      </w:r>
      <w:r>
        <w:rPr>
          <w:rFonts w:ascii="Arial" w:hAnsi="Arial" w:cs="Arial"/>
        </w:rPr>
        <w:t xml:space="preserve"> which says a businesses bottom line responsibility should be a legal responsibility (see appendix one). </w:t>
      </w:r>
    </w:p>
    <w:p w14:paraId="4C3AD408" w14:textId="77777777" w:rsidR="00932C18" w:rsidRPr="00B05CA4" w:rsidRDefault="00932C18" w:rsidP="00932C18">
      <w:pPr>
        <w:autoSpaceDE w:val="0"/>
        <w:autoSpaceDN w:val="0"/>
        <w:adjustRightInd w:val="0"/>
        <w:spacing w:after="0" w:line="480" w:lineRule="auto"/>
        <w:rPr>
          <w:rFonts w:ascii="Arial" w:hAnsi="Arial" w:cs="Arial"/>
        </w:rPr>
      </w:pPr>
    </w:p>
    <w:p w14:paraId="07E527C1" w14:textId="77777777" w:rsidR="00932C18" w:rsidRPr="00B05CA4" w:rsidRDefault="00932C18" w:rsidP="00932C18">
      <w:pPr>
        <w:spacing w:line="480" w:lineRule="auto"/>
        <w:rPr>
          <w:rFonts w:ascii="Arial" w:hAnsi="Arial" w:cs="Arial"/>
        </w:rPr>
      </w:pPr>
      <w:r w:rsidRPr="00B05CA4">
        <w:rPr>
          <w:rFonts w:ascii="Arial" w:hAnsi="Arial" w:cs="Arial"/>
        </w:rPr>
        <w:t>The researcher explored if there was a link between the age and the responsibilities participants choose. The hypothesis tested was:</w:t>
      </w:r>
    </w:p>
    <w:p w14:paraId="7D32B95A" w14:textId="77777777" w:rsidR="00932C18" w:rsidRPr="00B05CA4" w:rsidRDefault="00932C18" w:rsidP="00932C18">
      <w:pPr>
        <w:pStyle w:val="ListParagraph"/>
        <w:numPr>
          <w:ilvl w:val="0"/>
          <w:numId w:val="3"/>
        </w:numPr>
        <w:spacing w:line="480" w:lineRule="auto"/>
        <w:rPr>
          <w:rFonts w:ascii="Arial" w:hAnsi="Arial" w:cs="Arial"/>
          <w:b/>
          <w:bCs/>
        </w:rPr>
      </w:pPr>
      <w:r w:rsidRPr="00B05CA4">
        <w:rPr>
          <w:rFonts w:ascii="Arial" w:hAnsi="Arial" w:cs="Arial"/>
          <w:b/>
          <w:bCs/>
        </w:rPr>
        <w:t>H1. There was a difference between the age of a participant and the responsibilities they felt FB had.</w:t>
      </w:r>
    </w:p>
    <w:p w14:paraId="1DFDB246" w14:textId="77777777" w:rsidR="00932C18" w:rsidRPr="00B05CA4" w:rsidRDefault="00932C18" w:rsidP="00932C18">
      <w:pPr>
        <w:pStyle w:val="ListParagraph"/>
        <w:numPr>
          <w:ilvl w:val="0"/>
          <w:numId w:val="3"/>
        </w:numPr>
        <w:spacing w:line="480" w:lineRule="auto"/>
        <w:rPr>
          <w:rFonts w:ascii="Arial" w:hAnsi="Arial" w:cs="Arial"/>
          <w:b/>
          <w:bCs/>
        </w:rPr>
      </w:pPr>
      <w:r w:rsidRPr="00B05CA4">
        <w:rPr>
          <w:rFonts w:ascii="Arial" w:hAnsi="Arial" w:cs="Arial"/>
          <w:b/>
          <w:bCs/>
        </w:rPr>
        <w:t>H0. There was no difference between the age of a participant and the responsibilities they felt FB had.</w:t>
      </w:r>
    </w:p>
    <w:p w14:paraId="28ACF595" w14:textId="77777777" w:rsidR="00932C18" w:rsidRPr="00B05CA4" w:rsidRDefault="00932C18" w:rsidP="00932C18">
      <w:pPr>
        <w:keepNext/>
        <w:spacing w:line="480" w:lineRule="auto"/>
        <w:rPr>
          <w:rFonts w:ascii="Arial" w:hAnsi="Arial" w:cs="Arial"/>
        </w:rPr>
      </w:pPr>
      <w:r w:rsidRPr="00B05CA4">
        <w:rPr>
          <w:rFonts w:ascii="Arial" w:hAnsi="Arial" w:cs="Arial"/>
          <w:noProof/>
        </w:rPr>
        <w:drawing>
          <wp:inline distT="0" distB="0" distL="0" distR="0" wp14:anchorId="43EF2589" wp14:editId="487FC1C0">
            <wp:extent cx="5545394" cy="2825750"/>
            <wp:effectExtent l="0" t="0" r="0" b="0"/>
            <wp:docPr id="192830592" name="Picture 192830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86407" name=""/>
                    <pic:cNvPicPr/>
                  </pic:nvPicPr>
                  <pic:blipFill>
                    <a:blip r:embed="rId48"/>
                    <a:srcRect l="23737" t="27232" r="35967" b="31559"/>
                    <a:stretch>
                      <a:fillRect/>
                    </a:stretch>
                  </pic:blipFill>
                  <pic:spPr bwMode="auto">
                    <a:xfrm>
                      <a:off x="0" y="0"/>
                      <a:ext cx="5587512" cy="2847212"/>
                    </a:xfrm>
                    <a:prstGeom prst="rect">
                      <a:avLst/>
                    </a:prstGeom>
                    <a:ln>
                      <a:noFill/>
                    </a:ln>
                    <a:extLst>
                      <a:ext uri="{53640926-AAD7-44D8-BBD7-CCE9431645EC}">
                        <a14:shadowObscured xmlns:a14="http://schemas.microsoft.com/office/drawing/2010/main"/>
                      </a:ext>
                    </a:extLst>
                  </pic:spPr>
                </pic:pic>
              </a:graphicData>
            </a:graphic>
          </wp:inline>
        </w:drawing>
      </w:r>
    </w:p>
    <w:p w14:paraId="0E5619EB"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18</w:t>
      </w:r>
      <w:r w:rsidRPr="00B05CA4">
        <w:rPr>
          <w:rFonts w:ascii="Arial" w:hAnsi="Arial" w:cs="Arial"/>
          <w:sz w:val="22"/>
          <w:szCs w:val="22"/>
        </w:rPr>
        <w:fldChar w:fldCharType="end"/>
      </w:r>
      <w:r w:rsidRPr="00B05CA4">
        <w:rPr>
          <w:rFonts w:ascii="Arial" w:hAnsi="Arial" w:cs="Arial"/>
          <w:sz w:val="22"/>
          <w:szCs w:val="22"/>
        </w:rPr>
        <w:t xml:space="preserve"> Responsibility and Age crosstabulation</w:t>
      </w:r>
    </w:p>
    <w:p w14:paraId="182CF61C" w14:textId="77777777" w:rsidR="00932C18" w:rsidRPr="00B05CA4" w:rsidRDefault="00932C18" w:rsidP="00932C18">
      <w:pPr>
        <w:keepNext/>
        <w:autoSpaceDE w:val="0"/>
        <w:autoSpaceDN w:val="0"/>
        <w:adjustRightInd w:val="0"/>
        <w:spacing w:after="0" w:line="480" w:lineRule="auto"/>
        <w:rPr>
          <w:rFonts w:ascii="Arial" w:hAnsi="Arial" w:cs="Arial"/>
        </w:rPr>
      </w:pPr>
      <w:r w:rsidRPr="00B05CA4">
        <w:rPr>
          <w:rFonts w:ascii="Arial" w:hAnsi="Arial" w:cs="Arial"/>
          <w:noProof/>
        </w:rPr>
        <w:lastRenderedPageBreak/>
        <w:drawing>
          <wp:inline distT="0" distB="0" distL="0" distR="0" wp14:anchorId="6838B971" wp14:editId="632F03F5">
            <wp:extent cx="5806113" cy="2546374"/>
            <wp:effectExtent l="0" t="0" r="4445" b="6350"/>
            <wp:docPr id="192830593" name="Picture 192830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06744" name=""/>
                    <pic:cNvPicPr/>
                  </pic:nvPicPr>
                  <pic:blipFill>
                    <a:blip r:embed="rId49"/>
                    <a:srcRect l="17794" t="56628" r="40497" b="10834"/>
                    <a:stretch>
                      <a:fillRect/>
                    </a:stretch>
                  </pic:blipFill>
                  <pic:spPr bwMode="auto">
                    <a:xfrm>
                      <a:off x="0" y="0"/>
                      <a:ext cx="5822446" cy="2553537"/>
                    </a:xfrm>
                    <a:prstGeom prst="rect">
                      <a:avLst/>
                    </a:prstGeom>
                    <a:ln>
                      <a:noFill/>
                    </a:ln>
                    <a:extLst>
                      <a:ext uri="{53640926-AAD7-44D8-BBD7-CCE9431645EC}">
                        <a14:shadowObscured xmlns:a14="http://schemas.microsoft.com/office/drawing/2010/main"/>
                      </a:ext>
                    </a:extLst>
                  </pic:spPr>
                </pic:pic>
              </a:graphicData>
            </a:graphic>
          </wp:inline>
        </w:drawing>
      </w:r>
    </w:p>
    <w:p w14:paraId="0FEA4A52"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19</w:t>
      </w:r>
      <w:r w:rsidRPr="00B05CA4">
        <w:rPr>
          <w:rFonts w:ascii="Arial" w:hAnsi="Arial" w:cs="Arial"/>
          <w:sz w:val="22"/>
          <w:szCs w:val="22"/>
        </w:rPr>
        <w:fldChar w:fldCharType="end"/>
      </w:r>
      <w:r w:rsidRPr="00B05CA4">
        <w:rPr>
          <w:rFonts w:ascii="Arial" w:hAnsi="Arial" w:cs="Arial"/>
          <w:sz w:val="22"/>
          <w:szCs w:val="22"/>
        </w:rPr>
        <w:t xml:space="preserve"> Responsibility and Age Fishers Exact test</w:t>
      </w:r>
    </w:p>
    <w:p w14:paraId="2A31DD78" w14:textId="77777777" w:rsidR="00932C18" w:rsidRPr="00B05CA4" w:rsidRDefault="00932C18" w:rsidP="00932C18">
      <w:pPr>
        <w:spacing w:line="480" w:lineRule="auto"/>
        <w:rPr>
          <w:rFonts w:ascii="Arial" w:hAnsi="Arial" w:cs="Arial"/>
          <w:color w:val="FF0000"/>
        </w:rPr>
      </w:pPr>
      <w:r w:rsidRPr="00B05CA4">
        <w:rPr>
          <w:rFonts w:ascii="Arial" w:hAnsi="Arial" w:cs="Arial"/>
        </w:rPr>
        <w:t>This Chi-square test would not be valid as 25% of the expected value are less than 5%. Fisher's exact test was calculated which gave the result .333, this greater than 0.05. This proves H0, there was no difference between the age of a participant and the responsibilities they felt FB had.</w:t>
      </w:r>
    </w:p>
    <w:p w14:paraId="560A087A" w14:textId="77777777" w:rsidR="00932C18" w:rsidRPr="00B05CA4" w:rsidRDefault="00932C18" w:rsidP="00932C18">
      <w:pPr>
        <w:pStyle w:val="Heading2"/>
        <w:spacing w:line="480" w:lineRule="auto"/>
        <w:rPr>
          <w:rFonts w:ascii="Arial" w:hAnsi="Arial" w:cs="Arial"/>
          <w:sz w:val="22"/>
          <w:szCs w:val="22"/>
        </w:rPr>
      </w:pPr>
      <w:bookmarkStart w:id="59" w:name="_Toc41667621"/>
      <w:r w:rsidRPr="00B05CA4">
        <w:rPr>
          <w:rFonts w:ascii="Arial" w:hAnsi="Arial" w:cs="Arial"/>
          <w:sz w:val="22"/>
          <w:szCs w:val="22"/>
        </w:rPr>
        <w:t>4.13 Question 11</w:t>
      </w:r>
      <w:bookmarkEnd w:id="59"/>
    </w:p>
    <w:p w14:paraId="59F41FE3" w14:textId="77777777" w:rsidR="00932C18" w:rsidRPr="00B05CA4" w:rsidRDefault="00932C18" w:rsidP="00932C18">
      <w:pPr>
        <w:autoSpaceDE w:val="0"/>
        <w:autoSpaceDN w:val="0"/>
        <w:adjustRightInd w:val="0"/>
        <w:spacing w:after="0" w:line="480" w:lineRule="auto"/>
        <w:rPr>
          <w:rFonts w:ascii="Arial" w:hAnsi="Arial" w:cs="Arial"/>
        </w:rPr>
      </w:pPr>
      <w:r w:rsidRPr="00B05CA4">
        <w:rPr>
          <w:rFonts w:ascii="Arial" w:hAnsi="Arial" w:cs="Arial"/>
        </w:rPr>
        <w:t xml:space="preserve">Question 11 asked participants do they feel that FB could do more to act on the previously chosen responsibilities? 130 respondents choose Yes while 11 choose No. </w:t>
      </w:r>
    </w:p>
    <w:p w14:paraId="05783311" w14:textId="77777777" w:rsidR="00932C18" w:rsidRPr="00B05CA4" w:rsidRDefault="00932C18" w:rsidP="00932C18">
      <w:pPr>
        <w:spacing w:line="480" w:lineRule="auto"/>
        <w:rPr>
          <w:rFonts w:ascii="Arial" w:hAnsi="Arial" w:cs="Arial"/>
        </w:rPr>
      </w:pPr>
    </w:p>
    <w:p w14:paraId="6F4BC05B" w14:textId="77777777" w:rsidR="00932C18" w:rsidRPr="00B05CA4" w:rsidRDefault="00932C18" w:rsidP="00932C18">
      <w:pPr>
        <w:spacing w:line="480" w:lineRule="auto"/>
        <w:rPr>
          <w:rFonts w:ascii="Arial" w:hAnsi="Arial" w:cs="Arial"/>
        </w:rPr>
      </w:pPr>
    </w:p>
    <w:p w14:paraId="481F5134" w14:textId="77777777" w:rsidR="00932C18" w:rsidRPr="00B05CA4" w:rsidRDefault="00932C18" w:rsidP="00932C18">
      <w:pPr>
        <w:keepNext/>
        <w:autoSpaceDE w:val="0"/>
        <w:autoSpaceDN w:val="0"/>
        <w:adjustRightInd w:val="0"/>
        <w:spacing w:after="0" w:line="480" w:lineRule="auto"/>
        <w:rPr>
          <w:rFonts w:ascii="Arial" w:hAnsi="Arial" w:cs="Arial"/>
        </w:rPr>
      </w:pPr>
      <w:r w:rsidRPr="00B05CA4">
        <w:rPr>
          <w:rFonts w:ascii="Arial" w:hAnsi="Arial" w:cs="Arial"/>
          <w:noProof/>
        </w:rPr>
        <w:lastRenderedPageBreak/>
        <w:drawing>
          <wp:inline distT="0" distB="0" distL="0" distR="0" wp14:anchorId="1DB7BB07" wp14:editId="2C8EBA09">
            <wp:extent cx="5974080" cy="3514725"/>
            <wp:effectExtent l="0" t="0" r="7620" b="9525"/>
            <wp:docPr id="192830594" name="Picture 192830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47911" name="Picture 5"/>
                    <pic:cNvPicPr>
                      <a:picLocks noChangeAspect="1" noChangeArrowheads="1"/>
                    </pic:cNvPicPr>
                  </pic:nvPicPr>
                  <pic:blipFill>
                    <a:blip r:embed="rId50">
                      <a:extLst>
                        <a:ext uri="{28A0092B-C50C-407E-A947-70E740481C1C}">
                          <a14:useLocalDpi xmlns:a14="http://schemas.microsoft.com/office/drawing/2010/main" val="0"/>
                        </a:ext>
                      </a:extLst>
                    </a:blip>
                    <a:stretch>
                      <a:fillRect/>
                    </a:stretch>
                  </pic:blipFill>
                  <pic:spPr bwMode="auto">
                    <a:xfrm>
                      <a:off x="0" y="0"/>
                      <a:ext cx="5974080" cy="3514725"/>
                    </a:xfrm>
                    <a:prstGeom prst="rect">
                      <a:avLst/>
                    </a:prstGeom>
                    <a:noFill/>
                    <a:ln>
                      <a:noFill/>
                    </a:ln>
                  </pic:spPr>
                </pic:pic>
              </a:graphicData>
            </a:graphic>
          </wp:inline>
        </w:drawing>
      </w:r>
    </w:p>
    <w:p w14:paraId="747B1254"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20</w:t>
      </w:r>
      <w:r w:rsidRPr="00B05CA4">
        <w:rPr>
          <w:rFonts w:ascii="Arial" w:hAnsi="Arial" w:cs="Arial"/>
          <w:sz w:val="22"/>
          <w:szCs w:val="22"/>
        </w:rPr>
        <w:fldChar w:fldCharType="end"/>
      </w:r>
      <w:r w:rsidRPr="00B05CA4">
        <w:rPr>
          <w:rFonts w:ascii="Arial" w:hAnsi="Arial" w:cs="Arial"/>
          <w:sz w:val="22"/>
          <w:szCs w:val="22"/>
        </w:rPr>
        <w:t xml:space="preserve"> Response bar graph</w:t>
      </w:r>
    </w:p>
    <w:p w14:paraId="307B0392" w14:textId="77777777" w:rsidR="00932C18" w:rsidRPr="00B05CA4" w:rsidRDefault="00932C18" w:rsidP="00932C18">
      <w:pPr>
        <w:autoSpaceDE w:val="0"/>
        <w:autoSpaceDN w:val="0"/>
        <w:adjustRightInd w:val="0"/>
        <w:spacing w:after="0" w:line="480" w:lineRule="auto"/>
        <w:rPr>
          <w:rFonts w:ascii="Arial" w:hAnsi="Arial" w:cs="Arial"/>
        </w:rPr>
      </w:pPr>
      <w:r w:rsidRPr="00B05CA4">
        <w:rPr>
          <w:rFonts w:ascii="Arial" w:hAnsi="Arial" w:cs="Arial"/>
        </w:rPr>
        <w:t>The respondents that choose No and gave a reason within Question 13 gave the reasons:</w:t>
      </w:r>
    </w:p>
    <w:p w14:paraId="7A44D6F8" w14:textId="77777777" w:rsidR="00932C18" w:rsidRPr="00B05CA4" w:rsidRDefault="00932C18" w:rsidP="00932C18">
      <w:pPr>
        <w:pStyle w:val="ListParagraph"/>
        <w:numPr>
          <w:ilvl w:val="0"/>
          <w:numId w:val="4"/>
        </w:numPr>
        <w:spacing w:line="480" w:lineRule="auto"/>
        <w:rPr>
          <w:rFonts w:ascii="Arial" w:hAnsi="Arial" w:cs="Arial"/>
          <w:color w:val="202124"/>
          <w:spacing w:val="3"/>
          <w:shd w:val="clear" w:color="auto" w:fill="FFFFFF"/>
        </w:rPr>
      </w:pPr>
      <w:r w:rsidRPr="00B05CA4">
        <w:rPr>
          <w:rFonts w:ascii="Arial" w:hAnsi="Arial" w:cs="Arial"/>
          <w:color w:val="202124"/>
          <w:spacing w:val="3"/>
          <w:shd w:val="clear" w:color="auto" w:fill="FFFFFF"/>
        </w:rPr>
        <w:t>“</w:t>
      </w:r>
      <w:r w:rsidRPr="00B05CA4">
        <w:rPr>
          <w:rFonts w:ascii="Arial" w:hAnsi="Arial" w:cs="Arial"/>
          <w:i/>
          <w:iCs/>
          <w:color w:val="202124"/>
          <w:spacing w:val="3"/>
          <w:shd w:val="clear" w:color="auto" w:fill="FFFFFF"/>
        </w:rPr>
        <w:t>I like keeping connected</w:t>
      </w:r>
      <w:r w:rsidRPr="00B05CA4">
        <w:rPr>
          <w:rFonts w:ascii="Arial" w:hAnsi="Arial" w:cs="Arial"/>
          <w:color w:val="202124"/>
          <w:spacing w:val="3"/>
          <w:shd w:val="clear" w:color="auto" w:fill="FFFFFF"/>
        </w:rPr>
        <w:t xml:space="preserve">” </w:t>
      </w:r>
    </w:p>
    <w:p w14:paraId="3DF7ED9E" w14:textId="77777777" w:rsidR="00932C18" w:rsidRPr="00B05CA4" w:rsidRDefault="00932C18" w:rsidP="00932C18">
      <w:pPr>
        <w:pStyle w:val="ListParagraph"/>
        <w:numPr>
          <w:ilvl w:val="0"/>
          <w:numId w:val="4"/>
        </w:numPr>
        <w:spacing w:line="480" w:lineRule="auto"/>
        <w:rPr>
          <w:rFonts w:ascii="Arial" w:hAnsi="Arial" w:cs="Arial"/>
          <w:color w:val="202124"/>
          <w:spacing w:val="3"/>
          <w:shd w:val="clear" w:color="auto" w:fill="FFFFFF"/>
        </w:rPr>
      </w:pPr>
      <w:r w:rsidRPr="00B05CA4">
        <w:rPr>
          <w:rFonts w:ascii="Arial" w:hAnsi="Arial" w:cs="Arial"/>
          <w:color w:val="202124"/>
          <w:spacing w:val="3"/>
          <w:shd w:val="clear" w:color="auto" w:fill="FFFFFF"/>
        </w:rPr>
        <w:t>“</w:t>
      </w:r>
      <w:r w:rsidRPr="00B05CA4">
        <w:rPr>
          <w:rFonts w:ascii="Arial" w:hAnsi="Arial" w:cs="Arial"/>
          <w:i/>
          <w:iCs/>
          <w:color w:val="202124"/>
          <w:spacing w:val="3"/>
          <w:shd w:val="clear" w:color="auto" w:fill="FFFFFF"/>
        </w:rPr>
        <w:t>I feel people can be a bit naive about data sharing and must understand that even though companies like FB do misuse them, it is part of society at the moment</w:t>
      </w:r>
      <w:r w:rsidRPr="00B05CA4">
        <w:rPr>
          <w:rFonts w:ascii="Arial" w:hAnsi="Arial" w:cs="Arial"/>
          <w:color w:val="202124"/>
          <w:spacing w:val="3"/>
          <w:shd w:val="clear" w:color="auto" w:fill="FFFFFF"/>
        </w:rPr>
        <w:t>”.</w:t>
      </w:r>
    </w:p>
    <w:p w14:paraId="6B63943F" w14:textId="77777777" w:rsidR="00932C18" w:rsidRPr="00B05CA4" w:rsidRDefault="00932C18" w:rsidP="00932C18">
      <w:pPr>
        <w:pStyle w:val="ListParagraph"/>
        <w:numPr>
          <w:ilvl w:val="0"/>
          <w:numId w:val="4"/>
        </w:numPr>
        <w:spacing w:line="480" w:lineRule="auto"/>
        <w:rPr>
          <w:rFonts w:ascii="Arial" w:hAnsi="Arial" w:cs="Arial"/>
        </w:rPr>
      </w:pPr>
      <w:r w:rsidRPr="00B05CA4">
        <w:rPr>
          <w:rFonts w:ascii="Arial" w:hAnsi="Arial" w:cs="Arial"/>
          <w:color w:val="202124"/>
          <w:spacing w:val="3"/>
          <w:shd w:val="clear" w:color="auto" w:fill="FFFFFF"/>
        </w:rPr>
        <w:t>“</w:t>
      </w:r>
      <w:r w:rsidRPr="00B05CA4">
        <w:rPr>
          <w:rFonts w:ascii="Arial" w:hAnsi="Arial" w:cs="Arial"/>
          <w:i/>
          <w:iCs/>
          <w:color w:val="202124"/>
          <w:spacing w:val="3"/>
          <w:shd w:val="clear" w:color="auto" w:fill="FFFFFF"/>
        </w:rPr>
        <w:t>I believe that they are not a safe site and have no privacy which is why I deleted it</w:t>
      </w:r>
      <w:r w:rsidRPr="00B05CA4">
        <w:rPr>
          <w:rFonts w:ascii="Arial" w:hAnsi="Arial" w:cs="Arial"/>
          <w:color w:val="202124"/>
          <w:spacing w:val="3"/>
          <w:shd w:val="clear" w:color="auto" w:fill="FFFFFF"/>
        </w:rPr>
        <w:t>”</w:t>
      </w:r>
    </w:p>
    <w:p w14:paraId="663B2A86" w14:textId="77777777" w:rsidR="00932C18" w:rsidRPr="00B05CA4" w:rsidRDefault="00932C18" w:rsidP="00932C18">
      <w:pPr>
        <w:spacing w:line="480" w:lineRule="auto"/>
        <w:rPr>
          <w:rFonts w:ascii="Arial" w:hAnsi="Arial" w:cs="Arial"/>
        </w:rPr>
      </w:pPr>
      <w:r w:rsidRPr="00B05CA4">
        <w:rPr>
          <w:rFonts w:ascii="Arial" w:hAnsi="Arial" w:cs="Arial"/>
        </w:rPr>
        <w:t>These three participants also said that their perception would not be changed if FB did more to act on their responsibilities for question 12.</w:t>
      </w:r>
      <w:r>
        <w:rPr>
          <w:rFonts w:ascii="Arial" w:hAnsi="Arial" w:cs="Arial"/>
        </w:rPr>
        <w:t xml:space="preserve"> </w:t>
      </w:r>
      <w:r w:rsidRPr="00B05CA4">
        <w:rPr>
          <w:rFonts w:ascii="Arial" w:hAnsi="Arial" w:cs="Arial"/>
        </w:rPr>
        <w:t>Responses one, two and three take very different views. Response one indicates if FB did or did not incorporate CSR this would have no effect on their perception as they like the platform service either way. Response two believes that unethical corporate actions are part of the way all organisations are run and so it is something that should be accepted. Whereas response three takes the approach that such unethical corporate actions should not go unnoticed and once FB has broken its user's trust it cannot be rebuilt.</w:t>
      </w:r>
    </w:p>
    <w:p w14:paraId="06DB376A" w14:textId="77777777" w:rsidR="00932C18" w:rsidRPr="00B05CA4" w:rsidRDefault="00932C18" w:rsidP="00932C18">
      <w:pPr>
        <w:pStyle w:val="Heading2"/>
        <w:spacing w:line="480" w:lineRule="auto"/>
        <w:rPr>
          <w:rFonts w:ascii="Arial" w:hAnsi="Arial" w:cs="Arial"/>
          <w:sz w:val="22"/>
          <w:szCs w:val="22"/>
        </w:rPr>
      </w:pPr>
      <w:bookmarkStart w:id="60" w:name="_Toc41667622"/>
      <w:r w:rsidRPr="00B05CA4">
        <w:rPr>
          <w:rFonts w:ascii="Arial" w:hAnsi="Arial" w:cs="Arial"/>
          <w:sz w:val="22"/>
          <w:szCs w:val="22"/>
        </w:rPr>
        <w:lastRenderedPageBreak/>
        <w:t>4.14 Question 12</w:t>
      </w:r>
      <w:bookmarkEnd w:id="60"/>
      <w:r w:rsidRPr="00B05CA4">
        <w:rPr>
          <w:rFonts w:ascii="Arial" w:hAnsi="Arial" w:cs="Arial"/>
          <w:sz w:val="22"/>
          <w:szCs w:val="22"/>
        </w:rPr>
        <w:t xml:space="preserve"> </w:t>
      </w:r>
    </w:p>
    <w:p w14:paraId="22E9A418" w14:textId="77777777" w:rsidR="00932C18" w:rsidRPr="00B05CA4" w:rsidRDefault="00932C18" w:rsidP="00932C18">
      <w:pPr>
        <w:spacing w:line="480" w:lineRule="auto"/>
        <w:rPr>
          <w:rFonts w:ascii="Arial" w:hAnsi="Arial" w:cs="Arial"/>
        </w:rPr>
      </w:pPr>
      <w:r w:rsidRPr="00B05CA4">
        <w:rPr>
          <w:rFonts w:ascii="Arial" w:hAnsi="Arial" w:cs="Arial"/>
        </w:rPr>
        <w:t xml:space="preserve">Question 12 asked participants if FB acted on the responsibilities listed in question 10 would this improve their overall perception of FB? </w:t>
      </w:r>
      <w:r>
        <w:rPr>
          <w:rFonts w:ascii="Arial" w:hAnsi="Arial" w:cs="Arial"/>
        </w:rPr>
        <w:t>Table 21</w:t>
      </w:r>
      <w:r w:rsidRPr="00B05CA4">
        <w:rPr>
          <w:rFonts w:ascii="Arial" w:hAnsi="Arial" w:cs="Arial"/>
        </w:rPr>
        <w:t xml:space="preserve"> presents the findings. 93 participants selected Yes and 46 selected No. </w:t>
      </w:r>
    </w:p>
    <w:p w14:paraId="7848E43D" w14:textId="77777777" w:rsidR="00932C18" w:rsidRPr="00B05CA4" w:rsidRDefault="00932C18" w:rsidP="00932C18">
      <w:pPr>
        <w:keepNext/>
        <w:autoSpaceDE w:val="0"/>
        <w:autoSpaceDN w:val="0"/>
        <w:adjustRightInd w:val="0"/>
        <w:spacing w:after="0" w:line="480" w:lineRule="auto"/>
        <w:rPr>
          <w:rFonts w:ascii="Arial" w:hAnsi="Arial" w:cs="Arial"/>
        </w:rPr>
      </w:pPr>
      <w:r w:rsidRPr="00B05CA4">
        <w:rPr>
          <w:rFonts w:ascii="Arial" w:hAnsi="Arial" w:cs="Arial"/>
          <w:noProof/>
        </w:rPr>
        <w:drawing>
          <wp:inline distT="0" distB="0" distL="0" distR="0" wp14:anchorId="7A83B179" wp14:editId="293C76BB">
            <wp:extent cx="5974080" cy="3514725"/>
            <wp:effectExtent l="0" t="0" r="7620" b="9525"/>
            <wp:docPr id="192830596" name="Picture 192830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042853" name="Picture 7"/>
                    <pic:cNvPicPr>
                      <a:picLocks noChangeAspect="1" noChangeArrowheads="1"/>
                    </pic:cNvPicPr>
                  </pic:nvPicPr>
                  <pic:blipFill>
                    <a:blip r:embed="rId51">
                      <a:extLst>
                        <a:ext uri="{28A0092B-C50C-407E-A947-70E740481C1C}">
                          <a14:useLocalDpi xmlns:a14="http://schemas.microsoft.com/office/drawing/2010/main" val="0"/>
                        </a:ext>
                      </a:extLst>
                    </a:blip>
                    <a:stretch>
                      <a:fillRect/>
                    </a:stretch>
                  </pic:blipFill>
                  <pic:spPr bwMode="auto">
                    <a:xfrm>
                      <a:off x="0" y="0"/>
                      <a:ext cx="5974080" cy="3514725"/>
                    </a:xfrm>
                    <a:prstGeom prst="rect">
                      <a:avLst/>
                    </a:prstGeom>
                    <a:noFill/>
                    <a:ln>
                      <a:noFill/>
                    </a:ln>
                  </pic:spPr>
                </pic:pic>
              </a:graphicData>
            </a:graphic>
          </wp:inline>
        </w:drawing>
      </w:r>
    </w:p>
    <w:p w14:paraId="1F68E8DB"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21</w:t>
      </w:r>
      <w:r w:rsidRPr="00B05CA4">
        <w:rPr>
          <w:rFonts w:ascii="Arial" w:hAnsi="Arial" w:cs="Arial"/>
          <w:sz w:val="22"/>
          <w:szCs w:val="22"/>
        </w:rPr>
        <w:fldChar w:fldCharType="end"/>
      </w:r>
      <w:r w:rsidRPr="00B05CA4">
        <w:rPr>
          <w:rFonts w:ascii="Arial" w:hAnsi="Arial" w:cs="Arial"/>
          <w:sz w:val="22"/>
          <w:szCs w:val="22"/>
        </w:rPr>
        <w:t xml:space="preserve"> Q12 Responses</w:t>
      </w:r>
    </w:p>
    <w:p w14:paraId="16B9D43B" w14:textId="77777777" w:rsidR="00932C18" w:rsidRPr="00B05CA4" w:rsidRDefault="00932C18" w:rsidP="00932C18">
      <w:pPr>
        <w:spacing w:line="480" w:lineRule="auto"/>
        <w:rPr>
          <w:rFonts w:ascii="Arial" w:hAnsi="Arial" w:cs="Arial"/>
        </w:rPr>
      </w:pPr>
      <w:r w:rsidRPr="00B05CA4">
        <w:rPr>
          <w:rFonts w:ascii="Arial" w:hAnsi="Arial" w:cs="Arial"/>
        </w:rPr>
        <w:t>A Chi-square test was used to find a link between the respondent’s answers to question 11 and question 12. The hypothesis was:</w:t>
      </w:r>
    </w:p>
    <w:p w14:paraId="720F9786" w14:textId="77777777" w:rsidR="00932C18" w:rsidRPr="00B05CA4" w:rsidRDefault="00932C18" w:rsidP="00932C18">
      <w:pPr>
        <w:pStyle w:val="ListParagraph"/>
        <w:numPr>
          <w:ilvl w:val="0"/>
          <w:numId w:val="3"/>
        </w:numPr>
        <w:spacing w:line="480" w:lineRule="auto"/>
        <w:rPr>
          <w:rFonts w:ascii="Arial" w:hAnsi="Arial" w:cs="Arial"/>
          <w:b/>
          <w:bCs/>
        </w:rPr>
      </w:pPr>
      <w:r w:rsidRPr="00B05CA4">
        <w:rPr>
          <w:rFonts w:ascii="Arial" w:hAnsi="Arial" w:cs="Arial"/>
          <w:b/>
          <w:bCs/>
        </w:rPr>
        <w:t xml:space="preserve">H1. Participants who said that FB could do more to act on the responsibilities also said that this would improve their perception. </w:t>
      </w:r>
    </w:p>
    <w:p w14:paraId="5B34E371" w14:textId="77777777" w:rsidR="00932C18" w:rsidRPr="00B05CA4" w:rsidRDefault="00932C18" w:rsidP="00932C18">
      <w:pPr>
        <w:pStyle w:val="ListParagraph"/>
        <w:numPr>
          <w:ilvl w:val="0"/>
          <w:numId w:val="3"/>
        </w:numPr>
        <w:autoSpaceDE w:val="0"/>
        <w:autoSpaceDN w:val="0"/>
        <w:adjustRightInd w:val="0"/>
        <w:spacing w:after="0" w:line="480" w:lineRule="auto"/>
        <w:rPr>
          <w:rFonts w:ascii="Arial" w:hAnsi="Arial" w:cs="Arial"/>
        </w:rPr>
      </w:pPr>
      <w:r w:rsidRPr="00B05CA4">
        <w:rPr>
          <w:rFonts w:ascii="Arial" w:hAnsi="Arial" w:cs="Arial"/>
          <w:b/>
          <w:bCs/>
        </w:rPr>
        <w:t xml:space="preserve">H0. Participants who said that FB could do more to act on the responsibilities also said that this would not improve their perception. </w:t>
      </w:r>
    </w:p>
    <w:p w14:paraId="17065852" w14:textId="77777777" w:rsidR="00932C18" w:rsidRPr="00B05CA4" w:rsidRDefault="00932C18" w:rsidP="00932C18">
      <w:pPr>
        <w:keepNext/>
        <w:autoSpaceDE w:val="0"/>
        <w:autoSpaceDN w:val="0"/>
        <w:adjustRightInd w:val="0"/>
        <w:spacing w:after="0" w:line="480" w:lineRule="auto"/>
        <w:rPr>
          <w:rFonts w:ascii="Arial" w:hAnsi="Arial" w:cs="Arial"/>
        </w:rPr>
      </w:pPr>
      <w:r w:rsidRPr="00B05CA4">
        <w:rPr>
          <w:rFonts w:ascii="Arial" w:hAnsi="Arial" w:cs="Arial"/>
          <w:noProof/>
        </w:rPr>
        <w:lastRenderedPageBreak/>
        <w:drawing>
          <wp:inline distT="0" distB="0" distL="0" distR="0" wp14:anchorId="0FA39C82" wp14:editId="12B7E006">
            <wp:extent cx="5445579" cy="2406924"/>
            <wp:effectExtent l="0" t="0" r="3175" b="0"/>
            <wp:docPr id="192830597" name="Picture 192830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35029" name=""/>
                    <pic:cNvPicPr/>
                  </pic:nvPicPr>
                  <pic:blipFill>
                    <a:blip r:embed="rId52"/>
                    <a:srcRect l="23110" t="29900" r="30813" b="33873"/>
                    <a:stretch>
                      <a:fillRect/>
                    </a:stretch>
                  </pic:blipFill>
                  <pic:spPr bwMode="auto">
                    <a:xfrm>
                      <a:off x="0" y="0"/>
                      <a:ext cx="5469340" cy="2417426"/>
                    </a:xfrm>
                    <a:prstGeom prst="rect">
                      <a:avLst/>
                    </a:prstGeom>
                    <a:ln>
                      <a:noFill/>
                    </a:ln>
                    <a:extLst>
                      <a:ext uri="{53640926-AAD7-44D8-BBD7-CCE9431645EC}">
                        <a14:shadowObscured xmlns:a14="http://schemas.microsoft.com/office/drawing/2010/main"/>
                      </a:ext>
                    </a:extLst>
                  </pic:spPr>
                </pic:pic>
              </a:graphicData>
            </a:graphic>
          </wp:inline>
        </w:drawing>
      </w:r>
    </w:p>
    <w:p w14:paraId="6976F556" w14:textId="77777777" w:rsidR="00932C18" w:rsidRPr="00B05CA4" w:rsidRDefault="00932C18" w:rsidP="00932C18">
      <w:pPr>
        <w:pStyle w:val="Caption"/>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22</w:t>
      </w:r>
      <w:r w:rsidRPr="00B05CA4">
        <w:rPr>
          <w:rFonts w:ascii="Arial" w:hAnsi="Arial" w:cs="Arial"/>
          <w:sz w:val="22"/>
          <w:szCs w:val="22"/>
        </w:rPr>
        <w:fldChar w:fldCharType="end"/>
      </w:r>
      <w:r w:rsidRPr="00B05CA4">
        <w:rPr>
          <w:rFonts w:ascii="Arial" w:hAnsi="Arial" w:cs="Arial"/>
          <w:sz w:val="22"/>
          <w:szCs w:val="22"/>
        </w:rPr>
        <w:t xml:space="preserve"> Q11 and Q12 Crosstabulation</w:t>
      </w:r>
    </w:p>
    <w:p w14:paraId="13AEE340" w14:textId="77777777" w:rsidR="00932C18" w:rsidRPr="00B05CA4" w:rsidRDefault="00932C18" w:rsidP="00932C18">
      <w:pPr>
        <w:keepNext/>
        <w:autoSpaceDE w:val="0"/>
        <w:autoSpaceDN w:val="0"/>
        <w:adjustRightInd w:val="0"/>
        <w:spacing w:after="0" w:line="480" w:lineRule="auto"/>
        <w:jc w:val="both"/>
        <w:rPr>
          <w:rFonts w:ascii="Arial" w:hAnsi="Arial" w:cs="Arial"/>
        </w:rPr>
      </w:pPr>
      <w:r w:rsidRPr="00B05CA4">
        <w:rPr>
          <w:rFonts w:ascii="Arial" w:hAnsi="Arial" w:cs="Arial"/>
          <w:noProof/>
        </w:rPr>
        <w:drawing>
          <wp:inline distT="0" distB="0" distL="0" distR="0" wp14:anchorId="331A13E2" wp14:editId="0A798671">
            <wp:extent cx="5942630" cy="3092177"/>
            <wp:effectExtent l="0" t="0" r="1270" b="0"/>
            <wp:docPr id="192830598" name="Picture 192830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6244" name=""/>
                    <pic:cNvPicPr/>
                  </pic:nvPicPr>
                  <pic:blipFill>
                    <a:blip r:embed="rId53"/>
                    <a:srcRect l="17411" t="51276" r="45663" b="14546"/>
                    <a:stretch>
                      <a:fillRect/>
                    </a:stretch>
                  </pic:blipFill>
                  <pic:spPr bwMode="auto">
                    <a:xfrm>
                      <a:off x="0" y="0"/>
                      <a:ext cx="5958371" cy="3100367"/>
                    </a:xfrm>
                    <a:prstGeom prst="rect">
                      <a:avLst/>
                    </a:prstGeom>
                    <a:ln>
                      <a:noFill/>
                    </a:ln>
                    <a:extLst>
                      <a:ext uri="{53640926-AAD7-44D8-BBD7-CCE9431645EC}">
                        <a14:shadowObscured xmlns:a14="http://schemas.microsoft.com/office/drawing/2010/main"/>
                      </a:ext>
                    </a:extLst>
                  </pic:spPr>
                </pic:pic>
              </a:graphicData>
            </a:graphic>
          </wp:inline>
        </w:drawing>
      </w:r>
    </w:p>
    <w:p w14:paraId="3750BD28" w14:textId="77777777" w:rsidR="00932C18" w:rsidRPr="00B05CA4" w:rsidRDefault="00932C18" w:rsidP="00932C18">
      <w:pPr>
        <w:pStyle w:val="Caption"/>
        <w:jc w:val="both"/>
        <w:rPr>
          <w:rFonts w:ascii="Arial" w:hAnsi="Arial" w:cs="Arial"/>
          <w:sz w:val="22"/>
          <w:szCs w:val="22"/>
        </w:rPr>
      </w:pPr>
      <w:r w:rsidRPr="00B05CA4">
        <w:rPr>
          <w:rFonts w:ascii="Arial" w:hAnsi="Arial" w:cs="Arial"/>
          <w:sz w:val="22"/>
          <w:szCs w:val="22"/>
        </w:rPr>
        <w:t xml:space="preserve">Table </w:t>
      </w:r>
      <w:r w:rsidRPr="00B05CA4">
        <w:rPr>
          <w:rFonts w:ascii="Arial" w:hAnsi="Arial" w:cs="Arial"/>
          <w:sz w:val="22"/>
          <w:szCs w:val="22"/>
        </w:rPr>
        <w:fldChar w:fldCharType="begin"/>
      </w:r>
      <w:r w:rsidRPr="00B05CA4">
        <w:rPr>
          <w:rFonts w:ascii="Arial" w:hAnsi="Arial" w:cs="Arial"/>
          <w:sz w:val="22"/>
          <w:szCs w:val="22"/>
        </w:rPr>
        <w:instrText xml:space="preserve"> SEQ Table \* ARABIC </w:instrText>
      </w:r>
      <w:r w:rsidRPr="00B05CA4">
        <w:rPr>
          <w:rFonts w:ascii="Arial" w:hAnsi="Arial" w:cs="Arial"/>
          <w:sz w:val="22"/>
          <w:szCs w:val="22"/>
        </w:rPr>
        <w:fldChar w:fldCharType="separate"/>
      </w:r>
      <w:r w:rsidRPr="00B05CA4">
        <w:rPr>
          <w:rFonts w:ascii="Arial" w:hAnsi="Arial" w:cs="Arial"/>
          <w:noProof/>
          <w:sz w:val="22"/>
          <w:szCs w:val="22"/>
        </w:rPr>
        <w:t>23</w:t>
      </w:r>
      <w:r w:rsidRPr="00B05CA4">
        <w:rPr>
          <w:rFonts w:ascii="Arial" w:hAnsi="Arial" w:cs="Arial"/>
          <w:sz w:val="22"/>
          <w:szCs w:val="22"/>
        </w:rPr>
        <w:fldChar w:fldCharType="end"/>
      </w:r>
      <w:r w:rsidRPr="00B05CA4">
        <w:rPr>
          <w:rFonts w:ascii="Arial" w:hAnsi="Arial" w:cs="Arial"/>
          <w:sz w:val="22"/>
          <w:szCs w:val="22"/>
        </w:rPr>
        <w:t xml:space="preserve"> Q11 and Q12 Chi-Square test</w:t>
      </w:r>
    </w:p>
    <w:p w14:paraId="2F757622" w14:textId="77777777" w:rsidR="00932C18" w:rsidRPr="00B05CA4" w:rsidRDefault="00932C18" w:rsidP="00932C18">
      <w:pPr>
        <w:spacing w:line="480" w:lineRule="auto"/>
        <w:rPr>
          <w:rFonts w:ascii="Arial" w:hAnsi="Arial" w:cs="Arial"/>
        </w:rPr>
      </w:pPr>
      <w:r w:rsidRPr="00B05CA4">
        <w:rPr>
          <w:rFonts w:ascii="Arial" w:hAnsi="Arial" w:cs="Arial"/>
        </w:rPr>
        <w:t>The Chi-square test was not valid as 25% of the p-value is less than 5%.   Fisher's exact test was used to assess H0. The result was 0.001 which is lesser than 0.05, this proves H1. Table 23 presents</w:t>
      </w:r>
      <w:r w:rsidRPr="00B05CA4">
        <w:rPr>
          <w:rFonts w:ascii="Arial" w:hAnsi="Arial" w:cs="Arial"/>
          <w:color w:val="FF0000"/>
        </w:rPr>
        <w:t xml:space="preserve"> </w:t>
      </w:r>
      <w:r w:rsidRPr="00B05CA4">
        <w:rPr>
          <w:rFonts w:ascii="Arial" w:hAnsi="Arial" w:cs="Arial"/>
        </w:rPr>
        <w:t xml:space="preserve">this as 91 participants agreed that FB could do more to act on their responsibilities and this would improve their perception of FB whereas, 39 participants said that FB could do more to act on the responsibilities but this would not change their perception. </w:t>
      </w:r>
    </w:p>
    <w:p w14:paraId="4841BE95" w14:textId="77777777" w:rsidR="00932C18" w:rsidRPr="00B05CA4" w:rsidRDefault="00932C18" w:rsidP="00932C18">
      <w:pPr>
        <w:pStyle w:val="Heading2"/>
        <w:spacing w:line="480" w:lineRule="auto"/>
        <w:rPr>
          <w:rFonts w:ascii="Arial" w:hAnsi="Arial" w:cs="Arial"/>
          <w:sz w:val="22"/>
          <w:szCs w:val="22"/>
        </w:rPr>
      </w:pPr>
      <w:bookmarkStart w:id="61" w:name="_Toc41667623"/>
      <w:r w:rsidRPr="00B05CA4">
        <w:rPr>
          <w:rFonts w:ascii="Arial" w:hAnsi="Arial" w:cs="Arial"/>
          <w:sz w:val="22"/>
          <w:szCs w:val="22"/>
        </w:rPr>
        <w:lastRenderedPageBreak/>
        <w:t>4.15 Question 13</w:t>
      </w:r>
      <w:bookmarkEnd w:id="61"/>
    </w:p>
    <w:p w14:paraId="1D3937DE" w14:textId="77777777" w:rsidR="00932C18" w:rsidRPr="00B05CA4" w:rsidRDefault="00932C18" w:rsidP="00932C18">
      <w:pPr>
        <w:spacing w:line="480" w:lineRule="auto"/>
        <w:rPr>
          <w:rFonts w:ascii="Arial" w:hAnsi="Arial" w:cs="Arial"/>
        </w:rPr>
      </w:pPr>
      <w:r w:rsidRPr="00B05CA4">
        <w:rPr>
          <w:rFonts w:ascii="Arial" w:hAnsi="Arial" w:cs="Arial"/>
        </w:rPr>
        <w:t>Question 13 asked participants to explain why they had chosen Yes or No to question 10. NVivo was used to run a text search query to identify the most common response. It was discovered if FB acted lawfully this would have the greatest impact on changing perception. Figure 7 shows the responses which included the term "law".  This indicates if FB continues to involve themselves in activities such as the FB-CA scandal their brand perception will decrease.</w:t>
      </w:r>
    </w:p>
    <w:p w14:paraId="3720FC0B" w14:textId="77777777" w:rsidR="00932C18" w:rsidRPr="00B05CA4" w:rsidRDefault="00932C18" w:rsidP="00932C18">
      <w:pPr>
        <w:keepNext/>
        <w:spacing w:line="480" w:lineRule="auto"/>
        <w:jc w:val="both"/>
        <w:rPr>
          <w:rFonts w:ascii="Arial" w:hAnsi="Arial" w:cs="Arial"/>
        </w:rPr>
      </w:pPr>
      <w:r w:rsidRPr="00B05CA4">
        <w:rPr>
          <w:rFonts w:ascii="Arial" w:hAnsi="Arial" w:cs="Arial"/>
          <w:noProof/>
        </w:rPr>
        <w:drawing>
          <wp:inline distT="0" distB="0" distL="0" distR="0" wp14:anchorId="73275F82" wp14:editId="488802D9">
            <wp:extent cx="6361905" cy="3771429"/>
            <wp:effectExtent l="0" t="0" r="1270" b="635"/>
            <wp:docPr id="192830599" name="Picture 192830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86178" name=""/>
                    <pic:cNvPicPr/>
                  </pic:nvPicPr>
                  <pic:blipFill>
                    <a:blip r:embed="rId54"/>
                    <a:stretch>
                      <a:fillRect/>
                    </a:stretch>
                  </pic:blipFill>
                  <pic:spPr>
                    <a:xfrm>
                      <a:off x="0" y="0"/>
                      <a:ext cx="6361905" cy="3771429"/>
                    </a:xfrm>
                    <a:prstGeom prst="rect">
                      <a:avLst/>
                    </a:prstGeom>
                  </pic:spPr>
                </pic:pic>
              </a:graphicData>
            </a:graphic>
          </wp:inline>
        </w:drawing>
      </w:r>
    </w:p>
    <w:p w14:paraId="0771F4E9" w14:textId="77777777" w:rsidR="00932C18" w:rsidRPr="00B05CA4" w:rsidRDefault="00932C18" w:rsidP="00932C18">
      <w:pPr>
        <w:pStyle w:val="Caption"/>
        <w:jc w:val="both"/>
        <w:rPr>
          <w:rFonts w:ascii="Arial" w:hAnsi="Arial" w:cs="Arial"/>
          <w:sz w:val="22"/>
          <w:szCs w:val="22"/>
        </w:rPr>
      </w:pPr>
      <w:r w:rsidRPr="00B05CA4">
        <w:rPr>
          <w:rFonts w:ascii="Arial" w:hAnsi="Arial" w:cs="Arial"/>
          <w:sz w:val="22"/>
          <w:szCs w:val="22"/>
        </w:rPr>
        <w:t xml:space="preserve">Figure </w:t>
      </w:r>
      <w:r w:rsidRPr="00B05CA4">
        <w:rPr>
          <w:rFonts w:ascii="Arial" w:hAnsi="Arial" w:cs="Arial"/>
          <w:sz w:val="22"/>
          <w:szCs w:val="22"/>
        </w:rPr>
        <w:fldChar w:fldCharType="begin"/>
      </w:r>
      <w:r w:rsidRPr="00B05CA4">
        <w:rPr>
          <w:rFonts w:ascii="Arial" w:hAnsi="Arial" w:cs="Arial"/>
          <w:sz w:val="22"/>
          <w:szCs w:val="22"/>
        </w:rPr>
        <w:instrText xml:space="preserve"> SEQ Figure \* ARABIC </w:instrText>
      </w:r>
      <w:r w:rsidRPr="00B05CA4">
        <w:rPr>
          <w:rFonts w:ascii="Arial" w:hAnsi="Arial" w:cs="Arial"/>
          <w:sz w:val="22"/>
          <w:szCs w:val="22"/>
        </w:rPr>
        <w:fldChar w:fldCharType="separate"/>
      </w:r>
      <w:r w:rsidRPr="00B05CA4">
        <w:rPr>
          <w:rFonts w:ascii="Arial" w:hAnsi="Arial" w:cs="Arial"/>
          <w:noProof/>
          <w:sz w:val="22"/>
          <w:szCs w:val="22"/>
        </w:rPr>
        <w:t>7</w:t>
      </w:r>
      <w:r w:rsidRPr="00B05CA4">
        <w:rPr>
          <w:rFonts w:ascii="Arial" w:hAnsi="Arial" w:cs="Arial"/>
          <w:sz w:val="22"/>
          <w:szCs w:val="22"/>
        </w:rPr>
        <w:fldChar w:fldCharType="end"/>
      </w:r>
      <w:r w:rsidRPr="00B05CA4">
        <w:rPr>
          <w:rFonts w:ascii="Arial" w:hAnsi="Arial" w:cs="Arial"/>
          <w:sz w:val="22"/>
          <w:szCs w:val="22"/>
        </w:rPr>
        <w:t xml:space="preserve"> Q13 Text search query</w:t>
      </w:r>
    </w:p>
    <w:p w14:paraId="39CD49FD" w14:textId="77777777" w:rsidR="00932C18" w:rsidRPr="00B05CA4" w:rsidRDefault="00932C18" w:rsidP="00932C18">
      <w:pPr>
        <w:pStyle w:val="Heading2"/>
        <w:spacing w:line="480" w:lineRule="auto"/>
        <w:rPr>
          <w:rFonts w:ascii="Arial" w:hAnsi="Arial" w:cs="Arial"/>
          <w:sz w:val="22"/>
          <w:szCs w:val="22"/>
        </w:rPr>
      </w:pPr>
      <w:bookmarkStart w:id="62" w:name="_Toc41667624"/>
      <w:r w:rsidRPr="00B05CA4">
        <w:rPr>
          <w:rFonts w:ascii="Arial" w:hAnsi="Arial" w:cs="Arial"/>
          <w:sz w:val="22"/>
          <w:szCs w:val="22"/>
        </w:rPr>
        <w:t>4.16 Triangulation of findings</w:t>
      </w:r>
      <w:bookmarkEnd w:id="62"/>
    </w:p>
    <w:p w14:paraId="139C435B" w14:textId="77777777" w:rsidR="00932C18" w:rsidRPr="00B05CA4" w:rsidRDefault="00932C18" w:rsidP="00932C18">
      <w:pPr>
        <w:spacing w:line="480" w:lineRule="auto"/>
        <w:rPr>
          <w:rFonts w:ascii="Arial" w:hAnsi="Arial" w:cs="Arial"/>
        </w:rPr>
      </w:pPr>
      <w:r w:rsidRPr="00B05CA4">
        <w:rPr>
          <w:rFonts w:ascii="Arial" w:hAnsi="Arial" w:cs="Arial"/>
        </w:rPr>
        <w:t xml:space="preserve">The online questionnaire collected qualitative and quantitative data. The analysis of the data revealed that there was an agreed theme within the qualitative data which was also present within the quantitative data. Therefore, triangulation can be used. The theme to emerge was a legal responsibility was considered most valuable and could be most effective for improving brand perception if acted on.  </w:t>
      </w:r>
    </w:p>
    <w:p w14:paraId="6CD0C8BB" w14:textId="77777777" w:rsidR="00932C18" w:rsidRPr="00B05CA4" w:rsidRDefault="00932C18" w:rsidP="00932C18">
      <w:pPr>
        <w:pStyle w:val="Heading2"/>
        <w:spacing w:line="480" w:lineRule="auto"/>
        <w:rPr>
          <w:rFonts w:ascii="Arial" w:hAnsi="Arial" w:cs="Arial"/>
          <w:sz w:val="22"/>
          <w:szCs w:val="22"/>
        </w:rPr>
      </w:pPr>
      <w:bookmarkStart w:id="63" w:name="_Toc41667625"/>
      <w:r w:rsidRPr="00B05CA4">
        <w:rPr>
          <w:rFonts w:ascii="Arial" w:hAnsi="Arial" w:cs="Arial"/>
          <w:sz w:val="22"/>
          <w:szCs w:val="22"/>
        </w:rPr>
        <w:lastRenderedPageBreak/>
        <w:t>4.17 Conclusion</w:t>
      </w:r>
      <w:bookmarkEnd w:id="63"/>
    </w:p>
    <w:p w14:paraId="20B1A380" w14:textId="77777777" w:rsidR="00932C18" w:rsidRPr="00B05CA4" w:rsidRDefault="00932C18" w:rsidP="00932C18">
      <w:pPr>
        <w:spacing w:line="480" w:lineRule="auto"/>
        <w:rPr>
          <w:rFonts w:ascii="Arial" w:hAnsi="Arial" w:cs="Arial"/>
        </w:rPr>
      </w:pPr>
      <w:r w:rsidRPr="00B05CA4">
        <w:rPr>
          <w:rFonts w:ascii="Arial" w:hAnsi="Arial" w:cs="Arial"/>
        </w:rPr>
        <w:t xml:space="preserve">By carrying out primary research in the form of an online questionnaire and analysing and presenting the results objective two has been successfully fulfilled. From the study, it was found that participants perception was more unfavourable than favourable and the responsibility which participants felt FB had a duty to upkeep was a legal responsibility, this responsibility was also identified as the one which could improve perception If acted upon. Ethical responsibility was the second most chosen responsibility, but it was not expressed as being as effective for improving brand perception as a legal responsibility. </w:t>
      </w:r>
      <w:r>
        <w:rPr>
          <w:rFonts w:ascii="Arial" w:hAnsi="Arial" w:cs="Arial"/>
        </w:rPr>
        <w:t>Comparing the results obtained from the primary research and those from the secondary research it is clear that they in favour of each other as the primary research supports what was found in the secondary research.</w:t>
      </w:r>
    </w:p>
    <w:p w14:paraId="59DA18D3" w14:textId="77777777" w:rsidR="00932C18" w:rsidRPr="00B05CA4" w:rsidRDefault="00932C18" w:rsidP="00932C18">
      <w:pPr>
        <w:spacing w:line="480" w:lineRule="auto"/>
        <w:rPr>
          <w:rFonts w:ascii="Arial" w:hAnsi="Arial" w:cs="Arial"/>
        </w:rPr>
      </w:pPr>
    </w:p>
    <w:p w14:paraId="1EF740C1" w14:textId="77777777" w:rsidR="00932C18" w:rsidRPr="00B05CA4" w:rsidRDefault="00932C18" w:rsidP="00932C18">
      <w:pPr>
        <w:spacing w:line="480" w:lineRule="auto"/>
        <w:rPr>
          <w:rFonts w:ascii="Arial" w:hAnsi="Arial" w:cs="Arial"/>
        </w:rPr>
      </w:pPr>
    </w:p>
    <w:p w14:paraId="0E7BE763" w14:textId="77777777" w:rsidR="00932C18" w:rsidRPr="00B05CA4" w:rsidRDefault="00932C18" w:rsidP="00932C18">
      <w:pPr>
        <w:spacing w:line="480" w:lineRule="auto"/>
        <w:rPr>
          <w:rFonts w:ascii="Arial" w:hAnsi="Arial" w:cs="Arial"/>
        </w:rPr>
      </w:pPr>
    </w:p>
    <w:p w14:paraId="42686814" w14:textId="77777777" w:rsidR="00932C18" w:rsidRPr="00B05CA4" w:rsidRDefault="00932C18" w:rsidP="00932C18">
      <w:pPr>
        <w:spacing w:line="480" w:lineRule="auto"/>
        <w:rPr>
          <w:rFonts w:ascii="Arial" w:hAnsi="Arial" w:cs="Arial"/>
        </w:rPr>
      </w:pPr>
    </w:p>
    <w:p w14:paraId="3A6D9A10" w14:textId="77777777" w:rsidR="00932C18" w:rsidRPr="00B05CA4" w:rsidRDefault="00932C18" w:rsidP="00932C18">
      <w:pPr>
        <w:spacing w:line="480" w:lineRule="auto"/>
        <w:rPr>
          <w:rFonts w:ascii="Arial" w:hAnsi="Arial" w:cs="Arial"/>
        </w:rPr>
      </w:pPr>
    </w:p>
    <w:p w14:paraId="19BC26A4" w14:textId="77777777" w:rsidR="00932C18" w:rsidRPr="00B05CA4" w:rsidRDefault="00932C18" w:rsidP="00932C18">
      <w:pPr>
        <w:spacing w:line="480" w:lineRule="auto"/>
        <w:rPr>
          <w:rFonts w:ascii="Arial" w:hAnsi="Arial" w:cs="Arial"/>
        </w:rPr>
      </w:pPr>
    </w:p>
    <w:p w14:paraId="62231859" w14:textId="77777777" w:rsidR="00932C18" w:rsidRPr="00B05CA4" w:rsidRDefault="00932C18" w:rsidP="00932C18">
      <w:pPr>
        <w:spacing w:line="480" w:lineRule="auto"/>
        <w:rPr>
          <w:rFonts w:ascii="Arial" w:hAnsi="Arial" w:cs="Arial"/>
        </w:rPr>
      </w:pPr>
    </w:p>
    <w:p w14:paraId="776A0610" w14:textId="77777777" w:rsidR="00932C18" w:rsidRPr="00B05CA4" w:rsidRDefault="00932C18" w:rsidP="00932C18">
      <w:pPr>
        <w:spacing w:line="480" w:lineRule="auto"/>
        <w:rPr>
          <w:rFonts w:ascii="Arial" w:hAnsi="Arial" w:cs="Arial"/>
        </w:rPr>
      </w:pPr>
    </w:p>
    <w:p w14:paraId="39779E0E" w14:textId="77777777" w:rsidR="00932C18" w:rsidRPr="00B05CA4" w:rsidRDefault="00932C18" w:rsidP="00932C18">
      <w:pPr>
        <w:spacing w:line="480" w:lineRule="auto"/>
        <w:rPr>
          <w:rFonts w:ascii="Arial" w:hAnsi="Arial" w:cs="Arial"/>
        </w:rPr>
      </w:pPr>
    </w:p>
    <w:p w14:paraId="3CF75DDF" w14:textId="77777777" w:rsidR="00932C18" w:rsidRPr="00B05CA4" w:rsidRDefault="00932C18" w:rsidP="00932C18">
      <w:pPr>
        <w:spacing w:line="480" w:lineRule="auto"/>
        <w:rPr>
          <w:rFonts w:ascii="Arial" w:hAnsi="Arial" w:cs="Arial"/>
        </w:rPr>
      </w:pPr>
    </w:p>
    <w:p w14:paraId="78D9053B" w14:textId="77777777" w:rsidR="00932C18" w:rsidRPr="00B05CA4" w:rsidRDefault="00932C18" w:rsidP="00932C18">
      <w:pPr>
        <w:spacing w:line="480" w:lineRule="auto"/>
        <w:rPr>
          <w:rFonts w:ascii="Arial" w:hAnsi="Arial" w:cs="Arial"/>
        </w:rPr>
      </w:pPr>
    </w:p>
    <w:p w14:paraId="38AAA4BE" w14:textId="77777777" w:rsidR="00932C18" w:rsidRPr="00B05CA4" w:rsidRDefault="00932C18" w:rsidP="00932C18">
      <w:pPr>
        <w:spacing w:line="480" w:lineRule="auto"/>
        <w:rPr>
          <w:rFonts w:ascii="Arial" w:hAnsi="Arial" w:cs="Arial"/>
        </w:rPr>
      </w:pPr>
    </w:p>
    <w:p w14:paraId="057ECDB1" w14:textId="77777777" w:rsidR="00932C18" w:rsidRPr="004A14AC" w:rsidRDefault="00932C18" w:rsidP="00932C18">
      <w:pPr>
        <w:pStyle w:val="Heading1"/>
        <w:spacing w:line="480" w:lineRule="auto"/>
        <w:rPr>
          <w:rFonts w:ascii="Arial" w:hAnsi="Arial" w:cs="Arial"/>
        </w:rPr>
      </w:pPr>
      <w:bookmarkStart w:id="64" w:name="_Toc41667626"/>
      <w:r w:rsidRPr="004A14AC">
        <w:rPr>
          <w:rFonts w:ascii="Arial" w:hAnsi="Arial" w:cs="Arial"/>
        </w:rPr>
        <w:lastRenderedPageBreak/>
        <w:t>5.0 Chapter 5 – Conclusion</w:t>
      </w:r>
      <w:bookmarkEnd w:id="64"/>
    </w:p>
    <w:p w14:paraId="6CA5A968" w14:textId="77777777" w:rsidR="00932C18" w:rsidRPr="00B05CA4" w:rsidRDefault="00932C18" w:rsidP="00932C18">
      <w:pPr>
        <w:pStyle w:val="Heading2"/>
        <w:spacing w:line="480" w:lineRule="auto"/>
        <w:rPr>
          <w:rFonts w:ascii="Arial" w:hAnsi="Arial" w:cs="Arial"/>
          <w:sz w:val="22"/>
          <w:szCs w:val="22"/>
        </w:rPr>
      </w:pPr>
      <w:bookmarkStart w:id="65" w:name="_Toc41667627"/>
      <w:r w:rsidRPr="00B05CA4">
        <w:rPr>
          <w:rFonts w:ascii="Arial" w:hAnsi="Arial" w:cs="Arial"/>
          <w:sz w:val="22"/>
          <w:szCs w:val="22"/>
        </w:rPr>
        <w:t>5.1 Introduction</w:t>
      </w:r>
      <w:bookmarkEnd w:id="65"/>
      <w:r w:rsidRPr="00B05CA4">
        <w:rPr>
          <w:rFonts w:ascii="Arial" w:hAnsi="Arial" w:cs="Arial"/>
          <w:sz w:val="22"/>
          <w:szCs w:val="22"/>
        </w:rPr>
        <w:t xml:space="preserve"> </w:t>
      </w:r>
    </w:p>
    <w:p w14:paraId="2A60FE22" w14:textId="77777777" w:rsidR="00932C18" w:rsidRPr="00A65F8F" w:rsidRDefault="00932C18" w:rsidP="00932C18">
      <w:pPr>
        <w:spacing w:after="0" w:line="480" w:lineRule="auto"/>
        <w:rPr>
          <w:rFonts w:ascii="Arial" w:eastAsia="Times New Roman" w:hAnsi="Arial" w:cs="Arial"/>
          <w:i/>
          <w:iCs/>
          <w:color w:val="0E101A"/>
          <w:lang w:eastAsia="en-GB"/>
        </w:rPr>
      </w:pPr>
      <w:r w:rsidRPr="00A65F8F">
        <w:rPr>
          <w:rFonts w:ascii="Arial" w:eastAsia="Times New Roman" w:hAnsi="Arial" w:cs="Arial"/>
          <w:color w:val="0E101A"/>
          <w:lang w:eastAsia="en-GB"/>
        </w:rPr>
        <w:t>This chapter will discuss and evaluate the data collected in chapter three and will look to satisfy the final objective of the dissertation:</w:t>
      </w:r>
    </w:p>
    <w:p w14:paraId="660221DC" w14:textId="77777777" w:rsidR="00932C18" w:rsidRPr="00A65F8F" w:rsidRDefault="00932C18" w:rsidP="00932C18">
      <w:pPr>
        <w:spacing w:after="0" w:line="480" w:lineRule="auto"/>
        <w:rPr>
          <w:rFonts w:ascii="Arial" w:eastAsia="Times New Roman" w:hAnsi="Arial" w:cs="Arial"/>
          <w:color w:val="0E101A"/>
          <w:lang w:eastAsia="en-GB"/>
        </w:rPr>
      </w:pPr>
      <w:r w:rsidRPr="00A65F8F">
        <w:rPr>
          <w:rFonts w:ascii="Arial" w:eastAsia="Times New Roman" w:hAnsi="Arial" w:cs="Arial"/>
          <w:i/>
          <w:iCs/>
          <w:color w:val="0E101A"/>
          <w:lang w:eastAsia="en-GB"/>
        </w:rPr>
        <w:t>3. Synthesise previous academic literature and collected primary research to draw a conclusion on FB’s current brand perception and make recommendations on how they can improve their brand perception.</w:t>
      </w:r>
    </w:p>
    <w:p w14:paraId="7AD9E802" w14:textId="77777777" w:rsidR="00932C18" w:rsidRPr="00A65F8F" w:rsidRDefault="00932C18" w:rsidP="00932C18">
      <w:pPr>
        <w:pStyle w:val="Heading2"/>
        <w:spacing w:line="480" w:lineRule="auto"/>
        <w:rPr>
          <w:rFonts w:ascii="Arial" w:hAnsi="Arial" w:cs="Arial"/>
          <w:sz w:val="22"/>
          <w:szCs w:val="22"/>
        </w:rPr>
      </w:pPr>
      <w:bookmarkStart w:id="66" w:name="_Toc41667628"/>
      <w:r w:rsidRPr="00A65F8F">
        <w:rPr>
          <w:rFonts w:ascii="Arial" w:hAnsi="Arial" w:cs="Arial"/>
          <w:sz w:val="22"/>
          <w:szCs w:val="22"/>
        </w:rPr>
        <w:t>5.2 Conclusion</w:t>
      </w:r>
      <w:bookmarkEnd w:id="66"/>
      <w:r w:rsidRPr="00A65F8F">
        <w:rPr>
          <w:rFonts w:ascii="Arial" w:hAnsi="Arial" w:cs="Arial"/>
          <w:sz w:val="22"/>
          <w:szCs w:val="22"/>
        </w:rPr>
        <w:t xml:space="preserve"> </w:t>
      </w:r>
    </w:p>
    <w:p w14:paraId="14A694EF" w14:textId="77777777" w:rsidR="00932C18" w:rsidRPr="00A65F8F" w:rsidRDefault="00932C18" w:rsidP="00932C18">
      <w:pPr>
        <w:spacing w:line="480" w:lineRule="auto"/>
        <w:rPr>
          <w:rFonts w:ascii="Arial" w:hAnsi="Arial" w:cs="Arial"/>
        </w:rPr>
      </w:pPr>
      <w:r w:rsidRPr="00A65F8F">
        <w:rPr>
          <w:rFonts w:ascii="Arial" w:hAnsi="Arial" w:cs="Arial"/>
        </w:rPr>
        <w:t>The first objective of the dissertation was to examine previous academic literature surrounding CSR and brand perception and analyse the impact integrating methods of CSR has had on similar organisations. This was achieved within chapter two by analysing an extensive range of literature for each of the categories within figure 1. A conceptual framework for research, (Niazi et al, 2012). This set a clear guide of what needed to be researched to obtain thorough and dense knowledge on each of the fields of research, CSR, and brand perception. The researchers Milton Friedman (1970), Edward Freeman (1984) and (Carroll (1991) provided essential literature for CSR and Severi and Ling (2013) provided key literature concerning brand perception. Chapter two provided examples of companies who are achieving a positive brand image by altering their business strategy and incorporating CSR into their business, (Haagen Dazs, Microsoft and Coca-Cola) and also uncovered how FB is harming theirs by involving themselves with illegal activity such as the FB-CA scandal which has been identified by Hern and Pegg (2018) and Waterson (2018).</w:t>
      </w:r>
    </w:p>
    <w:p w14:paraId="55AC4035" w14:textId="77777777" w:rsidR="00932C18" w:rsidRPr="00A65F8F" w:rsidRDefault="00932C18" w:rsidP="00932C18">
      <w:pPr>
        <w:spacing w:line="480" w:lineRule="auto"/>
        <w:rPr>
          <w:rFonts w:ascii="Arial" w:hAnsi="Arial" w:cs="Arial"/>
        </w:rPr>
      </w:pPr>
      <w:r w:rsidRPr="00A65F8F">
        <w:rPr>
          <w:rFonts w:ascii="Arial" w:hAnsi="Arial" w:cs="Arial"/>
        </w:rPr>
        <w:t xml:space="preserve">Objective two was to conduct primary research in the form of an online questionnaire which will evaluate FB current brand perception and determine the CSR responsibilities most effective in improving FB brand perception. This was fulfilled within chapter three and four as the appropriate methodology was identified using the Saunders et al 2007 Research onion which facilitated in accumulating findings which were analysed within chapter four. The participant's responses analysed in chapter four supported the majority of which was </w:t>
      </w:r>
      <w:r w:rsidRPr="00A65F8F">
        <w:rPr>
          <w:rFonts w:ascii="Arial" w:hAnsi="Arial" w:cs="Arial"/>
        </w:rPr>
        <w:lastRenderedPageBreak/>
        <w:t xml:space="preserve">identified within chapter two. One reoccurring perception of FB was that it was associated with an “older generation”, chapter two identified that baby boomers and generation X were the age groups which most frequently used FB supporting Viens (2019). Taking into consideration that 113 participants were under the age 35 it is most likely; baby boomers and generation X are considered as an “older generation” to these participants. It was also found when informed of the FB-CA scandal a significant number of participants said Yes this affected their perception of FB. It was identified that it caused participants to feel a lack of trust in FB as well as emotions of shock and disappointment, this supports chapter two which stated trust in FB decreased by 66% after the FB-CA scandal was unveiled, (Weisbaum, 2018). Out of the four CSR responsibilities participants had the option of choosing the most important to them the study revealed legal was ranked as the most important responsibility, the second was ethical, third was economical and last was philanthropic. It was found that age, favourability, or familiarity did not influence this choice. The results contradict Carroll’s CSR pyramid (1991) which states economic as the basic responsibility and instead agrees with the CSR Universal-model that legal is the basic responsibility. However, both models agreed that philanthropic was the least important responsibility which was also found to be true within this study. Overall, this study has presented the perception of FB as being unfavourable. Chapter two and four have provided evidence in support of this. What was shown within this dissertation is that there is a need for FB to improve their brand perception. However, although the findings presented that there was a want for FB to act more ethically which could be achieved by integrating CSR theories, there is a greater need for FB to make legal their basic responsibility, as this was the most commonly chosen responsibility which participants said would have the greatest impact on improving brand perception. </w:t>
      </w:r>
    </w:p>
    <w:p w14:paraId="4C28119C" w14:textId="77777777" w:rsidR="00932C18" w:rsidRPr="00A65F8F" w:rsidRDefault="00932C18" w:rsidP="00932C18">
      <w:pPr>
        <w:spacing w:line="480" w:lineRule="auto"/>
        <w:rPr>
          <w:rFonts w:ascii="Arial" w:hAnsi="Arial" w:cs="Arial"/>
        </w:rPr>
      </w:pPr>
      <w:r w:rsidRPr="00A65F8F">
        <w:rPr>
          <w:rFonts w:ascii="Arial" w:hAnsi="Arial" w:cs="Arial"/>
        </w:rPr>
        <w:t>These findings can be used to suggest recommendations for FB to improve their brand perception.</w:t>
      </w:r>
    </w:p>
    <w:p w14:paraId="38387E24" w14:textId="77777777" w:rsidR="00932C18" w:rsidRPr="00A65F8F" w:rsidRDefault="00932C18" w:rsidP="00932C18">
      <w:pPr>
        <w:pStyle w:val="Heading2"/>
        <w:spacing w:line="480" w:lineRule="auto"/>
        <w:rPr>
          <w:rFonts w:ascii="Arial" w:hAnsi="Arial" w:cs="Arial"/>
          <w:sz w:val="22"/>
          <w:szCs w:val="22"/>
        </w:rPr>
      </w:pPr>
      <w:bookmarkStart w:id="67" w:name="_Toc41667629"/>
      <w:r w:rsidRPr="00A65F8F">
        <w:rPr>
          <w:rFonts w:ascii="Arial" w:hAnsi="Arial" w:cs="Arial"/>
          <w:sz w:val="22"/>
          <w:szCs w:val="22"/>
        </w:rPr>
        <w:lastRenderedPageBreak/>
        <w:t>5.3 Recommendations</w:t>
      </w:r>
      <w:bookmarkEnd w:id="67"/>
      <w:r w:rsidRPr="00A65F8F">
        <w:rPr>
          <w:rFonts w:ascii="Arial" w:hAnsi="Arial" w:cs="Arial"/>
          <w:sz w:val="22"/>
          <w:szCs w:val="22"/>
        </w:rPr>
        <w:t xml:space="preserve"> </w:t>
      </w:r>
    </w:p>
    <w:p w14:paraId="6A4BF734" w14:textId="77777777" w:rsidR="00932C18" w:rsidRPr="00A65F8F" w:rsidRDefault="00932C18" w:rsidP="00932C18">
      <w:pPr>
        <w:spacing w:line="480" w:lineRule="auto"/>
        <w:rPr>
          <w:rFonts w:ascii="Arial" w:hAnsi="Arial" w:cs="Arial"/>
        </w:rPr>
      </w:pPr>
      <w:r w:rsidRPr="00A65F8F">
        <w:rPr>
          <w:rFonts w:ascii="Arial" w:hAnsi="Arial" w:cs="Arial"/>
        </w:rPr>
        <w:t xml:space="preserve">The first recommendation produced by analysing the results of the study, suggests FB need to act in strict accordance with the law. This can be achieved by prioritising their legal responsibilities. If implemented correctly and throughout the organisation, it will greatly reduce the chance of being involved in a major scandal again. Also, by doing this as the researchers such as Lai et al (2010) and Kim et al (2015) suggest it will improve their brand perception as it will raise their level of brand trust. </w:t>
      </w:r>
    </w:p>
    <w:p w14:paraId="7F5774B5" w14:textId="77777777" w:rsidR="00932C18" w:rsidRPr="00A65F8F" w:rsidRDefault="00932C18" w:rsidP="00932C18">
      <w:pPr>
        <w:spacing w:line="480" w:lineRule="auto"/>
        <w:rPr>
          <w:rFonts w:ascii="Arial" w:hAnsi="Arial" w:cs="Arial"/>
        </w:rPr>
      </w:pPr>
      <w:r w:rsidRPr="00A65F8F">
        <w:rPr>
          <w:rFonts w:ascii="Arial" w:hAnsi="Arial" w:cs="Arial"/>
        </w:rPr>
        <w:t>The second recommendation is for FB to increase the number of ethical decisions they make. This can be achieved incorporating CSR theories and concepts within their organisational strategy as well as conducting a stakeholder analysis such as Mendelow’s matrix to identify the needs and wants of their stakeholders and the impact they have on the company. Researchers Moore (1999), Steib (2009) and Freeman et al (2010) propose this will assist in keeping all stakeholders satisfied Improving brand perception.</w:t>
      </w:r>
    </w:p>
    <w:p w14:paraId="59253665" w14:textId="77777777" w:rsidR="00932C18" w:rsidRPr="00A65F8F" w:rsidRDefault="00932C18" w:rsidP="00932C18">
      <w:pPr>
        <w:pStyle w:val="Heading2"/>
        <w:spacing w:line="480" w:lineRule="auto"/>
        <w:rPr>
          <w:rFonts w:ascii="Arial" w:hAnsi="Arial" w:cs="Arial"/>
          <w:sz w:val="22"/>
          <w:szCs w:val="22"/>
        </w:rPr>
      </w:pPr>
      <w:bookmarkStart w:id="68" w:name="_Toc41667630"/>
      <w:r w:rsidRPr="00A65F8F">
        <w:rPr>
          <w:rFonts w:ascii="Arial" w:hAnsi="Arial" w:cs="Arial"/>
          <w:sz w:val="22"/>
          <w:szCs w:val="22"/>
        </w:rPr>
        <w:t>5.4 Limitations</w:t>
      </w:r>
      <w:bookmarkEnd w:id="68"/>
      <w:r w:rsidRPr="00A65F8F">
        <w:rPr>
          <w:rFonts w:ascii="Arial" w:hAnsi="Arial" w:cs="Arial"/>
          <w:sz w:val="22"/>
          <w:szCs w:val="22"/>
        </w:rPr>
        <w:t xml:space="preserve"> </w:t>
      </w:r>
    </w:p>
    <w:p w14:paraId="03A4973D" w14:textId="77777777" w:rsidR="00932C18" w:rsidRPr="00A65F8F" w:rsidRDefault="00932C18" w:rsidP="00932C18">
      <w:pPr>
        <w:spacing w:line="480" w:lineRule="auto"/>
        <w:rPr>
          <w:rFonts w:ascii="Arial" w:hAnsi="Arial" w:cs="Arial"/>
        </w:rPr>
      </w:pPr>
      <w:r w:rsidRPr="00A65F8F">
        <w:rPr>
          <w:rFonts w:ascii="Arial" w:hAnsi="Arial" w:cs="Arial"/>
        </w:rPr>
        <w:t xml:space="preserve">The main limitation of this study was in connection with the development of the coronavirus. In the field of academic research, in-person group interviews were unable to be carried out due to the restrictions put in place for COVID-19. Although it was possible to carry out interviews using Microsoft teams and What’s App, unfortunately, interview participants no longer wished to be a part of this study. This stunted the depth of the answers which participants provided as it was very common with the online questionnaire for participants to not provide an answer for written answers or only to answer with one word.  </w:t>
      </w:r>
    </w:p>
    <w:p w14:paraId="5C4AAAC4" w14:textId="77777777" w:rsidR="00932C18" w:rsidRPr="00A65F8F" w:rsidRDefault="00932C18" w:rsidP="00932C18">
      <w:pPr>
        <w:spacing w:line="480" w:lineRule="auto"/>
        <w:rPr>
          <w:rFonts w:ascii="Arial" w:hAnsi="Arial" w:cs="Arial"/>
        </w:rPr>
      </w:pPr>
      <w:r w:rsidRPr="00A65F8F">
        <w:rPr>
          <w:rFonts w:ascii="Arial" w:hAnsi="Arial" w:cs="Arial"/>
        </w:rPr>
        <w:t xml:space="preserve">The second limitation of this study was the enormous imbalance of participants under and over the age of 35. Under 35 had 113 participants whereas over 35 had 28. This made it difficult to draw reliable conclusions due to the subcategory being too small. Due to gender research becoming a complex topic because of societal changes the researcher decided to exclude this demographic question from the questionnaire, however, in hindsight, this should </w:t>
      </w:r>
      <w:r w:rsidRPr="00A65F8F">
        <w:rPr>
          <w:rFonts w:ascii="Arial" w:hAnsi="Arial" w:cs="Arial"/>
        </w:rPr>
        <w:lastRenderedPageBreak/>
        <w:t>have been included as it could have been used for crosstabulation instead of age and could have provided more reliable conclusions.</w:t>
      </w:r>
    </w:p>
    <w:p w14:paraId="37861677" w14:textId="77777777" w:rsidR="00932C18" w:rsidRPr="00A65F8F" w:rsidRDefault="00932C18" w:rsidP="00932C18">
      <w:pPr>
        <w:pStyle w:val="Heading2"/>
        <w:spacing w:line="480" w:lineRule="auto"/>
        <w:rPr>
          <w:rFonts w:ascii="Arial" w:hAnsi="Arial" w:cs="Arial"/>
          <w:sz w:val="22"/>
          <w:szCs w:val="22"/>
        </w:rPr>
      </w:pPr>
      <w:bookmarkStart w:id="69" w:name="_Toc41667631"/>
      <w:r w:rsidRPr="00A65F8F">
        <w:rPr>
          <w:rFonts w:ascii="Arial" w:hAnsi="Arial" w:cs="Arial"/>
          <w:sz w:val="22"/>
          <w:szCs w:val="22"/>
        </w:rPr>
        <w:t>5.5 Recommendations for future research</w:t>
      </w:r>
      <w:bookmarkEnd w:id="69"/>
    </w:p>
    <w:p w14:paraId="2E18B756" w14:textId="77777777" w:rsidR="00932C18" w:rsidRPr="00A65F8F" w:rsidRDefault="00932C18" w:rsidP="00932C18">
      <w:pPr>
        <w:spacing w:line="480" w:lineRule="auto"/>
        <w:rPr>
          <w:rFonts w:ascii="Arial" w:hAnsi="Arial" w:cs="Arial"/>
        </w:rPr>
      </w:pPr>
      <w:r w:rsidRPr="00A65F8F">
        <w:rPr>
          <w:rFonts w:ascii="Arial" w:hAnsi="Arial" w:cs="Arial"/>
        </w:rPr>
        <w:t>The study could be constructed to include the collection of brand perceptions of other social media websites which are similar to FB such as Twitter or Instagram and compare the perceptions people have of those brands to find out if one is held in higher regard than the other. The reasons for this may be revealed within the data collected. By comparing FB to a similar organisation, it can show them what they are doing right and what they could improve on.  For the future study, it is also recommended to carry out interviews and increase the period in which data is collected to increase the range and number of responses collected.</w:t>
      </w:r>
    </w:p>
    <w:p w14:paraId="053E2B7F" w14:textId="77777777" w:rsidR="00932C18" w:rsidRPr="00A65F8F" w:rsidRDefault="00932C18" w:rsidP="00932C18">
      <w:pPr>
        <w:pStyle w:val="Heading2"/>
        <w:spacing w:line="480" w:lineRule="auto"/>
        <w:rPr>
          <w:rFonts w:ascii="Arial" w:hAnsi="Arial" w:cs="Arial"/>
          <w:sz w:val="22"/>
          <w:szCs w:val="22"/>
        </w:rPr>
      </w:pPr>
      <w:bookmarkStart w:id="70" w:name="_Toc41667632"/>
      <w:r w:rsidRPr="00A65F8F">
        <w:rPr>
          <w:rFonts w:ascii="Arial" w:hAnsi="Arial" w:cs="Arial"/>
          <w:sz w:val="22"/>
          <w:szCs w:val="22"/>
        </w:rPr>
        <w:t>5.6 Self-reflection</w:t>
      </w:r>
      <w:bookmarkEnd w:id="70"/>
      <w:r w:rsidRPr="00A65F8F">
        <w:rPr>
          <w:rFonts w:ascii="Arial" w:hAnsi="Arial" w:cs="Arial"/>
          <w:sz w:val="22"/>
          <w:szCs w:val="22"/>
        </w:rPr>
        <w:t xml:space="preserve"> </w:t>
      </w:r>
    </w:p>
    <w:p w14:paraId="3D176507" w14:textId="77777777" w:rsidR="00932C18" w:rsidRPr="00A65F8F" w:rsidRDefault="00932C18" w:rsidP="00932C18">
      <w:pPr>
        <w:spacing w:line="480" w:lineRule="auto"/>
        <w:rPr>
          <w:rFonts w:ascii="Arial" w:hAnsi="Arial" w:cs="Arial"/>
        </w:rPr>
      </w:pPr>
      <w:r w:rsidRPr="00A65F8F">
        <w:rPr>
          <w:rFonts w:ascii="Arial" w:hAnsi="Arial" w:cs="Arial"/>
        </w:rPr>
        <w:t>The inspiration for this study came from watching the documentary on Netflix, “The great hack”. The researcher was shocked at what FB had been involved with, yet it was still the largest platform in the world with the most monthly active users even after breaching major privacy laws which have impacted societies globally. The researcher found the dissertation difficult at times as the scale of information and data which was read and analysed was daunting. However, the skills which have been developed on this journey has been very rewarding. On the completion of this dissertation the researcher has gained a considerate knowledge of CSR theories and understand the importance of why a company should act on their economic, legal, ethical, and philanthropic responsibilities if they wish to improve their brand perception. Although she has realised that once a company establishes a large consumer base and is successful and effective in providing a useful service, users are willing to overlook the negative actions of a company to continue using its services.</w:t>
      </w:r>
    </w:p>
    <w:p w14:paraId="458B98BB" w14:textId="77777777" w:rsidR="00932C18" w:rsidRDefault="00932C18" w:rsidP="00932C18"/>
    <w:p w14:paraId="4FD2F0B8" w14:textId="77777777" w:rsidR="004A14AC" w:rsidRDefault="004A14AC" w:rsidP="00F801B1">
      <w:pPr>
        <w:pStyle w:val="Heading1"/>
        <w:spacing w:line="480" w:lineRule="auto"/>
        <w:rPr>
          <w:rFonts w:ascii="Arial" w:hAnsi="Arial" w:cs="Arial"/>
          <w:shd w:val="clear" w:color="auto" w:fill="FFFFFF"/>
        </w:rPr>
      </w:pPr>
    </w:p>
    <w:p w14:paraId="7F8FE061" w14:textId="77777777" w:rsidR="004A14AC" w:rsidRDefault="00F801B1" w:rsidP="004A14AC">
      <w:pPr>
        <w:rPr>
          <w:shd w:val="clear" w:color="auto" w:fill="FFFFFF"/>
        </w:rPr>
      </w:pPr>
      <w:r w:rsidRPr="00F801B1">
        <w:rPr>
          <w:shd w:val="clear" w:color="auto" w:fill="FFFFFF"/>
        </w:rPr>
        <w:t xml:space="preserve"> </w:t>
      </w:r>
    </w:p>
    <w:p w14:paraId="088F5F76" w14:textId="2EC7D89C" w:rsidR="004A14AC" w:rsidRPr="004A14AC" w:rsidRDefault="004A14AC" w:rsidP="004A14AC">
      <w:pPr>
        <w:pStyle w:val="Heading1"/>
        <w:rPr>
          <w:rFonts w:ascii="Arial" w:hAnsi="Arial" w:cs="Arial"/>
          <w:shd w:val="clear" w:color="auto" w:fill="FFFFFF"/>
        </w:rPr>
      </w:pPr>
      <w:bookmarkStart w:id="71" w:name="_Toc41667633"/>
      <w:r w:rsidRPr="004A14AC">
        <w:rPr>
          <w:rFonts w:ascii="Arial" w:hAnsi="Arial" w:cs="Arial"/>
          <w:shd w:val="clear" w:color="auto" w:fill="FFFFFF"/>
        </w:rPr>
        <w:lastRenderedPageBreak/>
        <w:t>Bibliography</w:t>
      </w:r>
      <w:bookmarkEnd w:id="71"/>
      <w:r w:rsidRPr="004A14AC">
        <w:rPr>
          <w:rFonts w:ascii="Arial" w:hAnsi="Arial" w:cs="Arial"/>
          <w:shd w:val="clear" w:color="auto" w:fill="FFFFFF"/>
        </w:rPr>
        <w:t xml:space="preserve"> </w:t>
      </w:r>
    </w:p>
    <w:p w14:paraId="43CDA34D" w14:textId="77777777" w:rsidR="004A14AC" w:rsidRPr="004A14AC" w:rsidRDefault="004A14AC" w:rsidP="004A14AC"/>
    <w:p w14:paraId="23629699" w14:textId="4D9FDA88" w:rsidR="00D43DF2" w:rsidRPr="000643BA" w:rsidRDefault="00D43DF2" w:rsidP="004A14AC">
      <w:pPr>
        <w:rPr>
          <w:shd w:val="clear" w:color="auto" w:fill="FFFFFF"/>
        </w:rPr>
      </w:pPr>
      <w:r w:rsidRPr="000643BA">
        <w:rPr>
          <w:shd w:val="clear" w:color="auto" w:fill="FFFFFF"/>
        </w:rPr>
        <w:t>Aaker, D.A., (2009). </w:t>
      </w:r>
      <w:r w:rsidRPr="000643BA">
        <w:rPr>
          <w:i/>
          <w:iCs/>
          <w:shd w:val="clear" w:color="auto" w:fill="FFFFFF"/>
        </w:rPr>
        <w:t>Managing brand equity</w:t>
      </w:r>
      <w:r w:rsidRPr="000643BA">
        <w:rPr>
          <w:shd w:val="clear" w:color="auto" w:fill="FFFFFF"/>
        </w:rPr>
        <w:t>. Simon and Schuster.</w:t>
      </w:r>
    </w:p>
    <w:p w14:paraId="1838362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About Facebook. (2019). </w:t>
      </w:r>
      <w:r w:rsidRPr="000643BA">
        <w:rPr>
          <w:rFonts w:ascii="Arial" w:hAnsi="Arial" w:cs="Arial"/>
          <w:i/>
          <w:iCs/>
          <w:shd w:val="clear" w:color="auto" w:fill="FFFFFF"/>
        </w:rPr>
        <w:t>Writing Facebook's Rulebook</w:t>
      </w:r>
      <w:r w:rsidRPr="000643BA">
        <w:rPr>
          <w:rFonts w:ascii="Arial" w:hAnsi="Arial" w:cs="Arial"/>
          <w:shd w:val="clear" w:color="auto" w:fill="FFFFFF"/>
        </w:rPr>
        <w:t xml:space="preserve">. [online] Available at: </w:t>
      </w:r>
      <w:r w:rsidRPr="000643BA">
        <w:rPr>
          <w:rFonts w:ascii="Arial" w:hAnsi="Arial" w:cs="Arial"/>
          <w:u w:val="single"/>
          <w:shd w:val="clear" w:color="auto" w:fill="FFFFFF"/>
        </w:rPr>
        <w:t>https://about.fb.com/news/2019/04/insidefeed-community-standards-development-process</w:t>
      </w:r>
      <w:r w:rsidRPr="000643BA">
        <w:rPr>
          <w:rFonts w:ascii="Arial" w:hAnsi="Arial" w:cs="Arial"/>
          <w:shd w:val="clear" w:color="auto" w:fill="FFFFFF"/>
        </w:rPr>
        <w:t xml:space="preserve"> [Accessed 4 April 2020].</w:t>
      </w:r>
    </w:p>
    <w:p w14:paraId="3F81AC4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 xml:space="preserve">Adams, C. and Zutshi, A., (2004). Corporate social responsibility: why a business should act responsibly and be accountable. </w:t>
      </w:r>
      <w:r w:rsidRPr="000643BA">
        <w:rPr>
          <w:rFonts w:ascii="Arial" w:hAnsi="Arial" w:cs="Arial"/>
          <w:i/>
          <w:iCs/>
          <w:shd w:val="clear" w:color="auto" w:fill="FFFFFF"/>
        </w:rPr>
        <w:t>Australian accounting review</w:t>
      </w:r>
      <w:r w:rsidRPr="000643BA">
        <w:rPr>
          <w:rFonts w:ascii="Arial" w:hAnsi="Arial" w:cs="Arial"/>
          <w:shd w:val="clear" w:color="auto" w:fill="FFFFFF"/>
        </w:rPr>
        <w:t>, </w:t>
      </w:r>
      <w:r w:rsidRPr="000643BA">
        <w:rPr>
          <w:rFonts w:ascii="Arial" w:hAnsi="Arial" w:cs="Arial"/>
          <w:i/>
          <w:iCs/>
          <w:shd w:val="clear" w:color="auto" w:fill="FFFFFF"/>
        </w:rPr>
        <w:t>14</w:t>
      </w:r>
      <w:r w:rsidRPr="000643BA">
        <w:rPr>
          <w:rFonts w:ascii="Arial" w:hAnsi="Arial" w:cs="Arial"/>
          <w:shd w:val="clear" w:color="auto" w:fill="FFFFFF"/>
        </w:rPr>
        <w:t>(34), pp.31-39.</w:t>
      </w:r>
    </w:p>
    <w:p w14:paraId="6CBB68F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Alhaddad, A., (2015). Perceived quality, brand image and brand trust as determinants of brand loyalty. </w:t>
      </w:r>
      <w:r w:rsidRPr="000643BA">
        <w:rPr>
          <w:rFonts w:ascii="Arial" w:hAnsi="Arial" w:cs="Arial"/>
          <w:i/>
          <w:iCs/>
          <w:shd w:val="clear" w:color="auto" w:fill="FFFFFF"/>
        </w:rPr>
        <w:t>Journal of Research in Business and Management</w:t>
      </w:r>
      <w:r w:rsidRPr="000643BA">
        <w:rPr>
          <w:rFonts w:ascii="Arial" w:hAnsi="Arial" w:cs="Arial"/>
          <w:shd w:val="clear" w:color="auto" w:fill="FFFFFF"/>
        </w:rPr>
        <w:t>, </w:t>
      </w:r>
      <w:r w:rsidRPr="000643BA">
        <w:rPr>
          <w:rFonts w:ascii="Arial" w:hAnsi="Arial" w:cs="Arial"/>
          <w:i/>
          <w:iCs/>
          <w:shd w:val="clear" w:color="auto" w:fill="FFFFFF"/>
        </w:rPr>
        <w:t>3</w:t>
      </w:r>
      <w:r w:rsidRPr="000643BA">
        <w:rPr>
          <w:rFonts w:ascii="Arial" w:hAnsi="Arial" w:cs="Arial"/>
          <w:shd w:val="clear" w:color="auto" w:fill="FFFFFF"/>
        </w:rPr>
        <w:t>(4), pp.01-08.</w:t>
      </w:r>
    </w:p>
    <w:p w14:paraId="6CB70D5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Ardichvili, A., Mitchell, J.A. and Jondle, D., (2009). Characteristics of ethical business cultures. </w:t>
      </w:r>
      <w:r w:rsidRPr="000643BA">
        <w:rPr>
          <w:rFonts w:ascii="Arial" w:hAnsi="Arial" w:cs="Arial"/>
          <w:i/>
          <w:iCs/>
          <w:shd w:val="clear" w:color="auto" w:fill="FFFFFF"/>
        </w:rPr>
        <w:t>Journal of business ethics</w:t>
      </w:r>
      <w:r w:rsidRPr="000643BA">
        <w:rPr>
          <w:rFonts w:ascii="Arial" w:hAnsi="Arial" w:cs="Arial"/>
          <w:shd w:val="clear" w:color="auto" w:fill="FFFFFF"/>
        </w:rPr>
        <w:t>, </w:t>
      </w:r>
      <w:r w:rsidRPr="000643BA">
        <w:rPr>
          <w:rFonts w:ascii="Arial" w:hAnsi="Arial" w:cs="Arial"/>
          <w:i/>
          <w:iCs/>
          <w:shd w:val="clear" w:color="auto" w:fill="FFFFFF"/>
        </w:rPr>
        <w:t>85</w:t>
      </w:r>
      <w:r w:rsidRPr="000643BA">
        <w:rPr>
          <w:rFonts w:ascii="Arial" w:hAnsi="Arial" w:cs="Arial"/>
          <w:shd w:val="clear" w:color="auto" w:fill="FFFFFF"/>
        </w:rPr>
        <w:t>(4), pp.445-451.</w:t>
      </w:r>
    </w:p>
    <w:p w14:paraId="4587D09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Atilgan, E., Aksoy, Ş. and Akinci, S., (2005). Determinants of the brand equity. </w:t>
      </w:r>
      <w:r w:rsidRPr="000643BA">
        <w:rPr>
          <w:rFonts w:ascii="Arial" w:hAnsi="Arial" w:cs="Arial"/>
          <w:i/>
          <w:iCs/>
          <w:shd w:val="clear" w:color="auto" w:fill="FFFFFF"/>
        </w:rPr>
        <w:t>Marketing intelligence &amp; planning</w:t>
      </w:r>
      <w:r w:rsidRPr="000643BA">
        <w:rPr>
          <w:rFonts w:ascii="Arial" w:hAnsi="Arial" w:cs="Arial"/>
          <w:shd w:val="clear" w:color="auto" w:fill="FFFFFF"/>
        </w:rPr>
        <w:t>.</w:t>
      </w:r>
    </w:p>
    <w:p w14:paraId="065A3927"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 xml:space="preserve">Balmer, J.M. and Powell, S.M., (2011). Corporate marketing myopia and the inexorable rise of corporate marketing logic. </w:t>
      </w:r>
      <w:r w:rsidRPr="000643BA">
        <w:rPr>
          <w:rFonts w:ascii="Arial" w:hAnsi="Arial" w:cs="Arial"/>
          <w:i/>
          <w:iCs/>
          <w:shd w:val="clear" w:color="auto" w:fill="FFFFFF"/>
        </w:rPr>
        <w:t>European journal of marketing</w:t>
      </w:r>
      <w:r w:rsidRPr="000643BA">
        <w:rPr>
          <w:rFonts w:ascii="Arial" w:hAnsi="Arial" w:cs="Arial"/>
          <w:shd w:val="clear" w:color="auto" w:fill="FFFFFF"/>
        </w:rPr>
        <w:t>.</w:t>
      </w:r>
    </w:p>
    <w:p w14:paraId="4E4F5027"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Balmer, J.M., Powell, S.M. and Greyser, S.A., (2011). Explicating ethical corporate marketing. Insights from the BP Deepwater Horizon catastrophe: The ethical brand that exploded and then imploded. </w:t>
      </w:r>
      <w:r w:rsidRPr="000643BA">
        <w:rPr>
          <w:rFonts w:ascii="Arial" w:hAnsi="Arial" w:cs="Arial"/>
          <w:i/>
          <w:iCs/>
          <w:shd w:val="clear" w:color="auto" w:fill="FFFFFF"/>
        </w:rPr>
        <w:t>Journal of business ethics</w:t>
      </w:r>
      <w:r w:rsidRPr="000643BA">
        <w:rPr>
          <w:rFonts w:ascii="Arial" w:hAnsi="Arial" w:cs="Arial"/>
          <w:shd w:val="clear" w:color="auto" w:fill="FFFFFF"/>
        </w:rPr>
        <w:t>, </w:t>
      </w:r>
      <w:r w:rsidRPr="000643BA">
        <w:rPr>
          <w:rFonts w:ascii="Arial" w:hAnsi="Arial" w:cs="Arial"/>
          <w:i/>
          <w:iCs/>
          <w:shd w:val="clear" w:color="auto" w:fill="FFFFFF"/>
        </w:rPr>
        <w:t>102</w:t>
      </w:r>
      <w:r w:rsidRPr="000643BA">
        <w:rPr>
          <w:rFonts w:ascii="Arial" w:hAnsi="Arial" w:cs="Arial"/>
          <w:shd w:val="clear" w:color="auto" w:fill="FFFFFF"/>
        </w:rPr>
        <w:t>(1), p.1.</w:t>
      </w:r>
    </w:p>
    <w:p w14:paraId="53C2D0D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Baruch, Y. and Holtom, B.C., (2008). Survey response rate levels and trends in organizational research. </w:t>
      </w:r>
      <w:r w:rsidRPr="000643BA">
        <w:rPr>
          <w:rFonts w:ascii="Arial" w:hAnsi="Arial" w:cs="Arial"/>
          <w:i/>
          <w:iCs/>
          <w:shd w:val="clear" w:color="auto" w:fill="FFFFFF"/>
        </w:rPr>
        <w:t>Human relations</w:t>
      </w:r>
      <w:r w:rsidRPr="000643BA">
        <w:rPr>
          <w:rFonts w:ascii="Arial" w:hAnsi="Arial" w:cs="Arial"/>
          <w:shd w:val="clear" w:color="auto" w:fill="FFFFFF"/>
        </w:rPr>
        <w:t>, </w:t>
      </w:r>
      <w:r w:rsidRPr="000643BA">
        <w:rPr>
          <w:rFonts w:ascii="Arial" w:hAnsi="Arial" w:cs="Arial"/>
          <w:i/>
          <w:iCs/>
          <w:shd w:val="clear" w:color="auto" w:fill="FFFFFF"/>
        </w:rPr>
        <w:t>61</w:t>
      </w:r>
      <w:r w:rsidRPr="000643BA">
        <w:rPr>
          <w:rFonts w:ascii="Arial" w:hAnsi="Arial" w:cs="Arial"/>
          <w:shd w:val="clear" w:color="auto" w:fill="FFFFFF"/>
        </w:rPr>
        <w:t>(8), pp.1139-1160.</w:t>
      </w:r>
    </w:p>
    <w:p w14:paraId="73D2BEC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Barwise, P., (1993). Brand equity: snark or boojum?. </w:t>
      </w:r>
      <w:r w:rsidRPr="000643BA">
        <w:rPr>
          <w:rFonts w:ascii="Arial" w:hAnsi="Arial" w:cs="Arial"/>
          <w:i/>
          <w:iCs/>
          <w:shd w:val="clear" w:color="auto" w:fill="FFFFFF"/>
        </w:rPr>
        <w:t>International Journal of Research in Marketing</w:t>
      </w:r>
      <w:r w:rsidRPr="000643BA">
        <w:rPr>
          <w:rFonts w:ascii="Arial" w:hAnsi="Arial" w:cs="Arial"/>
          <w:shd w:val="clear" w:color="auto" w:fill="FFFFFF"/>
        </w:rPr>
        <w:t>, </w:t>
      </w:r>
      <w:r w:rsidRPr="000643BA">
        <w:rPr>
          <w:rFonts w:ascii="Arial" w:hAnsi="Arial" w:cs="Arial"/>
          <w:i/>
          <w:iCs/>
          <w:shd w:val="clear" w:color="auto" w:fill="FFFFFF"/>
        </w:rPr>
        <w:t>10</w:t>
      </w:r>
      <w:r w:rsidRPr="000643BA">
        <w:rPr>
          <w:rFonts w:ascii="Arial" w:hAnsi="Arial" w:cs="Arial"/>
          <w:shd w:val="clear" w:color="auto" w:fill="FFFFFF"/>
        </w:rPr>
        <w:t>(1), pp.93-104.</w:t>
      </w:r>
    </w:p>
    <w:p w14:paraId="76EE40C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Baur, D. and Schmitz, H.P., (2012). Corporations and NGOs: When accountability leads to co-optation. </w:t>
      </w:r>
      <w:r w:rsidRPr="000643BA">
        <w:rPr>
          <w:rFonts w:ascii="Arial" w:hAnsi="Arial" w:cs="Arial"/>
          <w:i/>
          <w:iCs/>
          <w:shd w:val="clear" w:color="auto" w:fill="FFFFFF"/>
        </w:rPr>
        <w:t>Journal of Business Ethics</w:t>
      </w:r>
      <w:r w:rsidRPr="000643BA">
        <w:rPr>
          <w:rFonts w:ascii="Arial" w:hAnsi="Arial" w:cs="Arial"/>
          <w:shd w:val="clear" w:color="auto" w:fill="FFFFFF"/>
        </w:rPr>
        <w:t>, </w:t>
      </w:r>
      <w:r w:rsidRPr="000643BA">
        <w:rPr>
          <w:rFonts w:ascii="Arial" w:hAnsi="Arial" w:cs="Arial"/>
          <w:i/>
          <w:iCs/>
          <w:shd w:val="clear" w:color="auto" w:fill="FFFFFF"/>
        </w:rPr>
        <w:t>106</w:t>
      </w:r>
      <w:r w:rsidRPr="000643BA">
        <w:rPr>
          <w:rFonts w:ascii="Arial" w:hAnsi="Arial" w:cs="Arial"/>
          <w:shd w:val="clear" w:color="auto" w:fill="FFFFFF"/>
        </w:rPr>
        <w:t>(1), pp.9-21.</w:t>
      </w:r>
    </w:p>
    <w:p w14:paraId="2D389DDD"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BBC News. (2020).</w:t>
      </w:r>
      <w:r w:rsidRPr="000643BA">
        <w:rPr>
          <w:rFonts w:ascii="Arial" w:hAnsi="Arial" w:cs="Arial"/>
          <w:i/>
          <w:iCs/>
          <w:shd w:val="clear" w:color="auto" w:fill="FFFFFF"/>
        </w:rPr>
        <w:t xml:space="preserve"> BBC News</w:t>
      </w:r>
      <w:r w:rsidRPr="000643BA">
        <w:rPr>
          <w:rFonts w:ascii="Arial" w:hAnsi="Arial" w:cs="Arial"/>
          <w:shd w:val="clear" w:color="auto" w:fill="FFFFFF"/>
        </w:rPr>
        <w:t xml:space="preserve">. [online] Available at: </w:t>
      </w:r>
      <w:r w:rsidRPr="000643BA">
        <w:rPr>
          <w:rFonts w:ascii="Arial" w:hAnsi="Arial" w:cs="Arial"/>
          <w:u w:val="single"/>
          <w:shd w:val="clear" w:color="auto" w:fill="FFFFFF"/>
        </w:rPr>
        <w:t>https://www.bbc.co.uk/news/topics/c81zyn0888lt/facebook-cambridge-analytica-scandal</w:t>
      </w:r>
      <w:r w:rsidRPr="000643BA">
        <w:rPr>
          <w:rFonts w:ascii="Arial" w:hAnsi="Arial" w:cs="Arial"/>
          <w:shd w:val="clear" w:color="auto" w:fill="FFFFFF"/>
        </w:rPr>
        <w:t xml:space="preserve"> [Accessed 2 March 2020].</w:t>
      </w:r>
    </w:p>
    <w:p w14:paraId="700CF356"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BBC News. (2020). </w:t>
      </w:r>
      <w:r w:rsidRPr="000643BA">
        <w:rPr>
          <w:rFonts w:ascii="Arial" w:hAnsi="Arial" w:cs="Arial"/>
          <w:i/>
          <w:iCs/>
          <w:shd w:val="clear" w:color="auto" w:fill="FFFFFF"/>
        </w:rPr>
        <w:t>Australia Sues Facebook Over Cambridge Analytica</w:t>
      </w:r>
      <w:r w:rsidRPr="000643BA">
        <w:rPr>
          <w:rFonts w:ascii="Arial" w:hAnsi="Arial" w:cs="Arial"/>
          <w:shd w:val="clear" w:color="auto" w:fill="FFFFFF"/>
        </w:rPr>
        <w:t>. [online] Available at: &lt;</w:t>
      </w:r>
      <w:r w:rsidRPr="000643BA">
        <w:rPr>
          <w:rFonts w:ascii="Arial" w:hAnsi="Arial" w:cs="Arial"/>
          <w:u w:val="single"/>
          <w:shd w:val="clear" w:color="auto" w:fill="FFFFFF"/>
        </w:rPr>
        <w:t>https://www.bbc.co.uk/news/technology-51799738</w:t>
      </w:r>
      <w:r w:rsidRPr="000643BA">
        <w:rPr>
          <w:rFonts w:ascii="Arial" w:hAnsi="Arial" w:cs="Arial"/>
          <w:shd w:val="clear" w:color="auto" w:fill="FFFFFF"/>
        </w:rPr>
        <w:t>&gt; [Accessed 2 April 2020].</w:t>
      </w:r>
    </w:p>
    <w:p w14:paraId="3BE0121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Berger, I.E., Cunningham, P.H. and Drumwright, M.E., (2007). Mainstreaming corporate social responsibility: Developing markets for virtue. </w:t>
      </w:r>
      <w:r w:rsidRPr="000643BA">
        <w:rPr>
          <w:rFonts w:ascii="Arial" w:hAnsi="Arial" w:cs="Arial"/>
          <w:i/>
          <w:iCs/>
          <w:shd w:val="clear" w:color="auto" w:fill="FFFFFF"/>
        </w:rPr>
        <w:t>California management review</w:t>
      </w:r>
      <w:r w:rsidRPr="000643BA">
        <w:rPr>
          <w:rFonts w:ascii="Arial" w:hAnsi="Arial" w:cs="Arial"/>
          <w:shd w:val="clear" w:color="auto" w:fill="FFFFFF"/>
        </w:rPr>
        <w:t>, </w:t>
      </w:r>
      <w:r w:rsidRPr="000643BA">
        <w:rPr>
          <w:rFonts w:ascii="Arial" w:hAnsi="Arial" w:cs="Arial"/>
          <w:i/>
          <w:iCs/>
          <w:shd w:val="clear" w:color="auto" w:fill="FFFFFF"/>
        </w:rPr>
        <w:t>49</w:t>
      </w:r>
      <w:r w:rsidRPr="000643BA">
        <w:rPr>
          <w:rFonts w:ascii="Arial" w:hAnsi="Arial" w:cs="Arial"/>
          <w:shd w:val="clear" w:color="auto" w:fill="FFFFFF"/>
        </w:rPr>
        <w:t>(4), pp.132-157.</w:t>
      </w:r>
    </w:p>
    <w:p w14:paraId="1E22F345"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Bertels, S. and Peloza, J., (2008). Running just to stand still? Managing CSR reputation in an era of ratcheting expectations. </w:t>
      </w:r>
      <w:r w:rsidRPr="000643BA">
        <w:rPr>
          <w:rFonts w:ascii="Arial" w:hAnsi="Arial" w:cs="Arial"/>
          <w:i/>
          <w:iCs/>
          <w:shd w:val="clear" w:color="auto" w:fill="FFFFFF"/>
        </w:rPr>
        <w:t>Corporate Reputation Review</w:t>
      </w:r>
      <w:r w:rsidRPr="000643BA">
        <w:rPr>
          <w:rFonts w:ascii="Arial" w:hAnsi="Arial" w:cs="Arial"/>
          <w:shd w:val="clear" w:color="auto" w:fill="FFFFFF"/>
        </w:rPr>
        <w:t>, </w:t>
      </w:r>
      <w:r w:rsidRPr="000643BA">
        <w:rPr>
          <w:rFonts w:ascii="Arial" w:hAnsi="Arial" w:cs="Arial"/>
          <w:i/>
          <w:iCs/>
          <w:shd w:val="clear" w:color="auto" w:fill="FFFFFF"/>
        </w:rPr>
        <w:t>11</w:t>
      </w:r>
      <w:r w:rsidRPr="000643BA">
        <w:rPr>
          <w:rFonts w:ascii="Arial" w:hAnsi="Arial" w:cs="Arial"/>
          <w:shd w:val="clear" w:color="auto" w:fill="FFFFFF"/>
        </w:rPr>
        <w:t>(1), pp.56-72.</w:t>
      </w:r>
    </w:p>
    <w:p w14:paraId="3DDB5BA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Bertot, J.C., Jaeger, P.T. and Hansen, D., (2012). The impact of polices on government social media usage: Issues, challenges, and recommendations. </w:t>
      </w:r>
      <w:r w:rsidRPr="000643BA">
        <w:rPr>
          <w:rFonts w:ascii="Arial" w:hAnsi="Arial" w:cs="Arial"/>
          <w:i/>
          <w:iCs/>
          <w:shd w:val="clear" w:color="auto" w:fill="FFFFFF"/>
        </w:rPr>
        <w:t>Government information quarterly</w:t>
      </w:r>
      <w:r w:rsidRPr="000643BA">
        <w:rPr>
          <w:rFonts w:ascii="Arial" w:hAnsi="Arial" w:cs="Arial"/>
          <w:shd w:val="clear" w:color="auto" w:fill="FFFFFF"/>
        </w:rPr>
        <w:t>, </w:t>
      </w:r>
      <w:r w:rsidRPr="000643BA">
        <w:rPr>
          <w:rFonts w:ascii="Arial" w:hAnsi="Arial" w:cs="Arial"/>
          <w:i/>
          <w:iCs/>
          <w:shd w:val="clear" w:color="auto" w:fill="FFFFFF"/>
        </w:rPr>
        <w:t>29</w:t>
      </w:r>
      <w:r w:rsidRPr="000643BA">
        <w:rPr>
          <w:rFonts w:ascii="Arial" w:hAnsi="Arial" w:cs="Arial"/>
          <w:shd w:val="clear" w:color="auto" w:fill="FFFFFF"/>
        </w:rPr>
        <w:t>(1), pp.30-40.</w:t>
      </w:r>
    </w:p>
    <w:p w14:paraId="235821B6"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Bethlehem, J., (1999). Cross-sectional research. </w:t>
      </w:r>
      <w:r w:rsidRPr="000643BA">
        <w:rPr>
          <w:rFonts w:ascii="Arial" w:hAnsi="Arial" w:cs="Arial"/>
          <w:i/>
          <w:iCs/>
          <w:shd w:val="clear" w:color="auto" w:fill="FFFFFF"/>
        </w:rPr>
        <w:t>Research methodology in the social, behavioural and life sciences</w:t>
      </w:r>
      <w:r w:rsidRPr="000643BA">
        <w:rPr>
          <w:rFonts w:ascii="Arial" w:hAnsi="Arial" w:cs="Arial"/>
          <w:shd w:val="clear" w:color="auto" w:fill="FFFFFF"/>
        </w:rPr>
        <w:t>, </w:t>
      </w:r>
      <w:r w:rsidRPr="000643BA">
        <w:rPr>
          <w:rFonts w:ascii="Arial" w:hAnsi="Arial" w:cs="Arial"/>
          <w:i/>
          <w:iCs/>
          <w:shd w:val="clear" w:color="auto" w:fill="FFFFFF"/>
        </w:rPr>
        <w:t>110</w:t>
      </w:r>
      <w:r w:rsidRPr="000643BA">
        <w:rPr>
          <w:rFonts w:ascii="Arial" w:hAnsi="Arial" w:cs="Arial"/>
          <w:shd w:val="clear" w:color="auto" w:fill="FFFFFF"/>
        </w:rPr>
        <w:t>, p.142.</w:t>
      </w:r>
    </w:p>
    <w:p w14:paraId="07120941"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Bowen, H.R., (2013). </w:t>
      </w:r>
      <w:r w:rsidRPr="000643BA">
        <w:rPr>
          <w:rFonts w:ascii="Arial" w:hAnsi="Arial" w:cs="Arial"/>
          <w:i/>
          <w:iCs/>
          <w:shd w:val="clear" w:color="auto" w:fill="FFFFFF"/>
        </w:rPr>
        <w:t>Social responsibilities of the businessman</w:t>
      </w:r>
      <w:r w:rsidRPr="000643BA">
        <w:rPr>
          <w:rFonts w:ascii="Arial" w:hAnsi="Arial" w:cs="Arial"/>
          <w:shd w:val="clear" w:color="auto" w:fill="FFFFFF"/>
        </w:rPr>
        <w:t>. University of Iowa Press.</w:t>
      </w:r>
    </w:p>
    <w:p w14:paraId="59F9B6B0"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Brandkeys.com. (2019). </w:t>
      </w:r>
      <w:r w:rsidRPr="000643BA">
        <w:rPr>
          <w:rFonts w:ascii="Arial" w:hAnsi="Arial" w:cs="Arial"/>
          <w:i/>
          <w:iCs/>
          <w:shd w:val="clear" w:color="auto" w:fill="FFFFFF"/>
        </w:rPr>
        <w:t>Brand Keys 2019 Loyalty Leaders</w:t>
      </w:r>
      <w:r w:rsidRPr="000643BA">
        <w:rPr>
          <w:rFonts w:ascii="Arial" w:hAnsi="Arial" w:cs="Arial"/>
          <w:shd w:val="clear" w:color="auto" w:fill="FFFFFF"/>
        </w:rPr>
        <w:t xml:space="preserve">. [online] Available at: </w:t>
      </w:r>
      <w:r w:rsidRPr="000643BA">
        <w:rPr>
          <w:rFonts w:ascii="Arial" w:hAnsi="Arial" w:cs="Arial"/>
          <w:u w:val="single"/>
          <w:shd w:val="clear" w:color="auto" w:fill="FFFFFF"/>
        </w:rPr>
        <w:t>https://brandkeys.com/wp-content/uploads/2019/09/Press-Release-2019-Loyalty-Leaders.pdf</w:t>
      </w:r>
      <w:r w:rsidRPr="000643BA">
        <w:rPr>
          <w:rFonts w:ascii="Arial" w:hAnsi="Arial" w:cs="Arial"/>
          <w:shd w:val="clear" w:color="auto" w:fill="FFFFFF"/>
        </w:rPr>
        <w:t xml:space="preserve"> [Accessed 9 March 2020].</w:t>
      </w:r>
    </w:p>
    <w:p w14:paraId="5BE260F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Brandkeys.com. (2019). </w:t>
      </w:r>
      <w:r w:rsidRPr="000643BA">
        <w:rPr>
          <w:rFonts w:ascii="Arial" w:hAnsi="Arial" w:cs="Arial"/>
          <w:i/>
          <w:iCs/>
          <w:shd w:val="clear" w:color="auto" w:fill="FFFFFF"/>
        </w:rPr>
        <w:t>Brand Keys Customer Loyalty Engagement Index</w:t>
      </w:r>
      <w:r w:rsidRPr="000643BA">
        <w:rPr>
          <w:rFonts w:ascii="Arial" w:hAnsi="Arial" w:cs="Arial"/>
          <w:shd w:val="clear" w:color="auto" w:fill="FFFFFF"/>
        </w:rPr>
        <w:t xml:space="preserve">. [online] Available at: </w:t>
      </w:r>
      <w:r w:rsidRPr="000643BA">
        <w:rPr>
          <w:rFonts w:ascii="Arial" w:hAnsi="Arial" w:cs="Arial"/>
          <w:u w:val="single"/>
          <w:shd w:val="clear" w:color="auto" w:fill="FFFFFF"/>
        </w:rPr>
        <w:t>https://brandkeys.com/wp-content/uploads/2019/05/PRESS-RELEASE-2019-CLEI-Overall.pdf</w:t>
      </w:r>
      <w:r w:rsidRPr="000643BA">
        <w:rPr>
          <w:rFonts w:ascii="Arial" w:hAnsi="Arial" w:cs="Arial"/>
          <w:shd w:val="clear" w:color="auto" w:fill="FFFFFF"/>
        </w:rPr>
        <w:t xml:space="preserve"> [Accessed 10 March 2020].</w:t>
      </w:r>
    </w:p>
    <w:p w14:paraId="16AFCF10"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Brewer, J. and Hunter, A., (2006). </w:t>
      </w:r>
      <w:r w:rsidRPr="000643BA">
        <w:rPr>
          <w:rFonts w:ascii="Arial" w:hAnsi="Arial" w:cs="Arial"/>
          <w:i/>
          <w:iCs/>
          <w:shd w:val="clear" w:color="auto" w:fill="FFFFFF"/>
        </w:rPr>
        <w:t>Foundations of multimethod research: Synthesizing styles</w:t>
      </w:r>
      <w:r w:rsidRPr="000643BA">
        <w:rPr>
          <w:rFonts w:ascii="Arial" w:hAnsi="Arial" w:cs="Arial"/>
          <w:shd w:val="clear" w:color="auto" w:fill="FFFFFF"/>
        </w:rPr>
        <w:t>. Sage.</w:t>
      </w:r>
    </w:p>
    <w:p w14:paraId="71A743A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Bryson, J.M. and Patton, M.Q., (2010). Analyzing and engaging stakeholders. </w:t>
      </w:r>
      <w:r w:rsidRPr="000643BA">
        <w:rPr>
          <w:rFonts w:ascii="Arial" w:hAnsi="Arial" w:cs="Arial"/>
          <w:i/>
          <w:iCs/>
          <w:shd w:val="clear" w:color="auto" w:fill="FFFFFF"/>
        </w:rPr>
        <w:t>Handbook of practical program evaluation</w:t>
      </w:r>
      <w:r w:rsidRPr="000643BA">
        <w:rPr>
          <w:rFonts w:ascii="Arial" w:hAnsi="Arial" w:cs="Arial"/>
          <w:shd w:val="clear" w:color="auto" w:fill="FFFFFF"/>
        </w:rPr>
        <w:t>, </w:t>
      </w:r>
      <w:r w:rsidRPr="000643BA">
        <w:rPr>
          <w:rFonts w:ascii="Arial" w:hAnsi="Arial" w:cs="Arial"/>
          <w:i/>
          <w:iCs/>
          <w:shd w:val="clear" w:color="auto" w:fill="FFFFFF"/>
        </w:rPr>
        <w:t>3</w:t>
      </w:r>
      <w:r w:rsidRPr="000643BA">
        <w:rPr>
          <w:rFonts w:ascii="Arial" w:hAnsi="Arial" w:cs="Arial"/>
          <w:shd w:val="clear" w:color="auto" w:fill="FFFFFF"/>
        </w:rPr>
        <w:t>, pp.30-54.</w:t>
      </w:r>
    </w:p>
    <w:p w14:paraId="38DBF36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Cadwalladr, C. and Graham-Harrison, E. (2018). </w:t>
      </w:r>
      <w:r w:rsidRPr="000643BA">
        <w:rPr>
          <w:rFonts w:ascii="Arial" w:hAnsi="Arial" w:cs="Arial"/>
          <w:i/>
          <w:iCs/>
          <w:shd w:val="clear" w:color="auto" w:fill="FFFFFF"/>
        </w:rPr>
        <w:t>The Cambridge Analytica Files | The Guardian</w:t>
      </w:r>
      <w:r w:rsidRPr="000643BA">
        <w:rPr>
          <w:rFonts w:ascii="Arial" w:hAnsi="Arial" w:cs="Arial"/>
          <w:shd w:val="clear" w:color="auto" w:fill="FFFFFF"/>
        </w:rPr>
        <w:t xml:space="preserve">. [online] the Guardian. Available at: </w:t>
      </w:r>
      <w:r w:rsidRPr="000643BA">
        <w:rPr>
          <w:rFonts w:ascii="Arial" w:hAnsi="Arial" w:cs="Arial"/>
          <w:u w:val="single"/>
          <w:shd w:val="clear" w:color="auto" w:fill="FFFFFF"/>
        </w:rPr>
        <w:t>https://www.theguardian.com/news/series/cambridge-analytica-files</w:t>
      </w:r>
      <w:r w:rsidRPr="000643BA">
        <w:rPr>
          <w:rFonts w:ascii="Arial" w:hAnsi="Arial" w:cs="Arial"/>
          <w:shd w:val="clear" w:color="auto" w:fill="FFFFFF"/>
        </w:rPr>
        <w:t xml:space="preserve"> [Accessed 23 Oct. 2019].</w:t>
      </w:r>
    </w:p>
    <w:p w14:paraId="6916839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Cadwalladr, C. and Graham-Harrison, E. (2018). </w:t>
      </w:r>
      <w:r w:rsidRPr="000643BA">
        <w:rPr>
          <w:rFonts w:ascii="Arial" w:hAnsi="Arial" w:cs="Arial"/>
          <w:i/>
          <w:iCs/>
          <w:shd w:val="clear" w:color="auto" w:fill="FFFFFF"/>
        </w:rPr>
        <w:t>The Cambridge Analytica Files | The Guardian</w:t>
      </w:r>
      <w:r w:rsidRPr="000643BA">
        <w:rPr>
          <w:rFonts w:ascii="Arial" w:hAnsi="Arial" w:cs="Arial"/>
          <w:shd w:val="clear" w:color="auto" w:fill="FFFFFF"/>
        </w:rPr>
        <w:t xml:space="preserve">. [online] the Guardian. Available at: </w:t>
      </w:r>
      <w:r w:rsidRPr="000643BA">
        <w:rPr>
          <w:rFonts w:ascii="Arial" w:hAnsi="Arial" w:cs="Arial"/>
          <w:u w:val="single"/>
          <w:shd w:val="clear" w:color="auto" w:fill="FFFFFF"/>
        </w:rPr>
        <w:t>https://www.theguardian.com/news/series/cambridge-analytica-files</w:t>
      </w:r>
      <w:r w:rsidRPr="000643BA">
        <w:rPr>
          <w:rFonts w:ascii="Arial" w:hAnsi="Arial" w:cs="Arial"/>
          <w:shd w:val="clear" w:color="auto" w:fill="FFFFFF"/>
        </w:rPr>
        <w:t xml:space="preserve"> [Accessed 23 Oct. 2019].</w:t>
      </w:r>
    </w:p>
    <w:p w14:paraId="1FC4619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Carroll, A.B., (1999). Corporate social responsibility: Evolution of a definitional construct. </w:t>
      </w:r>
      <w:r w:rsidRPr="000643BA">
        <w:rPr>
          <w:rFonts w:ascii="Arial" w:hAnsi="Arial" w:cs="Arial"/>
          <w:i/>
          <w:iCs/>
          <w:shd w:val="clear" w:color="auto" w:fill="FFFFFF"/>
        </w:rPr>
        <w:t>Business &amp; Society</w:t>
      </w:r>
      <w:r w:rsidRPr="000643BA">
        <w:rPr>
          <w:rFonts w:ascii="Arial" w:hAnsi="Arial" w:cs="Arial"/>
          <w:shd w:val="clear" w:color="auto" w:fill="FFFFFF"/>
        </w:rPr>
        <w:t>, </w:t>
      </w:r>
      <w:r w:rsidRPr="000643BA">
        <w:rPr>
          <w:rFonts w:ascii="Arial" w:hAnsi="Arial" w:cs="Arial"/>
          <w:i/>
          <w:iCs/>
          <w:shd w:val="clear" w:color="auto" w:fill="FFFFFF"/>
        </w:rPr>
        <w:t>38</w:t>
      </w:r>
      <w:r w:rsidRPr="000643BA">
        <w:rPr>
          <w:rFonts w:ascii="Arial" w:hAnsi="Arial" w:cs="Arial"/>
          <w:shd w:val="clear" w:color="auto" w:fill="FFFFFF"/>
        </w:rPr>
        <w:t>(3), pp.268-295.</w:t>
      </w:r>
    </w:p>
    <w:p w14:paraId="4BE10791"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rPr>
        <w:t>Carroll, A.B., (2016). “Managing ethically with global stakeholders: A present and future challenge,” ACAD Manage Perspect, vol. 18, no. 2, pp. 114-120.</w:t>
      </w:r>
    </w:p>
    <w:p w14:paraId="12EC2F7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Carroll, A.B., (2016). Carroll’s pyramid of CSR: taking another look. </w:t>
      </w:r>
      <w:r w:rsidRPr="000643BA">
        <w:rPr>
          <w:rFonts w:ascii="Arial" w:hAnsi="Arial" w:cs="Arial"/>
          <w:i/>
          <w:iCs/>
          <w:shd w:val="clear" w:color="auto" w:fill="FFFFFF"/>
        </w:rPr>
        <w:t>International journal of corporate social responsibility</w:t>
      </w:r>
      <w:r w:rsidRPr="000643BA">
        <w:rPr>
          <w:rFonts w:ascii="Arial" w:hAnsi="Arial" w:cs="Arial"/>
          <w:shd w:val="clear" w:color="auto" w:fill="FFFFFF"/>
        </w:rPr>
        <w:t>, </w:t>
      </w:r>
      <w:r w:rsidRPr="000643BA">
        <w:rPr>
          <w:rFonts w:ascii="Arial" w:hAnsi="Arial" w:cs="Arial"/>
          <w:i/>
          <w:iCs/>
          <w:shd w:val="clear" w:color="auto" w:fill="FFFFFF"/>
        </w:rPr>
        <w:t>1</w:t>
      </w:r>
      <w:r w:rsidRPr="000643BA">
        <w:rPr>
          <w:rFonts w:ascii="Arial" w:hAnsi="Arial" w:cs="Arial"/>
          <w:shd w:val="clear" w:color="auto" w:fill="FFFFFF"/>
        </w:rPr>
        <w:t>(1), p.3.</w:t>
      </w:r>
    </w:p>
    <w:p w14:paraId="09E62115"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Carson, T., (1993). Friedman’s theory of corporate social responsibility. </w:t>
      </w:r>
      <w:r w:rsidRPr="000643BA">
        <w:rPr>
          <w:rFonts w:ascii="Arial" w:hAnsi="Arial" w:cs="Arial"/>
          <w:i/>
          <w:iCs/>
          <w:shd w:val="clear" w:color="auto" w:fill="FFFFFF"/>
        </w:rPr>
        <w:t>Business and Professional Ethics Journal</w:t>
      </w:r>
      <w:r w:rsidRPr="000643BA">
        <w:rPr>
          <w:rFonts w:ascii="Arial" w:hAnsi="Arial" w:cs="Arial"/>
          <w:shd w:val="clear" w:color="auto" w:fill="FFFFFF"/>
        </w:rPr>
        <w:t>, </w:t>
      </w:r>
      <w:r w:rsidRPr="000643BA">
        <w:rPr>
          <w:rFonts w:ascii="Arial" w:hAnsi="Arial" w:cs="Arial"/>
          <w:i/>
          <w:iCs/>
          <w:shd w:val="clear" w:color="auto" w:fill="FFFFFF"/>
        </w:rPr>
        <w:t>12</w:t>
      </w:r>
      <w:r w:rsidRPr="000643BA">
        <w:rPr>
          <w:rFonts w:ascii="Arial" w:hAnsi="Arial" w:cs="Arial"/>
          <w:shd w:val="clear" w:color="auto" w:fill="FFFFFF"/>
        </w:rPr>
        <w:t>(1), pp.3-32.</w:t>
      </w:r>
    </w:p>
    <w:p w14:paraId="5C8FDA3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Chan, Y.H., (2003). Biostatistics 102: quantitative data–parametric &amp; non-parametric tests. </w:t>
      </w:r>
      <w:r w:rsidRPr="000643BA">
        <w:rPr>
          <w:rFonts w:ascii="Arial" w:hAnsi="Arial" w:cs="Arial"/>
          <w:i/>
          <w:iCs/>
          <w:shd w:val="clear" w:color="auto" w:fill="FFFFFF"/>
        </w:rPr>
        <w:t>Blood Press</w:t>
      </w:r>
      <w:r w:rsidRPr="000643BA">
        <w:rPr>
          <w:rFonts w:ascii="Arial" w:hAnsi="Arial" w:cs="Arial"/>
          <w:shd w:val="clear" w:color="auto" w:fill="FFFFFF"/>
        </w:rPr>
        <w:t>, </w:t>
      </w:r>
      <w:r w:rsidRPr="000643BA">
        <w:rPr>
          <w:rFonts w:ascii="Arial" w:hAnsi="Arial" w:cs="Arial"/>
          <w:i/>
          <w:iCs/>
          <w:shd w:val="clear" w:color="auto" w:fill="FFFFFF"/>
        </w:rPr>
        <w:t>140</w:t>
      </w:r>
      <w:r w:rsidRPr="000643BA">
        <w:rPr>
          <w:rFonts w:ascii="Arial" w:hAnsi="Arial" w:cs="Arial"/>
          <w:shd w:val="clear" w:color="auto" w:fill="FFFFFF"/>
        </w:rPr>
        <w:t>(24.08), p.79.</w:t>
      </w:r>
    </w:p>
    <w:p w14:paraId="15B3B45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Coca-colacompany.com. 2020. </w:t>
      </w:r>
      <w:r w:rsidRPr="000643BA">
        <w:rPr>
          <w:rFonts w:ascii="Arial" w:hAnsi="Arial" w:cs="Arial"/>
          <w:i/>
          <w:iCs/>
          <w:shd w:val="clear" w:color="auto" w:fill="FFFFFF"/>
        </w:rPr>
        <w:t>Coca-Cola Slogans Through The Years</w:t>
      </w:r>
      <w:r w:rsidRPr="000643BA">
        <w:rPr>
          <w:rFonts w:ascii="Arial" w:hAnsi="Arial" w:cs="Arial"/>
          <w:shd w:val="clear" w:color="auto" w:fill="FFFFFF"/>
        </w:rPr>
        <w:t xml:space="preserve">. [online] Available at: </w:t>
      </w:r>
      <w:r w:rsidRPr="000643BA">
        <w:rPr>
          <w:rFonts w:ascii="Arial" w:hAnsi="Arial" w:cs="Arial"/>
          <w:u w:val="single"/>
          <w:shd w:val="clear" w:color="auto" w:fill="FFFFFF"/>
        </w:rPr>
        <w:t>https://www.coca-colacompany.com/au/news/coca-cola-slogans-through-the-years</w:t>
      </w:r>
      <w:r w:rsidRPr="000643BA">
        <w:rPr>
          <w:rFonts w:ascii="Arial" w:hAnsi="Arial" w:cs="Arial"/>
          <w:shd w:val="clear" w:color="auto" w:fill="FFFFFF"/>
        </w:rPr>
        <w:t xml:space="preserve"> [Accessed 10 March 2020].</w:t>
      </w:r>
    </w:p>
    <w:p w14:paraId="2A1B5710"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Collis, J. and Hussey, R., (2013). </w:t>
      </w:r>
      <w:r w:rsidRPr="000643BA">
        <w:rPr>
          <w:rFonts w:ascii="Arial" w:hAnsi="Arial" w:cs="Arial"/>
          <w:i/>
          <w:iCs/>
          <w:shd w:val="clear" w:color="auto" w:fill="FFFFFF"/>
        </w:rPr>
        <w:t>Business research: A practical guide for undergraduate and postgraduate students</w:t>
      </w:r>
      <w:r w:rsidRPr="000643BA">
        <w:rPr>
          <w:rFonts w:ascii="Arial" w:hAnsi="Arial" w:cs="Arial"/>
          <w:shd w:val="clear" w:color="auto" w:fill="FFFFFF"/>
        </w:rPr>
        <w:t>. Macmillan International Higher Education.</w:t>
      </w:r>
    </w:p>
    <w:p w14:paraId="56553D0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Crisp, R. and Slote, M.A. eds., (1997). </w:t>
      </w:r>
      <w:r w:rsidRPr="000643BA">
        <w:rPr>
          <w:rFonts w:ascii="Arial" w:hAnsi="Arial" w:cs="Arial"/>
          <w:i/>
          <w:iCs/>
          <w:shd w:val="clear" w:color="auto" w:fill="FFFFFF"/>
        </w:rPr>
        <w:t>Virtue ethics</w:t>
      </w:r>
      <w:r w:rsidRPr="000643BA">
        <w:rPr>
          <w:rFonts w:ascii="Arial" w:hAnsi="Arial" w:cs="Arial"/>
          <w:shd w:val="clear" w:color="auto" w:fill="FFFFFF"/>
        </w:rPr>
        <w:t> (p. 284). Oxford: Oxford University Press.</w:t>
      </w:r>
    </w:p>
    <w:p w14:paraId="1F136002"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Davies, R. and Rushe, D., (2019). </w:t>
      </w:r>
      <w:r w:rsidRPr="000643BA">
        <w:rPr>
          <w:rFonts w:ascii="Arial" w:hAnsi="Arial" w:cs="Arial"/>
          <w:i/>
          <w:iCs/>
          <w:shd w:val="clear" w:color="auto" w:fill="FFFFFF"/>
        </w:rPr>
        <w:t>Facebook To Pay $5Bn Fine As Regulator Settles Cambridge Analytica Complaint</w:t>
      </w:r>
      <w:r w:rsidRPr="000643BA">
        <w:rPr>
          <w:rFonts w:ascii="Arial" w:hAnsi="Arial" w:cs="Arial"/>
          <w:shd w:val="clear" w:color="auto" w:fill="FFFFFF"/>
        </w:rPr>
        <w:t xml:space="preserve">. [online] the Guardian. Available at: </w:t>
      </w:r>
      <w:r w:rsidRPr="000643BA">
        <w:rPr>
          <w:rFonts w:ascii="Arial" w:hAnsi="Arial" w:cs="Arial"/>
          <w:u w:val="single"/>
          <w:shd w:val="clear" w:color="auto" w:fill="FFFFFF"/>
        </w:rPr>
        <w:t>https://www.theguardian.com/technology/2019/jul/24/facebook-to-pay-5bn-fine-as-regulator-files-cambridge-analytica-complaint</w:t>
      </w:r>
      <w:r w:rsidRPr="000643BA">
        <w:rPr>
          <w:rFonts w:ascii="Arial" w:hAnsi="Arial" w:cs="Arial"/>
          <w:shd w:val="clear" w:color="auto" w:fill="FFFFFF"/>
        </w:rPr>
        <w:t xml:space="preserve"> [Accessed 2 March 2020].</w:t>
      </w:r>
    </w:p>
    <w:p w14:paraId="4556E91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De Vaus, D. and de Vaus, D., (2013). </w:t>
      </w:r>
      <w:r w:rsidRPr="000643BA">
        <w:rPr>
          <w:rFonts w:ascii="Arial" w:hAnsi="Arial" w:cs="Arial"/>
          <w:i/>
          <w:iCs/>
          <w:shd w:val="clear" w:color="auto" w:fill="FFFFFF"/>
        </w:rPr>
        <w:t>Surveys in social research</w:t>
      </w:r>
      <w:r w:rsidRPr="000643BA">
        <w:rPr>
          <w:rFonts w:ascii="Arial" w:hAnsi="Arial" w:cs="Arial"/>
          <w:shd w:val="clear" w:color="auto" w:fill="FFFFFF"/>
        </w:rPr>
        <w:t>. Routledge.</w:t>
      </w:r>
    </w:p>
    <w:p w14:paraId="323A0D2D" w14:textId="5CA77A04"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DeCoster, J. and Claypool, H., (2004). Data analysis in SPSS. </w:t>
      </w:r>
      <w:r w:rsidRPr="000643BA">
        <w:rPr>
          <w:rFonts w:ascii="Arial" w:hAnsi="Arial" w:cs="Arial"/>
          <w:i/>
          <w:iCs/>
          <w:shd w:val="clear" w:color="auto" w:fill="FFFFFF"/>
        </w:rPr>
        <w:t xml:space="preserve">Retrieved </w:t>
      </w:r>
      <w:r w:rsidR="006C7378" w:rsidRPr="000643BA">
        <w:rPr>
          <w:rFonts w:ascii="Arial" w:hAnsi="Arial" w:cs="Arial"/>
          <w:i/>
          <w:iCs/>
          <w:shd w:val="clear" w:color="auto" w:fill="FFFFFF"/>
        </w:rPr>
        <w:t>October</w:t>
      </w:r>
      <w:r w:rsidRPr="000643BA">
        <w:rPr>
          <w:rFonts w:ascii="Arial" w:hAnsi="Arial" w:cs="Arial"/>
          <w:shd w:val="clear" w:color="auto" w:fill="FFFFFF"/>
        </w:rPr>
        <w:t> </w:t>
      </w:r>
      <w:r w:rsidRPr="000643BA">
        <w:rPr>
          <w:rFonts w:ascii="Arial" w:hAnsi="Arial" w:cs="Arial"/>
          <w:i/>
          <w:iCs/>
          <w:shd w:val="clear" w:color="auto" w:fill="FFFFFF"/>
        </w:rPr>
        <w:t>2</w:t>
      </w:r>
      <w:r w:rsidRPr="000643BA">
        <w:rPr>
          <w:rFonts w:ascii="Arial" w:hAnsi="Arial" w:cs="Arial"/>
          <w:shd w:val="clear" w:color="auto" w:fill="FFFFFF"/>
        </w:rPr>
        <w:t>, p.2015.</w:t>
      </w:r>
    </w:p>
    <w:p w14:paraId="781832B0"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Del Greco, L., Walop, W. and McCarthy, R.H., (1987). Questionnaire development: 2. Validity and reliability. </w:t>
      </w:r>
      <w:r w:rsidRPr="000643BA">
        <w:rPr>
          <w:rFonts w:ascii="Arial" w:hAnsi="Arial" w:cs="Arial"/>
          <w:i/>
          <w:iCs/>
          <w:shd w:val="clear" w:color="auto" w:fill="FFFFFF"/>
        </w:rPr>
        <w:t>CMAJ: Canadian Medical Association Journal</w:t>
      </w:r>
      <w:r w:rsidRPr="000643BA">
        <w:rPr>
          <w:rFonts w:ascii="Arial" w:hAnsi="Arial" w:cs="Arial"/>
          <w:shd w:val="clear" w:color="auto" w:fill="FFFFFF"/>
        </w:rPr>
        <w:t>, </w:t>
      </w:r>
      <w:r w:rsidRPr="000643BA">
        <w:rPr>
          <w:rFonts w:ascii="Arial" w:hAnsi="Arial" w:cs="Arial"/>
          <w:i/>
          <w:iCs/>
          <w:shd w:val="clear" w:color="auto" w:fill="FFFFFF"/>
        </w:rPr>
        <w:t>136</w:t>
      </w:r>
      <w:r w:rsidRPr="000643BA">
        <w:rPr>
          <w:rFonts w:ascii="Arial" w:hAnsi="Arial" w:cs="Arial"/>
          <w:shd w:val="clear" w:color="auto" w:fill="FFFFFF"/>
        </w:rPr>
        <w:t>(7), p.699.</w:t>
      </w:r>
    </w:p>
    <w:p w14:paraId="535D84B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Deutskens, E., De Ruyter, K., Wetzels, M. and Oosterveld, P., (2004). Response rate and response quality of internet-based surveys: An experimental study. </w:t>
      </w:r>
      <w:r w:rsidRPr="000643BA">
        <w:rPr>
          <w:rFonts w:ascii="Arial" w:hAnsi="Arial" w:cs="Arial"/>
          <w:i/>
          <w:iCs/>
          <w:shd w:val="clear" w:color="auto" w:fill="FFFFFF"/>
        </w:rPr>
        <w:t>Marketing letters</w:t>
      </w:r>
      <w:r w:rsidRPr="000643BA">
        <w:rPr>
          <w:rFonts w:ascii="Arial" w:hAnsi="Arial" w:cs="Arial"/>
          <w:shd w:val="clear" w:color="auto" w:fill="FFFFFF"/>
        </w:rPr>
        <w:t>, </w:t>
      </w:r>
      <w:r w:rsidRPr="000643BA">
        <w:rPr>
          <w:rFonts w:ascii="Arial" w:hAnsi="Arial" w:cs="Arial"/>
          <w:i/>
          <w:iCs/>
          <w:shd w:val="clear" w:color="auto" w:fill="FFFFFF"/>
        </w:rPr>
        <w:t>15</w:t>
      </w:r>
      <w:r w:rsidRPr="000643BA">
        <w:rPr>
          <w:rFonts w:ascii="Arial" w:hAnsi="Arial" w:cs="Arial"/>
          <w:shd w:val="clear" w:color="auto" w:fill="FFFFFF"/>
        </w:rPr>
        <w:t>(1), pp.21-36.</w:t>
      </w:r>
    </w:p>
    <w:p w14:paraId="45BA622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Dew, L. and Kwon, W.S., (2010). Exploration of apparel brand knowledge: Brand awareness, brand association, and brand category structure. </w:t>
      </w:r>
      <w:r w:rsidRPr="000643BA">
        <w:rPr>
          <w:rFonts w:ascii="Arial" w:hAnsi="Arial" w:cs="Arial"/>
          <w:i/>
          <w:iCs/>
          <w:shd w:val="clear" w:color="auto" w:fill="FFFFFF"/>
        </w:rPr>
        <w:t>Clothing and Textiles Research Journal</w:t>
      </w:r>
      <w:r w:rsidRPr="000643BA">
        <w:rPr>
          <w:rFonts w:ascii="Arial" w:hAnsi="Arial" w:cs="Arial"/>
          <w:shd w:val="clear" w:color="auto" w:fill="FFFFFF"/>
        </w:rPr>
        <w:t>, </w:t>
      </w:r>
      <w:r w:rsidRPr="000643BA">
        <w:rPr>
          <w:rFonts w:ascii="Arial" w:hAnsi="Arial" w:cs="Arial"/>
          <w:i/>
          <w:iCs/>
          <w:shd w:val="clear" w:color="auto" w:fill="FFFFFF"/>
        </w:rPr>
        <w:t>28</w:t>
      </w:r>
      <w:r w:rsidRPr="000643BA">
        <w:rPr>
          <w:rFonts w:ascii="Arial" w:hAnsi="Arial" w:cs="Arial"/>
          <w:shd w:val="clear" w:color="auto" w:fill="FFFFFF"/>
        </w:rPr>
        <w:t>(1), pp.3-18.</w:t>
      </w:r>
    </w:p>
    <w:p w14:paraId="1A53AEE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Ding, L. and Beichner, R., (2009). Approaches to data analysis of multiple-choice questions. </w:t>
      </w:r>
      <w:r w:rsidRPr="000643BA">
        <w:rPr>
          <w:rFonts w:ascii="Arial" w:hAnsi="Arial" w:cs="Arial"/>
          <w:i/>
          <w:iCs/>
          <w:shd w:val="clear" w:color="auto" w:fill="FFFFFF"/>
        </w:rPr>
        <w:t>Physical Review Special Topics-Physics Education Research</w:t>
      </w:r>
      <w:r w:rsidRPr="000643BA">
        <w:rPr>
          <w:rFonts w:ascii="Arial" w:hAnsi="Arial" w:cs="Arial"/>
          <w:shd w:val="clear" w:color="auto" w:fill="FFFFFF"/>
        </w:rPr>
        <w:t>, </w:t>
      </w:r>
      <w:r w:rsidRPr="000643BA">
        <w:rPr>
          <w:rFonts w:ascii="Arial" w:hAnsi="Arial" w:cs="Arial"/>
          <w:i/>
          <w:iCs/>
          <w:shd w:val="clear" w:color="auto" w:fill="FFFFFF"/>
        </w:rPr>
        <w:t>5</w:t>
      </w:r>
      <w:r w:rsidRPr="000643BA">
        <w:rPr>
          <w:rFonts w:ascii="Arial" w:hAnsi="Arial" w:cs="Arial"/>
          <w:shd w:val="clear" w:color="auto" w:fill="FFFFFF"/>
        </w:rPr>
        <w:t>(2), p.020103.</w:t>
      </w:r>
    </w:p>
    <w:p w14:paraId="1768E99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Doward, J., Cadwalladr, C.C.C. and Gibbs, A., (2017). Watchdog to launch inquiry into misuse of data in politics. </w:t>
      </w:r>
      <w:r w:rsidRPr="000643BA">
        <w:rPr>
          <w:rFonts w:ascii="Arial" w:hAnsi="Arial" w:cs="Arial"/>
          <w:i/>
          <w:iCs/>
          <w:shd w:val="clear" w:color="auto" w:fill="FFFFFF"/>
        </w:rPr>
        <w:t>Sat</w:t>
      </w:r>
      <w:r w:rsidRPr="000643BA">
        <w:rPr>
          <w:rFonts w:ascii="Arial" w:hAnsi="Arial" w:cs="Arial"/>
          <w:shd w:val="clear" w:color="auto" w:fill="FFFFFF"/>
        </w:rPr>
        <w:t>, </w:t>
      </w:r>
      <w:r w:rsidRPr="000643BA">
        <w:rPr>
          <w:rFonts w:ascii="Arial" w:hAnsi="Arial" w:cs="Arial"/>
          <w:i/>
          <w:iCs/>
          <w:shd w:val="clear" w:color="auto" w:fill="FFFFFF"/>
        </w:rPr>
        <w:t>4</w:t>
      </w:r>
      <w:r w:rsidRPr="000643BA">
        <w:rPr>
          <w:rFonts w:ascii="Arial" w:hAnsi="Arial" w:cs="Arial"/>
          <w:shd w:val="clear" w:color="auto" w:fill="FFFFFF"/>
        </w:rPr>
        <w:t>, pp.22-29.</w:t>
      </w:r>
    </w:p>
    <w:p w14:paraId="2ED64FB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Dutot, V., Galvez, E.L. and Versailles, D.W., (2016). CSR communications strategies through social media and influence on e-reputation. </w:t>
      </w:r>
      <w:r w:rsidRPr="000643BA">
        <w:rPr>
          <w:rFonts w:ascii="Arial" w:hAnsi="Arial" w:cs="Arial"/>
          <w:i/>
          <w:iCs/>
          <w:shd w:val="clear" w:color="auto" w:fill="FFFFFF"/>
        </w:rPr>
        <w:t>Management decision</w:t>
      </w:r>
      <w:r w:rsidRPr="000643BA">
        <w:rPr>
          <w:rFonts w:ascii="Arial" w:hAnsi="Arial" w:cs="Arial"/>
          <w:shd w:val="clear" w:color="auto" w:fill="FFFFFF"/>
        </w:rPr>
        <w:t>.</w:t>
      </w:r>
    </w:p>
    <w:p w14:paraId="6EBD4E6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Ehie, I.C., (2016). Examining the corporate social responsibility orientation in developing countries: an empirical investigation of the Carroll's CSR pyramid. </w:t>
      </w:r>
      <w:r w:rsidRPr="000643BA">
        <w:rPr>
          <w:rFonts w:ascii="Arial" w:hAnsi="Arial" w:cs="Arial"/>
          <w:i/>
          <w:iCs/>
          <w:shd w:val="clear" w:color="auto" w:fill="FFFFFF"/>
        </w:rPr>
        <w:t>International Journal of Business Governance and Ethics</w:t>
      </w:r>
      <w:r w:rsidRPr="000643BA">
        <w:rPr>
          <w:rFonts w:ascii="Arial" w:hAnsi="Arial" w:cs="Arial"/>
          <w:shd w:val="clear" w:color="auto" w:fill="FFFFFF"/>
        </w:rPr>
        <w:t>, </w:t>
      </w:r>
      <w:r w:rsidRPr="000643BA">
        <w:rPr>
          <w:rFonts w:ascii="Arial" w:hAnsi="Arial" w:cs="Arial"/>
          <w:i/>
          <w:iCs/>
          <w:shd w:val="clear" w:color="auto" w:fill="FFFFFF"/>
        </w:rPr>
        <w:t>11</w:t>
      </w:r>
      <w:r w:rsidRPr="000643BA">
        <w:rPr>
          <w:rFonts w:ascii="Arial" w:hAnsi="Arial" w:cs="Arial"/>
          <w:shd w:val="clear" w:color="auto" w:fill="FFFFFF"/>
        </w:rPr>
        <w:t>(1), p.42755.</w:t>
      </w:r>
    </w:p>
    <w:p w14:paraId="6F76FD8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Evans, J.R. and Mathur, A., (2005). The value of online surveys. </w:t>
      </w:r>
      <w:r w:rsidRPr="000643BA">
        <w:rPr>
          <w:rFonts w:ascii="Arial" w:hAnsi="Arial" w:cs="Arial"/>
          <w:i/>
          <w:iCs/>
          <w:shd w:val="clear" w:color="auto" w:fill="FFFFFF"/>
        </w:rPr>
        <w:t>Internet research</w:t>
      </w:r>
      <w:r w:rsidRPr="000643BA">
        <w:rPr>
          <w:rFonts w:ascii="Arial" w:hAnsi="Arial" w:cs="Arial"/>
          <w:shd w:val="clear" w:color="auto" w:fill="FFFFFF"/>
        </w:rPr>
        <w:t>.</w:t>
      </w:r>
    </w:p>
    <w:p w14:paraId="42E9BC3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Facebook.com. (2020). </w:t>
      </w:r>
      <w:r w:rsidRPr="000643BA">
        <w:rPr>
          <w:rFonts w:ascii="Arial" w:hAnsi="Arial" w:cs="Arial"/>
          <w:i/>
          <w:iCs/>
          <w:shd w:val="clear" w:color="auto" w:fill="FFFFFF"/>
        </w:rPr>
        <w:t>Community Standards | Facebook</w:t>
      </w:r>
      <w:r w:rsidRPr="000643BA">
        <w:rPr>
          <w:rFonts w:ascii="Arial" w:hAnsi="Arial" w:cs="Arial"/>
          <w:shd w:val="clear" w:color="auto" w:fill="FFFFFF"/>
        </w:rPr>
        <w:t xml:space="preserve">. [online] Available at: </w:t>
      </w:r>
      <w:r w:rsidRPr="000643BA">
        <w:rPr>
          <w:rFonts w:ascii="Arial" w:hAnsi="Arial" w:cs="Arial"/>
          <w:u w:val="single"/>
          <w:shd w:val="clear" w:color="auto" w:fill="FFFFFF"/>
        </w:rPr>
        <w:t>https://www.facebook.com/communitystandards/stakeholder_engagement</w:t>
      </w:r>
      <w:r w:rsidRPr="000643BA">
        <w:rPr>
          <w:rFonts w:ascii="Arial" w:hAnsi="Arial" w:cs="Arial"/>
          <w:shd w:val="clear" w:color="auto" w:fill="FFFFFF"/>
        </w:rPr>
        <w:t xml:space="preserve"> [Accessed 4 April 2020].</w:t>
      </w:r>
    </w:p>
    <w:p w14:paraId="1BE5D05D"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Farahani, H.A., Kazemi, Z., Aghamohamadi, S., Bakhtiarvand, F. and Ansari, M., (2011). Examining mental health indices in students using Facebook in Iran. </w:t>
      </w:r>
      <w:r w:rsidRPr="000643BA">
        <w:rPr>
          <w:rFonts w:ascii="Arial" w:hAnsi="Arial" w:cs="Arial"/>
          <w:i/>
          <w:iCs/>
          <w:shd w:val="clear" w:color="auto" w:fill="FFFFFF"/>
        </w:rPr>
        <w:t>Procedia-Social and Behavioral Sciences</w:t>
      </w:r>
      <w:r w:rsidRPr="000643BA">
        <w:rPr>
          <w:rFonts w:ascii="Arial" w:hAnsi="Arial" w:cs="Arial"/>
          <w:shd w:val="clear" w:color="auto" w:fill="FFFFFF"/>
        </w:rPr>
        <w:t>, </w:t>
      </w:r>
      <w:r w:rsidRPr="000643BA">
        <w:rPr>
          <w:rFonts w:ascii="Arial" w:hAnsi="Arial" w:cs="Arial"/>
          <w:i/>
          <w:iCs/>
          <w:shd w:val="clear" w:color="auto" w:fill="FFFFFF"/>
        </w:rPr>
        <w:t>28</w:t>
      </w:r>
      <w:r w:rsidRPr="000643BA">
        <w:rPr>
          <w:rFonts w:ascii="Arial" w:hAnsi="Arial" w:cs="Arial"/>
          <w:shd w:val="clear" w:color="auto" w:fill="FFFFFF"/>
        </w:rPr>
        <w:t>, pp.811-814.</w:t>
      </w:r>
    </w:p>
    <w:p w14:paraId="5A773F7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Fatma, M. and Rahman, Z., (2015). Consumer perspective on CSR literature review and future research agenda. </w:t>
      </w:r>
      <w:r w:rsidRPr="000643BA">
        <w:rPr>
          <w:rFonts w:ascii="Arial" w:hAnsi="Arial" w:cs="Arial"/>
          <w:i/>
          <w:iCs/>
          <w:shd w:val="clear" w:color="auto" w:fill="FFFFFF"/>
        </w:rPr>
        <w:t>Management Research Review</w:t>
      </w:r>
      <w:r w:rsidRPr="000643BA">
        <w:rPr>
          <w:rFonts w:ascii="Arial" w:hAnsi="Arial" w:cs="Arial"/>
          <w:shd w:val="clear" w:color="auto" w:fill="FFFFFF"/>
        </w:rPr>
        <w:t>.</w:t>
      </w:r>
    </w:p>
    <w:p w14:paraId="2BCAEDE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Faucher, R.C., (2015). </w:t>
      </w:r>
      <w:r w:rsidRPr="000643BA">
        <w:rPr>
          <w:rFonts w:ascii="Arial" w:hAnsi="Arial" w:cs="Arial"/>
          <w:i/>
          <w:iCs/>
          <w:shd w:val="clear" w:color="auto" w:fill="FFFFFF"/>
        </w:rPr>
        <w:t>Stakeholder Theory &amp; Corporate Social Responsibility in Spain</w:t>
      </w:r>
      <w:r w:rsidRPr="000643BA">
        <w:rPr>
          <w:rFonts w:ascii="Arial" w:hAnsi="Arial" w:cs="Arial"/>
          <w:shd w:val="clear" w:color="auto" w:fill="FFFFFF"/>
        </w:rPr>
        <w:t> (Doctoral dissertation).</w:t>
      </w:r>
    </w:p>
    <w:p w14:paraId="2316AFA9" w14:textId="5A811CED" w:rsidR="00D43DF2" w:rsidRPr="000643BA" w:rsidRDefault="00D43DF2" w:rsidP="00D43DF2">
      <w:pPr>
        <w:spacing w:line="480" w:lineRule="auto"/>
        <w:rPr>
          <w:rFonts w:ascii="Arial" w:hAnsi="Arial" w:cs="Arial"/>
        </w:rPr>
      </w:pPr>
      <w:r w:rsidRPr="000643BA">
        <w:rPr>
          <w:rFonts w:ascii="Arial" w:hAnsi="Arial" w:cs="Arial"/>
          <w:shd w:val="clear" w:color="auto" w:fill="FFFFFF"/>
        </w:rPr>
        <w:t xml:space="preserve">Ferrero, I., Michael Hoffman, </w:t>
      </w:r>
      <w:r w:rsidR="006C7378" w:rsidRPr="000643BA">
        <w:rPr>
          <w:rFonts w:ascii="Arial" w:hAnsi="Arial" w:cs="Arial"/>
          <w:shd w:val="clear" w:color="auto" w:fill="FFFFFF"/>
        </w:rPr>
        <w:t>W.,</w:t>
      </w:r>
      <w:r w:rsidRPr="000643BA">
        <w:rPr>
          <w:rFonts w:ascii="Arial" w:hAnsi="Arial" w:cs="Arial"/>
          <w:shd w:val="clear" w:color="auto" w:fill="FFFFFF"/>
        </w:rPr>
        <w:t xml:space="preserve"> and McNulty, R.E., (2014). Must Milton Friedman embrace stakeholder </w:t>
      </w:r>
      <w:r w:rsidR="006C7378" w:rsidRPr="000643BA">
        <w:rPr>
          <w:rFonts w:ascii="Arial" w:hAnsi="Arial" w:cs="Arial"/>
          <w:shd w:val="clear" w:color="auto" w:fill="FFFFFF"/>
        </w:rPr>
        <w:t>theory?</w:t>
      </w:r>
      <w:r w:rsidRPr="000643BA">
        <w:rPr>
          <w:rFonts w:ascii="Arial" w:hAnsi="Arial" w:cs="Arial"/>
          <w:shd w:val="clear" w:color="auto" w:fill="FFFFFF"/>
        </w:rPr>
        <w:t> </w:t>
      </w:r>
      <w:r w:rsidRPr="000643BA">
        <w:rPr>
          <w:rFonts w:ascii="Arial" w:hAnsi="Arial" w:cs="Arial"/>
          <w:i/>
          <w:iCs/>
          <w:shd w:val="clear" w:color="auto" w:fill="FFFFFF"/>
        </w:rPr>
        <w:t>Business and Society Review</w:t>
      </w:r>
      <w:r w:rsidRPr="000643BA">
        <w:rPr>
          <w:rFonts w:ascii="Arial" w:hAnsi="Arial" w:cs="Arial"/>
          <w:shd w:val="clear" w:color="auto" w:fill="FFFFFF"/>
        </w:rPr>
        <w:t>, </w:t>
      </w:r>
      <w:r w:rsidRPr="000643BA">
        <w:rPr>
          <w:rFonts w:ascii="Arial" w:hAnsi="Arial" w:cs="Arial"/>
          <w:i/>
          <w:iCs/>
          <w:shd w:val="clear" w:color="auto" w:fill="FFFFFF"/>
        </w:rPr>
        <w:t>119</w:t>
      </w:r>
      <w:r w:rsidRPr="000643BA">
        <w:rPr>
          <w:rFonts w:ascii="Arial" w:hAnsi="Arial" w:cs="Arial"/>
          <w:shd w:val="clear" w:color="auto" w:fill="FFFFFF"/>
        </w:rPr>
        <w:t>(1), pp.37-59.</w:t>
      </w:r>
    </w:p>
    <w:p w14:paraId="385DA4F6"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Fink, A., (2003). </w:t>
      </w:r>
      <w:r w:rsidRPr="000643BA">
        <w:rPr>
          <w:rFonts w:ascii="Arial" w:hAnsi="Arial" w:cs="Arial"/>
          <w:i/>
          <w:iCs/>
          <w:shd w:val="clear" w:color="auto" w:fill="FFFFFF"/>
        </w:rPr>
        <w:t>The survey handbook</w:t>
      </w:r>
      <w:r w:rsidRPr="000643BA">
        <w:rPr>
          <w:rFonts w:ascii="Arial" w:hAnsi="Arial" w:cs="Arial"/>
          <w:shd w:val="clear" w:color="auto" w:fill="FFFFFF"/>
        </w:rPr>
        <w:t>. Sage.</w:t>
      </w:r>
    </w:p>
    <w:p w14:paraId="7B8E3E8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Flick, U., (2004). Triangulation in qualitative research. </w:t>
      </w:r>
      <w:r w:rsidRPr="000643BA">
        <w:rPr>
          <w:rFonts w:ascii="Arial" w:hAnsi="Arial" w:cs="Arial"/>
          <w:i/>
          <w:iCs/>
          <w:shd w:val="clear" w:color="auto" w:fill="FFFFFF"/>
        </w:rPr>
        <w:t>A companion to qualitative research</w:t>
      </w:r>
      <w:r w:rsidRPr="000643BA">
        <w:rPr>
          <w:rFonts w:ascii="Arial" w:hAnsi="Arial" w:cs="Arial"/>
          <w:shd w:val="clear" w:color="auto" w:fill="FFFFFF"/>
        </w:rPr>
        <w:t>, </w:t>
      </w:r>
      <w:r w:rsidRPr="000643BA">
        <w:rPr>
          <w:rFonts w:ascii="Arial" w:hAnsi="Arial" w:cs="Arial"/>
          <w:i/>
          <w:iCs/>
          <w:shd w:val="clear" w:color="auto" w:fill="FFFFFF"/>
        </w:rPr>
        <w:t>3</w:t>
      </w:r>
      <w:r w:rsidRPr="000643BA">
        <w:rPr>
          <w:rFonts w:ascii="Arial" w:hAnsi="Arial" w:cs="Arial"/>
          <w:shd w:val="clear" w:color="auto" w:fill="FFFFFF"/>
        </w:rPr>
        <w:t>, pp.178-183.</w:t>
      </w:r>
    </w:p>
    <w:p w14:paraId="1B0237C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Forbes. (2017). </w:t>
      </w:r>
      <w:r w:rsidRPr="000643BA">
        <w:rPr>
          <w:rFonts w:ascii="Arial" w:hAnsi="Arial" w:cs="Arial"/>
          <w:i/>
          <w:iCs/>
          <w:shd w:val="clear" w:color="auto" w:fill="FFFFFF"/>
        </w:rPr>
        <w:t>Building Brand Equity</w:t>
      </w:r>
      <w:r w:rsidRPr="000643BA">
        <w:rPr>
          <w:rFonts w:ascii="Arial" w:hAnsi="Arial" w:cs="Arial"/>
          <w:shd w:val="clear" w:color="auto" w:fill="FFFFFF"/>
        </w:rPr>
        <w:t>. [online] Available at: &lt;</w:t>
      </w:r>
      <w:r w:rsidRPr="000643BA">
        <w:rPr>
          <w:rFonts w:ascii="Arial" w:hAnsi="Arial" w:cs="Arial"/>
          <w:u w:val="single"/>
          <w:shd w:val="clear" w:color="auto" w:fill="FFFFFF"/>
        </w:rPr>
        <w:t>https://www.forbes.com/sites/propointgraphics/2017/07/08/building-brand-equity/#f6d365d6e8f8</w:t>
      </w:r>
      <w:r w:rsidRPr="000643BA">
        <w:rPr>
          <w:rFonts w:ascii="Arial" w:hAnsi="Arial" w:cs="Arial"/>
          <w:shd w:val="clear" w:color="auto" w:fill="FFFFFF"/>
        </w:rPr>
        <w:t>&gt; [Accessed 10 March 2020].</w:t>
      </w:r>
    </w:p>
    <w:p w14:paraId="3F22D30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Foroudi, P., Jin, Z., Gupta, S., Foroudi, M.M. and Kitchen, P.J., (2018). Perceptional components of brand equity: Configuring the Symmetrical and Asymmetrical Paths to brand loyalty and brand purchase intention. </w:t>
      </w:r>
      <w:r w:rsidRPr="000643BA">
        <w:rPr>
          <w:rFonts w:ascii="Arial" w:hAnsi="Arial" w:cs="Arial"/>
          <w:i/>
          <w:iCs/>
          <w:shd w:val="clear" w:color="auto" w:fill="FFFFFF"/>
        </w:rPr>
        <w:t>Journal of Business Research</w:t>
      </w:r>
      <w:r w:rsidRPr="000643BA">
        <w:rPr>
          <w:rFonts w:ascii="Arial" w:hAnsi="Arial" w:cs="Arial"/>
          <w:shd w:val="clear" w:color="auto" w:fill="FFFFFF"/>
        </w:rPr>
        <w:t>, </w:t>
      </w:r>
      <w:r w:rsidRPr="000643BA">
        <w:rPr>
          <w:rFonts w:ascii="Arial" w:hAnsi="Arial" w:cs="Arial"/>
          <w:i/>
          <w:iCs/>
          <w:shd w:val="clear" w:color="auto" w:fill="FFFFFF"/>
        </w:rPr>
        <w:t>89</w:t>
      </w:r>
      <w:r w:rsidRPr="000643BA">
        <w:rPr>
          <w:rFonts w:ascii="Arial" w:hAnsi="Arial" w:cs="Arial"/>
          <w:shd w:val="clear" w:color="auto" w:fill="FFFFFF"/>
        </w:rPr>
        <w:t>, pp.462-474.</w:t>
      </w:r>
    </w:p>
    <w:p w14:paraId="3607093D"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Freeman, R.E., Harrison, J.S., Wicks, A.C., Parmar, B.L. and De Colle, S., (2010). </w:t>
      </w:r>
      <w:r w:rsidRPr="000643BA">
        <w:rPr>
          <w:rFonts w:ascii="Arial" w:hAnsi="Arial" w:cs="Arial"/>
          <w:i/>
          <w:iCs/>
        </w:rPr>
        <w:t>Stakeholder theory: The state of the art</w:t>
      </w:r>
      <w:r w:rsidRPr="000643BA">
        <w:rPr>
          <w:rFonts w:ascii="Arial" w:hAnsi="Arial" w:cs="Arial"/>
        </w:rPr>
        <w:t>. Cambridge University Press.</w:t>
      </w:r>
    </w:p>
    <w:p w14:paraId="46FA447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Frost, R.L. and Rickwood, D.J., (2017). A systematic review of the mental health outcomes associated with Facebook use. </w:t>
      </w:r>
      <w:r w:rsidRPr="000643BA">
        <w:rPr>
          <w:rFonts w:ascii="Arial" w:hAnsi="Arial" w:cs="Arial"/>
          <w:i/>
          <w:iCs/>
          <w:shd w:val="clear" w:color="auto" w:fill="FFFFFF"/>
        </w:rPr>
        <w:t>Computers in Human Behaviour</w:t>
      </w:r>
      <w:r w:rsidRPr="000643BA">
        <w:rPr>
          <w:rFonts w:ascii="Arial" w:hAnsi="Arial" w:cs="Arial"/>
          <w:shd w:val="clear" w:color="auto" w:fill="FFFFFF"/>
        </w:rPr>
        <w:t>, </w:t>
      </w:r>
      <w:r w:rsidRPr="000643BA">
        <w:rPr>
          <w:rFonts w:ascii="Arial" w:hAnsi="Arial" w:cs="Arial"/>
          <w:i/>
          <w:iCs/>
          <w:shd w:val="clear" w:color="auto" w:fill="FFFFFF"/>
        </w:rPr>
        <w:t>76</w:t>
      </w:r>
      <w:r w:rsidRPr="000643BA">
        <w:rPr>
          <w:rFonts w:ascii="Arial" w:hAnsi="Arial" w:cs="Arial"/>
          <w:shd w:val="clear" w:color="auto" w:fill="FFFFFF"/>
        </w:rPr>
        <w:t>, pp.576-600.</w:t>
      </w:r>
    </w:p>
    <w:p w14:paraId="0A22A617"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George, E., (2019). </w:t>
      </w:r>
      <w:r w:rsidRPr="000643BA">
        <w:rPr>
          <w:rFonts w:ascii="Arial" w:hAnsi="Arial" w:cs="Arial"/>
          <w:i/>
          <w:iCs/>
          <w:shd w:val="clear" w:color="auto" w:fill="FFFFFF"/>
        </w:rPr>
        <w:t>Can Corporate Social Responsibility Be Legally Enforced?</w:t>
      </w:r>
      <w:r w:rsidRPr="000643BA">
        <w:rPr>
          <w:rFonts w:ascii="Arial" w:hAnsi="Arial" w:cs="Arial"/>
          <w:shd w:val="clear" w:color="auto" w:fill="FFFFFF"/>
        </w:rPr>
        <w:t>. [online] Forbes. Available at: &lt;</w:t>
      </w:r>
      <w:r w:rsidRPr="000643BA">
        <w:rPr>
          <w:rFonts w:ascii="Arial" w:hAnsi="Arial" w:cs="Arial"/>
          <w:u w:val="single"/>
          <w:shd w:val="clear" w:color="auto" w:fill="FFFFFF"/>
        </w:rPr>
        <w:t>https://www.forbes.com/sites/uhenergy/2019/10/11/can-corporate-social-responsibility-be-legally-enforced/#2a8ce2503d44&gt;</w:t>
      </w:r>
      <w:r w:rsidRPr="000643BA">
        <w:rPr>
          <w:rFonts w:ascii="Arial" w:hAnsi="Arial" w:cs="Arial"/>
          <w:shd w:val="clear" w:color="auto" w:fill="FFFFFF"/>
        </w:rPr>
        <w:t xml:space="preserve"> [Accessed 9 March 2020].</w:t>
      </w:r>
    </w:p>
    <w:p w14:paraId="6E4A6DA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Gibbs, G.R., (2018). </w:t>
      </w:r>
      <w:r w:rsidRPr="000643BA">
        <w:rPr>
          <w:rFonts w:ascii="Arial" w:hAnsi="Arial" w:cs="Arial"/>
          <w:i/>
          <w:iCs/>
          <w:shd w:val="clear" w:color="auto" w:fill="FFFFFF"/>
        </w:rPr>
        <w:t>Analyzing qualitative data</w:t>
      </w:r>
      <w:r w:rsidRPr="000643BA">
        <w:rPr>
          <w:rFonts w:ascii="Arial" w:hAnsi="Arial" w:cs="Arial"/>
          <w:shd w:val="clear" w:color="auto" w:fill="FFFFFF"/>
        </w:rPr>
        <w:t> (Vol. 6). Sage.</w:t>
      </w:r>
    </w:p>
    <w:p w14:paraId="282AD514"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Golafshani, N., (2003). Understanding reliability and validity in qualitative research. </w:t>
      </w:r>
      <w:r w:rsidRPr="000643BA">
        <w:rPr>
          <w:rFonts w:ascii="Arial" w:hAnsi="Arial" w:cs="Arial"/>
          <w:i/>
          <w:iCs/>
          <w:shd w:val="clear" w:color="auto" w:fill="FFFFFF"/>
        </w:rPr>
        <w:t>The qualitative report</w:t>
      </w:r>
      <w:r w:rsidRPr="000643BA">
        <w:rPr>
          <w:rFonts w:ascii="Arial" w:hAnsi="Arial" w:cs="Arial"/>
          <w:shd w:val="clear" w:color="auto" w:fill="FFFFFF"/>
        </w:rPr>
        <w:t>, </w:t>
      </w:r>
      <w:r w:rsidRPr="000643BA">
        <w:rPr>
          <w:rFonts w:ascii="Arial" w:hAnsi="Arial" w:cs="Arial"/>
          <w:i/>
          <w:iCs/>
          <w:shd w:val="clear" w:color="auto" w:fill="FFFFFF"/>
        </w:rPr>
        <w:t>8</w:t>
      </w:r>
      <w:r w:rsidRPr="000643BA">
        <w:rPr>
          <w:rFonts w:ascii="Arial" w:hAnsi="Arial" w:cs="Arial"/>
          <w:shd w:val="clear" w:color="auto" w:fill="FFFFFF"/>
        </w:rPr>
        <w:t>(4), pp.597-607.</w:t>
      </w:r>
    </w:p>
    <w:p w14:paraId="0E3D362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Golob, U., Elving, W.J., Nielsen, A.E., Thomsen, C., Schultz, F., Podnar, K. and Colleoni, E., (2013). CSR communication strategies for organizational legitimacy in social media. </w:t>
      </w:r>
      <w:r w:rsidRPr="000643BA">
        <w:rPr>
          <w:rFonts w:ascii="Arial" w:hAnsi="Arial" w:cs="Arial"/>
          <w:i/>
          <w:iCs/>
          <w:shd w:val="clear" w:color="auto" w:fill="FFFFFF"/>
        </w:rPr>
        <w:t>Corporate Communications: an international journal</w:t>
      </w:r>
      <w:r w:rsidRPr="000643BA">
        <w:rPr>
          <w:rFonts w:ascii="Arial" w:hAnsi="Arial" w:cs="Arial"/>
          <w:shd w:val="clear" w:color="auto" w:fill="FFFFFF"/>
        </w:rPr>
        <w:t>.</w:t>
      </w:r>
    </w:p>
    <w:p w14:paraId="5D529655"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GOV.UK. (2020). </w:t>
      </w:r>
      <w:r w:rsidRPr="000643BA">
        <w:rPr>
          <w:rFonts w:ascii="Arial" w:hAnsi="Arial" w:cs="Arial"/>
          <w:i/>
          <w:iCs/>
          <w:shd w:val="clear" w:color="auto" w:fill="FFFFFF"/>
        </w:rPr>
        <w:t>Data Protection</w:t>
      </w:r>
      <w:r w:rsidRPr="000643BA">
        <w:rPr>
          <w:rFonts w:ascii="Arial" w:hAnsi="Arial" w:cs="Arial"/>
          <w:shd w:val="clear" w:color="auto" w:fill="FFFFFF"/>
        </w:rPr>
        <w:t>. [online] Available at: &lt;</w:t>
      </w:r>
      <w:r w:rsidRPr="000643BA">
        <w:rPr>
          <w:rFonts w:ascii="Arial" w:hAnsi="Arial" w:cs="Arial"/>
          <w:u w:val="single"/>
          <w:shd w:val="clear" w:color="auto" w:fill="FFFFFF"/>
        </w:rPr>
        <w:t>https://www.gov.uk/data-protection</w:t>
      </w:r>
      <w:r w:rsidRPr="000643BA">
        <w:rPr>
          <w:rFonts w:ascii="Arial" w:hAnsi="Arial" w:cs="Arial"/>
          <w:shd w:val="clear" w:color="auto" w:fill="FFFFFF"/>
        </w:rPr>
        <w:t>&gt; [Accessed 4 March 2020].</w:t>
      </w:r>
    </w:p>
    <w:p w14:paraId="445E2ED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Grayson, D. (2004). </w:t>
      </w:r>
      <w:r w:rsidRPr="000643BA">
        <w:rPr>
          <w:rFonts w:ascii="Arial" w:hAnsi="Arial" w:cs="Arial"/>
          <w:i/>
          <w:iCs/>
          <w:shd w:val="clear" w:color="auto" w:fill="FFFFFF"/>
        </w:rPr>
        <w:t>Corporate social opportunity!</w:t>
      </w:r>
      <w:r w:rsidRPr="000643BA">
        <w:rPr>
          <w:rFonts w:ascii="Arial" w:hAnsi="Arial" w:cs="Arial"/>
          <w:shd w:val="clear" w:color="auto" w:fill="FFFFFF"/>
        </w:rPr>
        <w:t>. Sheffield; Greenleaf.</w:t>
      </w:r>
    </w:p>
    <w:p w14:paraId="6C38DB61"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Greenwood, S., Perrin, A. and Duggan, M., (2016). Social media update 2016. </w:t>
      </w:r>
      <w:r w:rsidRPr="000643BA">
        <w:rPr>
          <w:rFonts w:ascii="Arial" w:hAnsi="Arial" w:cs="Arial"/>
          <w:i/>
          <w:iCs/>
          <w:shd w:val="clear" w:color="auto" w:fill="FFFFFF"/>
        </w:rPr>
        <w:t>Pew Research Center</w:t>
      </w:r>
      <w:r w:rsidRPr="000643BA">
        <w:rPr>
          <w:rFonts w:ascii="Arial" w:hAnsi="Arial" w:cs="Arial"/>
          <w:shd w:val="clear" w:color="auto" w:fill="FFFFFF"/>
        </w:rPr>
        <w:t>, </w:t>
      </w:r>
      <w:r w:rsidRPr="000643BA">
        <w:rPr>
          <w:rFonts w:ascii="Arial" w:hAnsi="Arial" w:cs="Arial"/>
          <w:i/>
          <w:iCs/>
          <w:shd w:val="clear" w:color="auto" w:fill="FFFFFF"/>
        </w:rPr>
        <w:t>11</w:t>
      </w:r>
      <w:r w:rsidRPr="000643BA">
        <w:rPr>
          <w:rFonts w:ascii="Arial" w:hAnsi="Arial" w:cs="Arial"/>
          <w:shd w:val="clear" w:color="auto" w:fill="FFFFFF"/>
        </w:rPr>
        <w:t>(2).</w:t>
      </w:r>
    </w:p>
    <w:p w14:paraId="5C45052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Gregory, A., (2007). Involving stakeholders in developing corporate brands: The communication dimension. </w:t>
      </w:r>
      <w:r w:rsidRPr="000643BA">
        <w:rPr>
          <w:rFonts w:ascii="Arial" w:hAnsi="Arial" w:cs="Arial"/>
          <w:i/>
          <w:iCs/>
          <w:shd w:val="clear" w:color="auto" w:fill="FFFFFF"/>
        </w:rPr>
        <w:t>Journal of Marketing Management</w:t>
      </w:r>
      <w:r w:rsidRPr="000643BA">
        <w:rPr>
          <w:rFonts w:ascii="Arial" w:hAnsi="Arial" w:cs="Arial"/>
          <w:shd w:val="clear" w:color="auto" w:fill="FFFFFF"/>
        </w:rPr>
        <w:t>, </w:t>
      </w:r>
      <w:r w:rsidRPr="000643BA">
        <w:rPr>
          <w:rFonts w:ascii="Arial" w:hAnsi="Arial" w:cs="Arial"/>
          <w:i/>
          <w:iCs/>
          <w:shd w:val="clear" w:color="auto" w:fill="FFFFFF"/>
        </w:rPr>
        <w:t>23</w:t>
      </w:r>
      <w:r w:rsidRPr="000643BA">
        <w:rPr>
          <w:rFonts w:ascii="Arial" w:hAnsi="Arial" w:cs="Arial"/>
          <w:shd w:val="clear" w:color="auto" w:fill="FFFFFF"/>
        </w:rPr>
        <w:t>(1-2), pp.59-73.</w:t>
      </w:r>
    </w:p>
    <w:p w14:paraId="5EE4BA1C"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Haagendazs.us. (2020). </w:t>
      </w:r>
      <w:r w:rsidRPr="000643BA">
        <w:rPr>
          <w:rFonts w:ascii="Arial" w:hAnsi="Arial" w:cs="Arial"/>
          <w:i/>
          <w:iCs/>
          <w:shd w:val="clear" w:color="auto" w:fill="FFFFFF"/>
        </w:rPr>
        <w:t>Save The Honey Bees | Häagen-Dazs®</w:t>
      </w:r>
      <w:r w:rsidRPr="000643BA">
        <w:rPr>
          <w:rFonts w:ascii="Arial" w:hAnsi="Arial" w:cs="Arial"/>
          <w:shd w:val="clear" w:color="auto" w:fill="FFFFFF"/>
        </w:rPr>
        <w:t>. [online] Available at: &lt;</w:t>
      </w:r>
      <w:r w:rsidRPr="000643BA">
        <w:rPr>
          <w:rFonts w:ascii="Arial" w:hAnsi="Arial" w:cs="Arial"/>
          <w:u w:val="single"/>
          <w:shd w:val="clear" w:color="auto" w:fill="FFFFFF"/>
        </w:rPr>
        <w:t>https://www.haagendazs.us/save-the-honey-bees&gt;</w:t>
      </w:r>
      <w:r w:rsidRPr="000643BA">
        <w:rPr>
          <w:rFonts w:ascii="Arial" w:hAnsi="Arial" w:cs="Arial"/>
          <w:shd w:val="clear" w:color="auto" w:fill="FFFFFF"/>
        </w:rPr>
        <w:t xml:space="preserve"> [Accessed 31 March 2020].</w:t>
      </w:r>
    </w:p>
    <w:p w14:paraId="07C49C71"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He, Y. and Lai, K.K., (2014). The effect of corporate social responsibility on brand loyalty: the mediating role of brand image. </w:t>
      </w:r>
      <w:r w:rsidRPr="000643BA">
        <w:rPr>
          <w:rFonts w:ascii="Arial" w:hAnsi="Arial" w:cs="Arial"/>
          <w:i/>
          <w:iCs/>
          <w:shd w:val="clear" w:color="auto" w:fill="FFFFFF"/>
        </w:rPr>
        <w:t>Total Quality Management &amp; Business Excellence</w:t>
      </w:r>
      <w:r w:rsidRPr="000643BA">
        <w:rPr>
          <w:rFonts w:ascii="Arial" w:hAnsi="Arial" w:cs="Arial"/>
          <w:shd w:val="clear" w:color="auto" w:fill="FFFFFF"/>
        </w:rPr>
        <w:t>, </w:t>
      </w:r>
      <w:r w:rsidRPr="000643BA">
        <w:rPr>
          <w:rFonts w:ascii="Arial" w:hAnsi="Arial" w:cs="Arial"/>
          <w:i/>
          <w:iCs/>
          <w:shd w:val="clear" w:color="auto" w:fill="FFFFFF"/>
        </w:rPr>
        <w:t>25</w:t>
      </w:r>
      <w:r w:rsidRPr="000643BA">
        <w:rPr>
          <w:rFonts w:ascii="Arial" w:hAnsi="Arial" w:cs="Arial"/>
          <w:shd w:val="clear" w:color="auto" w:fill="FFFFFF"/>
        </w:rPr>
        <w:t>(3-4), pp.249-263.</w:t>
      </w:r>
    </w:p>
    <w:p w14:paraId="1CB24D7B" w14:textId="77777777" w:rsidR="00D43DF2" w:rsidRPr="00070D8E" w:rsidRDefault="00D43DF2" w:rsidP="00D43DF2">
      <w:pPr>
        <w:spacing w:line="480" w:lineRule="auto"/>
      </w:pPr>
      <w:r w:rsidRPr="00070D8E">
        <w:rPr>
          <w:rFonts w:ascii="Arial" w:hAnsi="Arial" w:cs="Arial"/>
          <w:color w:val="222222"/>
          <w:shd w:val="clear" w:color="auto" w:fill="FFFFFF"/>
        </w:rPr>
        <w:t>Heale, R. and Forbes, D., 2013. Understanding triangulation in research. </w:t>
      </w:r>
      <w:r w:rsidRPr="00070D8E">
        <w:rPr>
          <w:rFonts w:ascii="Arial" w:hAnsi="Arial" w:cs="Arial"/>
          <w:i/>
          <w:iCs/>
          <w:color w:val="222222"/>
          <w:shd w:val="clear" w:color="auto" w:fill="FFFFFF"/>
        </w:rPr>
        <w:t>Evidence-Based Nursing</w:t>
      </w:r>
      <w:r w:rsidRPr="00070D8E">
        <w:rPr>
          <w:rFonts w:ascii="Arial" w:hAnsi="Arial" w:cs="Arial"/>
          <w:color w:val="222222"/>
          <w:shd w:val="clear" w:color="auto" w:fill="FFFFFF"/>
        </w:rPr>
        <w:t>, </w:t>
      </w:r>
      <w:r w:rsidRPr="00070D8E">
        <w:rPr>
          <w:rFonts w:ascii="Arial" w:hAnsi="Arial" w:cs="Arial"/>
          <w:i/>
          <w:iCs/>
          <w:color w:val="222222"/>
          <w:shd w:val="clear" w:color="auto" w:fill="FFFFFF"/>
        </w:rPr>
        <w:t>16</w:t>
      </w:r>
      <w:r w:rsidRPr="00070D8E">
        <w:rPr>
          <w:rFonts w:ascii="Arial" w:hAnsi="Arial" w:cs="Arial"/>
          <w:color w:val="222222"/>
          <w:shd w:val="clear" w:color="auto" w:fill="FFFFFF"/>
        </w:rPr>
        <w:t>(4), pp.98-98.</w:t>
      </w:r>
    </w:p>
    <w:p w14:paraId="7F532486"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Heale, R. and Twycross, A., (2015). Validity and reliability in quantitative studies. </w:t>
      </w:r>
      <w:r w:rsidRPr="000643BA">
        <w:rPr>
          <w:rFonts w:ascii="Arial" w:hAnsi="Arial" w:cs="Arial"/>
          <w:i/>
          <w:iCs/>
          <w:shd w:val="clear" w:color="auto" w:fill="FFFFFF"/>
        </w:rPr>
        <w:t>Evidence-based nursing</w:t>
      </w:r>
      <w:r w:rsidRPr="000643BA">
        <w:rPr>
          <w:rFonts w:ascii="Arial" w:hAnsi="Arial" w:cs="Arial"/>
          <w:shd w:val="clear" w:color="auto" w:fill="FFFFFF"/>
        </w:rPr>
        <w:t>, </w:t>
      </w:r>
      <w:r w:rsidRPr="000643BA">
        <w:rPr>
          <w:rFonts w:ascii="Arial" w:hAnsi="Arial" w:cs="Arial"/>
          <w:i/>
          <w:iCs/>
          <w:shd w:val="clear" w:color="auto" w:fill="FFFFFF"/>
        </w:rPr>
        <w:t>18</w:t>
      </w:r>
      <w:r w:rsidRPr="000643BA">
        <w:rPr>
          <w:rFonts w:ascii="Arial" w:hAnsi="Arial" w:cs="Arial"/>
          <w:shd w:val="clear" w:color="auto" w:fill="FFFFFF"/>
        </w:rPr>
        <w:t>(3), pp.66-67.</w:t>
      </w:r>
    </w:p>
    <w:p w14:paraId="33AD1567"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Hern, A. and Pegg, D., 2018. </w:t>
      </w:r>
      <w:r w:rsidRPr="000643BA">
        <w:rPr>
          <w:rFonts w:ascii="Arial" w:hAnsi="Arial" w:cs="Arial"/>
          <w:i/>
          <w:iCs/>
          <w:shd w:val="clear" w:color="auto" w:fill="FFFFFF"/>
        </w:rPr>
        <w:t>Facebook Fined For Data Breaches In Cambridge Analytica Scandal</w:t>
      </w:r>
      <w:r w:rsidRPr="000643BA">
        <w:rPr>
          <w:rFonts w:ascii="Arial" w:hAnsi="Arial" w:cs="Arial"/>
          <w:shd w:val="clear" w:color="auto" w:fill="FFFFFF"/>
        </w:rPr>
        <w:t>. [online] the Guardian. Available at: &lt;</w:t>
      </w:r>
      <w:r w:rsidRPr="000643BA">
        <w:rPr>
          <w:rFonts w:ascii="Arial" w:hAnsi="Arial" w:cs="Arial"/>
          <w:u w:val="single"/>
          <w:shd w:val="clear" w:color="auto" w:fill="FFFFFF"/>
        </w:rPr>
        <w:t>https://www.theguardian.com/technology/2018/jul/11/facebook-fined-for-data-breaches-in-cambridge-analytica-scandal</w:t>
      </w:r>
      <w:r w:rsidRPr="000643BA">
        <w:rPr>
          <w:rFonts w:ascii="Arial" w:hAnsi="Arial" w:cs="Arial"/>
          <w:shd w:val="clear" w:color="auto" w:fill="FFFFFF"/>
        </w:rPr>
        <w:t>&gt; [Accessed 5 March 2020].</w:t>
      </w:r>
    </w:p>
    <w:p w14:paraId="121AD97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 xml:space="preserve">Hess, J., Story, J. and Danes, J., (2011). A three staged model of consumer relationship investment. </w:t>
      </w:r>
      <w:r w:rsidRPr="000643BA">
        <w:rPr>
          <w:rFonts w:ascii="Arial" w:hAnsi="Arial" w:cs="Arial"/>
          <w:i/>
          <w:iCs/>
          <w:shd w:val="clear" w:color="auto" w:fill="FFFFFF"/>
        </w:rPr>
        <w:t>Journal of Product and Brand Management</w:t>
      </w:r>
      <w:r w:rsidRPr="000643BA">
        <w:rPr>
          <w:rFonts w:ascii="Arial" w:hAnsi="Arial" w:cs="Arial"/>
          <w:shd w:val="clear" w:color="auto" w:fill="FFFFFF"/>
        </w:rPr>
        <w:t xml:space="preserve">. </w:t>
      </w:r>
    </w:p>
    <w:p w14:paraId="2B15D49E"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Hinton, P.R., McMurray, I. and Brownlow, C., (2014). </w:t>
      </w:r>
      <w:r w:rsidRPr="000643BA">
        <w:rPr>
          <w:rFonts w:ascii="Arial" w:hAnsi="Arial" w:cs="Arial"/>
          <w:i/>
          <w:iCs/>
          <w:shd w:val="clear" w:color="auto" w:fill="FFFFFF"/>
        </w:rPr>
        <w:t>SPSS explained</w:t>
      </w:r>
      <w:r w:rsidRPr="000643BA">
        <w:rPr>
          <w:rFonts w:ascii="Arial" w:hAnsi="Arial" w:cs="Arial"/>
          <w:shd w:val="clear" w:color="auto" w:fill="FFFFFF"/>
        </w:rPr>
        <w:t>. Routledge.</w:t>
      </w:r>
    </w:p>
    <w:p w14:paraId="7F8A8D2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Huang, R. and Sarigöllü, E., (2014). How brand awareness relates to market outcome, brand equity, and the marketing mix. In </w:t>
      </w:r>
      <w:r w:rsidRPr="000643BA">
        <w:rPr>
          <w:rFonts w:ascii="Arial" w:hAnsi="Arial" w:cs="Arial"/>
          <w:i/>
          <w:iCs/>
          <w:shd w:val="clear" w:color="auto" w:fill="FFFFFF"/>
        </w:rPr>
        <w:t>Fashion Branding and Consumer Behaviors</w:t>
      </w:r>
      <w:r w:rsidRPr="000643BA">
        <w:rPr>
          <w:rFonts w:ascii="Arial" w:hAnsi="Arial" w:cs="Arial"/>
          <w:shd w:val="clear" w:color="auto" w:fill="FFFFFF"/>
        </w:rPr>
        <w:t> (pp. 113-132). Springer, New York, NY.</w:t>
      </w:r>
    </w:p>
    <w:p w14:paraId="0157317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Hursthouse, R., (1999). </w:t>
      </w:r>
      <w:r w:rsidRPr="000643BA">
        <w:rPr>
          <w:rFonts w:ascii="Arial" w:hAnsi="Arial" w:cs="Arial"/>
          <w:i/>
          <w:iCs/>
          <w:shd w:val="clear" w:color="auto" w:fill="FFFFFF"/>
        </w:rPr>
        <w:t>On virtue ethics</w:t>
      </w:r>
      <w:r w:rsidRPr="000643BA">
        <w:rPr>
          <w:rFonts w:ascii="Arial" w:hAnsi="Arial" w:cs="Arial"/>
          <w:shd w:val="clear" w:color="auto" w:fill="FFFFFF"/>
        </w:rPr>
        <w:t>. OUP Oxford.</w:t>
      </w:r>
    </w:p>
    <w:p w14:paraId="0911A9E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Investor.fb.com. (2020). </w:t>
      </w:r>
      <w:r w:rsidRPr="000643BA">
        <w:rPr>
          <w:rFonts w:ascii="Arial" w:hAnsi="Arial" w:cs="Arial"/>
          <w:i/>
          <w:iCs/>
          <w:shd w:val="clear" w:color="auto" w:fill="FFFFFF"/>
        </w:rPr>
        <w:t>Facebook - Resources</w:t>
      </w:r>
      <w:r w:rsidRPr="000643BA">
        <w:rPr>
          <w:rFonts w:ascii="Arial" w:hAnsi="Arial" w:cs="Arial"/>
          <w:shd w:val="clear" w:color="auto" w:fill="FFFFFF"/>
        </w:rPr>
        <w:t>. [online] Available at: &lt;</w:t>
      </w:r>
      <w:r w:rsidRPr="000643BA">
        <w:rPr>
          <w:rFonts w:ascii="Arial" w:hAnsi="Arial" w:cs="Arial"/>
          <w:u w:val="single"/>
          <w:shd w:val="clear" w:color="auto" w:fill="FFFFFF"/>
        </w:rPr>
        <w:t>https://investor.fb.com/resources/default.aspx</w:t>
      </w:r>
      <w:r w:rsidRPr="000643BA">
        <w:rPr>
          <w:rFonts w:ascii="Arial" w:hAnsi="Arial" w:cs="Arial"/>
          <w:shd w:val="clear" w:color="auto" w:fill="FFFFFF"/>
        </w:rPr>
        <w:t>&gt; [Accessed 8 March 2020].</w:t>
      </w:r>
    </w:p>
    <w:p w14:paraId="05B0C112"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Jang, K., Park, N. and Song, H., (2016). Social comparison on Facebook: Its antecedents and psychological outcomes. </w:t>
      </w:r>
      <w:r w:rsidRPr="000643BA">
        <w:rPr>
          <w:rFonts w:ascii="Arial" w:hAnsi="Arial" w:cs="Arial"/>
          <w:i/>
          <w:iCs/>
          <w:shd w:val="clear" w:color="auto" w:fill="FFFFFF"/>
        </w:rPr>
        <w:t>Computers in Human Behavior</w:t>
      </w:r>
      <w:r w:rsidRPr="000643BA">
        <w:rPr>
          <w:rFonts w:ascii="Arial" w:hAnsi="Arial" w:cs="Arial"/>
          <w:shd w:val="clear" w:color="auto" w:fill="FFFFFF"/>
        </w:rPr>
        <w:t>, </w:t>
      </w:r>
      <w:r w:rsidRPr="000643BA">
        <w:rPr>
          <w:rFonts w:ascii="Arial" w:hAnsi="Arial" w:cs="Arial"/>
          <w:i/>
          <w:iCs/>
          <w:shd w:val="clear" w:color="auto" w:fill="FFFFFF"/>
        </w:rPr>
        <w:t>62</w:t>
      </w:r>
      <w:r w:rsidRPr="000643BA">
        <w:rPr>
          <w:rFonts w:ascii="Arial" w:hAnsi="Arial" w:cs="Arial"/>
          <w:shd w:val="clear" w:color="auto" w:fill="FFFFFF"/>
        </w:rPr>
        <w:t>, pp.147-154.</w:t>
      </w:r>
    </w:p>
    <w:p w14:paraId="68EB719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Jankowicz, A.D., (1995). Business Research Projects, London.</w:t>
      </w:r>
    </w:p>
    <w:p w14:paraId="2B71B032"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Jebreen, I., (2012). Using inductive approach as research strategy in requirements engineering. </w:t>
      </w:r>
      <w:r w:rsidRPr="000643BA">
        <w:rPr>
          <w:rFonts w:ascii="Arial" w:hAnsi="Arial" w:cs="Arial"/>
          <w:i/>
          <w:iCs/>
          <w:shd w:val="clear" w:color="auto" w:fill="FFFFFF"/>
        </w:rPr>
        <w:t>International Journal of Computer and Information Technology</w:t>
      </w:r>
      <w:r w:rsidRPr="000643BA">
        <w:rPr>
          <w:rFonts w:ascii="Arial" w:hAnsi="Arial" w:cs="Arial"/>
          <w:shd w:val="clear" w:color="auto" w:fill="FFFFFF"/>
        </w:rPr>
        <w:t>, </w:t>
      </w:r>
      <w:r w:rsidRPr="000643BA">
        <w:rPr>
          <w:rFonts w:ascii="Arial" w:hAnsi="Arial" w:cs="Arial"/>
          <w:i/>
          <w:iCs/>
          <w:shd w:val="clear" w:color="auto" w:fill="FFFFFF"/>
        </w:rPr>
        <w:t>1</w:t>
      </w:r>
      <w:r w:rsidRPr="000643BA">
        <w:rPr>
          <w:rFonts w:ascii="Arial" w:hAnsi="Arial" w:cs="Arial"/>
          <w:shd w:val="clear" w:color="auto" w:fill="FFFFFF"/>
        </w:rPr>
        <w:t>(2), pp.162-173.</w:t>
      </w:r>
    </w:p>
    <w:p w14:paraId="43813366" w14:textId="77777777" w:rsidR="00D43DF2" w:rsidRPr="000643BA" w:rsidRDefault="00D43DF2" w:rsidP="00D43DF2">
      <w:pPr>
        <w:spacing w:line="480" w:lineRule="auto"/>
        <w:rPr>
          <w:rFonts w:ascii="Arial" w:hAnsi="Arial" w:cs="Arial"/>
        </w:rPr>
      </w:pPr>
      <w:r w:rsidRPr="000643BA">
        <w:rPr>
          <w:rFonts w:ascii="Arial" w:hAnsi="Arial" w:cs="Arial"/>
        </w:rPr>
        <w:t>Johnson, G., Scholes, K. &amp; Whittington, R. (2008). Exploring Corporate Strategy. Edinburgh: Pearson Education Limited</w:t>
      </w:r>
    </w:p>
    <w:p w14:paraId="4E9DA39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Kajornboon, A.B., (2005). Using interviews as research instruments. </w:t>
      </w:r>
      <w:r w:rsidRPr="000643BA">
        <w:rPr>
          <w:rFonts w:ascii="Arial" w:hAnsi="Arial" w:cs="Arial"/>
          <w:i/>
          <w:iCs/>
          <w:shd w:val="clear" w:color="auto" w:fill="FFFFFF"/>
        </w:rPr>
        <w:t>E-journal for Research Teachers</w:t>
      </w:r>
      <w:r w:rsidRPr="000643BA">
        <w:rPr>
          <w:rFonts w:ascii="Arial" w:hAnsi="Arial" w:cs="Arial"/>
          <w:shd w:val="clear" w:color="auto" w:fill="FFFFFF"/>
        </w:rPr>
        <w:t>, </w:t>
      </w:r>
      <w:r w:rsidRPr="000643BA">
        <w:rPr>
          <w:rFonts w:ascii="Arial" w:hAnsi="Arial" w:cs="Arial"/>
          <w:i/>
          <w:iCs/>
          <w:shd w:val="clear" w:color="auto" w:fill="FFFFFF"/>
        </w:rPr>
        <w:t>2</w:t>
      </w:r>
      <w:r w:rsidRPr="000643BA">
        <w:rPr>
          <w:rFonts w:ascii="Arial" w:hAnsi="Arial" w:cs="Arial"/>
          <w:shd w:val="clear" w:color="auto" w:fill="FFFFFF"/>
        </w:rPr>
        <w:t>(1), pp.1-9.</w:t>
      </w:r>
    </w:p>
    <w:p w14:paraId="109A12BB"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Kervyn, N., Fiske, S.T. and Malone, C., (2012). Brands as intentional agents’ framework: How perceived intentions and ability can map brand perception. </w:t>
      </w:r>
      <w:r w:rsidRPr="000643BA">
        <w:rPr>
          <w:rFonts w:ascii="Arial" w:hAnsi="Arial" w:cs="Arial"/>
          <w:i/>
          <w:iCs/>
        </w:rPr>
        <w:t>Journal of Consumer Psychology</w:t>
      </w:r>
      <w:r w:rsidRPr="000643BA">
        <w:rPr>
          <w:rFonts w:ascii="Arial" w:hAnsi="Arial" w:cs="Arial"/>
        </w:rPr>
        <w:t>, </w:t>
      </w:r>
      <w:r w:rsidRPr="000643BA">
        <w:rPr>
          <w:rFonts w:ascii="Arial" w:hAnsi="Arial" w:cs="Arial"/>
          <w:i/>
          <w:iCs/>
        </w:rPr>
        <w:t>22</w:t>
      </w:r>
      <w:r w:rsidRPr="000643BA">
        <w:rPr>
          <w:rFonts w:ascii="Arial" w:hAnsi="Arial" w:cs="Arial"/>
        </w:rPr>
        <w:t>(2), pp.166-176.</w:t>
      </w:r>
    </w:p>
    <w:p w14:paraId="01CD43DD"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Kim, H., Hur, W.M. and Yeo, J., (2015). Corporate brand trust as a mediator in the relationship between consumer perception of CSR, corporate hypocrisy, and corporate reputation. </w:t>
      </w:r>
      <w:r w:rsidRPr="000643BA">
        <w:rPr>
          <w:rFonts w:ascii="Arial" w:hAnsi="Arial" w:cs="Arial"/>
          <w:i/>
          <w:iCs/>
          <w:shd w:val="clear" w:color="auto" w:fill="FFFFFF"/>
        </w:rPr>
        <w:t>Sustainability</w:t>
      </w:r>
      <w:r w:rsidRPr="000643BA">
        <w:rPr>
          <w:rFonts w:ascii="Arial" w:hAnsi="Arial" w:cs="Arial"/>
          <w:shd w:val="clear" w:color="auto" w:fill="FFFFFF"/>
        </w:rPr>
        <w:t>, </w:t>
      </w:r>
      <w:r w:rsidRPr="000643BA">
        <w:rPr>
          <w:rFonts w:ascii="Arial" w:hAnsi="Arial" w:cs="Arial"/>
          <w:i/>
          <w:iCs/>
          <w:shd w:val="clear" w:color="auto" w:fill="FFFFFF"/>
        </w:rPr>
        <w:t>7</w:t>
      </w:r>
      <w:r w:rsidRPr="000643BA">
        <w:rPr>
          <w:rFonts w:ascii="Arial" w:hAnsi="Arial" w:cs="Arial"/>
          <w:shd w:val="clear" w:color="auto" w:fill="FFFFFF"/>
        </w:rPr>
        <w:t>(4), pp.3683-3694.</w:t>
      </w:r>
    </w:p>
    <w:p w14:paraId="3AB1240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Kirmani, A. and Zeithaml, V., (1993). </w:t>
      </w:r>
      <w:r w:rsidRPr="000643BA">
        <w:rPr>
          <w:rFonts w:ascii="Arial" w:hAnsi="Arial" w:cs="Arial"/>
          <w:i/>
          <w:iCs/>
          <w:shd w:val="clear" w:color="auto" w:fill="FFFFFF"/>
        </w:rPr>
        <w:t>Advertising, perceived quality, and brand image</w:t>
      </w:r>
      <w:r w:rsidRPr="000643BA">
        <w:rPr>
          <w:rFonts w:ascii="Arial" w:hAnsi="Arial" w:cs="Arial"/>
          <w:shd w:val="clear" w:color="auto" w:fill="FFFFFF"/>
        </w:rPr>
        <w:t> (pp. 143-62). Hillsdale, NJ: Lawrence Erlbaum Associates.</w:t>
      </w:r>
    </w:p>
    <w:p w14:paraId="38C07AA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Kirmani, A. and Zeithaml, V., 1993. </w:t>
      </w:r>
      <w:r w:rsidRPr="000643BA">
        <w:rPr>
          <w:rFonts w:ascii="Arial" w:hAnsi="Arial" w:cs="Arial"/>
          <w:i/>
          <w:iCs/>
          <w:shd w:val="clear" w:color="auto" w:fill="FFFFFF"/>
        </w:rPr>
        <w:t>Advertising, perceived quality, and brand image</w:t>
      </w:r>
      <w:r w:rsidRPr="000643BA">
        <w:rPr>
          <w:rFonts w:ascii="Arial" w:hAnsi="Arial" w:cs="Arial"/>
          <w:shd w:val="clear" w:color="auto" w:fill="FFFFFF"/>
        </w:rPr>
        <w:t> (pp. 143-62). Hillsdale, NJ: Lawrence Erlbaum Associates.</w:t>
      </w:r>
    </w:p>
    <w:p w14:paraId="4B2E8CD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Kost, R.G. and da Rosa, J.C., (2018). Impact of survey length and compensation on validity, reliability, and sample characteristics for Ultrashort-, Short-, and Long-Research Participant Perception Surveys. </w:t>
      </w:r>
      <w:r w:rsidRPr="000643BA">
        <w:rPr>
          <w:rFonts w:ascii="Arial" w:hAnsi="Arial" w:cs="Arial"/>
          <w:i/>
          <w:iCs/>
          <w:shd w:val="clear" w:color="auto" w:fill="FFFFFF"/>
        </w:rPr>
        <w:t>Journal of clinical and translational science</w:t>
      </w:r>
      <w:r w:rsidRPr="000643BA">
        <w:rPr>
          <w:rFonts w:ascii="Arial" w:hAnsi="Arial" w:cs="Arial"/>
          <w:shd w:val="clear" w:color="auto" w:fill="FFFFFF"/>
        </w:rPr>
        <w:t>, </w:t>
      </w:r>
      <w:r w:rsidRPr="000643BA">
        <w:rPr>
          <w:rFonts w:ascii="Arial" w:hAnsi="Arial" w:cs="Arial"/>
          <w:i/>
          <w:iCs/>
          <w:shd w:val="clear" w:color="auto" w:fill="FFFFFF"/>
        </w:rPr>
        <w:t>2</w:t>
      </w:r>
      <w:r w:rsidRPr="000643BA">
        <w:rPr>
          <w:rFonts w:ascii="Arial" w:hAnsi="Arial" w:cs="Arial"/>
          <w:shd w:val="clear" w:color="auto" w:fill="FFFFFF"/>
        </w:rPr>
        <w:t>(1), pp.31-37.</w:t>
      </w:r>
    </w:p>
    <w:p w14:paraId="53DF1AEE"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Lai, C.S., Chiu, C.J., Yang, C.F. and Pai, D.C., (2010). The effects of corporate social responsibility on brand performance: The mediating effect of industrial brand equity and corporate reputation. </w:t>
      </w:r>
      <w:r w:rsidRPr="000643BA">
        <w:rPr>
          <w:rFonts w:ascii="Arial" w:hAnsi="Arial" w:cs="Arial"/>
          <w:i/>
          <w:iCs/>
        </w:rPr>
        <w:t>Journal of business ethics</w:t>
      </w:r>
      <w:r w:rsidRPr="000643BA">
        <w:rPr>
          <w:rFonts w:ascii="Arial" w:hAnsi="Arial" w:cs="Arial"/>
        </w:rPr>
        <w:t>, </w:t>
      </w:r>
      <w:r w:rsidRPr="000643BA">
        <w:rPr>
          <w:rFonts w:ascii="Arial" w:hAnsi="Arial" w:cs="Arial"/>
          <w:i/>
          <w:iCs/>
        </w:rPr>
        <w:t>95</w:t>
      </w:r>
      <w:r w:rsidRPr="000643BA">
        <w:rPr>
          <w:rFonts w:ascii="Arial" w:hAnsi="Arial" w:cs="Arial"/>
        </w:rPr>
        <w:t>(3), pp.457-469.</w:t>
      </w:r>
    </w:p>
    <w:p w14:paraId="31190716"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lastRenderedPageBreak/>
        <w:t>Laplume, A.O., Sonpar, K. and Litz, R.A., (2008). Stakeholder theory: Reviewing a theory that moves us. </w:t>
      </w:r>
      <w:r w:rsidRPr="000643BA">
        <w:rPr>
          <w:rFonts w:ascii="Arial" w:hAnsi="Arial" w:cs="Arial"/>
          <w:i/>
          <w:iCs/>
          <w:shd w:val="clear" w:color="auto" w:fill="FFFFFF"/>
        </w:rPr>
        <w:t>Journal of Management</w:t>
      </w:r>
      <w:r w:rsidRPr="000643BA">
        <w:rPr>
          <w:rFonts w:ascii="Arial" w:hAnsi="Arial" w:cs="Arial"/>
          <w:shd w:val="clear" w:color="auto" w:fill="FFFFFF"/>
        </w:rPr>
        <w:t>, </w:t>
      </w:r>
      <w:r w:rsidRPr="000643BA">
        <w:rPr>
          <w:rFonts w:ascii="Arial" w:hAnsi="Arial" w:cs="Arial"/>
          <w:i/>
          <w:iCs/>
          <w:shd w:val="clear" w:color="auto" w:fill="FFFFFF"/>
        </w:rPr>
        <w:t>34</w:t>
      </w:r>
      <w:r w:rsidRPr="000643BA">
        <w:rPr>
          <w:rFonts w:ascii="Arial" w:hAnsi="Arial" w:cs="Arial"/>
          <w:shd w:val="clear" w:color="auto" w:fill="FFFFFF"/>
        </w:rPr>
        <w:t>(6), pp.1152-1189.</w:t>
      </w:r>
    </w:p>
    <w:p w14:paraId="28319CAD"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Lauri, M.A., (2011). Triangulation of data analysis techniques. </w:t>
      </w:r>
      <w:r w:rsidRPr="000643BA">
        <w:rPr>
          <w:rFonts w:ascii="Arial" w:hAnsi="Arial" w:cs="Arial"/>
          <w:i/>
          <w:iCs/>
          <w:shd w:val="clear" w:color="auto" w:fill="FFFFFF"/>
        </w:rPr>
        <w:t>Papers on Social Representations</w:t>
      </w:r>
      <w:r w:rsidRPr="000643BA">
        <w:rPr>
          <w:rFonts w:ascii="Arial" w:hAnsi="Arial" w:cs="Arial"/>
          <w:shd w:val="clear" w:color="auto" w:fill="FFFFFF"/>
        </w:rPr>
        <w:t>, </w:t>
      </w:r>
      <w:r w:rsidRPr="000643BA">
        <w:rPr>
          <w:rFonts w:ascii="Arial" w:hAnsi="Arial" w:cs="Arial"/>
          <w:i/>
          <w:iCs/>
          <w:shd w:val="clear" w:color="auto" w:fill="FFFFFF"/>
        </w:rPr>
        <w:t>20</w:t>
      </w:r>
      <w:r w:rsidRPr="000643BA">
        <w:rPr>
          <w:rFonts w:ascii="Arial" w:hAnsi="Arial" w:cs="Arial"/>
          <w:shd w:val="clear" w:color="auto" w:fill="FFFFFF"/>
        </w:rPr>
        <w:t>(2), pp.34-1.</w:t>
      </w:r>
    </w:p>
    <w:p w14:paraId="12546FD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Lee-Davies, L. (2005). Corporate social responsibility and stakeholder approach: A conceptual review. </w:t>
      </w:r>
      <w:r w:rsidRPr="000643BA">
        <w:rPr>
          <w:rFonts w:ascii="Arial" w:hAnsi="Arial" w:cs="Arial"/>
          <w:i/>
          <w:iCs/>
          <w:shd w:val="clear" w:color="auto" w:fill="FFFFFF"/>
        </w:rPr>
        <w:t>International Journal of Business Governance and Ethics</w:t>
      </w:r>
      <w:r w:rsidRPr="000643BA">
        <w:rPr>
          <w:rFonts w:ascii="Arial" w:hAnsi="Arial" w:cs="Arial"/>
          <w:shd w:val="clear" w:color="auto" w:fill="FFFFFF"/>
        </w:rPr>
        <w:t>, 1.</w:t>
      </w:r>
    </w:p>
    <w:p w14:paraId="4C536086"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Levin, K.A., (2006). Study design III: Cross-sectional studies. </w:t>
      </w:r>
      <w:r w:rsidRPr="000643BA">
        <w:rPr>
          <w:rFonts w:ascii="Arial" w:hAnsi="Arial" w:cs="Arial"/>
          <w:i/>
          <w:iCs/>
          <w:shd w:val="clear" w:color="auto" w:fill="FFFFFF"/>
        </w:rPr>
        <w:t>Evidence-based dentistry</w:t>
      </w:r>
      <w:r w:rsidRPr="000643BA">
        <w:rPr>
          <w:rFonts w:ascii="Arial" w:hAnsi="Arial" w:cs="Arial"/>
          <w:shd w:val="clear" w:color="auto" w:fill="FFFFFF"/>
        </w:rPr>
        <w:t>, </w:t>
      </w:r>
      <w:r w:rsidRPr="000643BA">
        <w:rPr>
          <w:rFonts w:ascii="Arial" w:hAnsi="Arial" w:cs="Arial"/>
          <w:i/>
          <w:iCs/>
          <w:shd w:val="clear" w:color="auto" w:fill="FFFFFF"/>
        </w:rPr>
        <w:t>7</w:t>
      </w:r>
      <w:r w:rsidRPr="000643BA">
        <w:rPr>
          <w:rFonts w:ascii="Arial" w:hAnsi="Arial" w:cs="Arial"/>
          <w:shd w:val="clear" w:color="auto" w:fill="FFFFFF"/>
        </w:rPr>
        <w:t>(1), pp.24-25.</w:t>
      </w:r>
    </w:p>
    <w:p w14:paraId="35AAD13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Levin, S., (2020). </w:t>
      </w:r>
      <w:r w:rsidRPr="000643BA">
        <w:rPr>
          <w:rFonts w:ascii="Arial" w:hAnsi="Arial" w:cs="Arial"/>
          <w:i/>
          <w:iCs/>
          <w:shd w:val="clear" w:color="auto" w:fill="FFFFFF"/>
        </w:rPr>
        <w:t>Facebook Admits It Poses Mental Health Risk – But Says Using Site More Can Help</w:t>
      </w:r>
      <w:r w:rsidRPr="000643BA">
        <w:rPr>
          <w:rFonts w:ascii="Arial" w:hAnsi="Arial" w:cs="Arial"/>
          <w:shd w:val="clear" w:color="auto" w:fill="FFFFFF"/>
        </w:rPr>
        <w:t>. [online] the Guardian. Available at: &lt;</w:t>
      </w:r>
      <w:r w:rsidRPr="000643BA">
        <w:rPr>
          <w:rFonts w:ascii="Arial" w:hAnsi="Arial" w:cs="Arial"/>
          <w:u w:val="single"/>
          <w:shd w:val="clear" w:color="auto" w:fill="FFFFFF"/>
        </w:rPr>
        <w:t>https://www.theguardian.com/technology/2017/dec/15/facebook-mental-health-psychology-social-media</w:t>
      </w:r>
      <w:r w:rsidRPr="000643BA">
        <w:rPr>
          <w:rFonts w:ascii="Arial" w:hAnsi="Arial" w:cs="Arial"/>
          <w:shd w:val="clear" w:color="auto" w:fill="FFFFFF"/>
        </w:rPr>
        <w:t>&gt; [Accessed 7 March 2020].</w:t>
      </w:r>
    </w:p>
    <w:p w14:paraId="75291154"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Lilley, S., Grodzinsky, F.S. and Gumbus, A., (2012). Revealing the commercialized and compliant Facebook user. </w:t>
      </w:r>
      <w:r w:rsidRPr="000643BA">
        <w:rPr>
          <w:rFonts w:ascii="Arial" w:hAnsi="Arial" w:cs="Arial"/>
          <w:i/>
          <w:iCs/>
          <w:shd w:val="clear" w:color="auto" w:fill="FFFFFF"/>
        </w:rPr>
        <w:t>Journal of information, communication, and ethics in society</w:t>
      </w:r>
      <w:r w:rsidRPr="000643BA">
        <w:rPr>
          <w:rFonts w:ascii="Arial" w:hAnsi="Arial" w:cs="Arial"/>
          <w:shd w:val="clear" w:color="auto" w:fill="FFFFFF"/>
        </w:rPr>
        <w:t>.</w:t>
      </w:r>
    </w:p>
    <w:p w14:paraId="438AC85D"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Lin, L., (2019). </w:t>
      </w:r>
      <w:r w:rsidRPr="000643BA">
        <w:rPr>
          <w:rFonts w:ascii="Arial" w:hAnsi="Arial" w:cs="Arial"/>
          <w:i/>
          <w:iCs/>
          <w:shd w:val="clear" w:color="auto" w:fill="FFFFFF"/>
        </w:rPr>
        <w:t>Mandatory Corporate Social Responsibility? Legislative Innovation And Judicial Application In China</w:t>
      </w:r>
      <w:r w:rsidRPr="000643BA">
        <w:rPr>
          <w:rFonts w:ascii="Arial" w:hAnsi="Arial" w:cs="Arial"/>
          <w:shd w:val="clear" w:color="auto" w:fill="FFFFFF"/>
        </w:rPr>
        <w:t>. [online] Oxford Law Faculty. Available at: &lt;https://www.law.ox.ac.uk/business-law-blog/blog/2019/05/mandatory-corporate-social-responsibility-legislative-innovation-and&gt; [Accessed 2 April 2020].</w:t>
      </w:r>
    </w:p>
    <w:p w14:paraId="3E35739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Liu, L., (2016). Using Generic Inductive Approach in Qualitative Educational Research: A Case Study Analysis. </w:t>
      </w:r>
      <w:r w:rsidRPr="000643BA">
        <w:rPr>
          <w:rFonts w:ascii="Arial" w:hAnsi="Arial" w:cs="Arial"/>
          <w:i/>
          <w:iCs/>
          <w:shd w:val="clear" w:color="auto" w:fill="FFFFFF"/>
        </w:rPr>
        <w:t>Journal of Education and Learning</w:t>
      </w:r>
      <w:r w:rsidRPr="000643BA">
        <w:rPr>
          <w:rFonts w:ascii="Arial" w:hAnsi="Arial" w:cs="Arial"/>
          <w:shd w:val="clear" w:color="auto" w:fill="FFFFFF"/>
        </w:rPr>
        <w:t>, </w:t>
      </w:r>
      <w:r w:rsidRPr="000643BA">
        <w:rPr>
          <w:rFonts w:ascii="Arial" w:hAnsi="Arial" w:cs="Arial"/>
          <w:i/>
          <w:iCs/>
          <w:shd w:val="clear" w:color="auto" w:fill="FFFFFF"/>
        </w:rPr>
        <w:t>5</w:t>
      </w:r>
      <w:r w:rsidRPr="000643BA">
        <w:rPr>
          <w:rFonts w:ascii="Arial" w:hAnsi="Arial" w:cs="Arial"/>
          <w:shd w:val="clear" w:color="auto" w:fill="FFFFFF"/>
        </w:rPr>
        <w:t>(2), pp.129-135.</w:t>
      </w:r>
    </w:p>
    <w:p w14:paraId="239F9570"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Lomas, N., (2019). </w:t>
      </w:r>
      <w:r w:rsidRPr="000643BA">
        <w:rPr>
          <w:rFonts w:ascii="Arial" w:hAnsi="Arial" w:cs="Arial"/>
          <w:i/>
          <w:iCs/>
          <w:shd w:val="clear" w:color="auto" w:fill="FFFFFF"/>
        </w:rPr>
        <w:t>Techcrunch Is Now A Part Of Verizon Media</w:t>
      </w:r>
      <w:r w:rsidRPr="000643BA">
        <w:rPr>
          <w:rFonts w:ascii="Arial" w:hAnsi="Arial" w:cs="Arial"/>
          <w:shd w:val="clear" w:color="auto" w:fill="FFFFFF"/>
        </w:rPr>
        <w:t>. [online] Techcrunch.com. Available at: &lt;</w:t>
      </w:r>
      <w:r w:rsidRPr="000643BA">
        <w:rPr>
          <w:rFonts w:ascii="Arial" w:hAnsi="Arial" w:cs="Arial"/>
          <w:u w:val="single"/>
          <w:shd w:val="clear" w:color="auto" w:fill="FFFFFF"/>
        </w:rPr>
        <w:t>https://techcrunch.com/2019/04/29/facebook-accused-of-blocking-wider-efforts-to-study-its-ad-platform</w:t>
      </w:r>
      <w:r w:rsidRPr="000643BA">
        <w:rPr>
          <w:rFonts w:ascii="Arial" w:hAnsi="Arial" w:cs="Arial"/>
          <w:shd w:val="clear" w:color="auto" w:fill="FFFFFF"/>
        </w:rPr>
        <w:t>/&gt; [Accessed 8 March 2020].</w:t>
      </w:r>
    </w:p>
    <w:p w14:paraId="3C34A4A8" w14:textId="0D365388"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 xml:space="preserve">Lovejoy, </w:t>
      </w:r>
      <w:r w:rsidR="006C7378" w:rsidRPr="000643BA">
        <w:rPr>
          <w:rFonts w:ascii="Arial" w:hAnsi="Arial" w:cs="Arial"/>
          <w:shd w:val="clear" w:color="auto" w:fill="FFFFFF"/>
        </w:rPr>
        <w:t>K.,</w:t>
      </w:r>
      <w:r w:rsidRPr="000643BA">
        <w:rPr>
          <w:rFonts w:ascii="Arial" w:hAnsi="Arial" w:cs="Arial"/>
          <w:shd w:val="clear" w:color="auto" w:fill="FFFFFF"/>
        </w:rPr>
        <w:t xml:space="preserve"> and Saxton, G.D., (2012). Information, community, and action: How nonprofit organizations use social media. </w:t>
      </w:r>
      <w:r w:rsidRPr="000643BA">
        <w:rPr>
          <w:rFonts w:ascii="Arial" w:hAnsi="Arial" w:cs="Arial"/>
          <w:i/>
          <w:iCs/>
          <w:shd w:val="clear" w:color="auto" w:fill="FFFFFF"/>
        </w:rPr>
        <w:t>Journal of computer-mediated communication</w:t>
      </w:r>
      <w:r w:rsidRPr="000643BA">
        <w:rPr>
          <w:rFonts w:ascii="Arial" w:hAnsi="Arial" w:cs="Arial"/>
          <w:shd w:val="clear" w:color="auto" w:fill="FFFFFF"/>
        </w:rPr>
        <w:t>, </w:t>
      </w:r>
      <w:r w:rsidRPr="000643BA">
        <w:rPr>
          <w:rFonts w:ascii="Arial" w:hAnsi="Arial" w:cs="Arial"/>
          <w:i/>
          <w:iCs/>
          <w:shd w:val="clear" w:color="auto" w:fill="FFFFFF"/>
        </w:rPr>
        <w:t>17</w:t>
      </w:r>
      <w:r w:rsidRPr="000643BA">
        <w:rPr>
          <w:rFonts w:ascii="Arial" w:hAnsi="Arial" w:cs="Arial"/>
          <w:shd w:val="clear" w:color="auto" w:fill="FFFFFF"/>
        </w:rPr>
        <w:t>(3), pp.337-353.</w:t>
      </w:r>
      <w:bookmarkStart w:id="72" w:name="_Toc31192012"/>
    </w:p>
    <w:bookmarkEnd w:id="72"/>
    <w:p w14:paraId="4A9D98F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MacFarland, T.W. and Yates, J.M., (2016). Mann–whitney u test. In </w:t>
      </w:r>
      <w:r w:rsidRPr="000643BA">
        <w:rPr>
          <w:rFonts w:ascii="Arial" w:hAnsi="Arial" w:cs="Arial"/>
          <w:i/>
          <w:iCs/>
          <w:shd w:val="clear" w:color="auto" w:fill="FFFFFF"/>
        </w:rPr>
        <w:t>Introduction to nonparametric statistics for the biological sciences using R</w:t>
      </w:r>
      <w:r w:rsidRPr="000643BA">
        <w:rPr>
          <w:rFonts w:ascii="Arial" w:hAnsi="Arial" w:cs="Arial"/>
          <w:shd w:val="clear" w:color="auto" w:fill="FFFFFF"/>
        </w:rPr>
        <w:t> (pp. 103-132). Springer, Cham.</w:t>
      </w:r>
    </w:p>
    <w:p w14:paraId="1B0351E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Malhotra, N.K., (2006). Questionnaire design and scale development. </w:t>
      </w:r>
      <w:r w:rsidRPr="000643BA">
        <w:rPr>
          <w:rFonts w:ascii="Arial" w:hAnsi="Arial" w:cs="Arial"/>
          <w:i/>
          <w:iCs/>
          <w:shd w:val="clear" w:color="auto" w:fill="FFFFFF"/>
        </w:rPr>
        <w:t>The handbook of marketing research: Uses, misuses, and future advances</w:t>
      </w:r>
      <w:r w:rsidRPr="000643BA">
        <w:rPr>
          <w:rFonts w:ascii="Arial" w:hAnsi="Arial" w:cs="Arial"/>
          <w:shd w:val="clear" w:color="auto" w:fill="FFFFFF"/>
        </w:rPr>
        <w:t>, pp.83-94.</w:t>
      </w:r>
    </w:p>
    <w:p w14:paraId="696A71B2"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Manavis, S., (2019). </w:t>
      </w:r>
      <w:r w:rsidRPr="000643BA">
        <w:rPr>
          <w:rFonts w:ascii="Arial" w:hAnsi="Arial" w:cs="Arial"/>
          <w:i/>
          <w:iCs/>
          <w:shd w:val="clear" w:color="auto" w:fill="FFFFFF"/>
        </w:rPr>
        <w:t>Is Instagram Starting To Take Mental Health Seriously?</w:t>
      </w:r>
      <w:r w:rsidRPr="000643BA">
        <w:rPr>
          <w:rFonts w:ascii="Arial" w:hAnsi="Arial" w:cs="Arial"/>
          <w:shd w:val="clear" w:color="auto" w:fill="FFFFFF"/>
        </w:rPr>
        <w:t>. [online] Newstatesman.com. Available at: &lt;</w:t>
      </w:r>
      <w:r w:rsidRPr="000643BA">
        <w:rPr>
          <w:rFonts w:ascii="Arial" w:hAnsi="Arial" w:cs="Arial"/>
          <w:u w:val="single"/>
          <w:shd w:val="clear" w:color="auto" w:fill="FFFFFF"/>
        </w:rPr>
        <w:t>https://www.newstatesman.com/science-tech/social-media/2019/09/instagram-starting-take-mental-health-seriously</w:t>
      </w:r>
      <w:r w:rsidRPr="000643BA">
        <w:rPr>
          <w:rFonts w:ascii="Arial" w:hAnsi="Arial" w:cs="Arial"/>
          <w:shd w:val="clear" w:color="auto" w:fill="FFFFFF"/>
        </w:rPr>
        <w:t>&gt; [Accessed 10 March 2020].</w:t>
      </w:r>
    </w:p>
    <w:p w14:paraId="3398A4E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Manna, Z. and Waldinger, R., (1980). A deductive approach to program synthesis. </w:t>
      </w:r>
      <w:r w:rsidRPr="000643BA">
        <w:rPr>
          <w:rFonts w:ascii="Arial" w:hAnsi="Arial" w:cs="Arial"/>
          <w:i/>
          <w:iCs/>
          <w:shd w:val="clear" w:color="auto" w:fill="FFFFFF"/>
        </w:rPr>
        <w:t>ACM Transactions on Programming Languages and Systems (TOPLAS)</w:t>
      </w:r>
      <w:r w:rsidRPr="000643BA">
        <w:rPr>
          <w:rFonts w:ascii="Arial" w:hAnsi="Arial" w:cs="Arial"/>
          <w:shd w:val="clear" w:color="auto" w:fill="FFFFFF"/>
        </w:rPr>
        <w:t>, </w:t>
      </w:r>
      <w:r w:rsidRPr="000643BA">
        <w:rPr>
          <w:rFonts w:ascii="Arial" w:hAnsi="Arial" w:cs="Arial"/>
          <w:i/>
          <w:iCs/>
          <w:shd w:val="clear" w:color="auto" w:fill="FFFFFF"/>
        </w:rPr>
        <w:t>2</w:t>
      </w:r>
      <w:r w:rsidRPr="000643BA">
        <w:rPr>
          <w:rFonts w:ascii="Arial" w:hAnsi="Arial" w:cs="Arial"/>
          <w:shd w:val="clear" w:color="auto" w:fill="FFFFFF"/>
        </w:rPr>
        <w:t>(1), pp.90-121.</w:t>
      </w:r>
    </w:p>
    <w:p w14:paraId="01FA6F89" w14:textId="77777777" w:rsidR="00D43DF2" w:rsidRPr="000643BA" w:rsidRDefault="00D43DF2" w:rsidP="00D43DF2">
      <w:pPr>
        <w:spacing w:line="480" w:lineRule="auto"/>
        <w:rPr>
          <w:rFonts w:ascii="Arial" w:hAnsi="Arial" w:cs="Arial"/>
          <w:shd w:val="clear" w:color="auto" w:fill="FFFFFF"/>
        </w:rPr>
      </w:pPr>
      <w:r w:rsidRPr="000643BA">
        <w:rPr>
          <w:rFonts w:ascii="Arial" w:eastAsia="Times New Roman" w:hAnsi="Arial" w:cs="Arial"/>
          <w:lang w:eastAsia="en-GB"/>
        </w:rPr>
        <w:t>Mathers, N., Fox, N. and Hunn, A., (2007). Surveys and Questionnaires. The NIHR RDS for the East Midlands/Yorkshire &amp; the Humber.</w:t>
      </w:r>
    </w:p>
    <w:p w14:paraId="7F9590C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Mayfield, A., (2008). What is social media.</w:t>
      </w:r>
    </w:p>
    <w:p w14:paraId="27E0942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McHugh, M.L., (2013). The chi-square test of independence. </w:t>
      </w:r>
      <w:r w:rsidRPr="000643BA">
        <w:rPr>
          <w:rFonts w:ascii="Arial" w:hAnsi="Arial" w:cs="Arial"/>
          <w:i/>
          <w:iCs/>
          <w:shd w:val="clear" w:color="auto" w:fill="FFFFFF"/>
        </w:rPr>
        <w:t>Biochemia medica: Biochemia medica</w:t>
      </w:r>
      <w:r w:rsidRPr="000643BA">
        <w:rPr>
          <w:rFonts w:ascii="Arial" w:hAnsi="Arial" w:cs="Arial"/>
          <w:shd w:val="clear" w:color="auto" w:fill="FFFFFF"/>
        </w:rPr>
        <w:t>, </w:t>
      </w:r>
      <w:r w:rsidRPr="000643BA">
        <w:rPr>
          <w:rFonts w:ascii="Arial" w:hAnsi="Arial" w:cs="Arial"/>
          <w:i/>
          <w:iCs/>
          <w:shd w:val="clear" w:color="auto" w:fill="FFFFFF"/>
        </w:rPr>
        <w:t>23</w:t>
      </w:r>
      <w:r w:rsidRPr="000643BA">
        <w:rPr>
          <w:rFonts w:ascii="Arial" w:hAnsi="Arial" w:cs="Arial"/>
          <w:shd w:val="clear" w:color="auto" w:fill="FFFFFF"/>
        </w:rPr>
        <w:t>(2), pp.143-149.</w:t>
      </w:r>
    </w:p>
    <w:p w14:paraId="6DA0E6B2"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McKnight, P.E. and Najab, J., (2010). Mann</w:t>
      </w:r>
      <w:r w:rsidRPr="000643BA">
        <w:rPr>
          <w:rFonts w:ascii="Cambria Math" w:hAnsi="Cambria Math" w:cs="Cambria Math"/>
          <w:shd w:val="clear" w:color="auto" w:fill="FFFFFF"/>
        </w:rPr>
        <w:t>‐</w:t>
      </w:r>
      <w:r w:rsidRPr="000643BA">
        <w:rPr>
          <w:rFonts w:ascii="Arial" w:hAnsi="Arial" w:cs="Arial"/>
          <w:shd w:val="clear" w:color="auto" w:fill="FFFFFF"/>
        </w:rPr>
        <w:t>Whitney U Test. </w:t>
      </w:r>
      <w:r w:rsidRPr="000643BA">
        <w:rPr>
          <w:rFonts w:ascii="Arial" w:hAnsi="Arial" w:cs="Arial"/>
          <w:i/>
          <w:iCs/>
          <w:shd w:val="clear" w:color="auto" w:fill="FFFFFF"/>
        </w:rPr>
        <w:t>The Corsini encyclopedia of psychology</w:t>
      </w:r>
      <w:r w:rsidRPr="000643BA">
        <w:rPr>
          <w:rFonts w:ascii="Arial" w:hAnsi="Arial" w:cs="Arial"/>
          <w:shd w:val="clear" w:color="auto" w:fill="FFFFFF"/>
        </w:rPr>
        <w:t>, pp.1-1.</w:t>
      </w:r>
    </w:p>
    <w:p w14:paraId="52F54C9B" w14:textId="561A2CD5" w:rsidR="007965AB" w:rsidRPr="0063378E" w:rsidRDefault="0063378E" w:rsidP="0063378E">
      <w:pPr>
        <w:spacing w:line="480" w:lineRule="auto"/>
        <w:rPr>
          <w:rFonts w:ascii="Arial" w:hAnsi="Arial" w:cs="Arial"/>
          <w:color w:val="000000"/>
          <w:shd w:val="clear" w:color="auto" w:fill="FFFFFF"/>
        </w:rPr>
      </w:pPr>
      <w:r w:rsidRPr="0063378E">
        <w:rPr>
          <w:rFonts w:ascii="Arial" w:hAnsi="Arial" w:cs="Arial"/>
          <w:color w:val="000000"/>
          <w:shd w:val="clear" w:color="auto" w:fill="FFFFFF"/>
        </w:rPr>
        <w:t>Microsoft.com. (2020). </w:t>
      </w:r>
      <w:r w:rsidRPr="0063378E">
        <w:rPr>
          <w:rFonts w:ascii="Arial" w:hAnsi="Arial" w:cs="Arial"/>
          <w:i/>
          <w:iCs/>
          <w:color w:val="000000"/>
          <w:shd w:val="clear" w:color="auto" w:fill="FFFFFF"/>
        </w:rPr>
        <w:t>Computer Science Education &amp; Digital Skills – Microsoft CSR</w:t>
      </w:r>
      <w:r w:rsidRPr="0063378E">
        <w:rPr>
          <w:rFonts w:ascii="Arial" w:hAnsi="Arial" w:cs="Arial"/>
          <w:color w:val="000000"/>
          <w:shd w:val="clear" w:color="auto" w:fill="FFFFFF"/>
        </w:rPr>
        <w:t>. [online] Available at: &lt;</w:t>
      </w:r>
      <w:r w:rsidRPr="0063378E">
        <w:rPr>
          <w:rFonts w:ascii="Arial" w:hAnsi="Arial" w:cs="Arial"/>
          <w:color w:val="000000"/>
          <w:u w:val="single"/>
          <w:shd w:val="clear" w:color="auto" w:fill="FFFFFF"/>
        </w:rPr>
        <w:t>https://www.microsoft.com/en-us/corporate-responsibility/skills-employability/computer-science</w:t>
      </w:r>
      <w:r w:rsidRPr="0063378E">
        <w:rPr>
          <w:rFonts w:ascii="Arial" w:hAnsi="Arial" w:cs="Arial"/>
          <w:color w:val="000000"/>
          <w:shd w:val="clear" w:color="auto" w:fill="FFFFFF"/>
        </w:rPr>
        <w:t>&gt; [Accessed 20 May 2020].</w:t>
      </w:r>
    </w:p>
    <w:p w14:paraId="531CCA27" w14:textId="5FBF8F9C"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Moore, G., (1999). Tinged shareholder theory: or what’s so special about stakeholders?. </w:t>
      </w:r>
      <w:r w:rsidRPr="000643BA">
        <w:rPr>
          <w:rFonts w:ascii="Arial" w:hAnsi="Arial" w:cs="Arial"/>
          <w:i/>
          <w:iCs/>
          <w:shd w:val="clear" w:color="auto" w:fill="FFFFFF"/>
        </w:rPr>
        <w:t>Business Ethics: A European Review</w:t>
      </w:r>
      <w:r w:rsidRPr="000643BA">
        <w:rPr>
          <w:rFonts w:ascii="Arial" w:hAnsi="Arial" w:cs="Arial"/>
          <w:shd w:val="clear" w:color="auto" w:fill="FFFFFF"/>
        </w:rPr>
        <w:t>, </w:t>
      </w:r>
      <w:r w:rsidRPr="000643BA">
        <w:rPr>
          <w:rFonts w:ascii="Arial" w:hAnsi="Arial" w:cs="Arial"/>
          <w:i/>
          <w:iCs/>
          <w:shd w:val="clear" w:color="auto" w:fill="FFFFFF"/>
        </w:rPr>
        <w:t>8</w:t>
      </w:r>
      <w:r w:rsidRPr="000643BA">
        <w:rPr>
          <w:rFonts w:ascii="Arial" w:hAnsi="Arial" w:cs="Arial"/>
          <w:shd w:val="clear" w:color="auto" w:fill="FFFFFF"/>
        </w:rPr>
        <w:t>(2), pp.117-127.</w:t>
      </w:r>
    </w:p>
    <w:p w14:paraId="12840A58" w14:textId="3339092F"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 xml:space="preserve">Morsing, M. and Schultz, M., (2006). Corporate social responsibility communication: stakeholder information, </w:t>
      </w:r>
      <w:r w:rsidR="006C7378" w:rsidRPr="000643BA">
        <w:rPr>
          <w:rFonts w:ascii="Arial" w:hAnsi="Arial" w:cs="Arial"/>
          <w:shd w:val="clear" w:color="auto" w:fill="FFFFFF"/>
        </w:rPr>
        <w:t>response,</w:t>
      </w:r>
      <w:r w:rsidRPr="000643BA">
        <w:rPr>
          <w:rFonts w:ascii="Arial" w:hAnsi="Arial" w:cs="Arial"/>
          <w:shd w:val="clear" w:color="auto" w:fill="FFFFFF"/>
        </w:rPr>
        <w:t xml:space="preserve"> and involvement strategies. </w:t>
      </w:r>
      <w:r w:rsidRPr="000643BA">
        <w:rPr>
          <w:rFonts w:ascii="Arial" w:hAnsi="Arial" w:cs="Arial"/>
          <w:i/>
          <w:iCs/>
          <w:shd w:val="clear" w:color="auto" w:fill="FFFFFF"/>
        </w:rPr>
        <w:t>Business ethics: A European Review</w:t>
      </w:r>
      <w:r w:rsidRPr="000643BA">
        <w:rPr>
          <w:rFonts w:ascii="Arial" w:hAnsi="Arial" w:cs="Arial"/>
          <w:shd w:val="clear" w:color="auto" w:fill="FFFFFF"/>
        </w:rPr>
        <w:t>, </w:t>
      </w:r>
      <w:r w:rsidRPr="000643BA">
        <w:rPr>
          <w:rFonts w:ascii="Arial" w:hAnsi="Arial" w:cs="Arial"/>
          <w:i/>
          <w:iCs/>
          <w:shd w:val="clear" w:color="auto" w:fill="FFFFFF"/>
        </w:rPr>
        <w:t>15</w:t>
      </w:r>
      <w:r w:rsidRPr="000643BA">
        <w:rPr>
          <w:rFonts w:ascii="Arial" w:hAnsi="Arial" w:cs="Arial"/>
          <w:shd w:val="clear" w:color="auto" w:fill="FFFFFF"/>
        </w:rPr>
        <w:t>(4), pp.323-338.</w:t>
      </w:r>
    </w:p>
    <w:p w14:paraId="6E8D9314"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Muijs, D., (2010). </w:t>
      </w:r>
      <w:r w:rsidRPr="000643BA">
        <w:rPr>
          <w:rFonts w:ascii="Arial" w:hAnsi="Arial" w:cs="Arial"/>
          <w:i/>
          <w:iCs/>
          <w:shd w:val="clear" w:color="auto" w:fill="FFFFFF"/>
        </w:rPr>
        <w:t>Doing quantitative research in education with SPSS</w:t>
      </w:r>
      <w:r w:rsidRPr="000643BA">
        <w:rPr>
          <w:rFonts w:ascii="Arial" w:hAnsi="Arial" w:cs="Arial"/>
          <w:shd w:val="clear" w:color="auto" w:fill="FFFFFF"/>
        </w:rPr>
        <w:t>. Sage.</w:t>
      </w:r>
    </w:p>
    <w:p w14:paraId="4850608C"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Nalband, N.A. and Kelabi, S.A., (2014). Redesigning Carroll’s CSR pyramid model. </w:t>
      </w:r>
      <w:r w:rsidRPr="000643BA">
        <w:rPr>
          <w:rFonts w:ascii="Arial" w:hAnsi="Arial" w:cs="Arial"/>
          <w:i/>
          <w:iCs/>
          <w:shd w:val="clear" w:color="auto" w:fill="FFFFFF"/>
        </w:rPr>
        <w:t>Journal of Advanced Management Science</w:t>
      </w:r>
      <w:r w:rsidRPr="000643BA">
        <w:rPr>
          <w:rFonts w:ascii="Arial" w:hAnsi="Arial" w:cs="Arial"/>
          <w:shd w:val="clear" w:color="auto" w:fill="FFFFFF"/>
        </w:rPr>
        <w:t>, </w:t>
      </w:r>
      <w:r w:rsidRPr="000643BA">
        <w:rPr>
          <w:rFonts w:ascii="Arial" w:hAnsi="Arial" w:cs="Arial"/>
          <w:i/>
          <w:iCs/>
          <w:shd w:val="clear" w:color="auto" w:fill="FFFFFF"/>
        </w:rPr>
        <w:t>2</w:t>
      </w:r>
      <w:r w:rsidRPr="000643BA">
        <w:rPr>
          <w:rFonts w:ascii="Arial" w:hAnsi="Arial" w:cs="Arial"/>
          <w:shd w:val="clear" w:color="auto" w:fill="FFFFFF"/>
        </w:rPr>
        <w:t>(3).</w:t>
      </w:r>
    </w:p>
    <w:p w14:paraId="4E94C57B" w14:textId="2D1B0595"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 xml:space="preserve">Niazi, M.S., Haider, M.I., Islam, </w:t>
      </w:r>
      <w:r w:rsidR="006C7378" w:rsidRPr="000643BA">
        <w:rPr>
          <w:rFonts w:ascii="Arial" w:hAnsi="Arial" w:cs="Arial"/>
          <w:shd w:val="clear" w:color="auto" w:fill="FFFFFF"/>
        </w:rPr>
        <w:t>T.,</w:t>
      </w:r>
      <w:r w:rsidRPr="000643BA">
        <w:rPr>
          <w:rFonts w:ascii="Arial" w:hAnsi="Arial" w:cs="Arial"/>
          <w:shd w:val="clear" w:color="auto" w:fill="FFFFFF"/>
        </w:rPr>
        <w:t xml:space="preserve"> and Rehman, S.U., (2012). The impact of corporate social responsibility on brand equity. </w:t>
      </w:r>
      <w:r w:rsidRPr="000643BA">
        <w:rPr>
          <w:rFonts w:ascii="Arial" w:hAnsi="Arial" w:cs="Arial"/>
          <w:i/>
          <w:iCs/>
          <w:shd w:val="clear" w:color="auto" w:fill="FFFFFF"/>
        </w:rPr>
        <w:t>European Journal of Social Sciences</w:t>
      </w:r>
      <w:r w:rsidRPr="000643BA">
        <w:rPr>
          <w:rFonts w:ascii="Arial" w:hAnsi="Arial" w:cs="Arial"/>
          <w:shd w:val="clear" w:color="auto" w:fill="FFFFFF"/>
        </w:rPr>
        <w:t>, </w:t>
      </w:r>
      <w:r w:rsidRPr="000643BA">
        <w:rPr>
          <w:rFonts w:ascii="Arial" w:hAnsi="Arial" w:cs="Arial"/>
          <w:i/>
          <w:iCs/>
          <w:shd w:val="clear" w:color="auto" w:fill="FFFFFF"/>
        </w:rPr>
        <w:t>34</w:t>
      </w:r>
      <w:r w:rsidRPr="000643BA">
        <w:rPr>
          <w:rFonts w:ascii="Arial" w:hAnsi="Arial" w:cs="Arial"/>
          <w:shd w:val="clear" w:color="auto" w:fill="FFFFFF"/>
        </w:rPr>
        <w:t>(3), pp.520-529.</w:t>
      </w:r>
    </w:p>
    <w:p w14:paraId="3C68EBB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Park, H.M., (2009). Comparing group means: t-tests and one-way ANOVA using Stata, SAS, R, and SPSS.</w:t>
      </w:r>
    </w:p>
    <w:p w14:paraId="20283BED"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Park, J., Lee, H. and Kim, C., (2014). Corporate social responsibilities, consumer trust and corporate reputation: South Korean consumers' perspectives. </w:t>
      </w:r>
      <w:r w:rsidRPr="000643BA">
        <w:rPr>
          <w:rFonts w:ascii="Arial" w:hAnsi="Arial" w:cs="Arial"/>
          <w:i/>
          <w:iCs/>
          <w:shd w:val="clear" w:color="auto" w:fill="FFFFFF"/>
        </w:rPr>
        <w:t>Journal of Business Research</w:t>
      </w:r>
      <w:r w:rsidRPr="000643BA">
        <w:rPr>
          <w:rFonts w:ascii="Arial" w:hAnsi="Arial" w:cs="Arial"/>
          <w:shd w:val="clear" w:color="auto" w:fill="FFFFFF"/>
        </w:rPr>
        <w:t>, </w:t>
      </w:r>
      <w:r w:rsidRPr="000643BA">
        <w:rPr>
          <w:rFonts w:ascii="Arial" w:hAnsi="Arial" w:cs="Arial"/>
          <w:i/>
          <w:iCs/>
          <w:shd w:val="clear" w:color="auto" w:fill="FFFFFF"/>
        </w:rPr>
        <w:t>67</w:t>
      </w:r>
      <w:r w:rsidRPr="000643BA">
        <w:rPr>
          <w:rFonts w:ascii="Arial" w:hAnsi="Arial" w:cs="Arial"/>
          <w:shd w:val="clear" w:color="auto" w:fill="FFFFFF"/>
        </w:rPr>
        <w:t>(3), pp.295-302.</w:t>
      </w:r>
    </w:p>
    <w:p w14:paraId="428FC884"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Paul, J., (1996). Between-method triangulation in organizational diagnosis. </w:t>
      </w:r>
      <w:r w:rsidRPr="000643BA">
        <w:rPr>
          <w:rFonts w:ascii="Arial" w:hAnsi="Arial" w:cs="Arial"/>
          <w:i/>
          <w:iCs/>
          <w:shd w:val="clear" w:color="auto" w:fill="FFFFFF"/>
        </w:rPr>
        <w:t>International Journal of Organizational Analysis</w:t>
      </w:r>
      <w:r w:rsidRPr="000643BA">
        <w:rPr>
          <w:rFonts w:ascii="Arial" w:hAnsi="Arial" w:cs="Arial"/>
          <w:shd w:val="clear" w:color="auto" w:fill="FFFFFF"/>
        </w:rPr>
        <w:t>, </w:t>
      </w:r>
      <w:r w:rsidRPr="000643BA">
        <w:rPr>
          <w:rFonts w:ascii="Arial" w:hAnsi="Arial" w:cs="Arial"/>
          <w:i/>
          <w:iCs/>
          <w:shd w:val="clear" w:color="auto" w:fill="FFFFFF"/>
        </w:rPr>
        <w:t>4</w:t>
      </w:r>
      <w:r w:rsidRPr="000643BA">
        <w:rPr>
          <w:rFonts w:ascii="Arial" w:hAnsi="Arial" w:cs="Arial"/>
          <w:shd w:val="clear" w:color="auto" w:fill="FFFFFF"/>
        </w:rPr>
        <w:t>, pp.135-153.</w:t>
      </w:r>
    </w:p>
    <w:p w14:paraId="210C4C7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Perrin, A., (2015). Social media usage. </w:t>
      </w:r>
      <w:r w:rsidRPr="000643BA">
        <w:rPr>
          <w:rFonts w:ascii="Arial" w:hAnsi="Arial" w:cs="Arial"/>
          <w:i/>
          <w:iCs/>
          <w:shd w:val="clear" w:color="auto" w:fill="FFFFFF"/>
        </w:rPr>
        <w:t>Pew research center</w:t>
      </w:r>
      <w:r w:rsidRPr="000643BA">
        <w:rPr>
          <w:rFonts w:ascii="Arial" w:hAnsi="Arial" w:cs="Arial"/>
          <w:shd w:val="clear" w:color="auto" w:fill="FFFFFF"/>
        </w:rPr>
        <w:t>, pp.52-68.</w:t>
      </w:r>
    </w:p>
    <w:p w14:paraId="6FDF3DC2"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 xml:space="preserve">Polonsky, M.J., (1995). A stakeholder theory approach to designing an environmental marketing strategy. </w:t>
      </w:r>
      <w:r w:rsidRPr="000643BA">
        <w:rPr>
          <w:rFonts w:ascii="Arial" w:hAnsi="Arial" w:cs="Arial"/>
          <w:i/>
          <w:iCs/>
          <w:shd w:val="clear" w:color="auto" w:fill="FFFFFF"/>
        </w:rPr>
        <w:t>Journal of business &amp; industrial marketing</w:t>
      </w:r>
      <w:r w:rsidRPr="000643BA">
        <w:rPr>
          <w:rFonts w:ascii="Arial" w:hAnsi="Arial" w:cs="Arial"/>
          <w:shd w:val="clear" w:color="auto" w:fill="FFFFFF"/>
        </w:rPr>
        <w:t>.</w:t>
      </w:r>
    </w:p>
    <w:p w14:paraId="6251405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Pope, C., Ziebland, S. and Mays, N., (2000). Qualitative research in health care: Analysing qualitative data. </w:t>
      </w:r>
      <w:r w:rsidRPr="000643BA">
        <w:rPr>
          <w:rFonts w:ascii="Arial" w:hAnsi="Arial" w:cs="Arial"/>
          <w:i/>
          <w:iCs/>
          <w:shd w:val="clear" w:color="auto" w:fill="FFFFFF"/>
        </w:rPr>
        <w:t>BMJ: British Medical Journal</w:t>
      </w:r>
      <w:r w:rsidRPr="000643BA">
        <w:rPr>
          <w:rFonts w:ascii="Arial" w:hAnsi="Arial" w:cs="Arial"/>
          <w:shd w:val="clear" w:color="auto" w:fill="FFFFFF"/>
        </w:rPr>
        <w:t>, </w:t>
      </w:r>
      <w:r w:rsidRPr="000643BA">
        <w:rPr>
          <w:rFonts w:ascii="Arial" w:hAnsi="Arial" w:cs="Arial"/>
          <w:i/>
          <w:iCs/>
          <w:shd w:val="clear" w:color="auto" w:fill="FFFFFF"/>
        </w:rPr>
        <w:t>320</w:t>
      </w:r>
      <w:r w:rsidRPr="000643BA">
        <w:rPr>
          <w:rFonts w:ascii="Arial" w:hAnsi="Arial" w:cs="Arial"/>
          <w:shd w:val="clear" w:color="auto" w:fill="FFFFFF"/>
        </w:rPr>
        <w:t>(7227), p.114.</w:t>
      </w:r>
    </w:p>
    <w:p w14:paraId="621D8BF0" w14:textId="6BA786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 xml:space="preserve">Porter, </w:t>
      </w:r>
      <w:r w:rsidR="006C7378" w:rsidRPr="000643BA">
        <w:rPr>
          <w:rFonts w:ascii="Arial" w:hAnsi="Arial" w:cs="Arial"/>
          <w:shd w:val="clear" w:color="auto" w:fill="FFFFFF"/>
        </w:rPr>
        <w:t>M.E.,</w:t>
      </w:r>
      <w:r w:rsidRPr="000643BA">
        <w:rPr>
          <w:rFonts w:ascii="Arial" w:hAnsi="Arial" w:cs="Arial"/>
          <w:shd w:val="clear" w:color="auto" w:fill="FFFFFF"/>
        </w:rPr>
        <w:t xml:space="preserve"> and Kramer, M.R., (2006). The link between competitive advantage and corporate social responsibility. </w:t>
      </w:r>
      <w:r w:rsidRPr="000643BA">
        <w:rPr>
          <w:rFonts w:ascii="Arial" w:hAnsi="Arial" w:cs="Arial"/>
          <w:i/>
          <w:iCs/>
          <w:shd w:val="clear" w:color="auto" w:fill="FFFFFF"/>
        </w:rPr>
        <w:t>Harvard business review</w:t>
      </w:r>
      <w:r w:rsidRPr="000643BA">
        <w:rPr>
          <w:rFonts w:ascii="Arial" w:hAnsi="Arial" w:cs="Arial"/>
          <w:shd w:val="clear" w:color="auto" w:fill="FFFFFF"/>
        </w:rPr>
        <w:t>, </w:t>
      </w:r>
      <w:r w:rsidRPr="000643BA">
        <w:rPr>
          <w:rFonts w:ascii="Arial" w:hAnsi="Arial" w:cs="Arial"/>
          <w:i/>
          <w:iCs/>
          <w:shd w:val="clear" w:color="auto" w:fill="FFFFFF"/>
        </w:rPr>
        <w:t>84</w:t>
      </w:r>
      <w:r w:rsidRPr="000643BA">
        <w:rPr>
          <w:rFonts w:ascii="Arial" w:hAnsi="Arial" w:cs="Arial"/>
          <w:shd w:val="clear" w:color="auto" w:fill="FFFFFF"/>
        </w:rPr>
        <w:t>(12), pp.78-92.</w:t>
      </w:r>
    </w:p>
    <w:p w14:paraId="228E6396"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Rahman, S., (2011). Evaluation of definitions: ten dimensions of corporate social responsibility. </w:t>
      </w:r>
      <w:r w:rsidRPr="000643BA">
        <w:rPr>
          <w:rFonts w:ascii="Arial" w:hAnsi="Arial" w:cs="Arial"/>
          <w:i/>
          <w:iCs/>
          <w:shd w:val="clear" w:color="auto" w:fill="FFFFFF"/>
        </w:rPr>
        <w:t>World Review of Business Research</w:t>
      </w:r>
      <w:r w:rsidRPr="000643BA">
        <w:rPr>
          <w:rFonts w:ascii="Arial" w:hAnsi="Arial" w:cs="Arial"/>
          <w:shd w:val="clear" w:color="auto" w:fill="FFFFFF"/>
        </w:rPr>
        <w:t>, </w:t>
      </w:r>
      <w:r w:rsidRPr="000643BA">
        <w:rPr>
          <w:rFonts w:ascii="Arial" w:hAnsi="Arial" w:cs="Arial"/>
          <w:i/>
          <w:iCs/>
          <w:shd w:val="clear" w:color="auto" w:fill="FFFFFF"/>
        </w:rPr>
        <w:t>1</w:t>
      </w:r>
      <w:r w:rsidRPr="000643BA">
        <w:rPr>
          <w:rFonts w:ascii="Arial" w:hAnsi="Arial" w:cs="Arial"/>
          <w:shd w:val="clear" w:color="auto" w:fill="FFFFFF"/>
        </w:rPr>
        <w:t>(1), pp.166-176.</w:t>
      </w:r>
    </w:p>
    <w:p w14:paraId="4B8F2C76"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Rahmatulloh, R., Yasri, Y. and Abror, A., (2019), April. The Influence of Brand Image and Perceived Quality on Brand Loyalty with Brand Trust as Mediator in PT Bank Syariah Mandiri. In </w:t>
      </w:r>
      <w:r w:rsidRPr="000643BA">
        <w:rPr>
          <w:rFonts w:ascii="Arial" w:hAnsi="Arial" w:cs="Arial"/>
          <w:i/>
          <w:iCs/>
          <w:shd w:val="clear" w:color="auto" w:fill="FFFFFF"/>
        </w:rPr>
        <w:t>2nd Padang International Conference on Education, Economics, Business and Accounting (PICEEBA-2 2018)</w:t>
      </w:r>
      <w:r w:rsidRPr="000643BA">
        <w:rPr>
          <w:rFonts w:ascii="Arial" w:hAnsi="Arial" w:cs="Arial"/>
          <w:shd w:val="clear" w:color="auto" w:fill="FFFFFF"/>
        </w:rPr>
        <w:t>. Atlantis Press.</w:t>
      </w:r>
    </w:p>
    <w:p w14:paraId="4EA982D5"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Richards, L., (1999). </w:t>
      </w:r>
      <w:r w:rsidRPr="000643BA">
        <w:rPr>
          <w:rFonts w:ascii="Arial" w:hAnsi="Arial" w:cs="Arial"/>
          <w:i/>
          <w:iCs/>
          <w:shd w:val="clear" w:color="auto" w:fill="FFFFFF"/>
        </w:rPr>
        <w:t>Using NVivo in qualitative research</w:t>
      </w:r>
      <w:r w:rsidRPr="000643BA">
        <w:rPr>
          <w:rFonts w:ascii="Arial" w:hAnsi="Arial" w:cs="Arial"/>
          <w:shd w:val="clear" w:color="auto" w:fill="FFFFFF"/>
        </w:rPr>
        <w:t>. Sage.</w:t>
      </w:r>
    </w:p>
    <w:p w14:paraId="580D08A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Saunders, M., Lewis, P. and Thornhill, A., (2003). Research methods for business students. </w:t>
      </w:r>
      <w:r w:rsidRPr="000643BA">
        <w:rPr>
          <w:rFonts w:ascii="Arial" w:hAnsi="Arial" w:cs="Arial"/>
          <w:i/>
          <w:iCs/>
          <w:shd w:val="clear" w:color="auto" w:fill="FFFFFF"/>
        </w:rPr>
        <w:t>Essex: Prentice Hall: Financial Times</w:t>
      </w:r>
      <w:r w:rsidRPr="000643BA">
        <w:rPr>
          <w:rFonts w:ascii="Arial" w:hAnsi="Arial" w:cs="Arial"/>
          <w:shd w:val="clear" w:color="auto" w:fill="FFFFFF"/>
        </w:rPr>
        <w:t>.</w:t>
      </w:r>
    </w:p>
    <w:p w14:paraId="071208B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Saunders, M., Lewis, P., and Thornhill, A., (2007). Research methods. </w:t>
      </w:r>
      <w:r w:rsidRPr="000643BA">
        <w:rPr>
          <w:rFonts w:ascii="Arial" w:hAnsi="Arial" w:cs="Arial"/>
          <w:i/>
          <w:iCs/>
          <w:shd w:val="clear" w:color="auto" w:fill="FFFFFF"/>
        </w:rPr>
        <w:t>Business Students 4th edition Pearson Education Limited, England</w:t>
      </w:r>
      <w:r w:rsidRPr="000643BA">
        <w:rPr>
          <w:rFonts w:ascii="Arial" w:hAnsi="Arial" w:cs="Arial"/>
          <w:shd w:val="clear" w:color="auto" w:fill="FFFFFF"/>
        </w:rPr>
        <w:t>.</w:t>
      </w:r>
    </w:p>
    <w:p w14:paraId="59E56611"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Schivinski, B. and Dabrowski, D., (2015). The impact of brand communication on brand equity through Facebook. </w:t>
      </w:r>
      <w:r w:rsidRPr="000643BA">
        <w:rPr>
          <w:rFonts w:ascii="Arial" w:hAnsi="Arial" w:cs="Arial"/>
          <w:i/>
          <w:iCs/>
          <w:shd w:val="clear" w:color="auto" w:fill="FFFFFF"/>
        </w:rPr>
        <w:t>Journal of Research in Interactive Marketing</w:t>
      </w:r>
      <w:r w:rsidRPr="000643BA">
        <w:rPr>
          <w:rFonts w:ascii="Arial" w:hAnsi="Arial" w:cs="Arial"/>
          <w:shd w:val="clear" w:color="auto" w:fill="FFFFFF"/>
        </w:rPr>
        <w:t>.</w:t>
      </w:r>
    </w:p>
    <w:p w14:paraId="5089713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Scott, D.M., (2015). </w:t>
      </w:r>
      <w:r w:rsidRPr="000643BA">
        <w:rPr>
          <w:rFonts w:ascii="Arial" w:hAnsi="Arial" w:cs="Arial"/>
          <w:i/>
          <w:iCs/>
          <w:shd w:val="clear" w:color="auto" w:fill="FFFFFF"/>
        </w:rPr>
        <w:t>The new rules of marketing and PR: How to use social media, online video, mobile applications, blogs, news releases, and viral marketing to reach buyers directly</w:t>
      </w:r>
      <w:r w:rsidRPr="000643BA">
        <w:rPr>
          <w:rFonts w:ascii="Arial" w:hAnsi="Arial" w:cs="Arial"/>
          <w:shd w:val="clear" w:color="auto" w:fill="FFFFFF"/>
        </w:rPr>
        <w:t>. John Wiley &amp; Sons.</w:t>
      </w:r>
    </w:p>
    <w:p w14:paraId="43CA33E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Severi, E. and Ling, K.C., (2013). The mediating effects of brand association, brand loyalty, brand image and perceived quality on brand equity. </w:t>
      </w:r>
      <w:r w:rsidRPr="000643BA">
        <w:rPr>
          <w:rFonts w:ascii="Arial" w:hAnsi="Arial" w:cs="Arial"/>
          <w:i/>
          <w:iCs/>
          <w:shd w:val="clear" w:color="auto" w:fill="FFFFFF"/>
        </w:rPr>
        <w:t>Asian Social Science</w:t>
      </w:r>
      <w:r w:rsidRPr="000643BA">
        <w:rPr>
          <w:rFonts w:ascii="Arial" w:hAnsi="Arial" w:cs="Arial"/>
          <w:shd w:val="clear" w:color="auto" w:fill="FFFFFF"/>
        </w:rPr>
        <w:t>, </w:t>
      </w:r>
      <w:r w:rsidRPr="000643BA">
        <w:rPr>
          <w:rFonts w:ascii="Arial" w:hAnsi="Arial" w:cs="Arial"/>
          <w:i/>
          <w:iCs/>
          <w:shd w:val="clear" w:color="auto" w:fill="FFFFFF"/>
        </w:rPr>
        <w:t>9</w:t>
      </w:r>
      <w:r w:rsidRPr="000643BA">
        <w:rPr>
          <w:rFonts w:ascii="Arial" w:hAnsi="Arial" w:cs="Arial"/>
          <w:shd w:val="clear" w:color="auto" w:fill="FFFFFF"/>
        </w:rPr>
        <w:t>(3), p.125.</w:t>
      </w:r>
    </w:p>
    <w:p w14:paraId="3F364A0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Shead, S., (2019). </w:t>
      </w:r>
      <w:r w:rsidRPr="000643BA">
        <w:rPr>
          <w:rFonts w:ascii="Arial" w:hAnsi="Arial" w:cs="Arial"/>
          <w:i/>
          <w:iCs/>
          <w:shd w:val="clear" w:color="auto" w:fill="FFFFFF"/>
        </w:rPr>
        <w:t>Facebook Dominates Most Downloaded Apps Of Decade</w:t>
      </w:r>
      <w:r w:rsidRPr="000643BA">
        <w:rPr>
          <w:rFonts w:ascii="Arial" w:hAnsi="Arial" w:cs="Arial"/>
          <w:shd w:val="clear" w:color="auto" w:fill="FFFFFF"/>
        </w:rPr>
        <w:t>. [online] BBC News. Available at: &lt;</w:t>
      </w:r>
      <w:r w:rsidRPr="000643BA">
        <w:rPr>
          <w:rFonts w:ascii="Arial" w:hAnsi="Arial" w:cs="Arial"/>
          <w:u w:val="single"/>
          <w:shd w:val="clear" w:color="auto" w:fill="FFFFFF"/>
        </w:rPr>
        <w:t>https://www.bbc.co.uk/news/technology-50838013</w:t>
      </w:r>
      <w:r w:rsidRPr="000643BA">
        <w:rPr>
          <w:rFonts w:ascii="Arial" w:hAnsi="Arial" w:cs="Arial"/>
          <w:shd w:val="clear" w:color="auto" w:fill="FFFFFF"/>
        </w:rPr>
        <w:t>&gt; [Accessed 27 March 2020].</w:t>
      </w:r>
    </w:p>
    <w:p w14:paraId="20C4082E" w14:textId="561A5C6F" w:rsidR="00D43DF2" w:rsidRPr="00F7388E"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Siddiqui, A., (2019). </w:t>
      </w:r>
      <w:r w:rsidRPr="000643BA">
        <w:rPr>
          <w:rFonts w:ascii="Arial" w:hAnsi="Arial" w:cs="Arial"/>
          <w:i/>
          <w:iCs/>
          <w:shd w:val="clear" w:color="auto" w:fill="FFFFFF"/>
        </w:rPr>
        <w:t>Facebook's Lack Of Transparency Is Causing Researchers To Lose Trust In The Company Once Again!</w:t>
      </w:r>
      <w:r w:rsidRPr="000643BA">
        <w:rPr>
          <w:rFonts w:ascii="Arial" w:hAnsi="Arial" w:cs="Arial"/>
          <w:shd w:val="clear" w:color="auto" w:fill="FFFFFF"/>
        </w:rPr>
        <w:t>. [online] Digitalinformationworld.com. Available at: &lt;</w:t>
      </w:r>
      <w:r w:rsidRPr="000643BA">
        <w:rPr>
          <w:rFonts w:ascii="Arial" w:hAnsi="Arial" w:cs="Arial"/>
          <w:u w:val="single"/>
          <w:shd w:val="clear" w:color="auto" w:fill="FFFFFF"/>
        </w:rPr>
        <w:t>https://www.digitalinformationworld.com/2019/05/facebook-putting obstacles-research-ad-</w:t>
      </w:r>
      <w:r w:rsidRPr="00F7388E">
        <w:rPr>
          <w:rFonts w:ascii="Arial" w:hAnsi="Arial" w:cs="Arial"/>
          <w:u w:val="single"/>
          <w:shd w:val="clear" w:color="auto" w:fill="FFFFFF"/>
        </w:rPr>
        <w:t>platform-misinformation.html</w:t>
      </w:r>
      <w:r w:rsidRPr="00F7388E">
        <w:rPr>
          <w:rFonts w:ascii="Arial" w:hAnsi="Arial" w:cs="Arial"/>
          <w:shd w:val="clear" w:color="auto" w:fill="FFFFFF"/>
        </w:rPr>
        <w:t>&gt; [Accessed 5 April 2020].</w:t>
      </w:r>
    </w:p>
    <w:p w14:paraId="4C590443" w14:textId="416C16FB" w:rsidR="00F7388E" w:rsidRPr="00F7388E" w:rsidRDefault="00F7388E" w:rsidP="00D43DF2">
      <w:pPr>
        <w:spacing w:line="480" w:lineRule="auto"/>
        <w:rPr>
          <w:rFonts w:ascii="Arial" w:hAnsi="Arial" w:cs="Arial"/>
          <w:shd w:val="clear" w:color="auto" w:fill="FFFFFF"/>
        </w:rPr>
      </w:pPr>
      <w:r w:rsidRPr="00F7388E">
        <w:rPr>
          <w:rFonts w:ascii="Arial" w:hAnsi="Arial" w:cs="Arial"/>
          <w:shd w:val="clear" w:color="auto" w:fill="FFFFFF"/>
        </w:rPr>
        <w:lastRenderedPageBreak/>
        <w:t>Sleeper, R.W., 2001. </w:t>
      </w:r>
      <w:r w:rsidRPr="00F7388E">
        <w:rPr>
          <w:rFonts w:ascii="Arial" w:hAnsi="Arial" w:cs="Arial"/>
          <w:i/>
          <w:iCs/>
          <w:shd w:val="clear" w:color="auto" w:fill="FFFFFF"/>
        </w:rPr>
        <w:t>The necessity of pragmatism: John Dewey's conception of philosophy</w:t>
      </w:r>
      <w:r w:rsidRPr="00F7388E">
        <w:rPr>
          <w:rFonts w:ascii="Arial" w:hAnsi="Arial" w:cs="Arial"/>
          <w:shd w:val="clear" w:color="auto" w:fill="FFFFFF"/>
        </w:rPr>
        <w:t>. University of Illinois Press.</w:t>
      </w:r>
    </w:p>
    <w:p w14:paraId="45BFA12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Smith, J. and Firth, J., (2011). Qualitative data analysis: the framework approach. </w:t>
      </w:r>
      <w:r w:rsidRPr="000643BA">
        <w:rPr>
          <w:rFonts w:ascii="Arial" w:hAnsi="Arial" w:cs="Arial"/>
          <w:i/>
          <w:iCs/>
          <w:shd w:val="clear" w:color="auto" w:fill="FFFFFF"/>
        </w:rPr>
        <w:t>Nurse researcher</w:t>
      </w:r>
      <w:r w:rsidRPr="000643BA">
        <w:rPr>
          <w:rFonts w:ascii="Arial" w:hAnsi="Arial" w:cs="Arial"/>
          <w:shd w:val="clear" w:color="auto" w:fill="FFFFFF"/>
        </w:rPr>
        <w:t>, </w:t>
      </w:r>
      <w:r w:rsidRPr="000643BA">
        <w:rPr>
          <w:rFonts w:ascii="Arial" w:hAnsi="Arial" w:cs="Arial"/>
          <w:i/>
          <w:iCs/>
          <w:shd w:val="clear" w:color="auto" w:fill="FFFFFF"/>
        </w:rPr>
        <w:t>18</w:t>
      </w:r>
      <w:r w:rsidRPr="000643BA">
        <w:rPr>
          <w:rFonts w:ascii="Arial" w:hAnsi="Arial" w:cs="Arial"/>
          <w:shd w:val="clear" w:color="auto" w:fill="FFFFFF"/>
        </w:rPr>
        <w:t>(2), pp.52-62.</w:t>
      </w:r>
    </w:p>
    <w:p w14:paraId="6396D6E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Statista. (2019). </w:t>
      </w:r>
      <w:r w:rsidRPr="000643BA">
        <w:rPr>
          <w:rFonts w:ascii="Arial" w:hAnsi="Arial" w:cs="Arial"/>
          <w:i/>
          <w:iCs/>
          <w:shd w:val="clear" w:color="auto" w:fill="FFFFFF"/>
        </w:rPr>
        <w:t>Facebook Active Advertisers 2019 | Statista</w:t>
      </w:r>
      <w:r w:rsidRPr="000643BA">
        <w:rPr>
          <w:rFonts w:ascii="Arial" w:hAnsi="Arial" w:cs="Arial"/>
          <w:shd w:val="clear" w:color="auto" w:fill="FFFFFF"/>
        </w:rPr>
        <w:t>. [online] Available at: &lt;</w:t>
      </w:r>
      <w:r w:rsidRPr="000643BA">
        <w:rPr>
          <w:rFonts w:ascii="Arial" w:hAnsi="Arial" w:cs="Arial"/>
          <w:u w:val="single"/>
          <w:shd w:val="clear" w:color="auto" w:fill="FFFFFF"/>
        </w:rPr>
        <w:t>https://www.statista.com/statistics/778191/active-facebook-advertisers/</w:t>
      </w:r>
      <w:r w:rsidRPr="000643BA">
        <w:rPr>
          <w:rFonts w:ascii="Arial" w:hAnsi="Arial" w:cs="Arial"/>
          <w:shd w:val="clear" w:color="auto" w:fill="FFFFFF"/>
        </w:rPr>
        <w:t>&gt; [Accessed 10 March 2020].</w:t>
      </w:r>
    </w:p>
    <w:p w14:paraId="2CBFEF95"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Statista. (2019). </w:t>
      </w:r>
      <w:r w:rsidRPr="000643BA">
        <w:rPr>
          <w:rFonts w:ascii="Arial" w:hAnsi="Arial" w:cs="Arial"/>
          <w:i/>
          <w:iCs/>
          <w:shd w:val="clear" w:color="auto" w:fill="FFFFFF"/>
        </w:rPr>
        <w:t>U.S. population with a social media profile 2019 | Statista</w:t>
      </w:r>
      <w:r w:rsidRPr="000643BA">
        <w:rPr>
          <w:rFonts w:ascii="Arial" w:hAnsi="Arial" w:cs="Arial"/>
          <w:shd w:val="clear" w:color="auto" w:fill="FFFFFF"/>
        </w:rPr>
        <w:t xml:space="preserve">. [online] Available at: </w:t>
      </w:r>
      <w:r w:rsidRPr="000643BA">
        <w:rPr>
          <w:rFonts w:ascii="Arial" w:hAnsi="Arial" w:cs="Arial"/>
          <w:u w:val="single"/>
          <w:shd w:val="clear" w:color="auto" w:fill="FFFFFF"/>
        </w:rPr>
        <w:t>https://www.statista.com/statistics/273476/percentage-of-us-population-with-a-social-network-profile/</w:t>
      </w:r>
      <w:r w:rsidRPr="000643BA">
        <w:rPr>
          <w:rFonts w:ascii="Arial" w:hAnsi="Arial" w:cs="Arial"/>
          <w:shd w:val="clear" w:color="auto" w:fill="FFFFFF"/>
        </w:rPr>
        <w:t xml:space="preserve"> [Accessed 29 Jan. 2020].</w:t>
      </w:r>
    </w:p>
    <w:p w14:paraId="5A56E46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Statista. (2020). </w:t>
      </w:r>
      <w:r w:rsidRPr="000643BA">
        <w:rPr>
          <w:rFonts w:ascii="Arial" w:hAnsi="Arial" w:cs="Arial"/>
          <w:i/>
          <w:iCs/>
          <w:shd w:val="clear" w:color="auto" w:fill="FFFFFF"/>
        </w:rPr>
        <w:t>Facebook Users Worldwide 2019 | Statista</w:t>
      </w:r>
      <w:r w:rsidRPr="000643BA">
        <w:rPr>
          <w:rFonts w:ascii="Arial" w:hAnsi="Arial" w:cs="Arial"/>
          <w:shd w:val="clear" w:color="auto" w:fill="FFFFFF"/>
        </w:rPr>
        <w:t>. [online] Available at: &lt;</w:t>
      </w:r>
      <w:r w:rsidRPr="000643BA">
        <w:rPr>
          <w:rFonts w:ascii="Arial" w:hAnsi="Arial" w:cs="Arial"/>
          <w:u w:val="single"/>
          <w:shd w:val="clear" w:color="auto" w:fill="FFFFFF"/>
        </w:rPr>
        <w:t>https://www.statista.com/statistics/264810/number-of-monthly-active-facebook-users-worldwide</w:t>
      </w:r>
      <w:r w:rsidRPr="000643BA">
        <w:rPr>
          <w:rFonts w:ascii="Arial" w:hAnsi="Arial" w:cs="Arial"/>
          <w:shd w:val="clear" w:color="auto" w:fill="FFFFFF"/>
        </w:rPr>
        <w:t>/&gt; [Accessed 27 March 2020].</w:t>
      </w:r>
    </w:p>
    <w:p w14:paraId="5285CD0A"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Stieb, J.A., (2009). Assessing Freeman’s stakeholder theory. </w:t>
      </w:r>
      <w:r w:rsidRPr="000643BA">
        <w:rPr>
          <w:rFonts w:ascii="Arial" w:hAnsi="Arial" w:cs="Arial"/>
          <w:i/>
          <w:iCs/>
          <w:shd w:val="clear" w:color="auto" w:fill="FFFFFF"/>
        </w:rPr>
        <w:t>Journal of Business Ethics</w:t>
      </w:r>
      <w:r w:rsidRPr="000643BA">
        <w:rPr>
          <w:rFonts w:ascii="Arial" w:hAnsi="Arial" w:cs="Arial"/>
          <w:shd w:val="clear" w:color="auto" w:fill="FFFFFF"/>
        </w:rPr>
        <w:t>, </w:t>
      </w:r>
      <w:r w:rsidRPr="000643BA">
        <w:rPr>
          <w:rFonts w:ascii="Arial" w:hAnsi="Arial" w:cs="Arial"/>
          <w:i/>
          <w:iCs/>
          <w:shd w:val="clear" w:color="auto" w:fill="FFFFFF"/>
        </w:rPr>
        <w:t>87</w:t>
      </w:r>
      <w:r w:rsidRPr="000643BA">
        <w:rPr>
          <w:rFonts w:ascii="Arial" w:hAnsi="Arial" w:cs="Arial"/>
          <w:shd w:val="clear" w:color="auto" w:fill="FFFFFF"/>
        </w:rPr>
        <w:t>(3), pp.401-414.</w:t>
      </w:r>
    </w:p>
    <w:p w14:paraId="7217CF3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Strauss, K., (2017). </w:t>
      </w:r>
      <w:r w:rsidRPr="000643BA">
        <w:rPr>
          <w:rFonts w:ascii="Arial" w:hAnsi="Arial" w:cs="Arial"/>
          <w:i/>
          <w:iCs/>
          <w:shd w:val="clear" w:color="auto" w:fill="FFFFFF"/>
        </w:rPr>
        <w:t>The 10 Companies With The Best CSR Reputations In 2017</w:t>
      </w:r>
      <w:r w:rsidRPr="000643BA">
        <w:rPr>
          <w:rFonts w:ascii="Arial" w:hAnsi="Arial" w:cs="Arial"/>
          <w:shd w:val="clear" w:color="auto" w:fill="FFFFFF"/>
        </w:rPr>
        <w:t>. [online] Forbes. Available at: &lt;https://www.forbes.com/sites/karstenstrauss/2017/09/13/the-10-companies-with-the-best-csr-reputations-in-2017/#1a07ae60546b&gt; [Accessed 12 March 2020].</w:t>
      </w:r>
    </w:p>
    <w:p w14:paraId="1676A331"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Sue, V.M. and Ritter, L.A., (2012). </w:t>
      </w:r>
      <w:r w:rsidRPr="000643BA">
        <w:rPr>
          <w:rFonts w:ascii="Arial" w:hAnsi="Arial" w:cs="Arial"/>
          <w:i/>
          <w:iCs/>
          <w:shd w:val="clear" w:color="auto" w:fill="FFFFFF"/>
        </w:rPr>
        <w:t>Conducting online surveys</w:t>
      </w:r>
      <w:r w:rsidRPr="000643BA">
        <w:rPr>
          <w:rFonts w:ascii="Arial" w:hAnsi="Arial" w:cs="Arial"/>
          <w:shd w:val="clear" w:color="auto" w:fill="FFFFFF"/>
        </w:rPr>
        <w:t>. Sage.</w:t>
      </w:r>
    </w:p>
    <w:p w14:paraId="605F59A7"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Survey Circle. (2020). </w:t>
      </w:r>
      <w:r w:rsidRPr="000643BA">
        <w:rPr>
          <w:rFonts w:ascii="Arial" w:hAnsi="Arial" w:cs="Arial"/>
          <w:i/>
          <w:iCs/>
          <w:shd w:val="clear" w:color="auto" w:fill="FFFFFF"/>
        </w:rPr>
        <w:t>Survey Circle</w:t>
      </w:r>
      <w:r w:rsidRPr="000643BA">
        <w:rPr>
          <w:rFonts w:ascii="Arial" w:hAnsi="Arial" w:cs="Arial"/>
          <w:shd w:val="clear" w:color="auto" w:fill="FFFFFF"/>
        </w:rPr>
        <w:t>. [online] Available at: &lt;</w:t>
      </w:r>
      <w:r w:rsidRPr="000643BA">
        <w:rPr>
          <w:rFonts w:ascii="Arial" w:hAnsi="Arial" w:cs="Arial"/>
          <w:u w:val="single"/>
          <w:shd w:val="clear" w:color="auto" w:fill="FFFFFF"/>
        </w:rPr>
        <w:t>https://www.surveycircle.com/en/</w:t>
      </w:r>
      <w:r w:rsidRPr="000643BA">
        <w:rPr>
          <w:rFonts w:ascii="Arial" w:hAnsi="Arial" w:cs="Arial"/>
          <w:shd w:val="clear" w:color="auto" w:fill="FFFFFF"/>
        </w:rPr>
        <w:t>&gt; [Accessed 22 April 2020].</w:t>
      </w:r>
    </w:p>
    <w:p w14:paraId="44FF471D"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SurveyMonkey. (2020). </w:t>
      </w:r>
      <w:r w:rsidRPr="000643BA">
        <w:rPr>
          <w:rFonts w:ascii="Arial" w:hAnsi="Arial" w:cs="Arial"/>
          <w:i/>
          <w:iCs/>
          <w:shd w:val="clear" w:color="auto" w:fill="FFFFFF"/>
        </w:rPr>
        <w:t>Privacy Policy | Surveymonkey</w:t>
      </w:r>
      <w:r w:rsidRPr="000643BA">
        <w:rPr>
          <w:rFonts w:ascii="Arial" w:hAnsi="Arial" w:cs="Arial"/>
          <w:shd w:val="clear" w:color="auto" w:fill="FFFFFF"/>
        </w:rPr>
        <w:t>. [online] Available at: &lt;</w:t>
      </w:r>
      <w:r w:rsidRPr="000643BA">
        <w:rPr>
          <w:rFonts w:ascii="Arial" w:hAnsi="Arial" w:cs="Arial"/>
          <w:u w:val="single"/>
          <w:shd w:val="clear" w:color="auto" w:fill="FFFFFF"/>
        </w:rPr>
        <w:t>https://www.surveymonkey.com/mp/legal/privacy-policy/</w:t>
      </w:r>
      <w:r w:rsidRPr="000643BA">
        <w:rPr>
          <w:rFonts w:ascii="Arial" w:hAnsi="Arial" w:cs="Arial"/>
          <w:shd w:val="clear" w:color="auto" w:fill="FFFFFF"/>
        </w:rPr>
        <w:t>&gt; [Accessed 22 April 2020].</w:t>
      </w:r>
    </w:p>
    <w:p w14:paraId="10580F8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Swift, T., (2001). Trust, reputation, and corporate accountability to stakeholders. </w:t>
      </w:r>
      <w:r w:rsidRPr="000643BA">
        <w:rPr>
          <w:rFonts w:ascii="Arial" w:hAnsi="Arial" w:cs="Arial"/>
          <w:i/>
          <w:iCs/>
          <w:shd w:val="clear" w:color="auto" w:fill="FFFFFF"/>
        </w:rPr>
        <w:t>Business Ethics: A European Review</w:t>
      </w:r>
      <w:r w:rsidRPr="000643BA">
        <w:rPr>
          <w:rFonts w:ascii="Arial" w:hAnsi="Arial" w:cs="Arial"/>
          <w:shd w:val="clear" w:color="auto" w:fill="FFFFFF"/>
        </w:rPr>
        <w:t>, </w:t>
      </w:r>
      <w:r w:rsidRPr="000643BA">
        <w:rPr>
          <w:rFonts w:ascii="Arial" w:hAnsi="Arial" w:cs="Arial"/>
          <w:i/>
          <w:iCs/>
          <w:shd w:val="clear" w:color="auto" w:fill="FFFFFF"/>
        </w:rPr>
        <w:t>10</w:t>
      </w:r>
      <w:r w:rsidRPr="000643BA">
        <w:rPr>
          <w:rFonts w:ascii="Arial" w:hAnsi="Arial" w:cs="Arial"/>
          <w:shd w:val="clear" w:color="auto" w:fill="FFFFFF"/>
        </w:rPr>
        <w:t>(1), pp.16-26.</w:t>
      </w:r>
    </w:p>
    <w:p w14:paraId="1D57BE41"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The Guardian. (2014). </w:t>
      </w:r>
      <w:r w:rsidRPr="000643BA">
        <w:rPr>
          <w:rFonts w:ascii="Arial" w:hAnsi="Arial" w:cs="Arial"/>
          <w:i/>
          <w:iCs/>
          <w:shd w:val="clear" w:color="auto" w:fill="FFFFFF"/>
        </w:rPr>
        <w:t>Corporate Transparency: Why Honesty Is The Best Policy</w:t>
      </w:r>
      <w:r w:rsidRPr="000643BA">
        <w:rPr>
          <w:rFonts w:ascii="Arial" w:hAnsi="Arial" w:cs="Arial"/>
          <w:shd w:val="clear" w:color="auto" w:fill="FFFFFF"/>
        </w:rPr>
        <w:t>. [online] Available at: &lt;</w:t>
      </w:r>
      <w:r w:rsidRPr="000643BA">
        <w:rPr>
          <w:rFonts w:ascii="Arial" w:hAnsi="Arial" w:cs="Arial"/>
          <w:u w:val="single"/>
          <w:shd w:val="clear" w:color="auto" w:fill="FFFFFF"/>
        </w:rPr>
        <w:t>https://www.theguardian.com/sustainable-business/corporate-transparency-honesty-best-policy</w:t>
      </w:r>
      <w:r w:rsidRPr="000643BA">
        <w:rPr>
          <w:rFonts w:ascii="Arial" w:hAnsi="Arial" w:cs="Arial"/>
          <w:shd w:val="clear" w:color="auto" w:fill="FFFFFF"/>
        </w:rPr>
        <w:t>&gt; [Accessed 5 March 2020].</w:t>
      </w:r>
    </w:p>
    <w:p w14:paraId="4A2A76CA"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Thomas, D.R., (2003). A general inductive approach for qualitative data analysis.</w:t>
      </w:r>
    </w:p>
    <w:p w14:paraId="5A1BFF8B"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Thomas, D.R., (2006). A general inductive approach for analyzing qualitative evaluation data. </w:t>
      </w:r>
      <w:r w:rsidRPr="000643BA">
        <w:rPr>
          <w:rFonts w:ascii="Arial" w:hAnsi="Arial" w:cs="Arial"/>
          <w:i/>
          <w:iCs/>
          <w:shd w:val="clear" w:color="auto" w:fill="FFFFFF"/>
        </w:rPr>
        <w:t>American journal of evaluation</w:t>
      </w:r>
      <w:r w:rsidRPr="000643BA">
        <w:rPr>
          <w:rFonts w:ascii="Arial" w:hAnsi="Arial" w:cs="Arial"/>
          <w:shd w:val="clear" w:color="auto" w:fill="FFFFFF"/>
        </w:rPr>
        <w:t>, </w:t>
      </w:r>
      <w:r w:rsidRPr="000643BA">
        <w:rPr>
          <w:rFonts w:ascii="Arial" w:hAnsi="Arial" w:cs="Arial"/>
          <w:i/>
          <w:iCs/>
          <w:shd w:val="clear" w:color="auto" w:fill="FFFFFF"/>
        </w:rPr>
        <w:t>27</w:t>
      </w:r>
      <w:r w:rsidRPr="000643BA">
        <w:rPr>
          <w:rFonts w:ascii="Arial" w:hAnsi="Arial" w:cs="Arial"/>
          <w:shd w:val="clear" w:color="auto" w:fill="FFFFFF"/>
        </w:rPr>
        <w:t>(2), pp.237-246.</w:t>
      </w:r>
    </w:p>
    <w:p w14:paraId="7F27615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Tsiotsou, R., (2006). The role of perceived product quality and overall satisfaction on purchase intentions. </w:t>
      </w:r>
      <w:r w:rsidRPr="000643BA">
        <w:rPr>
          <w:rFonts w:ascii="Arial" w:hAnsi="Arial" w:cs="Arial"/>
          <w:i/>
          <w:iCs/>
          <w:shd w:val="clear" w:color="auto" w:fill="FFFFFF"/>
        </w:rPr>
        <w:t>International journal of consumer studies</w:t>
      </w:r>
      <w:r w:rsidRPr="000643BA">
        <w:rPr>
          <w:rFonts w:ascii="Arial" w:hAnsi="Arial" w:cs="Arial"/>
          <w:shd w:val="clear" w:color="auto" w:fill="FFFFFF"/>
        </w:rPr>
        <w:t>, </w:t>
      </w:r>
      <w:r w:rsidRPr="000643BA">
        <w:rPr>
          <w:rFonts w:ascii="Arial" w:hAnsi="Arial" w:cs="Arial"/>
          <w:i/>
          <w:iCs/>
          <w:shd w:val="clear" w:color="auto" w:fill="FFFFFF"/>
        </w:rPr>
        <w:t>30</w:t>
      </w:r>
      <w:r w:rsidRPr="000643BA">
        <w:rPr>
          <w:rFonts w:ascii="Arial" w:hAnsi="Arial" w:cs="Arial"/>
          <w:shd w:val="clear" w:color="auto" w:fill="FFFFFF"/>
        </w:rPr>
        <w:t>(2), pp.207-217.</w:t>
      </w:r>
    </w:p>
    <w:p w14:paraId="24CF463E"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Ukdataservice.ac.uk. 2020. </w:t>
      </w:r>
      <w:r w:rsidRPr="000643BA">
        <w:rPr>
          <w:rFonts w:ascii="Arial" w:hAnsi="Arial" w:cs="Arial"/>
          <w:i/>
          <w:iCs/>
          <w:shd w:val="clear" w:color="auto" w:fill="FFFFFF"/>
        </w:rPr>
        <w:t>UK Data Service</w:t>
      </w:r>
      <w:r w:rsidRPr="000643BA">
        <w:rPr>
          <w:rFonts w:ascii="Arial" w:hAnsi="Arial" w:cs="Arial"/>
          <w:shd w:val="clear" w:color="auto" w:fill="FFFFFF"/>
        </w:rPr>
        <w:t>. [online] Available at: &lt;</w:t>
      </w:r>
      <w:r w:rsidRPr="000643BA">
        <w:rPr>
          <w:rFonts w:ascii="Arial" w:hAnsi="Arial" w:cs="Arial"/>
          <w:u w:val="single"/>
          <w:shd w:val="clear" w:color="auto" w:fill="FFFFFF"/>
        </w:rPr>
        <w:t>https://ukdataservice.ac.uk/manage-data/legal-ethical/consent-data-sharing/surveys.aspx</w:t>
      </w:r>
      <w:r w:rsidRPr="000643BA">
        <w:rPr>
          <w:rFonts w:ascii="Arial" w:hAnsi="Arial" w:cs="Arial"/>
          <w:shd w:val="clear" w:color="auto" w:fill="FFFFFF"/>
        </w:rPr>
        <w:t>&gt; [Accessed 5 May 2020].</w:t>
      </w:r>
    </w:p>
    <w:p w14:paraId="3EC66C00"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Veloutsou, C., (2007). Identifying the dimensions of the product-brand and consumer relationship. </w:t>
      </w:r>
      <w:r w:rsidRPr="000643BA">
        <w:rPr>
          <w:rFonts w:ascii="Arial" w:hAnsi="Arial" w:cs="Arial"/>
          <w:i/>
          <w:iCs/>
          <w:shd w:val="clear" w:color="auto" w:fill="FFFFFF"/>
        </w:rPr>
        <w:t>Journal of Marketing Management</w:t>
      </w:r>
      <w:r w:rsidRPr="000643BA">
        <w:rPr>
          <w:rFonts w:ascii="Arial" w:hAnsi="Arial" w:cs="Arial"/>
          <w:shd w:val="clear" w:color="auto" w:fill="FFFFFF"/>
        </w:rPr>
        <w:t>, </w:t>
      </w:r>
      <w:r w:rsidRPr="000643BA">
        <w:rPr>
          <w:rFonts w:ascii="Arial" w:hAnsi="Arial" w:cs="Arial"/>
          <w:i/>
          <w:iCs/>
          <w:shd w:val="clear" w:color="auto" w:fill="FFFFFF"/>
        </w:rPr>
        <w:t>23</w:t>
      </w:r>
      <w:r w:rsidRPr="000643BA">
        <w:rPr>
          <w:rFonts w:ascii="Arial" w:hAnsi="Arial" w:cs="Arial"/>
          <w:shd w:val="clear" w:color="auto" w:fill="FFFFFF"/>
        </w:rPr>
        <w:t>(1-2), pp.7-26.</w:t>
      </w:r>
    </w:p>
    <w:p w14:paraId="5D2A0DAC"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Vernuccio, M., (2014). Communicating corporate brands through social media: An exploratory study. </w:t>
      </w:r>
      <w:r w:rsidRPr="000643BA">
        <w:rPr>
          <w:rFonts w:ascii="Arial" w:hAnsi="Arial" w:cs="Arial"/>
          <w:i/>
          <w:iCs/>
        </w:rPr>
        <w:t>International Journal of Business Communication</w:t>
      </w:r>
      <w:r w:rsidRPr="000643BA">
        <w:rPr>
          <w:rFonts w:ascii="Arial" w:hAnsi="Arial" w:cs="Arial"/>
        </w:rPr>
        <w:t>, </w:t>
      </w:r>
      <w:r w:rsidRPr="000643BA">
        <w:rPr>
          <w:rFonts w:ascii="Arial" w:hAnsi="Arial" w:cs="Arial"/>
          <w:i/>
          <w:iCs/>
        </w:rPr>
        <w:t>51</w:t>
      </w:r>
      <w:r w:rsidRPr="000643BA">
        <w:rPr>
          <w:rFonts w:ascii="Arial" w:hAnsi="Arial" w:cs="Arial"/>
        </w:rPr>
        <w:t>(3), pp.211-233.</w:t>
      </w:r>
    </w:p>
    <w:p w14:paraId="315B58E0"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Viens, A., (2019). </w:t>
      </w:r>
      <w:r w:rsidRPr="000643BA">
        <w:rPr>
          <w:rFonts w:ascii="Arial" w:hAnsi="Arial" w:cs="Arial"/>
          <w:i/>
          <w:iCs/>
        </w:rPr>
        <w:t>This Graph Tells Us Who's Using Social Media the Most</w:t>
      </w:r>
      <w:r w:rsidRPr="000643BA">
        <w:rPr>
          <w:rFonts w:ascii="Arial" w:hAnsi="Arial" w:cs="Arial"/>
        </w:rPr>
        <w:t>. [online] World Economic Forum. Available at: &lt;</w:t>
      </w:r>
      <w:r w:rsidRPr="000643BA">
        <w:rPr>
          <w:rFonts w:ascii="Arial" w:hAnsi="Arial" w:cs="Arial"/>
          <w:u w:val="single"/>
        </w:rPr>
        <w:t>https://www.weforum.org/agenda/2019/10/social-media-use-by-generation</w:t>
      </w:r>
      <w:r w:rsidRPr="000643BA">
        <w:rPr>
          <w:rFonts w:ascii="Arial" w:hAnsi="Arial" w:cs="Arial"/>
        </w:rPr>
        <w:t>/&gt; [Accessed 19 May 2020].</w:t>
      </w:r>
    </w:p>
    <w:p w14:paraId="186D579A"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t>Visser, W., (2006). Revisiting Carroll’s CSR pyramid. </w:t>
      </w:r>
      <w:r w:rsidRPr="000643BA">
        <w:rPr>
          <w:rFonts w:ascii="Arial" w:hAnsi="Arial" w:cs="Arial"/>
          <w:i/>
          <w:iCs/>
        </w:rPr>
        <w:t>Corporate citizenship in developing countries</w:t>
      </w:r>
      <w:r w:rsidRPr="000643BA">
        <w:rPr>
          <w:rFonts w:ascii="Arial" w:hAnsi="Arial" w:cs="Arial"/>
        </w:rPr>
        <w:t>, pp.29-56.</w:t>
      </w:r>
    </w:p>
    <w:p w14:paraId="35C67AB3"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Visser, W., (2006). Revisiting Carroll’s CSR pyramid. </w:t>
      </w:r>
      <w:r w:rsidRPr="000643BA">
        <w:rPr>
          <w:rFonts w:ascii="Arial" w:hAnsi="Arial" w:cs="Arial"/>
          <w:i/>
          <w:iCs/>
          <w:shd w:val="clear" w:color="auto" w:fill="FFFFFF"/>
        </w:rPr>
        <w:t>Corporate citizenship in developing countries</w:t>
      </w:r>
      <w:r w:rsidRPr="000643BA">
        <w:rPr>
          <w:rFonts w:ascii="Arial" w:hAnsi="Arial" w:cs="Arial"/>
          <w:shd w:val="clear" w:color="auto" w:fill="FFFFFF"/>
        </w:rPr>
        <w:t>, pp.29-56.</w:t>
      </w:r>
    </w:p>
    <w:p w14:paraId="1A5DF102"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lastRenderedPageBreak/>
        <w:t>Vollmer, N., (2020). </w:t>
      </w:r>
      <w:r w:rsidRPr="000643BA">
        <w:rPr>
          <w:rFonts w:ascii="Arial" w:hAnsi="Arial" w:cs="Arial"/>
          <w:i/>
          <w:iCs/>
          <w:shd w:val="clear" w:color="auto" w:fill="FFFFFF"/>
        </w:rPr>
        <w:t>Article 7 EU General Data Protection Regulation (EU-GDPR). Privacy/Privazy According To Plan.</w:t>
      </w:r>
      <w:r w:rsidRPr="000643BA">
        <w:rPr>
          <w:rFonts w:ascii="Arial" w:hAnsi="Arial" w:cs="Arial"/>
          <w:shd w:val="clear" w:color="auto" w:fill="FFFFFF"/>
        </w:rPr>
        <w:t>. [online] Privacy-regulation.eu. Available at: &lt;</w:t>
      </w:r>
      <w:r w:rsidRPr="000643BA">
        <w:rPr>
          <w:rFonts w:ascii="Arial" w:hAnsi="Arial" w:cs="Arial"/>
          <w:u w:val="single"/>
          <w:shd w:val="clear" w:color="auto" w:fill="FFFFFF"/>
        </w:rPr>
        <w:t>https://www.privacy-regulation.eu/en/article-7-conditions-for-consent-GDPR.htm#</w:t>
      </w:r>
      <w:r w:rsidRPr="000643BA">
        <w:rPr>
          <w:rFonts w:ascii="Arial" w:hAnsi="Arial" w:cs="Arial"/>
          <w:shd w:val="clear" w:color="auto" w:fill="FFFFFF"/>
        </w:rPr>
        <w:t>&gt; [Accessed 5 May 2020].</w:t>
      </w:r>
    </w:p>
    <w:p w14:paraId="20F3943F"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Waterson, J., (2018). </w:t>
      </w:r>
      <w:r w:rsidRPr="000643BA">
        <w:rPr>
          <w:rFonts w:ascii="Arial" w:hAnsi="Arial" w:cs="Arial"/>
          <w:i/>
          <w:iCs/>
          <w:shd w:val="clear" w:color="auto" w:fill="FFFFFF"/>
        </w:rPr>
        <w:t>UK Fines Facebook £500,000 For Failing To Protect User Data</w:t>
      </w:r>
      <w:r w:rsidRPr="000643BA">
        <w:rPr>
          <w:rFonts w:ascii="Arial" w:hAnsi="Arial" w:cs="Arial"/>
          <w:shd w:val="clear" w:color="auto" w:fill="FFFFFF"/>
        </w:rPr>
        <w:t>. [online] the Guardian. Available at: &lt;</w:t>
      </w:r>
      <w:r w:rsidRPr="000643BA">
        <w:rPr>
          <w:rFonts w:ascii="Arial" w:hAnsi="Arial" w:cs="Arial"/>
          <w:u w:val="single"/>
          <w:shd w:val="clear" w:color="auto" w:fill="FFFFFF"/>
        </w:rPr>
        <w:t>https://www.theguardian.com/technology/2018/oct/25/facebook-fined-uk-privacy-access-user-data-cambridge-analytica</w:t>
      </w:r>
      <w:r w:rsidRPr="000643BA">
        <w:rPr>
          <w:rFonts w:ascii="Arial" w:hAnsi="Arial" w:cs="Arial"/>
          <w:shd w:val="clear" w:color="auto" w:fill="FFFFFF"/>
        </w:rPr>
        <w:t>&gt; [Accessed 4 March 2020].</w:t>
      </w:r>
    </w:p>
    <w:p w14:paraId="3B8B0968"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Weisbaum, H., (2018). </w:t>
      </w:r>
      <w:r w:rsidRPr="000643BA">
        <w:rPr>
          <w:rFonts w:ascii="Arial" w:hAnsi="Arial" w:cs="Arial"/>
          <w:i/>
          <w:iCs/>
          <w:shd w:val="clear" w:color="auto" w:fill="FFFFFF"/>
        </w:rPr>
        <w:t>Zuckerberg's Apology Tour Has Not Done Much To Regain User Trust</w:t>
      </w:r>
      <w:r w:rsidRPr="000643BA">
        <w:rPr>
          <w:rFonts w:ascii="Arial" w:hAnsi="Arial" w:cs="Arial"/>
          <w:shd w:val="clear" w:color="auto" w:fill="FFFFFF"/>
        </w:rPr>
        <w:t>. [online] NBC News. Available at: &lt;</w:t>
      </w:r>
      <w:r w:rsidRPr="000643BA">
        <w:rPr>
          <w:rFonts w:ascii="Arial" w:hAnsi="Arial" w:cs="Arial"/>
          <w:u w:val="single"/>
          <w:shd w:val="clear" w:color="auto" w:fill="FFFFFF"/>
        </w:rPr>
        <w:t>https://www.nbcnews.com/business/consumer/trust-facebook-has-dropped-51-percent-cambridge-analytica-scandal-n867011</w:t>
      </w:r>
      <w:r w:rsidRPr="000643BA">
        <w:rPr>
          <w:rFonts w:ascii="Arial" w:hAnsi="Arial" w:cs="Arial"/>
          <w:shd w:val="clear" w:color="auto" w:fill="FFFFFF"/>
        </w:rPr>
        <w:t>&gt; [Accessed 2 March 2020].</w:t>
      </w:r>
    </w:p>
    <w:p w14:paraId="5FF4B06C"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Welsh, E., (2002), May. Dealing with data: Using NVivo in the qualitative data analysis process. In </w:t>
      </w:r>
      <w:r w:rsidRPr="000643BA">
        <w:rPr>
          <w:rFonts w:ascii="Arial" w:hAnsi="Arial" w:cs="Arial"/>
          <w:i/>
          <w:iCs/>
          <w:shd w:val="clear" w:color="auto" w:fill="FFFFFF"/>
        </w:rPr>
        <w:t>Forum qualitative sozialforschung/Forum: qualitative social research</w:t>
      </w:r>
      <w:r w:rsidRPr="000643BA">
        <w:rPr>
          <w:rFonts w:ascii="Arial" w:hAnsi="Arial" w:cs="Arial"/>
          <w:shd w:val="clear" w:color="auto" w:fill="FFFFFF"/>
        </w:rPr>
        <w:t> (Vol. 3, No. 2).</w:t>
      </w:r>
    </w:p>
    <w:p w14:paraId="492110AD" w14:textId="77777777" w:rsidR="00D43DF2" w:rsidRPr="000643BA" w:rsidRDefault="00D43DF2" w:rsidP="00D43DF2">
      <w:pPr>
        <w:spacing w:line="480" w:lineRule="auto"/>
        <w:rPr>
          <w:rFonts w:ascii="Arial" w:hAnsi="Arial" w:cs="Arial"/>
          <w:i/>
          <w:iCs/>
          <w:shd w:val="clear" w:color="auto" w:fill="FFFFFF"/>
        </w:rPr>
      </w:pPr>
      <w:r w:rsidRPr="000643BA">
        <w:rPr>
          <w:rFonts w:ascii="Arial" w:hAnsi="Arial" w:cs="Arial"/>
          <w:shd w:val="clear" w:color="auto" w:fill="FFFFFF"/>
        </w:rPr>
        <w:t>Whiting, A. and Williams, D., 2013. Why people use social media: a uses and gratifications approach. </w:t>
      </w:r>
      <w:r w:rsidRPr="000643BA">
        <w:rPr>
          <w:rFonts w:ascii="Arial" w:hAnsi="Arial" w:cs="Arial"/>
          <w:i/>
          <w:iCs/>
          <w:shd w:val="clear" w:color="auto" w:fill="FFFFFF"/>
        </w:rPr>
        <w:t>Qualitative Market Research: An International Journal.</w:t>
      </w:r>
    </w:p>
    <w:p w14:paraId="148996D7"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Wong, J., (2019). </w:t>
      </w:r>
      <w:r w:rsidRPr="000643BA">
        <w:rPr>
          <w:rFonts w:ascii="Arial" w:hAnsi="Arial" w:cs="Arial"/>
          <w:i/>
          <w:iCs/>
          <w:shd w:val="clear" w:color="auto" w:fill="FFFFFF"/>
        </w:rPr>
        <w:t>The Cambridge Analytica Scandal Changed The World – But It Didn't Change Facebook</w:t>
      </w:r>
      <w:r w:rsidRPr="000643BA">
        <w:rPr>
          <w:rFonts w:ascii="Arial" w:hAnsi="Arial" w:cs="Arial"/>
          <w:shd w:val="clear" w:color="auto" w:fill="FFFFFF"/>
        </w:rPr>
        <w:t>. [online] the Guardian. Available at: &lt;</w:t>
      </w:r>
      <w:r w:rsidRPr="000643BA">
        <w:rPr>
          <w:rFonts w:ascii="Arial" w:hAnsi="Arial" w:cs="Arial"/>
          <w:u w:val="single"/>
          <w:shd w:val="clear" w:color="auto" w:fill="FFFFFF"/>
        </w:rPr>
        <w:t>https://www.theguardian.com/technology/2019/mar/17/the-cambridge-analytica-scandal-changed-the-world-but-it-didnt-change-facebook</w:t>
      </w:r>
      <w:r w:rsidRPr="000643BA">
        <w:rPr>
          <w:rFonts w:ascii="Arial" w:hAnsi="Arial" w:cs="Arial"/>
          <w:shd w:val="clear" w:color="auto" w:fill="FFFFFF"/>
        </w:rPr>
        <w:t>&gt; [Accessed 2 March 2020].</w:t>
      </w:r>
    </w:p>
    <w:p w14:paraId="7D6C6F59"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Woodcock, A., (2019). </w:t>
      </w:r>
      <w:r w:rsidRPr="000643BA">
        <w:rPr>
          <w:rFonts w:ascii="Arial" w:hAnsi="Arial" w:cs="Arial"/>
          <w:i/>
          <w:iCs/>
          <w:shd w:val="clear" w:color="auto" w:fill="FFFFFF"/>
        </w:rPr>
        <w:t>Facebook Agrees To Pay £500,000 Fine Over Cambridge Analytica Scandal, But Doesn’T Accept Liability</w:t>
      </w:r>
      <w:r w:rsidRPr="000643BA">
        <w:rPr>
          <w:rFonts w:ascii="Arial" w:hAnsi="Arial" w:cs="Arial"/>
          <w:shd w:val="clear" w:color="auto" w:fill="FFFFFF"/>
        </w:rPr>
        <w:t>. [online] The Independent. Available at: &lt;</w:t>
      </w:r>
      <w:r w:rsidRPr="000643BA">
        <w:rPr>
          <w:rFonts w:ascii="Arial" w:hAnsi="Arial" w:cs="Arial"/>
          <w:u w:val="single"/>
          <w:shd w:val="clear" w:color="auto" w:fill="FFFFFF"/>
        </w:rPr>
        <w:t>https://www.independent.co.uk/news/uk/politics/facebook-fine-cambridge-analytica-user-personal-information-liability-latest-a9177471.html</w:t>
      </w:r>
      <w:r w:rsidRPr="000643BA">
        <w:rPr>
          <w:rFonts w:ascii="Arial" w:hAnsi="Arial" w:cs="Arial"/>
          <w:shd w:val="clear" w:color="auto" w:fill="FFFFFF"/>
        </w:rPr>
        <w:t>&gt; [Accessed 2 March 2020].</w:t>
      </w:r>
    </w:p>
    <w:p w14:paraId="43F8A0D8" w14:textId="77777777" w:rsidR="00D43DF2" w:rsidRPr="000643BA" w:rsidRDefault="00D43DF2" w:rsidP="00D43DF2">
      <w:pPr>
        <w:spacing w:line="480" w:lineRule="auto"/>
        <w:rPr>
          <w:rFonts w:ascii="Arial" w:hAnsi="Arial" w:cs="Arial"/>
        </w:rPr>
      </w:pPr>
      <w:r w:rsidRPr="000643BA">
        <w:rPr>
          <w:rFonts w:ascii="Arial" w:hAnsi="Arial" w:cs="Arial"/>
          <w:shd w:val="clear" w:color="auto" w:fill="FFFFFF"/>
        </w:rPr>
        <w:lastRenderedPageBreak/>
        <w:t>Yaniv, E. and Farkas, F., (2005). The impact of person-organization fit on the corporate brand perception of employees and of customers. </w:t>
      </w:r>
      <w:r w:rsidRPr="000643BA">
        <w:rPr>
          <w:rFonts w:ascii="Arial" w:hAnsi="Arial" w:cs="Arial"/>
          <w:i/>
          <w:iCs/>
        </w:rPr>
        <w:t>Journal of Change Management</w:t>
      </w:r>
      <w:r w:rsidRPr="000643BA">
        <w:rPr>
          <w:rFonts w:ascii="Arial" w:hAnsi="Arial" w:cs="Arial"/>
        </w:rPr>
        <w:t>, </w:t>
      </w:r>
      <w:r w:rsidRPr="000643BA">
        <w:rPr>
          <w:rFonts w:ascii="Arial" w:hAnsi="Arial" w:cs="Arial"/>
          <w:i/>
          <w:iCs/>
        </w:rPr>
        <w:t>5</w:t>
      </w:r>
      <w:r w:rsidRPr="000643BA">
        <w:rPr>
          <w:rFonts w:ascii="Arial" w:hAnsi="Arial" w:cs="Arial"/>
        </w:rPr>
        <w:t>(4), pp.447-461.</w:t>
      </w:r>
    </w:p>
    <w:p w14:paraId="343F4D85" w14:textId="77777777" w:rsidR="00D43DF2" w:rsidRPr="000643BA" w:rsidRDefault="00D43DF2" w:rsidP="00D43DF2">
      <w:pPr>
        <w:spacing w:line="480" w:lineRule="auto"/>
        <w:rPr>
          <w:rFonts w:ascii="Arial" w:hAnsi="Arial" w:cs="Arial"/>
          <w:shd w:val="clear" w:color="auto" w:fill="FFFFFF"/>
        </w:rPr>
      </w:pPr>
      <w:r w:rsidRPr="000643BA">
        <w:rPr>
          <w:rFonts w:ascii="Arial" w:hAnsi="Arial" w:cs="Arial"/>
          <w:shd w:val="clear" w:color="auto" w:fill="FFFFFF"/>
        </w:rPr>
        <w:t>Yoo, B. and Donthu, N., (2001). Developing and validating a multidimensional consumer-based brand equity scale. </w:t>
      </w:r>
      <w:r w:rsidRPr="000643BA">
        <w:rPr>
          <w:rFonts w:ascii="Arial" w:hAnsi="Arial" w:cs="Arial"/>
          <w:i/>
          <w:iCs/>
          <w:shd w:val="clear" w:color="auto" w:fill="FFFFFF"/>
        </w:rPr>
        <w:t>Journal of business research</w:t>
      </w:r>
      <w:r w:rsidRPr="000643BA">
        <w:rPr>
          <w:rFonts w:ascii="Arial" w:hAnsi="Arial" w:cs="Arial"/>
          <w:shd w:val="clear" w:color="auto" w:fill="FFFFFF"/>
        </w:rPr>
        <w:t>, </w:t>
      </w:r>
      <w:r w:rsidRPr="000643BA">
        <w:rPr>
          <w:rFonts w:ascii="Arial" w:hAnsi="Arial" w:cs="Arial"/>
          <w:i/>
          <w:iCs/>
          <w:shd w:val="clear" w:color="auto" w:fill="FFFFFF"/>
        </w:rPr>
        <w:t>52</w:t>
      </w:r>
      <w:r w:rsidRPr="000643BA">
        <w:rPr>
          <w:rFonts w:ascii="Arial" w:hAnsi="Arial" w:cs="Arial"/>
          <w:shd w:val="clear" w:color="auto" w:fill="FFFFFF"/>
        </w:rPr>
        <w:t>(1), pp.1-14.</w:t>
      </w:r>
    </w:p>
    <w:p w14:paraId="7B8DB2FE" w14:textId="21FC5573" w:rsidR="00D43DF2" w:rsidRDefault="00D43DF2" w:rsidP="00D43DF2">
      <w:pPr>
        <w:spacing w:line="480" w:lineRule="auto"/>
        <w:rPr>
          <w:rFonts w:ascii="Arial" w:hAnsi="Arial" w:cs="Arial"/>
        </w:rPr>
      </w:pPr>
      <w:r w:rsidRPr="000643BA">
        <w:rPr>
          <w:rFonts w:ascii="Arial" w:hAnsi="Arial" w:cs="Arial"/>
          <w:shd w:val="clear" w:color="auto" w:fill="FFFFFF"/>
        </w:rPr>
        <w:t>Zuckerberg, M., (2017). </w:t>
      </w:r>
      <w:r w:rsidRPr="000643BA">
        <w:rPr>
          <w:rFonts w:ascii="Arial" w:hAnsi="Arial" w:cs="Arial"/>
          <w:i/>
          <w:iCs/>
        </w:rPr>
        <w:t>Bringing The World Closer Together | Facebook</w:t>
      </w:r>
      <w:r w:rsidRPr="000643BA">
        <w:rPr>
          <w:rFonts w:ascii="Arial" w:hAnsi="Arial" w:cs="Arial"/>
        </w:rPr>
        <w:t>. [online] Facebook.com. Available at: &lt;</w:t>
      </w:r>
      <w:r w:rsidRPr="000643BA">
        <w:rPr>
          <w:rFonts w:ascii="Arial" w:hAnsi="Arial" w:cs="Arial"/>
          <w:u w:val="single"/>
        </w:rPr>
        <w:t>https://www.facebook.com/notes/mark-zuckerberg/bringing-the-world-closer-together/10154944663901634</w:t>
      </w:r>
      <w:r w:rsidRPr="000643BA">
        <w:rPr>
          <w:rFonts w:ascii="Arial" w:hAnsi="Arial" w:cs="Arial"/>
        </w:rPr>
        <w:t>/&gt; [Accessed 19 May 2020].</w:t>
      </w:r>
    </w:p>
    <w:p w14:paraId="6866E54E" w14:textId="4E77DAF2" w:rsidR="00EA5705" w:rsidRDefault="00EA5705" w:rsidP="00D43DF2">
      <w:pPr>
        <w:spacing w:line="480" w:lineRule="auto"/>
        <w:rPr>
          <w:rFonts w:ascii="Arial" w:hAnsi="Arial" w:cs="Arial"/>
        </w:rPr>
      </w:pPr>
    </w:p>
    <w:p w14:paraId="6717482F" w14:textId="03391DDA" w:rsidR="00EA5705" w:rsidRDefault="00EA5705" w:rsidP="00D43DF2">
      <w:pPr>
        <w:spacing w:line="480" w:lineRule="auto"/>
        <w:rPr>
          <w:rFonts w:ascii="Arial" w:hAnsi="Arial" w:cs="Arial"/>
        </w:rPr>
      </w:pPr>
    </w:p>
    <w:p w14:paraId="413AE174" w14:textId="0AE7EDE5" w:rsidR="00EA5705" w:rsidRDefault="00EA5705" w:rsidP="00D43DF2">
      <w:pPr>
        <w:spacing w:line="480" w:lineRule="auto"/>
        <w:rPr>
          <w:rFonts w:ascii="Arial" w:hAnsi="Arial" w:cs="Arial"/>
        </w:rPr>
      </w:pPr>
    </w:p>
    <w:p w14:paraId="7E9E30FF" w14:textId="15CA996E" w:rsidR="00EA5705" w:rsidRDefault="00EA5705" w:rsidP="00D43DF2">
      <w:pPr>
        <w:spacing w:line="480" w:lineRule="auto"/>
        <w:rPr>
          <w:rFonts w:ascii="Arial" w:hAnsi="Arial" w:cs="Arial"/>
        </w:rPr>
      </w:pPr>
    </w:p>
    <w:p w14:paraId="186CCEEE" w14:textId="214B3C42" w:rsidR="00EA5705" w:rsidRDefault="00EA5705" w:rsidP="00D43DF2">
      <w:pPr>
        <w:spacing w:line="480" w:lineRule="auto"/>
        <w:rPr>
          <w:rFonts w:ascii="Arial" w:hAnsi="Arial" w:cs="Arial"/>
        </w:rPr>
      </w:pPr>
    </w:p>
    <w:p w14:paraId="5E536181" w14:textId="3FD06E2D" w:rsidR="00EA5705" w:rsidRDefault="00EA5705" w:rsidP="00D43DF2">
      <w:pPr>
        <w:spacing w:line="480" w:lineRule="auto"/>
        <w:rPr>
          <w:rFonts w:ascii="Arial" w:hAnsi="Arial" w:cs="Arial"/>
        </w:rPr>
      </w:pPr>
    </w:p>
    <w:p w14:paraId="3A1F85CC" w14:textId="665CA798" w:rsidR="00EA5705" w:rsidRDefault="00EA5705" w:rsidP="00D43DF2">
      <w:pPr>
        <w:spacing w:line="480" w:lineRule="auto"/>
        <w:rPr>
          <w:rFonts w:ascii="Arial" w:hAnsi="Arial" w:cs="Arial"/>
        </w:rPr>
      </w:pPr>
    </w:p>
    <w:p w14:paraId="0B964CD0" w14:textId="200D6BD4" w:rsidR="00EA5705" w:rsidRDefault="00EA5705" w:rsidP="00D43DF2">
      <w:pPr>
        <w:spacing w:line="480" w:lineRule="auto"/>
        <w:rPr>
          <w:rFonts w:ascii="Arial" w:hAnsi="Arial" w:cs="Arial"/>
        </w:rPr>
      </w:pPr>
    </w:p>
    <w:p w14:paraId="3DEE7A8F" w14:textId="00E091ED" w:rsidR="00EA5705" w:rsidRDefault="00EA5705" w:rsidP="00D43DF2">
      <w:pPr>
        <w:spacing w:line="480" w:lineRule="auto"/>
        <w:rPr>
          <w:rFonts w:ascii="Arial" w:hAnsi="Arial" w:cs="Arial"/>
        </w:rPr>
      </w:pPr>
    </w:p>
    <w:p w14:paraId="424AD9A2" w14:textId="4C8BFFF5" w:rsidR="00EA5705" w:rsidRDefault="00EA5705" w:rsidP="00D43DF2">
      <w:pPr>
        <w:spacing w:line="480" w:lineRule="auto"/>
        <w:rPr>
          <w:rFonts w:ascii="Arial" w:hAnsi="Arial" w:cs="Arial"/>
        </w:rPr>
      </w:pPr>
    </w:p>
    <w:p w14:paraId="31E732B8" w14:textId="0D919915" w:rsidR="00EA5705" w:rsidRDefault="00EA5705" w:rsidP="00D43DF2">
      <w:pPr>
        <w:spacing w:line="480" w:lineRule="auto"/>
        <w:rPr>
          <w:rFonts w:ascii="Arial" w:hAnsi="Arial" w:cs="Arial"/>
        </w:rPr>
      </w:pPr>
    </w:p>
    <w:p w14:paraId="25AA851C" w14:textId="19C14BC8" w:rsidR="00EA5705" w:rsidRDefault="00EA5705" w:rsidP="00D43DF2">
      <w:pPr>
        <w:spacing w:line="480" w:lineRule="auto"/>
        <w:rPr>
          <w:rFonts w:ascii="Arial" w:hAnsi="Arial" w:cs="Arial"/>
        </w:rPr>
      </w:pPr>
    </w:p>
    <w:p w14:paraId="5DECACE5" w14:textId="75007E04" w:rsidR="00EA5705" w:rsidRDefault="00EA5705" w:rsidP="00D43DF2">
      <w:pPr>
        <w:spacing w:line="480" w:lineRule="auto"/>
        <w:rPr>
          <w:rFonts w:ascii="Arial" w:hAnsi="Arial" w:cs="Arial"/>
        </w:rPr>
      </w:pPr>
    </w:p>
    <w:p w14:paraId="2EEF528B" w14:textId="2E3E7856" w:rsidR="00EA5705" w:rsidRDefault="00EA5705" w:rsidP="00D43DF2">
      <w:pPr>
        <w:spacing w:line="480" w:lineRule="auto"/>
        <w:rPr>
          <w:rFonts w:ascii="Arial" w:hAnsi="Arial" w:cs="Arial"/>
        </w:rPr>
      </w:pPr>
    </w:p>
    <w:p w14:paraId="0B3C7783" w14:textId="77777777" w:rsidR="006C7D2B" w:rsidRDefault="006C7D2B" w:rsidP="006C7D2B">
      <w:pPr>
        <w:pStyle w:val="Heading1"/>
      </w:pPr>
      <w:bookmarkStart w:id="73" w:name="_Toc41667634"/>
      <w:r>
        <w:lastRenderedPageBreak/>
        <w:t>Appendices</w:t>
      </w:r>
      <w:bookmarkEnd w:id="73"/>
    </w:p>
    <w:p w14:paraId="29C193F7" w14:textId="77777777" w:rsidR="006C7D2B" w:rsidRDefault="006C7D2B" w:rsidP="006C7D2B"/>
    <w:p w14:paraId="02562720" w14:textId="77777777" w:rsidR="006C7D2B" w:rsidRDefault="006C7D2B" w:rsidP="006C7D2B">
      <w:r w:rsidRPr="00E4347E">
        <w:rPr>
          <w:b/>
          <w:bCs/>
        </w:rPr>
        <w:t>Appendix 1</w:t>
      </w:r>
      <w:r>
        <w:t>: The CSR-Universal Model, Carroll’s Pyramid remodelled, (Visser, 2016).</w:t>
      </w:r>
    </w:p>
    <w:p w14:paraId="3E27B989" w14:textId="77777777" w:rsidR="006C7D2B" w:rsidRDefault="006C7D2B" w:rsidP="006C7D2B">
      <w:pPr>
        <w:jc w:val="center"/>
      </w:pPr>
      <w:r>
        <w:rPr>
          <w:noProof/>
        </w:rPr>
        <w:drawing>
          <wp:inline distT="0" distB="0" distL="0" distR="0" wp14:anchorId="21B4A28F" wp14:editId="29CD1E0B">
            <wp:extent cx="4726004" cy="4053631"/>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4199" t="23301" r="58016" b="19059"/>
                    <a:stretch/>
                  </pic:blipFill>
                  <pic:spPr bwMode="auto">
                    <a:xfrm>
                      <a:off x="0" y="0"/>
                      <a:ext cx="4746375" cy="4071104"/>
                    </a:xfrm>
                    <a:prstGeom prst="rect">
                      <a:avLst/>
                    </a:prstGeom>
                    <a:ln>
                      <a:noFill/>
                    </a:ln>
                    <a:extLst>
                      <a:ext uri="{53640926-AAD7-44D8-BBD7-CCE9431645EC}">
                        <a14:shadowObscured xmlns:a14="http://schemas.microsoft.com/office/drawing/2010/main"/>
                      </a:ext>
                    </a:extLst>
                  </pic:spPr>
                </pic:pic>
              </a:graphicData>
            </a:graphic>
          </wp:inline>
        </w:drawing>
      </w:r>
    </w:p>
    <w:p w14:paraId="15059E7B" w14:textId="77777777" w:rsidR="006C7D2B" w:rsidRDefault="006C7D2B" w:rsidP="006C7D2B">
      <w:pPr>
        <w:rPr>
          <w:b/>
          <w:bCs/>
        </w:rPr>
      </w:pPr>
    </w:p>
    <w:p w14:paraId="1E839C05" w14:textId="77777777" w:rsidR="0063713E" w:rsidRDefault="0063713E" w:rsidP="006C7D2B">
      <w:pPr>
        <w:rPr>
          <w:b/>
          <w:bCs/>
        </w:rPr>
      </w:pPr>
    </w:p>
    <w:p w14:paraId="71D06EF1" w14:textId="156D100B" w:rsidR="0063713E" w:rsidRPr="00251388" w:rsidRDefault="0063713E" w:rsidP="00251388">
      <w:pPr>
        <w:spacing w:line="480" w:lineRule="auto"/>
        <w:rPr>
          <w:rFonts w:ascii="Arial" w:hAnsi="Arial" w:cs="Arial"/>
        </w:rPr>
      </w:pPr>
      <w:r w:rsidRPr="00251388">
        <w:rPr>
          <w:rFonts w:ascii="Arial" w:hAnsi="Arial" w:cs="Arial"/>
          <w:b/>
          <w:bCs/>
        </w:rPr>
        <w:t xml:space="preserve">Appendix 2: </w:t>
      </w:r>
      <w:r w:rsidRPr="00251388">
        <w:rPr>
          <w:rFonts w:ascii="Arial" w:hAnsi="Arial" w:cs="Arial"/>
        </w:rPr>
        <w:t>Data Protection ACT 2018</w:t>
      </w:r>
      <w:r w:rsidR="00251388" w:rsidRPr="00251388">
        <w:rPr>
          <w:rFonts w:ascii="Arial" w:hAnsi="Arial" w:cs="Arial"/>
        </w:rPr>
        <w:t>. The six principles</w:t>
      </w:r>
      <w:r w:rsidR="007C25B4">
        <w:rPr>
          <w:rFonts w:ascii="Arial" w:hAnsi="Arial" w:cs="Arial"/>
        </w:rPr>
        <w:t xml:space="preserve"> </w:t>
      </w:r>
    </w:p>
    <w:p w14:paraId="61FB4DC4" w14:textId="5B00ECB6" w:rsidR="0063713E" w:rsidRPr="0063713E" w:rsidRDefault="0063713E" w:rsidP="00251388">
      <w:pPr>
        <w:shd w:val="clear" w:color="auto" w:fill="FFFFFF"/>
        <w:spacing w:before="300" w:after="300" w:line="480" w:lineRule="auto"/>
        <w:rPr>
          <w:rFonts w:ascii="Arial" w:eastAsia="Times New Roman" w:hAnsi="Arial" w:cs="Arial"/>
          <w:color w:val="0B0C0C"/>
          <w:lang w:eastAsia="en-GB"/>
        </w:rPr>
      </w:pPr>
      <w:r w:rsidRPr="0063713E">
        <w:rPr>
          <w:rFonts w:ascii="Arial" w:eastAsia="Times New Roman" w:hAnsi="Arial" w:cs="Arial"/>
          <w:color w:val="0B0C0C"/>
          <w:lang w:eastAsia="en-GB"/>
        </w:rPr>
        <w:t xml:space="preserve">Everyone responsible for using personal data has to follow strict rules called ‘data protection </w:t>
      </w:r>
      <w:r w:rsidR="00251388" w:rsidRPr="0063713E">
        <w:rPr>
          <w:rFonts w:ascii="Arial" w:eastAsia="Times New Roman" w:hAnsi="Arial" w:cs="Arial"/>
          <w:color w:val="0B0C0C"/>
          <w:lang w:eastAsia="en-GB"/>
        </w:rPr>
        <w:t>principles</w:t>
      </w:r>
      <w:r w:rsidRPr="0063713E">
        <w:rPr>
          <w:rFonts w:ascii="Arial" w:eastAsia="Times New Roman" w:hAnsi="Arial" w:cs="Arial"/>
          <w:color w:val="0B0C0C"/>
          <w:lang w:eastAsia="en-GB"/>
        </w:rPr>
        <w:t>. They must make sure the information is:</w:t>
      </w:r>
    </w:p>
    <w:p w14:paraId="00E350EB" w14:textId="38B825DE" w:rsidR="0063713E" w:rsidRPr="0063713E" w:rsidRDefault="0063713E" w:rsidP="00251388">
      <w:pPr>
        <w:numPr>
          <w:ilvl w:val="0"/>
          <w:numId w:val="16"/>
        </w:numPr>
        <w:shd w:val="clear" w:color="auto" w:fill="FFFFFF"/>
        <w:spacing w:after="75" w:line="480" w:lineRule="auto"/>
        <w:ind w:left="300"/>
        <w:rPr>
          <w:rFonts w:ascii="Arial" w:eastAsia="Times New Roman" w:hAnsi="Arial" w:cs="Arial"/>
          <w:color w:val="0B0C0C"/>
          <w:lang w:eastAsia="en-GB"/>
        </w:rPr>
      </w:pPr>
      <w:r w:rsidRPr="0063713E">
        <w:rPr>
          <w:rFonts w:ascii="Arial" w:eastAsia="Times New Roman" w:hAnsi="Arial" w:cs="Arial"/>
          <w:color w:val="0B0C0C"/>
          <w:lang w:eastAsia="en-GB"/>
        </w:rPr>
        <w:t xml:space="preserve">used fairly, </w:t>
      </w:r>
      <w:r w:rsidR="00251388" w:rsidRPr="0063713E">
        <w:rPr>
          <w:rFonts w:ascii="Arial" w:eastAsia="Times New Roman" w:hAnsi="Arial" w:cs="Arial"/>
          <w:color w:val="0B0C0C"/>
          <w:lang w:eastAsia="en-GB"/>
        </w:rPr>
        <w:t>lawfully,</w:t>
      </w:r>
      <w:r w:rsidRPr="0063713E">
        <w:rPr>
          <w:rFonts w:ascii="Arial" w:eastAsia="Times New Roman" w:hAnsi="Arial" w:cs="Arial"/>
          <w:color w:val="0B0C0C"/>
          <w:lang w:eastAsia="en-GB"/>
        </w:rPr>
        <w:t xml:space="preserve"> and transparently</w:t>
      </w:r>
    </w:p>
    <w:p w14:paraId="2BA3EC63" w14:textId="77777777" w:rsidR="0063713E" w:rsidRPr="0063713E" w:rsidRDefault="0063713E" w:rsidP="00251388">
      <w:pPr>
        <w:numPr>
          <w:ilvl w:val="0"/>
          <w:numId w:val="16"/>
        </w:numPr>
        <w:shd w:val="clear" w:color="auto" w:fill="FFFFFF"/>
        <w:spacing w:after="75" w:line="480" w:lineRule="auto"/>
        <w:ind w:left="300"/>
        <w:rPr>
          <w:rFonts w:ascii="Arial" w:eastAsia="Times New Roman" w:hAnsi="Arial" w:cs="Arial"/>
          <w:color w:val="0B0C0C"/>
          <w:lang w:eastAsia="en-GB"/>
        </w:rPr>
      </w:pPr>
      <w:r w:rsidRPr="0063713E">
        <w:rPr>
          <w:rFonts w:ascii="Arial" w:eastAsia="Times New Roman" w:hAnsi="Arial" w:cs="Arial"/>
          <w:color w:val="0B0C0C"/>
          <w:lang w:eastAsia="en-GB"/>
        </w:rPr>
        <w:t>used for specified, explicit purposes</w:t>
      </w:r>
    </w:p>
    <w:p w14:paraId="4AB06177" w14:textId="22D9327E" w:rsidR="0063713E" w:rsidRPr="0063713E" w:rsidRDefault="0063713E" w:rsidP="00251388">
      <w:pPr>
        <w:numPr>
          <w:ilvl w:val="0"/>
          <w:numId w:val="16"/>
        </w:numPr>
        <w:shd w:val="clear" w:color="auto" w:fill="FFFFFF"/>
        <w:spacing w:after="75" w:line="480" w:lineRule="auto"/>
        <w:ind w:left="300"/>
        <w:rPr>
          <w:rFonts w:ascii="Arial" w:eastAsia="Times New Roman" w:hAnsi="Arial" w:cs="Arial"/>
          <w:color w:val="0B0C0C"/>
          <w:lang w:eastAsia="en-GB"/>
        </w:rPr>
      </w:pPr>
      <w:r w:rsidRPr="0063713E">
        <w:rPr>
          <w:rFonts w:ascii="Arial" w:eastAsia="Times New Roman" w:hAnsi="Arial" w:cs="Arial"/>
          <w:color w:val="0B0C0C"/>
          <w:lang w:eastAsia="en-GB"/>
        </w:rPr>
        <w:t xml:space="preserve">used in a way that is adequate, </w:t>
      </w:r>
      <w:r w:rsidR="006C7378" w:rsidRPr="0063713E">
        <w:rPr>
          <w:rFonts w:ascii="Arial" w:eastAsia="Times New Roman" w:hAnsi="Arial" w:cs="Arial"/>
          <w:color w:val="0B0C0C"/>
          <w:lang w:eastAsia="en-GB"/>
        </w:rPr>
        <w:t>relevant,</w:t>
      </w:r>
      <w:r w:rsidRPr="0063713E">
        <w:rPr>
          <w:rFonts w:ascii="Arial" w:eastAsia="Times New Roman" w:hAnsi="Arial" w:cs="Arial"/>
          <w:color w:val="0B0C0C"/>
          <w:lang w:eastAsia="en-GB"/>
        </w:rPr>
        <w:t xml:space="preserve"> and limited to only what is necessary</w:t>
      </w:r>
    </w:p>
    <w:p w14:paraId="6B97ECDB" w14:textId="77777777" w:rsidR="0063713E" w:rsidRPr="0063713E" w:rsidRDefault="0063713E" w:rsidP="00251388">
      <w:pPr>
        <w:numPr>
          <w:ilvl w:val="0"/>
          <w:numId w:val="16"/>
        </w:numPr>
        <w:shd w:val="clear" w:color="auto" w:fill="FFFFFF"/>
        <w:spacing w:after="75" w:line="480" w:lineRule="auto"/>
        <w:ind w:left="300"/>
        <w:rPr>
          <w:rFonts w:ascii="Arial" w:eastAsia="Times New Roman" w:hAnsi="Arial" w:cs="Arial"/>
          <w:color w:val="0B0C0C"/>
          <w:lang w:eastAsia="en-GB"/>
        </w:rPr>
      </w:pPr>
      <w:r w:rsidRPr="0063713E">
        <w:rPr>
          <w:rFonts w:ascii="Arial" w:eastAsia="Times New Roman" w:hAnsi="Arial" w:cs="Arial"/>
          <w:color w:val="0B0C0C"/>
          <w:lang w:eastAsia="en-GB"/>
        </w:rPr>
        <w:t>accurate and, where necessary, kept up to date</w:t>
      </w:r>
    </w:p>
    <w:p w14:paraId="3E666ED1" w14:textId="77777777" w:rsidR="0063713E" w:rsidRPr="0063713E" w:rsidRDefault="0063713E" w:rsidP="00251388">
      <w:pPr>
        <w:numPr>
          <w:ilvl w:val="0"/>
          <w:numId w:val="16"/>
        </w:numPr>
        <w:shd w:val="clear" w:color="auto" w:fill="FFFFFF"/>
        <w:spacing w:after="75" w:line="480" w:lineRule="auto"/>
        <w:ind w:left="300"/>
        <w:rPr>
          <w:rFonts w:ascii="Arial" w:eastAsia="Times New Roman" w:hAnsi="Arial" w:cs="Arial"/>
          <w:color w:val="0B0C0C"/>
          <w:lang w:eastAsia="en-GB"/>
        </w:rPr>
      </w:pPr>
      <w:r w:rsidRPr="0063713E">
        <w:rPr>
          <w:rFonts w:ascii="Arial" w:eastAsia="Times New Roman" w:hAnsi="Arial" w:cs="Arial"/>
          <w:color w:val="0B0C0C"/>
          <w:lang w:eastAsia="en-GB"/>
        </w:rPr>
        <w:t>kept for no longer than is necessary</w:t>
      </w:r>
    </w:p>
    <w:p w14:paraId="7AB61912" w14:textId="0EE1B118" w:rsidR="0063713E" w:rsidRPr="0063713E" w:rsidRDefault="0063713E" w:rsidP="00251388">
      <w:pPr>
        <w:numPr>
          <w:ilvl w:val="0"/>
          <w:numId w:val="16"/>
        </w:numPr>
        <w:shd w:val="clear" w:color="auto" w:fill="FFFFFF"/>
        <w:spacing w:after="75" w:line="480" w:lineRule="auto"/>
        <w:ind w:left="300"/>
        <w:rPr>
          <w:rFonts w:ascii="Arial" w:eastAsia="Times New Roman" w:hAnsi="Arial" w:cs="Arial"/>
          <w:color w:val="0B0C0C"/>
          <w:lang w:eastAsia="en-GB"/>
        </w:rPr>
      </w:pPr>
      <w:r w:rsidRPr="0063713E">
        <w:rPr>
          <w:rFonts w:ascii="Arial" w:eastAsia="Times New Roman" w:hAnsi="Arial" w:cs="Arial"/>
          <w:color w:val="0B0C0C"/>
          <w:lang w:eastAsia="en-GB"/>
        </w:rPr>
        <w:lastRenderedPageBreak/>
        <w:t xml:space="preserve">handled in a way that ensures appropriate security, including protection against unlawful or unauthorised processing, access, loss, </w:t>
      </w:r>
      <w:r w:rsidR="00251388" w:rsidRPr="0063713E">
        <w:rPr>
          <w:rFonts w:ascii="Arial" w:eastAsia="Times New Roman" w:hAnsi="Arial" w:cs="Arial"/>
          <w:color w:val="0B0C0C"/>
          <w:lang w:eastAsia="en-GB"/>
        </w:rPr>
        <w:t>destruction,</w:t>
      </w:r>
      <w:r w:rsidRPr="0063713E">
        <w:rPr>
          <w:rFonts w:ascii="Arial" w:eastAsia="Times New Roman" w:hAnsi="Arial" w:cs="Arial"/>
          <w:color w:val="0B0C0C"/>
          <w:lang w:eastAsia="en-GB"/>
        </w:rPr>
        <w:t xml:space="preserve"> or damage</w:t>
      </w:r>
    </w:p>
    <w:p w14:paraId="573F07EA" w14:textId="77777777" w:rsidR="0063713E" w:rsidRDefault="0063713E" w:rsidP="006C7D2B">
      <w:pPr>
        <w:rPr>
          <w:b/>
          <w:bCs/>
        </w:rPr>
      </w:pPr>
    </w:p>
    <w:p w14:paraId="139D99C5" w14:textId="343B0517" w:rsidR="006C7D2B" w:rsidRDefault="006C7D2B" w:rsidP="006C7D2B">
      <w:r w:rsidRPr="00E4347E">
        <w:rPr>
          <w:b/>
          <w:bCs/>
        </w:rPr>
        <w:t xml:space="preserve">Appendix </w:t>
      </w:r>
      <w:r w:rsidR="009A03EE">
        <w:rPr>
          <w:b/>
          <w:bCs/>
        </w:rPr>
        <w:t>3</w:t>
      </w:r>
      <w:r w:rsidRPr="00E4347E">
        <w:rPr>
          <w:b/>
          <w:bCs/>
        </w:rPr>
        <w:t xml:space="preserve">; </w:t>
      </w:r>
      <w:r>
        <w:t xml:space="preserve">Copy of questionnaire </w:t>
      </w:r>
    </w:p>
    <w:p w14:paraId="2020E02D" w14:textId="77777777" w:rsidR="006C7D2B" w:rsidRPr="00E4347E" w:rsidRDefault="006C7D2B" w:rsidP="006C7D2B"/>
    <w:p w14:paraId="2844EE5F" w14:textId="77777777" w:rsidR="006C7D2B" w:rsidRDefault="006C7D2B" w:rsidP="006C7D2B">
      <w:pPr>
        <w:jc w:val="center"/>
      </w:pPr>
      <w:r>
        <w:rPr>
          <w:noProof/>
        </w:rPr>
        <w:drawing>
          <wp:inline distT="0" distB="0" distL="0" distR="0" wp14:anchorId="3D065A85" wp14:editId="37CB87F1">
            <wp:extent cx="4525896" cy="3745201"/>
            <wp:effectExtent l="0" t="0" r="8255" b="825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5745" t="14547" r="26934" b="15807"/>
                    <a:stretch/>
                  </pic:blipFill>
                  <pic:spPr bwMode="auto">
                    <a:xfrm>
                      <a:off x="0" y="0"/>
                      <a:ext cx="4535296" cy="3752979"/>
                    </a:xfrm>
                    <a:prstGeom prst="rect">
                      <a:avLst/>
                    </a:prstGeom>
                    <a:ln>
                      <a:noFill/>
                    </a:ln>
                    <a:extLst>
                      <a:ext uri="{53640926-AAD7-44D8-BBD7-CCE9431645EC}">
                        <a14:shadowObscured xmlns:a14="http://schemas.microsoft.com/office/drawing/2010/main"/>
                      </a:ext>
                    </a:extLst>
                  </pic:spPr>
                </pic:pic>
              </a:graphicData>
            </a:graphic>
          </wp:inline>
        </w:drawing>
      </w:r>
    </w:p>
    <w:p w14:paraId="77798C0C" w14:textId="77777777" w:rsidR="006C7D2B" w:rsidRDefault="006C7D2B" w:rsidP="006C7D2B">
      <w:pPr>
        <w:jc w:val="center"/>
      </w:pPr>
      <w:r>
        <w:rPr>
          <w:noProof/>
        </w:rPr>
        <w:lastRenderedPageBreak/>
        <w:drawing>
          <wp:inline distT="0" distB="0" distL="0" distR="0" wp14:anchorId="162B0A69" wp14:editId="0C3B1A2A">
            <wp:extent cx="4487475" cy="4197614"/>
            <wp:effectExtent l="0" t="0" r="889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5742" t="13116" r="26531" b="7485"/>
                    <a:stretch/>
                  </pic:blipFill>
                  <pic:spPr bwMode="auto">
                    <a:xfrm>
                      <a:off x="0" y="0"/>
                      <a:ext cx="4514713" cy="4223093"/>
                    </a:xfrm>
                    <a:prstGeom prst="rect">
                      <a:avLst/>
                    </a:prstGeom>
                    <a:ln>
                      <a:noFill/>
                    </a:ln>
                    <a:extLst>
                      <a:ext uri="{53640926-AAD7-44D8-BBD7-CCE9431645EC}">
                        <a14:shadowObscured xmlns:a14="http://schemas.microsoft.com/office/drawing/2010/main"/>
                      </a:ext>
                    </a:extLst>
                  </pic:spPr>
                </pic:pic>
              </a:graphicData>
            </a:graphic>
          </wp:inline>
        </w:drawing>
      </w:r>
    </w:p>
    <w:p w14:paraId="0CFEAAE3" w14:textId="77777777" w:rsidR="006C7D2B" w:rsidRDefault="006C7D2B" w:rsidP="006C7D2B">
      <w:pPr>
        <w:jc w:val="center"/>
      </w:pPr>
      <w:r w:rsidRPr="00E4347E">
        <w:rPr>
          <w:noProof/>
        </w:rPr>
        <w:drawing>
          <wp:inline distT="0" distB="0" distL="0" distR="0" wp14:anchorId="526783B1" wp14:editId="6833ED3F">
            <wp:extent cx="4319081" cy="3989866"/>
            <wp:effectExtent l="0" t="0" r="571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25611" t="14309" r="26934" b="7724"/>
                    <a:stretch/>
                  </pic:blipFill>
                  <pic:spPr bwMode="auto">
                    <a:xfrm>
                      <a:off x="0" y="0"/>
                      <a:ext cx="4340186" cy="4009362"/>
                    </a:xfrm>
                    <a:prstGeom prst="rect">
                      <a:avLst/>
                    </a:prstGeom>
                    <a:ln>
                      <a:noFill/>
                    </a:ln>
                    <a:extLst>
                      <a:ext uri="{53640926-AAD7-44D8-BBD7-CCE9431645EC}">
                        <a14:shadowObscured xmlns:a14="http://schemas.microsoft.com/office/drawing/2010/main"/>
                      </a:ext>
                    </a:extLst>
                  </pic:spPr>
                </pic:pic>
              </a:graphicData>
            </a:graphic>
          </wp:inline>
        </w:drawing>
      </w:r>
    </w:p>
    <w:p w14:paraId="20EE8A21" w14:textId="77777777" w:rsidR="006C7D2B" w:rsidRDefault="006C7D2B" w:rsidP="006C7D2B">
      <w:pPr>
        <w:jc w:val="center"/>
      </w:pPr>
      <w:r>
        <w:rPr>
          <w:noProof/>
        </w:rPr>
        <w:lastRenderedPageBreak/>
        <w:drawing>
          <wp:inline distT="0" distB="0" distL="0" distR="0" wp14:anchorId="2B2182D3" wp14:editId="3FA49292">
            <wp:extent cx="4322427" cy="3764605"/>
            <wp:effectExtent l="0" t="0" r="2540" b="762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5747" t="15025" r="26531" b="11054"/>
                    <a:stretch/>
                  </pic:blipFill>
                  <pic:spPr bwMode="auto">
                    <a:xfrm>
                      <a:off x="0" y="0"/>
                      <a:ext cx="4336505" cy="3776866"/>
                    </a:xfrm>
                    <a:prstGeom prst="rect">
                      <a:avLst/>
                    </a:prstGeom>
                    <a:ln>
                      <a:noFill/>
                    </a:ln>
                    <a:extLst>
                      <a:ext uri="{53640926-AAD7-44D8-BBD7-CCE9431645EC}">
                        <a14:shadowObscured xmlns:a14="http://schemas.microsoft.com/office/drawing/2010/main"/>
                      </a:ext>
                    </a:extLst>
                  </pic:spPr>
                </pic:pic>
              </a:graphicData>
            </a:graphic>
          </wp:inline>
        </w:drawing>
      </w:r>
    </w:p>
    <w:p w14:paraId="7A35C849" w14:textId="77777777" w:rsidR="006C7D2B" w:rsidRDefault="006C7D2B" w:rsidP="006C7D2B">
      <w:pPr>
        <w:jc w:val="center"/>
      </w:pPr>
      <w:r>
        <w:rPr>
          <w:noProof/>
        </w:rPr>
        <w:drawing>
          <wp:inline distT="0" distB="0" distL="0" distR="0" wp14:anchorId="2797D48A" wp14:editId="06C18263">
            <wp:extent cx="4756825" cy="3251840"/>
            <wp:effectExtent l="0" t="0" r="5715" b="571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25614" t="30759" r="26901" b="11507"/>
                    <a:stretch/>
                  </pic:blipFill>
                  <pic:spPr bwMode="auto">
                    <a:xfrm>
                      <a:off x="0" y="0"/>
                      <a:ext cx="4797340" cy="3279537"/>
                    </a:xfrm>
                    <a:prstGeom prst="rect">
                      <a:avLst/>
                    </a:prstGeom>
                    <a:ln>
                      <a:noFill/>
                    </a:ln>
                    <a:extLst>
                      <a:ext uri="{53640926-AAD7-44D8-BBD7-CCE9431645EC}">
                        <a14:shadowObscured xmlns:a14="http://schemas.microsoft.com/office/drawing/2010/main"/>
                      </a:ext>
                    </a:extLst>
                  </pic:spPr>
                </pic:pic>
              </a:graphicData>
            </a:graphic>
          </wp:inline>
        </w:drawing>
      </w:r>
    </w:p>
    <w:p w14:paraId="7C51907A" w14:textId="77777777" w:rsidR="006C7D2B" w:rsidRDefault="006C7D2B" w:rsidP="006C7D2B">
      <w:pPr>
        <w:jc w:val="center"/>
      </w:pPr>
      <w:r>
        <w:rPr>
          <w:noProof/>
        </w:rPr>
        <w:lastRenderedPageBreak/>
        <w:drawing>
          <wp:inline distT="0" distB="0" distL="0" distR="0" wp14:anchorId="48B3B1AF" wp14:editId="30B45660">
            <wp:extent cx="4795736" cy="2783230"/>
            <wp:effectExtent l="0" t="0" r="508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25609" t="25275" r="26800" b="25602"/>
                    <a:stretch/>
                  </pic:blipFill>
                  <pic:spPr bwMode="auto">
                    <a:xfrm>
                      <a:off x="0" y="0"/>
                      <a:ext cx="4844655" cy="2811621"/>
                    </a:xfrm>
                    <a:prstGeom prst="rect">
                      <a:avLst/>
                    </a:prstGeom>
                    <a:ln>
                      <a:noFill/>
                    </a:ln>
                    <a:extLst>
                      <a:ext uri="{53640926-AAD7-44D8-BBD7-CCE9431645EC}">
                        <a14:shadowObscured xmlns:a14="http://schemas.microsoft.com/office/drawing/2010/main"/>
                      </a:ext>
                    </a:extLst>
                  </pic:spPr>
                </pic:pic>
              </a:graphicData>
            </a:graphic>
          </wp:inline>
        </w:drawing>
      </w:r>
    </w:p>
    <w:p w14:paraId="6020912E" w14:textId="77777777" w:rsidR="006C7D2B" w:rsidRDefault="006C7D2B" w:rsidP="006C7D2B">
      <w:pPr>
        <w:jc w:val="center"/>
      </w:pPr>
      <w:r>
        <w:rPr>
          <w:noProof/>
        </w:rPr>
        <w:drawing>
          <wp:inline distT="0" distB="0" distL="0" distR="0" wp14:anchorId="11626583" wp14:editId="06DD14C1">
            <wp:extent cx="4419600" cy="4208855"/>
            <wp:effectExtent l="0" t="0" r="0"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5746" t="13594" r="26531" b="5579"/>
                    <a:stretch/>
                  </pic:blipFill>
                  <pic:spPr bwMode="auto">
                    <a:xfrm>
                      <a:off x="0" y="0"/>
                      <a:ext cx="4434326" cy="4222879"/>
                    </a:xfrm>
                    <a:prstGeom prst="rect">
                      <a:avLst/>
                    </a:prstGeom>
                    <a:ln>
                      <a:noFill/>
                    </a:ln>
                    <a:extLst>
                      <a:ext uri="{53640926-AAD7-44D8-BBD7-CCE9431645EC}">
                        <a14:shadowObscured xmlns:a14="http://schemas.microsoft.com/office/drawing/2010/main"/>
                      </a:ext>
                    </a:extLst>
                  </pic:spPr>
                </pic:pic>
              </a:graphicData>
            </a:graphic>
          </wp:inline>
        </w:drawing>
      </w:r>
    </w:p>
    <w:p w14:paraId="5C6E6B19" w14:textId="77777777" w:rsidR="006C7D2B" w:rsidRDefault="006C7D2B" w:rsidP="006C7D2B">
      <w:pPr>
        <w:jc w:val="center"/>
      </w:pPr>
      <w:r>
        <w:rPr>
          <w:noProof/>
        </w:rPr>
        <w:lastRenderedPageBreak/>
        <w:drawing>
          <wp:inline distT="0" distB="0" distL="0" distR="0" wp14:anchorId="6A71F27F" wp14:editId="3070EFCB">
            <wp:extent cx="4499788" cy="32956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25742" t="21222" r="26666" b="16785"/>
                    <a:stretch/>
                  </pic:blipFill>
                  <pic:spPr bwMode="auto">
                    <a:xfrm>
                      <a:off x="0" y="0"/>
                      <a:ext cx="4513388" cy="3305610"/>
                    </a:xfrm>
                    <a:prstGeom prst="rect">
                      <a:avLst/>
                    </a:prstGeom>
                    <a:ln>
                      <a:noFill/>
                    </a:ln>
                    <a:extLst>
                      <a:ext uri="{53640926-AAD7-44D8-BBD7-CCE9431645EC}">
                        <a14:shadowObscured xmlns:a14="http://schemas.microsoft.com/office/drawing/2010/main"/>
                      </a:ext>
                    </a:extLst>
                  </pic:spPr>
                </pic:pic>
              </a:graphicData>
            </a:graphic>
          </wp:inline>
        </w:drawing>
      </w:r>
    </w:p>
    <w:p w14:paraId="130F92AC" w14:textId="77777777" w:rsidR="006C7D2B" w:rsidRDefault="006C7D2B" w:rsidP="006C7D2B">
      <w:pPr>
        <w:jc w:val="center"/>
      </w:pPr>
      <w:r>
        <w:rPr>
          <w:noProof/>
        </w:rPr>
        <w:drawing>
          <wp:inline distT="0" distB="0" distL="0" distR="0" wp14:anchorId="77AC09AC" wp14:editId="1DFBFDE7">
            <wp:extent cx="4463399" cy="4313268"/>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25477" t="12401" r="26801" b="5579"/>
                    <a:stretch/>
                  </pic:blipFill>
                  <pic:spPr bwMode="auto">
                    <a:xfrm>
                      <a:off x="0" y="0"/>
                      <a:ext cx="4524364" cy="4372183"/>
                    </a:xfrm>
                    <a:prstGeom prst="rect">
                      <a:avLst/>
                    </a:prstGeom>
                    <a:ln>
                      <a:noFill/>
                    </a:ln>
                    <a:extLst>
                      <a:ext uri="{53640926-AAD7-44D8-BBD7-CCE9431645EC}">
                        <a14:shadowObscured xmlns:a14="http://schemas.microsoft.com/office/drawing/2010/main"/>
                      </a:ext>
                    </a:extLst>
                  </pic:spPr>
                </pic:pic>
              </a:graphicData>
            </a:graphic>
          </wp:inline>
        </w:drawing>
      </w:r>
    </w:p>
    <w:p w14:paraId="577A9C3C" w14:textId="77777777" w:rsidR="006C7D2B" w:rsidRDefault="006C7D2B" w:rsidP="006C7D2B">
      <w:pPr>
        <w:jc w:val="center"/>
      </w:pPr>
    </w:p>
    <w:p w14:paraId="15C89C24" w14:textId="49B0B02E" w:rsidR="006C7D2B" w:rsidRDefault="006C7D2B" w:rsidP="006C7D2B">
      <w:r w:rsidRPr="00B80652">
        <w:rPr>
          <w:b/>
          <w:bCs/>
        </w:rPr>
        <w:t xml:space="preserve">Appendix </w:t>
      </w:r>
      <w:r w:rsidR="00251388">
        <w:rPr>
          <w:b/>
          <w:bCs/>
        </w:rPr>
        <w:t>4</w:t>
      </w:r>
      <w:r>
        <w:t>; Copy of raw data results.</w:t>
      </w:r>
    </w:p>
    <w:p w14:paraId="4C1ACB99" w14:textId="77777777" w:rsidR="006C7D2B" w:rsidRDefault="006C7D2B" w:rsidP="006C7D2B">
      <w:pPr>
        <w:jc w:val="center"/>
      </w:pPr>
      <w:r>
        <w:rPr>
          <w:noProof/>
        </w:rPr>
        <w:lastRenderedPageBreak/>
        <w:drawing>
          <wp:inline distT="0" distB="0" distL="0" distR="0" wp14:anchorId="6748487A" wp14:editId="5B116E0C">
            <wp:extent cx="5731510" cy="2596515"/>
            <wp:effectExtent l="0" t="0" r="254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1510" cy="2596515"/>
                    </a:xfrm>
                    <a:prstGeom prst="rect">
                      <a:avLst/>
                    </a:prstGeom>
                    <a:noFill/>
                    <a:ln>
                      <a:noFill/>
                    </a:ln>
                  </pic:spPr>
                </pic:pic>
              </a:graphicData>
            </a:graphic>
          </wp:inline>
        </w:drawing>
      </w:r>
    </w:p>
    <w:p w14:paraId="3B01811A" w14:textId="77777777" w:rsidR="006C7D2B" w:rsidRDefault="006C7D2B" w:rsidP="006C7D2B">
      <w:pPr>
        <w:jc w:val="center"/>
      </w:pPr>
      <w:r>
        <w:rPr>
          <w:noProof/>
        </w:rPr>
        <w:drawing>
          <wp:inline distT="0" distB="0" distL="0" distR="0" wp14:anchorId="46B7BA9F" wp14:editId="117F2DB2">
            <wp:extent cx="5731510" cy="2413635"/>
            <wp:effectExtent l="0" t="0" r="2540" b="571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43C29817" w14:textId="77777777" w:rsidR="006C7D2B" w:rsidRDefault="006C7D2B" w:rsidP="006C7D2B">
      <w:pPr>
        <w:jc w:val="center"/>
      </w:pPr>
    </w:p>
    <w:p w14:paraId="1B517570" w14:textId="77777777" w:rsidR="006C7D2B" w:rsidRDefault="006C7D2B" w:rsidP="006C7D2B">
      <w:pPr>
        <w:jc w:val="center"/>
      </w:pPr>
    </w:p>
    <w:p w14:paraId="1F12FD51" w14:textId="77777777" w:rsidR="006C7D2B" w:rsidRDefault="006C7D2B" w:rsidP="006C7D2B">
      <w:pPr>
        <w:jc w:val="center"/>
      </w:pPr>
      <w:r>
        <w:rPr>
          <w:noProof/>
        </w:rPr>
        <w:drawing>
          <wp:inline distT="0" distB="0" distL="0" distR="0" wp14:anchorId="5708C786" wp14:editId="06DB52EC">
            <wp:extent cx="5731510" cy="2413635"/>
            <wp:effectExtent l="0" t="0" r="2540" b="571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368CC5AC" w14:textId="77777777" w:rsidR="006C7D2B" w:rsidRDefault="006C7D2B" w:rsidP="006C7D2B">
      <w:pPr>
        <w:jc w:val="center"/>
      </w:pPr>
      <w:r>
        <w:rPr>
          <w:noProof/>
        </w:rPr>
        <w:lastRenderedPageBreak/>
        <w:drawing>
          <wp:inline distT="0" distB="0" distL="0" distR="0" wp14:anchorId="2708E926" wp14:editId="1BE5203D">
            <wp:extent cx="5731510" cy="2413635"/>
            <wp:effectExtent l="0" t="0" r="2540" b="571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2413635"/>
                    </a:xfrm>
                    <a:prstGeom prst="rect">
                      <a:avLst/>
                    </a:prstGeom>
                    <a:noFill/>
                    <a:ln>
                      <a:noFill/>
                    </a:ln>
                  </pic:spPr>
                </pic:pic>
              </a:graphicData>
            </a:graphic>
          </wp:inline>
        </w:drawing>
      </w:r>
    </w:p>
    <w:p w14:paraId="518828A2" w14:textId="77777777" w:rsidR="006C7D2B" w:rsidRDefault="006C7D2B" w:rsidP="006C7D2B">
      <w:pPr>
        <w:jc w:val="center"/>
      </w:pPr>
      <w:r>
        <w:rPr>
          <w:noProof/>
        </w:rPr>
        <w:drawing>
          <wp:inline distT="0" distB="0" distL="0" distR="0" wp14:anchorId="401277F0" wp14:editId="1F8FF95F">
            <wp:extent cx="4872145" cy="3394364"/>
            <wp:effectExtent l="0" t="0" r="508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22936" t="22834" r="24468" b="11995"/>
                    <a:stretch/>
                  </pic:blipFill>
                  <pic:spPr bwMode="auto">
                    <a:xfrm>
                      <a:off x="0" y="0"/>
                      <a:ext cx="4889312" cy="3406324"/>
                    </a:xfrm>
                    <a:prstGeom prst="rect">
                      <a:avLst/>
                    </a:prstGeom>
                    <a:ln>
                      <a:noFill/>
                    </a:ln>
                    <a:extLst>
                      <a:ext uri="{53640926-AAD7-44D8-BBD7-CCE9431645EC}">
                        <a14:shadowObscured xmlns:a14="http://schemas.microsoft.com/office/drawing/2010/main"/>
                      </a:ext>
                    </a:extLst>
                  </pic:spPr>
                </pic:pic>
              </a:graphicData>
            </a:graphic>
          </wp:inline>
        </w:drawing>
      </w:r>
    </w:p>
    <w:p w14:paraId="6F8B9DD3" w14:textId="77777777" w:rsidR="006C7D2B" w:rsidRDefault="006C7D2B" w:rsidP="006C7D2B">
      <w:pPr>
        <w:jc w:val="center"/>
      </w:pPr>
      <w:r>
        <w:rPr>
          <w:noProof/>
        </w:rPr>
        <w:drawing>
          <wp:inline distT="0" distB="0" distL="0" distR="0" wp14:anchorId="715E7A6A" wp14:editId="508B2A98">
            <wp:extent cx="4817369" cy="2798618"/>
            <wp:effectExtent l="0" t="0" r="2540" b="190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23185" t="35470" r="24468" b="10444"/>
                    <a:stretch/>
                  </pic:blipFill>
                  <pic:spPr bwMode="auto">
                    <a:xfrm>
                      <a:off x="0" y="0"/>
                      <a:ext cx="4838760" cy="2811045"/>
                    </a:xfrm>
                    <a:prstGeom prst="rect">
                      <a:avLst/>
                    </a:prstGeom>
                    <a:ln>
                      <a:noFill/>
                    </a:ln>
                    <a:extLst>
                      <a:ext uri="{53640926-AAD7-44D8-BBD7-CCE9431645EC}">
                        <a14:shadowObscured xmlns:a14="http://schemas.microsoft.com/office/drawing/2010/main"/>
                      </a:ext>
                    </a:extLst>
                  </pic:spPr>
                </pic:pic>
              </a:graphicData>
            </a:graphic>
          </wp:inline>
        </w:drawing>
      </w:r>
    </w:p>
    <w:p w14:paraId="5A3292B9" w14:textId="77777777" w:rsidR="006C7D2B" w:rsidRDefault="006C7D2B" w:rsidP="006C7D2B">
      <w:pPr>
        <w:jc w:val="center"/>
      </w:pPr>
      <w:r>
        <w:rPr>
          <w:noProof/>
        </w:rPr>
        <w:lastRenderedPageBreak/>
        <w:drawing>
          <wp:inline distT="0" distB="0" distL="0" distR="0" wp14:anchorId="05EDED40" wp14:editId="13B37689">
            <wp:extent cx="5079533" cy="3006436"/>
            <wp:effectExtent l="0" t="0" r="6985" b="381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22879" t="35190" r="25029" b="9975"/>
                    <a:stretch/>
                  </pic:blipFill>
                  <pic:spPr bwMode="auto">
                    <a:xfrm>
                      <a:off x="0" y="0"/>
                      <a:ext cx="5092105" cy="3013877"/>
                    </a:xfrm>
                    <a:prstGeom prst="rect">
                      <a:avLst/>
                    </a:prstGeom>
                    <a:ln>
                      <a:noFill/>
                    </a:ln>
                    <a:extLst>
                      <a:ext uri="{53640926-AAD7-44D8-BBD7-CCE9431645EC}">
                        <a14:shadowObscured xmlns:a14="http://schemas.microsoft.com/office/drawing/2010/main"/>
                      </a:ext>
                    </a:extLst>
                  </pic:spPr>
                </pic:pic>
              </a:graphicData>
            </a:graphic>
          </wp:inline>
        </w:drawing>
      </w:r>
    </w:p>
    <w:p w14:paraId="6133B2C6" w14:textId="77777777" w:rsidR="006C7D2B" w:rsidRDefault="006C7D2B" w:rsidP="006C7D2B">
      <w:pPr>
        <w:jc w:val="center"/>
      </w:pPr>
      <w:r>
        <w:rPr>
          <w:noProof/>
        </w:rPr>
        <w:drawing>
          <wp:inline distT="0" distB="0" distL="0" distR="0" wp14:anchorId="66D727C8" wp14:editId="671DFE78">
            <wp:extent cx="4892097" cy="2881746"/>
            <wp:effectExtent l="0" t="0" r="381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23186" t="34806" r="24343" b="10222"/>
                    <a:stretch/>
                  </pic:blipFill>
                  <pic:spPr bwMode="auto">
                    <a:xfrm>
                      <a:off x="0" y="0"/>
                      <a:ext cx="4904943" cy="2889313"/>
                    </a:xfrm>
                    <a:prstGeom prst="rect">
                      <a:avLst/>
                    </a:prstGeom>
                    <a:ln>
                      <a:noFill/>
                    </a:ln>
                    <a:extLst>
                      <a:ext uri="{53640926-AAD7-44D8-BBD7-CCE9431645EC}">
                        <a14:shadowObscured xmlns:a14="http://schemas.microsoft.com/office/drawing/2010/main"/>
                      </a:ext>
                    </a:extLst>
                  </pic:spPr>
                </pic:pic>
              </a:graphicData>
            </a:graphic>
          </wp:inline>
        </w:drawing>
      </w:r>
    </w:p>
    <w:p w14:paraId="175E4188" w14:textId="77777777" w:rsidR="006C7D2B" w:rsidRDefault="006C7D2B" w:rsidP="006C7D2B">
      <w:pPr>
        <w:jc w:val="center"/>
      </w:pPr>
      <w:r>
        <w:rPr>
          <w:noProof/>
        </w:rPr>
        <w:lastRenderedPageBreak/>
        <w:drawing>
          <wp:inline distT="0" distB="0" distL="0" distR="0" wp14:anchorId="04B82122" wp14:editId="26DBB92B">
            <wp:extent cx="5125777" cy="30360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23187" t="34587" r="24842" b="10665"/>
                    <a:stretch/>
                  </pic:blipFill>
                  <pic:spPr bwMode="auto">
                    <a:xfrm>
                      <a:off x="0" y="0"/>
                      <a:ext cx="5147076" cy="3048655"/>
                    </a:xfrm>
                    <a:prstGeom prst="rect">
                      <a:avLst/>
                    </a:prstGeom>
                    <a:ln>
                      <a:noFill/>
                    </a:ln>
                    <a:extLst>
                      <a:ext uri="{53640926-AAD7-44D8-BBD7-CCE9431645EC}">
                        <a14:shadowObscured xmlns:a14="http://schemas.microsoft.com/office/drawing/2010/main"/>
                      </a:ext>
                    </a:extLst>
                  </pic:spPr>
                </pic:pic>
              </a:graphicData>
            </a:graphic>
          </wp:inline>
        </w:drawing>
      </w:r>
    </w:p>
    <w:p w14:paraId="1604AB97" w14:textId="77777777" w:rsidR="006C7D2B" w:rsidRDefault="006C7D2B" w:rsidP="006C7D2B">
      <w:pPr>
        <w:jc w:val="center"/>
      </w:pPr>
      <w:r>
        <w:rPr>
          <w:noProof/>
        </w:rPr>
        <w:drawing>
          <wp:inline distT="0" distB="0" distL="0" distR="0" wp14:anchorId="565B79B7" wp14:editId="0E594C2F">
            <wp:extent cx="5226518" cy="29782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22437" t="33695" r="24842" b="12876"/>
                    <a:stretch/>
                  </pic:blipFill>
                  <pic:spPr bwMode="auto">
                    <a:xfrm>
                      <a:off x="0" y="0"/>
                      <a:ext cx="5257236" cy="2995729"/>
                    </a:xfrm>
                    <a:prstGeom prst="rect">
                      <a:avLst/>
                    </a:prstGeom>
                    <a:ln>
                      <a:noFill/>
                    </a:ln>
                    <a:extLst>
                      <a:ext uri="{53640926-AAD7-44D8-BBD7-CCE9431645EC}">
                        <a14:shadowObscured xmlns:a14="http://schemas.microsoft.com/office/drawing/2010/main"/>
                      </a:ext>
                    </a:extLst>
                  </pic:spPr>
                </pic:pic>
              </a:graphicData>
            </a:graphic>
          </wp:inline>
        </w:drawing>
      </w:r>
    </w:p>
    <w:p w14:paraId="4C3787A3" w14:textId="77777777" w:rsidR="006C7D2B" w:rsidRDefault="006C7D2B" w:rsidP="006C7D2B">
      <w:pPr>
        <w:jc w:val="center"/>
      </w:pPr>
      <w:r>
        <w:rPr>
          <w:noProof/>
        </w:rPr>
        <w:lastRenderedPageBreak/>
        <w:drawing>
          <wp:inline distT="0" distB="0" distL="0" distR="0" wp14:anchorId="12CC4D5E" wp14:editId="42C0BBA8">
            <wp:extent cx="4755117" cy="2770909"/>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22687" t="34142" r="25341" b="11995"/>
                    <a:stretch/>
                  </pic:blipFill>
                  <pic:spPr bwMode="auto">
                    <a:xfrm>
                      <a:off x="0" y="0"/>
                      <a:ext cx="4770379" cy="2779802"/>
                    </a:xfrm>
                    <a:prstGeom prst="rect">
                      <a:avLst/>
                    </a:prstGeom>
                    <a:ln>
                      <a:noFill/>
                    </a:ln>
                    <a:extLst>
                      <a:ext uri="{53640926-AAD7-44D8-BBD7-CCE9431645EC}">
                        <a14:shadowObscured xmlns:a14="http://schemas.microsoft.com/office/drawing/2010/main"/>
                      </a:ext>
                    </a:extLst>
                  </pic:spPr>
                </pic:pic>
              </a:graphicData>
            </a:graphic>
          </wp:inline>
        </w:drawing>
      </w:r>
    </w:p>
    <w:p w14:paraId="095B5282" w14:textId="77777777" w:rsidR="006C7D2B" w:rsidRDefault="006C7D2B" w:rsidP="006C7D2B">
      <w:pPr>
        <w:jc w:val="center"/>
      </w:pPr>
      <w:r>
        <w:rPr>
          <w:noProof/>
        </w:rPr>
        <w:drawing>
          <wp:inline distT="0" distB="0" distL="0" distR="0" wp14:anchorId="76EBF1D2" wp14:editId="54A904AB">
            <wp:extent cx="4653386" cy="2646219"/>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22811" t="34584" r="25465" b="13104"/>
                    <a:stretch/>
                  </pic:blipFill>
                  <pic:spPr bwMode="auto">
                    <a:xfrm>
                      <a:off x="0" y="0"/>
                      <a:ext cx="4665781" cy="2653267"/>
                    </a:xfrm>
                    <a:prstGeom prst="rect">
                      <a:avLst/>
                    </a:prstGeom>
                    <a:ln>
                      <a:noFill/>
                    </a:ln>
                    <a:extLst>
                      <a:ext uri="{53640926-AAD7-44D8-BBD7-CCE9431645EC}">
                        <a14:shadowObscured xmlns:a14="http://schemas.microsoft.com/office/drawing/2010/main"/>
                      </a:ext>
                    </a:extLst>
                  </pic:spPr>
                </pic:pic>
              </a:graphicData>
            </a:graphic>
          </wp:inline>
        </w:drawing>
      </w:r>
    </w:p>
    <w:p w14:paraId="0F78F3FC" w14:textId="77777777" w:rsidR="006C7D2B" w:rsidRDefault="006C7D2B" w:rsidP="006C7D2B">
      <w:pPr>
        <w:jc w:val="center"/>
      </w:pPr>
      <w:r>
        <w:rPr>
          <w:noProof/>
        </w:rPr>
        <w:drawing>
          <wp:inline distT="0" distB="0" distL="0" distR="0" wp14:anchorId="7324E5DD" wp14:editId="69935601">
            <wp:extent cx="4766610" cy="271549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3062" t="35030" r="25091" b="12439"/>
                    <a:stretch/>
                  </pic:blipFill>
                  <pic:spPr bwMode="auto">
                    <a:xfrm>
                      <a:off x="0" y="0"/>
                      <a:ext cx="4782116" cy="2724324"/>
                    </a:xfrm>
                    <a:prstGeom prst="rect">
                      <a:avLst/>
                    </a:prstGeom>
                    <a:ln>
                      <a:noFill/>
                    </a:ln>
                    <a:extLst>
                      <a:ext uri="{53640926-AAD7-44D8-BBD7-CCE9431645EC}">
                        <a14:shadowObscured xmlns:a14="http://schemas.microsoft.com/office/drawing/2010/main"/>
                      </a:ext>
                    </a:extLst>
                  </pic:spPr>
                </pic:pic>
              </a:graphicData>
            </a:graphic>
          </wp:inline>
        </w:drawing>
      </w:r>
    </w:p>
    <w:p w14:paraId="2E34CB36" w14:textId="77777777" w:rsidR="006C7D2B" w:rsidRDefault="006C7D2B" w:rsidP="006C7D2B">
      <w:pPr>
        <w:jc w:val="center"/>
      </w:pPr>
      <w:r>
        <w:rPr>
          <w:noProof/>
        </w:rPr>
        <w:lastRenderedPageBreak/>
        <w:drawing>
          <wp:inline distT="0" distB="0" distL="0" distR="0" wp14:anchorId="545754FB" wp14:editId="3563FB40">
            <wp:extent cx="4698525" cy="2673927"/>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3185" t="34581" r="25341" b="13319"/>
                    <a:stretch/>
                  </pic:blipFill>
                  <pic:spPr bwMode="auto">
                    <a:xfrm>
                      <a:off x="0" y="0"/>
                      <a:ext cx="4715540" cy="2683610"/>
                    </a:xfrm>
                    <a:prstGeom prst="rect">
                      <a:avLst/>
                    </a:prstGeom>
                    <a:ln>
                      <a:noFill/>
                    </a:ln>
                    <a:extLst>
                      <a:ext uri="{53640926-AAD7-44D8-BBD7-CCE9431645EC}">
                        <a14:shadowObscured xmlns:a14="http://schemas.microsoft.com/office/drawing/2010/main"/>
                      </a:ext>
                    </a:extLst>
                  </pic:spPr>
                </pic:pic>
              </a:graphicData>
            </a:graphic>
          </wp:inline>
        </w:drawing>
      </w:r>
    </w:p>
    <w:p w14:paraId="3A64A717" w14:textId="77777777" w:rsidR="006C7D2B" w:rsidRDefault="006C7D2B" w:rsidP="006C7D2B">
      <w:pPr>
        <w:jc w:val="center"/>
      </w:pPr>
      <w:r>
        <w:rPr>
          <w:noProof/>
        </w:rPr>
        <w:drawing>
          <wp:inline distT="0" distB="0" distL="0" distR="0" wp14:anchorId="57AA8676" wp14:editId="43F55042">
            <wp:extent cx="4520476" cy="263236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22937" t="34366" r="24842" b="11551"/>
                    <a:stretch/>
                  </pic:blipFill>
                  <pic:spPr bwMode="auto">
                    <a:xfrm>
                      <a:off x="0" y="0"/>
                      <a:ext cx="4530670" cy="2638299"/>
                    </a:xfrm>
                    <a:prstGeom prst="rect">
                      <a:avLst/>
                    </a:prstGeom>
                    <a:ln>
                      <a:noFill/>
                    </a:ln>
                    <a:extLst>
                      <a:ext uri="{53640926-AAD7-44D8-BBD7-CCE9431645EC}">
                        <a14:shadowObscured xmlns:a14="http://schemas.microsoft.com/office/drawing/2010/main"/>
                      </a:ext>
                    </a:extLst>
                  </pic:spPr>
                </pic:pic>
              </a:graphicData>
            </a:graphic>
          </wp:inline>
        </w:drawing>
      </w:r>
    </w:p>
    <w:p w14:paraId="426AFA57" w14:textId="77777777" w:rsidR="006C7D2B" w:rsidRDefault="006C7D2B" w:rsidP="006C7D2B">
      <w:pPr>
        <w:jc w:val="center"/>
      </w:pPr>
      <w:r>
        <w:rPr>
          <w:noProof/>
        </w:rPr>
        <w:drawing>
          <wp:inline distT="0" distB="0" distL="0" distR="0" wp14:anchorId="3514C354" wp14:editId="78962EB3">
            <wp:extent cx="4475103" cy="2687782"/>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22937" t="34138" r="24967" b="10213"/>
                    <a:stretch/>
                  </pic:blipFill>
                  <pic:spPr bwMode="auto">
                    <a:xfrm>
                      <a:off x="0" y="0"/>
                      <a:ext cx="4500906" cy="2703280"/>
                    </a:xfrm>
                    <a:prstGeom prst="rect">
                      <a:avLst/>
                    </a:prstGeom>
                    <a:ln>
                      <a:noFill/>
                    </a:ln>
                    <a:extLst>
                      <a:ext uri="{53640926-AAD7-44D8-BBD7-CCE9431645EC}">
                        <a14:shadowObscured xmlns:a14="http://schemas.microsoft.com/office/drawing/2010/main"/>
                      </a:ext>
                    </a:extLst>
                  </pic:spPr>
                </pic:pic>
              </a:graphicData>
            </a:graphic>
          </wp:inline>
        </w:drawing>
      </w:r>
    </w:p>
    <w:p w14:paraId="1D12C568" w14:textId="77777777" w:rsidR="006C7D2B" w:rsidRDefault="006C7D2B" w:rsidP="006C7D2B">
      <w:pPr>
        <w:jc w:val="center"/>
      </w:pPr>
      <w:r>
        <w:rPr>
          <w:noProof/>
        </w:rPr>
        <w:lastRenderedPageBreak/>
        <w:drawing>
          <wp:inline distT="0" distB="0" distL="0" distR="0" wp14:anchorId="348A8A48" wp14:editId="41E7AC5F">
            <wp:extent cx="4708824" cy="2632364"/>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23060" t="36578" r="25216" b="11995"/>
                    <a:stretch/>
                  </pic:blipFill>
                  <pic:spPr bwMode="auto">
                    <a:xfrm>
                      <a:off x="0" y="0"/>
                      <a:ext cx="4722442" cy="2639977"/>
                    </a:xfrm>
                    <a:prstGeom prst="rect">
                      <a:avLst/>
                    </a:prstGeom>
                    <a:ln>
                      <a:noFill/>
                    </a:ln>
                    <a:extLst>
                      <a:ext uri="{53640926-AAD7-44D8-BBD7-CCE9431645EC}">
                        <a14:shadowObscured xmlns:a14="http://schemas.microsoft.com/office/drawing/2010/main"/>
                      </a:ext>
                    </a:extLst>
                  </pic:spPr>
                </pic:pic>
              </a:graphicData>
            </a:graphic>
          </wp:inline>
        </w:drawing>
      </w:r>
    </w:p>
    <w:p w14:paraId="742BEC89" w14:textId="77777777" w:rsidR="006C7D2B" w:rsidRDefault="006C7D2B" w:rsidP="006C7D2B">
      <w:pPr>
        <w:jc w:val="center"/>
      </w:pPr>
      <w:r>
        <w:rPr>
          <w:noProof/>
        </w:rPr>
        <w:drawing>
          <wp:inline distT="0" distB="0" distL="0" distR="0" wp14:anchorId="6FCC8589" wp14:editId="142BCE7C">
            <wp:extent cx="4619456" cy="1634836"/>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21191" t="57414" r="22100" b="6892"/>
                    <a:stretch/>
                  </pic:blipFill>
                  <pic:spPr bwMode="auto">
                    <a:xfrm>
                      <a:off x="0" y="0"/>
                      <a:ext cx="4655321" cy="1647529"/>
                    </a:xfrm>
                    <a:prstGeom prst="rect">
                      <a:avLst/>
                    </a:prstGeom>
                    <a:ln>
                      <a:noFill/>
                    </a:ln>
                    <a:extLst>
                      <a:ext uri="{53640926-AAD7-44D8-BBD7-CCE9431645EC}">
                        <a14:shadowObscured xmlns:a14="http://schemas.microsoft.com/office/drawing/2010/main"/>
                      </a:ext>
                    </a:extLst>
                  </pic:spPr>
                </pic:pic>
              </a:graphicData>
            </a:graphic>
          </wp:inline>
        </w:drawing>
      </w:r>
    </w:p>
    <w:p w14:paraId="541E4818" w14:textId="77777777" w:rsidR="006C7D2B" w:rsidRDefault="006C7D2B" w:rsidP="006C7D2B">
      <w:pPr>
        <w:jc w:val="center"/>
      </w:pPr>
    </w:p>
    <w:p w14:paraId="28C0922B" w14:textId="77777777" w:rsidR="006C7D2B" w:rsidRDefault="006C7D2B" w:rsidP="006C7D2B">
      <w:pPr>
        <w:jc w:val="center"/>
      </w:pPr>
    </w:p>
    <w:p w14:paraId="7EB4401A" w14:textId="77777777" w:rsidR="006C7D2B" w:rsidRDefault="006C7D2B" w:rsidP="006C7D2B">
      <w:pPr>
        <w:jc w:val="center"/>
      </w:pPr>
      <w:r>
        <w:rPr>
          <w:noProof/>
        </w:rPr>
        <w:drawing>
          <wp:inline distT="0" distB="0" distL="0" distR="0" wp14:anchorId="6F9D2C4F" wp14:editId="7BB9B48D">
            <wp:extent cx="5731510" cy="265303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2653030"/>
                    </a:xfrm>
                    <a:prstGeom prst="rect">
                      <a:avLst/>
                    </a:prstGeom>
                    <a:noFill/>
                    <a:ln>
                      <a:noFill/>
                    </a:ln>
                  </pic:spPr>
                </pic:pic>
              </a:graphicData>
            </a:graphic>
          </wp:inline>
        </w:drawing>
      </w:r>
    </w:p>
    <w:p w14:paraId="640C2665" w14:textId="77777777" w:rsidR="006C7D2B" w:rsidRDefault="006C7D2B" w:rsidP="006C7D2B">
      <w:pPr>
        <w:jc w:val="center"/>
      </w:pPr>
      <w:r>
        <w:rPr>
          <w:noProof/>
        </w:rPr>
        <w:lastRenderedPageBreak/>
        <w:drawing>
          <wp:inline distT="0" distB="0" distL="0" distR="0" wp14:anchorId="1E508E1E" wp14:editId="1368E958">
            <wp:extent cx="5731510" cy="2600325"/>
            <wp:effectExtent l="0" t="0" r="254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4129E1C2" w14:textId="77777777" w:rsidR="006C7D2B" w:rsidRDefault="006C7D2B" w:rsidP="006C7D2B">
      <w:pPr>
        <w:jc w:val="center"/>
      </w:pPr>
    </w:p>
    <w:p w14:paraId="7EC6ACFC" w14:textId="77777777" w:rsidR="006C7D2B" w:rsidRDefault="006C7D2B" w:rsidP="006C7D2B">
      <w:pPr>
        <w:jc w:val="center"/>
      </w:pPr>
      <w:r>
        <w:rPr>
          <w:noProof/>
        </w:rPr>
        <w:drawing>
          <wp:inline distT="0" distB="0" distL="0" distR="0" wp14:anchorId="3ACCA3A5" wp14:editId="57AEC024">
            <wp:extent cx="4749837" cy="3311237"/>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21137" t="14795" r="22139" b="14878"/>
                    <a:stretch/>
                  </pic:blipFill>
                  <pic:spPr bwMode="auto">
                    <a:xfrm>
                      <a:off x="0" y="0"/>
                      <a:ext cx="4762487" cy="3320056"/>
                    </a:xfrm>
                    <a:prstGeom prst="rect">
                      <a:avLst/>
                    </a:prstGeom>
                    <a:ln>
                      <a:noFill/>
                    </a:ln>
                    <a:extLst>
                      <a:ext uri="{53640926-AAD7-44D8-BBD7-CCE9431645EC}">
                        <a14:shadowObscured xmlns:a14="http://schemas.microsoft.com/office/drawing/2010/main"/>
                      </a:ext>
                    </a:extLst>
                  </pic:spPr>
                </pic:pic>
              </a:graphicData>
            </a:graphic>
          </wp:inline>
        </w:drawing>
      </w:r>
    </w:p>
    <w:p w14:paraId="26E733C3" w14:textId="77777777" w:rsidR="006C7D2B" w:rsidRDefault="006C7D2B" w:rsidP="006C7D2B">
      <w:pPr>
        <w:jc w:val="center"/>
      </w:pPr>
      <w:r>
        <w:rPr>
          <w:noProof/>
        </w:rPr>
        <w:lastRenderedPageBreak/>
        <w:drawing>
          <wp:inline distT="0" distB="0" distL="0" distR="0" wp14:anchorId="660DFEB1" wp14:editId="41F0AF6E">
            <wp:extent cx="4600159" cy="3491346"/>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l="21001" t="13825" r="21866" b="9056"/>
                    <a:stretch/>
                  </pic:blipFill>
                  <pic:spPr bwMode="auto">
                    <a:xfrm>
                      <a:off x="0" y="0"/>
                      <a:ext cx="4617306" cy="3504360"/>
                    </a:xfrm>
                    <a:prstGeom prst="rect">
                      <a:avLst/>
                    </a:prstGeom>
                    <a:ln>
                      <a:noFill/>
                    </a:ln>
                    <a:extLst>
                      <a:ext uri="{53640926-AAD7-44D8-BBD7-CCE9431645EC}">
                        <a14:shadowObscured xmlns:a14="http://schemas.microsoft.com/office/drawing/2010/main"/>
                      </a:ext>
                    </a:extLst>
                  </pic:spPr>
                </pic:pic>
              </a:graphicData>
            </a:graphic>
          </wp:inline>
        </w:drawing>
      </w:r>
    </w:p>
    <w:p w14:paraId="0EB98F31" w14:textId="77777777" w:rsidR="006C7D2B" w:rsidRDefault="006C7D2B" w:rsidP="006C7D2B">
      <w:pPr>
        <w:jc w:val="center"/>
      </w:pPr>
      <w:r>
        <w:rPr>
          <w:noProof/>
        </w:rPr>
        <w:drawing>
          <wp:inline distT="0" distB="0" distL="0" distR="0" wp14:anchorId="4986F4B7" wp14:editId="5966DD95">
            <wp:extent cx="4563811" cy="3657600"/>
            <wp:effectExtent l="0" t="0" r="825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20999" t="13338" r="22003" b="5419"/>
                    <a:stretch/>
                  </pic:blipFill>
                  <pic:spPr bwMode="auto">
                    <a:xfrm>
                      <a:off x="0" y="0"/>
                      <a:ext cx="4580953" cy="3671338"/>
                    </a:xfrm>
                    <a:prstGeom prst="rect">
                      <a:avLst/>
                    </a:prstGeom>
                    <a:ln>
                      <a:noFill/>
                    </a:ln>
                    <a:extLst>
                      <a:ext uri="{53640926-AAD7-44D8-BBD7-CCE9431645EC}">
                        <a14:shadowObscured xmlns:a14="http://schemas.microsoft.com/office/drawing/2010/main"/>
                      </a:ext>
                    </a:extLst>
                  </pic:spPr>
                </pic:pic>
              </a:graphicData>
            </a:graphic>
          </wp:inline>
        </w:drawing>
      </w:r>
    </w:p>
    <w:p w14:paraId="7FB70BFC" w14:textId="77777777" w:rsidR="006C7D2B" w:rsidRDefault="006C7D2B" w:rsidP="006C7D2B">
      <w:pPr>
        <w:jc w:val="center"/>
      </w:pPr>
      <w:r>
        <w:rPr>
          <w:noProof/>
        </w:rPr>
        <w:lastRenderedPageBreak/>
        <w:drawing>
          <wp:inline distT="0" distB="0" distL="0" distR="0" wp14:anchorId="5A4F7372" wp14:editId="350CBFD8">
            <wp:extent cx="4391890" cy="3477885"/>
            <wp:effectExtent l="0" t="0" r="889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21002" t="14068" r="22003" b="5661"/>
                    <a:stretch/>
                  </pic:blipFill>
                  <pic:spPr bwMode="auto">
                    <a:xfrm>
                      <a:off x="0" y="0"/>
                      <a:ext cx="4409209" cy="3491599"/>
                    </a:xfrm>
                    <a:prstGeom prst="rect">
                      <a:avLst/>
                    </a:prstGeom>
                    <a:ln>
                      <a:noFill/>
                    </a:ln>
                    <a:extLst>
                      <a:ext uri="{53640926-AAD7-44D8-BBD7-CCE9431645EC}">
                        <a14:shadowObscured xmlns:a14="http://schemas.microsoft.com/office/drawing/2010/main"/>
                      </a:ext>
                    </a:extLst>
                  </pic:spPr>
                </pic:pic>
              </a:graphicData>
            </a:graphic>
          </wp:inline>
        </w:drawing>
      </w:r>
    </w:p>
    <w:p w14:paraId="2C53C3CD" w14:textId="77777777" w:rsidR="006C7D2B" w:rsidRDefault="006C7D2B" w:rsidP="006C7D2B">
      <w:pPr>
        <w:jc w:val="center"/>
      </w:pPr>
      <w:r>
        <w:rPr>
          <w:noProof/>
        </w:rPr>
        <w:drawing>
          <wp:inline distT="0" distB="0" distL="0" distR="0" wp14:anchorId="45289CBB" wp14:editId="421194EA">
            <wp:extent cx="4445504" cy="3616036"/>
            <wp:effectExtent l="0" t="0" r="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20865" t="12370" r="22139" b="5176"/>
                    <a:stretch/>
                  </pic:blipFill>
                  <pic:spPr bwMode="auto">
                    <a:xfrm>
                      <a:off x="0" y="0"/>
                      <a:ext cx="4462163" cy="3629587"/>
                    </a:xfrm>
                    <a:prstGeom prst="rect">
                      <a:avLst/>
                    </a:prstGeom>
                    <a:ln>
                      <a:noFill/>
                    </a:ln>
                    <a:extLst>
                      <a:ext uri="{53640926-AAD7-44D8-BBD7-CCE9431645EC}">
                        <a14:shadowObscured xmlns:a14="http://schemas.microsoft.com/office/drawing/2010/main"/>
                      </a:ext>
                    </a:extLst>
                  </pic:spPr>
                </pic:pic>
              </a:graphicData>
            </a:graphic>
          </wp:inline>
        </w:drawing>
      </w:r>
    </w:p>
    <w:p w14:paraId="248B4FB0" w14:textId="77777777" w:rsidR="006C7D2B" w:rsidRDefault="006C7D2B" w:rsidP="006C7D2B">
      <w:pPr>
        <w:jc w:val="center"/>
      </w:pPr>
      <w:r>
        <w:rPr>
          <w:noProof/>
        </w:rPr>
        <w:lastRenderedPageBreak/>
        <w:drawing>
          <wp:inline distT="0" distB="0" distL="0" distR="0" wp14:anchorId="378AACD3" wp14:editId="5E14EFFF">
            <wp:extent cx="4682540" cy="3699164"/>
            <wp:effectExtent l="0" t="0" r="381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20729" t="13582" r="22139" b="6146"/>
                    <a:stretch/>
                  </pic:blipFill>
                  <pic:spPr bwMode="auto">
                    <a:xfrm>
                      <a:off x="0" y="0"/>
                      <a:ext cx="4693355" cy="3707708"/>
                    </a:xfrm>
                    <a:prstGeom prst="rect">
                      <a:avLst/>
                    </a:prstGeom>
                    <a:ln>
                      <a:noFill/>
                    </a:ln>
                    <a:extLst>
                      <a:ext uri="{53640926-AAD7-44D8-BBD7-CCE9431645EC}">
                        <a14:shadowObscured xmlns:a14="http://schemas.microsoft.com/office/drawing/2010/main"/>
                      </a:ext>
                    </a:extLst>
                  </pic:spPr>
                </pic:pic>
              </a:graphicData>
            </a:graphic>
          </wp:inline>
        </w:drawing>
      </w:r>
    </w:p>
    <w:p w14:paraId="0F7CDFF8" w14:textId="77777777" w:rsidR="006C7D2B" w:rsidRDefault="006C7D2B" w:rsidP="006C7D2B">
      <w:pPr>
        <w:jc w:val="center"/>
      </w:pPr>
      <w:r>
        <w:rPr>
          <w:noProof/>
        </w:rPr>
        <w:drawing>
          <wp:inline distT="0" distB="0" distL="0" distR="0" wp14:anchorId="6447DF34" wp14:editId="344AB85D">
            <wp:extent cx="4571350" cy="3491345"/>
            <wp:effectExtent l="0" t="0" r="127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1"/>
                    <a:srcRect l="20865" t="13583" r="22003" b="8814"/>
                    <a:stretch/>
                  </pic:blipFill>
                  <pic:spPr bwMode="auto">
                    <a:xfrm>
                      <a:off x="0" y="0"/>
                      <a:ext cx="4592023" cy="3507134"/>
                    </a:xfrm>
                    <a:prstGeom prst="rect">
                      <a:avLst/>
                    </a:prstGeom>
                    <a:ln>
                      <a:noFill/>
                    </a:ln>
                    <a:extLst>
                      <a:ext uri="{53640926-AAD7-44D8-BBD7-CCE9431645EC}">
                        <a14:shadowObscured xmlns:a14="http://schemas.microsoft.com/office/drawing/2010/main"/>
                      </a:ext>
                    </a:extLst>
                  </pic:spPr>
                </pic:pic>
              </a:graphicData>
            </a:graphic>
          </wp:inline>
        </w:drawing>
      </w:r>
    </w:p>
    <w:p w14:paraId="44A8D614" w14:textId="77777777" w:rsidR="006C7D2B" w:rsidRDefault="006C7D2B" w:rsidP="006C7D2B">
      <w:pPr>
        <w:jc w:val="center"/>
      </w:pPr>
      <w:r>
        <w:rPr>
          <w:noProof/>
        </w:rPr>
        <w:lastRenderedPageBreak/>
        <w:drawing>
          <wp:inline distT="0" distB="0" distL="0" distR="0" wp14:anchorId="318FA5E5" wp14:editId="6EDC216C">
            <wp:extent cx="4336473" cy="3316913"/>
            <wp:effectExtent l="0" t="0" r="698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21000" t="13339" r="22132" b="9299"/>
                    <a:stretch/>
                  </pic:blipFill>
                  <pic:spPr bwMode="auto">
                    <a:xfrm>
                      <a:off x="0" y="0"/>
                      <a:ext cx="4359866" cy="3334806"/>
                    </a:xfrm>
                    <a:prstGeom prst="rect">
                      <a:avLst/>
                    </a:prstGeom>
                    <a:ln>
                      <a:noFill/>
                    </a:ln>
                    <a:extLst>
                      <a:ext uri="{53640926-AAD7-44D8-BBD7-CCE9431645EC}">
                        <a14:shadowObscured xmlns:a14="http://schemas.microsoft.com/office/drawing/2010/main"/>
                      </a:ext>
                    </a:extLst>
                  </pic:spPr>
                </pic:pic>
              </a:graphicData>
            </a:graphic>
          </wp:inline>
        </w:drawing>
      </w:r>
    </w:p>
    <w:p w14:paraId="1C29A4D2" w14:textId="77777777" w:rsidR="006C7D2B" w:rsidRDefault="006C7D2B" w:rsidP="006C7D2B">
      <w:pPr>
        <w:jc w:val="center"/>
      </w:pPr>
      <w:r>
        <w:rPr>
          <w:noProof/>
        </w:rPr>
        <w:drawing>
          <wp:inline distT="0" distB="0" distL="0" distR="0" wp14:anchorId="0DFB2745" wp14:editId="771E3F6E">
            <wp:extent cx="4363426" cy="3325091"/>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l="21002" t="15038" r="22276" b="8087"/>
                    <a:stretch/>
                  </pic:blipFill>
                  <pic:spPr bwMode="auto">
                    <a:xfrm>
                      <a:off x="0" y="0"/>
                      <a:ext cx="4380601" cy="3338179"/>
                    </a:xfrm>
                    <a:prstGeom prst="rect">
                      <a:avLst/>
                    </a:prstGeom>
                    <a:ln>
                      <a:noFill/>
                    </a:ln>
                    <a:extLst>
                      <a:ext uri="{53640926-AAD7-44D8-BBD7-CCE9431645EC}">
                        <a14:shadowObscured xmlns:a14="http://schemas.microsoft.com/office/drawing/2010/main"/>
                      </a:ext>
                    </a:extLst>
                  </pic:spPr>
                </pic:pic>
              </a:graphicData>
            </a:graphic>
          </wp:inline>
        </w:drawing>
      </w:r>
    </w:p>
    <w:p w14:paraId="04A4C0D1" w14:textId="77777777" w:rsidR="006C7D2B" w:rsidRDefault="006C7D2B" w:rsidP="006C7D2B">
      <w:pPr>
        <w:jc w:val="center"/>
      </w:pPr>
      <w:r>
        <w:rPr>
          <w:noProof/>
        </w:rPr>
        <w:lastRenderedPageBreak/>
        <w:drawing>
          <wp:inline distT="0" distB="0" distL="0" distR="0" wp14:anchorId="5E745618" wp14:editId="3017CFBB">
            <wp:extent cx="4503633" cy="3463636"/>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l="20867" t="13826" r="21866" b="7845"/>
                    <a:stretch/>
                  </pic:blipFill>
                  <pic:spPr bwMode="auto">
                    <a:xfrm>
                      <a:off x="0" y="0"/>
                      <a:ext cx="4531528" cy="3485089"/>
                    </a:xfrm>
                    <a:prstGeom prst="rect">
                      <a:avLst/>
                    </a:prstGeom>
                    <a:ln>
                      <a:noFill/>
                    </a:ln>
                    <a:extLst>
                      <a:ext uri="{53640926-AAD7-44D8-BBD7-CCE9431645EC}">
                        <a14:shadowObscured xmlns:a14="http://schemas.microsoft.com/office/drawing/2010/main"/>
                      </a:ext>
                    </a:extLst>
                  </pic:spPr>
                </pic:pic>
              </a:graphicData>
            </a:graphic>
          </wp:inline>
        </w:drawing>
      </w:r>
    </w:p>
    <w:p w14:paraId="3F85D211" w14:textId="77777777" w:rsidR="006C7D2B" w:rsidRDefault="006C7D2B" w:rsidP="006C7D2B">
      <w:pPr>
        <w:jc w:val="center"/>
      </w:pPr>
      <w:r>
        <w:rPr>
          <w:noProof/>
        </w:rPr>
        <w:drawing>
          <wp:inline distT="0" distB="0" distL="0" distR="0" wp14:anchorId="1C88F9D3" wp14:editId="4DE4D2AB">
            <wp:extent cx="4614863" cy="35052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20866" t="15524" r="21866" b="7117"/>
                    <a:stretch/>
                  </pic:blipFill>
                  <pic:spPr bwMode="auto">
                    <a:xfrm>
                      <a:off x="0" y="0"/>
                      <a:ext cx="4635113" cy="3520581"/>
                    </a:xfrm>
                    <a:prstGeom prst="rect">
                      <a:avLst/>
                    </a:prstGeom>
                    <a:ln>
                      <a:noFill/>
                    </a:ln>
                    <a:extLst>
                      <a:ext uri="{53640926-AAD7-44D8-BBD7-CCE9431645EC}">
                        <a14:shadowObscured xmlns:a14="http://schemas.microsoft.com/office/drawing/2010/main"/>
                      </a:ext>
                    </a:extLst>
                  </pic:spPr>
                </pic:pic>
              </a:graphicData>
            </a:graphic>
          </wp:inline>
        </w:drawing>
      </w:r>
    </w:p>
    <w:p w14:paraId="0BD89C3D" w14:textId="77777777" w:rsidR="006C7D2B" w:rsidRDefault="006C7D2B" w:rsidP="006C7D2B">
      <w:pPr>
        <w:jc w:val="center"/>
      </w:pPr>
      <w:r>
        <w:rPr>
          <w:noProof/>
        </w:rPr>
        <w:lastRenderedPageBreak/>
        <w:drawing>
          <wp:inline distT="0" distB="0" distL="0" distR="0" wp14:anchorId="5E72BABE" wp14:editId="7272F5F1">
            <wp:extent cx="4477703" cy="33929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0729" t="14553" r="21867" b="8087"/>
                    <a:stretch/>
                  </pic:blipFill>
                  <pic:spPr bwMode="auto">
                    <a:xfrm>
                      <a:off x="0" y="0"/>
                      <a:ext cx="4493731" cy="3405065"/>
                    </a:xfrm>
                    <a:prstGeom prst="rect">
                      <a:avLst/>
                    </a:prstGeom>
                    <a:ln>
                      <a:noFill/>
                    </a:ln>
                    <a:extLst>
                      <a:ext uri="{53640926-AAD7-44D8-BBD7-CCE9431645EC}">
                        <a14:shadowObscured xmlns:a14="http://schemas.microsoft.com/office/drawing/2010/main"/>
                      </a:ext>
                    </a:extLst>
                  </pic:spPr>
                </pic:pic>
              </a:graphicData>
            </a:graphic>
          </wp:inline>
        </w:drawing>
      </w:r>
    </w:p>
    <w:p w14:paraId="0FEE7D45" w14:textId="77777777" w:rsidR="006C7D2B" w:rsidRDefault="006C7D2B" w:rsidP="006C7D2B">
      <w:pPr>
        <w:jc w:val="center"/>
      </w:pPr>
      <w:r>
        <w:rPr>
          <w:noProof/>
        </w:rPr>
        <w:drawing>
          <wp:inline distT="0" distB="0" distL="0" distR="0" wp14:anchorId="3F522679" wp14:editId="4D9AB69D">
            <wp:extent cx="4563652" cy="3463636"/>
            <wp:effectExtent l="0" t="0" r="889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20865" t="13825" r="22003" b="9056"/>
                    <a:stretch/>
                  </pic:blipFill>
                  <pic:spPr bwMode="auto">
                    <a:xfrm>
                      <a:off x="0" y="0"/>
                      <a:ext cx="4584928" cy="3479783"/>
                    </a:xfrm>
                    <a:prstGeom prst="rect">
                      <a:avLst/>
                    </a:prstGeom>
                    <a:ln>
                      <a:noFill/>
                    </a:ln>
                    <a:extLst>
                      <a:ext uri="{53640926-AAD7-44D8-BBD7-CCE9431645EC}">
                        <a14:shadowObscured xmlns:a14="http://schemas.microsoft.com/office/drawing/2010/main"/>
                      </a:ext>
                    </a:extLst>
                  </pic:spPr>
                </pic:pic>
              </a:graphicData>
            </a:graphic>
          </wp:inline>
        </w:drawing>
      </w:r>
    </w:p>
    <w:p w14:paraId="4B4880E1" w14:textId="77777777" w:rsidR="006C7D2B" w:rsidRDefault="006C7D2B" w:rsidP="006C7D2B">
      <w:pPr>
        <w:jc w:val="center"/>
      </w:pPr>
      <w:r>
        <w:rPr>
          <w:noProof/>
        </w:rPr>
        <w:lastRenderedPageBreak/>
        <w:drawing>
          <wp:inline distT="0" distB="0" distL="0" distR="0" wp14:anchorId="435C89E4" wp14:editId="5022B609">
            <wp:extent cx="4641272" cy="3508515"/>
            <wp:effectExtent l="0" t="0" r="698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20729" t="15280" r="21730" b="7360"/>
                    <a:stretch/>
                  </pic:blipFill>
                  <pic:spPr bwMode="auto">
                    <a:xfrm>
                      <a:off x="0" y="0"/>
                      <a:ext cx="4654588" cy="3518581"/>
                    </a:xfrm>
                    <a:prstGeom prst="rect">
                      <a:avLst/>
                    </a:prstGeom>
                    <a:ln>
                      <a:noFill/>
                    </a:ln>
                    <a:extLst>
                      <a:ext uri="{53640926-AAD7-44D8-BBD7-CCE9431645EC}">
                        <a14:shadowObscured xmlns:a14="http://schemas.microsoft.com/office/drawing/2010/main"/>
                      </a:ext>
                    </a:extLst>
                  </pic:spPr>
                </pic:pic>
              </a:graphicData>
            </a:graphic>
          </wp:inline>
        </w:drawing>
      </w:r>
    </w:p>
    <w:p w14:paraId="37851626" w14:textId="77777777" w:rsidR="006C7D2B" w:rsidRDefault="006C7D2B" w:rsidP="006C7D2B">
      <w:pPr>
        <w:jc w:val="center"/>
      </w:pPr>
      <w:r>
        <w:rPr>
          <w:noProof/>
        </w:rPr>
        <w:drawing>
          <wp:inline distT="0" distB="0" distL="0" distR="0" wp14:anchorId="5EAE58AD" wp14:editId="618CC3C8">
            <wp:extent cx="4641273" cy="3572011"/>
            <wp:effectExtent l="0" t="0" r="6985"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20730" t="12613" r="21866" b="8814"/>
                    <a:stretch/>
                  </pic:blipFill>
                  <pic:spPr bwMode="auto">
                    <a:xfrm>
                      <a:off x="0" y="0"/>
                      <a:ext cx="4661291" cy="3587418"/>
                    </a:xfrm>
                    <a:prstGeom prst="rect">
                      <a:avLst/>
                    </a:prstGeom>
                    <a:ln>
                      <a:noFill/>
                    </a:ln>
                    <a:extLst>
                      <a:ext uri="{53640926-AAD7-44D8-BBD7-CCE9431645EC}">
                        <a14:shadowObscured xmlns:a14="http://schemas.microsoft.com/office/drawing/2010/main"/>
                      </a:ext>
                    </a:extLst>
                  </pic:spPr>
                </pic:pic>
              </a:graphicData>
            </a:graphic>
          </wp:inline>
        </w:drawing>
      </w:r>
    </w:p>
    <w:p w14:paraId="07AF848D" w14:textId="77777777" w:rsidR="006C7D2B" w:rsidRDefault="006C7D2B" w:rsidP="006C7D2B">
      <w:pPr>
        <w:jc w:val="center"/>
      </w:pPr>
      <w:r>
        <w:rPr>
          <w:noProof/>
        </w:rPr>
        <w:lastRenderedPageBreak/>
        <w:drawing>
          <wp:inline distT="0" distB="0" distL="0" distR="0" wp14:anchorId="703FAED0" wp14:editId="562255A0">
            <wp:extent cx="4556719" cy="3463636"/>
            <wp:effectExtent l="0" t="0" r="0" b="381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l="20866" t="13583" r="21730" b="8814"/>
                    <a:stretch/>
                  </pic:blipFill>
                  <pic:spPr bwMode="auto">
                    <a:xfrm>
                      <a:off x="0" y="0"/>
                      <a:ext cx="4576863" cy="3478947"/>
                    </a:xfrm>
                    <a:prstGeom prst="rect">
                      <a:avLst/>
                    </a:prstGeom>
                    <a:ln>
                      <a:noFill/>
                    </a:ln>
                    <a:extLst>
                      <a:ext uri="{53640926-AAD7-44D8-BBD7-CCE9431645EC}">
                        <a14:shadowObscured xmlns:a14="http://schemas.microsoft.com/office/drawing/2010/main"/>
                      </a:ext>
                    </a:extLst>
                  </pic:spPr>
                </pic:pic>
              </a:graphicData>
            </a:graphic>
          </wp:inline>
        </w:drawing>
      </w:r>
    </w:p>
    <w:p w14:paraId="737CD968" w14:textId="77777777" w:rsidR="006C7D2B" w:rsidRDefault="006C7D2B" w:rsidP="006C7D2B">
      <w:pPr>
        <w:jc w:val="center"/>
      </w:pPr>
      <w:r>
        <w:rPr>
          <w:noProof/>
        </w:rPr>
        <w:drawing>
          <wp:inline distT="0" distB="0" distL="0" distR="0" wp14:anchorId="7E3BC2E6" wp14:editId="55B0E159">
            <wp:extent cx="4433455" cy="3380474"/>
            <wp:effectExtent l="0" t="0" r="571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20866" t="13340" r="21730" b="8814"/>
                    <a:stretch/>
                  </pic:blipFill>
                  <pic:spPr bwMode="auto">
                    <a:xfrm>
                      <a:off x="0" y="0"/>
                      <a:ext cx="4448169" cy="3391693"/>
                    </a:xfrm>
                    <a:prstGeom prst="rect">
                      <a:avLst/>
                    </a:prstGeom>
                    <a:ln>
                      <a:noFill/>
                    </a:ln>
                    <a:extLst>
                      <a:ext uri="{53640926-AAD7-44D8-BBD7-CCE9431645EC}">
                        <a14:shadowObscured xmlns:a14="http://schemas.microsoft.com/office/drawing/2010/main"/>
                      </a:ext>
                    </a:extLst>
                  </pic:spPr>
                </pic:pic>
              </a:graphicData>
            </a:graphic>
          </wp:inline>
        </w:drawing>
      </w:r>
    </w:p>
    <w:p w14:paraId="17AD4FDD" w14:textId="77777777" w:rsidR="006C7D2B" w:rsidRDefault="006C7D2B" w:rsidP="006C7D2B">
      <w:pPr>
        <w:jc w:val="center"/>
      </w:pPr>
      <w:r>
        <w:rPr>
          <w:noProof/>
        </w:rPr>
        <w:lastRenderedPageBreak/>
        <w:drawing>
          <wp:inline distT="0" distB="0" distL="0" distR="0" wp14:anchorId="7DC1ED78" wp14:editId="13C00224">
            <wp:extent cx="4589289" cy="3477491"/>
            <wp:effectExtent l="0" t="0" r="1905" b="889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l="20866" t="13826" r="21730" b="8813"/>
                    <a:stretch/>
                  </pic:blipFill>
                  <pic:spPr bwMode="auto">
                    <a:xfrm>
                      <a:off x="0" y="0"/>
                      <a:ext cx="4599923" cy="3485549"/>
                    </a:xfrm>
                    <a:prstGeom prst="rect">
                      <a:avLst/>
                    </a:prstGeom>
                    <a:ln>
                      <a:noFill/>
                    </a:ln>
                    <a:extLst>
                      <a:ext uri="{53640926-AAD7-44D8-BBD7-CCE9431645EC}">
                        <a14:shadowObscured xmlns:a14="http://schemas.microsoft.com/office/drawing/2010/main"/>
                      </a:ext>
                    </a:extLst>
                  </pic:spPr>
                </pic:pic>
              </a:graphicData>
            </a:graphic>
          </wp:inline>
        </w:drawing>
      </w:r>
    </w:p>
    <w:p w14:paraId="6EDD861B" w14:textId="77777777" w:rsidR="006C7D2B" w:rsidRDefault="006C7D2B" w:rsidP="006C7D2B">
      <w:pPr>
        <w:jc w:val="center"/>
      </w:pPr>
      <w:r>
        <w:rPr>
          <w:noProof/>
        </w:rPr>
        <w:drawing>
          <wp:inline distT="0" distB="0" distL="0" distR="0" wp14:anchorId="481EE822" wp14:editId="64BC3E03">
            <wp:extent cx="4519573" cy="3422073"/>
            <wp:effectExtent l="0" t="0" r="0" b="698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20731" t="15039" r="22003" b="7844"/>
                    <a:stretch/>
                  </pic:blipFill>
                  <pic:spPr bwMode="auto">
                    <a:xfrm>
                      <a:off x="0" y="0"/>
                      <a:ext cx="4535067" cy="3433805"/>
                    </a:xfrm>
                    <a:prstGeom prst="rect">
                      <a:avLst/>
                    </a:prstGeom>
                    <a:ln>
                      <a:noFill/>
                    </a:ln>
                    <a:extLst>
                      <a:ext uri="{53640926-AAD7-44D8-BBD7-CCE9431645EC}">
                        <a14:shadowObscured xmlns:a14="http://schemas.microsoft.com/office/drawing/2010/main"/>
                      </a:ext>
                    </a:extLst>
                  </pic:spPr>
                </pic:pic>
              </a:graphicData>
            </a:graphic>
          </wp:inline>
        </w:drawing>
      </w:r>
    </w:p>
    <w:p w14:paraId="436EBC2F" w14:textId="77777777" w:rsidR="006C7D2B" w:rsidRDefault="006C7D2B" w:rsidP="006C7D2B">
      <w:pPr>
        <w:jc w:val="center"/>
      </w:pPr>
      <w:r>
        <w:rPr>
          <w:noProof/>
        </w:rPr>
        <w:lastRenderedPageBreak/>
        <w:drawing>
          <wp:inline distT="0" distB="0" distL="0" distR="0" wp14:anchorId="24A3D4E1" wp14:editId="3C2A82C5">
            <wp:extent cx="4522097" cy="3505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srcRect l="21000" t="13824" r="22003" b="7601"/>
                    <a:stretch/>
                  </pic:blipFill>
                  <pic:spPr bwMode="auto">
                    <a:xfrm>
                      <a:off x="0" y="0"/>
                      <a:ext cx="4530192" cy="3511475"/>
                    </a:xfrm>
                    <a:prstGeom prst="rect">
                      <a:avLst/>
                    </a:prstGeom>
                    <a:ln>
                      <a:noFill/>
                    </a:ln>
                    <a:extLst>
                      <a:ext uri="{53640926-AAD7-44D8-BBD7-CCE9431645EC}">
                        <a14:shadowObscured xmlns:a14="http://schemas.microsoft.com/office/drawing/2010/main"/>
                      </a:ext>
                    </a:extLst>
                  </pic:spPr>
                </pic:pic>
              </a:graphicData>
            </a:graphic>
          </wp:inline>
        </w:drawing>
      </w:r>
    </w:p>
    <w:p w14:paraId="0A363304" w14:textId="77777777" w:rsidR="006C7D2B" w:rsidRDefault="006C7D2B" w:rsidP="006C7D2B">
      <w:pPr>
        <w:jc w:val="center"/>
      </w:pPr>
      <w:r>
        <w:rPr>
          <w:noProof/>
        </w:rPr>
        <w:drawing>
          <wp:inline distT="0" distB="0" distL="0" distR="0" wp14:anchorId="45E7A0E6" wp14:editId="62146F85">
            <wp:extent cx="4451670" cy="3394364"/>
            <wp:effectExtent l="0" t="0" r="635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20730" t="13340" r="21866" b="8814"/>
                    <a:stretch/>
                  </pic:blipFill>
                  <pic:spPr bwMode="auto">
                    <a:xfrm>
                      <a:off x="0" y="0"/>
                      <a:ext cx="4468175" cy="3406949"/>
                    </a:xfrm>
                    <a:prstGeom prst="rect">
                      <a:avLst/>
                    </a:prstGeom>
                    <a:ln>
                      <a:noFill/>
                    </a:ln>
                    <a:extLst>
                      <a:ext uri="{53640926-AAD7-44D8-BBD7-CCE9431645EC}">
                        <a14:shadowObscured xmlns:a14="http://schemas.microsoft.com/office/drawing/2010/main"/>
                      </a:ext>
                    </a:extLst>
                  </pic:spPr>
                </pic:pic>
              </a:graphicData>
            </a:graphic>
          </wp:inline>
        </w:drawing>
      </w:r>
    </w:p>
    <w:p w14:paraId="5C4FCF0F" w14:textId="77777777" w:rsidR="006C7D2B" w:rsidRDefault="006C7D2B" w:rsidP="006C7D2B">
      <w:pPr>
        <w:jc w:val="center"/>
      </w:pPr>
      <w:r>
        <w:rPr>
          <w:noProof/>
        </w:rPr>
        <w:lastRenderedPageBreak/>
        <w:drawing>
          <wp:inline distT="0" distB="0" distL="0" distR="0" wp14:anchorId="45072499" wp14:editId="3E13CEE9">
            <wp:extent cx="4803334" cy="368530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20729" t="13583" r="21867" b="8087"/>
                    <a:stretch/>
                  </pic:blipFill>
                  <pic:spPr bwMode="auto">
                    <a:xfrm>
                      <a:off x="0" y="0"/>
                      <a:ext cx="4818167" cy="3696689"/>
                    </a:xfrm>
                    <a:prstGeom prst="rect">
                      <a:avLst/>
                    </a:prstGeom>
                    <a:ln>
                      <a:noFill/>
                    </a:ln>
                    <a:extLst>
                      <a:ext uri="{53640926-AAD7-44D8-BBD7-CCE9431645EC}">
                        <a14:shadowObscured xmlns:a14="http://schemas.microsoft.com/office/drawing/2010/main"/>
                      </a:ext>
                    </a:extLst>
                  </pic:spPr>
                </pic:pic>
              </a:graphicData>
            </a:graphic>
          </wp:inline>
        </w:drawing>
      </w:r>
    </w:p>
    <w:p w14:paraId="7CC74B89" w14:textId="77777777" w:rsidR="006C7D2B" w:rsidRDefault="006C7D2B" w:rsidP="006C7D2B">
      <w:pPr>
        <w:jc w:val="center"/>
      </w:pPr>
      <w:r>
        <w:rPr>
          <w:noProof/>
        </w:rPr>
        <w:drawing>
          <wp:inline distT="0" distB="0" distL="0" distR="0" wp14:anchorId="18F58582" wp14:editId="1E0F7CEF">
            <wp:extent cx="4864018" cy="3740728"/>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20592" t="14068" r="22139" b="7601"/>
                    <a:stretch/>
                  </pic:blipFill>
                  <pic:spPr bwMode="auto">
                    <a:xfrm>
                      <a:off x="0" y="0"/>
                      <a:ext cx="4881991" cy="3754550"/>
                    </a:xfrm>
                    <a:prstGeom prst="rect">
                      <a:avLst/>
                    </a:prstGeom>
                    <a:ln>
                      <a:noFill/>
                    </a:ln>
                    <a:extLst>
                      <a:ext uri="{53640926-AAD7-44D8-BBD7-CCE9431645EC}">
                        <a14:shadowObscured xmlns:a14="http://schemas.microsoft.com/office/drawing/2010/main"/>
                      </a:ext>
                    </a:extLst>
                  </pic:spPr>
                </pic:pic>
              </a:graphicData>
            </a:graphic>
          </wp:inline>
        </w:drawing>
      </w:r>
    </w:p>
    <w:p w14:paraId="04A9C5DA" w14:textId="77777777" w:rsidR="006C7D2B" w:rsidRDefault="006C7D2B" w:rsidP="006C7D2B">
      <w:pPr>
        <w:jc w:val="center"/>
      </w:pPr>
      <w:r>
        <w:rPr>
          <w:noProof/>
        </w:rPr>
        <w:lastRenderedPageBreak/>
        <w:drawing>
          <wp:inline distT="0" distB="0" distL="0" distR="0" wp14:anchorId="533892D9" wp14:editId="3C66673F">
            <wp:extent cx="4856834" cy="3671455"/>
            <wp:effectExtent l="0" t="0" r="127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20729" t="14309" r="21730" b="8329"/>
                    <a:stretch/>
                  </pic:blipFill>
                  <pic:spPr bwMode="auto">
                    <a:xfrm>
                      <a:off x="0" y="0"/>
                      <a:ext cx="4868293" cy="3680117"/>
                    </a:xfrm>
                    <a:prstGeom prst="rect">
                      <a:avLst/>
                    </a:prstGeom>
                    <a:ln>
                      <a:noFill/>
                    </a:ln>
                    <a:extLst>
                      <a:ext uri="{53640926-AAD7-44D8-BBD7-CCE9431645EC}">
                        <a14:shadowObscured xmlns:a14="http://schemas.microsoft.com/office/drawing/2010/main"/>
                      </a:ext>
                    </a:extLst>
                  </pic:spPr>
                </pic:pic>
              </a:graphicData>
            </a:graphic>
          </wp:inline>
        </w:drawing>
      </w:r>
    </w:p>
    <w:p w14:paraId="0017F213" w14:textId="77777777" w:rsidR="006C7D2B" w:rsidRDefault="006C7D2B" w:rsidP="006C7D2B">
      <w:pPr>
        <w:jc w:val="center"/>
      </w:pPr>
      <w:r>
        <w:rPr>
          <w:noProof/>
        </w:rPr>
        <w:drawing>
          <wp:inline distT="0" distB="0" distL="0" distR="0" wp14:anchorId="3F93C29D" wp14:editId="229DDC00">
            <wp:extent cx="4803746" cy="3671455"/>
            <wp:effectExtent l="0" t="0" r="0" b="5715"/>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20727" t="15279" r="22003" b="6874"/>
                    <a:stretch/>
                  </pic:blipFill>
                  <pic:spPr bwMode="auto">
                    <a:xfrm>
                      <a:off x="0" y="0"/>
                      <a:ext cx="4820450" cy="3684222"/>
                    </a:xfrm>
                    <a:prstGeom prst="rect">
                      <a:avLst/>
                    </a:prstGeom>
                    <a:ln>
                      <a:noFill/>
                    </a:ln>
                    <a:extLst>
                      <a:ext uri="{53640926-AAD7-44D8-BBD7-CCE9431645EC}">
                        <a14:shadowObscured xmlns:a14="http://schemas.microsoft.com/office/drawing/2010/main"/>
                      </a:ext>
                    </a:extLst>
                  </pic:spPr>
                </pic:pic>
              </a:graphicData>
            </a:graphic>
          </wp:inline>
        </w:drawing>
      </w:r>
    </w:p>
    <w:p w14:paraId="31AE6705" w14:textId="77777777" w:rsidR="006C7D2B" w:rsidRDefault="006C7D2B" w:rsidP="006C7D2B">
      <w:pPr>
        <w:jc w:val="center"/>
      </w:pPr>
      <w:r>
        <w:rPr>
          <w:noProof/>
        </w:rPr>
        <w:lastRenderedPageBreak/>
        <w:drawing>
          <wp:inline distT="0" distB="0" distL="0" distR="0" wp14:anchorId="1D0DB31C" wp14:editId="319CFB1C">
            <wp:extent cx="4914736" cy="3726873"/>
            <wp:effectExtent l="0" t="0" r="635"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20729" t="13825" r="21730" b="8571"/>
                    <a:stretch/>
                  </pic:blipFill>
                  <pic:spPr bwMode="auto">
                    <a:xfrm>
                      <a:off x="0" y="0"/>
                      <a:ext cx="4932289" cy="3740183"/>
                    </a:xfrm>
                    <a:prstGeom prst="rect">
                      <a:avLst/>
                    </a:prstGeom>
                    <a:ln>
                      <a:noFill/>
                    </a:ln>
                    <a:extLst>
                      <a:ext uri="{53640926-AAD7-44D8-BBD7-CCE9431645EC}">
                        <a14:shadowObscured xmlns:a14="http://schemas.microsoft.com/office/drawing/2010/main"/>
                      </a:ext>
                    </a:extLst>
                  </pic:spPr>
                </pic:pic>
              </a:graphicData>
            </a:graphic>
          </wp:inline>
        </w:drawing>
      </w:r>
    </w:p>
    <w:p w14:paraId="0AB2F36D" w14:textId="77777777" w:rsidR="006C7D2B" w:rsidRDefault="006C7D2B" w:rsidP="006C7D2B">
      <w:pPr>
        <w:jc w:val="center"/>
      </w:pPr>
      <w:r>
        <w:rPr>
          <w:noProof/>
        </w:rPr>
        <w:drawing>
          <wp:inline distT="0" distB="0" distL="0" distR="0" wp14:anchorId="6E5A3504" wp14:editId="15B0BE1C">
            <wp:extent cx="4845994" cy="3726872"/>
            <wp:effectExtent l="0" t="0" r="0" b="69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20592" t="12612" r="22139" b="9056"/>
                    <a:stretch/>
                  </pic:blipFill>
                  <pic:spPr bwMode="auto">
                    <a:xfrm>
                      <a:off x="0" y="0"/>
                      <a:ext cx="4860540" cy="3738059"/>
                    </a:xfrm>
                    <a:prstGeom prst="rect">
                      <a:avLst/>
                    </a:prstGeom>
                    <a:ln>
                      <a:noFill/>
                    </a:ln>
                    <a:extLst>
                      <a:ext uri="{53640926-AAD7-44D8-BBD7-CCE9431645EC}">
                        <a14:shadowObscured xmlns:a14="http://schemas.microsoft.com/office/drawing/2010/main"/>
                      </a:ext>
                    </a:extLst>
                  </pic:spPr>
                </pic:pic>
              </a:graphicData>
            </a:graphic>
          </wp:inline>
        </w:drawing>
      </w:r>
    </w:p>
    <w:p w14:paraId="0E315E17" w14:textId="77777777" w:rsidR="006C7D2B" w:rsidRDefault="006C7D2B" w:rsidP="006C7D2B">
      <w:pPr>
        <w:jc w:val="center"/>
      </w:pPr>
      <w:r>
        <w:rPr>
          <w:noProof/>
        </w:rPr>
        <w:lastRenderedPageBreak/>
        <w:drawing>
          <wp:inline distT="0" distB="0" distL="0" distR="0" wp14:anchorId="387A0220" wp14:editId="3BB06A2E">
            <wp:extent cx="4835236" cy="3698300"/>
            <wp:effectExtent l="0" t="0" r="381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21001" t="13583" r="21595" b="8329"/>
                    <a:stretch/>
                  </pic:blipFill>
                  <pic:spPr bwMode="auto">
                    <a:xfrm>
                      <a:off x="0" y="0"/>
                      <a:ext cx="4845305" cy="3706001"/>
                    </a:xfrm>
                    <a:prstGeom prst="rect">
                      <a:avLst/>
                    </a:prstGeom>
                    <a:ln>
                      <a:noFill/>
                    </a:ln>
                    <a:extLst>
                      <a:ext uri="{53640926-AAD7-44D8-BBD7-CCE9431645EC}">
                        <a14:shadowObscured xmlns:a14="http://schemas.microsoft.com/office/drawing/2010/main"/>
                      </a:ext>
                    </a:extLst>
                  </pic:spPr>
                </pic:pic>
              </a:graphicData>
            </a:graphic>
          </wp:inline>
        </w:drawing>
      </w:r>
    </w:p>
    <w:p w14:paraId="16F34265" w14:textId="77777777" w:rsidR="006C7D2B" w:rsidRDefault="006C7D2B" w:rsidP="006C7D2B">
      <w:pPr>
        <w:jc w:val="center"/>
      </w:pPr>
      <w:r>
        <w:rPr>
          <w:noProof/>
        </w:rPr>
        <w:drawing>
          <wp:inline distT="0" distB="0" distL="0" distR="0" wp14:anchorId="79E63768" wp14:editId="0FE882AD">
            <wp:extent cx="4806546" cy="3699163"/>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l="20728" t="12369" r="21866" b="9056"/>
                    <a:stretch/>
                  </pic:blipFill>
                  <pic:spPr bwMode="auto">
                    <a:xfrm>
                      <a:off x="0" y="0"/>
                      <a:ext cx="4817841" cy="3707856"/>
                    </a:xfrm>
                    <a:prstGeom prst="rect">
                      <a:avLst/>
                    </a:prstGeom>
                    <a:ln>
                      <a:noFill/>
                    </a:ln>
                    <a:extLst>
                      <a:ext uri="{53640926-AAD7-44D8-BBD7-CCE9431645EC}">
                        <a14:shadowObscured xmlns:a14="http://schemas.microsoft.com/office/drawing/2010/main"/>
                      </a:ext>
                    </a:extLst>
                  </pic:spPr>
                </pic:pic>
              </a:graphicData>
            </a:graphic>
          </wp:inline>
        </w:drawing>
      </w:r>
    </w:p>
    <w:p w14:paraId="0D46CC59" w14:textId="77777777" w:rsidR="006C7D2B" w:rsidRDefault="006C7D2B" w:rsidP="006C7D2B">
      <w:pPr>
        <w:jc w:val="center"/>
      </w:pPr>
      <w:r>
        <w:rPr>
          <w:noProof/>
        </w:rPr>
        <w:lastRenderedPageBreak/>
        <w:drawing>
          <wp:inline distT="0" distB="0" distL="0" distR="0" wp14:anchorId="65E9DDEB" wp14:editId="57F36D9E">
            <wp:extent cx="4719808" cy="3629891"/>
            <wp:effectExtent l="0" t="0" r="5080" b="88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l="21004" t="13826" r="21730" b="7845"/>
                    <a:stretch/>
                  </pic:blipFill>
                  <pic:spPr bwMode="auto">
                    <a:xfrm>
                      <a:off x="0" y="0"/>
                      <a:ext cx="4729666" cy="3637472"/>
                    </a:xfrm>
                    <a:prstGeom prst="rect">
                      <a:avLst/>
                    </a:prstGeom>
                    <a:ln>
                      <a:noFill/>
                    </a:ln>
                    <a:extLst>
                      <a:ext uri="{53640926-AAD7-44D8-BBD7-CCE9431645EC}">
                        <a14:shadowObscured xmlns:a14="http://schemas.microsoft.com/office/drawing/2010/main"/>
                      </a:ext>
                    </a:extLst>
                  </pic:spPr>
                </pic:pic>
              </a:graphicData>
            </a:graphic>
          </wp:inline>
        </w:drawing>
      </w:r>
    </w:p>
    <w:p w14:paraId="701A39E3" w14:textId="77777777" w:rsidR="006C7D2B" w:rsidRDefault="006C7D2B" w:rsidP="006C7D2B">
      <w:pPr>
        <w:jc w:val="center"/>
      </w:pPr>
      <w:r>
        <w:rPr>
          <w:noProof/>
        </w:rPr>
        <w:drawing>
          <wp:inline distT="0" distB="0" distL="0" distR="0" wp14:anchorId="30C119CB" wp14:editId="7B0760F3">
            <wp:extent cx="4713829" cy="3560618"/>
            <wp:effectExtent l="0" t="0" r="0" b="190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srcRect l="20728" t="13825" r="21866" b="9056"/>
                    <a:stretch/>
                  </pic:blipFill>
                  <pic:spPr bwMode="auto">
                    <a:xfrm>
                      <a:off x="0" y="0"/>
                      <a:ext cx="4731802" cy="3574194"/>
                    </a:xfrm>
                    <a:prstGeom prst="rect">
                      <a:avLst/>
                    </a:prstGeom>
                    <a:ln>
                      <a:noFill/>
                    </a:ln>
                    <a:extLst>
                      <a:ext uri="{53640926-AAD7-44D8-BBD7-CCE9431645EC}">
                        <a14:shadowObscured xmlns:a14="http://schemas.microsoft.com/office/drawing/2010/main"/>
                      </a:ext>
                    </a:extLst>
                  </pic:spPr>
                </pic:pic>
              </a:graphicData>
            </a:graphic>
          </wp:inline>
        </w:drawing>
      </w:r>
    </w:p>
    <w:p w14:paraId="392BA536" w14:textId="77777777" w:rsidR="006C7D2B" w:rsidRDefault="006C7D2B" w:rsidP="006C7D2B">
      <w:pPr>
        <w:jc w:val="center"/>
      </w:pPr>
      <w:r>
        <w:rPr>
          <w:noProof/>
        </w:rPr>
        <w:lastRenderedPageBreak/>
        <w:drawing>
          <wp:inline distT="0" distB="0" distL="0" distR="0" wp14:anchorId="651F532B" wp14:editId="7DC6936D">
            <wp:extent cx="4857719" cy="2770909"/>
            <wp:effectExtent l="0" t="0" r="63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srcRect l="20865" t="15766" r="22003" b="26274"/>
                    <a:stretch/>
                  </pic:blipFill>
                  <pic:spPr bwMode="auto">
                    <a:xfrm>
                      <a:off x="0" y="0"/>
                      <a:ext cx="4869133" cy="2777420"/>
                    </a:xfrm>
                    <a:prstGeom prst="rect">
                      <a:avLst/>
                    </a:prstGeom>
                    <a:ln>
                      <a:noFill/>
                    </a:ln>
                    <a:extLst>
                      <a:ext uri="{53640926-AAD7-44D8-BBD7-CCE9431645EC}">
                        <a14:shadowObscured xmlns:a14="http://schemas.microsoft.com/office/drawing/2010/main"/>
                      </a:ext>
                    </a:extLst>
                  </pic:spPr>
                </pic:pic>
              </a:graphicData>
            </a:graphic>
          </wp:inline>
        </w:drawing>
      </w:r>
    </w:p>
    <w:p w14:paraId="5A6DEA3F" w14:textId="77777777" w:rsidR="006C7D2B" w:rsidRDefault="006C7D2B" w:rsidP="006C7D2B">
      <w:pPr>
        <w:jc w:val="center"/>
      </w:pPr>
      <w:r>
        <w:rPr>
          <w:noProof/>
        </w:rPr>
        <w:drawing>
          <wp:inline distT="0" distB="0" distL="0" distR="0" wp14:anchorId="4612B1A3" wp14:editId="56358990">
            <wp:extent cx="5731510" cy="280098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45C066BA" w14:textId="77777777" w:rsidR="006C7D2B" w:rsidRDefault="006C7D2B" w:rsidP="006C7D2B">
      <w:pPr>
        <w:jc w:val="center"/>
      </w:pPr>
      <w:r>
        <w:rPr>
          <w:noProof/>
        </w:rPr>
        <w:drawing>
          <wp:inline distT="0" distB="0" distL="0" distR="0" wp14:anchorId="5EEB40DD" wp14:editId="0224392D">
            <wp:extent cx="5731510" cy="2914015"/>
            <wp:effectExtent l="0" t="0" r="2540"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31510" cy="2914015"/>
                    </a:xfrm>
                    <a:prstGeom prst="rect">
                      <a:avLst/>
                    </a:prstGeom>
                    <a:noFill/>
                    <a:ln>
                      <a:noFill/>
                    </a:ln>
                  </pic:spPr>
                </pic:pic>
              </a:graphicData>
            </a:graphic>
          </wp:inline>
        </w:drawing>
      </w:r>
    </w:p>
    <w:p w14:paraId="0131C05F" w14:textId="77777777" w:rsidR="006C7D2B" w:rsidRDefault="006C7D2B" w:rsidP="006C7D2B">
      <w:pPr>
        <w:jc w:val="center"/>
      </w:pPr>
      <w:r>
        <w:rPr>
          <w:noProof/>
        </w:rPr>
        <w:lastRenderedPageBreak/>
        <w:drawing>
          <wp:inline distT="0" distB="0" distL="0" distR="0" wp14:anchorId="42B2337D" wp14:editId="496E0878">
            <wp:extent cx="5731510" cy="2596515"/>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31510" cy="2596515"/>
                    </a:xfrm>
                    <a:prstGeom prst="rect">
                      <a:avLst/>
                    </a:prstGeom>
                    <a:noFill/>
                    <a:ln>
                      <a:noFill/>
                    </a:ln>
                  </pic:spPr>
                </pic:pic>
              </a:graphicData>
            </a:graphic>
          </wp:inline>
        </w:drawing>
      </w:r>
    </w:p>
    <w:p w14:paraId="6CADA4F8" w14:textId="77777777" w:rsidR="006C7D2B" w:rsidRDefault="006C7D2B" w:rsidP="006C7D2B">
      <w:pPr>
        <w:jc w:val="center"/>
      </w:pPr>
      <w:r>
        <w:rPr>
          <w:noProof/>
        </w:rPr>
        <w:drawing>
          <wp:inline distT="0" distB="0" distL="0" distR="0" wp14:anchorId="1D47CE12" wp14:editId="66B94049">
            <wp:extent cx="5731510" cy="2596515"/>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731510" cy="2596515"/>
                    </a:xfrm>
                    <a:prstGeom prst="rect">
                      <a:avLst/>
                    </a:prstGeom>
                    <a:noFill/>
                    <a:ln>
                      <a:noFill/>
                    </a:ln>
                  </pic:spPr>
                </pic:pic>
              </a:graphicData>
            </a:graphic>
          </wp:inline>
        </w:drawing>
      </w:r>
    </w:p>
    <w:p w14:paraId="5C9EC198" w14:textId="77777777" w:rsidR="006C7D2B" w:rsidRDefault="006C7D2B" w:rsidP="006C7D2B">
      <w:pPr>
        <w:jc w:val="center"/>
      </w:pPr>
    </w:p>
    <w:p w14:paraId="5175C134" w14:textId="77777777" w:rsidR="006C7D2B" w:rsidRDefault="006C7D2B" w:rsidP="006C7D2B">
      <w:pPr>
        <w:jc w:val="center"/>
      </w:pPr>
      <w:r>
        <w:rPr>
          <w:noProof/>
        </w:rPr>
        <w:lastRenderedPageBreak/>
        <w:drawing>
          <wp:inline distT="0" distB="0" distL="0" distR="0" wp14:anchorId="6BE40FC0" wp14:editId="273D33C9">
            <wp:extent cx="5153866" cy="3948545"/>
            <wp:effectExtent l="0" t="0" r="889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1"/>
                    <a:srcRect l="21002" t="13340" r="21866" b="8814"/>
                    <a:stretch/>
                  </pic:blipFill>
                  <pic:spPr bwMode="auto">
                    <a:xfrm>
                      <a:off x="0" y="0"/>
                      <a:ext cx="5177954" cy="3967000"/>
                    </a:xfrm>
                    <a:prstGeom prst="rect">
                      <a:avLst/>
                    </a:prstGeom>
                    <a:ln>
                      <a:noFill/>
                    </a:ln>
                    <a:extLst>
                      <a:ext uri="{53640926-AAD7-44D8-BBD7-CCE9431645EC}">
                        <a14:shadowObscured xmlns:a14="http://schemas.microsoft.com/office/drawing/2010/main"/>
                      </a:ext>
                    </a:extLst>
                  </pic:spPr>
                </pic:pic>
              </a:graphicData>
            </a:graphic>
          </wp:inline>
        </w:drawing>
      </w:r>
    </w:p>
    <w:p w14:paraId="2D81D1B1" w14:textId="77777777" w:rsidR="006C7D2B" w:rsidRDefault="006C7D2B" w:rsidP="006C7D2B">
      <w:pPr>
        <w:jc w:val="center"/>
      </w:pPr>
      <w:r>
        <w:rPr>
          <w:noProof/>
        </w:rPr>
        <w:drawing>
          <wp:inline distT="0" distB="0" distL="0" distR="0" wp14:anchorId="71F86362" wp14:editId="61099DBC">
            <wp:extent cx="5242171" cy="4128654"/>
            <wp:effectExtent l="0" t="0" r="0" b="571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2"/>
                    <a:srcRect l="20866" t="14311" r="22001" b="5661"/>
                    <a:stretch/>
                  </pic:blipFill>
                  <pic:spPr bwMode="auto">
                    <a:xfrm>
                      <a:off x="0" y="0"/>
                      <a:ext cx="5271944" cy="4152103"/>
                    </a:xfrm>
                    <a:prstGeom prst="rect">
                      <a:avLst/>
                    </a:prstGeom>
                    <a:ln>
                      <a:noFill/>
                    </a:ln>
                    <a:extLst>
                      <a:ext uri="{53640926-AAD7-44D8-BBD7-CCE9431645EC}">
                        <a14:shadowObscured xmlns:a14="http://schemas.microsoft.com/office/drawing/2010/main"/>
                      </a:ext>
                    </a:extLst>
                  </pic:spPr>
                </pic:pic>
              </a:graphicData>
            </a:graphic>
          </wp:inline>
        </w:drawing>
      </w:r>
    </w:p>
    <w:p w14:paraId="6856390F" w14:textId="77777777" w:rsidR="006C7D2B" w:rsidRDefault="006C7D2B" w:rsidP="006C7D2B">
      <w:pPr>
        <w:jc w:val="center"/>
        <w:rPr>
          <w:noProof/>
        </w:rPr>
      </w:pPr>
      <w:r>
        <w:rPr>
          <w:noProof/>
        </w:rPr>
        <w:lastRenderedPageBreak/>
        <w:drawing>
          <wp:inline distT="0" distB="0" distL="0" distR="0" wp14:anchorId="48F52E4E" wp14:editId="00FE4D97">
            <wp:extent cx="5322954" cy="3380509"/>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3"/>
                    <a:srcRect l="20865" t="13340" r="22003" b="22130"/>
                    <a:stretch/>
                  </pic:blipFill>
                  <pic:spPr bwMode="auto">
                    <a:xfrm>
                      <a:off x="0" y="0"/>
                      <a:ext cx="5350314" cy="3397885"/>
                    </a:xfrm>
                    <a:prstGeom prst="rect">
                      <a:avLst/>
                    </a:prstGeom>
                    <a:ln>
                      <a:noFill/>
                    </a:ln>
                    <a:extLst>
                      <a:ext uri="{53640926-AAD7-44D8-BBD7-CCE9431645EC}">
                        <a14:shadowObscured xmlns:a14="http://schemas.microsoft.com/office/drawing/2010/main"/>
                      </a:ext>
                    </a:extLst>
                  </pic:spPr>
                </pic:pic>
              </a:graphicData>
            </a:graphic>
          </wp:inline>
        </w:drawing>
      </w:r>
    </w:p>
    <w:p w14:paraId="4ED7D269" w14:textId="77777777" w:rsidR="006C7D2B" w:rsidRDefault="006C7D2B" w:rsidP="006C7D2B">
      <w:pPr>
        <w:jc w:val="center"/>
      </w:pPr>
      <w:r>
        <w:rPr>
          <w:noProof/>
        </w:rPr>
        <w:drawing>
          <wp:inline distT="0" distB="0" distL="0" distR="0" wp14:anchorId="36F358DF" wp14:editId="30A533A3">
            <wp:extent cx="5334873" cy="3726873"/>
            <wp:effectExtent l="0" t="0" r="0" b="698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a:srcRect l="21003" t="13341" r="22003" b="15846"/>
                    <a:stretch/>
                  </pic:blipFill>
                  <pic:spPr bwMode="auto">
                    <a:xfrm>
                      <a:off x="0" y="0"/>
                      <a:ext cx="5362773" cy="3746364"/>
                    </a:xfrm>
                    <a:prstGeom prst="rect">
                      <a:avLst/>
                    </a:prstGeom>
                    <a:ln>
                      <a:noFill/>
                    </a:ln>
                    <a:extLst>
                      <a:ext uri="{53640926-AAD7-44D8-BBD7-CCE9431645EC}">
                        <a14:shadowObscured xmlns:a14="http://schemas.microsoft.com/office/drawing/2010/main"/>
                      </a:ext>
                    </a:extLst>
                  </pic:spPr>
                </pic:pic>
              </a:graphicData>
            </a:graphic>
          </wp:inline>
        </w:drawing>
      </w:r>
    </w:p>
    <w:p w14:paraId="48AFD771" w14:textId="77777777" w:rsidR="006C7D2B" w:rsidRDefault="006C7D2B" w:rsidP="006C7D2B">
      <w:pPr>
        <w:jc w:val="center"/>
      </w:pPr>
      <w:r>
        <w:rPr>
          <w:noProof/>
        </w:rPr>
        <w:lastRenderedPageBreak/>
        <w:drawing>
          <wp:inline distT="0" distB="0" distL="0" distR="0" wp14:anchorId="4CBAC43D" wp14:editId="340731B3">
            <wp:extent cx="5319490" cy="3394364"/>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5"/>
                    <a:srcRect l="20864" t="13824" r="21866" b="21182"/>
                    <a:stretch/>
                  </pic:blipFill>
                  <pic:spPr bwMode="auto">
                    <a:xfrm>
                      <a:off x="0" y="0"/>
                      <a:ext cx="5343756" cy="3409848"/>
                    </a:xfrm>
                    <a:prstGeom prst="rect">
                      <a:avLst/>
                    </a:prstGeom>
                    <a:ln>
                      <a:noFill/>
                    </a:ln>
                    <a:extLst>
                      <a:ext uri="{53640926-AAD7-44D8-BBD7-CCE9431645EC}">
                        <a14:shadowObscured xmlns:a14="http://schemas.microsoft.com/office/drawing/2010/main"/>
                      </a:ext>
                    </a:extLst>
                  </pic:spPr>
                </pic:pic>
              </a:graphicData>
            </a:graphic>
          </wp:inline>
        </w:drawing>
      </w:r>
    </w:p>
    <w:p w14:paraId="1CE8E6F7" w14:textId="77777777" w:rsidR="006C7D2B" w:rsidRDefault="006C7D2B" w:rsidP="006C7D2B">
      <w:pPr>
        <w:jc w:val="center"/>
      </w:pPr>
      <w:r>
        <w:rPr>
          <w:noProof/>
        </w:rPr>
        <w:drawing>
          <wp:inline distT="0" distB="0" distL="0" distR="0" wp14:anchorId="130A7C31" wp14:editId="144B2750">
            <wp:extent cx="5353527" cy="3477491"/>
            <wp:effectExtent l="0" t="0" r="0" b="889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6"/>
                    <a:srcRect l="20814" t="13573" r="21791" b="20120"/>
                    <a:stretch/>
                  </pic:blipFill>
                  <pic:spPr bwMode="auto">
                    <a:xfrm>
                      <a:off x="0" y="0"/>
                      <a:ext cx="5384350" cy="3497513"/>
                    </a:xfrm>
                    <a:prstGeom prst="rect">
                      <a:avLst/>
                    </a:prstGeom>
                    <a:ln>
                      <a:noFill/>
                    </a:ln>
                    <a:extLst>
                      <a:ext uri="{53640926-AAD7-44D8-BBD7-CCE9431645EC}">
                        <a14:shadowObscured xmlns:a14="http://schemas.microsoft.com/office/drawing/2010/main"/>
                      </a:ext>
                    </a:extLst>
                  </pic:spPr>
                </pic:pic>
              </a:graphicData>
            </a:graphic>
          </wp:inline>
        </w:drawing>
      </w:r>
    </w:p>
    <w:p w14:paraId="2DF14E33" w14:textId="77777777" w:rsidR="006C7D2B" w:rsidRDefault="006C7D2B" w:rsidP="006C7D2B">
      <w:pPr>
        <w:jc w:val="center"/>
      </w:pPr>
      <w:r>
        <w:rPr>
          <w:noProof/>
        </w:rPr>
        <w:lastRenderedPageBreak/>
        <w:drawing>
          <wp:inline distT="0" distB="0" distL="0" distR="0" wp14:anchorId="222FF4CB" wp14:editId="24CEC339">
            <wp:extent cx="5340990" cy="3422073"/>
            <wp:effectExtent l="0" t="0" r="0" b="698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7"/>
                    <a:srcRect l="20637" t="19122" r="21436" b="14868"/>
                    <a:stretch/>
                  </pic:blipFill>
                  <pic:spPr bwMode="auto">
                    <a:xfrm>
                      <a:off x="0" y="0"/>
                      <a:ext cx="5371008" cy="3441306"/>
                    </a:xfrm>
                    <a:prstGeom prst="rect">
                      <a:avLst/>
                    </a:prstGeom>
                    <a:ln>
                      <a:noFill/>
                    </a:ln>
                    <a:extLst>
                      <a:ext uri="{53640926-AAD7-44D8-BBD7-CCE9431645EC}">
                        <a14:shadowObscured xmlns:a14="http://schemas.microsoft.com/office/drawing/2010/main"/>
                      </a:ext>
                    </a:extLst>
                  </pic:spPr>
                </pic:pic>
              </a:graphicData>
            </a:graphic>
          </wp:inline>
        </w:drawing>
      </w:r>
    </w:p>
    <w:p w14:paraId="1D51C469" w14:textId="77777777" w:rsidR="006C7D2B" w:rsidRDefault="006C7D2B" w:rsidP="006C7D2B">
      <w:pPr>
        <w:jc w:val="center"/>
      </w:pPr>
      <w:r>
        <w:rPr>
          <w:noProof/>
        </w:rPr>
        <w:drawing>
          <wp:inline distT="0" distB="0" distL="0" distR="0" wp14:anchorId="2B243361" wp14:editId="26D3E9A1">
            <wp:extent cx="5254308" cy="3366654"/>
            <wp:effectExtent l="0" t="0" r="3810" b="571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8"/>
                    <a:srcRect l="20290" t="17273" r="21795" b="16727"/>
                    <a:stretch/>
                  </pic:blipFill>
                  <pic:spPr bwMode="auto">
                    <a:xfrm>
                      <a:off x="0" y="0"/>
                      <a:ext cx="5277481" cy="3381502"/>
                    </a:xfrm>
                    <a:prstGeom prst="rect">
                      <a:avLst/>
                    </a:prstGeom>
                    <a:ln>
                      <a:noFill/>
                    </a:ln>
                    <a:extLst>
                      <a:ext uri="{53640926-AAD7-44D8-BBD7-CCE9431645EC}">
                        <a14:shadowObscured xmlns:a14="http://schemas.microsoft.com/office/drawing/2010/main"/>
                      </a:ext>
                    </a:extLst>
                  </pic:spPr>
                </pic:pic>
              </a:graphicData>
            </a:graphic>
          </wp:inline>
        </w:drawing>
      </w:r>
    </w:p>
    <w:p w14:paraId="64E8A75D" w14:textId="77777777" w:rsidR="006C7D2B" w:rsidRDefault="006C7D2B" w:rsidP="006C7D2B">
      <w:pPr>
        <w:jc w:val="center"/>
      </w:pPr>
      <w:r>
        <w:rPr>
          <w:noProof/>
        </w:rPr>
        <w:lastRenderedPageBreak/>
        <w:drawing>
          <wp:inline distT="0" distB="0" distL="0" distR="0" wp14:anchorId="2AB693B7" wp14:editId="394D9F3C">
            <wp:extent cx="5022970" cy="3186545"/>
            <wp:effectExtent l="0" t="0" r="635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9"/>
                    <a:srcRect l="20636" t="22824" r="21961" b="12410"/>
                    <a:stretch/>
                  </pic:blipFill>
                  <pic:spPr bwMode="auto">
                    <a:xfrm>
                      <a:off x="0" y="0"/>
                      <a:ext cx="5063464" cy="3212234"/>
                    </a:xfrm>
                    <a:prstGeom prst="rect">
                      <a:avLst/>
                    </a:prstGeom>
                    <a:ln>
                      <a:noFill/>
                    </a:ln>
                    <a:extLst>
                      <a:ext uri="{53640926-AAD7-44D8-BBD7-CCE9431645EC}">
                        <a14:shadowObscured xmlns:a14="http://schemas.microsoft.com/office/drawing/2010/main"/>
                      </a:ext>
                    </a:extLst>
                  </pic:spPr>
                </pic:pic>
              </a:graphicData>
            </a:graphic>
          </wp:inline>
        </w:drawing>
      </w:r>
    </w:p>
    <w:p w14:paraId="4C6995F8" w14:textId="77777777" w:rsidR="006C7D2B" w:rsidRDefault="006C7D2B" w:rsidP="006C7D2B">
      <w:pPr>
        <w:jc w:val="center"/>
      </w:pPr>
      <w:r>
        <w:rPr>
          <w:noProof/>
        </w:rPr>
        <w:drawing>
          <wp:inline distT="0" distB="0" distL="0" distR="0" wp14:anchorId="71E28CC5" wp14:editId="1B3F68D1">
            <wp:extent cx="5113953" cy="4003964"/>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a:srcRect l="20810" t="12956" r="21606" b="6858"/>
                    <a:stretch/>
                  </pic:blipFill>
                  <pic:spPr bwMode="auto">
                    <a:xfrm>
                      <a:off x="0" y="0"/>
                      <a:ext cx="5140992" cy="4025135"/>
                    </a:xfrm>
                    <a:prstGeom prst="rect">
                      <a:avLst/>
                    </a:prstGeom>
                    <a:ln>
                      <a:noFill/>
                    </a:ln>
                    <a:extLst>
                      <a:ext uri="{53640926-AAD7-44D8-BBD7-CCE9431645EC}">
                        <a14:shadowObscured xmlns:a14="http://schemas.microsoft.com/office/drawing/2010/main"/>
                      </a:ext>
                    </a:extLst>
                  </pic:spPr>
                </pic:pic>
              </a:graphicData>
            </a:graphic>
          </wp:inline>
        </w:drawing>
      </w:r>
    </w:p>
    <w:p w14:paraId="09AB1640" w14:textId="77777777" w:rsidR="006C7D2B" w:rsidRDefault="006C7D2B" w:rsidP="006C7D2B">
      <w:pPr>
        <w:jc w:val="center"/>
      </w:pPr>
      <w:r>
        <w:rPr>
          <w:noProof/>
        </w:rPr>
        <w:lastRenderedPageBreak/>
        <w:drawing>
          <wp:inline distT="0" distB="0" distL="0" distR="0" wp14:anchorId="6AA4C827" wp14:editId="4E9F8324">
            <wp:extent cx="5184554" cy="3311236"/>
            <wp:effectExtent l="0" t="0" r="0"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a:srcRect l="20290" t="18508" r="21609" b="15493"/>
                    <a:stretch/>
                  </pic:blipFill>
                  <pic:spPr bwMode="auto">
                    <a:xfrm>
                      <a:off x="0" y="0"/>
                      <a:ext cx="5206237" cy="3325084"/>
                    </a:xfrm>
                    <a:prstGeom prst="rect">
                      <a:avLst/>
                    </a:prstGeom>
                    <a:ln>
                      <a:noFill/>
                    </a:ln>
                    <a:extLst>
                      <a:ext uri="{53640926-AAD7-44D8-BBD7-CCE9431645EC}">
                        <a14:shadowObscured xmlns:a14="http://schemas.microsoft.com/office/drawing/2010/main"/>
                      </a:ext>
                    </a:extLst>
                  </pic:spPr>
                </pic:pic>
              </a:graphicData>
            </a:graphic>
          </wp:inline>
        </w:drawing>
      </w:r>
    </w:p>
    <w:p w14:paraId="03814FD9" w14:textId="77777777" w:rsidR="006C7D2B" w:rsidRDefault="006C7D2B" w:rsidP="006C7D2B">
      <w:pPr>
        <w:jc w:val="center"/>
      </w:pPr>
      <w:r>
        <w:rPr>
          <w:noProof/>
        </w:rPr>
        <w:drawing>
          <wp:inline distT="0" distB="0" distL="0" distR="0" wp14:anchorId="5876E966" wp14:editId="64E4C86B">
            <wp:extent cx="5291663" cy="3394364"/>
            <wp:effectExtent l="0" t="0" r="444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a:srcRect l="20810" t="21285" r="21612" b="13027"/>
                    <a:stretch/>
                  </pic:blipFill>
                  <pic:spPr bwMode="auto">
                    <a:xfrm>
                      <a:off x="0" y="0"/>
                      <a:ext cx="5318696" cy="3411704"/>
                    </a:xfrm>
                    <a:prstGeom prst="rect">
                      <a:avLst/>
                    </a:prstGeom>
                    <a:ln>
                      <a:noFill/>
                    </a:ln>
                    <a:extLst>
                      <a:ext uri="{53640926-AAD7-44D8-BBD7-CCE9431645EC}">
                        <a14:shadowObscured xmlns:a14="http://schemas.microsoft.com/office/drawing/2010/main"/>
                      </a:ext>
                    </a:extLst>
                  </pic:spPr>
                </pic:pic>
              </a:graphicData>
            </a:graphic>
          </wp:inline>
        </w:drawing>
      </w:r>
    </w:p>
    <w:p w14:paraId="12E0ECF6" w14:textId="77777777" w:rsidR="006C7D2B" w:rsidRDefault="006C7D2B" w:rsidP="006C7D2B">
      <w:pPr>
        <w:jc w:val="center"/>
      </w:pPr>
      <w:r>
        <w:rPr>
          <w:noProof/>
        </w:rPr>
        <w:lastRenderedPageBreak/>
        <w:drawing>
          <wp:inline distT="0" distB="0" distL="0" distR="0" wp14:anchorId="37E98CF5" wp14:editId="15D175EA">
            <wp:extent cx="5340058" cy="3103418"/>
            <wp:effectExtent l="0" t="0" r="0" b="190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a:srcRect l="20636" t="21285" r="21779" b="19195"/>
                    <a:stretch/>
                  </pic:blipFill>
                  <pic:spPr bwMode="auto">
                    <a:xfrm>
                      <a:off x="0" y="0"/>
                      <a:ext cx="5361677" cy="3115982"/>
                    </a:xfrm>
                    <a:prstGeom prst="rect">
                      <a:avLst/>
                    </a:prstGeom>
                    <a:ln>
                      <a:noFill/>
                    </a:ln>
                    <a:extLst>
                      <a:ext uri="{53640926-AAD7-44D8-BBD7-CCE9431645EC}">
                        <a14:shadowObscured xmlns:a14="http://schemas.microsoft.com/office/drawing/2010/main"/>
                      </a:ext>
                    </a:extLst>
                  </pic:spPr>
                </pic:pic>
              </a:graphicData>
            </a:graphic>
          </wp:inline>
        </w:drawing>
      </w:r>
    </w:p>
    <w:p w14:paraId="59EF4486" w14:textId="77777777" w:rsidR="006C7D2B" w:rsidRDefault="006C7D2B" w:rsidP="006C7D2B">
      <w:pPr>
        <w:jc w:val="center"/>
      </w:pPr>
      <w:r>
        <w:rPr>
          <w:noProof/>
        </w:rPr>
        <w:drawing>
          <wp:inline distT="0" distB="0" distL="0" distR="0" wp14:anchorId="1FA53C7F" wp14:editId="210E873D">
            <wp:extent cx="5220424" cy="39624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srcRect l="20810" t="15114" r="21618" b="7166"/>
                    <a:stretch/>
                  </pic:blipFill>
                  <pic:spPr bwMode="auto">
                    <a:xfrm>
                      <a:off x="0" y="0"/>
                      <a:ext cx="5245421" cy="3981374"/>
                    </a:xfrm>
                    <a:prstGeom prst="rect">
                      <a:avLst/>
                    </a:prstGeom>
                    <a:ln>
                      <a:noFill/>
                    </a:ln>
                    <a:extLst>
                      <a:ext uri="{53640926-AAD7-44D8-BBD7-CCE9431645EC}">
                        <a14:shadowObscured xmlns:a14="http://schemas.microsoft.com/office/drawing/2010/main"/>
                      </a:ext>
                    </a:extLst>
                  </pic:spPr>
                </pic:pic>
              </a:graphicData>
            </a:graphic>
          </wp:inline>
        </w:drawing>
      </w:r>
    </w:p>
    <w:p w14:paraId="4B24BA7F" w14:textId="77777777" w:rsidR="006C7D2B" w:rsidRDefault="006C7D2B" w:rsidP="006C7D2B">
      <w:pPr>
        <w:jc w:val="center"/>
      </w:pPr>
      <w:r>
        <w:rPr>
          <w:noProof/>
        </w:rPr>
        <w:lastRenderedPageBreak/>
        <w:drawing>
          <wp:inline distT="0" distB="0" distL="0" distR="0" wp14:anchorId="4567045B" wp14:editId="1C1EDEB1">
            <wp:extent cx="5170819" cy="3893127"/>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srcRect l="20636" t="16042" r="21785" b="6857"/>
                    <a:stretch/>
                  </pic:blipFill>
                  <pic:spPr bwMode="auto">
                    <a:xfrm>
                      <a:off x="0" y="0"/>
                      <a:ext cx="5183239" cy="3902478"/>
                    </a:xfrm>
                    <a:prstGeom prst="rect">
                      <a:avLst/>
                    </a:prstGeom>
                    <a:ln>
                      <a:noFill/>
                    </a:ln>
                    <a:extLst>
                      <a:ext uri="{53640926-AAD7-44D8-BBD7-CCE9431645EC}">
                        <a14:shadowObscured xmlns:a14="http://schemas.microsoft.com/office/drawing/2010/main"/>
                      </a:ext>
                    </a:extLst>
                  </pic:spPr>
                </pic:pic>
              </a:graphicData>
            </a:graphic>
          </wp:inline>
        </w:drawing>
      </w:r>
    </w:p>
    <w:p w14:paraId="5B13709A" w14:textId="77777777" w:rsidR="006C7D2B" w:rsidRDefault="006C7D2B" w:rsidP="006C7D2B">
      <w:pPr>
        <w:jc w:val="center"/>
      </w:pPr>
      <w:r>
        <w:rPr>
          <w:noProof/>
        </w:rPr>
        <w:drawing>
          <wp:inline distT="0" distB="0" distL="0" distR="0" wp14:anchorId="6751F8A7" wp14:editId="4EBCFC07">
            <wp:extent cx="5211793" cy="4017818"/>
            <wp:effectExtent l="0" t="0" r="8255" b="190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a:srcRect l="20636" t="15116" r="21780" b="5932"/>
                    <a:stretch/>
                  </pic:blipFill>
                  <pic:spPr bwMode="auto">
                    <a:xfrm>
                      <a:off x="0" y="0"/>
                      <a:ext cx="5242679" cy="4041628"/>
                    </a:xfrm>
                    <a:prstGeom prst="rect">
                      <a:avLst/>
                    </a:prstGeom>
                    <a:ln>
                      <a:noFill/>
                    </a:ln>
                    <a:extLst>
                      <a:ext uri="{53640926-AAD7-44D8-BBD7-CCE9431645EC}">
                        <a14:shadowObscured xmlns:a14="http://schemas.microsoft.com/office/drawing/2010/main"/>
                      </a:ext>
                    </a:extLst>
                  </pic:spPr>
                </pic:pic>
              </a:graphicData>
            </a:graphic>
          </wp:inline>
        </w:drawing>
      </w:r>
    </w:p>
    <w:p w14:paraId="13D3B551" w14:textId="77777777" w:rsidR="006C7D2B" w:rsidRDefault="006C7D2B" w:rsidP="006C7D2B">
      <w:pPr>
        <w:jc w:val="center"/>
      </w:pPr>
      <w:r>
        <w:rPr>
          <w:noProof/>
        </w:rPr>
        <w:lastRenderedPageBreak/>
        <w:drawing>
          <wp:inline distT="0" distB="0" distL="0" distR="0" wp14:anchorId="431D7ED2" wp14:editId="5D9715CE">
            <wp:extent cx="5173844" cy="3934691"/>
            <wp:effectExtent l="0" t="0" r="8255" b="889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7"/>
                    <a:srcRect l="20810" t="16965" r="21958" b="5625"/>
                    <a:stretch/>
                  </pic:blipFill>
                  <pic:spPr bwMode="auto">
                    <a:xfrm>
                      <a:off x="0" y="0"/>
                      <a:ext cx="5195782" cy="3951375"/>
                    </a:xfrm>
                    <a:prstGeom prst="rect">
                      <a:avLst/>
                    </a:prstGeom>
                    <a:ln>
                      <a:noFill/>
                    </a:ln>
                    <a:extLst>
                      <a:ext uri="{53640926-AAD7-44D8-BBD7-CCE9431645EC}">
                        <a14:shadowObscured xmlns:a14="http://schemas.microsoft.com/office/drawing/2010/main"/>
                      </a:ext>
                    </a:extLst>
                  </pic:spPr>
                </pic:pic>
              </a:graphicData>
            </a:graphic>
          </wp:inline>
        </w:drawing>
      </w:r>
    </w:p>
    <w:p w14:paraId="3BDF9115" w14:textId="77777777" w:rsidR="006C7D2B" w:rsidRDefault="006C7D2B" w:rsidP="006C7D2B">
      <w:pPr>
        <w:jc w:val="center"/>
      </w:pPr>
      <w:r>
        <w:rPr>
          <w:noProof/>
        </w:rPr>
        <w:drawing>
          <wp:inline distT="0" distB="0" distL="0" distR="0" wp14:anchorId="082C5FAC" wp14:editId="295F092D">
            <wp:extent cx="5103226" cy="3906981"/>
            <wp:effectExtent l="0" t="0" r="254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8"/>
                    <a:srcRect l="20290" t="15424" r="21953" b="5932"/>
                    <a:stretch/>
                  </pic:blipFill>
                  <pic:spPr bwMode="auto">
                    <a:xfrm>
                      <a:off x="0" y="0"/>
                      <a:ext cx="5130587" cy="3927928"/>
                    </a:xfrm>
                    <a:prstGeom prst="rect">
                      <a:avLst/>
                    </a:prstGeom>
                    <a:ln>
                      <a:noFill/>
                    </a:ln>
                    <a:extLst>
                      <a:ext uri="{53640926-AAD7-44D8-BBD7-CCE9431645EC}">
                        <a14:shadowObscured xmlns:a14="http://schemas.microsoft.com/office/drawing/2010/main"/>
                      </a:ext>
                    </a:extLst>
                  </pic:spPr>
                </pic:pic>
              </a:graphicData>
            </a:graphic>
          </wp:inline>
        </w:drawing>
      </w:r>
    </w:p>
    <w:p w14:paraId="0ACDB65D" w14:textId="77777777" w:rsidR="006C7D2B" w:rsidRDefault="006C7D2B" w:rsidP="006C7D2B">
      <w:pPr>
        <w:jc w:val="center"/>
      </w:pPr>
      <w:r>
        <w:rPr>
          <w:noProof/>
        </w:rPr>
        <w:lastRenderedPageBreak/>
        <w:drawing>
          <wp:inline distT="0" distB="0" distL="0" distR="0" wp14:anchorId="3DEFC5F6" wp14:editId="328A3434">
            <wp:extent cx="5164915" cy="379614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9"/>
                    <a:srcRect l="20463" t="15423" r="21262" b="8400"/>
                    <a:stretch/>
                  </pic:blipFill>
                  <pic:spPr bwMode="auto">
                    <a:xfrm>
                      <a:off x="0" y="0"/>
                      <a:ext cx="5181589" cy="3808401"/>
                    </a:xfrm>
                    <a:prstGeom prst="rect">
                      <a:avLst/>
                    </a:prstGeom>
                    <a:ln>
                      <a:noFill/>
                    </a:ln>
                    <a:extLst>
                      <a:ext uri="{53640926-AAD7-44D8-BBD7-CCE9431645EC}">
                        <a14:shadowObscured xmlns:a14="http://schemas.microsoft.com/office/drawing/2010/main"/>
                      </a:ext>
                    </a:extLst>
                  </pic:spPr>
                </pic:pic>
              </a:graphicData>
            </a:graphic>
          </wp:inline>
        </w:drawing>
      </w:r>
    </w:p>
    <w:p w14:paraId="10D9B833" w14:textId="77777777" w:rsidR="006C7D2B" w:rsidRDefault="006C7D2B" w:rsidP="006C7D2B">
      <w:pPr>
        <w:jc w:val="center"/>
      </w:pPr>
      <w:r>
        <w:rPr>
          <w:noProof/>
        </w:rPr>
        <w:drawing>
          <wp:inline distT="0" distB="0" distL="0" distR="0" wp14:anchorId="7B016D74" wp14:editId="00D0EEAF">
            <wp:extent cx="5177376" cy="3920837"/>
            <wp:effectExtent l="0" t="0" r="4445" b="381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a:srcRect l="20463" t="15116" r="21606" b="6858"/>
                    <a:stretch/>
                  </pic:blipFill>
                  <pic:spPr bwMode="auto">
                    <a:xfrm>
                      <a:off x="0" y="0"/>
                      <a:ext cx="5198577" cy="3936892"/>
                    </a:xfrm>
                    <a:prstGeom prst="rect">
                      <a:avLst/>
                    </a:prstGeom>
                    <a:ln>
                      <a:noFill/>
                    </a:ln>
                    <a:extLst>
                      <a:ext uri="{53640926-AAD7-44D8-BBD7-CCE9431645EC}">
                        <a14:shadowObscured xmlns:a14="http://schemas.microsoft.com/office/drawing/2010/main"/>
                      </a:ext>
                    </a:extLst>
                  </pic:spPr>
                </pic:pic>
              </a:graphicData>
            </a:graphic>
          </wp:inline>
        </w:drawing>
      </w:r>
    </w:p>
    <w:p w14:paraId="0B7C28AA" w14:textId="77777777" w:rsidR="006C7D2B" w:rsidRDefault="006C7D2B" w:rsidP="006C7D2B">
      <w:pPr>
        <w:jc w:val="center"/>
      </w:pPr>
      <w:r>
        <w:rPr>
          <w:noProof/>
        </w:rPr>
        <w:lastRenderedPageBreak/>
        <w:drawing>
          <wp:inline distT="0" distB="0" distL="0" distR="0" wp14:anchorId="6A6166A5" wp14:editId="35ABB530">
            <wp:extent cx="5084619" cy="3828738"/>
            <wp:effectExtent l="0" t="0" r="1905"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1"/>
                    <a:srcRect l="20463" t="14187" r="21964" b="8710"/>
                    <a:stretch/>
                  </pic:blipFill>
                  <pic:spPr bwMode="auto">
                    <a:xfrm>
                      <a:off x="0" y="0"/>
                      <a:ext cx="5102096" cy="3841898"/>
                    </a:xfrm>
                    <a:prstGeom prst="rect">
                      <a:avLst/>
                    </a:prstGeom>
                    <a:ln>
                      <a:noFill/>
                    </a:ln>
                    <a:extLst>
                      <a:ext uri="{53640926-AAD7-44D8-BBD7-CCE9431645EC}">
                        <a14:shadowObscured xmlns:a14="http://schemas.microsoft.com/office/drawing/2010/main"/>
                      </a:ext>
                    </a:extLst>
                  </pic:spPr>
                </pic:pic>
              </a:graphicData>
            </a:graphic>
          </wp:inline>
        </w:drawing>
      </w:r>
    </w:p>
    <w:p w14:paraId="3530B4B6" w14:textId="77777777" w:rsidR="006C7D2B" w:rsidRDefault="006C7D2B" w:rsidP="006C7D2B">
      <w:pPr>
        <w:jc w:val="center"/>
      </w:pPr>
      <w:r>
        <w:rPr>
          <w:noProof/>
        </w:rPr>
        <w:drawing>
          <wp:inline distT="0" distB="0" distL="0" distR="0" wp14:anchorId="1752D14D" wp14:editId="5F3428CC">
            <wp:extent cx="5126182" cy="3894193"/>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2"/>
                    <a:srcRect l="20810" t="13880" r="21438" b="8092"/>
                    <a:stretch/>
                  </pic:blipFill>
                  <pic:spPr bwMode="auto">
                    <a:xfrm>
                      <a:off x="0" y="0"/>
                      <a:ext cx="5144654" cy="3908225"/>
                    </a:xfrm>
                    <a:prstGeom prst="rect">
                      <a:avLst/>
                    </a:prstGeom>
                    <a:ln>
                      <a:noFill/>
                    </a:ln>
                    <a:extLst>
                      <a:ext uri="{53640926-AAD7-44D8-BBD7-CCE9431645EC}">
                        <a14:shadowObscured xmlns:a14="http://schemas.microsoft.com/office/drawing/2010/main"/>
                      </a:ext>
                    </a:extLst>
                  </pic:spPr>
                </pic:pic>
              </a:graphicData>
            </a:graphic>
          </wp:inline>
        </w:drawing>
      </w:r>
    </w:p>
    <w:p w14:paraId="28917160" w14:textId="77777777" w:rsidR="006C7D2B" w:rsidRDefault="006C7D2B" w:rsidP="006C7D2B">
      <w:pPr>
        <w:jc w:val="center"/>
      </w:pPr>
      <w:r>
        <w:rPr>
          <w:noProof/>
        </w:rPr>
        <w:lastRenderedPageBreak/>
        <w:drawing>
          <wp:inline distT="0" distB="0" distL="0" distR="0" wp14:anchorId="6F0E124B" wp14:editId="09E0AE93">
            <wp:extent cx="5217140" cy="3893127"/>
            <wp:effectExtent l="0" t="0" r="317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3"/>
                    <a:srcRect l="20463" t="16656" r="21441" b="6240"/>
                    <a:stretch/>
                  </pic:blipFill>
                  <pic:spPr bwMode="auto">
                    <a:xfrm>
                      <a:off x="0" y="0"/>
                      <a:ext cx="5237833" cy="3908568"/>
                    </a:xfrm>
                    <a:prstGeom prst="rect">
                      <a:avLst/>
                    </a:prstGeom>
                    <a:ln>
                      <a:noFill/>
                    </a:ln>
                    <a:extLst>
                      <a:ext uri="{53640926-AAD7-44D8-BBD7-CCE9431645EC}">
                        <a14:shadowObscured xmlns:a14="http://schemas.microsoft.com/office/drawing/2010/main"/>
                      </a:ext>
                    </a:extLst>
                  </pic:spPr>
                </pic:pic>
              </a:graphicData>
            </a:graphic>
          </wp:inline>
        </w:drawing>
      </w:r>
    </w:p>
    <w:p w14:paraId="6EB73FBF" w14:textId="77777777" w:rsidR="006C7D2B" w:rsidRDefault="006C7D2B" w:rsidP="006C7D2B">
      <w:pPr>
        <w:jc w:val="center"/>
      </w:pPr>
      <w:r>
        <w:rPr>
          <w:noProof/>
        </w:rPr>
        <w:drawing>
          <wp:inline distT="0" distB="0" distL="0" distR="0" wp14:anchorId="0B960377" wp14:editId="150F9957">
            <wp:extent cx="5137521" cy="3906981"/>
            <wp:effectExtent l="0" t="0" r="635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srcRect l="20636" t="15115" r="22130" b="7475"/>
                    <a:stretch/>
                  </pic:blipFill>
                  <pic:spPr bwMode="auto">
                    <a:xfrm>
                      <a:off x="0" y="0"/>
                      <a:ext cx="5172552" cy="3933621"/>
                    </a:xfrm>
                    <a:prstGeom prst="rect">
                      <a:avLst/>
                    </a:prstGeom>
                    <a:ln>
                      <a:noFill/>
                    </a:ln>
                    <a:extLst>
                      <a:ext uri="{53640926-AAD7-44D8-BBD7-CCE9431645EC}">
                        <a14:shadowObscured xmlns:a14="http://schemas.microsoft.com/office/drawing/2010/main"/>
                      </a:ext>
                    </a:extLst>
                  </pic:spPr>
                </pic:pic>
              </a:graphicData>
            </a:graphic>
          </wp:inline>
        </w:drawing>
      </w:r>
    </w:p>
    <w:p w14:paraId="0715745B" w14:textId="77777777" w:rsidR="006C7D2B" w:rsidRDefault="006C7D2B" w:rsidP="006C7D2B">
      <w:pPr>
        <w:jc w:val="center"/>
      </w:pPr>
      <w:r>
        <w:rPr>
          <w:noProof/>
        </w:rPr>
        <w:lastRenderedPageBreak/>
        <w:drawing>
          <wp:inline distT="0" distB="0" distL="0" distR="0" wp14:anchorId="127A5F6C" wp14:editId="7BAB6A47">
            <wp:extent cx="5167745" cy="3965668"/>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l="20813" t="15114" r="21791" b="6549"/>
                    <a:stretch/>
                  </pic:blipFill>
                  <pic:spPr bwMode="auto">
                    <a:xfrm>
                      <a:off x="0" y="0"/>
                      <a:ext cx="5186513" cy="3980070"/>
                    </a:xfrm>
                    <a:prstGeom prst="rect">
                      <a:avLst/>
                    </a:prstGeom>
                    <a:ln>
                      <a:noFill/>
                    </a:ln>
                    <a:extLst>
                      <a:ext uri="{53640926-AAD7-44D8-BBD7-CCE9431645EC}">
                        <a14:shadowObscured xmlns:a14="http://schemas.microsoft.com/office/drawing/2010/main"/>
                      </a:ext>
                    </a:extLst>
                  </pic:spPr>
                </pic:pic>
              </a:graphicData>
            </a:graphic>
          </wp:inline>
        </w:drawing>
      </w:r>
    </w:p>
    <w:p w14:paraId="5D1D852C" w14:textId="77777777" w:rsidR="006C7D2B" w:rsidRDefault="006C7D2B" w:rsidP="006C7D2B">
      <w:pPr>
        <w:jc w:val="center"/>
      </w:pPr>
      <w:r>
        <w:rPr>
          <w:noProof/>
        </w:rPr>
        <w:drawing>
          <wp:inline distT="0" distB="0" distL="0" distR="0" wp14:anchorId="7A1920E6" wp14:editId="3110022E">
            <wp:extent cx="5250872" cy="3906998"/>
            <wp:effectExtent l="0" t="0" r="698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a:srcRect l="20810" t="17275" r="21608" b="6524"/>
                    <a:stretch/>
                  </pic:blipFill>
                  <pic:spPr bwMode="auto">
                    <a:xfrm>
                      <a:off x="0" y="0"/>
                      <a:ext cx="5275677" cy="3925454"/>
                    </a:xfrm>
                    <a:prstGeom prst="rect">
                      <a:avLst/>
                    </a:prstGeom>
                    <a:ln>
                      <a:noFill/>
                    </a:ln>
                    <a:extLst>
                      <a:ext uri="{53640926-AAD7-44D8-BBD7-CCE9431645EC}">
                        <a14:shadowObscured xmlns:a14="http://schemas.microsoft.com/office/drawing/2010/main"/>
                      </a:ext>
                    </a:extLst>
                  </pic:spPr>
                </pic:pic>
              </a:graphicData>
            </a:graphic>
          </wp:inline>
        </w:drawing>
      </w:r>
    </w:p>
    <w:p w14:paraId="508AD914" w14:textId="77777777" w:rsidR="006C7D2B" w:rsidRDefault="006C7D2B" w:rsidP="006C7D2B">
      <w:pPr>
        <w:jc w:val="center"/>
      </w:pPr>
      <w:r>
        <w:rPr>
          <w:noProof/>
        </w:rPr>
        <w:lastRenderedPageBreak/>
        <w:drawing>
          <wp:inline distT="0" distB="0" distL="0" distR="0" wp14:anchorId="4E306478" wp14:editId="318B2D8E">
            <wp:extent cx="5595211" cy="4225636"/>
            <wp:effectExtent l="0" t="0" r="5715" b="381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a:srcRect l="20463" t="13880" r="21436" b="8080"/>
                    <a:stretch/>
                  </pic:blipFill>
                  <pic:spPr bwMode="auto">
                    <a:xfrm>
                      <a:off x="0" y="0"/>
                      <a:ext cx="5626580" cy="4249327"/>
                    </a:xfrm>
                    <a:prstGeom prst="rect">
                      <a:avLst/>
                    </a:prstGeom>
                    <a:ln>
                      <a:noFill/>
                    </a:ln>
                    <a:extLst>
                      <a:ext uri="{53640926-AAD7-44D8-BBD7-CCE9431645EC}">
                        <a14:shadowObscured xmlns:a14="http://schemas.microsoft.com/office/drawing/2010/main"/>
                      </a:ext>
                    </a:extLst>
                  </pic:spPr>
                </pic:pic>
              </a:graphicData>
            </a:graphic>
          </wp:inline>
        </w:drawing>
      </w:r>
    </w:p>
    <w:p w14:paraId="79B6A3E9" w14:textId="77777777" w:rsidR="006C7D2B" w:rsidRDefault="006C7D2B" w:rsidP="006C7D2B">
      <w:pPr>
        <w:jc w:val="center"/>
      </w:pPr>
      <w:r>
        <w:rPr>
          <w:noProof/>
        </w:rPr>
        <w:drawing>
          <wp:inline distT="0" distB="0" distL="0" distR="0" wp14:anchorId="435F71E2" wp14:editId="3FA0C803">
            <wp:extent cx="5676353" cy="4294909"/>
            <wp:effectExtent l="0" t="0" r="63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8"/>
                    <a:srcRect l="20463" t="14807" r="21783" b="7475"/>
                    <a:stretch/>
                  </pic:blipFill>
                  <pic:spPr bwMode="auto">
                    <a:xfrm>
                      <a:off x="0" y="0"/>
                      <a:ext cx="5726132" cy="4332573"/>
                    </a:xfrm>
                    <a:prstGeom prst="rect">
                      <a:avLst/>
                    </a:prstGeom>
                    <a:ln>
                      <a:noFill/>
                    </a:ln>
                    <a:extLst>
                      <a:ext uri="{53640926-AAD7-44D8-BBD7-CCE9431645EC}">
                        <a14:shadowObscured xmlns:a14="http://schemas.microsoft.com/office/drawing/2010/main"/>
                      </a:ext>
                    </a:extLst>
                  </pic:spPr>
                </pic:pic>
              </a:graphicData>
            </a:graphic>
          </wp:inline>
        </w:drawing>
      </w:r>
    </w:p>
    <w:p w14:paraId="6EBB2511" w14:textId="77777777" w:rsidR="006C7D2B" w:rsidRDefault="006C7D2B" w:rsidP="006C7D2B">
      <w:pPr>
        <w:jc w:val="center"/>
      </w:pPr>
      <w:r>
        <w:rPr>
          <w:noProof/>
        </w:rPr>
        <w:lastRenderedPageBreak/>
        <w:drawing>
          <wp:inline distT="0" distB="0" distL="0" distR="0" wp14:anchorId="1625FDEC" wp14:editId="4A8B109D">
            <wp:extent cx="4981330" cy="3754582"/>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l="20636" t="13880" r="21617" b="8709"/>
                    <a:stretch/>
                  </pic:blipFill>
                  <pic:spPr bwMode="auto">
                    <a:xfrm>
                      <a:off x="0" y="0"/>
                      <a:ext cx="4995026" cy="3764905"/>
                    </a:xfrm>
                    <a:prstGeom prst="rect">
                      <a:avLst/>
                    </a:prstGeom>
                    <a:ln>
                      <a:noFill/>
                    </a:ln>
                    <a:extLst>
                      <a:ext uri="{53640926-AAD7-44D8-BBD7-CCE9431645EC}">
                        <a14:shadowObscured xmlns:a14="http://schemas.microsoft.com/office/drawing/2010/main"/>
                      </a:ext>
                    </a:extLst>
                  </pic:spPr>
                </pic:pic>
              </a:graphicData>
            </a:graphic>
          </wp:inline>
        </w:drawing>
      </w:r>
    </w:p>
    <w:p w14:paraId="1C89EE18" w14:textId="77777777" w:rsidR="006C7D2B" w:rsidRDefault="006C7D2B" w:rsidP="006C7D2B">
      <w:pPr>
        <w:jc w:val="center"/>
      </w:pPr>
      <w:r>
        <w:rPr>
          <w:noProof/>
        </w:rPr>
        <w:drawing>
          <wp:inline distT="0" distB="0" distL="0" distR="0" wp14:anchorId="5409349F" wp14:editId="00348C96">
            <wp:extent cx="4986352" cy="3713018"/>
            <wp:effectExtent l="0" t="0" r="5080" b="190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0"/>
                    <a:srcRect l="20290" t="15115" r="21958" b="8400"/>
                    <a:stretch/>
                  </pic:blipFill>
                  <pic:spPr bwMode="auto">
                    <a:xfrm>
                      <a:off x="0" y="0"/>
                      <a:ext cx="4996132" cy="3720300"/>
                    </a:xfrm>
                    <a:prstGeom prst="rect">
                      <a:avLst/>
                    </a:prstGeom>
                    <a:ln>
                      <a:noFill/>
                    </a:ln>
                    <a:extLst>
                      <a:ext uri="{53640926-AAD7-44D8-BBD7-CCE9431645EC}">
                        <a14:shadowObscured xmlns:a14="http://schemas.microsoft.com/office/drawing/2010/main"/>
                      </a:ext>
                    </a:extLst>
                  </pic:spPr>
                </pic:pic>
              </a:graphicData>
            </a:graphic>
          </wp:inline>
        </w:drawing>
      </w:r>
    </w:p>
    <w:p w14:paraId="727FDE5D" w14:textId="77777777" w:rsidR="006C7D2B" w:rsidRDefault="006C7D2B" w:rsidP="006C7D2B">
      <w:pPr>
        <w:jc w:val="center"/>
      </w:pPr>
      <w:r>
        <w:rPr>
          <w:noProof/>
        </w:rPr>
        <w:lastRenderedPageBreak/>
        <w:drawing>
          <wp:inline distT="0" distB="0" distL="0" distR="0" wp14:anchorId="7B01FB47" wp14:editId="1611DA1E">
            <wp:extent cx="5134917" cy="3920836"/>
            <wp:effectExtent l="0" t="0" r="8890" b="381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1"/>
                    <a:srcRect l="20810" t="13264" r="21959" b="9017"/>
                    <a:stretch/>
                  </pic:blipFill>
                  <pic:spPr bwMode="auto">
                    <a:xfrm>
                      <a:off x="0" y="0"/>
                      <a:ext cx="5156425" cy="3937258"/>
                    </a:xfrm>
                    <a:prstGeom prst="rect">
                      <a:avLst/>
                    </a:prstGeom>
                    <a:ln>
                      <a:noFill/>
                    </a:ln>
                    <a:extLst>
                      <a:ext uri="{53640926-AAD7-44D8-BBD7-CCE9431645EC}">
                        <a14:shadowObscured xmlns:a14="http://schemas.microsoft.com/office/drawing/2010/main"/>
                      </a:ext>
                    </a:extLst>
                  </pic:spPr>
                </pic:pic>
              </a:graphicData>
            </a:graphic>
          </wp:inline>
        </w:drawing>
      </w:r>
    </w:p>
    <w:p w14:paraId="2E829936" w14:textId="77777777" w:rsidR="006C7D2B" w:rsidRDefault="006C7D2B" w:rsidP="006C7D2B">
      <w:pPr>
        <w:jc w:val="center"/>
      </w:pPr>
      <w:r>
        <w:rPr>
          <w:noProof/>
        </w:rPr>
        <w:drawing>
          <wp:inline distT="0" distB="0" distL="0" distR="0" wp14:anchorId="45E97469" wp14:editId="2823ACDF">
            <wp:extent cx="5118342" cy="3796146"/>
            <wp:effectExtent l="0" t="0" r="635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2"/>
                    <a:srcRect l="20636" t="15731" r="21613" b="8092"/>
                    <a:stretch/>
                  </pic:blipFill>
                  <pic:spPr bwMode="auto">
                    <a:xfrm>
                      <a:off x="0" y="0"/>
                      <a:ext cx="5143852" cy="3815066"/>
                    </a:xfrm>
                    <a:prstGeom prst="rect">
                      <a:avLst/>
                    </a:prstGeom>
                    <a:ln>
                      <a:noFill/>
                    </a:ln>
                    <a:extLst>
                      <a:ext uri="{53640926-AAD7-44D8-BBD7-CCE9431645EC}">
                        <a14:shadowObscured xmlns:a14="http://schemas.microsoft.com/office/drawing/2010/main"/>
                      </a:ext>
                    </a:extLst>
                  </pic:spPr>
                </pic:pic>
              </a:graphicData>
            </a:graphic>
          </wp:inline>
        </w:drawing>
      </w:r>
    </w:p>
    <w:p w14:paraId="633C772B" w14:textId="77777777" w:rsidR="006C7D2B" w:rsidRDefault="006C7D2B" w:rsidP="006C7D2B">
      <w:pPr>
        <w:jc w:val="center"/>
      </w:pPr>
      <w:r>
        <w:rPr>
          <w:noProof/>
        </w:rPr>
        <w:lastRenderedPageBreak/>
        <w:drawing>
          <wp:inline distT="0" distB="0" distL="0" distR="0" wp14:anchorId="7BABC0D9" wp14:editId="07123CDF">
            <wp:extent cx="5340357" cy="2964873"/>
            <wp:effectExtent l="0" t="0" r="0" b="698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20463" t="16039" r="21441" b="26597"/>
                    <a:stretch/>
                  </pic:blipFill>
                  <pic:spPr bwMode="auto">
                    <a:xfrm>
                      <a:off x="0" y="0"/>
                      <a:ext cx="5361107" cy="2976393"/>
                    </a:xfrm>
                    <a:prstGeom prst="rect">
                      <a:avLst/>
                    </a:prstGeom>
                    <a:ln>
                      <a:noFill/>
                    </a:ln>
                    <a:extLst>
                      <a:ext uri="{53640926-AAD7-44D8-BBD7-CCE9431645EC}">
                        <a14:shadowObscured xmlns:a14="http://schemas.microsoft.com/office/drawing/2010/main"/>
                      </a:ext>
                    </a:extLst>
                  </pic:spPr>
                </pic:pic>
              </a:graphicData>
            </a:graphic>
          </wp:inline>
        </w:drawing>
      </w:r>
    </w:p>
    <w:p w14:paraId="2D9B4CEA" w14:textId="77777777" w:rsidR="00EA5705" w:rsidRPr="000643BA" w:rsidRDefault="00EA5705" w:rsidP="00D43DF2">
      <w:pPr>
        <w:spacing w:line="480" w:lineRule="auto"/>
        <w:rPr>
          <w:rFonts w:ascii="Arial" w:hAnsi="Arial" w:cs="Arial"/>
          <w:shd w:val="clear" w:color="auto" w:fill="FFFFFF"/>
        </w:rPr>
      </w:pPr>
    </w:p>
    <w:p w14:paraId="0618A5A6" w14:textId="77777777" w:rsidR="00D43DF2" w:rsidRPr="00863073" w:rsidRDefault="00D43DF2" w:rsidP="00D43DF2"/>
    <w:p w14:paraId="745B25AC" w14:textId="77777777" w:rsidR="00571FC7" w:rsidRPr="00571FC7" w:rsidRDefault="00571FC7" w:rsidP="00571FC7"/>
    <w:p w14:paraId="4204652B" w14:textId="3DA9F92A" w:rsidR="00A56A87" w:rsidRDefault="00A56A87" w:rsidP="00571764"/>
    <w:p w14:paraId="3CC8923B" w14:textId="759EB055" w:rsidR="00A56A87" w:rsidRDefault="00A56A87" w:rsidP="00571764"/>
    <w:p w14:paraId="7EF8CF70" w14:textId="2A3AE5F7" w:rsidR="00A56A87" w:rsidRDefault="00A56A87" w:rsidP="00571764"/>
    <w:p w14:paraId="3095056E" w14:textId="5FFE187D" w:rsidR="00A56A87" w:rsidRDefault="00A56A87" w:rsidP="00571764"/>
    <w:p w14:paraId="31FE50D9" w14:textId="04705BB8" w:rsidR="00A56A87" w:rsidRDefault="00A56A87" w:rsidP="00571764"/>
    <w:p w14:paraId="657B4EE0" w14:textId="468DC795" w:rsidR="00A56A87" w:rsidRDefault="00A56A87" w:rsidP="00571764"/>
    <w:p w14:paraId="482E81A9" w14:textId="3B3104C4" w:rsidR="00A56A87" w:rsidRDefault="00A56A87" w:rsidP="00571764"/>
    <w:p w14:paraId="62909AE8" w14:textId="6093AFF7" w:rsidR="00A56A87" w:rsidRDefault="00A56A87" w:rsidP="00571764"/>
    <w:p w14:paraId="1CD26FF9" w14:textId="501E63BF" w:rsidR="00A56A87" w:rsidRDefault="00A56A87" w:rsidP="00571764"/>
    <w:p w14:paraId="60C02119" w14:textId="76F0B87B" w:rsidR="00571764" w:rsidRDefault="00571764" w:rsidP="00653838">
      <w:pPr>
        <w:spacing w:line="480" w:lineRule="auto"/>
        <w:rPr>
          <w:rFonts w:ascii="Arial" w:hAnsi="Arial" w:cs="Arial"/>
        </w:rPr>
      </w:pPr>
    </w:p>
    <w:p w14:paraId="0BE22D1D" w14:textId="7EE970B2" w:rsidR="00DC0ECD" w:rsidRDefault="00DC0ECD" w:rsidP="00653838">
      <w:pPr>
        <w:spacing w:line="480" w:lineRule="auto"/>
        <w:rPr>
          <w:rFonts w:ascii="Arial" w:hAnsi="Arial" w:cs="Arial"/>
        </w:rPr>
      </w:pPr>
    </w:p>
    <w:p w14:paraId="5C956196" w14:textId="69CD9A52" w:rsidR="00DC0ECD" w:rsidRDefault="00DC0ECD" w:rsidP="00653838">
      <w:pPr>
        <w:spacing w:line="480" w:lineRule="auto"/>
        <w:rPr>
          <w:rFonts w:ascii="Arial" w:hAnsi="Arial" w:cs="Arial"/>
        </w:rPr>
      </w:pPr>
    </w:p>
    <w:p w14:paraId="0FA62C09" w14:textId="74F40C7D" w:rsidR="00DC0ECD" w:rsidRDefault="00DC0ECD" w:rsidP="00653838">
      <w:pPr>
        <w:spacing w:line="480" w:lineRule="auto"/>
        <w:rPr>
          <w:rFonts w:ascii="Arial" w:hAnsi="Arial" w:cs="Arial"/>
        </w:rPr>
      </w:pPr>
    </w:p>
    <w:p w14:paraId="697BE250" w14:textId="77777777" w:rsidR="00571764" w:rsidRPr="00653838" w:rsidRDefault="00571764" w:rsidP="00653838">
      <w:pPr>
        <w:spacing w:line="480" w:lineRule="auto"/>
        <w:rPr>
          <w:rFonts w:ascii="Arial" w:hAnsi="Arial" w:cs="Arial"/>
        </w:rPr>
      </w:pPr>
    </w:p>
    <w:sectPr w:rsidR="00571764" w:rsidRPr="00653838" w:rsidSect="00EB4B9A">
      <w:footerReference w:type="first" r:id="rId15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819C7" w14:textId="77777777" w:rsidR="00815D25" w:rsidRDefault="00815D25" w:rsidP="004C035C">
      <w:pPr>
        <w:spacing w:after="0" w:line="240" w:lineRule="auto"/>
      </w:pPr>
      <w:r>
        <w:separator/>
      </w:r>
    </w:p>
  </w:endnote>
  <w:endnote w:type="continuationSeparator" w:id="0">
    <w:p w14:paraId="7D6F878A" w14:textId="77777777" w:rsidR="00815D25" w:rsidRDefault="00815D25" w:rsidP="004C0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9175B" w14:textId="0B042582" w:rsidR="007C67DD" w:rsidRPr="004437C4" w:rsidRDefault="007C67DD" w:rsidP="000148C7">
    <w:pPr>
      <w:spacing w:after="75"/>
      <w:rPr>
        <w:rFonts w:ascii="Times New Roman" w:eastAsia="Times New Roman" w:hAnsi="Times New Roman" w:cs="Times New Roman"/>
        <w:color w:val="222222"/>
        <w:sz w:val="36"/>
        <w:szCs w:val="36"/>
        <w:lang w:eastAsia="en-GB"/>
      </w:rPr>
    </w:pPr>
    <w:r>
      <w:rPr>
        <w:rFonts w:ascii="Times New Roman" w:eastAsia="Times New Roman" w:hAnsi="Times New Roman" w:cs="Times New Roman"/>
        <w:color w:val="222222"/>
        <w:sz w:val="36"/>
        <w:szCs w:val="36"/>
        <w:lang w:eastAsia="en-GB"/>
      </w:rPr>
      <w:t xml:space="preserve">                                                  </w:t>
    </w:r>
    <w:r w:rsidRPr="004437C4">
      <w:rPr>
        <w:rFonts w:ascii="Times New Roman" w:eastAsia="Times New Roman" w:hAnsi="Times New Roman" w:cs="Times New Roman"/>
        <w:color w:val="222222"/>
        <w:sz w:val="36"/>
        <w:szCs w:val="36"/>
        <w:lang w:eastAsia="en-GB"/>
      </w:rPr>
      <w:t>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E6DF0" w14:textId="5CAB30E4" w:rsidR="007C67DD" w:rsidRDefault="007C67DD" w:rsidP="00046A1C">
    <w:pPr>
      <w:spacing w:after="75"/>
      <w:jc w:val="center"/>
    </w:pPr>
    <w:r w:rsidRPr="00F4152D">
      <w:rPr>
        <w:rFonts w:ascii="Times New Roman" w:eastAsia="Times New Roman" w:hAnsi="Times New Roman" w:cs="Times New Roman"/>
        <w:color w:val="222222"/>
        <w:sz w:val="36"/>
        <w:szCs w:val="36"/>
        <w:lang w:eastAsia="en-GB"/>
      </w:rPr>
      <w:b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A05DB" w14:textId="3ABBA1FF" w:rsidR="007C67DD" w:rsidRDefault="007C67DD" w:rsidP="001B4486">
    <w:pPr>
      <w:spacing w:after="75"/>
      <w:jc w:val="center"/>
    </w:pPr>
    <w:r w:rsidRPr="004437C4">
      <w:rPr>
        <w:rFonts w:ascii="Times New Roman" w:eastAsia="Times New Roman" w:hAnsi="Times New Roman" w:cs="Times New Roman"/>
        <w:color w:val="222222"/>
        <w:sz w:val="36"/>
        <w:szCs w:val="36"/>
        <w:lang w:eastAsia="en-GB"/>
      </w:rPr>
      <w:t>I</w:t>
    </w:r>
    <w:r w:rsidRPr="00F4152D">
      <w:rPr>
        <w:rFonts w:ascii="Times New Roman" w:eastAsia="Times New Roman" w:hAnsi="Times New Roman" w:cs="Times New Roman"/>
        <w:color w:val="222222"/>
        <w:sz w:val="36"/>
        <w:szCs w:val="36"/>
        <w:lang w:eastAsia="en-GB"/>
      </w:rPr>
      <w:t>I</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A771A" w14:textId="55010431" w:rsidR="007C67DD" w:rsidRDefault="007C67DD" w:rsidP="00046A1C">
    <w:pPr>
      <w:spacing w:after="75"/>
      <w:jc w:val="center"/>
    </w:pPr>
    <w:r w:rsidRPr="00F4152D">
      <w:rPr>
        <w:rFonts w:ascii="Times New Roman" w:eastAsia="Times New Roman" w:hAnsi="Times New Roman" w:cs="Times New Roman"/>
        <w:color w:val="222222"/>
        <w:sz w:val="36"/>
        <w:szCs w:val="36"/>
        <w:lang w:eastAsia="en-GB"/>
      </w:rPr>
      <w:t>I</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C3CA5" w14:textId="5F7F494D" w:rsidR="007C67DD" w:rsidRDefault="007C67DD" w:rsidP="00046A1C">
    <w:pPr>
      <w:spacing w:after="75"/>
      <w:jc w:val="center"/>
    </w:pPr>
    <w:r w:rsidRPr="00F4152D">
      <w:rPr>
        <w:rFonts w:ascii="Times New Roman" w:eastAsia="Times New Roman" w:hAnsi="Times New Roman" w:cs="Times New Roman"/>
        <w:color w:val="222222"/>
        <w:sz w:val="36"/>
        <w:szCs w:val="36"/>
        <w:lang w:eastAsia="en-GB"/>
      </w:rPr>
      <w:t>II</w:t>
    </w:r>
    <w:r w:rsidRPr="00046A1C">
      <w:rPr>
        <w:rFonts w:ascii="Times New Roman" w:eastAsia="Times New Roman" w:hAnsi="Times New Roman" w:cs="Times New Roman"/>
        <w:color w:val="222222"/>
        <w:sz w:val="36"/>
        <w:szCs w:val="36"/>
        <w:lang w:eastAsia="en-GB"/>
      </w:rPr>
      <w:t>I</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0702B" w14:textId="2122ED9A" w:rsidR="007C67DD" w:rsidRDefault="007C67DD" w:rsidP="00F56914">
    <w:pPr>
      <w:spacing w:after="75"/>
      <w:jc w:val="center"/>
    </w:pPr>
    <w:r w:rsidRPr="00997877">
      <w:rPr>
        <w:rFonts w:ascii="Times New Roman" w:eastAsia="Times New Roman" w:hAnsi="Times New Roman" w:cs="Times New Roman"/>
        <w:color w:val="222222"/>
        <w:sz w:val="36"/>
        <w:szCs w:val="36"/>
        <w:lang w:eastAsia="en-GB"/>
      </w:rPr>
      <w:t>V</w:t>
    </w:r>
    <w:r w:rsidRPr="00F4152D">
      <w:rPr>
        <w:rFonts w:ascii="Times New Roman" w:eastAsia="Times New Roman" w:hAnsi="Times New Roman" w:cs="Times New Roman"/>
        <w:color w:val="222222"/>
        <w:sz w:val="36"/>
        <w:szCs w:val="36"/>
        <w:lang w:eastAsia="en-GB"/>
      </w:rPr>
      <w:t>II</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5E7F55" w14:textId="0838DC55" w:rsidR="007C67DD" w:rsidRDefault="007C67DD" w:rsidP="00F56914">
    <w:pPr>
      <w:spacing w:after="75"/>
      <w:jc w:val="center"/>
    </w:pPr>
    <w:r w:rsidRPr="00997877">
      <w:rPr>
        <w:rFonts w:ascii="Times New Roman" w:eastAsia="Times New Roman" w:hAnsi="Times New Roman" w:cs="Times New Roman"/>
        <w:color w:val="222222"/>
        <w:sz w:val="36"/>
        <w:szCs w:val="36"/>
        <w:lang w:eastAsia="en-GB"/>
      </w:rPr>
      <w:t>V</w:t>
    </w:r>
    <w:r w:rsidRPr="00F4152D">
      <w:rPr>
        <w:rFonts w:ascii="Times New Roman" w:eastAsia="Times New Roman" w:hAnsi="Times New Roman" w:cs="Times New Roman"/>
        <w:color w:val="222222"/>
        <w:sz w:val="36"/>
        <w:szCs w:val="36"/>
        <w:lang w:eastAsia="en-GB"/>
      </w:rPr>
      <w:t>I</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66C535" w14:textId="0C00E517" w:rsidR="007C67DD" w:rsidRPr="004437C4" w:rsidRDefault="007C67DD" w:rsidP="000148C7">
    <w:pPr>
      <w:spacing w:after="75"/>
      <w:rPr>
        <w:rFonts w:ascii="Times New Roman" w:eastAsia="Times New Roman" w:hAnsi="Times New Roman" w:cs="Times New Roman"/>
        <w:color w:val="222222"/>
        <w:sz w:val="36"/>
        <w:szCs w:val="36"/>
        <w:lang w:eastAsia="en-GB"/>
      </w:rPr>
    </w:pPr>
    <w:r>
      <w:rPr>
        <w:rFonts w:ascii="Times New Roman" w:eastAsia="Times New Roman" w:hAnsi="Times New Roman" w:cs="Times New Roman"/>
        <w:color w:val="222222"/>
        <w:sz w:val="36"/>
        <w:szCs w:val="36"/>
        <w:lang w:eastAsia="en-GB"/>
      </w:rPr>
      <w:t xml:space="preserve">                                               </w:t>
    </w:r>
    <w:r>
      <w:rPr>
        <w:color w:val="222222"/>
        <w:sz w:val="36"/>
        <w:szCs w:val="36"/>
        <w:shd w:val="clear" w:color="auto" w:fill="FFFFE0"/>
      </w:rPr>
      <w:t>VI</w:t>
    </w:r>
    <w:r>
      <w:rPr>
        <w:rFonts w:ascii="Times New Roman" w:eastAsia="Times New Roman" w:hAnsi="Times New Roman" w:cs="Times New Roman"/>
        <w:color w:val="222222"/>
        <w:sz w:val="36"/>
        <w:szCs w:val="36"/>
        <w:lang w:eastAsia="en-GB"/>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00144" w14:textId="1F936774" w:rsidR="007C67DD" w:rsidRPr="005D06BE" w:rsidRDefault="007C67DD" w:rsidP="005D06BE">
    <w:pPr>
      <w:spacing w:after="75"/>
      <w:jc w:val="center"/>
    </w:pPr>
    <w:r>
      <w:rPr>
        <w:rFonts w:ascii="Times New Roman" w:eastAsia="Times New Roman" w:hAnsi="Times New Roman" w:cs="Times New Roman"/>
        <w:color w:val="222222"/>
        <w:sz w:val="36"/>
        <w:szCs w:val="36"/>
        <w:lang w:eastAsia="en-GB"/>
      </w:rPr>
      <w:t xml:space="preserve"> </w:t>
    </w:r>
    <w:r w:rsidRPr="00997877">
      <w:rPr>
        <w:rFonts w:ascii="Times New Roman" w:eastAsia="Times New Roman" w:hAnsi="Times New Roman" w:cs="Times New Roman"/>
        <w:color w:val="222222"/>
        <w:sz w:val="36"/>
        <w:szCs w:val="36"/>
        <w:lang w:eastAsia="en-GB"/>
      </w:rPr>
      <w:t>V</w:t>
    </w:r>
    <w:r w:rsidRPr="00F4152D">
      <w:rPr>
        <w:rFonts w:ascii="Times New Roman" w:eastAsia="Times New Roman" w:hAnsi="Times New Roman" w:cs="Times New Roman"/>
        <w:color w:val="222222"/>
        <w:sz w:val="36"/>
        <w:szCs w:val="36"/>
        <w:lang w:eastAsia="en-GB"/>
      </w:rPr>
      <w:t>III</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72B1F" w14:textId="3E83DE9F" w:rsidR="007C67DD" w:rsidRDefault="007C67DD">
    <w:pPr>
      <w:pStyle w:val="Footer"/>
      <w:jc w:val="center"/>
    </w:pPr>
  </w:p>
  <w:p w14:paraId="46339A17" w14:textId="0FA2291A" w:rsidR="007C67DD" w:rsidRPr="001B4486" w:rsidRDefault="007C67DD" w:rsidP="00F56914">
    <w:pPr>
      <w:spacing w:after="75"/>
      <w:jc w:val="center"/>
      <w:rPr>
        <w:rFonts w:ascii="Times New Roman" w:hAnsi="Times New Roman" w:cs="Times New Roman"/>
      </w:rPr>
    </w:pPr>
    <w:r w:rsidRPr="001B4486">
      <w:rPr>
        <w:rFonts w:ascii="Times New Roman" w:hAnsi="Times New Roman" w:cs="Times New Roman"/>
        <w:color w:val="222222"/>
        <w:sz w:val="36"/>
        <w:szCs w:val="36"/>
        <w:shd w:val="clear" w:color="auto" w:fill="FFFFE0"/>
      </w:rPr>
      <w:t>IX</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0B246F" w14:textId="1A50042C" w:rsidR="007C67DD" w:rsidRDefault="007C67DD">
    <w:pPr>
      <w:pStyle w:val="Footer"/>
      <w:jc w:val="center"/>
    </w:pPr>
  </w:p>
  <w:p w14:paraId="7C817662" w14:textId="6F0B1D7A" w:rsidR="007C67DD" w:rsidRPr="00BF01F4" w:rsidRDefault="007C67DD" w:rsidP="00BF01F4">
    <w:pPr>
      <w:spacing w:after="75"/>
      <w:jc w:val="center"/>
      <w:rPr>
        <w:rFonts w:ascii="Times New Roman" w:eastAsia="Times New Roman" w:hAnsi="Times New Roman" w:cs="Times New Roman"/>
        <w:color w:val="222222"/>
        <w:sz w:val="36"/>
        <w:szCs w:val="36"/>
        <w:lang w:eastAsia="en-GB"/>
      </w:rPr>
    </w:pPr>
    <w:r w:rsidRPr="00BF01F4">
      <w:rPr>
        <w:rFonts w:ascii="Times New Roman" w:hAnsi="Times New Roman" w:cs="Times New Roman"/>
        <w:color w:val="222222"/>
        <w:sz w:val="36"/>
        <w:szCs w:val="36"/>
        <w:shd w:val="clear" w:color="auto" w:fill="FFFFE0"/>
      </w:rPr>
      <w:t>X</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7591945"/>
      <w:docPartObj>
        <w:docPartGallery w:val="Page Numbers (Bottom of Page)"/>
        <w:docPartUnique/>
      </w:docPartObj>
    </w:sdtPr>
    <w:sdtEndPr>
      <w:rPr>
        <w:noProof/>
      </w:rPr>
    </w:sdtEndPr>
    <w:sdtContent>
      <w:p w14:paraId="7B68737D" w14:textId="77777777" w:rsidR="00932C18" w:rsidRDefault="00932C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07E9B" w14:textId="5B63CF91" w:rsidR="007C67DD" w:rsidRPr="009A03D2" w:rsidRDefault="007C67DD" w:rsidP="00046A1C">
    <w:pPr>
      <w:spacing w:after="75"/>
      <w:jc w:val="center"/>
      <w:rPr>
        <w:rFonts w:ascii="Times New Roman" w:hAnsi="Times New Roman" w:cs="Times New Roman"/>
        <w:sz w:val="32"/>
        <w:szCs w:val="32"/>
      </w:rPr>
    </w:pPr>
    <w:r w:rsidRPr="003448B2">
      <w:rPr>
        <w:rFonts w:ascii="Times New Roman" w:hAnsi="Times New Roman" w:cs="Times New Roman"/>
        <w:sz w:val="32"/>
        <w:szCs w:val="32"/>
      </w:rPr>
      <w:t>V</w:t>
    </w:r>
    <w:bookmarkStart w:id="74" w:name="_Hlk40878489"/>
    <w:r w:rsidRPr="003448B2">
      <w:rPr>
        <w:rFonts w:ascii="Times New Roman" w:hAnsi="Times New Roman" w:cs="Times New Roman"/>
        <w:sz w:val="32"/>
        <w:szCs w:val="32"/>
      </w:rPr>
      <w:t>II</w:t>
    </w:r>
    <w:bookmarkEnd w:id="74"/>
    <w:r w:rsidRPr="003448B2">
      <w:rPr>
        <w:rFonts w:ascii="Times New Roman" w:hAnsi="Times New Roman" w:cs="Times New Roman"/>
        <w:sz w:val="32"/>
        <w:szCs w:val="32"/>
      </w:rP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D2DF08" w14:textId="77777777" w:rsidR="00815D25" w:rsidRDefault="00815D25" w:rsidP="004C035C">
      <w:pPr>
        <w:spacing w:after="0" w:line="240" w:lineRule="auto"/>
      </w:pPr>
      <w:r>
        <w:separator/>
      </w:r>
    </w:p>
  </w:footnote>
  <w:footnote w:type="continuationSeparator" w:id="0">
    <w:p w14:paraId="0D00FDED" w14:textId="77777777" w:rsidR="00815D25" w:rsidRDefault="00815D25" w:rsidP="004C03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92F27"/>
    <w:multiLevelType w:val="hybridMultilevel"/>
    <w:tmpl w:val="0440593C"/>
    <w:lvl w:ilvl="0" w:tplc="2F285750">
      <w:start w:val="1"/>
      <w:numFmt w:val="decimal"/>
      <w:lvlText w:val="%1."/>
      <w:lvlJc w:val="left"/>
      <w:pPr>
        <w:ind w:left="720" w:hanging="360"/>
      </w:pPr>
      <w:rPr>
        <w:rFonts w:hint="default"/>
      </w:rPr>
    </w:lvl>
    <w:lvl w:ilvl="1" w:tplc="2E34DDB6" w:tentative="1">
      <w:start w:val="1"/>
      <w:numFmt w:val="lowerLetter"/>
      <w:lvlText w:val="%2."/>
      <w:lvlJc w:val="left"/>
      <w:pPr>
        <w:ind w:left="1440" w:hanging="360"/>
      </w:pPr>
    </w:lvl>
    <w:lvl w:ilvl="2" w:tplc="2B5AAA98" w:tentative="1">
      <w:start w:val="1"/>
      <w:numFmt w:val="lowerRoman"/>
      <w:lvlText w:val="%3."/>
      <w:lvlJc w:val="right"/>
      <w:pPr>
        <w:ind w:left="2160" w:hanging="180"/>
      </w:pPr>
    </w:lvl>
    <w:lvl w:ilvl="3" w:tplc="F364DB84" w:tentative="1">
      <w:start w:val="1"/>
      <w:numFmt w:val="decimal"/>
      <w:lvlText w:val="%4."/>
      <w:lvlJc w:val="left"/>
      <w:pPr>
        <w:ind w:left="2880" w:hanging="360"/>
      </w:pPr>
    </w:lvl>
    <w:lvl w:ilvl="4" w:tplc="15085196" w:tentative="1">
      <w:start w:val="1"/>
      <w:numFmt w:val="lowerLetter"/>
      <w:lvlText w:val="%5."/>
      <w:lvlJc w:val="left"/>
      <w:pPr>
        <w:ind w:left="3600" w:hanging="360"/>
      </w:pPr>
    </w:lvl>
    <w:lvl w:ilvl="5" w:tplc="5B4E3AE8" w:tentative="1">
      <w:start w:val="1"/>
      <w:numFmt w:val="lowerRoman"/>
      <w:lvlText w:val="%6."/>
      <w:lvlJc w:val="right"/>
      <w:pPr>
        <w:ind w:left="4320" w:hanging="180"/>
      </w:pPr>
    </w:lvl>
    <w:lvl w:ilvl="6" w:tplc="227C5084" w:tentative="1">
      <w:start w:val="1"/>
      <w:numFmt w:val="decimal"/>
      <w:lvlText w:val="%7."/>
      <w:lvlJc w:val="left"/>
      <w:pPr>
        <w:ind w:left="5040" w:hanging="360"/>
      </w:pPr>
    </w:lvl>
    <w:lvl w:ilvl="7" w:tplc="2E64192C" w:tentative="1">
      <w:start w:val="1"/>
      <w:numFmt w:val="lowerLetter"/>
      <w:lvlText w:val="%8."/>
      <w:lvlJc w:val="left"/>
      <w:pPr>
        <w:ind w:left="5760" w:hanging="360"/>
      </w:pPr>
    </w:lvl>
    <w:lvl w:ilvl="8" w:tplc="2F8C899E" w:tentative="1">
      <w:start w:val="1"/>
      <w:numFmt w:val="lowerRoman"/>
      <w:lvlText w:val="%9."/>
      <w:lvlJc w:val="right"/>
      <w:pPr>
        <w:ind w:left="6480" w:hanging="180"/>
      </w:pPr>
    </w:lvl>
  </w:abstractNum>
  <w:abstractNum w:abstractNumId="1" w15:restartNumberingAfterBreak="0">
    <w:nsid w:val="06CD18D4"/>
    <w:multiLevelType w:val="hybridMultilevel"/>
    <w:tmpl w:val="1F02F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814130"/>
    <w:multiLevelType w:val="hybridMultilevel"/>
    <w:tmpl w:val="08BEE2F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3" w15:restartNumberingAfterBreak="0">
    <w:nsid w:val="37197AC2"/>
    <w:multiLevelType w:val="hybridMultilevel"/>
    <w:tmpl w:val="18EEDF3E"/>
    <w:lvl w:ilvl="0" w:tplc="72FA4794">
      <w:start w:val="1"/>
      <w:numFmt w:val="decimal"/>
      <w:lvlText w:val="%1."/>
      <w:lvlJc w:val="left"/>
      <w:pPr>
        <w:ind w:left="720" w:hanging="360"/>
      </w:pPr>
    </w:lvl>
    <w:lvl w:ilvl="1" w:tplc="4F2CA862" w:tentative="1">
      <w:start w:val="1"/>
      <w:numFmt w:val="lowerLetter"/>
      <w:lvlText w:val="%2."/>
      <w:lvlJc w:val="left"/>
      <w:pPr>
        <w:ind w:left="1440" w:hanging="360"/>
      </w:pPr>
    </w:lvl>
    <w:lvl w:ilvl="2" w:tplc="3982B50A" w:tentative="1">
      <w:start w:val="1"/>
      <w:numFmt w:val="lowerRoman"/>
      <w:lvlText w:val="%3."/>
      <w:lvlJc w:val="right"/>
      <w:pPr>
        <w:ind w:left="2160" w:hanging="180"/>
      </w:pPr>
    </w:lvl>
    <w:lvl w:ilvl="3" w:tplc="EA8A4496" w:tentative="1">
      <w:start w:val="1"/>
      <w:numFmt w:val="decimal"/>
      <w:lvlText w:val="%4."/>
      <w:lvlJc w:val="left"/>
      <w:pPr>
        <w:ind w:left="2880" w:hanging="360"/>
      </w:pPr>
    </w:lvl>
    <w:lvl w:ilvl="4" w:tplc="A2DE8DA2" w:tentative="1">
      <w:start w:val="1"/>
      <w:numFmt w:val="lowerLetter"/>
      <w:lvlText w:val="%5."/>
      <w:lvlJc w:val="left"/>
      <w:pPr>
        <w:ind w:left="3600" w:hanging="360"/>
      </w:pPr>
    </w:lvl>
    <w:lvl w:ilvl="5" w:tplc="FCE0AD44" w:tentative="1">
      <w:start w:val="1"/>
      <w:numFmt w:val="lowerRoman"/>
      <w:lvlText w:val="%6."/>
      <w:lvlJc w:val="right"/>
      <w:pPr>
        <w:ind w:left="4320" w:hanging="180"/>
      </w:pPr>
    </w:lvl>
    <w:lvl w:ilvl="6" w:tplc="A044F652" w:tentative="1">
      <w:start w:val="1"/>
      <w:numFmt w:val="decimal"/>
      <w:lvlText w:val="%7."/>
      <w:lvlJc w:val="left"/>
      <w:pPr>
        <w:ind w:left="5040" w:hanging="360"/>
      </w:pPr>
    </w:lvl>
    <w:lvl w:ilvl="7" w:tplc="3D0657BE" w:tentative="1">
      <w:start w:val="1"/>
      <w:numFmt w:val="lowerLetter"/>
      <w:lvlText w:val="%8."/>
      <w:lvlJc w:val="left"/>
      <w:pPr>
        <w:ind w:left="5760" w:hanging="360"/>
      </w:pPr>
    </w:lvl>
    <w:lvl w:ilvl="8" w:tplc="70B40366" w:tentative="1">
      <w:start w:val="1"/>
      <w:numFmt w:val="lowerRoman"/>
      <w:lvlText w:val="%9."/>
      <w:lvlJc w:val="right"/>
      <w:pPr>
        <w:ind w:left="6480" w:hanging="180"/>
      </w:pPr>
    </w:lvl>
  </w:abstractNum>
  <w:abstractNum w:abstractNumId="4" w15:restartNumberingAfterBreak="0">
    <w:nsid w:val="3E6E30FC"/>
    <w:multiLevelType w:val="hybridMultilevel"/>
    <w:tmpl w:val="E8D84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BE1CAD"/>
    <w:multiLevelType w:val="multilevel"/>
    <w:tmpl w:val="C09E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D33408"/>
    <w:multiLevelType w:val="hybridMultilevel"/>
    <w:tmpl w:val="BCEE6C8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6B83AD0"/>
    <w:multiLevelType w:val="hybridMultilevel"/>
    <w:tmpl w:val="1EA2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8C52B4"/>
    <w:multiLevelType w:val="hybridMultilevel"/>
    <w:tmpl w:val="1F02F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4E38C1"/>
    <w:multiLevelType w:val="hybridMultilevel"/>
    <w:tmpl w:val="F184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150771"/>
    <w:multiLevelType w:val="hybridMultilevel"/>
    <w:tmpl w:val="504284B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1EC5DD3"/>
    <w:multiLevelType w:val="hybridMultilevel"/>
    <w:tmpl w:val="1F02F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6579C7"/>
    <w:multiLevelType w:val="hybridMultilevel"/>
    <w:tmpl w:val="1F02F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CF431A"/>
    <w:multiLevelType w:val="hybridMultilevel"/>
    <w:tmpl w:val="0E145BB4"/>
    <w:lvl w:ilvl="0" w:tplc="85E4E02C">
      <w:start w:val="1"/>
      <w:numFmt w:val="bullet"/>
      <w:lvlText w:val=""/>
      <w:lvlJc w:val="left"/>
      <w:pPr>
        <w:ind w:left="720" w:hanging="360"/>
      </w:pPr>
      <w:rPr>
        <w:rFonts w:ascii="Symbol" w:hAnsi="Symbol" w:hint="default"/>
      </w:rPr>
    </w:lvl>
    <w:lvl w:ilvl="1" w:tplc="723840F6" w:tentative="1">
      <w:start w:val="1"/>
      <w:numFmt w:val="bullet"/>
      <w:lvlText w:val="o"/>
      <w:lvlJc w:val="left"/>
      <w:pPr>
        <w:ind w:left="1440" w:hanging="360"/>
      </w:pPr>
      <w:rPr>
        <w:rFonts w:ascii="Courier New" w:hAnsi="Courier New" w:cs="Courier New" w:hint="default"/>
      </w:rPr>
    </w:lvl>
    <w:lvl w:ilvl="2" w:tplc="946A3064" w:tentative="1">
      <w:start w:val="1"/>
      <w:numFmt w:val="bullet"/>
      <w:lvlText w:val=""/>
      <w:lvlJc w:val="left"/>
      <w:pPr>
        <w:ind w:left="2160" w:hanging="360"/>
      </w:pPr>
      <w:rPr>
        <w:rFonts w:ascii="Wingdings" w:hAnsi="Wingdings" w:hint="default"/>
      </w:rPr>
    </w:lvl>
    <w:lvl w:ilvl="3" w:tplc="D49AA710" w:tentative="1">
      <w:start w:val="1"/>
      <w:numFmt w:val="bullet"/>
      <w:lvlText w:val=""/>
      <w:lvlJc w:val="left"/>
      <w:pPr>
        <w:ind w:left="2880" w:hanging="360"/>
      </w:pPr>
      <w:rPr>
        <w:rFonts w:ascii="Symbol" w:hAnsi="Symbol" w:hint="default"/>
      </w:rPr>
    </w:lvl>
    <w:lvl w:ilvl="4" w:tplc="9EA214BC" w:tentative="1">
      <w:start w:val="1"/>
      <w:numFmt w:val="bullet"/>
      <w:lvlText w:val="o"/>
      <w:lvlJc w:val="left"/>
      <w:pPr>
        <w:ind w:left="3600" w:hanging="360"/>
      </w:pPr>
      <w:rPr>
        <w:rFonts w:ascii="Courier New" w:hAnsi="Courier New" w:cs="Courier New" w:hint="default"/>
      </w:rPr>
    </w:lvl>
    <w:lvl w:ilvl="5" w:tplc="D7B00E02" w:tentative="1">
      <w:start w:val="1"/>
      <w:numFmt w:val="bullet"/>
      <w:lvlText w:val=""/>
      <w:lvlJc w:val="left"/>
      <w:pPr>
        <w:ind w:left="4320" w:hanging="360"/>
      </w:pPr>
      <w:rPr>
        <w:rFonts w:ascii="Wingdings" w:hAnsi="Wingdings" w:hint="default"/>
      </w:rPr>
    </w:lvl>
    <w:lvl w:ilvl="6" w:tplc="C63CA7F2" w:tentative="1">
      <w:start w:val="1"/>
      <w:numFmt w:val="bullet"/>
      <w:lvlText w:val=""/>
      <w:lvlJc w:val="left"/>
      <w:pPr>
        <w:ind w:left="5040" w:hanging="360"/>
      </w:pPr>
      <w:rPr>
        <w:rFonts w:ascii="Symbol" w:hAnsi="Symbol" w:hint="default"/>
      </w:rPr>
    </w:lvl>
    <w:lvl w:ilvl="7" w:tplc="7A5ED330" w:tentative="1">
      <w:start w:val="1"/>
      <w:numFmt w:val="bullet"/>
      <w:lvlText w:val="o"/>
      <w:lvlJc w:val="left"/>
      <w:pPr>
        <w:ind w:left="5760" w:hanging="360"/>
      </w:pPr>
      <w:rPr>
        <w:rFonts w:ascii="Courier New" w:hAnsi="Courier New" w:cs="Courier New" w:hint="default"/>
      </w:rPr>
    </w:lvl>
    <w:lvl w:ilvl="8" w:tplc="8EE430F2" w:tentative="1">
      <w:start w:val="1"/>
      <w:numFmt w:val="bullet"/>
      <w:lvlText w:val=""/>
      <w:lvlJc w:val="left"/>
      <w:pPr>
        <w:ind w:left="6480" w:hanging="360"/>
      </w:pPr>
      <w:rPr>
        <w:rFonts w:ascii="Wingdings" w:hAnsi="Wingdings" w:hint="default"/>
      </w:rPr>
    </w:lvl>
  </w:abstractNum>
  <w:abstractNum w:abstractNumId="14" w15:restartNumberingAfterBreak="0">
    <w:nsid w:val="79755442"/>
    <w:multiLevelType w:val="hybridMultilevel"/>
    <w:tmpl w:val="1F02F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7347A4"/>
    <w:multiLevelType w:val="hybridMultilevel"/>
    <w:tmpl w:val="1F02F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0"/>
  </w:num>
  <w:num w:numId="3">
    <w:abstractNumId w:val="13"/>
  </w:num>
  <w:num w:numId="4">
    <w:abstractNumId w:val="3"/>
  </w:num>
  <w:num w:numId="5">
    <w:abstractNumId w:val="2"/>
  </w:num>
  <w:num w:numId="6">
    <w:abstractNumId w:val="4"/>
  </w:num>
  <w:num w:numId="7">
    <w:abstractNumId w:val="9"/>
  </w:num>
  <w:num w:numId="8">
    <w:abstractNumId w:val="7"/>
  </w:num>
  <w:num w:numId="9">
    <w:abstractNumId w:val="10"/>
  </w:num>
  <w:num w:numId="10">
    <w:abstractNumId w:val="6"/>
  </w:num>
  <w:num w:numId="11">
    <w:abstractNumId w:val="1"/>
  </w:num>
  <w:num w:numId="12">
    <w:abstractNumId w:val="8"/>
  </w:num>
  <w:num w:numId="13">
    <w:abstractNumId w:val="12"/>
  </w:num>
  <w:num w:numId="14">
    <w:abstractNumId w:val="15"/>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856"/>
    <w:rsid w:val="0000191C"/>
    <w:rsid w:val="00001B19"/>
    <w:rsid w:val="000024A0"/>
    <w:rsid w:val="0001101C"/>
    <w:rsid w:val="000148C7"/>
    <w:rsid w:val="00016DBA"/>
    <w:rsid w:val="00030286"/>
    <w:rsid w:val="00046A1C"/>
    <w:rsid w:val="00046E75"/>
    <w:rsid w:val="0006219C"/>
    <w:rsid w:val="000622B5"/>
    <w:rsid w:val="00067293"/>
    <w:rsid w:val="00083204"/>
    <w:rsid w:val="0009350C"/>
    <w:rsid w:val="000A262B"/>
    <w:rsid w:val="000A5DA7"/>
    <w:rsid w:val="000B3739"/>
    <w:rsid w:val="000B381C"/>
    <w:rsid w:val="000D44D5"/>
    <w:rsid w:val="001059EF"/>
    <w:rsid w:val="001069F4"/>
    <w:rsid w:val="00120732"/>
    <w:rsid w:val="001224C7"/>
    <w:rsid w:val="00123D62"/>
    <w:rsid w:val="00131345"/>
    <w:rsid w:val="00131F8B"/>
    <w:rsid w:val="00132853"/>
    <w:rsid w:val="00141765"/>
    <w:rsid w:val="0016107B"/>
    <w:rsid w:val="0017114E"/>
    <w:rsid w:val="001715C6"/>
    <w:rsid w:val="00177F29"/>
    <w:rsid w:val="00184A81"/>
    <w:rsid w:val="001A1B54"/>
    <w:rsid w:val="001B4486"/>
    <w:rsid w:val="001C5B66"/>
    <w:rsid w:val="001D0F01"/>
    <w:rsid w:val="001D48BF"/>
    <w:rsid w:val="001D6B2B"/>
    <w:rsid w:val="001E3DA9"/>
    <w:rsid w:val="001E7376"/>
    <w:rsid w:val="001F3B85"/>
    <w:rsid w:val="001F44FD"/>
    <w:rsid w:val="001F58F1"/>
    <w:rsid w:val="001F713E"/>
    <w:rsid w:val="001F7214"/>
    <w:rsid w:val="00214935"/>
    <w:rsid w:val="00224BF9"/>
    <w:rsid w:val="00235CC6"/>
    <w:rsid w:val="00240691"/>
    <w:rsid w:val="00246B97"/>
    <w:rsid w:val="00251388"/>
    <w:rsid w:val="00272549"/>
    <w:rsid w:val="00273DAC"/>
    <w:rsid w:val="00287986"/>
    <w:rsid w:val="002A05B2"/>
    <w:rsid w:val="002A1E5F"/>
    <w:rsid w:val="002B2806"/>
    <w:rsid w:val="002B54ED"/>
    <w:rsid w:val="002C1EE4"/>
    <w:rsid w:val="002C65BB"/>
    <w:rsid w:val="002F01D8"/>
    <w:rsid w:val="003033C3"/>
    <w:rsid w:val="0030403E"/>
    <w:rsid w:val="00316FC4"/>
    <w:rsid w:val="00343A4A"/>
    <w:rsid w:val="003448B2"/>
    <w:rsid w:val="003507EE"/>
    <w:rsid w:val="00353D91"/>
    <w:rsid w:val="0036208F"/>
    <w:rsid w:val="00366034"/>
    <w:rsid w:val="00376E2A"/>
    <w:rsid w:val="00381E76"/>
    <w:rsid w:val="003B3A3C"/>
    <w:rsid w:val="003C036D"/>
    <w:rsid w:val="003D248B"/>
    <w:rsid w:val="003E0856"/>
    <w:rsid w:val="003E7443"/>
    <w:rsid w:val="003F2B94"/>
    <w:rsid w:val="003F5035"/>
    <w:rsid w:val="003F7494"/>
    <w:rsid w:val="00411185"/>
    <w:rsid w:val="0043130F"/>
    <w:rsid w:val="0043645F"/>
    <w:rsid w:val="0044015F"/>
    <w:rsid w:val="004437C4"/>
    <w:rsid w:val="00447F4D"/>
    <w:rsid w:val="00451140"/>
    <w:rsid w:val="004524FE"/>
    <w:rsid w:val="00453044"/>
    <w:rsid w:val="00455839"/>
    <w:rsid w:val="00464CC8"/>
    <w:rsid w:val="00471081"/>
    <w:rsid w:val="00485F09"/>
    <w:rsid w:val="00486904"/>
    <w:rsid w:val="00487E35"/>
    <w:rsid w:val="004A14AC"/>
    <w:rsid w:val="004A7A7C"/>
    <w:rsid w:val="004B6DE9"/>
    <w:rsid w:val="004B778E"/>
    <w:rsid w:val="004C035C"/>
    <w:rsid w:val="00503452"/>
    <w:rsid w:val="00507F7B"/>
    <w:rsid w:val="00514A77"/>
    <w:rsid w:val="0051534A"/>
    <w:rsid w:val="0052150E"/>
    <w:rsid w:val="00524A63"/>
    <w:rsid w:val="00533B99"/>
    <w:rsid w:val="0053671D"/>
    <w:rsid w:val="00565BC8"/>
    <w:rsid w:val="00571764"/>
    <w:rsid w:val="00571FC7"/>
    <w:rsid w:val="0057289F"/>
    <w:rsid w:val="0058660D"/>
    <w:rsid w:val="0059124B"/>
    <w:rsid w:val="00594635"/>
    <w:rsid w:val="005A7FA2"/>
    <w:rsid w:val="005B1BF7"/>
    <w:rsid w:val="005B5D30"/>
    <w:rsid w:val="005C5E52"/>
    <w:rsid w:val="005D06BE"/>
    <w:rsid w:val="005E1036"/>
    <w:rsid w:val="006044AC"/>
    <w:rsid w:val="006074D3"/>
    <w:rsid w:val="00607EA7"/>
    <w:rsid w:val="006108B3"/>
    <w:rsid w:val="006120BB"/>
    <w:rsid w:val="006211E3"/>
    <w:rsid w:val="00621B1D"/>
    <w:rsid w:val="00622905"/>
    <w:rsid w:val="00627880"/>
    <w:rsid w:val="0063378E"/>
    <w:rsid w:val="0063713E"/>
    <w:rsid w:val="0064080D"/>
    <w:rsid w:val="00641D38"/>
    <w:rsid w:val="00653838"/>
    <w:rsid w:val="006702F4"/>
    <w:rsid w:val="00671AFD"/>
    <w:rsid w:val="00674AD9"/>
    <w:rsid w:val="006A2605"/>
    <w:rsid w:val="006A5EE8"/>
    <w:rsid w:val="006A60FC"/>
    <w:rsid w:val="006B3475"/>
    <w:rsid w:val="006B5E4B"/>
    <w:rsid w:val="006C0337"/>
    <w:rsid w:val="006C281E"/>
    <w:rsid w:val="006C7378"/>
    <w:rsid w:val="006C7D2B"/>
    <w:rsid w:val="006D23CC"/>
    <w:rsid w:val="006D4147"/>
    <w:rsid w:val="006D710F"/>
    <w:rsid w:val="006E54FD"/>
    <w:rsid w:val="006F32A3"/>
    <w:rsid w:val="006F49C0"/>
    <w:rsid w:val="006F7D21"/>
    <w:rsid w:val="00711CCF"/>
    <w:rsid w:val="00717657"/>
    <w:rsid w:val="00725EF3"/>
    <w:rsid w:val="0073109F"/>
    <w:rsid w:val="00744B9D"/>
    <w:rsid w:val="00745DED"/>
    <w:rsid w:val="00761F20"/>
    <w:rsid w:val="00765748"/>
    <w:rsid w:val="007759B6"/>
    <w:rsid w:val="0078471A"/>
    <w:rsid w:val="00794010"/>
    <w:rsid w:val="007965AB"/>
    <w:rsid w:val="007A06EA"/>
    <w:rsid w:val="007A2A18"/>
    <w:rsid w:val="007C25B4"/>
    <w:rsid w:val="007C3B99"/>
    <w:rsid w:val="007C67DD"/>
    <w:rsid w:val="007D1535"/>
    <w:rsid w:val="007D191D"/>
    <w:rsid w:val="007E0F00"/>
    <w:rsid w:val="007F2654"/>
    <w:rsid w:val="00815D25"/>
    <w:rsid w:val="008162F8"/>
    <w:rsid w:val="00817A6C"/>
    <w:rsid w:val="0082762C"/>
    <w:rsid w:val="00853D8A"/>
    <w:rsid w:val="00875773"/>
    <w:rsid w:val="00875D85"/>
    <w:rsid w:val="00877016"/>
    <w:rsid w:val="008776F6"/>
    <w:rsid w:val="008A5CA1"/>
    <w:rsid w:val="008B2601"/>
    <w:rsid w:val="008B380A"/>
    <w:rsid w:val="008C04E0"/>
    <w:rsid w:val="008D51E6"/>
    <w:rsid w:val="008D63C1"/>
    <w:rsid w:val="008E080D"/>
    <w:rsid w:val="008E1428"/>
    <w:rsid w:val="008E1835"/>
    <w:rsid w:val="008E4C69"/>
    <w:rsid w:val="008F5AEB"/>
    <w:rsid w:val="008F5FD5"/>
    <w:rsid w:val="00906FDF"/>
    <w:rsid w:val="009207EC"/>
    <w:rsid w:val="00923798"/>
    <w:rsid w:val="00932C18"/>
    <w:rsid w:val="00947D6B"/>
    <w:rsid w:val="00955921"/>
    <w:rsid w:val="0095736F"/>
    <w:rsid w:val="00973A67"/>
    <w:rsid w:val="0097777C"/>
    <w:rsid w:val="00980906"/>
    <w:rsid w:val="00982B36"/>
    <w:rsid w:val="009875B3"/>
    <w:rsid w:val="0099196F"/>
    <w:rsid w:val="00992745"/>
    <w:rsid w:val="00993AE7"/>
    <w:rsid w:val="00997877"/>
    <w:rsid w:val="009979AD"/>
    <w:rsid w:val="009A03D2"/>
    <w:rsid w:val="009A03EE"/>
    <w:rsid w:val="009A247C"/>
    <w:rsid w:val="009B27FC"/>
    <w:rsid w:val="009B5883"/>
    <w:rsid w:val="009B63D4"/>
    <w:rsid w:val="00A16830"/>
    <w:rsid w:val="00A17558"/>
    <w:rsid w:val="00A202D9"/>
    <w:rsid w:val="00A270E5"/>
    <w:rsid w:val="00A31D23"/>
    <w:rsid w:val="00A443CB"/>
    <w:rsid w:val="00A5681F"/>
    <w:rsid w:val="00A56A87"/>
    <w:rsid w:val="00A62C09"/>
    <w:rsid w:val="00A65F8F"/>
    <w:rsid w:val="00A71FB1"/>
    <w:rsid w:val="00A8038C"/>
    <w:rsid w:val="00A84190"/>
    <w:rsid w:val="00A941E1"/>
    <w:rsid w:val="00AA0D03"/>
    <w:rsid w:val="00AA5E34"/>
    <w:rsid w:val="00AA7C7D"/>
    <w:rsid w:val="00AD435D"/>
    <w:rsid w:val="00AE58F4"/>
    <w:rsid w:val="00AF69A6"/>
    <w:rsid w:val="00B04D4F"/>
    <w:rsid w:val="00B0512D"/>
    <w:rsid w:val="00B057C6"/>
    <w:rsid w:val="00B05CA4"/>
    <w:rsid w:val="00B127DC"/>
    <w:rsid w:val="00B132D6"/>
    <w:rsid w:val="00B27AD8"/>
    <w:rsid w:val="00B27F99"/>
    <w:rsid w:val="00B36164"/>
    <w:rsid w:val="00B36415"/>
    <w:rsid w:val="00B37CA4"/>
    <w:rsid w:val="00B7231E"/>
    <w:rsid w:val="00B95383"/>
    <w:rsid w:val="00BA7188"/>
    <w:rsid w:val="00BB626E"/>
    <w:rsid w:val="00BD5EEB"/>
    <w:rsid w:val="00BE49D1"/>
    <w:rsid w:val="00BF01F4"/>
    <w:rsid w:val="00BF6C19"/>
    <w:rsid w:val="00C078A7"/>
    <w:rsid w:val="00C4341E"/>
    <w:rsid w:val="00C56AD6"/>
    <w:rsid w:val="00C577BF"/>
    <w:rsid w:val="00C65561"/>
    <w:rsid w:val="00C745E4"/>
    <w:rsid w:val="00C9168B"/>
    <w:rsid w:val="00CA07AA"/>
    <w:rsid w:val="00CA0DA9"/>
    <w:rsid w:val="00CA5E85"/>
    <w:rsid w:val="00CA7873"/>
    <w:rsid w:val="00CC1E00"/>
    <w:rsid w:val="00CD470F"/>
    <w:rsid w:val="00CE358F"/>
    <w:rsid w:val="00D067D6"/>
    <w:rsid w:val="00D27084"/>
    <w:rsid w:val="00D34458"/>
    <w:rsid w:val="00D43B81"/>
    <w:rsid w:val="00D43DF2"/>
    <w:rsid w:val="00D47E65"/>
    <w:rsid w:val="00D74AA3"/>
    <w:rsid w:val="00DA3EC9"/>
    <w:rsid w:val="00DA3F68"/>
    <w:rsid w:val="00DA3FA8"/>
    <w:rsid w:val="00DB5492"/>
    <w:rsid w:val="00DC0ECD"/>
    <w:rsid w:val="00DC4833"/>
    <w:rsid w:val="00DC660F"/>
    <w:rsid w:val="00DC744A"/>
    <w:rsid w:val="00DD0294"/>
    <w:rsid w:val="00DF30E7"/>
    <w:rsid w:val="00DF7277"/>
    <w:rsid w:val="00E10D9D"/>
    <w:rsid w:val="00E14127"/>
    <w:rsid w:val="00E15AB2"/>
    <w:rsid w:val="00E25731"/>
    <w:rsid w:val="00E25D68"/>
    <w:rsid w:val="00E33FE8"/>
    <w:rsid w:val="00E41C4C"/>
    <w:rsid w:val="00E60990"/>
    <w:rsid w:val="00E77FC3"/>
    <w:rsid w:val="00E83CF3"/>
    <w:rsid w:val="00E932BC"/>
    <w:rsid w:val="00E969DF"/>
    <w:rsid w:val="00E97900"/>
    <w:rsid w:val="00EA5705"/>
    <w:rsid w:val="00EA5986"/>
    <w:rsid w:val="00EB3C75"/>
    <w:rsid w:val="00EB4B9A"/>
    <w:rsid w:val="00EC15A8"/>
    <w:rsid w:val="00ED2D26"/>
    <w:rsid w:val="00ED4E56"/>
    <w:rsid w:val="00ED69C7"/>
    <w:rsid w:val="00EE0E98"/>
    <w:rsid w:val="00EE1089"/>
    <w:rsid w:val="00EE4E28"/>
    <w:rsid w:val="00EE5B4F"/>
    <w:rsid w:val="00EF6F3F"/>
    <w:rsid w:val="00F078E9"/>
    <w:rsid w:val="00F177BD"/>
    <w:rsid w:val="00F34067"/>
    <w:rsid w:val="00F4152D"/>
    <w:rsid w:val="00F439B7"/>
    <w:rsid w:val="00F50A3A"/>
    <w:rsid w:val="00F53559"/>
    <w:rsid w:val="00F56914"/>
    <w:rsid w:val="00F60E35"/>
    <w:rsid w:val="00F615BC"/>
    <w:rsid w:val="00F6708B"/>
    <w:rsid w:val="00F7388E"/>
    <w:rsid w:val="00F74BC4"/>
    <w:rsid w:val="00F77BB5"/>
    <w:rsid w:val="00F801B1"/>
    <w:rsid w:val="00F87F35"/>
    <w:rsid w:val="00F93D57"/>
    <w:rsid w:val="00FA3D0F"/>
    <w:rsid w:val="00FD23E6"/>
    <w:rsid w:val="00FD2BD9"/>
    <w:rsid w:val="00FE26B9"/>
    <w:rsid w:val="00FF0BE4"/>
    <w:rsid w:val="00FF6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247BEB"/>
  <w15:chartTrackingRefBased/>
  <w15:docId w15:val="{56241A76-A26D-4181-A087-2A2380F52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883"/>
  </w:style>
  <w:style w:type="paragraph" w:styleId="Heading1">
    <w:name w:val="heading 1"/>
    <w:basedOn w:val="Normal"/>
    <w:next w:val="Normal"/>
    <w:link w:val="Heading1Char"/>
    <w:uiPriority w:val="9"/>
    <w:qFormat/>
    <w:rsid w:val="003E08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262B"/>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262B"/>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E358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856"/>
    <w:rPr>
      <w:rFonts w:asciiTheme="majorHAnsi" w:eastAsiaTheme="majorEastAsia" w:hAnsiTheme="majorHAnsi" w:cstheme="majorBidi"/>
      <w:color w:val="2F5496" w:themeColor="accent1" w:themeShade="BF"/>
      <w:sz w:val="32"/>
      <w:szCs w:val="32"/>
    </w:rPr>
  </w:style>
  <w:style w:type="character" w:styleId="LineNumber">
    <w:name w:val="line number"/>
    <w:basedOn w:val="DefaultParagraphFont"/>
    <w:uiPriority w:val="99"/>
    <w:semiHidden/>
    <w:unhideWhenUsed/>
    <w:rsid w:val="004C035C"/>
  </w:style>
  <w:style w:type="paragraph" w:styleId="Header">
    <w:name w:val="header"/>
    <w:basedOn w:val="Normal"/>
    <w:link w:val="HeaderChar"/>
    <w:uiPriority w:val="99"/>
    <w:unhideWhenUsed/>
    <w:rsid w:val="004C0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35C"/>
  </w:style>
  <w:style w:type="paragraph" w:styleId="Footer">
    <w:name w:val="footer"/>
    <w:basedOn w:val="Normal"/>
    <w:link w:val="FooterChar"/>
    <w:uiPriority w:val="99"/>
    <w:unhideWhenUsed/>
    <w:rsid w:val="004C0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35C"/>
  </w:style>
  <w:style w:type="paragraph" w:styleId="ListParagraph">
    <w:name w:val="List Paragraph"/>
    <w:basedOn w:val="Normal"/>
    <w:uiPriority w:val="34"/>
    <w:qFormat/>
    <w:rsid w:val="00083204"/>
    <w:pPr>
      <w:spacing w:line="256" w:lineRule="auto"/>
      <w:ind w:left="720"/>
      <w:contextualSpacing/>
    </w:pPr>
  </w:style>
  <w:style w:type="character" w:customStyle="1" w:styleId="Heading2Char">
    <w:name w:val="Heading 2 Char"/>
    <w:basedOn w:val="DefaultParagraphFont"/>
    <w:link w:val="Heading2"/>
    <w:uiPriority w:val="9"/>
    <w:rsid w:val="000A262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262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A26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A262B"/>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0A26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262B"/>
    <w:rPr>
      <w:rFonts w:ascii="Segoe UI" w:hAnsi="Segoe UI" w:cs="Segoe UI"/>
      <w:sz w:val="18"/>
      <w:szCs w:val="18"/>
    </w:rPr>
  </w:style>
  <w:style w:type="character" w:customStyle="1" w:styleId="Heading4Char">
    <w:name w:val="Heading 4 Char"/>
    <w:basedOn w:val="DefaultParagraphFont"/>
    <w:link w:val="Heading4"/>
    <w:uiPriority w:val="9"/>
    <w:rsid w:val="00CE358F"/>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EE4E28"/>
    <w:pPr>
      <w:outlineLvl w:val="9"/>
    </w:pPr>
    <w:rPr>
      <w:lang w:val="en-US"/>
    </w:rPr>
  </w:style>
  <w:style w:type="paragraph" w:styleId="TOC1">
    <w:name w:val="toc 1"/>
    <w:basedOn w:val="Normal"/>
    <w:next w:val="Normal"/>
    <w:autoRedefine/>
    <w:uiPriority w:val="39"/>
    <w:unhideWhenUsed/>
    <w:rsid w:val="00EE4E28"/>
    <w:pPr>
      <w:spacing w:after="100"/>
    </w:pPr>
  </w:style>
  <w:style w:type="paragraph" w:styleId="TOC2">
    <w:name w:val="toc 2"/>
    <w:basedOn w:val="Normal"/>
    <w:next w:val="Normal"/>
    <w:autoRedefine/>
    <w:uiPriority w:val="39"/>
    <w:unhideWhenUsed/>
    <w:rsid w:val="001D6B2B"/>
    <w:pPr>
      <w:tabs>
        <w:tab w:val="right" w:leader="dot" w:pos="9016"/>
      </w:tabs>
      <w:spacing w:after="100" w:line="480" w:lineRule="auto"/>
      <w:ind w:left="220"/>
    </w:pPr>
  </w:style>
  <w:style w:type="paragraph" w:styleId="TOC3">
    <w:name w:val="toc 3"/>
    <w:basedOn w:val="Normal"/>
    <w:next w:val="Normal"/>
    <w:autoRedefine/>
    <w:uiPriority w:val="39"/>
    <w:unhideWhenUsed/>
    <w:rsid w:val="00EE4E28"/>
    <w:pPr>
      <w:spacing w:after="100"/>
      <w:ind w:left="440"/>
    </w:pPr>
  </w:style>
  <w:style w:type="character" w:styleId="Hyperlink">
    <w:name w:val="Hyperlink"/>
    <w:basedOn w:val="DefaultParagraphFont"/>
    <w:uiPriority w:val="99"/>
    <w:unhideWhenUsed/>
    <w:rsid w:val="00EE4E28"/>
    <w:rPr>
      <w:color w:val="0563C1" w:themeColor="hyperlink"/>
      <w:u w:val="single"/>
    </w:rPr>
  </w:style>
  <w:style w:type="paragraph" w:styleId="TableofFigures">
    <w:name w:val="table of figures"/>
    <w:basedOn w:val="Normal"/>
    <w:next w:val="Normal"/>
    <w:uiPriority w:val="99"/>
    <w:unhideWhenUsed/>
    <w:rsid w:val="003D248B"/>
    <w:pPr>
      <w:spacing w:after="0"/>
    </w:pPr>
  </w:style>
  <w:style w:type="paragraph" w:styleId="NormalWeb">
    <w:name w:val="Normal (Web)"/>
    <w:basedOn w:val="Normal"/>
    <w:uiPriority w:val="99"/>
    <w:semiHidden/>
    <w:unhideWhenUsed/>
    <w:rsid w:val="006371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45E4"/>
    <w:rPr>
      <w:b/>
      <w:bCs/>
    </w:rPr>
  </w:style>
  <w:style w:type="character" w:styleId="Emphasis">
    <w:name w:val="Emphasis"/>
    <w:basedOn w:val="DefaultParagraphFont"/>
    <w:uiPriority w:val="20"/>
    <w:qFormat/>
    <w:rsid w:val="00A65F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902987">
      <w:bodyDiv w:val="1"/>
      <w:marLeft w:val="0"/>
      <w:marRight w:val="0"/>
      <w:marTop w:val="0"/>
      <w:marBottom w:val="0"/>
      <w:divBdr>
        <w:top w:val="none" w:sz="0" w:space="0" w:color="auto"/>
        <w:left w:val="none" w:sz="0" w:space="0" w:color="auto"/>
        <w:bottom w:val="none" w:sz="0" w:space="0" w:color="auto"/>
        <w:right w:val="none" w:sz="0" w:space="0" w:color="auto"/>
      </w:divBdr>
    </w:div>
    <w:div w:id="168064893">
      <w:bodyDiv w:val="1"/>
      <w:marLeft w:val="0"/>
      <w:marRight w:val="0"/>
      <w:marTop w:val="0"/>
      <w:marBottom w:val="0"/>
      <w:divBdr>
        <w:top w:val="none" w:sz="0" w:space="0" w:color="auto"/>
        <w:left w:val="none" w:sz="0" w:space="0" w:color="auto"/>
        <w:bottom w:val="none" w:sz="0" w:space="0" w:color="auto"/>
        <w:right w:val="none" w:sz="0" w:space="0" w:color="auto"/>
      </w:divBdr>
    </w:div>
    <w:div w:id="468548763">
      <w:bodyDiv w:val="1"/>
      <w:marLeft w:val="0"/>
      <w:marRight w:val="0"/>
      <w:marTop w:val="0"/>
      <w:marBottom w:val="0"/>
      <w:divBdr>
        <w:top w:val="none" w:sz="0" w:space="0" w:color="auto"/>
        <w:left w:val="none" w:sz="0" w:space="0" w:color="auto"/>
        <w:bottom w:val="none" w:sz="0" w:space="0" w:color="auto"/>
        <w:right w:val="none" w:sz="0" w:space="0" w:color="auto"/>
      </w:divBdr>
    </w:div>
    <w:div w:id="473184159">
      <w:bodyDiv w:val="1"/>
      <w:marLeft w:val="0"/>
      <w:marRight w:val="0"/>
      <w:marTop w:val="0"/>
      <w:marBottom w:val="0"/>
      <w:divBdr>
        <w:top w:val="none" w:sz="0" w:space="0" w:color="auto"/>
        <w:left w:val="none" w:sz="0" w:space="0" w:color="auto"/>
        <w:bottom w:val="none" w:sz="0" w:space="0" w:color="auto"/>
        <w:right w:val="none" w:sz="0" w:space="0" w:color="auto"/>
      </w:divBdr>
    </w:div>
    <w:div w:id="657998868">
      <w:bodyDiv w:val="1"/>
      <w:marLeft w:val="0"/>
      <w:marRight w:val="0"/>
      <w:marTop w:val="0"/>
      <w:marBottom w:val="0"/>
      <w:divBdr>
        <w:top w:val="none" w:sz="0" w:space="0" w:color="auto"/>
        <w:left w:val="none" w:sz="0" w:space="0" w:color="auto"/>
        <w:bottom w:val="none" w:sz="0" w:space="0" w:color="auto"/>
        <w:right w:val="none" w:sz="0" w:space="0" w:color="auto"/>
      </w:divBdr>
    </w:div>
    <w:div w:id="675301097">
      <w:bodyDiv w:val="1"/>
      <w:marLeft w:val="0"/>
      <w:marRight w:val="0"/>
      <w:marTop w:val="0"/>
      <w:marBottom w:val="0"/>
      <w:divBdr>
        <w:top w:val="none" w:sz="0" w:space="0" w:color="auto"/>
        <w:left w:val="none" w:sz="0" w:space="0" w:color="auto"/>
        <w:bottom w:val="none" w:sz="0" w:space="0" w:color="auto"/>
        <w:right w:val="none" w:sz="0" w:space="0" w:color="auto"/>
      </w:divBdr>
    </w:div>
    <w:div w:id="777062760">
      <w:bodyDiv w:val="1"/>
      <w:marLeft w:val="0"/>
      <w:marRight w:val="0"/>
      <w:marTop w:val="0"/>
      <w:marBottom w:val="0"/>
      <w:divBdr>
        <w:top w:val="none" w:sz="0" w:space="0" w:color="auto"/>
        <w:left w:val="none" w:sz="0" w:space="0" w:color="auto"/>
        <w:bottom w:val="none" w:sz="0" w:space="0" w:color="auto"/>
        <w:right w:val="none" w:sz="0" w:space="0" w:color="auto"/>
      </w:divBdr>
    </w:div>
    <w:div w:id="874125652">
      <w:bodyDiv w:val="1"/>
      <w:marLeft w:val="0"/>
      <w:marRight w:val="0"/>
      <w:marTop w:val="0"/>
      <w:marBottom w:val="0"/>
      <w:divBdr>
        <w:top w:val="none" w:sz="0" w:space="0" w:color="auto"/>
        <w:left w:val="none" w:sz="0" w:space="0" w:color="auto"/>
        <w:bottom w:val="none" w:sz="0" w:space="0" w:color="auto"/>
        <w:right w:val="none" w:sz="0" w:space="0" w:color="auto"/>
      </w:divBdr>
    </w:div>
    <w:div w:id="1023821571">
      <w:bodyDiv w:val="1"/>
      <w:marLeft w:val="0"/>
      <w:marRight w:val="0"/>
      <w:marTop w:val="0"/>
      <w:marBottom w:val="0"/>
      <w:divBdr>
        <w:top w:val="none" w:sz="0" w:space="0" w:color="auto"/>
        <w:left w:val="none" w:sz="0" w:space="0" w:color="auto"/>
        <w:bottom w:val="none" w:sz="0" w:space="0" w:color="auto"/>
        <w:right w:val="none" w:sz="0" w:space="0" w:color="auto"/>
      </w:divBdr>
    </w:div>
    <w:div w:id="1070301089">
      <w:bodyDiv w:val="1"/>
      <w:marLeft w:val="0"/>
      <w:marRight w:val="0"/>
      <w:marTop w:val="0"/>
      <w:marBottom w:val="0"/>
      <w:divBdr>
        <w:top w:val="none" w:sz="0" w:space="0" w:color="auto"/>
        <w:left w:val="none" w:sz="0" w:space="0" w:color="auto"/>
        <w:bottom w:val="none" w:sz="0" w:space="0" w:color="auto"/>
        <w:right w:val="none" w:sz="0" w:space="0" w:color="auto"/>
      </w:divBdr>
    </w:div>
    <w:div w:id="1224561361">
      <w:bodyDiv w:val="1"/>
      <w:marLeft w:val="0"/>
      <w:marRight w:val="0"/>
      <w:marTop w:val="0"/>
      <w:marBottom w:val="0"/>
      <w:divBdr>
        <w:top w:val="none" w:sz="0" w:space="0" w:color="auto"/>
        <w:left w:val="none" w:sz="0" w:space="0" w:color="auto"/>
        <w:bottom w:val="none" w:sz="0" w:space="0" w:color="auto"/>
        <w:right w:val="none" w:sz="0" w:space="0" w:color="auto"/>
      </w:divBdr>
    </w:div>
    <w:div w:id="1742212688">
      <w:bodyDiv w:val="1"/>
      <w:marLeft w:val="0"/>
      <w:marRight w:val="0"/>
      <w:marTop w:val="0"/>
      <w:marBottom w:val="0"/>
      <w:divBdr>
        <w:top w:val="none" w:sz="0" w:space="0" w:color="auto"/>
        <w:left w:val="none" w:sz="0" w:space="0" w:color="auto"/>
        <w:bottom w:val="none" w:sz="0" w:space="0" w:color="auto"/>
        <w:right w:val="none" w:sz="0" w:space="0" w:color="auto"/>
      </w:divBdr>
    </w:div>
    <w:div w:id="2040624612">
      <w:bodyDiv w:val="1"/>
      <w:marLeft w:val="0"/>
      <w:marRight w:val="0"/>
      <w:marTop w:val="0"/>
      <w:marBottom w:val="0"/>
      <w:divBdr>
        <w:top w:val="none" w:sz="0" w:space="0" w:color="auto"/>
        <w:left w:val="none" w:sz="0" w:space="0" w:color="auto"/>
        <w:bottom w:val="none" w:sz="0" w:space="0" w:color="auto"/>
        <w:right w:val="none" w:sz="0" w:space="0" w:color="auto"/>
      </w:divBdr>
    </w:div>
    <w:div w:id="2084059490">
      <w:bodyDiv w:val="1"/>
      <w:marLeft w:val="0"/>
      <w:marRight w:val="0"/>
      <w:marTop w:val="0"/>
      <w:marBottom w:val="0"/>
      <w:divBdr>
        <w:top w:val="none" w:sz="0" w:space="0" w:color="auto"/>
        <w:left w:val="none" w:sz="0" w:space="0" w:color="auto"/>
        <w:bottom w:val="none" w:sz="0" w:space="0" w:color="auto"/>
        <w:right w:val="none" w:sz="0" w:space="0" w:color="auto"/>
      </w:divBdr>
    </w:div>
    <w:div w:id="211893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12.xml"/><Relationship Id="rId117" Type="http://schemas.openxmlformats.org/officeDocument/2006/relationships/image" Target="media/image94.png"/><Relationship Id="rId21" Type="http://schemas.openxmlformats.org/officeDocument/2006/relationships/footer" Target="footer9.xml"/><Relationship Id="rId42" Type="http://schemas.openxmlformats.org/officeDocument/2006/relationships/image" Target="media/image19.png"/><Relationship Id="rId47" Type="http://schemas.openxmlformats.org/officeDocument/2006/relationships/image" Target="media/image24.png"/><Relationship Id="rId63" Type="http://schemas.openxmlformats.org/officeDocument/2006/relationships/image" Target="media/image40.png"/><Relationship Id="rId68" Type="http://schemas.openxmlformats.org/officeDocument/2006/relationships/image" Target="media/image45.png"/><Relationship Id="rId84" Type="http://schemas.openxmlformats.org/officeDocument/2006/relationships/image" Target="media/image61.png"/><Relationship Id="rId89" Type="http://schemas.openxmlformats.org/officeDocument/2006/relationships/image" Target="media/image66.png"/><Relationship Id="rId112" Type="http://schemas.openxmlformats.org/officeDocument/2006/relationships/image" Target="media/image89.png"/><Relationship Id="rId133" Type="http://schemas.openxmlformats.org/officeDocument/2006/relationships/image" Target="media/image110.png"/><Relationship Id="rId138" Type="http://schemas.openxmlformats.org/officeDocument/2006/relationships/image" Target="media/image115.png"/><Relationship Id="rId154" Type="http://schemas.openxmlformats.org/officeDocument/2006/relationships/footer" Target="footer13.xml"/><Relationship Id="rId16" Type="http://schemas.openxmlformats.org/officeDocument/2006/relationships/footer" Target="footer4.xml"/><Relationship Id="rId107" Type="http://schemas.openxmlformats.org/officeDocument/2006/relationships/image" Target="media/image84.png"/><Relationship Id="rId11" Type="http://schemas.openxmlformats.org/officeDocument/2006/relationships/image" Target="media/image1.png"/><Relationship Id="rId32" Type="http://schemas.openxmlformats.org/officeDocument/2006/relationships/image" Target="media/image9.png"/><Relationship Id="rId37" Type="http://schemas.openxmlformats.org/officeDocument/2006/relationships/image" Target="media/image14.png"/><Relationship Id="rId53" Type="http://schemas.openxmlformats.org/officeDocument/2006/relationships/image" Target="media/image30.png"/><Relationship Id="rId58" Type="http://schemas.openxmlformats.org/officeDocument/2006/relationships/image" Target="media/image35.png"/><Relationship Id="rId74" Type="http://schemas.openxmlformats.org/officeDocument/2006/relationships/image" Target="media/image51.png"/><Relationship Id="rId79" Type="http://schemas.openxmlformats.org/officeDocument/2006/relationships/image" Target="media/image56.png"/><Relationship Id="rId102" Type="http://schemas.openxmlformats.org/officeDocument/2006/relationships/image" Target="media/image79.png"/><Relationship Id="rId123" Type="http://schemas.openxmlformats.org/officeDocument/2006/relationships/image" Target="media/image100.png"/><Relationship Id="rId128" Type="http://schemas.openxmlformats.org/officeDocument/2006/relationships/image" Target="media/image105.png"/><Relationship Id="rId144" Type="http://schemas.openxmlformats.org/officeDocument/2006/relationships/image" Target="media/image121.png"/><Relationship Id="rId149" Type="http://schemas.openxmlformats.org/officeDocument/2006/relationships/image" Target="media/image126.png"/><Relationship Id="rId5" Type="http://schemas.openxmlformats.org/officeDocument/2006/relationships/numbering" Target="numbering.xml"/><Relationship Id="rId90" Type="http://schemas.openxmlformats.org/officeDocument/2006/relationships/image" Target="media/image67.png"/><Relationship Id="rId95" Type="http://schemas.openxmlformats.org/officeDocument/2006/relationships/image" Target="media/image72.png"/><Relationship Id="rId22" Type="http://schemas.openxmlformats.org/officeDocument/2006/relationships/hyperlink" Target="file:///C:\Users\TEMP\Documents\Year%203\dissertation\Dissertation.docx" TargetMode="External"/><Relationship Id="rId27" Type="http://schemas.openxmlformats.org/officeDocument/2006/relationships/image" Target="media/image4.png"/><Relationship Id="rId43" Type="http://schemas.openxmlformats.org/officeDocument/2006/relationships/image" Target="media/image20.png"/><Relationship Id="rId48" Type="http://schemas.openxmlformats.org/officeDocument/2006/relationships/image" Target="media/image25.png"/><Relationship Id="rId64" Type="http://schemas.openxmlformats.org/officeDocument/2006/relationships/image" Target="media/image41.png"/><Relationship Id="rId69" Type="http://schemas.openxmlformats.org/officeDocument/2006/relationships/image" Target="media/image46.png"/><Relationship Id="rId113" Type="http://schemas.openxmlformats.org/officeDocument/2006/relationships/image" Target="media/image90.png"/><Relationship Id="rId118" Type="http://schemas.openxmlformats.org/officeDocument/2006/relationships/image" Target="media/image95.png"/><Relationship Id="rId134" Type="http://schemas.openxmlformats.org/officeDocument/2006/relationships/image" Target="media/image111.png"/><Relationship Id="rId139" Type="http://schemas.openxmlformats.org/officeDocument/2006/relationships/image" Target="media/image116.png"/><Relationship Id="rId80" Type="http://schemas.openxmlformats.org/officeDocument/2006/relationships/image" Target="media/image57.png"/><Relationship Id="rId85" Type="http://schemas.openxmlformats.org/officeDocument/2006/relationships/image" Target="media/image62.png"/><Relationship Id="rId150" Type="http://schemas.openxmlformats.org/officeDocument/2006/relationships/image" Target="media/image127.png"/><Relationship Id="rId155" Type="http://schemas.openxmlformats.org/officeDocument/2006/relationships/fontTable" Target="fontTable.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image" Target="media/image3.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image" Target="media/image44.png"/><Relationship Id="rId103" Type="http://schemas.openxmlformats.org/officeDocument/2006/relationships/image" Target="media/image80.png"/><Relationship Id="rId108" Type="http://schemas.openxmlformats.org/officeDocument/2006/relationships/image" Target="media/image85.png"/><Relationship Id="rId116" Type="http://schemas.openxmlformats.org/officeDocument/2006/relationships/image" Target="media/image93.png"/><Relationship Id="rId124" Type="http://schemas.openxmlformats.org/officeDocument/2006/relationships/image" Target="media/image101.png"/><Relationship Id="rId129" Type="http://schemas.openxmlformats.org/officeDocument/2006/relationships/image" Target="media/image106.png"/><Relationship Id="rId137" Type="http://schemas.openxmlformats.org/officeDocument/2006/relationships/image" Target="media/image114.png"/><Relationship Id="rId20" Type="http://schemas.openxmlformats.org/officeDocument/2006/relationships/footer" Target="footer8.xm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image" Target="media/image39.png"/><Relationship Id="rId70" Type="http://schemas.openxmlformats.org/officeDocument/2006/relationships/image" Target="media/image47.png"/><Relationship Id="rId75" Type="http://schemas.openxmlformats.org/officeDocument/2006/relationships/image" Target="media/image52.png"/><Relationship Id="rId83" Type="http://schemas.openxmlformats.org/officeDocument/2006/relationships/image" Target="media/image60.png"/><Relationship Id="rId88" Type="http://schemas.openxmlformats.org/officeDocument/2006/relationships/image" Target="media/image65.png"/><Relationship Id="rId91" Type="http://schemas.openxmlformats.org/officeDocument/2006/relationships/image" Target="media/image68.png"/><Relationship Id="rId96" Type="http://schemas.openxmlformats.org/officeDocument/2006/relationships/image" Target="media/image73.png"/><Relationship Id="rId111" Type="http://schemas.openxmlformats.org/officeDocument/2006/relationships/image" Target="media/image88.png"/><Relationship Id="rId132" Type="http://schemas.openxmlformats.org/officeDocument/2006/relationships/image" Target="media/image109.png"/><Relationship Id="rId140" Type="http://schemas.openxmlformats.org/officeDocument/2006/relationships/image" Target="media/image117.png"/><Relationship Id="rId145" Type="http://schemas.openxmlformats.org/officeDocument/2006/relationships/image" Target="media/image122.png"/><Relationship Id="rId153" Type="http://schemas.openxmlformats.org/officeDocument/2006/relationships/image" Target="media/image13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10.xm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6.png"/><Relationship Id="rId57" Type="http://schemas.openxmlformats.org/officeDocument/2006/relationships/image" Target="media/image34.png"/><Relationship Id="rId106" Type="http://schemas.openxmlformats.org/officeDocument/2006/relationships/image" Target="media/image83.png"/><Relationship Id="rId114" Type="http://schemas.openxmlformats.org/officeDocument/2006/relationships/image" Target="media/image91.png"/><Relationship Id="rId119" Type="http://schemas.openxmlformats.org/officeDocument/2006/relationships/image" Target="media/image96.png"/><Relationship Id="rId127" Type="http://schemas.openxmlformats.org/officeDocument/2006/relationships/image" Target="media/image104.png"/><Relationship Id="rId10" Type="http://schemas.openxmlformats.org/officeDocument/2006/relationships/endnotes" Target="endnotes.xml"/><Relationship Id="rId31" Type="http://schemas.openxmlformats.org/officeDocument/2006/relationships/image" Target="media/image8.png"/><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image" Target="media/image50.png"/><Relationship Id="rId78" Type="http://schemas.openxmlformats.org/officeDocument/2006/relationships/image" Target="media/image55.png"/><Relationship Id="rId81" Type="http://schemas.openxmlformats.org/officeDocument/2006/relationships/image" Target="media/image58.png"/><Relationship Id="rId86" Type="http://schemas.openxmlformats.org/officeDocument/2006/relationships/image" Target="media/image63.png"/><Relationship Id="rId94" Type="http://schemas.openxmlformats.org/officeDocument/2006/relationships/image" Target="media/image71.png"/><Relationship Id="rId99" Type="http://schemas.openxmlformats.org/officeDocument/2006/relationships/image" Target="media/image76.png"/><Relationship Id="rId101" Type="http://schemas.openxmlformats.org/officeDocument/2006/relationships/image" Target="media/image78.png"/><Relationship Id="rId122" Type="http://schemas.openxmlformats.org/officeDocument/2006/relationships/image" Target="media/image99.png"/><Relationship Id="rId130" Type="http://schemas.openxmlformats.org/officeDocument/2006/relationships/image" Target="media/image107.png"/><Relationship Id="rId135" Type="http://schemas.openxmlformats.org/officeDocument/2006/relationships/image" Target="media/image112.png"/><Relationship Id="rId143" Type="http://schemas.openxmlformats.org/officeDocument/2006/relationships/image" Target="media/image120.png"/><Relationship Id="rId148" Type="http://schemas.openxmlformats.org/officeDocument/2006/relationships/image" Target="media/image125.png"/><Relationship Id="rId151" Type="http://schemas.openxmlformats.org/officeDocument/2006/relationships/image" Target="media/image128.png"/><Relationship Id="rId15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6.xml"/><Relationship Id="rId39" Type="http://schemas.openxmlformats.org/officeDocument/2006/relationships/image" Target="media/image16.png"/><Relationship Id="rId109" Type="http://schemas.openxmlformats.org/officeDocument/2006/relationships/image" Target="media/image86.png"/><Relationship Id="rId34" Type="http://schemas.openxmlformats.org/officeDocument/2006/relationships/image" Target="media/image11.png"/><Relationship Id="rId50" Type="http://schemas.openxmlformats.org/officeDocument/2006/relationships/image" Target="media/image27.png"/><Relationship Id="rId55" Type="http://schemas.openxmlformats.org/officeDocument/2006/relationships/image" Target="media/image32.png"/><Relationship Id="rId76" Type="http://schemas.openxmlformats.org/officeDocument/2006/relationships/image" Target="media/image53.png"/><Relationship Id="rId97" Type="http://schemas.openxmlformats.org/officeDocument/2006/relationships/image" Target="media/image74.png"/><Relationship Id="rId104" Type="http://schemas.openxmlformats.org/officeDocument/2006/relationships/image" Target="media/image81.png"/><Relationship Id="rId120" Type="http://schemas.openxmlformats.org/officeDocument/2006/relationships/image" Target="media/image97.png"/><Relationship Id="rId125" Type="http://schemas.openxmlformats.org/officeDocument/2006/relationships/image" Target="media/image102.png"/><Relationship Id="rId141" Type="http://schemas.openxmlformats.org/officeDocument/2006/relationships/image" Target="media/image118.png"/><Relationship Id="rId146" Type="http://schemas.openxmlformats.org/officeDocument/2006/relationships/image" Target="media/image123.png"/><Relationship Id="rId7" Type="http://schemas.openxmlformats.org/officeDocument/2006/relationships/settings" Target="settings.xml"/><Relationship Id="rId71" Type="http://schemas.openxmlformats.org/officeDocument/2006/relationships/image" Target="media/image48.png"/><Relationship Id="rId92" Type="http://schemas.openxmlformats.org/officeDocument/2006/relationships/image" Target="media/image69.png"/><Relationship Id="rId2" Type="http://schemas.openxmlformats.org/officeDocument/2006/relationships/customXml" Target="../customXml/item2.xml"/><Relationship Id="rId29" Type="http://schemas.openxmlformats.org/officeDocument/2006/relationships/image" Target="media/image6.png"/><Relationship Id="rId24" Type="http://schemas.openxmlformats.org/officeDocument/2006/relationships/footer" Target="footer11.xml"/><Relationship Id="rId40" Type="http://schemas.openxmlformats.org/officeDocument/2006/relationships/image" Target="media/image17.png"/><Relationship Id="rId45" Type="http://schemas.openxmlformats.org/officeDocument/2006/relationships/image" Target="media/image22.png"/><Relationship Id="rId66" Type="http://schemas.openxmlformats.org/officeDocument/2006/relationships/image" Target="media/image43.png"/><Relationship Id="rId87" Type="http://schemas.openxmlformats.org/officeDocument/2006/relationships/image" Target="media/image64.png"/><Relationship Id="rId110" Type="http://schemas.openxmlformats.org/officeDocument/2006/relationships/image" Target="media/image87.png"/><Relationship Id="rId115" Type="http://schemas.openxmlformats.org/officeDocument/2006/relationships/image" Target="media/image92.png"/><Relationship Id="rId131" Type="http://schemas.openxmlformats.org/officeDocument/2006/relationships/image" Target="media/image108.png"/><Relationship Id="rId136" Type="http://schemas.openxmlformats.org/officeDocument/2006/relationships/image" Target="media/image113.png"/><Relationship Id="rId61" Type="http://schemas.openxmlformats.org/officeDocument/2006/relationships/image" Target="media/image38.png"/><Relationship Id="rId82" Type="http://schemas.openxmlformats.org/officeDocument/2006/relationships/image" Target="media/image59.png"/><Relationship Id="rId152" Type="http://schemas.openxmlformats.org/officeDocument/2006/relationships/image" Target="media/image129.png"/><Relationship Id="rId19" Type="http://schemas.openxmlformats.org/officeDocument/2006/relationships/footer" Target="footer7.xml"/><Relationship Id="rId14" Type="http://schemas.openxmlformats.org/officeDocument/2006/relationships/image" Target="media/image2.png"/><Relationship Id="rId30" Type="http://schemas.openxmlformats.org/officeDocument/2006/relationships/image" Target="media/image7.png"/><Relationship Id="rId35" Type="http://schemas.openxmlformats.org/officeDocument/2006/relationships/image" Target="media/image12.png"/><Relationship Id="rId56" Type="http://schemas.openxmlformats.org/officeDocument/2006/relationships/image" Target="media/image33.png"/><Relationship Id="rId77" Type="http://schemas.openxmlformats.org/officeDocument/2006/relationships/image" Target="media/image54.png"/><Relationship Id="rId100" Type="http://schemas.openxmlformats.org/officeDocument/2006/relationships/image" Target="media/image77.png"/><Relationship Id="rId105" Type="http://schemas.openxmlformats.org/officeDocument/2006/relationships/image" Target="media/image82.png"/><Relationship Id="rId126" Type="http://schemas.openxmlformats.org/officeDocument/2006/relationships/image" Target="media/image103.png"/><Relationship Id="rId147" Type="http://schemas.openxmlformats.org/officeDocument/2006/relationships/image" Target="media/image124.png"/><Relationship Id="rId8" Type="http://schemas.openxmlformats.org/officeDocument/2006/relationships/webSettings" Target="webSettings.xml"/><Relationship Id="rId51" Type="http://schemas.openxmlformats.org/officeDocument/2006/relationships/image" Target="media/image28.png"/><Relationship Id="rId72" Type="http://schemas.openxmlformats.org/officeDocument/2006/relationships/image" Target="media/image49.png"/><Relationship Id="rId93" Type="http://schemas.openxmlformats.org/officeDocument/2006/relationships/image" Target="media/image70.png"/><Relationship Id="rId98" Type="http://schemas.openxmlformats.org/officeDocument/2006/relationships/image" Target="media/image75.png"/><Relationship Id="rId121" Type="http://schemas.openxmlformats.org/officeDocument/2006/relationships/image" Target="media/image98.png"/><Relationship Id="rId142" Type="http://schemas.openxmlformats.org/officeDocument/2006/relationships/image" Target="media/image119.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FB4919D08F1246A1DE41F23FEEEF12" ma:contentTypeVersion="4" ma:contentTypeDescription="Create a new document." ma:contentTypeScope="" ma:versionID="fd83b49085d908d17c75cc81536bf154">
  <xsd:schema xmlns:xsd="http://www.w3.org/2001/XMLSchema" xmlns:xs="http://www.w3.org/2001/XMLSchema" xmlns:p="http://schemas.microsoft.com/office/2006/metadata/properties" xmlns:ns3="c573d321-ac7c-4055-8f3c-2cb36cdfaae7" targetNamespace="http://schemas.microsoft.com/office/2006/metadata/properties" ma:root="true" ma:fieldsID="c6088632330e771a9784d0564591c45d" ns3:_="">
    <xsd:import namespace="c573d321-ac7c-4055-8f3c-2cb36cdfaae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3d321-ac7c-4055-8f3c-2cb36cdfaa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D5E113-BA52-4C07-8FFF-C79D1086E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3d321-ac7c-4055-8f3c-2cb36cdfaa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2D3FC5-215E-4E2A-82D1-E133CEC71EA9}">
  <ds:schemaRefs>
    <ds:schemaRef ds:uri="http://schemas.microsoft.com/sharepoint/v3/contenttype/forms"/>
  </ds:schemaRefs>
</ds:datastoreItem>
</file>

<file path=customXml/itemProps3.xml><?xml version="1.0" encoding="utf-8"?>
<ds:datastoreItem xmlns:ds="http://schemas.openxmlformats.org/officeDocument/2006/customXml" ds:itemID="{83FDBD63-9042-4B94-8D2C-99089ADFB6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2F66E14-B8E0-441C-80D4-21679DAAF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132</Pages>
  <Words>17814</Words>
  <Characters>101544</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Miller (1706535)</dc:creator>
  <cp:keywords/>
  <dc:description/>
  <cp:lastModifiedBy>Emily Miller (1706535)</cp:lastModifiedBy>
  <cp:revision>29</cp:revision>
  <dcterms:created xsi:type="dcterms:W3CDTF">2020-05-20T19:03:00Z</dcterms:created>
  <dcterms:modified xsi:type="dcterms:W3CDTF">2020-05-29T17:03:00Z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0x01010071FB4919D08F1246A1DE41F23FEEEF12</vt:lpwstr>
  </property>
</Properties>
</file>