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F14A5" w:rsidRDefault="001F14A5" w:rsidP="001F14A5">
      <w:pPr>
        <w:pStyle w:val="Title"/>
        <w:jc w:val="both"/>
        <w:rPr>
          <w:rFonts w:ascii="Times New Roman" w:hAnsi="Times New Roman" w:cs="Times New Roman"/>
          <w:sz w:val="28"/>
          <w:szCs w:val="28"/>
        </w:rPr>
      </w:pPr>
      <w:r w:rsidRPr="001F14A5">
        <w:rPr>
          <w:rFonts w:ascii="Times New Roman" w:hAnsi="Times New Roman" w:cs="Times New Roman"/>
          <w:sz w:val="28"/>
          <w:szCs w:val="28"/>
        </w:rPr>
        <w:t xml:space="preserve">AHMS6004 - Portfolio Part 1 </w:t>
      </w:r>
    </w:p>
    <w:p w:rsidR="001F14A5" w:rsidRPr="001F14A5" w:rsidRDefault="002E5BE3" w:rsidP="0023181E">
      <w:pPr>
        <w:jc w:val="center"/>
        <w:rPr>
          <w:rFonts w:ascii="Times New Roman" w:hAnsi="Times New Roman" w:cs="Times New Roman"/>
          <w:i/>
        </w:rPr>
      </w:pPr>
      <w:r>
        <w:rPr>
          <w:rFonts w:ascii="Times New Roman" w:hAnsi="Times New Roman" w:cs="Times New Roman"/>
          <w:i/>
        </w:rPr>
        <w:t>Amatus of Montecassi</w:t>
      </w:r>
      <w:r w:rsidR="001F14A5" w:rsidRPr="001F14A5">
        <w:rPr>
          <w:rFonts w:ascii="Times New Roman" w:hAnsi="Times New Roman" w:cs="Times New Roman"/>
          <w:i/>
        </w:rPr>
        <w:t>no</w:t>
      </w:r>
      <w:r>
        <w:rPr>
          <w:rFonts w:ascii="Times New Roman" w:hAnsi="Times New Roman" w:cs="Times New Roman"/>
          <w:i/>
        </w:rPr>
        <w:t xml:space="preserve"> -</w:t>
      </w:r>
      <w:r w:rsidR="001F14A5" w:rsidRPr="001F14A5">
        <w:rPr>
          <w:rFonts w:ascii="Times New Roman" w:hAnsi="Times New Roman" w:cs="Times New Roman"/>
          <w:i/>
        </w:rPr>
        <w:t xml:space="preserve"> The History of the Normans</w:t>
      </w:r>
      <w:r w:rsidR="0023181E">
        <w:rPr>
          <w:rFonts w:ascii="Times New Roman" w:hAnsi="Times New Roman" w:cs="Times New Roman"/>
          <w:i/>
        </w:rPr>
        <w:t xml:space="preserve"> (</w:t>
      </w:r>
      <w:r w:rsidR="001F14A5" w:rsidRPr="001F14A5">
        <w:rPr>
          <w:rFonts w:ascii="Times New Roman" w:hAnsi="Times New Roman" w:cs="Times New Roman"/>
          <w:i/>
        </w:rPr>
        <w:t>Book One</w:t>
      </w:r>
      <w:r w:rsidR="0023181E">
        <w:rPr>
          <w:rFonts w:ascii="Times New Roman" w:hAnsi="Times New Roman" w:cs="Times New Roman"/>
          <w:i/>
        </w:rPr>
        <w:t>)</w:t>
      </w:r>
    </w:p>
    <w:p w:rsidR="001F14A5" w:rsidRPr="001F14A5" w:rsidRDefault="001F14A5" w:rsidP="00D5351B">
      <w:pPr>
        <w:ind w:left="288" w:right="288"/>
        <w:jc w:val="both"/>
        <w:rPr>
          <w:rFonts w:ascii="Times New Roman" w:hAnsi="Times New Roman" w:cs="Times New Roman"/>
          <w:i/>
        </w:rPr>
      </w:pPr>
      <w:r w:rsidRPr="001F14A5">
        <w:rPr>
          <w:rFonts w:ascii="Times New Roman" w:hAnsi="Times New Roman" w:cs="Times New Roman"/>
          <w:i/>
        </w:rPr>
        <w:t>[We find in the first chapter of the History of the Normans that] at the end of France there is a plain filled with woods and fruit trees. In this narrow place lived a great number of very robust and strong people who had previously lived on an island called ‘Nora’. And for this reason they were called ‘Normans’ that is men of ‘Nora’, for ‘man’ in the German language is the equivalent of [the French word] ‘home’. This people had increased to such a number that the fields and orchards were not sufficient for producing the necessities of life for so many.</w:t>
      </w:r>
    </w:p>
    <w:p w:rsidR="00162D09" w:rsidRDefault="001F14A5" w:rsidP="00D5351B">
      <w:pPr>
        <w:ind w:left="288" w:right="288"/>
        <w:jc w:val="both"/>
        <w:rPr>
          <w:rFonts w:ascii="Times New Roman" w:hAnsi="Times New Roman" w:cs="Times New Roman"/>
          <w:i/>
        </w:rPr>
      </w:pPr>
      <w:r w:rsidRPr="001F14A5">
        <w:rPr>
          <w:rFonts w:ascii="Times New Roman" w:hAnsi="Times New Roman" w:cs="Times New Roman"/>
          <w:i/>
        </w:rPr>
        <w:t>Therefore, they scattered here and there throughout different parts of the world, that is, in various lands and countries [for different countries are called ‘climes’ according to the diverse disposition of heaven]. Abandoning little in order to acquire much, these people departed, but they did not follow the custom of many who go through the world placing themselves in the service of others; rather, like the ancient warriors, they desired to have all people under their rule and dominion. They took up arms, breaking the bond of peace, and created a great army foot soldiers and horsemen. Now we shall tell you how they scattered throughout the world and made their way.</w:t>
      </w:r>
    </w:p>
    <w:p w:rsidR="00D5351B" w:rsidRDefault="00D5351B" w:rsidP="008C297D">
      <w:pPr>
        <w:spacing w:line="360" w:lineRule="auto"/>
        <w:jc w:val="both"/>
        <w:rPr>
          <w:rFonts w:ascii="Times New Roman" w:hAnsi="Times New Roman" w:cs="Times New Roman"/>
        </w:rPr>
      </w:pPr>
    </w:p>
    <w:p w:rsidR="00115CBA" w:rsidRDefault="005B4D77" w:rsidP="008C297D">
      <w:pPr>
        <w:spacing w:line="360" w:lineRule="auto"/>
        <w:jc w:val="both"/>
        <w:rPr>
          <w:rFonts w:ascii="Times New Roman" w:hAnsi="Times New Roman" w:cs="Times New Roman"/>
        </w:rPr>
      </w:pPr>
      <w:r>
        <w:rPr>
          <w:rFonts w:ascii="Times New Roman" w:hAnsi="Times New Roman" w:cs="Times New Roman"/>
        </w:rPr>
        <w:t xml:space="preserve">This </w:t>
      </w:r>
      <w:r w:rsidR="002E5BE3">
        <w:rPr>
          <w:rFonts w:ascii="Times New Roman" w:hAnsi="Times New Roman" w:cs="Times New Roman"/>
        </w:rPr>
        <w:t>extract is from Amatus of Montecassino’s work</w:t>
      </w:r>
      <w:r w:rsidR="0097238C">
        <w:rPr>
          <w:rFonts w:ascii="Times New Roman" w:hAnsi="Times New Roman" w:cs="Times New Roman"/>
        </w:rPr>
        <w:t>,</w:t>
      </w:r>
      <w:r w:rsidR="002E5BE3">
        <w:rPr>
          <w:rFonts w:ascii="Times New Roman" w:hAnsi="Times New Roman" w:cs="Times New Roman"/>
        </w:rPr>
        <w:t xml:space="preserve"> </w:t>
      </w:r>
      <w:r w:rsidR="002E5BE3">
        <w:rPr>
          <w:rFonts w:ascii="Times New Roman" w:hAnsi="Times New Roman" w:cs="Times New Roman"/>
          <w:i/>
        </w:rPr>
        <w:t>The History of the Normans</w:t>
      </w:r>
      <w:r w:rsidR="005352A3">
        <w:rPr>
          <w:rFonts w:ascii="Times New Roman" w:hAnsi="Times New Roman" w:cs="Times New Roman"/>
        </w:rPr>
        <w:t xml:space="preserve">, </w:t>
      </w:r>
      <w:r w:rsidR="00BD3150">
        <w:rPr>
          <w:rFonts w:ascii="Times New Roman" w:hAnsi="Times New Roman" w:cs="Times New Roman"/>
        </w:rPr>
        <w:t xml:space="preserve">and is thought to have been </w:t>
      </w:r>
      <w:r w:rsidR="005352A3">
        <w:rPr>
          <w:rFonts w:ascii="Times New Roman" w:hAnsi="Times New Roman" w:cs="Times New Roman"/>
        </w:rPr>
        <w:t>roughly completed within a year or two either side of 1080</w:t>
      </w:r>
      <w:r w:rsidR="002E5BE3">
        <w:rPr>
          <w:rFonts w:ascii="Times New Roman" w:hAnsi="Times New Roman" w:cs="Times New Roman"/>
        </w:rPr>
        <w:t>.</w:t>
      </w:r>
      <w:r w:rsidR="005352A3">
        <w:rPr>
          <w:rStyle w:val="FootnoteReference"/>
          <w:rFonts w:ascii="Times New Roman" w:hAnsi="Times New Roman" w:cs="Times New Roman"/>
        </w:rPr>
        <w:footnoteReference w:id="1"/>
      </w:r>
      <w:r w:rsidR="002E5BE3">
        <w:rPr>
          <w:rFonts w:ascii="Times New Roman" w:hAnsi="Times New Roman" w:cs="Times New Roman"/>
        </w:rPr>
        <w:t xml:space="preserve"> </w:t>
      </w:r>
      <w:r w:rsidR="00046A81">
        <w:rPr>
          <w:rFonts w:ascii="Times New Roman" w:hAnsi="Times New Roman" w:cs="Times New Roman"/>
        </w:rPr>
        <w:t>Unfortunately</w:t>
      </w:r>
      <w:r w:rsidR="00BD3150">
        <w:rPr>
          <w:rFonts w:ascii="Times New Roman" w:hAnsi="Times New Roman" w:cs="Times New Roman"/>
        </w:rPr>
        <w:t>,</w:t>
      </w:r>
      <w:r w:rsidR="00046A81">
        <w:rPr>
          <w:rFonts w:ascii="Times New Roman" w:hAnsi="Times New Roman" w:cs="Times New Roman"/>
        </w:rPr>
        <w:t xml:space="preserve"> there is no surviving original </w:t>
      </w:r>
      <w:r w:rsidR="00802505">
        <w:rPr>
          <w:rFonts w:ascii="Times New Roman" w:hAnsi="Times New Roman" w:cs="Times New Roman"/>
        </w:rPr>
        <w:t xml:space="preserve">Latin </w:t>
      </w:r>
      <w:r w:rsidR="00046A81">
        <w:rPr>
          <w:rFonts w:ascii="Times New Roman" w:hAnsi="Times New Roman" w:cs="Times New Roman"/>
        </w:rPr>
        <w:t>text</w:t>
      </w:r>
      <w:r w:rsidR="008C297D">
        <w:rPr>
          <w:rFonts w:ascii="Times New Roman" w:hAnsi="Times New Roman" w:cs="Times New Roman"/>
        </w:rPr>
        <w:t xml:space="preserve"> of Amatus’s work;</w:t>
      </w:r>
      <w:r w:rsidR="00945FBC">
        <w:rPr>
          <w:rFonts w:ascii="Times New Roman" w:hAnsi="Times New Roman" w:cs="Times New Roman"/>
        </w:rPr>
        <w:t xml:space="preserve"> however, a fourteenth c</w:t>
      </w:r>
      <w:r w:rsidR="00046A81">
        <w:rPr>
          <w:rFonts w:ascii="Times New Roman" w:hAnsi="Times New Roman" w:cs="Times New Roman"/>
        </w:rPr>
        <w:t xml:space="preserve">entury French version </w:t>
      </w:r>
      <w:r w:rsidR="008C297D">
        <w:rPr>
          <w:rFonts w:ascii="Times New Roman" w:hAnsi="Times New Roman" w:cs="Times New Roman"/>
        </w:rPr>
        <w:t xml:space="preserve">does </w:t>
      </w:r>
      <w:r w:rsidR="00046A81">
        <w:rPr>
          <w:rFonts w:ascii="Times New Roman" w:hAnsi="Times New Roman" w:cs="Times New Roman"/>
        </w:rPr>
        <w:t>exist.</w:t>
      </w:r>
      <w:r w:rsidR="005352A3">
        <w:rPr>
          <w:rStyle w:val="FootnoteReference"/>
          <w:rFonts w:ascii="Times New Roman" w:hAnsi="Times New Roman" w:cs="Times New Roman"/>
        </w:rPr>
        <w:footnoteReference w:id="2"/>
      </w:r>
      <w:r w:rsidR="00046A81">
        <w:rPr>
          <w:rFonts w:ascii="Times New Roman" w:hAnsi="Times New Roman" w:cs="Times New Roman"/>
        </w:rPr>
        <w:t xml:space="preserve"> This counts to be significant since his work was considered important enough to translate as well as becoming a part of French history; the fourteenth century translation is still used as a way for the French to connect themselves to their ‘Norman’ </w:t>
      </w:r>
      <w:r w:rsidR="008C297D">
        <w:rPr>
          <w:rFonts w:ascii="Times New Roman" w:hAnsi="Times New Roman" w:cs="Times New Roman"/>
        </w:rPr>
        <w:t>heritage, clearly displaying how</w:t>
      </w:r>
      <w:r w:rsidR="001702C0">
        <w:rPr>
          <w:rFonts w:ascii="Times New Roman" w:hAnsi="Times New Roman" w:cs="Times New Roman"/>
        </w:rPr>
        <w:t xml:space="preserve"> </w:t>
      </w:r>
      <w:r w:rsidR="008C297D">
        <w:rPr>
          <w:rFonts w:ascii="Times New Roman" w:hAnsi="Times New Roman" w:cs="Times New Roman"/>
        </w:rPr>
        <w:t>important this text is.</w:t>
      </w:r>
      <w:r w:rsidR="001702C0">
        <w:rPr>
          <w:rFonts w:ascii="Times New Roman" w:hAnsi="Times New Roman" w:cs="Times New Roman"/>
        </w:rPr>
        <w:t xml:space="preserve"> </w:t>
      </w:r>
      <w:r w:rsidR="002E5BE3">
        <w:rPr>
          <w:rFonts w:ascii="Times New Roman" w:hAnsi="Times New Roman" w:cs="Times New Roman"/>
        </w:rPr>
        <w:t xml:space="preserve">Amatus </w:t>
      </w:r>
      <w:r w:rsidR="002E5BE3" w:rsidRPr="002E5BE3">
        <w:rPr>
          <w:rFonts w:ascii="Times New Roman" w:hAnsi="Times New Roman" w:cs="Times New Roman"/>
        </w:rPr>
        <w:t>was a Benedictine monk of the Abbey of Montecassino</w:t>
      </w:r>
      <w:r w:rsidR="002E5BE3">
        <w:rPr>
          <w:rFonts w:ascii="Times New Roman" w:hAnsi="Times New Roman" w:cs="Times New Roman"/>
        </w:rPr>
        <w:t xml:space="preserve">, active during the late eleventh century. </w:t>
      </w:r>
    </w:p>
    <w:p w:rsidR="005771C8" w:rsidRDefault="002E5BE3" w:rsidP="008C297D">
      <w:pPr>
        <w:spacing w:line="360" w:lineRule="auto"/>
        <w:jc w:val="both"/>
        <w:rPr>
          <w:rFonts w:ascii="Times New Roman" w:hAnsi="Times New Roman" w:cs="Times New Roman"/>
        </w:rPr>
      </w:pPr>
      <w:r>
        <w:rPr>
          <w:rFonts w:ascii="Times New Roman" w:hAnsi="Times New Roman" w:cs="Times New Roman"/>
        </w:rPr>
        <w:t xml:space="preserve">Although histories written about the Normans were not innovative at this time; </w:t>
      </w:r>
      <w:r>
        <w:rPr>
          <w:rFonts w:ascii="Times New Roman" w:hAnsi="Times New Roman" w:cs="Times New Roman"/>
          <w:i/>
        </w:rPr>
        <w:t>The History of the Normans</w:t>
      </w:r>
      <w:r>
        <w:rPr>
          <w:rFonts w:ascii="Times New Roman" w:hAnsi="Times New Roman" w:cs="Times New Roman"/>
        </w:rPr>
        <w:t xml:space="preserve"> was </w:t>
      </w:r>
      <w:r w:rsidR="0097238C">
        <w:rPr>
          <w:rFonts w:ascii="Times New Roman" w:hAnsi="Times New Roman" w:cs="Times New Roman"/>
        </w:rPr>
        <w:t xml:space="preserve">the </w:t>
      </w:r>
      <w:r>
        <w:rPr>
          <w:rFonts w:ascii="Times New Roman" w:hAnsi="Times New Roman" w:cs="Times New Roman"/>
        </w:rPr>
        <w:t xml:space="preserve">first history to be written in Southern </w:t>
      </w:r>
      <w:r w:rsidR="0097238C">
        <w:rPr>
          <w:rFonts w:ascii="Times New Roman" w:hAnsi="Times New Roman" w:cs="Times New Roman"/>
        </w:rPr>
        <w:t>Italy</w:t>
      </w:r>
      <w:r w:rsidR="00115CBA">
        <w:rPr>
          <w:rFonts w:ascii="Times New Roman" w:hAnsi="Times New Roman" w:cs="Times New Roman"/>
        </w:rPr>
        <w:t xml:space="preserve"> and more remarkably Amatus seems</w:t>
      </w:r>
      <w:r>
        <w:rPr>
          <w:rFonts w:ascii="Times New Roman" w:hAnsi="Times New Roman" w:cs="Times New Roman"/>
        </w:rPr>
        <w:t xml:space="preserve"> to</w:t>
      </w:r>
      <w:r w:rsidR="00115CBA">
        <w:rPr>
          <w:rFonts w:ascii="Times New Roman" w:hAnsi="Times New Roman" w:cs="Times New Roman"/>
        </w:rPr>
        <w:t xml:space="preserve"> have</w:t>
      </w:r>
      <w:r>
        <w:rPr>
          <w:rFonts w:ascii="Times New Roman" w:hAnsi="Times New Roman" w:cs="Times New Roman"/>
        </w:rPr>
        <w:t xml:space="preserve"> be</w:t>
      </w:r>
      <w:r w:rsidR="00115CBA">
        <w:rPr>
          <w:rFonts w:ascii="Times New Roman" w:hAnsi="Times New Roman" w:cs="Times New Roman"/>
        </w:rPr>
        <w:t>en</w:t>
      </w:r>
      <w:r>
        <w:rPr>
          <w:rFonts w:ascii="Times New Roman" w:hAnsi="Times New Roman" w:cs="Times New Roman"/>
        </w:rPr>
        <w:t xml:space="preserve"> uninfluenced by previous </w:t>
      </w:r>
      <w:r w:rsidR="0097238C">
        <w:rPr>
          <w:rFonts w:ascii="Times New Roman" w:hAnsi="Times New Roman" w:cs="Times New Roman"/>
        </w:rPr>
        <w:t xml:space="preserve">Norman history </w:t>
      </w:r>
      <w:r>
        <w:rPr>
          <w:rFonts w:ascii="Times New Roman" w:hAnsi="Times New Roman" w:cs="Times New Roman"/>
        </w:rPr>
        <w:t xml:space="preserve">works such as </w:t>
      </w:r>
      <w:r w:rsidR="0097238C">
        <w:rPr>
          <w:rFonts w:ascii="Times New Roman" w:hAnsi="Times New Roman" w:cs="Times New Roman"/>
        </w:rPr>
        <w:t>Dudo, of St. Quentin.</w:t>
      </w:r>
      <w:r w:rsidR="005352A3">
        <w:rPr>
          <w:rStyle w:val="FootnoteReference"/>
          <w:rFonts w:ascii="Times New Roman" w:hAnsi="Times New Roman" w:cs="Times New Roman"/>
        </w:rPr>
        <w:footnoteReference w:id="3"/>
      </w:r>
      <w:r w:rsidR="0097238C">
        <w:rPr>
          <w:rFonts w:ascii="Times New Roman" w:hAnsi="Times New Roman" w:cs="Times New Roman"/>
        </w:rPr>
        <w:t xml:space="preserve"> This makes Amatus’s history especially significant when comparing against ot</w:t>
      </w:r>
      <w:r w:rsidR="00DF378B">
        <w:rPr>
          <w:rFonts w:ascii="Times New Roman" w:hAnsi="Times New Roman" w:cs="Times New Roman"/>
        </w:rPr>
        <w:t>hers across Europe at this time. S</w:t>
      </w:r>
      <w:r w:rsidR="0097238C">
        <w:rPr>
          <w:rFonts w:ascii="Times New Roman" w:hAnsi="Times New Roman" w:cs="Times New Roman"/>
        </w:rPr>
        <w:t>uch as, if one were to try and understand the impact of the Normans, his work would give great insight due to many contemporary Norman historians having eerily similar opinions to one another</w:t>
      </w:r>
      <w:r w:rsidR="00115CBA">
        <w:rPr>
          <w:rFonts w:ascii="Times New Roman" w:hAnsi="Times New Roman" w:cs="Times New Roman"/>
        </w:rPr>
        <w:t xml:space="preserve"> even though they are unaware of the others works</w:t>
      </w:r>
      <w:r w:rsidR="0097238C">
        <w:rPr>
          <w:rFonts w:ascii="Times New Roman" w:hAnsi="Times New Roman" w:cs="Times New Roman"/>
        </w:rPr>
        <w:t xml:space="preserve">. </w:t>
      </w:r>
    </w:p>
    <w:p w:rsidR="0097238C" w:rsidRDefault="0097238C" w:rsidP="008C297D">
      <w:pPr>
        <w:spacing w:line="360" w:lineRule="auto"/>
        <w:jc w:val="both"/>
        <w:rPr>
          <w:rFonts w:ascii="Times New Roman" w:hAnsi="Times New Roman" w:cs="Times New Roman"/>
        </w:rPr>
      </w:pPr>
      <w:r>
        <w:rPr>
          <w:rFonts w:ascii="Times New Roman" w:hAnsi="Times New Roman" w:cs="Times New Roman"/>
        </w:rPr>
        <w:lastRenderedPageBreak/>
        <w:t>Amatus’s history of the No</w:t>
      </w:r>
      <w:r w:rsidR="008C297D">
        <w:rPr>
          <w:rFonts w:ascii="Times New Roman" w:hAnsi="Times New Roman" w:cs="Times New Roman"/>
        </w:rPr>
        <w:t>rman was written in a time when</w:t>
      </w:r>
      <w:r>
        <w:rPr>
          <w:rFonts w:ascii="Times New Roman" w:hAnsi="Times New Roman" w:cs="Times New Roman"/>
        </w:rPr>
        <w:t xml:space="preserve"> Southern Italy was</w:t>
      </w:r>
      <w:r w:rsidR="00075F7D">
        <w:rPr>
          <w:rFonts w:ascii="Times New Roman" w:hAnsi="Times New Roman" w:cs="Times New Roman"/>
        </w:rPr>
        <w:t xml:space="preserve"> conquered and united by the Normans.</w:t>
      </w:r>
      <w:r w:rsidR="009963E2">
        <w:rPr>
          <w:rFonts w:ascii="Times New Roman" w:hAnsi="Times New Roman" w:cs="Times New Roman"/>
        </w:rPr>
        <w:t xml:space="preserve"> By the time Amatus was writing, the Normans were a patron of the Abbey of Montecassino, causing the thought of how much this detail </w:t>
      </w:r>
      <w:r w:rsidR="00A24632">
        <w:rPr>
          <w:rFonts w:ascii="Times New Roman" w:hAnsi="Times New Roman" w:cs="Times New Roman"/>
        </w:rPr>
        <w:t>affected</w:t>
      </w:r>
      <w:r w:rsidR="009963E2">
        <w:rPr>
          <w:rFonts w:ascii="Times New Roman" w:hAnsi="Times New Roman" w:cs="Times New Roman"/>
        </w:rPr>
        <w:t xml:space="preserve"> the way in which Amatus wrote about them.</w:t>
      </w:r>
      <w:r w:rsidR="005352A3">
        <w:rPr>
          <w:rStyle w:val="FootnoteReference"/>
          <w:rFonts w:ascii="Times New Roman" w:hAnsi="Times New Roman" w:cs="Times New Roman"/>
        </w:rPr>
        <w:footnoteReference w:id="4"/>
      </w:r>
      <w:r w:rsidR="009963E2">
        <w:rPr>
          <w:rFonts w:ascii="Times New Roman" w:hAnsi="Times New Roman" w:cs="Times New Roman"/>
        </w:rPr>
        <w:t xml:space="preserve"> </w:t>
      </w:r>
      <w:r w:rsidR="00A24632">
        <w:rPr>
          <w:rFonts w:ascii="Times New Roman" w:hAnsi="Times New Roman" w:cs="Times New Roman"/>
        </w:rPr>
        <w:t>A</w:t>
      </w:r>
      <w:r w:rsidR="00664806">
        <w:rPr>
          <w:rFonts w:ascii="Times New Roman" w:hAnsi="Times New Roman" w:cs="Times New Roman"/>
        </w:rPr>
        <w:t>n additional effect</w:t>
      </w:r>
      <w:r w:rsidR="00A24632">
        <w:rPr>
          <w:rFonts w:ascii="Times New Roman" w:hAnsi="Times New Roman" w:cs="Times New Roman"/>
        </w:rPr>
        <w:t xml:space="preserve"> to Amatus’s</w:t>
      </w:r>
      <w:r w:rsidR="00664806">
        <w:rPr>
          <w:rFonts w:ascii="Times New Roman" w:hAnsi="Times New Roman" w:cs="Times New Roman"/>
        </w:rPr>
        <w:t xml:space="preserve"> writing of the Normans was that they now had papal backing, which would have meant </w:t>
      </w:r>
      <w:r w:rsidR="006B6D91">
        <w:rPr>
          <w:rFonts w:ascii="Times New Roman" w:hAnsi="Times New Roman" w:cs="Times New Roman"/>
        </w:rPr>
        <w:t>that the Christian community of</w:t>
      </w:r>
      <w:r w:rsidR="00664806">
        <w:rPr>
          <w:rFonts w:ascii="Times New Roman" w:hAnsi="Times New Roman" w:cs="Times New Roman"/>
        </w:rPr>
        <w:t xml:space="preserve"> </w:t>
      </w:r>
      <w:r w:rsidR="006B6D91">
        <w:rPr>
          <w:rFonts w:ascii="Times New Roman" w:hAnsi="Times New Roman" w:cs="Times New Roman"/>
        </w:rPr>
        <w:t>Southern Italy</w:t>
      </w:r>
      <w:r w:rsidR="006B6D91">
        <w:rPr>
          <w:rFonts w:ascii="Times New Roman" w:hAnsi="Times New Roman" w:cs="Times New Roman"/>
        </w:rPr>
        <w:t>,</w:t>
      </w:r>
      <w:r w:rsidR="006B6D91">
        <w:rPr>
          <w:rFonts w:ascii="Times New Roman" w:hAnsi="Times New Roman" w:cs="Times New Roman"/>
        </w:rPr>
        <w:t xml:space="preserve"> </w:t>
      </w:r>
      <w:r w:rsidR="00664806">
        <w:rPr>
          <w:rFonts w:ascii="Times New Roman" w:hAnsi="Times New Roman" w:cs="Times New Roman"/>
        </w:rPr>
        <w:t xml:space="preserve">specifically, </w:t>
      </w:r>
      <w:r w:rsidR="006B6D91">
        <w:rPr>
          <w:rFonts w:ascii="Times New Roman" w:hAnsi="Times New Roman" w:cs="Times New Roman"/>
        </w:rPr>
        <w:t xml:space="preserve">Montecassino </w:t>
      </w:r>
      <w:r w:rsidR="00664806">
        <w:rPr>
          <w:rFonts w:ascii="Times New Roman" w:hAnsi="Times New Roman" w:cs="Times New Roman"/>
        </w:rPr>
        <w:t>would have supported the Normans also.</w:t>
      </w:r>
      <w:r w:rsidR="005352A3">
        <w:rPr>
          <w:rStyle w:val="FootnoteReference"/>
          <w:rFonts w:ascii="Times New Roman" w:hAnsi="Times New Roman" w:cs="Times New Roman"/>
        </w:rPr>
        <w:footnoteReference w:id="5"/>
      </w:r>
      <w:r w:rsidR="00664806">
        <w:rPr>
          <w:rFonts w:ascii="Times New Roman" w:hAnsi="Times New Roman" w:cs="Times New Roman"/>
        </w:rPr>
        <w:t xml:space="preserve"> Therefore, there could be no surprise that the history of the Normans written by Amatus appeared to have favoured them. </w:t>
      </w:r>
    </w:p>
    <w:p w:rsidR="00A530F0" w:rsidRDefault="00A530F0" w:rsidP="008C297D">
      <w:pPr>
        <w:spacing w:line="360" w:lineRule="auto"/>
        <w:jc w:val="both"/>
        <w:rPr>
          <w:rFonts w:ascii="Times New Roman" w:hAnsi="Times New Roman" w:cs="Times New Roman"/>
        </w:rPr>
      </w:pPr>
      <w:r>
        <w:rPr>
          <w:rFonts w:ascii="Times New Roman" w:hAnsi="Times New Roman" w:cs="Times New Roman"/>
        </w:rPr>
        <w:t xml:space="preserve">With this in mind, the extract is from Amatus’s book one of </w:t>
      </w:r>
      <w:r>
        <w:rPr>
          <w:rFonts w:ascii="Times New Roman" w:hAnsi="Times New Roman" w:cs="Times New Roman"/>
          <w:i/>
        </w:rPr>
        <w:t>The History of the Normans</w:t>
      </w:r>
      <w:r>
        <w:rPr>
          <w:rFonts w:ascii="Times New Roman" w:hAnsi="Times New Roman" w:cs="Times New Roman"/>
        </w:rPr>
        <w:t xml:space="preserve">. The first part of this </w:t>
      </w:r>
      <w:r w:rsidR="0027278A">
        <w:rPr>
          <w:rFonts w:ascii="Times New Roman" w:hAnsi="Times New Roman" w:cs="Times New Roman"/>
        </w:rPr>
        <w:t>extract is a depiction of the Normans who had arrived</w:t>
      </w:r>
      <w:r>
        <w:rPr>
          <w:rFonts w:ascii="Times New Roman" w:hAnsi="Times New Roman" w:cs="Times New Roman"/>
        </w:rPr>
        <w:t xml:space="preserve"> </w:t>
      </w:r>
      <w:r w:rsidR="0027278A">
        <w:rPr>
          <w:rFonts w:ascii="Times New Roman" w:hAnsi="Times New Roman" w:cs="Times New Roman"/>
        </w:rPr>
        <w:t>and settled in</w:t>
      </w:r>
      <w:r w:rsidR="0057258F">
        <w:rPr>
          <w:rFonts w:ascii="Times New Roman" w:hAnsi="Times New Roman" w:cs="Times New Roman"/>
        </w:rPr>
        <w:t xml:space="preserve"> Northern France, Normandy. W</w:t>
      </w:r>
      <w:r>
        <w:rPr>
          <w:rFonts w:ascii="Times New Roman" w:hAnsi="Times New Roman" w:cs="Times New Roman"/>
        </w:rPr>
        <w:t>hile the second part is</w:t>
      </w:r>
      <w:r w:rsidR="0057258F">
        <w:rPr>
          <w:rFonts w:ascii="Times New Roman" w:hAnsi="Times New Roman" w:cs="Times New Roman"/>
        </w:rPr>
        <w:t>,</w:t>
      </w:r>
      <w:r>
        <w:rPr>
          <w:rFonts w:ascii="Times New Roman" w:hAnsi="Times New Roman" w:cs="Times New Roman"/>
        </w:rPr>
        <w:t xml:space="preserve"> almost similar to </w:t>
      </w:r>
      <w:r w:rsidR="0057258F">
        <w:rPr>
          <w:rFonts w:ascii="Times New Roman" w:hAnsi="Times New Roman" w:cs="Times New Roman"/>
        </w:rPr>
        <w:t xml:space="preserve">being </w:t>
      </w:r>
      <w:r>
        <w:rPr>
          <w:rFonts w:ascii="Times New Roman" w:hAnsi="Times New Roman" w:cs="Times New Roman"/>
        </w:rPr>
        <w:t>a summary</w:t>
      </w:r>
      <w:r w:rsidR="0057258F">
        <w:rPr>
          <w:rFonts w:ascii="Times New Roman" w:hAnsi="Times New Roman" w:cs="Times New Roman"/>
        </w:rPr>
        <w:t xml:space="preserve"> within</w:t>
      </w:r>
      <w:r>
        <w:rPr>
          <w:rFonts w:ascii="Times New Roman" w:hAnsi="Times New Roman" w:cs="Times New Roman"/>
        </w:rPr>
        <w:t xml:space="preserve"> itself</w:t>
      </w:r>
      <w:r w:rsidR="0057258F">
        <w:rPr>
          <w:rFonts w:ascii="Times New Roman" w:hAnsi="Times New Roman" w:cs="Times New Roman"/>
        </w:rPr>
        <w:t>,</w:t>
      </w:r>
      <w:r>
        <w:rPr>
          <w:rFonts w:ascii="Times New Roman" w:hAnsi="Times New Roman" w:cs="Times New Roman"/>
        </w:rPr>
        <w:t xml:space="preserve"> of the Norm</w:t>
      </w:r>
      <w:r w:rsidR="0057258F">
        <w:rPr>
          <w:rFonts w:ascii="Times New Roman" w:hAnsi="Times New Roman" w:cs="Times New Roman"/>
        </w:rPr>
        <w:t>an’s attitudes during their</w:t>
      </w:r>
      <w:r>
        <w:rPr>
          <w:rFonts w:ascii="Times New Roman" w:hAnsi="Times New Roman" w:cs="Times New Roman"/>
        </w:rPr>
        <w:t xml:space="preserve"> branching away from Normandy, such as how they did said branching. </w:t>
      </w:r>
    </w:p>
    <w:p w:rsidR="00A530F0" w:rsidRDefault="00A530F0" w:rsidP="008C297D">
      <w:pPr>
        <w:spacing w:line="360" w:lineRule="auto"/>
        <w:jc w:val="both"/>
        <w:rPr>
          <w:rFonts w:ascii="Times New Roman" w:hAnsi="Times New Roman" w:cs="Times New Roman"/>
        </w:rPr>
      </w:pPr>
      <w:r>
        <w:rPr>
          <w:rFonts w:ascii="Times New Roman" w:hAnsi="Times New Roman" w:cs="Times New Roman"/>
        </w:rPr>
        <w:t>As alr</w:t>
      </w:r>
      <w:r w:rsidR="0027278A">
        <w:rPr>
          <w:rFonts w:ascii="Times New Roman" w:hAnsi="Times New Roman" w:cs="Times New Roman"/>
        </w:rPr>
        <w:t>eady stated the first part is of the current Norman settlements in Normandy.</w:t>
      </w:r>
      <w:r w:rsidR="00217B50">
        <w:rPr>
          <w:rFonts w:ascii="Times New Roman" w:hAnsi="Times New Roman" w:cs="Times New Roman"/>
        </w:rPr>
        <w:t xml:space="preserve"> The first couple of lines </w:t>
      </w:r>
      <w:r w:rsidR="00D53953">
        <w:rPr>
          <w:rFonts w:ascii="Times New Roman" w:hAnsi="Times New Roman" w:cs="Times New Roman"/>
        </w:rPr>
        <w:t>are giving</w:t>
      </w:r>
      <w:r w:rsidR="00217B50">
        <w:rPr>
          <w:rFonts w:ascii="Times New Roman" w:hAnsi="Times New Roman" w:cs="Times New Roman"/>
        </w:rPr>
        <w:t xml:space="preserve"> a glowing representation of the Normans and their land, </w:t>
      </w:r>
      <w:r w:rsidR="004F6E52">
        <w:rPr>
          <w:rFonts w:ascii="Times New Roman" w:hAnsi="Times New Roman" w:cs="Times New Roman"/>
        </w:rPr>
        <w:t xml:space="preserve">which is </w:t>
      </w:r>
      <w:r w:rsidR="00217B50">
        <w:rPr>
          <w:rFonts w:ascii="Times New Roman" w:hAnsi="Times New Roman" w:cs="Times New Roman"/>
        </w:rPr>
        <w:t>‘filled with woods and fruit trees’ and that in this place lived ‘robust and strong people’</w:t>
      </w:r>
      <w:r w:rsidR="004F6E52">
        <w:rPr>
          <w:rFonts w:ascii="Times New Roman" w:hAnsi="Times New Roman" w:cs="Times New Roman"/>
        </w:rPr>
        <w:t>. These comments give the impression of a land that is well looked after and fruitful and that only the Normans were the kind of community to be able to do this. The following lines are breaking down the name of the Normans and how they came to be called as</w:t>
      </w:r>
      <w:r w:rsidR="00D53953">
        <w:rPr>
          <w:rFonts w:ascii="Times New Roman" w:hAnsi="Times New Roman" w:cs="Times New Roman"/>
        </w:rPr>
        <w:t xml:space="preserve"> such. Thus deepening their legitimacy</w:t>
      </w:r>
      <w:r w:rsidR="004F6E52">
        <w:rPr>
          <w:rFonts w:ascii="Times New Roman" w:hAnsi="Times New Roman" w:cs="Times New Roman"/>
        </w:rPr>
        <w:t xml:space="preserve"> to the land since their community was now called the men of ‘Nora’, the Normans, as well as linking their name to French origins furthering the connection </w:t>
      </w:r>
      <w:r w:rsidR="00E24A48">
        <w:rPr>
          <w:rFonts w:ascii="Times New Roman" w:hAnsi="Times New Roman" w:cs="Times New Roman"/>
        </w:rPr>
        <w:t xml:space="preserve">even into </w:t>
      </w:r>
      <w:r w:rsidR="004F6E52">
        <w:rPr>
          <w:rFonts w:ascii="Times New Roman" w:hAnsi="Times New Roman" w:cs="Times New Roman"/>
        </w:rPr>
        <w:t xml:space="preserve">the rest of France. These </w:t>
      </w:r>
      <w:r w:rsidR="00EE6AE4">
        <w:rPr>
          <w:rFonts w:ascii="Times New Roman" w:hAnsi="Times New Roman" w:cs="Times New Roman"/>
        </w:rPr>
        <w:t xml:space="preserve">ties to the land can be seen as the Normans way of clarifying to everyone that they are meant to have these lands and that many histories, such as this one, make sure that they are indeed writing that this was the case; since it is the written word that will last. </w:t>
      </w:r>
    </w:p>
    <w:p w:rsidR="00D5351B" w:rsidRDefault="00CF5C96" w:rsidP="008C297D">
      <w:pPr>
        <w:spacing w:line="360" w:lineRule="auto"/>
        <w:jc w:val="both"/>
        <w:rPr>
          <w:rFonts w:ascii="Times New Roman" w:hAnsi="Times New Roman" w:cs="Times New Roman"/>
        </w:rPr>
      </w:pPr>
      <w:r>
        <w:rPr>
          <w:rFonts w:ascii="Times New Roman" w:hAnsi="Times New Roman" w:cs="Times New Roman"/>
        </w:rPr>
        <w:t>The final line of the fi</w:t>
      </w:r>
      <w:r w:rsidR="00990709">
        <w:rPr>
          <w:rFonts w:ascii="Times New Roman" w:hAnsi="Times New Roman" w:cs="Times New Roman"/>
        </w:rPr>
        <w:t>rst part and the continuation into</w:t>
      </w:r>
      <w:r>
        <w:rPr>
          <w:rFonts w:ascii="Times New Roman" w:hAnsi="Times New Roman" w:cs="Times New Roman"/>
        </w:rPr>
        <w:t xml:space="preserve"> the second are referring to a group of Normans that felt the need to scatter and find land for themselves in different p</w:t>
      </w:r>
      <w:r w:rsidR="00990709">
        <w:rPr>
          <w:rFonts w:ascii="Times New Roman" w:hAnsi="Times New Roman" w:cs="Times New Roman"/>
        </w:rPr>
        <w:t>arts of the world. It seems</w:t>
      </w:r>
      <w:r>
        <w:rPr>
          <w:rFonts w:ascii="Times New Roman" w:hAnsi="Times New Roman" w:cs="Times New Roman"/>
        </w:rPr>
        <w:t xml:space="preserve"> clear from </w:t>
      </w:r>
      <w:r w:rsidR="00990709">
        <w:rPr>
          <w:rFonts w:ascii="Times New Roman" w:hAnsi="Times New Roman" w:cs="Times New Roman"/>
        </w:rPr>
        <w:t>this moment that the Normans</w:t>
      </w:r>
      <w:r>
        <w:rPr>
          <w:rFonts w:ascii="Times New Roman" w:hAnsi="Times New Roman" w:cs="Times New Roman"/>
        </w:rPr>
        <w:t xml:space="preserve"> come across as hungry for personal glory; from this section it is evident that they need to find their own patch of land elsewhere regardless of the fruitful land that they currently resided in.</w:t>
      </w:r>
      <w:r w:rsidR="00DA7250">
        <w:rPr>
          <w:rStyle w:val="FootnoteReference"/>
          <w:rFonts w:ascii="Times New Roman" w:hAnsi="Times New Roman" w:cs="Times New Roman"/>
        </w:rPr>
        <w:footnoteReference w:id="6"/>
      </w:r>
      <w:r>
        <w:rPr>
          <w:rFonts w:ascii="Times New Roman" w:hAnsi="Times New Roman" w:cs="Times New Roman"/>
        </w:rPr>
        <w:t xml:space="preserve"> </w:t>
      </w:r>
    </w:p>
    <w:p w:rsidR="001508B5" w:rsidRDefault="00990709" w:rsidP="00E754F6">
      <w:pPr>
        <w:spacing w:line="360" w:lineRule="auto"/>
        <w:jc w:val="both"/>
        <w:rPr>
          <w:rFonts w:ascii="Times New Roman" w:hAnsi="Times New Roman" w:cs="Times New Roman"/>
        </w:rPr>
      </w:pPr>
      <w:r>
        <w:rPr>
          <w:rFonts w:ascii="Times New Roman" w:hAnsi="Times New Roman" w:cs="Times New Roman"/>
        </w:rPr>
        <w:t>The final</w:t>
      </w:r>
      <w:r w:rsidR="004D2D2C">
        <w:rPr>
          <w:rFonts w:ascii="Times New Roman" w:hAnsi="Times New Roman" w:cs="Times New Roman"/>
        </w:rPr>
        <w:t xml:space="preserve"> part of this extract depicts the way in which the Normans went about such migration, focusing mostly on their attitudes towards other communities that were not their own as well as the Norman’s ex</w:t>
      </w:r>
      <w:r w:rsidR="00FD52CB">
        <w:rPr>
          <w:rFonts w:ascii="Times New Roman" w:hAnsi="Times New Roman" w:cs="Times New Roman"/>
        </w:rPr>
        <w:t>pectations for their “new world”</w:t>
      </w:r>
      <w:r w:rsidR="004D2D2C">
        <w:rPr>
          <w:rFonts w:ascii="Times New Roman" w:hAnsi="Times New Roman" w:cs="Times New Roman"/>
        </w:rPr>
        <w:t xml:space="preserve"> that</w:t>
      </w:r>
      <w:r w:rsidR="00E754F6">
        <w:rPr>
          <w:rFonts w:ascii="Times New Roman" w:hAnsi="Times New Roman" w:cs="Times New Roman"/>
        </w:rPr>
        <w:t xml:space="preserve"> they were setting off to make. There seems to be a sense of optimism here, the usage of words such as ‘abandoning little</w:t>
      </w:r>
      <w:r w:rsidR="00FD52CB">
        <w:rPr>
          <w:rFonts w:ascii="Times New Roman" w:hAnsi="Times New Roman" w:cs="Times New Roman"/>
        </w:rPr>
        <w:t xml:space="preserve"> in order to acquire much</w:t>
      </w:r>
      <w:r w:rsidR="00E754F6">
        <w:rPr>
          <w:rFonts w:ascii="Times New Roman" w:hAnsi="Times New Roman" w:cs="Times New Roman"/>
        </w:rPr>
        <w:t xml:space="preserve">’ is </w:t>
      </w:r>
      <w:r w:rsidR="00E754F6">
        <w:rPr>
          <w:rFonts w:ascii="Times New Roman" w:hAnsi="Times New Roman" w:cs="Times New Roman"/>
        </w:rPr>
        <w:lastRenderedPageBreak/>
        <w:t>now making one think that Normandy is nothing compared to what is to come for the Normans; likely making reference to Southern Italy and Sicily, which the Normans had occupied by the time of Amatus’s writing.</w:t>
      </w:r>
      <w:r w:rsidR="00FD52CB">
        <w:rPr>
          <w:rFonts w:ascii="Times New Roman" w:hAnsi="Times New Roman" w:cs="Times New Roman"/>
        </w:rPr>
        <w:t xml:space="preserve"> </w:t>
      </w:r>
    </w:p>
    <w:p w:rsidR="00DA7250" w:rsidRDefault="00FD52CB" w:rsidP="00E754F6">
      <w:pPr>
        <w:spacing w:line="360" w:lineRule="auto"/>
        <w:jc w:val="both"/>
        <w:rPr>
          <w:rFonts w:ascii="Times New Roman" w:hAnsi="Times New Roman" w:cs="Times New Roman"/>
        </w:rPr>
      </w:pPr>
      <w:r>
        <w:rPr>
          <w:rFonts w:ascii="Times New Roman" w:hAnsi="Times New Roman" w:cs="Times New Roman"/>
        </w:rPr>
        <w:t xml:space="preserve">Amatus </w:t>
      </w:r>
      <w:r w:rsidR="001508B5">
        <w:rPr>
          <w:rFonts w:ascii="Times New Roman" w:hAnsi="Times New Roman" w:cs="Times New Roman"/>
        </w:rPr>
        <w:t>appears to have inputted some</w:t>
      </w:r>
      <w:r>
        <w:rPr>
          <w:rFonts w:ascii="Times New Roman" w:hAnsi="Times New Roman" w:cs="Times New Roman"/>
        </w:rPr>
        <w:t xml:space="preserve"> opinions of how the Normans achieved</w:t>
      </w:r>
      <w:r w:rsidR="001508B5">
        <w:rPr>
          <w:rFonts w:ascii="Times New Roman" w:hAnsi="Times New Roman" w:cs="Times New Roman"/>
        </w:rPr>
        <w:t xml:space="preserve"> their</w:t>
      </w:r>
      <w:r>
        <w:rPr>
          <w:rFonts w:ascii="Times New Roman" w:hAnsi="Times New Roman" w:cs="Times New Roman"/>
        </w:rPr>
        <w:t xml:space="preserve"> new lands, </w:t>
      </w:r>
      <w:r w:rsidR="001508B5">
        <w:rPr>
          <w:rFonts w:ascii="Times New Roman" w:hAnsi="Times New Roman" w:cs="Times New Roman"/>
        </w:rPr>
        <w:t xml:space="preserve">these can </w:t>
      </w:r>
      <w:r>
        <w:rPr>
          <w:rFonts w:ascii="Times New Roman" w:hAnsi="Times New Roman" w:cs="Times New Roman"/>
        </w:rPr>
        <w:t>either be understood as the common opinion of the Normans, or it could reflect Amatus’s own personal opinion of the Normans. I</w:t>
      </w:r>
      <w:r w:rsidR="00712A1C">
        <w:rPr>
          <w:rFonts w:ascii="Times New Roman" w:hAnsi="Times New Roman" w:cs="Times New Roman"/>
        </w:rPr>
        <w:t>t is</w:t>
      </w:r>
      <w:r>
        <w:rPr>
          <w:rFonts w:ascii="Times New Roman" w:hAnsi="Times New Roman" w:cs="Times New Roman"/>
        </w:rPr>
        <w:t xml:space="preserve"> stated that they did not simply go to </w:t>
      </w:r>
      <w:r w:rsidR="00712A1C">
        <w:rPr>
          <w:rFonts w:ascii="Times New Roman" w:hAnsi="Times New Roman" w:cs="Times New Roman"/>
        </w:rPr>
        <w:t xml:space="preserve">these lands and follow the customs but rather they assumed their own rule, with </w:t>
      </w:r>
      <w:r w:rsidR="001508B5">
        <w:rPr>
          <w:rFonts w:ascii="Times New Roman" w:hAnsi="Times New Roman" w:cs="Times New Roman"/>
        </w:rPr>
        <w:t xml:space="preserve">Amatus making a </w:t>
      </w:r>
      <w:r w:rsidR="00712A1C">
        <w:rPr>
          <w:rFonts w:ascii="Times New Roman" w:hAnsi="Times New Roman" w:cs="Times New Roman"/>
        </w:rPr>
        <w:t xml:space="preserve">comparison </w:t>
      </w:r>
      <w:r w:rsidR="001508B5">
        <w:rPr>
          <w:rFonts w:ascii="Times New Roman" w:hAnsi="Times New Roman" w:cs="Times New Roman"/>
        </w:rPr>
        <w:t xml:space="preserve">of the Normans </w:t>
      </w:r>
      <w:r w:rsidR="00712A1C">
        <w:rPr>
          <w:rFonts w:ascii="Times New Roman" w:hAnsi="Times New Roman" w:cs="Times New Roman"/>
        </w:rPr>
        <w:t>to ancient warriors</w:t>
      </w:r>
      <w:r w:rsidR="001508B5">
        <w:rPr>
          <w:rFonts w:ascii="Times New Roman" w:hAnsi="Times New Roman" w:cs="Times New Roman"/>
        </w:rPr>
        <w:t>, likely due to their intimidating reputation</w:t>
      </w:r>
      <w:r w:rsidR="00712A1C">
        <w:rPr>
          <w:rFonts w:ascii="Times New Roman" w:hAnsi="Times New Roman" w:cs="Times New Roman"/>
        </w:rPr>
        <w:t>. However, it is also stated that the Normans broke the peace and created large armies of both foot soldiers and horsemen, this is a clear reference to the Norman</w:t>
      </w:r>
      <w:r w:rsidR="000B304A">
        <w:rPr>
          <w:rFonts w:ascii="Times New Roman" w:hAnsi="Times New Roman" w:cs="Times New Roman"/>
        </w:rPr>
        <w:t>’</w:t>
      </w:r>
      <w:r w:rsidR="00712A1C">
        <w:rPr>
          <w:rFonts w:ascii="Times New Roman" w:hAnsi="Times New Roman" w:cs="Times New Roman"/>
        </w:rPr>
        <w:t>s Scandinavian past but more specifically their military prowess and their strong belief that they were entitled to their own lands whichever such lands they found themselves on.</w:t>
      </w:r>
    </w:p>
    <w:p w:rsidR="00463AA5" w:rsidRDefault="00DF5023" w:rsidP="00E754F6">
      <w:pPr>
        <w:spacing w:line="360" w:lineRule="auto"/>
        <w:jc w:val="both"/>
        <w:rPr>
          <w:rFonts w:ascii="Times New Roman" w:hAnsi="Times New Roman" w:cs="Times New Roman"/>
        </w:rPr>
      </w:pPr>
      <w:r>
        <w:rPr>
          <w:rFonts w:ascii="Times New Roman" w:hAnsi="Times New Roman" w:cs="Times New Roman"/>
        </w:rPr>
        <w:t>Overall, this extract gives a small indication of the thoughts that were becoming more and more associated with the Normans</w:t>
      </w:r>
      <w:r w:rsidR="00093B76">
        <w:rPr>
          <w:rFonts w:ascii="Times New Roman" w:hAnsi="Times New Roman" w:cs="Times New Roman"/>
        </w:rPr>
        <w:t>,</w:t>
      </w:r>
      <w:r>
        <w:rPr>
          <w:rFonts w:ascii="Times New Roman" w:hAnsi="Times New Roman" w:cs="Times New Roman"/>
        </w:rPr>
        <w:t xml:space="preserve"> including their </w:t>
      </w:r>
      <w:r w:rsidR="00093B76">
        <w:rPr>
          <w:rFonts w:ascii="Times New Roman" w:hAnsi="Times New Roman" w:cs="Times New Roman"/>
        </w:rPr>
        <w:t>approaches to land</w:t>
      </w:r>
      <w:r w:rsidR="00E3608C">
        <w:rPr>
          <w:rFonts w:ascii="Times New Roman" w:hAnsi="Times New Roman" w:cs="Times New Roman"/>
        </w:rPr>
        <w:t xml:space="preserve"> and towards</w:t>
      </w:r>
      <w:r>
        <w:rPr>
          <w:rFonts w:ascii="Times New Roman" w:hAnsi="Times New Roman" w:cs="Times New Roman"/>
        </w:rPr>
        <w:t xml:space="preserve"> those whom occupied </w:t>
      </w:r>
      <w:r w:rsidR="00093B76">
        <w:rPr>
          <w:rFonts w:ascii="Times New Roman" w:hAnsi="Times New Roman" w:cs="Times New Roman"/>
        </w:rPr>
        <w:t>them</w:t>
      </w:r>
      <w:r>
        <w:rPr>
          <w:rFonts w:ascii="Times New Roman" w:hAnsi="Times New Roman" w:cs="Times New Roman"/>
        </w:rPr>
        <w:t xml:space="preserve">. </w:t>
      </w:r>
      <w:r w:rsidR="00093B76">
        <w:rPr>
          <w:rFonts w:ascii="Times New Roman" w:hAnsi="Times New Roman" w:cs="Times New Roman"/>
        </w:rPr>
        <w:t>Within</w:t>
      </w:r>
      <w:r w:rsidR="00E3608C">
        <w:rPr>
          <w:rFonts w:ascii="Times New Roman" w:hAnsi="Times New Roman" w:cs="Times New Roman"/>
        </w:rPr>
        <w:t xml:space="preserve"> such a snap</w:t>
      </w:r>
      <w:r w:rsidR="00093B76">
        <w:rPr>
          <w:rFonts w:ascii="Times New Roman" w:hAnsi="Times New Roman" w:cs="Times New Roman"/>
        </w:rPr>
        <w:t>shot of information it is possible to see the changing of opinions from Amatus, he makes reference to how well the Normans had done within Normandy however, the views change when it comes to the Norman’s search for new land. This however, could be an indirect observation of the Normans in Southern Italy and Sicily, ultimately showing the true thoughts of Amatus.</w:t>
      </w:r>
    </w:p>
    <w:p w:rsidR="00FD52CB" w:rsidRDefault="00463AA5" w:rsidP="00E754F6">
      <w:pPr>
        <w:spacing w:line="360" w:lineRule="auto"/>
        <w:jc w:val="both"/>
        <w:rPr>
          <w:rFonts w:ascii="Times New Roman" w:hAnsi="Times New Roman" w:cs="Times New Roman"/>
        </w:rPr>
      </w:pPr>
      <w:r>
        <w:rPr>
          <w:rFonts w:ascii="Times New Roman" w:hAnsi="Times New Roman" w:cs="Times New Roman"/>
        </w:rPr>
        <w:t>In spite of this</w:t>
      </w:r>
      <w:r w:rsidR="00093B76">
        <w:rPr>
          <w:rFonts w:ascii="Times New Roman" w:hAnsi="Times New Roman" w:cs="Times New Roman"/>
        </w:rPr>
        <w:t>,</w:t>
      </w:r>
      <w:r>
        <w:rPr>
          <w:rFonts w:ascii="Times New Roman" w:hAnsi="Times New Roman" w:cs="Times New Roman"/>
        </w:rPr>
        <w:t xml:space="preserve"> the</w:t>
      </w:r>
      <w:r w:rsidR="00093B76">
        <w:rPr>
          <w:rFonts w:ascii="Times New Roman" w:hAnsi="Times New Roman" w:cs="Times New Roman"/>
        </w:rPr>
        <w:t xml:space="preserve"> extract</w:t>
      </w:r>
      <w:r>
        <w:rPr>
          <w:rFonts w:ascii="Times New Roman" w:hAnsi="Times New Roman" w:cs="Times New Roman"/>
        </w:rPr>
        <w:t>’s</w:t>
      </w:r>
      <w:r w:rsidR="00093B76">
        <w:rPr>
          <w:rFonts w:ascii="Times New Roman" w:hAnsi="Times New Roman" w:cs="Times New Roman"/>
        </w:rPr>
        <w:t xml:space="preserve"> </w:t>
      </w:r>
      <w:r>
        <w:rPr>
          <w:rFonts w:ascii="Times New Roman" w:hAnsi="Times New Roman" w:cs="Times New Roman"/>
        </w:rPr>
        <w:t>changing of opinions may have an alternative agenda as it gives</w:t>
      </w:r>
      <w:r w:rsidR="00093B76">
        <w:rPr>
          <w:rFonts w:ascii="Times New Roman" w:hAnsi="Times New Roman" w:cs="Times New Roman"/>
        </w:rPr>
        <w:t xml:space="preserve"> a large range of characteristics</w:t>
      </w:r>
      <w:r>
        <w:rPr>
          <w:rFonts w:ascii="Times New Roman" w:hAnsi="Times New Roman" w:cs="Times New Roman"/>
        </w:rPr>
        <w:t xml:space="preserve"> that can form </w:t>
      </w:r>
      <w:r w:rsidR="00E3608C">
        <w:rPr>
          <w:rFonts w:ascii="Times New Roman" w:hAnsi="Times New Roman" w:cs="Times New Roman"/>
        </w:rPr>
        <w:t>the Norman’s</w:t>
      </w:r>
      <w:r>
        <w:rPr>
          <w:rFonts w:ascii="Times New Roman" w:hAnsi="Times New Roman" w:cs="Times New Roman"/>
        </w:rPr>
        <w:t xml:space="preserve"> reputation</w:t>
      </w:r>
      <w:r w:rsidR="00E3608C">
        <w:rPr>
          <w:rFonts w:ascii="Times New Roman" w:hAnsi="Times New Roman" w:cs="Times New Roman"/>
        </w:rPr>
        <w:t>. T</w:t>
      </w:r>
      <w:r>
        <w:rPr>
          <w:rFonts w:ascii="Times New Roman" w:hAnsi="Times New Roman" w:cs="Times New Roman"/>
        </w:rPr>
        <w:t xml:space="preserve">herefore, if the two parts were reversed, it would suggest that the Normans at first are unwelcomed or even brutal in their approach </w:t>
      </w:r>
      <w:r w:rsidR="00E3608C">
        <w:rPr>
          <w:rFonts w:ascii="Times New Roman" w:hAnsi="Times New Roman" w:cs="Times New Roman"/>
        </w:rPr>
        <w:t>but instead</w:t>
      </w:r>
      <w:r>
        <w:rPr>
          <w:rFonts w:ascii="Times New Roman" w:hAnsi="Times New Roman" w:cs="Times New Roman"/>
        </w:rPr>
        <w:t xml:space="preserve"> are the strong, able people to make a land great. Nevertheless, this extract gives a</w:t>
      </w:r>
      <w:r w:rsidR="000A30DC">
        <w:rPr>
          <w:rFonts w:ascii="Times New Roman" w:hAnsi="Times New Roman" w:cs="Times New Roman"/>
        </w:rPr>
        <w:t xml:space="preserve"> diverse viewpoint</w:t>
      </w:r>
      <w:r>
        <w:rPr>
          <w:rFonts w:ascii="Times New Roman" w:hAnsi="Times New Roman" w:cs="Times New Roman"/>
        </w:rPr>
        <w:t xml:space="preserve"> into the Norman’s </w:t>
      </w:r>
      <w:r w:rsidR="000A30DC">
        <w:rPr>
          <w:rFonts w:ascii="Times New Roman" w:hAnsi="Times New Roman" w:cs="Times New Roman"/>
        </w:rPr>
        <w:t xml:space="preserve">attitudes towards ownership of land and it simply adds to the debate of who the Normans were and what they represented. </w:t>
      </w:r>
      <w:r>
        <w:rPr>
          <w:rFonts w:ascii="Times New Roman" w:hAnsi="Times New Roman" w:cs="Times New Roman"/>
        </w:rPr>
        <w:t xml:space="preserve"> </w:t>
      </w:r>
      <w:r w:rsidR="00093B76">
        <w:rPr>
          <w:rFonts w:ascii="Times New Roman" w:hAnsi="Times New Roman" w:cs="Times New Roman"/>
        </w:rPr>
        <w:t xml:space="preserve"> </w:t>
      </w:r>
      <w:r w:rsidR="00DF5023">
        <w:rPr>
          <w:rFonts w:ascii="Times New Roman" w:hAnsi="Times New Roman" w:cs="Times New Roman"/>
        </w:rPr>
        <w:t xml:space="preserve">  </w:t>
      </w:r>
    </w:p>
    <w:p w:rsidR="00893C48" w:rsidRDefault="00893C48" w:rsidP="00E754F6">
      <w:pPr>
        <w:spacing w:line="360" w:lineRule="auto"/>
        <w:jc w:val="both"/>
        <w:rPr>
          <w:rFonts w:ascii="Times New Roman" w:hAnsi="Times New Roman" w:cs="Times New Roman"/>
        </w:rPr>
      </w:pPr>
    </w:p>
    <w:p w:rsidR="00BE7C3D" w:rsidRDefault="00BE7C3D" w:rsidP="00E754F6">
      <w:pPr>
        <w:spacing w:line="360" w:lineRule="auto"/>
        <w:jc w:val="both"/>
        <w:rPr>
          <w:rFonts w:ascii="Times New Roman" w:hAnsi="Times New Roman" w:cs="Times New Roman"/>
        </w:rPr>
      </w:pPr>
    </w:p>
    <w:p w:rsidR="00BE7C3D" w:rsidRDefault="00BE7C3D" w:rsidP="00E754F6">
      <w:pPr>
        <w:spacing w:line="360" w:lineRule="auto"/>
        <w:jc w:val="both"/>
        <w:rPr>
          <w:rFonts w:ascii="Times New Roman" w:hAnsi="Times New Roman" w:cs="Times New Roman"/>
        </w:rPr>
      </w:pPr>
    </w:p>
    <w:p w:rsidR="00BE7C3D" w:rsidRDefault="00BE7C3D" w:rsidP="00E754F6">
      <w:pPr>
        <w:spacing w:line="360" w:lineRule="auto"/>
        <w:jc w:val="both"/>
        <w:rPr>
          <w:rFonts w:ascii="Times New Roman" w:hAnsi="Times New Roman" w:cs="Times New Roman"/>
        </w:rPr>
      </w:pPr>
    </w:p>
    <w:p w:rsidR="00BE7C3D" w:rsidRDefault="00BE7C3D" w:rsidP="00E754F6">
      <w:pPr>
        <w:spacing w:line="360" w:lineRule="auto"/>
        <w:jc w:val="both"/>
        <w:rPr>
          <w:rFonts w:ascii="Times New Roman" w:hAnsi="Times New Roman" w:cs="Times New Roman"/>
        </w:rPr>
      </w:pPr>
    </w:p>
    <w:p w:rsidR="00BE7C3D" w:rsidRDefault="00BE7C3D" w:rsidP="00E754F6">
      <w:pPr>
        <w:spacing w:line="360" w:lineRule="auto"/>
        <w:jc w:val="both"/>
        <w:rPr>
          <w:rFonts w:ascii="Times New Roman" w:hAnsi="Times New Roman" w:cs="Times New Roman"/>
        </w:rPr>
      </w:pPr>
    </w:p>
    <w:p w:rsidR="00BE7C3D" w:rsidRDefault="00BE7C3D" w:rsidP="00BE7C3D">
      <w:pPr>
        <w:pStyle w:val="Title"/>
        <w:jc w:val="both"/>
        <w:rPr>
          <w:rFonts w:ascii="Times New Roman" w:hAnsi="Times New Roman" w:cs="Times New Roman"/>
          <w:sz w:val="28"/>
          <w:szCs w:val="28"/>
        </w:rPr>
      </w:pPr>
      <w:bookmarkStart w:id="0" w:name="_GoBack"/>
      <w:bookmarkEnd w:id="0"/>
      <w:r>
        <w:rPr>
          <w:rFonts w:ascii="Times New Roman" w:hAnsi="Times New Roman" w:cs="Times New Roman"/>
          <w:sz w:val="28"/>
          <w:szCs w:val="28"/>
        </w:rPr>
        <w:lastRenderedPageBreak/>
        <w:t>Bibliography</w:t>
      </w:r>
    </w:p>
    <w:p w:rsidR="00BE7C3D" w:rsidRDefault="00BE7C3D" w:rsidP="00BE7C3D">
      <w:pPr>
        <w:jc w:val="both"/>
      </w:pPr>
      <w:r>
        <w:t>Primary source:</w:t>
      </w:r>
    </w:p>
    <w:p w:rsidR="00BE7C3D" w:rsidRDefault="00BE7C3D" w:rsidP="00BE7C3D">
      <w:pPr>
        <w:jc w:val="both"/>
      </w:pPr>
      <w:r>
        <w:t xml:space="preserve">Amatus of Montecassino, </w:t>
      </w:r>
      <w:r>
        <w:rPr>
          <w:i/>
        </w:rPr>
        <w:t>The History of the Normans</w:t>
      </w:r>
      <w:r>
        <w:t>, trans. by Dunbar, P. N., and revised. by Loud, G. A., (Woodbridge: The Boydell Press, 2004).</w:t>
      </w:r>
    </w:p>
    <w:p w:rsidR="00BE7C3D" w:rsidRDefault="00BE7C3D" w:rsidP="00BE7C3D">
      <w:pPr>
        <w:jc w:val="both"/>
      </w:pPr>
      <w:r>
        <w:t>Modern scholarship:</w:t>
      </w:r>
    </w:p>
    <w:p w:rsidR="003770E8" w:rsidRPr="003770E8" w:rsidRDefault="003770E8" w:rsidP="003770E8">
      <w:pPr>
        <w:jc w:val="both"/>
      </w:pPr>
      <w:r w:rsidRPr="003770E8">
        <w:t>Barber, M., The Two Cities: Medieval Europe 1050-1320 (London: Routledge, 1992).</w:t>
      </w:r>
    </w:p>
    <w:p w:rsidR="003770E8" w:rsidRDefault="00BE7C3D">
      <w:pPr>
        <w:jc w:val="both"/>
      </w:pPr>
      <w:r>
        <w:t xml:space="preserve">Loud, G. A., </w:t>
      </w:r>
      <w:r>
        <w:rPr>
          <w:i/>
        </w:rPr>
        <w:t>The Age of Robert Guiscard: Southe</w:t>
      </w:r>
      <w:r w:rsidR="003770E8">
        <w:rPr>
          <w:i/>
        </w:rPr>
        <w:t>rn Italy and the Norman Conquest</w:t>
      </w:r>
      <w:r w:rsidR="003770E8">
        <w:t xml:space="preserve"> (Oxford: Routledge, 2000). </w:t>
      </w:r>
    </w:p>
    <w:p w:rsidR="003770E8" w:rsidRDefault="003770E8">
      <w:pPr>
        <w:jc w:val="both"/>
      </w:pPr>
      <w:r>
        <w:t xml:space="preserve">Norwich, J. J., </w:t>
      </w:r>
      <w:r>
        <w:rPr>
          <w:i/>
        </w:rPr>
        <w:t>The Normans in the South, 1016-1130</w:t>
      </w:r>
      <w:r>
        <w:t xml:space="preserve"> (London: Longmans, 1967). </w:t>
      </w:r>
    </w:p>
    <w:p w:rsidR="003770E8" w:rsidRPr="0078027E" w:rsidRDefault="0078027E">
      <w:pPr>
        <w:jc w:val="both"/>
      </w:pPr>
      <w:r>
        <w:t xml:space="preserve">Wolf, K. B., </w:t>
      </w:r>
      <w:r>
        <w:rPr>
          <w:i/>
        </w:rPr>
        <w:t>Making History: The Normans and their historians in Eleventh-Century Italy</w:t>
      </w:r>
      <w:r>
        <w:t xml:space="preserve"> (Philadelphia: University of Pennsylvania Press, 1995). </w:t>
      </w:r>
    </w:p>
    <w:sectPr w:rsidR="003770E8" w:rsidRPr="0078027E">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F14A5" w:rsidRDefault="001F14A5" w:rsidP="001F14A5">
      <w:pPr>
        <w:spacing w:after="0" w:line="240" w:lineRule="auto"/>
      </w:pPr>
      <w:r>
        <w:separator/>
      </w:r>
    </w:p>
  </w:endnote>
  <w:endnote w:type="continuationSeparator" w:id="0">
    <w:p w:rsidR="001F14A5" w:rsidRDefault="001F14A5" w:rsidP="001F14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96103857"/>
      <w:docPartObj>
        <w:docPartGallery w:val="Page Numbers (Bottom of Page)"/>
        <w:docPartUnique/>
      </w:docPartObj>
    </w:sdtPr>
    <w:sdtEndPr>
      <w:rPr>
        <w:noProof/>
      </w:rPr>
    </w:sdtEndPr>
    <w:sdtContent>
      <w:p w:rsidR="001F14A5" w:rsidRDefault="001F14A5">
        <w:pPr>
          <w:pStyle w:val="Footer"/>
          <w:jc w:val="center"/>
        </w:pPr>
        <w:r>
          <w:fldChar w:fldCharType="begin"/>
        </w:r>
        <w:r>
          <w:instrText xml:space="preserve"> PAGE   \* MERGEFORMAT </w:instrText>
        </w:r>
        <w:r>
          <w:fldChar w:fldCharType="separate"/>
        </w:r>
        <w:r w:rsidR="0006708F">
          <w:rPr>
            <w:noProof/>
          </w:rPr>
          <w:t>1</w:t>
        </w:r>
        <w:r>
          <w:rPr>
            <w:noProof/>
          </w:rPr>
          <w:fldChar w:fldCharType="end"/>
        </w:r>
      </w:p>
    </w:sdtContent>
  </w:sdt>
  <w:p w:rsidR="001F14A5" w:rsidRDefault="001F14A5">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F14A5" w:rsidRDefault="001F14A5" w:rsidP="001F14A5">
      <w:pPr>
        <w:spacing w:after="0" w:line="240" w:lineRule="auto"/>
      </w:pPr>
      <w:r>
        <w:separator/>
      </w:r>
    </w:p>
  </w:footnote>
  <w:footnote w:type="continuationSeparator" w:id="0">
    <w:p w:rsidR="001F14A5" w:rsidRDefault="001F14A5" w:rsidP="001F14A5">
      <w:pPr>
        <w:spacing w:after="0" w:line="240" w:lineRule="auto"/>
      </w:pPr>
      <w:r>
        <w:continuationSeparator/>
      </w:r>
    </w:p>
  </w:footnote>
  <w:footnote w:id="1">
    <w:p w:rsidR="005352A3" w:rsidRPr="00C64E79" w:rsidRDefault="005352A3">
      <w:pPr>
        <w:pStyle w:val="FootnoteText"/>
        <w:rPr>
          <w:rFonts w:ascii="Times New Roman" w:hAnsi="Times New Roman" w:cs="Times New Roman"/>
        </w:rPr>
      </w:pPr>
      <w:r>
        <w:rPr>
          <w:rStyle w:val="FootnoteReference"/>
        </w:rPr>
        <w:footnoteRef/>
      </w:r>
      <w:r>
        <w:t xml:space="preserve"> </w:t>
      </w:r>
      <w:r w:rsidR="007D6A1A" w:rsidRPr="007D6A1A">
        <w:rPr>
          <w:rFonts w:ascii="Times New Roman" w:hAnsi="Times New Roman" w:cs="Times New Roman"/>
        </w:rPr>
        <w:t xml:space="preserve">Amatus of Montecassino, </w:t>
      </w:r>
      <w:r w:rsidR="007D6A1A" w:rsidRPr="007D6A1A">
        <w:rPr>
          <w:rFonts w:ascii="Times New Roman" w:hAnsi="Times New Roman" w:cs="Times New Roman"/>
          <w:i/>
        </w:rPr>
        <w:t>The History of the Normans</w:t>
      </w:r>
      <w:r w:rsidR="007D6A1A" w:rsidRPr="007D6A1A">
        <w:rPr>
          <w:rFonts w:ascii="Times New Roman" w:hAnsi="Times New Roman" w:cs="Times New Roman"/>
        </w:rPr>
        <w:t>, trans. by Dunbar, P. N., and revised. by Loud, G. A., (Woodbridge</w:t>
      </w:r>
      <w:r w:rsidR="00C64E79">
        <w:rPr>
          <w:rFonts w:ascii="Times New Roman" w:hAnsi="Times New Roman" w:cs="Times New Roman"/>
        </w:rPr>
        <w:t xml:space="preserve">: The Boydell Press, 2004) p. 1, and </w:t>
      </w:r>
      <w:r w:rsidR="00BD3150" w:rsidRPr="00C64E79">
        <w:rPr>
          <w:rFonts w:ascii="Times New Roman" w:hAnsi="Times New Roman" w:cs="Times New Roman"/>
        </w:rPr>
        <w:t>K. B</w:t>
      </w:r>
      <w:r w:rsidR="00BD3150">
        <w:rPr>
          <w:rFonts w:ascii="Times New Roman" w:hAnsi="Times New Roman" w:cs="Times New Roman"/>
        </w:rPr>
        <w:t>.</w:t>
      </w:r>
      <w:r w:rsidR="00BD3150" w:rsidRPr="00C64E79">
        <w:rPr>
          <w:rFonts w:ascii="Times New Roman" w:hAnsi="Times New Roman" w:cs="Times New Roman"/>
        </w:rPr>
        <w:t xml:space="preserve"> </w:t>
      </w:r>
      <w:r w:rsidR="00BD3150">
        <w:rPr>
          <w:rFonts w:ascii="Times New Roman" w:hAnsi="Times New Roman" w:cs="Times New Roman"/>
        </w:rPr>
        <w:t>Wolf</w:t>
      </w:r>
      <w:r w:rsidR="00C64E79" w:rsidRPr="00C64E79">
        <w:rPr>
          <w:rFonts w:ascii="Times New Roman" w:hAnsi="Times New Roman" w:cs="Times New Roman"/>
        </w:rPr>
        <w:t xml:space="preserve">, </w:t>
      </w:r>
      <w:r w:rsidR="00C64E79" w:rsidRPr="00C64E79">
        <w:rPr>
          <w:rFonts w:ascii="Times New Roman" w:hAnsi="Times New Roman" w:cs="Times New Roman"/>
          <w:i/>
        </w:rPr>
        <w:t>Making History: The Normans and their historians in Eleventh-Century Italy</w:t>
      </w:r>
      <w:r w:rsidR="00C64E79" w:rsidRPr="00C64E79">
        <w:rPr>
          <w:rFonts w:ascii="Times New Roman" w:hAnsi="Times New Roman" w:cs="Times New Roman"/>
        </w:rPr>
        <w:t xml:space="preserve"> (Philadelphia: Universit</w:t>
      </w:r>
      <w:r w:rsidR="00C64E79">
        <w:rPr>
          <w:rFonts w:ascii="Times New Roman" w:hAnsi="Times New Roman" w:cs="Times New Roman"/>
        </w:rPr>
        <w:t>y of Pennsylvania Press, 1995) p. 6.</w:t>
      </w:r>
    </w:p>
  </w:footnote>
  <w:footnote w:id="2">
    <w:p w:rsidR="005352A3" w:rsidRPr="007D6A1A" w:rsidRDefault="005352A3">
      <w:pPr>
        <w:pStyle w:val="FootnoteText"/>
        <w:rPr>
          <w:rFonts w:ascii="Times New Roman" w:hAnsi="Times New Roman" w:cs="Times New Roman"/>
        </w:rPr>
      </w:pPr>
      <w:r>
        <w:rPr>
          <w:rStyle w:val="FootnoteReference"/>
        </w:rPr>
        <w:footnoteRef/>
      </w:r>
      <w:r>
        <w:t xml:space="preserve"> </w:t>
      </w:r>
      <w:r w:rsidR="007D6A1A" w:rsidRPr="007D6A1A">
        <w:rPr>
          <w:rFonts w:ascii="Times New Roman" w:hAnsi="Times New Roman" w:cs="Times New Roman"/>
        </w:rPr>
        <w:t xml:space="preserve">Amatus of Montecassino, </w:t>
      </w:r>
      <w:r w:rsidR="007D6A1A" w:rsidRPr="007D6A1A">
        <w:rPr>
          <w:rFonts w:ascii="Times New Roman" w:hAnsi="Times New Roman" w:cs="Times New Roman"/>
          <w:i/>
        </w:rPr>
        <w:t>The History of the Normans</w:t>
      </w:r>
      <w:r w:rsidR="007D6A1A" w:rsidRPr="007D6A1A">
        <w:rPr>
          <w:rFonts w:ascii="Times New Roman" w:hAnsi="Times New Roman" w:cs="Times New Roman"/>
        </w:rPr>
        <w:t>, p. 1.</w:t>
      </w:r>
    </w:p>
  </w:footnote>
  <w:footnote w:id="3">
    <w:p w:rsidR="005352A3" w:rsidRPr="0088094C" w:rsidRDefault="005352A3">
      <w:pPr>
        <w:pStyle w:val="FootnoteText"/>
        <w:rPr>
          <w:i/>
        </w:rPr>
      </w:pPr>
      <w:r>
        <w:rPr>
          <w:rStyle w:val="FootnoteReference"/>
        </w:rPr>
        <w:footnoteRef/>
      </w:r>
      <w:r>
        <w:t xml:space="preserve"> </w:t>
      </w:r>
      <w:r w:rsidR="0088094C">
        <w:rPr>
          <w:rFonts w:ascii="Times New Roman" w:hAnsi="Times New Roman" w:cs="Times New Roman"/>
          <w:i/>
        </w:rPr>
        <w:t xml:space="preserve">Ibid. </w:t>
      </w:r>
    </w:p>
  </w:footnote>
  <w:footnote w:id="4">
    <w:p w:rsidR="005352A3" w:rsidRDefault="005352A3">
      <w:pPr>
        <w:pStyle w:val="FootnoteText"/>
      </w:pPr>
      <w:r>
        <w:rPr>
          <w:rStyle w:val="FootnoteReference"/>
        </w:rPr>
        <w:footnoteRef/>
      </w:r>
      <w:r>
        <w:t xml:space="preserve"> </w:t>
      </w:r>
      <w:r w:rsidR="00EC3B4F" w:rsidRPr="00EC3B4F">
        <w:rPr>
          <w:rFonts w:ascii="Times New Roman" w:hAnsi="Times New Roman" w:cs="Times New Roman"/>
        </w:rPr>
        <w:t xml:space="preserve">Amatus of Montecassino, </w:t>
      </w:r>
      <w:r w:rsidR="00EC3B4F" w:rsidRPr="00EC3B4F">
        <w:rPr>
          <w:rFonts w:ascii="Times New Roman" w:hAnsi="Times New Roman" w:cs="Times New Roman"/>
          <w:i/>
        </w:rPr>
        <w:t>The History of the Normans</w:t>
      </w:r>
      <w:r w:rsidR="00EC3B4F" w:rsidRPr="00EC3B4F">
        <w:rPr>
          <w:rFonts w:ascii="Times New Roman" w:hAnsi="Times New Roman" w:cs="Times New Roman"/>
        </w:rPr>
        <w:t>, pp. 8-9.</w:t>
      </w:r>
    </w:p>
  </w:footnote>
  <w:footnote w:id="5">
    <w:p w:rsidR="005352A3" w:rsidRPr="00EA4BC9" w:rsidRDefault="005352A3">
      <w:pPr>
        <w:pStyle w:val="FootnoteText"/>
        <w:rPr>
          <w:rFonts w:ascii="Times New Roman" w:hAnsi="Times New Roman" w:cs="Times New Roman"/>
        </w:rPr>
      </w:pPr>
      <w:r>
        <w:rPr>
          <w:rStyle w:val="FootnoteReference"/>
        </w:rPr>
        <w:footnoteRef/>
      </w:r>
      <w:r>
        <w:t xml:space="preserve"> </w:t>
      </w:r>
      <w:r w:rsidR="00EC3B4F" w:rsidRPr="00EC3B4F">
        <w:rPr>
          <w:rFonts w:ascii="Times New Roman" w:hAnsi="Times New Roman" w:cs="Times New Roman"/>
        </w:rPr>
        <w:t xml:space="preserve">Amatus of Montecassino, </w:t>
      </w:r>
      <w:r w:rsidR="00EC3B4F" w:rsidRPr="00EC3B4F">
        <w:rPr>
          <w:rFonts w:ascii="Times New Roman" w:hAnsi="Times New Roman" w:cs="Times New Roman"/>
          <w:i/>
        </w:rPr>
        <w:t>The History of the Normans</w:t>
      </w:r>
      <w:r w:rsidR="00EC3B4F" w:rsidRPr="00EC3B4F">
        <w:rPr>
          <w:rFonts w:ascii="Times New Roman" w:hAnsi="Times New Roman" w:cs="Times New Roman"/>
        </w:rPr>
        <w:t>, pp</w:t>
      </w:r>
      <w:r w:rsidR="00EA4BC9">
        <w:rPr>
          <w:rFonts w:ascii="Times New Roman" w:hAnsi="Times New Roman" w:cs="Times New Roman"/>
        </w:rPr>
        <w:t xml:space="preserve">. 8-9, and J. J. </w:t>
      </w:r>
      <w:r w:rsidR="00EA4BC9" w:rsidRPr="00EA4BC9">
        <w:rPr>
          <w:rFonts w:ascii="Times New Roman" w:hAnsi="Times New Roman" w:cs="Times New Roman"/>
        </w:rPr>
        <w:t>Norwich,</w:t>
      </w:r>
      <w:r w:rsidR="00EA4BC9">
        <w:rPr>
          <w:rFonts w:ascii="Times New Roman" w:hAnsi="Times New Roman" w:cs="Times New Roman"/>
        </w:rPr>
        <w:t xml:space="preserve"> </w:t>
      </w:r>
      <w:r w:rsidR="00EA4BC9" w:rsidRPr="00EA4BC9">
        <w:rPr>
          <w:rFonts w:ascii="Times New Roman" w:hAnsi="Times New Roman" w:cs="Times New Roman"/>
          <w:i/>
        </w:rPr>
        <w:t>The Normans in the South, 1016-1130</w:t>
      </w:r>
      <w:r w:rsidR="00EA4BC9">
        <w:rPr>
          <w:rFonts w:ascii="Times New Roman" w:hAnsi="Times New Roman" w:cs="Times New Roman"/>
        </w:rPr>
        <w:t xml:space="preserve"> (London: Longmans, 1967) pp. 125-127.</w:t>
      </w:r>
    </w:p>
  </w:footnote>
  <w:footnote w:id="6">
    <w:p w:rsidR="00DA7250" w:rsidRDefault="00DA7250">
      <w:pPr>
        <w:pStyle w:val="FootnoteText"/>
      </w:pPr>
      <w:r>
        <w:rPr>
          <w:rStyle w:val="FootnoteReference"/>
        </w:rPr>
        <w:footnoteRef/>
      </w:r>
      <w:r>
        <w:t xml:space="preserve"> </w:t>
      </w:r>
      <w:r w:rsidRPr="00DA7250">
        <w:rPr>
          <w:rFonts w:ascii="Times New Roman" w:hAnsi="Times New Roman" w:cs="Times New Roman"/>
        </w:rPr>
        <w:t>M.</w:t>
      </w:r>
      <w:r w:rsidRPr="00DA7250">
        <w:rPr>
          <w:rFonts w:ascii="Times New Roman" w:hAnsi="Times New Roman" w:cs="Times New Roman"/>
        </w:rPr>
        <w:t xml:space="preserve"> Barber, </w:t>
      </w:r>
      <w:r w:rsidRPr="00DA7250">
        <w:rPr>
          <w:rFonts w:ascii="Times New Roman" w:hAnsi="Times New Roman" w:cs="Times New Roman"/>
          <w:i/>
        </w:rPr>
        <w:t>The Two Cities: Medieval Europe 1050-1320</w:t>
      </w:r>
      <w:r w:rsidRPr="00DA7250">
        <w:rPr>
          <w:rFonts w:ascii="Times New Roman" w:hAnsi="Times New Roman" w:cs="Times New Roman"/>
        </w:rPr>
        <w:t xml:space="preserve"> (London: Routledge, 1992</w:t>
      </w:r>
      <w:r w:rsidR="00EA4BC9">
        <w:rPr>
          <w:rFonts w:ascii="Times New Roman" w:hAnsi="Times New Roman" w:cs="Times New Roman"/>
        </w:rPr>
        <w:t>)</w:t>
      </w:r>
      <w:r w:rsidRPr="00DA7250">
        <w:rPr>
          <w:rFonts w:ascii="Times New Roman" w:hAnsi="Times New Roman" w:cs="Times New Roman"/>
        </w:rPr>
        <w:t xml:space="preserve"> pp. 228-229.</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14A5" w:rsidRPr="001F14A5" w:rsidRDefault="001F14A5">
    <w:pPr>
      <w:pStyle w:val="Header"/>
      <w:rPr>
        <w:rFonts w:cstheme="minorHAnsi"/>
      </w:rPr>
    </w:pPr>
    <w:r w:rsidRPr="001F14A5">
      <w:rPr>
        <w:rFonts w:cstheme="minorHAnsi"/>
      </w:rPr>
      <w:t>Charly Finn: 1501372</w:t>
    </w:r>
    <w:r>
      <w:rPr>
        <w:rFonts w:cstheme="minorHAnsi"/>
      </w:rPr>
      <w:t xml:space="preserve"> </w:t>
    </w:r>
    <w:r w:rsidR="009963E2">
      <w:rPr>
        <w:rFonts w:cstheme="minorHAnsi"/>
      </w:rPr>
      <w:t xml:space="preserve">                                                                                                          November 3</w:t>
    </w:r>
    <w:r w:rsidR="009963E2" w:rsidRPr="009963E2">
      <w:rPr>
        <w:rFonts w:cstheme="minorHAnsi"/>
        <w:vertAlign w:val="superscript"/>
      </w:rPr>
      <w:t>rd</w:t>
    </w:r>
    <w:r w:rsidR="009963E2">
      <w:rPr>
        <w:rFonts w:cstheme="minorHAnsi"/>
      </w:rPr>
      <w:t>, 2017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14A5"/>
    <w:rsid w:val="00046A81"/>
    <w:rsid w:val="000639A6"/>
    <w:rsid w:val="0006708F"/>
    <w:rsid w:val="00075F7D"/>
    <w:rsid w:val="00093B76"/>
    <w:rsid w:val="000A30DC"/>
    <w:rsid w:val="000B304A"/>
    <w:rsid w:val="000C4543"/>
    <w:rsid w:val="000D3FC0"/>
    <w:rsid w:val="000E44F2"/>
    <w:rsid w:val="00115CBA"/>
    <w:rsid w:val="001508B5"/>
    <w:rsid w:val="00162D09"/>
    <w:rsid w:val="001702C0"/>
    <w:rsid w:val="001D05C3"/>
    <w:rsid w:val="001F14A5"/>
    <w:rsid w:val="001F38E1"/>
    <w:rsid w:val="00204EA6"/>
    <w:rsid w:val="00217B50"/>
    <w:rsid w:val="0023181E"/>
    <w:rsid w:val="0027278A"/>
    <w:rsid w:val="002A221A"/>
    <w:rsid w:val="002E5BE3"/>
    <w:rsid w:val="003770E8"/>
    <w:rsid w:val="0039384D"/>
    <w:rsid w:val="004012BB"/>
    <w:rsid w:val="00416CA1"/>
    <w:rsid w:val="00463AA5"/>
    <w:rsid w:val="00464CF1"/>
    <w:rsid w:val="00491655"/>
    <w:rsid w:val="004C5CE5"/>
    <w:rsid w:val="004D2D2C"/>
    <w:rsid w:val="004F6E52"/>
    <w:rsid w:val="005352A3"/>
    <w:rsid w:val="0057258F"/>
    <w:rsid w:val="00573D13"/>
    <w:rsid w:val="005771C8"/>
    <w:rsid w:val="005B4D77"/>
    <w:rsid w:val="005B6857"/>
    <w:rsid w:val="00664806"/>
    <w:rsid w:val="00687F4C"/>
    <w:rsid w:val="006B6D91"/>
    <w:rsid w:val="00712A1C"/>
    <w:rsid w:val="0078027E"/>
    <w:rsid w:val="007D6A1A"/>
    <w:rsid w:val="00802505"/>
    <w:rsid w:val="0088094C"/>
    <w:rsid w:val="00893C48"/>
    <w:rsid w:val="00893C90"/>
    <w:rsid w:val="008C297D"/>
    <w:rsid w:val="008E5A6C"/>
    <w:rsid w:val="00945FBC"/>
    <w:rsid w:val="0097238C"/>
    <w:rsid w:val="00990709"/>
    <w:rsid w:val="009963E2"/>
    <w:rsid w:val="00A24632"/>
    <w:rsid w:val="00A530F0"/>
    <w:rsid w:val="00A90F6A"/>
    <w:rsid w:val="00B57217"/>
    <w:rsid w:val="00BC03D1"/>
    <w:rsid w:val="00BD3150"/>
    <w:rsid w:val="00BE7C3D"/>
    <w:rsid w:val="00C64E79"/>
    <w:rsid w:val="00CF5C96"/>
    <w:rsid w:val="00D36C0F"/>
    <w:rsid w:val="00D5351B"/>
    <w:rsid w:val="00D53953"/>
    <w:rsid w:val="00D70EFD"/>
    <w:rsid w:val="00DA7250"/>
    <w:rsid w:val="00DD4A8D"/>
    <w:rsid w:val="00DF378B"/>
    <w:rsid w:val="00DF5023"/>
    <w:rsid w:val="00E24A48"/>
    <w:rsid w:val="00E3608C"/>
    <w:rsid w:val="00E73A34"/>
    <w:rsid w:val="00E754F6"/>
    <w:rsid w:val="00EA4BC9"/>
    <w:rsid w:val="00EC3B4F"/>
    <w:rsid w:val="00EE6AE4"/>
    <w:rsid w:val="00FD52CB"/>
    <w:rsid w:val="00FF01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6184A3E6"/>
  <w15:docId w15:val="{5351F353-FAF7-4041-A2FC-5C46D47690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F14A5"/>
    <w:pPr>
      <w:tabs>
        <w:tab w:val="center" w:pos="4513"/>
        <w:tab w:val="right" w:pos="9026"/>
      </w:tabs>
      <w:spacing w:after="0" w:line="240" w:lineRule="auto"/>
    </w:pPr>
  </w:style>
  <w:style w:type="character" w:customStyle="1" w:styleId="HeaderChar">
    <w:name w:val="Header Char"/>
    <w:basedOn w:val="DefaultParagraphFont"/>
    <w:link w:val="Header"/>
    <w:uiPriority w:val="99"/>
    <w:rsid w:val="001F14A5"/>
  </w:style>
  <w:style w:type="paragraph" w:styleId="Footer">
    <w:name w:val="footer"/>
    <w:basedOn w:val="Normal"/>
    <w:link w:val="FooterChar"/>
    <w:uiPriority w:val="99"/>
    <w:unhideWhenUsed/>
    <w:rsid w:val="001F14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14A5"/>
  </w:style>
  <w:style w:type="paragraph" w:styleId="Title">
    <w:name w:val="Title"/>
    <w:basedOn w:val="Normal"/>
    <w:next w:val="Normal"/>
    <w:link w:val="TitleChar"/>
    <w:uiPriority w:val="10"/>
    <w:qFormat/>
    <w:rsid w:val="001F14A5"/>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1F14A5"/>
    <w:rPr>
      <w:rFonts w:asciiTheme="majorHAnsi" w:eastAsiaTheme="majorEastAsia" w:hAnsiTheme="majorHAnsi" w:cstheme="majorBidi"/>
      <w:color w:val="17365D" w:themeColor="text2" w:themeShade="BF"/>
      <w:spacing w:val="5"/>
      <w:kern w:val="28"/>
      <w:sz w:val="52"/>
      <w:szCs w:val="52"/>
    </w:rPr>
  </w:style>
  <w:style w:type="paragraph" w:styleId="FootnoteText">
    <w:name w:val="footnote text"/>
    <w:basedOn w:val="Normal"/>
    <w:link w:val="FootnoteTextChar"/>
    <w:uiPriority w:val="99"/>
    <w:semiHidden/>
    <w:unhideWhenUsed/>
    <w:rsid w:val="005352A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352A3"/>
    <w:rPr>
      <w:sz w:val="20"/>
      <w:szCs w:val="20"/>
    </w:rPr>
  </w:style>
  <w:style w:type="character" w:styleId="FootnoteReference">
    <w:name w:val="footnote reference"/>
    <w:basedOn w:val="DefaultParagraphFont"/>
    <w:uiPriority w:val="99"/>
    <w:semiHidden/>
    <w:unhideWhenUsed/>
    <w:rsid w:val="005352A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file>

<file path=customXml/itemProps1.xml><?xml version="1.0" encoding="utf-8"?>
<ds:datastoreItem xmlns:ds="http://schemas.openxmlformats.org/officeDocument/2006/customXml" ds:itemID="{01A4DD56-87F0-4F4C-B713-B7388F679F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579</TotalTime>
  <Pages>4</Pages>
  <Words>1413</Words>
  <Characters>6930</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Charly Finn (1501372)</dc:creator>
  <cp:lastModifiedBy>Charly Finn (1501372)</cp:lastModifiedBy>
  <cp:revision>55</cp:revision>
  <dcterms:created xsi:type="dcterms:W3CDTF">2017-10-16T10:25:00Z</dcterms:created>
  <dcterms:modified xsi:type="dcterms:W3CDTF">2017-11-03T18:24:00Z</dcterms:modified>
</cp:coreProperties>
</file>