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46A3D" w14:textId="77777777" w:rsidR="000B6422" w:rsidRDefault="00736FB5">
      <w:pPr>
        <w:pBdr>
          <w:bottom w:val="single" w:sz="8" w:space="1" w:color="000000"/>
        </w:pBdr>
        <w:jc w:val="center"/>
        <w:rPr>
          <w:b/>
          <w:sz w:val="36"/>
          <w:szCs w:val="36"/>
        </w:rPr>
      </w:pPr>
      <w:r>
        <w:rPr>
          <w:b/>
          <w:sz w:val="36"/>
          <w:szCs w:val="36"/>
        </w:rPr>
        <w:t>Certificate in Higher Education Employability Skills</w:t>
      </w:r>
    </w:p>
    <w:p w14:paraId="386C6553" w14:textId="77777777" w:rsidR="000B6422" w:rsidRDefault="00736FB5">
      <w:pPr>
        <w:pBdr>
          <w:bottom w:val="single" w:sz="8" w:space="1" w:color="000000"/>
        </w:pBdr>
        <w:jc w:val="center"/>
        <w:rPr>
          <w:b/>
          <w:sz w:val="36"/>
          <w:szCs w:val="36"/>
        </w:rPr>
      </w:pPr>
      <w:r>
        <w:rPr>
          <w:b/>
          <w:sz w:val="36"/>
          <w:szCs w:val="36"/>
        </w:rPr>
        <w:t>Effective Team-working and Communication</w:t>
      </w:r>
    </w:p>
    <w:p w14:paraId="3177FFB7" w14:textId="77777777" w:rsidR="000B6422" w:rsidRDefault="00736FB5">
      <w:pPr>
        <w:pBdr>
          <w:bottom w:val="single" w:sz="8" w:space="1" w:color="000000"/>
        </w:pBdr>
        <w:jc w:val="center"/>
        <w:rPr>
          <w:b/>
          <w:sz w:val="36"/>
          <w:szCs w:val="36"/>
        </w:rPr>
      </w:pPr>
      <w:r>
        <w:rPr>
          <w:b/>
          <w:sz w:val="36"/>
          <w:szCs w:val="36"/>
        </w:rPr>
        <w:t>BMSW4009</w:t>
      </w:r>
    </w:p>
    <w:p w14:paraId="6399CBCC" w14:textId="77777777" w:rsidR="000B6422" w:rsidRDefault="00736FB5">
      <w:pPr>
        <w:pBdr>
          <w:bottom w:val="single" w:sz="8" w:space="1" w:color="000000"/>
        </w:pBdr>
        <w:jc w:val="center"/>
        <w:rPr>
          <w:b/>
          <w:sz w:val="36"/>
          <w:szCs w:val="36"/>
        </w:rPr>
      </w:pPr>
      <w:r>
        <w:rPr>
          <w:b/>
          <w:sz w:val="36"/>
          <w:szCs w:val="36"/>
        </w:rPr>
        <w:t>A report on team working and</w:t>
      </w:r>
    </w:p>
    <w:p w14:paraId="1E2C336B" w14:textId="77777777" w:rsidR="000B6422" w:rsidRDefault="00736FB5">
      <w:pPr>
        <w:pBdr>
          <w:bottom w:val="single" w:sz="8" w:space="1" w:color="000000"/>
        </w:pBdr>
        <w:jc w:val="center"/>
        <w:rPr>
          <w:b/>
          <w:sz w:val="36"/>
          <w:szCs w:val="36"/>
        </w:rPr>
      </w:pPr>
      <w:r>
        <w:rPr>
          <w:b/>
          <w:sz w:val="36"/>
          <w:szCs w:val="36"/>
        </w:rPr>
        <w:t>communication within the workplace.</w:t>
      </w:r>
    </w:p>
    <w:p w14:paraId="20BD4F56" w14:textId="77777777" w:rsidR="000B6422" w:rsidRDefault="000B6422">
      <w:pPr>
        <w:pBdr>
          <w:bottom w:val="single" w:sz="8" w:space="1" w:color="000000"/>
        </w:pBdr>
        <w:jc w:val="center"/>
        <w:rPr>
          <w:b/>
          <w:sz w:val="36"/>
          <w:szCs w:val="36"/>
        </w:rPr>
      </w:pPr>
    </w:p>
    <w:p w14:paraId="19996A50" w14:textId="77777777" w:rsidR="000B6422" w:rsidRDefault="000B6422">
      <w:bookmarkStart w:id="0" w:name="_heading=h.gjdgxs" w:colFirst="0" w:colLast="0"/>
      <w:bookmarkEnd w:id="0"/>
    </w:p>
    <w:p w14:paraId="2D905143" w14:textId="77777777" w:rsidR="000B6422" w:rsidRDefault="000B6422"/>
    <w:p w14:paraId="148A34C9" w14:textId="77777777" w:rsidR="000B6422" w:rsidRDefault="000B6422"/>
    <w:p w14:paraId="1517B466" w14:textId="77777777" w:rsidR="000B6422" w:rsidRDefault="000B6422"/>
    <w:p w14:paraId="49707B6E" w14:textId="77777777" w:rsidR="000B6422" w:rsidRDefault="000B6422"/>
    <w:p w14:paraId="7B3C04A6" w14:textId="232BD3E8" w:rsidR="000B6422" w:rsidRDefault="00124F85" w:rsidP="00124F85">
      <w:pPr>
        <w:pBdr>
          <w:top w:val="single" w:sz="8" w:space="1" w:color="000000"/>
          <w:bottom w:val="single" w:sz="8" w:space="1" w:color="000000"/>
        </w:pBdr>
        <w:rPr>
          <w:b/>
          <w:sz w:val="32"/>
          <w:szCs w:val="32"/>
        </w:rPr>
      </w:pPr>
      <w:r>
        <w:rPr>
          <w:b/>
          <w:sz w:val="32"/>
          <w:szCs w:val="32"/>
        </w:rPr>
        <w:t xml:space="preserve">                          </w:t>
      </w:r>
      <w:r w:rsidR="00736FB5">
        <w:rPr>
          <w:b/>
          <w:sz w:val="32"/>
          <w:szCs w:val="32"/>
        </w:rPr>
        <w:t>Student Name:</w:t>
      </w:r>
      <w:r w:rsidR="002927E1">
        <w:rPr>
          <w:b/>
          <w:sz w:val="32"/>
          <w:szCs w:val="32"/>
        </w:rPr>
        <w:t xml:space="preserve"> Ana Ivona Misu</w:t>
      </w:r>
    </w:p>
    <w:p w14:paraId="20E5D70D" w14:textId="2C370489" w:rsidR="000B6422" w:rsidRPr="00BE5D35" w:rsidRDefault="002927E1" w:rsidP="002927E1">
      <w:pPr>
        <w:pBdr>
          <w:top w:val="single" w:sz="8" w:space="1" w:color="000000"/>
          <w:bottom w:val="single" w:sz="8" w:space="1" w:color="000000"/>
        </w:pBdr>
        <w:rPr>
          <w:b/>
          <w:sz w:val="32"/>
          <w:szCs w:val="32"/>
        </w:rPr>
      </w:pPr>
      <w:r>
        <w:rPr>
          <w:b/>
          <w:sz w:val="32"/>
          <w:szCs w:val="32"/>
        </w:rPr>
        <w:t xml:space="preserve">                          </w:t>
      </w:r>
      <w:r w:rsidR="00736FB5">
        <w:rPr>
          <w:b/>
          <w:sz w:val="32"/>
          <w:szCs w:val="32"/>
        </w:rPr>
        <w:t>Student ID:</w:t>
      </w:r>
      <w:r>
        <w:rPr>
          <w:b/>
          <w:sz w:val="32"/>
          <w:szCs w:val="32"/>
        </w:rPr>
        <w:t xml:space="preserve"> 2008695</w:t>
      </w:r>
    </w:p>
    <w:p w14:paraId="2C77DB33" w14:textId="1172A92F" w:rsidR="000B6422" w:rsidRDefault="00736FB5">
      <w:pPr>
        <w:keepNext/>
        <w:keepLines/>
        <w:pBdr>
          <w:top w:val="nil"/>
          <w:left w:val="nil"/>
          <w:bottom w:val="nil"/>
          <w:right w:val="nil"/>
          <w:between w:val="nil"/>
        </w:pBdr>
        <w:spacing w:before="240" w:after="0" w:line="259" w:lineRule="auto"/>
        <w:jc w:val="center"/>
        <w:rPr>
          <w:b/>
          <w:color w:val="366091"/>
          <w:sz w:val="32"/>
          <w:szCs w:val="32"/>
        </w:rPr>
      </w:pPr>
      <w:r>
        <w:rPr>
          <w:b/>
          <w:color w:val="366091"/>
          <w:sz w:val="32"/>
          <w:szCs w:val="32"/>
        </w:rPr>
        <w:lastRenderedPageBreak/>
        <w:t>Table of Contents</w:t>
      </w:r>
    </w:p>
    <w:sdt>
      <w:sdtPr>
        <w:id w:val="1962378248"/>
        <w:docPartObj>
          <w:docPartGallery w:val="Table of Contents"/>
          <w:docPartUnique/>
        </w:docPartObj>
      </w:sdtPr>
      <w:sdtEndPr/>
      <w:sdtContent>
        <w:p w14:paraId="0D210654" w14:textId="77777777" w:rsidR="000B6422" w:rsidRDefault="00736FB5">
          <w:pPr>
            <w:pBdr>
              <w:top w:val="nil"/>
              <w:left w:val="nil"/>
              <w:bottom w:val="nil"/>
              <w:right w:val="nil"/>
              <w:between w:val="nil"/>
            </w:pBdr>
            <w:tabs>
              <w:tab w:val="right" w:leader="dot" w:pos="9350"/>
            </w:tabs>
            <w:spacing w:after="100" w:line="240" w:lineRule="auto"/>
            <w:rPr>
              <w:color w:val="000000"/>
            </w:rPr>
          </w:pPr>
          <w:r>
            <w:fldChar w:fldCharType="begin"/>
          </w:r>
          <w:r>
            <w:instrText xml:space="preserve"> TOC \h \u \z \t "Heading 1,1,Heading 2,2,Heading 3,3,"</w:instrText>
          </w:r>
          <w:r>
            <w:fldChar w:fldCharType="separate"/>
          </w:r>
          <w:hyperlink w:anchor="_heading=h.30j0zll">
            <w:r>
              <w:rPr>
                <w:color w:val="000000"/>
              </w:rPr>
              <w:t>Introduction</w:t>
            </w:r>
            <w:r>
              <w:rPr>
                <w:color w:val="000000"/>
              </w:rPr>
              <w:tab/>
              <w:t>3</w:t>
            </w:r>
          </w:hyperlink>
        </w:p>
        <w:p w14:paraId="46FC6CFA" w14:textId="77777777" w:rsidR="000B6422" w:rsidRDefault="007430E7">
          <w:pPr>
            <w:pBdr>
              <w:top w:val="nil"/>
              <w:left w:val="nil"/>
              <w:bottom w:val="nil"/>
              <w:right w:val="nil"/>
              <w:between w:val="nil"/>
            </w:pBdr>
            <w:tabs>
              <w:tab w:val="right" w:leader="dot" w:pos="9350"/>
            </w:tabs>
            <w:spacing w:after="100" w:line="240" w:lineRule="auto"/>
            <w:rPr>
              <w:color w:val="000000"/>
            </w:rPr>
          </w:pPr>
          <w:hyperlink w:anchor="_heading=h.1fob9te">
            <w:r w:rsidR="00736FB5">
              <w:rPr>
                <w:color w:val="000000"/>
              </w:rPr>
              <w:t>Part 1 Teamwork Theories</w:t>
            </w:r>
            <w:r w:rsidR="00736FB5">
              <w:rPr>
                <w:color w:val="000000"/>
              </w:rPr>
              <w:tab/>
              <w:t>3</w:t>
            </w:r>
          </w:hyperlink>
        </w:p>
        <w:p w14:paraId="5CED8FF4" w14:textId="3EFC5DA5" w:rsidR="000B6422" w:rsidRDefault="007430E7" w:rsidP="00F536B6">
          <w:pPr>
            <w:pBdr>
              <w:top w:val="nil"/>
              <w:left w:val="nil"/>
              <w:bottom w:val="nil"/>
              <w:right w:val="nil"/>
              <w:between w:val="nil"/>
            </w:pBdr>
            <w:tabs>
              <w:tab w:val="right" w:leader="dot" w:pos="9350"/>
            </w:tabs>
            <w:spacing w:after="100" w:line="240" w:lineRule="auto"/>
            <w:rPr>
              <w:color w:val="000000"/>
            </w:rPr>
          </w:pPr>
          <w:hyperlink w:anchor="_heading=h.3znysh7">
            <w:r w:rsidR="00736FB5">
              <w:rPr>
                <w:color w:val="000000"/>
              </w:rPr>
              <w:t>Introduction</w:t>
            </w:r>
            <w:r w:rsidR="00736FB5">
              <w:rPr>
                <w:color w:val="000000"/>
              </w:rPr>
              <w:tab/>
              <w:t>3</w:t>
            </w:r>
          </w:hyperlink>
        </w:p>
        <w:p w14:paraId="20B87B61" w14:textId="0BE84C94" w:rsidR="000B6422" w:rsidRDefault="007430E7" w:rsidP="00F536B6">
          <w:pPr>
            <w:pBdr>
              <w:top w:val="nil"/>
              <w:left w:val="nil"/>
              <w:bottom w:val="nil"/>
              <w:right w:val="nil"/>
              <w:between w:val="nil"/>
            </w:pBdr>
            <w:tabs>
              <w:tab w:val="right" w:leader="dot" w:pos="9350"/>
            </w:tabs>
            <w:spacing w:after="100" w:line="240" w:lineRule="auto"/>
            <w:rPr>
              <w:color w:val="000000"/>
            </w:rPr>
          </w:pPr>
          <w:hyperlink w:anchor="_heading=h.2et92p0">
            <w:r w:rsidR="00736FB5">
              <w:rPr>
                <w:color w:val="000000"/>
              </w:rPr>
              <w:t>Tuckman's Model</w:t>
            </w:r>
            <w:r w:rsidR="00736FB5">
              <w:rPr>
                <w:color w:val="000000"/>
              </w:rPr>
              <w:tab/>
              <w:t>3</w:t>
            </w:r>
          </w:hyperlink>
        </w:p>
        <w:p w14:paraId="6061F5C1" w14:textId="11B1B94B" w:rsidR="000B6422" w:rsidRDefault="007430E7" w:rsidP="00F536B6">
          <w:pPr>
            <w:pBdr>
              <w:top w:val="nil"/>
              <w:left w:val="nil"/>
              <w:bottom w:val="nil"/>
              <w:right w:val="nil"/>
              <w:between w:val="nil"/>
            </w:pBdr>
            <w:tabs>
              <w:tab w:val="right" w:leader="dot" w:pos="9350"/>
            </w:tabs>
            <w:spacing w:after="100" w:line="240" w:lineRule="auto"/>
            <w:rPr>
              <w:color w:val="000000"/>
            </w:rPr>
          </w:pPr>
          <w:hyperlink w:anchor="_heading=h.tyjcwt">
            <w:r w:rsidR="00736FB5">
              <w:rPr>
                <w:color w:val="000000"/>
              </w:rPr>
              <w:t xml:space="preserve"> Belbin's Team Roles Model</w:t>
            </w:r>
            <w:r w:rsidR="00736FB5">
              <w:rPr>
                <w:color w:val="000000"/>
              </w:rPr>
              <w:tab/>
              <w:t>5</w:t>
            </w:r>
          </w:hyperlink>
        </w:p>
        <w:p w14:paraId="291DCBD3" w14:textId="3378C4D0" w:rsidR="000B6422" w:rsidRDefault="007430E7" w:rsidP="00F536B6">
          <w:pPr>
            <w:pBdr>
              <w:top w:val="nil"/>
              <w:left w:val="nil"/>
              <w:bottom w:val="nil"/>
              <w:right w:val="nil"/>
              <w:between w:val="nil"/>
            </w:pBdr>
            <w:tabs>
              <w:tab w:val="right" w:leader="dot" w:pos="9350"/>
            </w:tabs>
            <w:spacing w:after="100" w:line="240" w:lineRule="auto"/>
            <w:rPr>
              <w:color w:val="000000"/>
            </w:rPr>
          </w:pPr>
          <w:hyperlink w:anchor="_heading=h.3dy6vkm">
            <w:r w:rsidR="00736FB5">
              <w:rPr>
                <w:color w:val="000000"/>
              </w:rPr>
              <w:t xml:space="preserve"> Critical Analysis</w:t>
            </w:r>
            <w:r w:rsidR="00736FB5">
              <w:rPr>
                <w:color w:val="000000"/>
              </w:rPr>
              <w:tab/>
              <w:t>6</w:t>
            </w:r>
          </w:hyperlink>
        </w:p>
        <w:p w14:paraId="772127E7" w14:textId="77777777" w:rsidR="000B6422" w:rsidRDefault="007430E7">
          <w:pPr>
            <w:pBdr>
              <w:top w:val="nil"/>
              <w:left w:val="nil"/>
              <w:bottom w:val="nil"/>
              <w:right w:val="nil"/>
              <w:between w:val="nil"/>
            </w:pBdr>
            <w:tabs>
              <w:tab w:val="right" w:leader="dot" w:pos="9350"/>
            </w:tabs>
            <w:spacing w:after="100" w:line="240" w:lineRule="auto"/>
            <w:rPr>
              <w:color w:val="000000"/>
            </w:rPr>
          </w:pPr>
          <w:hyperlink w:anchor="_heading=h.1t3h5sf">
            <w:r w:rsidR="00736FB5">
              <w:rPr>
                <w:color w:val="000000"/>
              </w:rPr>
              <w:t>Conclusion</w:t>
            </w:r>
            <w:r w:rsidR="00736FB5">
              <w:rPr>
                <w:color w:val="000000"/>
              </w:rPr>
              <w:tab/>
              <w:t>6</w:t>
            </w:r>
          </w:hyperlink>
        </w:p>
        <w:p w14:paraId="4E04C958" w14:textId="77777777" w:rsidR="000B6422" w:rsidRDefault="007430E7">
          <w:pPr>
            <w:pBdr>
              <w:top w:val="nil"/>
              <w:left w:val="nil"/>
              <w:bottom w:val="nil"/>
              <w:right w:val="nil"/>
              <w:between w:val="nil"/>
            </w:pBdr>
            <w:tabs>
              <w:tab w:val="right" w:leader="dot" w:pos="9350"/>
            </w:tabs>
            <w:spacing w:after="100" w:line="240" w:lineRule="auto"/>
            <w:rPr>
              <w:color w:val="000000"/>
            </w:rPr>
          </w:pPr>
          <w:hyperlink w:anchor="_heading=h.2s8eyo1">
            <w:r w:rsidR="00736FB5">
              <w:rPr>
                <w:color w:val="000000"/>
              </w:rPr>
              <w:t>Part 2: Communication</w:t>
            </w:r>
            <w:r w:rsidR="00736FB5">
              <w:rPr>
                <w:color w:val="000000"/>
              </w:rPr>
              <w:tab/>
              <w:t>7</w:t>
            </w:r>
          </w:hyperlink>
        </w:p>
        <w:p w14:paraId="28AD1BB2" w14:textId="713842E5" w:rsidR="000B6422" w:rsidRDefault="007430E7" w:rsidP="00F536B6">
          <w:pPr>
            <w:pBdr>
              <w:top w:val="nil"/>
              <w:left w:val="nil"/>
              <w:bottom w:val="nil"/>
              <w:right w:val="nil"/>
              <w:between w:val="nil"/>
            </w:pBdr>
            <w:tabs>
              <w:tab w:val="right" w:leader="dot" w:pos="9350"/>
            </w:tabs>
            <w:spacing w:after="100" w:line="240" w:lineRule="auto"/>
            <w:rPr>
              <w:color w:val="000000"/>
            </w:rPr>
          </w:pPr>
          <w:hyperlink w:anchor="_heading=h.17dp8vu">
            <w:r w:rsidR="00736FB5">
              <w:rPr>
                <w:color w:val="000000"/>
              </w:rPr>
              <w:t>Importance Of Two Way Communication</w:t>
            </w:r>
            <w:r w:rsidR="00736FB5">
              <w:rPr>
                <w:color w:val="000000"/>
              </w:rPr>
              <w:tab/>
              <w:t>7</w:t>
            </w:r>
          </w:hyperlink>
        </w:p>
        <w:p w14:paraId="140C56A1" w14:textId="166B2FD3" w:rsidR="000B6422" w:rsidRDefault="007430E7" w:rsidP="004A7DFD">
          <w:pPr>
            <w:pBdr>
              <w:top w:val="nil"/>
              <w:left w:val="nil"/>
              <w:bottom w:val="nil"/>
              <w:right w:val="nil"/>
              <w:between w:val="nil"/>
            </w:pBdr>
            <w:tabs>
              <w:tab w:val="right" w:leader="dot" w:pos="9350"/>
            </w:tabs>
            <w:spacing w:after="100" w:line="240" w:lineRule="auto"/>
            <w:rPr>
              <w:color w:val="000000"/>
            </w:rPr>
          </w:pPr>
          <w:hyperlink w:anchor="_heading=h.3rdcrjn">
            <w:r w:rsidR="00736FB5">
              <w:rPr>
                <w:color w:val="000000"/>
              </w:rPr>
              <w:t>Models of Communication</w:t>
            </w:r>
            <w:r w:rsidR="00736FB5">
              <w:rPr>
                <w:color w:val="000000"/>
              </w:rPr>
              <w:tab/>
              <w:t>7</w:t>
            </w:r>
          </w:hyperlink>
        </w:p>
        <w:p w14:paraId="38642599" w14:textId="01034FDD" w:rsidR="000B6422" w:rsidRDefault="007430E7" w:rsidP="004A7DFD">
          <w:pPr>
            <w:pBdr>
              <w:top w:val="nil"/>
              <w:left w:val="nil"/>
              <w:bottom w:val="nil"/>
              <w:right w:val="nil"/>
              <w:between w:val="nil"/>
            </w:pBdr>
            <w:tabs>
              <w:tab w:val="right" w:leader="dot" w:pos="9350"/>
            </w:tabs>
            <w:spacing w:after="100" w:line="240" w:lineRule="auto"/>
            <w:rPr>
              <w:color w:val="000000"/>
            </w:rPr>
          </w:pPr>
          <w:hyperlink w:anchor="_heading=h.26in1rg">
            <w:r w:rsidR="00736FB5">
              <w:rPr>
                <w:color w:val="000000"/>
              </w:rPr>
              <w:t xml:space="preserve"> Benefits of Two-Way Communication</w:t>
            </w:r>
            <w:r w:rsidR="00736FB5">
              <w:rPr>
                <w:color w:val="000000"/>
              </w:rPr>
              <w:tab/>
              <w:t>8</w:t>
            </w:r>
          </w:hyperlink>
        </w:p>
        <w:p w14:paraId="75032084" w14:textId="27C16C2B" w:rsidR="000B6422" w:rsidRDefault="007430E7" w:rsidP="004A7DFD">
          <w:pPr>
            <w:pBdr>
              <w:top w:val="nil"/>
              <w:left w:val="nil"/>
              <w:bottom w:val="nil"/>
              <w:right w:val="nil"/>
              <w:between w:val="nil"/>
            </w:pBdr>
            <w:tabs>
              <w:tab w:val="right" w:leader="dot" w:pos="9350"/>
            </w:tabs>
            <w:spacing w:after="100" w:line="240" w:lineRule="auto"/>
            <w:rPr>
              <w:color w:val="000000"/>
            </w:rPr>
          </w:pPr>
          <w:hyperlink w:anchor="_heading=h.lnxbz9">
            <w:r w:rsidR="00815A7C">
              <w:rPr>
                <w:color w:val="000000"/>
              </w:rPr>
              <w:t xml:space="preserve"> </w:t>
            </w:r>
            <w:r w:rsidR="00736FB5">
              <w:rPr>
                <w:color w:val="000000"/>
              </w:rPr>
              <w:t>Effective Verbal &amp; Non-Verbal Communication</w:t>
            </w:r>
            <w:r w:rsidR="00736FB5">
              <w:rPr>
                <w:color w:val="000000"/>
              </w:rPr>
              <w:tab/>
              <w:t>9</w:t>
            </w:r>
          </w:hyperlink>
        </w:p>
        <w:p w14:paraId="1403622A" w14:textId="7376D02D" w:rsidR="000B6422" w:rsidRDefault="007430E7" w:rsidP="004A7DFD">
          <w:pPr>
            <w:pBdr>
              <w:top w:val="nil"/>
              <w:left w:val="nil"/>
              <w:bottom w:val="nil"/>
              <w:right w:val="nil"/>
              <w:between w:val="nil"/>
            </w:pBdr>
            <w:tabs>
              <w:tab w:val="right" w:leader="dot" w:pos="9350"/>
            </w:tabs>
            <w:spacing w:after="100" w:line="240" w:lineRule="auto"/>
            <w:rPr>
              <w:color w:val="000000"/>
            </w:rPr>
          </w:pPr>
          <w:hyperlink w:anchor="_heading=h.35nkun2">
            <w:r w:rsidR="00736FB5">
              <w:rPr>
                <w:color w:val="000000"/>
              </w:rPr>
              <w:t xml:space="preserve"> Verbal Communication</w:t>
            </w:r>
            <w:r w:rsidR="00736FB5">
              <w:rPr>
                <w:color w:val="000000"/>
              </w:rPr>
              <w:tab/>
              <w:t>9</w:t>
            </w:r>
          </w:hyperlink>
        </w:p>
        <w:p w14:paraId="60D9A29F" w14:textId="1F0E6AA0" w:rsidR="000B6422" w:rsidRDefault="007430E7" w:rsidP="004A7DFD">
          <w:pPr>
            <w:pBdr>
              <w:top w:val="nil"/>
              <w:left w:val="nil"/>
              <w:bottom w:val="nil"/>
              <w:right w:val="nil"/>
              <w:between w:val="nil"/>
            </w:pBdr>
            <w:tabs>
              <w:tab w:val="right" w:leader="dot" w:pos="9350"/>
            </w:tabs>
            <w:spacing w:after="100" w:line="240" w:lineRule="auto"/>
            <w:rPr>
              <w:color w:val="000000"/>
            </w:rPr>
          </w:pPr>
          <w:hyperlink w:anchor="_heading=h.1ksv4uv">
            <w:r w:rsidR="00736FB5">
              <w:rPr>
                <w:color w:val="000000"/>
              </w:rPr>
              <w:t xml:space="preserve"> Non-Verbal Communication</w:t>
            </w:r>
            <w:r w:rsidR="00736FB5">
              <w:rPr>
                <w:color w:val="000000"/>
              </w:rPr>
              <w:tab/>
              <w:t>11</w:t>
            </w:r>
          </w:hyperlink>
        </w:p>
        <w:p w14:paraId="1840A4E7" w14:textId="52138876" w:rsidR="000B6422" w:rsidRDefault="007430E7" w:rsidP="00B460C8">
          <w:pPr>
            <w:pBdr>
              <w:top w:val="nil"/>
              <w:left w:val="nil"/>
              <w:bottom w:val="nil"/>
              <w:right w:val="nil"/>
              <w:between w:val="nil"/>
            </w:pBdr>
            <w:tabs>
              <w:tab w:val="right" w:leader="dot" w:pos="9350"/>
            </w:tabs>
            <w:spacing w:after="100" w:line="240" w:lineRule="auto"/>
            <w:rPr>
              <w:color w:val="000000"/>
            </w:rPr>
          </w:pPr>
          <w:hyperlink w:anchor="_heading=h.44sinio">
            <w:r w:rsidR="00A84C6B">
              <w:rPr>
                <w:color w:val="000000"/>
              </w:rPr>
              <w:t xml:space="preserve"> </w:t>
            </w:r>
            <w:r w:rsidR="00736FB5">
              <w:rPr>
                <w:color w:val="000000"/>
              </w:rPr>
              <w:t>Critical Analysis</w:t>
            </w:r>
            <w:r w:rsidR="00736FB5">
              <w:rPr>
                <w:color w:val="000000"/>
              </w:rPr>
              <w:tab/>
              <w:t>12</w:t>
            </w:r>
          </w:hyperlink>
        </w:p>
        <w:p w14:paraId="0302DE0E" w14:textId="77777777" w:rsidR="000B6422" w:rsidRDefault="007430E7">
          <w:pPr>
            <w:pBdr>
              <w:top w:val="nil"/>
              <w:left w:val="nil"/>
              <w:bottom w:val="nil"/>
              <w:right w:val="nil"/>
              <w:between w:val="nil"/>
            </w:pBdr>
            <w:tabs>
              <w:tab w:val="right" w:leader="dot" w:pos="9350"/>
            </w:tabs>
            <w:spacing w:after="100" w:line="240" w:lineRule="auto"/>
            <w:rPr>
              <w:color w:val="000000"/>
            </w:rPr>
          </w:pPr>
          <w:hyperlink w:anchor="_heading=h.z337ya">
            <w:r w:rsidR="00736FB5">
              <w:rPr>
                <w:color w:val="000000"/>
              </w:rPr>
              <w:t>Conclusion:</w:t>
            </w:r>
            <w:r w:rsidR="00736FB5">
              <w:rPr>
                <w:color w:val="000000"/>
              </w:rPr>
              <w:tab/>
              <w:t>12</w:t>
            </w:r>
          </w:hyperlink>
        </w:p>
        <w:p w14:paraId="200D720A" w14:textId="77777777" w:rsidR="000B6422" w:rsidRDefault="007430E7">
          <w:pPr>
            <w:pBdr>
              <w:top w:val="nil"/>
              <w:left w:val="nil"/>
              <w:bottom w:val="nil"/>
              <w:right w:val="nil"/>
              <w:between w:val="nil"/>
            </w:pBdr>
            <w:tabs>
              <w:tab w:val="right" w:leader="dot" w:pos="9350"/>
            </w:tabs>
            <w:spacing w:after="100" w:line="240" w:lineRule="auto"/>
            <w:rPr>
              <w:color w:val="000000"/>
            </w:rPr>
          </w:pPr>
          <w:hyperlink w:anchor="_heading=h.3j2qqm3">
            <w:r w:rsidR="00736FB5">
              <w:rPr>
                <w:color w:val="000000"/>
              </w:rPr>
              <w:t>Reference List</w:t>
            </w:r>
            <w:r w:rsidR="00736FB5">
              <w:rPr>
                <w:color w:val="000000"/>
              </w:rPr>
              <w:tab/>
              <w:t>13</w:t>
            </w:r>
          </w:hyperlink>
        </w:p>
        <w:p w14:paraId="3EDCB0E4" w14:textId="77777777" w:rsidR="000B6422" w:rsidRDefault="00736FB5">
          <w:pPr>
            <w:spacing w:line="240" w:lineRule="auto"/>
          </w:pPr>
          <w:r>
            <w:fldChar w:fldCharType="end"/>
          </w:r>
        </w:p>
      </w:sdtContent>
    </w:sdt>
    <w:p w14:paraId="5E71DF1C" w14:textId="7EDF10A2" w:rsidR="000B6422" w:rsidRDefault="00736FB5">
      <w:pPr>
        <w:pStyle w:val="Heading1"/>
      </w:pPr>
      <w:bookmarkStart w:id="1" w:name="_heading=h.30j0zll" w:colFirst="0" w:colLast="0"/>
      <w:bookmarkStart w:id="2" w:name="_heading=h.1fob9te" w:colFirst="0" w:colLast="0"/>
      <w:bookmarkEnd w:id="1"/>
      <w:bookmarkEnd w:id="2"/>
      <w:r>
        <w:lastRenderedPageBreak/>
        <w:t xml:space="preserve">Part 1 </w:t>
      </w:r>
    </w:p>
    <w:p w14:paraId="51891E38" w14:textId="318FD786" w:rsidR="000B6422" w:rsidRPr="00B460C8" w:rsidRDefault="00736FB5">
      <w:pPr>
        <w:pStyle w:val="Heading2"/>
        <w:rPr>
          <w:color w:val="auto"/>
        </w:rPr>
      </w:pPr>
      <w:bookmarkStart w:id="3" w:name="_heading=h.3znysh7" w:colFirst="0" w:colLast="0"/>
      <w:bookmarkEnd w:id="3"/>
      <w:r w:rsidRPr="00B460C8">
        <w:rPr>
          <w:color w:val="auto"/>
        </w:rPr>
        <w:t xml:space="preserve"> Introduction</w:t>
      </w:r>
    </w:p>
    <w:p w14:paraId="14593D83" w14:textId="1DD7169D" w:rsidR="000B6422" w:rsidRDefault="00EE7100">
      <w:pPr>
        <w:rPr>
          <w:b/>
        </w:rPr>
      </w:pPr>
      <w:r w:rsidRPr="00EE7100">
        <w:t>Janet Williams owns a fashion store that underwent a rapid transformation, as described in a case study. However, the store faced communication and collaboration issues due to a lack of team structure and diverse work arrangements. In the next section, we will discuss how to improve teamwork by utilizing two well-known theories, Tuckman and Belbin role models. By implementing these theories and their strategies, the aim is to recommend methods to improve collaboration and address any potential issues that may arise in the organization</w:t>
      </w:r>
      <w:r w:rsidR="00736FB5">
        <w:t xml:space="preserve">. </w:t>
      </w:r>
    </w:p>
    <w:p w14:paraId="3E998509" w14:textId="55DD71C2" w:rsidR="000B6422" w:rsidRPr="00B460C8" w:rsidRDefault="00736FB5">
      <w:pPr>
        <w:pStyle w:val="Heading2"/>
        <w:rPr>
          <w:color w:val="auto"/>
        </w:rPr>
      </w:pPr>
      <w:bookmarkStart w:id="4" w:name="_heading=h.2et92p0" w:colFirst="0" w:colLast="0"/>
      <w:bookmarkEnd w:id="4"/>
      <w:r w:rsidRPr="00B460C8">
        <w:rPr>
          <w:color w:val="auto"/>
        </w:rPr>
        <w:t>Tuckman's Model</w:t>
      </w:r>
    </w:p>
    <w:p w14:paraId="41AE8D0E" w14:textId="447EA173" w:rsidR="000B6422" w:rsidRDefault="00EA5B03">
      <w:r w:rsidRPr="00EA5B03">
        <w:rPr>
          <w:color w:val="222222"/>
        </w:rPr>
        <w:t xml:space="preserve">Bruce Tuckman created the Tuckman model in 1965, with the aim of understanding team dynamics and the team development process (Jones, 2019). The model is primarily based on four stages of team development: forming, storming, norming, and performing. However, after a decade, Tuckman added one more stage known as adjourning. The five stages help in comprehending the development of </w:t>
      </w:r>
      <w:r w:rsidR="00A009F2" w:rsidRPr="00EA5B03">
        <w:rPr>
          <w:color w:val="222222"/>
        </w:rPr>
        <w:t>teams.</w:t>
      </w:r>
      <w:r w:rsidR="00A009F2">
        <w:rPr>
          <w:color w:val="222222"/>
          <w:highlight w:val="white"/>
        </w:rPr>
        <w:t xml:space="preserve"> The</w:t>
      </w:r>
      <w:r w:rsidR="00736FB5">
        <w:rPr>
          <w:color w:val="222222"/>
          <w:highlight w:val="white"/>
        </w:rPr>
        <w:t xml:space="preserve"> first stage of the theory is </w:t>
      </w:r>
      <w:r w:rsidR="00736FB5">
        <w:rPr>
          <w:b/>
          <w:i/>
          <w:color w:val="222222"/>
          <w:highlight w:val="white"/>
        </w:rPr>
        <w:t xml:space="preserve">forming </w:t>
      </w:r>
      <w:r w:rsidR="00736FB5">
        <w:rPr>
          <w:color w:val="222222"/>
          <w:highlight w:val="white"/>
        </w:rPr>
        <w:t>stage, which is defined</w:t>
      </w:r>
      <w:r w:rsidR="00736FB5">
        <w:t xml:space="preserve"> by early orientation and testing the waters, Janet's fashion business displays evidence of informality and infrequent communication, suggestive of a fledgling team structure (pumble.com, 2024). The current growth and provision of online services signal the store's move into the shaping stage.</w:t>
      </w:r>
    </w:p>
    <w:p w14:paraId="60661CCA" w14:textId="48CFEA86" w:rsidR="000B6422" w:rsidRDefault="004860C2">
      <w:r>
        <w:t>Within the</w:t>
      </w:r>
      <w:r w:rsidR="00736FB5">
        <w:t xml:space="preserve"> </w:t>
      </w:r>
      <w:r w:rsidR="00736FB5">
        <w:rPr>
          <w:b/>
          <w:i/>
        </w:rPr>
        <w:t xml:space="preserve">Storming </w:t>
      </w:r>
      <w:r w:rsidR="00736FB5">
        <w:t xml:space="preserve">phase, disputes and uncertainty may occur as the team grapples with roles and duties. In </w:t>
      </w:r>
      <w:r w:rsidR="00A0415C">
        <w:t>this</w:t>
      </w:r>
      <w:r w:rsidR="00736FB5">
        <w:t xml:space="preserve"> situation, the absence of established teams and sporadic meetings implies a stage of storming or developing, when the team structure is not yet fully defined (pumble.com, 2024).</w:t>
      </w:r>
    </w:p>
    <w:p w14:paraId="486B4EE5" w14:textId="4C62E9E4" w:rsidR="000B6422" w:rsidRDefault="00B46D6B">
      <w:r w:rsidRPr="00B46D6B">
        <w:t>In order to reach the Norming stage, where unity and agreement are present, certain steps need to be taken.</w:t>
      </w:r>
      <w:r w:rsidR="00C9477C">
        <w:t xml:space="preserve"> </w:t>
      </w:r>
      <w:r w:rsidR="00736FB5">
        <w:t xml:space="preserve">Regular communication, both in-person and on digital platforms, </w:t>
      </w:r>
      <w:r w:rsidR="00736FB5">
        <w:lastRenderedPageBreak/>
        <w:t>helps prevent problems and create clear expectations (pumble.com, 2024). This move is crucial for maintaining a collaborative workplace, particularly given the store's varied team.</w:t>
      </w:r>
    </w:p>
    <w:p w14:paraId="57BE750A" w14:textId="77777777" w:rsidR="000B6422" w:rsidRDefault="00736FB5">
      <w:r>
        <w:t xml:space="preserve">Ultimately, the objective is to achieve the </w:t>
      </w:r>
      <w:r>
        <w:rPr>
          <w:b/>
          <w:i/>
        </w:rPr>
        <w:t>adjourning</w:t>
      </w:r>
      <w:r>
        <w:t xml:space="preserve"> stage, marked by great efficiency and efficient teamwork. Formalised teams and continuous communication channels, enabled by frequent meetings, may catapult the business into this level (</w:t>
      </w:r>
      <w:r>
        <w:rPr>
          <w:highlight w:val="white"/>
        </w:rPr>
        <w:t>Bruhn, 2020</w:t>
      </w:r>
      <w:r>
        <w:t>).</w:t>
      </w:r>
    </w:p>
    <w:p w14:paraId="409CF645" w14:textId="72A56EAF" w:rsidR="000B6422" w:rsidRDefault="00736FB5">
      <w:r>
        <w:t xml:space="preserve">A strategy </w:t>
      </w:r>
      <w:r w:rsidR="00DB020D">
        <w:t>that implies</w:t>
      </w:r>
      <w:r>
        <w:t xml:space="preserve"> formalising teams and boosting communication is crucial for </w:t>
      </w:r>
      <w:r w:rsidR="00DB020D">
        <w:t>the</w:t>
      </w:r>
      <w:r>
        <w:t xml:space="preserve"> s</w:t>
      </w:r>
      <w:r w:rsidR="00DB020D">
        <w:t>t</w:t>
      </w:r>
      <w:r w:rsidR="00C870DF">
        <w:t>ore</w:t>
      </w:r>
      <w:r>
        <w:t xml:space="preserve"> to proceed via Tuckman's model, promoting cooperation and efficiency within the expanding organisational structure.</w:t>
      </w:r>
    </w:p>
    <w:p w14:paraId="60A095A6" w14:textId="2BD55C86" w:rsidR="000B6422" w:rsidRPr="00B460C8" w:rsidRDefault="00736FB5">
      <w:pPr>
        <w:pStyle w:val="Heading2"/>
        <w:rPr>
          <w:color w:val="auto"/>
        </w:rPr>
      </w:pPr>
      <w:bookmarkStart w:id="5" w:name="_heading=h.tyjcwt" w:colFirst="0" w:colLast="0"/>
      <w:bookmarkEnd w:id="5"/>
      <w:r w:rsidRPr="00B460C8">
        <w:rPr>
          <w:color w:val="auto"/>
        </w:rPr>
        <w:t>Belbin's Team Roles Model</w:t>
      </w:r>
    </w:p>
    <w:p w14:paraId="0B99E051" w14:textId="5ECB2C74" w:rsidR="000B6422" w:rsidRDefault="00C0613D">
      <w:r>
        <w:t>This model</w:t>
      </w:r>
      <w:r w:rsidR="00736FB5">
        <w:t xml:space="preserve"> highlights nine different roles that people tend to organically assume within a team, each adding distinctive capabilities to the collective (</w:t>
      </w:r>
      <w:r w:rsidR="00736FB5">
        <w:rPr>
          <w:color w:val="222222"/>
          <w:highlight w:val="white"/>
        </w:rPr>
        <w:t>Belbin and Brown, 2022</w:t>
      </w:r>
      <w:r w:rsidR="00736FB5">
        <w:t>). These positions include the Plant the innovative thinker, the Resources Researcher an investigator and networker, and the Execution the practical and organised executor, amongst others (</w:t>
      </w:r>
      <w:r w:rsidR="00736FB5">
        <w:rPr>
          <w:highlight w:val="white"/>
        </w:rPr>
        <w:t>Rahmani</w:t>
      </w:r>
      <w:r w:rsidR="00736FB5">
        <w:t xml:space="preserve"> </w:t>
      </w:r>
      <w:r w:rsidR="00736FB5">
        <w:rPr>
          <w:i/>
        </w:rPr>
        <w:t>et al</w:t>
      </w:r>
      <w:r w:rsidR="00736FB5">
        <w:t>., 2022). Each function comprises unique features and behaviours that, when merged, produce a well-rounded and productive team.</w:t>
      </w:r>
    </w:p>
    <w:p w14:paraId="293F4331" w14:textId="77777777" w:rsidR="000B6422" w:rsidRDefault="00736FB5">
      <w:r>
        <w:t>In the existing structure of Janet Williams' women fashion business, the lack of defined teams may inhibit the formation of different and complementary roles. Without defined duty allocations, people may mistakenly overlap in tasks or, conversely, critical functions may be unmet. This lack of position definition might hamper the team's ability to harness a wide range of abilities and viewpoints.</w:t>
      </w:r>
    </w:p>
    <w:p w14:paraId="7B017861" w14:textId="77777777" w:rsidR="000B6422" w:rsidRDefault="00736FB5">
      <w:r>
        <w:t>Introducing team-building activities and actively defining and assigning responsibilities may be essential in developing well-rounded teams (</w:t>
      </w:r>
      <w:r>
        <w:rPr>
          <w:highlight w:val="white"/>
        </w:rPr>
        <w:t>Aranzabal, Epelde and Artetxe, 2022</w:t>
      </w:r>
      <w:r>
        <w:t xml:space="preserve">). Team-building exercises may create a better awareness of individual abilities and preferences, encouraging a collaborative atmosphere. Role identification, whether via </w:t>
      </w:r>
      <w:r>
        <w:lastRenderedPageBreak/>
        <w:t>self-assessment or organised talks, helps team members to realise their distinctive contributions and the contributions of others.</w:t>
      </w:r>
    </w:p>
    <w:p w14:paraId="02740951" w14:textId="77777777" w:rsidR="000B6422" w:rsidRDefault="00736FB5">
      <w:r>
        <w:t>These activities not only assist in role clarity but also build a feeling of shared responsibility and mutual understanding (</w:t>
      </w:r>
      <w:r>
        <w:rPr>
          <w:highlight w:val="white"/>
        </w:rPr>
        <w:t>Barke and Prechelt, 2019</w:t>
      </w:r>
      <w:r>
        <w:t>). By purposefully designing teams with various Belbin positions, the business may assure a broad skill set to solve difficulties successfully. As the shop develops and navigates its development trajectory, aligning team structures with Belbin's model becomes important for maximising individual contributions and boosting total team performance.</w:t>
      </w:r>
    </w:p>
    <w:p w14:paraId="38962771" w14:textId="3A891321" w:rsidR="000B6422" w:rsidRPr="00B460C8" w:rsidRDefault="00736FB5">
      <w:pPr>
        <w:pStyle w:val="Heading2"/>
        <w:rPr>
          <w:color w:val="auto"/>
        </w:rPr>
      </w:pPr>
      <w:bookmarkStart w:id="6" w:name="_heading=h.3dy6vkm" w:colFirst="0" w:colLast="0"/>
      <w:bookmarkEnd w:id="6"/>
      <w:r w:rsidRPr="00B460C8">
        <w:rPr>
          <w:color w:val="auto"/>
        </w:rPr>
        <w:t>Critical Analysis</w:t>
      </w:r>
    </w:p>
    <w:p w14:paraId="7373EAAC" w14:textId="77777777" w:rsidR="000B6422" w:rsidRDefault="00736FB5">
      <w:r>
        <w:t xml:space="preserve"> A thorough evaluation of the fashion store shows both pros and cons of using two theories such as Tuckman and Belbin. After using this It can be said that the Tuckman theories are a bit too linear and may miss some of the more complex aspects of team growth (</w:t>
      </w:r>
      <w:r>
        <w:rPr>
          <w:color w:val="222222"/>
          <w:highlight w:val="white"/>
        </w:rPr>
        <w:t>Sweeney, 2022</w:t>
      </w:r>
      <w:r>
        <w:t>). Similarly, Belbin’s work may not meet the changing needs of the fashion industry. Individual characteristics or different leadership styles can play a vital role in the team performance, creating complexities that go beyond these concepts (</w:t>
      </w:r>
      <w:r>
        <w:rPr>
          <w:highlight w:val="white"/>
        </w:rPr>
        <w:t xml:space="preserve">Hallo </w:t>
      </w:r>
      <w:r>
        <w:rPr>
          <w:i/>
          <w:highlight w:val="white"/>
        </w:rPr>
        <w:t>et al</w:t>
      </w:r>
      <w:r>
        <w:rPr>
          <w:highlight w:val="white"/>
        </w:rPr>
        <w:t>., 2020</w:t>
      </w:r>
      <w:r>
        <w:t xml:space="preserve">). However, taking all of these factors into consideration is essential to understand what’s in the story and develop more appropriate solutions to address specific challenges. </w:t>
      </w:r>
    </w:p>
    <w:p w14:paraId="40FECA69" w14:textId="77777777" w:rsidR="000B6422" w:rsidRDefault="00736FB5">
      <w:pPr>
        <w:pStyle w:val="Heading1"/>
      </w:pPr>
      <w:bookmarkStart w:id="7" w:name="_heading=h.1t3h5sf" w:colFirst="0" w:colLast="0"/>
      <w:bookmarkEnd w:id="7"/>
      <w:r>
        <w:t>Conclusion</w:t>
      </w:r>
    </w:p>
    <w:p w14:paraId="09A7F6CA" w14:textId="2462B352" w:rsidR="000B6422" w:rsidRDefault="00736FB5">
      <w:pPr>
        <w:rPr>
          <w:b/>
        </w:rPr>
      </w:pPr>
      <w:bookmarkStart w:id="8" w:name="_heading=h.4d34og8" w:colFirst="0" w:colLast="0"/>
      <w:bookmarkEnd w:id="8"/>
      <w:r>
        <w:t xml:space="preserve">Exploring Tuckman's and Belbin's teamwork theories in terms of a strategic approach to underpinning more cooperation in Janet's burgeoning shop. </w:t>
      </w:r>
      <w:r w:rsidR="00AE729F">
        <w:t xml:space="preserve">The theory </w:t>
      </w:r>
      <w:r w:rsidR="00B24DB9">
        <w:t>contributes to</w:t>
      </w:r>
      <w:r>
        <w:t xml:space="preserve"> development by five </w:t>
      </w:r>
      <w:r w:rsidR="00BB41C0">
        <w:t>crucial</w:t>
      </w:r>
      <w:r>
        <w:t xml:space="preserve"> team stages as the team </w:t>
      </w:r>
      <w:r w:rsidR="003B0852">
        <w:t>is forming and functioning</w:t>
      </w:r>
      <w:r>
        <w:t xml:space="preserve">. Becoming progressively cohesive before reaching an optimum performance, according to the theory. Belbin's roles, used intelligently, should bring together a team full of different talents. Good communication as the key to all this was flagged in Part 2, of course. Informative and clear interaction is vital in successfully passing through team </w:t>
      </w:r>
      <w:r>
        <w:lastRenderedPageBreak/>
        <w:t>development stages and exploiting individual talents, after all. Paving the way for Janet's now continual success in her rapidly growing fashion outlet.</w:t>
      </w:r>
    </w:p>
    <w:p w14:paraId="0BB3524B" w14:textId="77777777" w:rsidR="000B6422" w:rsidRDefault="00736FB5">
      <w:pPr>
        <w:pStyle w:val="Heading1"/>
      </w:pPr>
      <w:bookmarkStart w:id="9" w:name="_heading=h.2s8eyo1" w:colFirst="0" w:colLast="0"/>
      <w:bookmarkEnd w:id="9"/>
      <w:r>
        <w:t xml:space="preserve">Part 2: Communication </w:t>
      </w:r>
    </w:p>
    <w:p w14:paraId="4020F047" w14:textId="23F5BF80" w:rsidR="000B6422" w:rsidRDefault="00736FB5" w:rsidP="003B0852">
      <w:pPr>
        <w:pStyle w:val="Heading2"/>
      </w:pPr>
      <w:bookmarkStart w:id="10" w:name="_heading=h.17dp8vu" w:colFirst="0" w:colLast="0"/>
      <w:bookmarkEnd w:id="10"/>
      <w:r>
        <w:t xml:space="preserve"> </w:t>
      </w:r>
      <w:bookmarkStart w:id="11" w:name="_heading=h.3rdcrjn" w:colFirst="0" w:colLast="0"/>
      <w:bookmarkEnd w:id="11"/>
      <w:r>
        <w:t>Models of Communication</w:t>
      </w:r>
    </w:p>
    <w:p w14:paraId="4AAEB187" w14:textId="40A7602C" w:rsidR="000B6422" w:rsidRDefault="00FD6462">
      <w:r w:rsidRPr="00FD6462">
        <w:t>Frameworks for communication models are useful in comprehending how information is conveyed and received in the workplace</w:t>
      </w:r>
      <w:r w:rsidR="005021B7">
        <w:t xml:space="preserve"> </w:t>
      </w:r>
      <w:r w:rsidR="00736FB5">
        <w:t>(</w:t>
      </w:r>
      <w:r w:rsidR="00736FB5">
        <w:rPr>
          <w:highlight w:val="white"/>
        </w:rPr>
        <w:t xml:space="preserve">Kuznar </w:t>
      </w:r>
      <w:r w:rsidR="00736FB5">
        <w:rPr>
          <w:i/>
          <w:highlight w:val="white"/>
        </w:rPr>
        <w:t>et al</w:t>
      </w:r>
      <w:r w:rsidR="00736FB5">
        <w:rPr>
          <w:highlight w:val="white"/>
        </w:rPr>
        <w:t>., 2020</w:t>
      </w:r>
      <w:r w:rsidR="00736FB5">
        <w:t>). Two important models are the Shannon &amp; Weaver Model and the Transactional Model.</w:t>
      </w:r>
    </w:p>
    <w:p w14:paraId="2ADD6ACD" w14:textId="77777777" w:rsidR="000B6422" w:rsidRDefault="00736FB5">
      <w:r>
        <w:t>The Shannon &amp; Weaver Model shows communication as a linear process with a sender, message, channel, receiver, and feedback (</w:t>
      </w:r>
      <w:r>
        <w:rPr>
          <w:highlight w:val="white"/>
        </w:rPr>
        <w:t>Parackal,</w:t>
      </w:r>
      <w:r>
        <w:rPr>
          <w:i/>
          <w:highlight w:val="white"/>
        </w:rPr>
        <w:t xml:space="preserve"> et al</w:t>
      </w:r>
      <w:r>
        <w:rPr>
          <w:highlight w:val="white"/>
        </w:rPr>
        <w:t>., 2021</w:t>
      </w:r>
      <w:r>
        <w:t>). However, the model simplifies the dynamic nature of interpersonal relationships by not accounting for contextual elements or the recipient's perception.</w:t>
      </w:r>
    </w:p>
    <w:p w14:paraId="0B56FD63" w14:textId="77777777" w:rsidR="000B6422" w:rsidRDefault="00736FB5">
      <w:r>
        <w:t>The Transactional Model, in contrast, acknowledges communications as a dynamic, two-way activity where both sender and receiver play active roles (</w:t>
      </w:r>
      <w:r>
        <w:rPr>
          <w:highlight w:val="white"/>
        </w:rPr>
        <w:t>Dias and Damen, 2020</w:t>
      </w:r>
      <w:r>
        <w:t>). Feedback is ongoing, and the model analyses external elements impacting the communication exchange, enabling a more comprehensive picture of workplace relationships.</w:t>
      </w:r>
    </w:p>
    <w:p w14:paraId="23437A4F" w14:textId="04D9A546" w:rsidR="000B6422" w:rsidRDefault="00736FB5">
      <w:r>
        <w:t>In the case of Janet's fashion company, contemporary communication behaviours, few meetings, disorganization, etc. are a huge interruption. These behaviours create information,</w:t>
      </w:r>
      <w:r w:rsidR="009E2044">
        <w:t xml:space="preserve"> </w:t>
      </w:r>
      <w:r>
        <w:t xml:space="preserve">negotiation and shared understanding gaps. </w:t>
      </w:r>
      <w:r w:rsidR="00587FB8">
        <w:t>The issues</w:t>
      </w:r>
      <w:r>
        <w:t xml:space="preserve"> mean that </w:t>
      </w:r>
      <w:r w:rsidR="00171933">
        <w:t>expectations and responsabilities</w:t>
      </w:r>
      <w:r>
        <w:t xml:space="preserve"> are </w:t>
      </w:r>
      <w:r w:rsidR="007F4D4C">
        <w:t>not clear</w:t>
      </w:r>
      <w:r w:rsidR="00AD2B4D">
        <w:t>, but they could be resolved with</w:t>
      </w:r>
      <w:r w:rsidR="00E819BB">
        <w:t xml:space="preserve"> </w:t>
      </w:r>
      <w:r w:rsidR="00AD2B4D">
        <w:t>the help of the models</w:t>
      </w:r>
      <w:r>
        <w:t>.</w:t>
      </w:r>
      <w:r w:rsidR="00AD2B4D">
        <w:t xml:space="preserve"> </w:t>
      </w:r>
      <w:r w:rsidR="009E2044">
        <w:t>For example</w:t>
      </w:r>
      <w:r>
        <w:t xml:space="preserve">, the Transactional Model encourages a constant cycle of feedback and check of understanding, thus allowing for more real-time tweaking and clarification of information so that it says what employees want it to say and does what people want it to do. Regular, routinized meetings would thus be the first thing to go on the way to both communication paradigms, thus improving not just overall clarity, but </w:t>
      </w:r>
      <w:r>
        <w:lastRenderedPageBreak/>
        <w:t>making it easier to see when your off course, when your conversation is not doing what you want it to do, and what you need to change or clarify to put it back on track.</w:t>
      </w:r>
    </w:p>
    <w:p w14:paraId="23E82771" w14:textId="77777777" w:rsidR="001D445E" w:rsidRDefault="004A0F26">
      <w:pPr>
        <w:pStyle w:val="Heading3"/>
        <w:rPr>
          <w:b w:val="0"/>
          <w:color w:val="auto"/>
          <w:szCs w:val="24"/>
        </w:rPr>
      </w:pPr>
      <w:bookmarkStart w:id="12" w:name="_heading=h.26in1rg" w:colFirst="0" w:colLast="0"/>
      <w:bookmarkEnd w:id="12"/>
      <w:r w:rsidRPr="004A0F26">
        <w:rPr>
          <w:b w:val="0"/>
          <w:color w:val="auto"/>
          <w:szCs w:val="24"/>
        </w:rPr>
        <w:t>Janet's shop can improve communication channels using the Shannon &amp; Weaver Model and the Transactional Model. These approaches can create a dynamic and responsive environment where feedback is constantly given and received. This can lead to better two-way communication, minimizing communication issues in training new workers and building a more informed team.</w:t>
      </w:r>
    </w:p>
    <w:p w14:paraId="2377431E" w14:textId="1F94A0C3" w:rsidR="000B6422" w:rsidRDefault="00736FB5">
      <w:pPr>
        <w:pStyle w:val="Heading3"/>
      </w:pPr>
      <w:r>
        <w:t>Benefits of Two-Way Communication</w:t>
      </w:r>
    </w:p>
    <w:p w14:paraId="3156A540" w14:textId="441D21E7" w:rsidR="000B6422" w:rsidRDefault="00736FB5">
      <w:r>
        <w:t>In</w:t>
      </w:r>
      <w:r w:rsidR="001D445E">
        <w:t xml:space="preserve"> this shop</w:t>
      </w:r>
      <w:r>
        <w:t xml:space="preserve">, implementing two-way communication </w:t>
      </w:r>
      <w:r w:rsidR="004A01FD">
        <w:t xml:space="preserve">can bring </w:t>
      </w:r>
      <w:r>
        <w:t xml:space="preserve">many organizational benefits which are describe in the below parts: </w:t>
      </w:r>
    </w:p>
    <w:p w14:paraId="640E4970" w14:textId="77777777" w:rsidR="000B6422" w:rsidRDefault="00736FB5">
      <w:pPr>
        <w:rPr>
          <w:b/>
          <w:i/>
          <w:u w:val="single"/>
        </w:rPr>
      </w:pPr>
      <w:r>
        <w:rPr>
          <w:b/>
          <w:i/>
          <w:u w:val="single"/>
        </w:rPr>
        <w:t>Improved Decision-Making</w:t>
      </w:r>
    </w:p>
    <w:p w14:paraId="13242894" w14:textId="0BC7A80A" w:rsidR="000B6422" w:rsidRDefault="00736FB5">
      <w:r>
        <w:t xml:space="preserve">Two-way communication fosters a collective environment </w:t>
      </w:r>
      <w:r w:rsidR="00F23E36">
        <w:t>which</w:t>
      </w:r>
      <w:r>
        <w:t xml:space="preserve"> combines the perspectives of various team members which results in better, more informed decision making (</w:t>
      </w:r>
      <w:r>
        <w:rPr>
          <w:highlight w:val="white"/>
        </w:rPr>
        <w:t>Kent and Lane, 2021</w:t>
      </w:r>
      <w:r>
        <w:t xml:space="preserve">). In Janet’s shop, frequent team meetings and available communication channels enable the exchange of ideas and </w:t>
      </w:r>
      <w:r w:rsidR="00976508">
        <w:t>concerns,</w:t>
      </w:r>
      <w:r>
        <w:t xml:space="preserve"> so decisions take into account multiple points of view which results in stronger, better thought-out decisions.</w:t>
      </w:r>
    </w:p>
    <w:p w14:paraId="6D3575E7" w14:textId="77777777" w:rsidR="000B6422" w:rsidRDefault="00736FB5">
      <w:pPr>
        <w:rPr>
          <w:b/>
          <w:i/>
          <w:u w:val="single"/>
        </w:rPr>
      </w:pPr>
      <w:r>
        <w:rPr>
          <w:b/>
          <w:i/>
          <w:u w:val="single"/>
        </w:rPr>
        <w:t>Reduced Errors and Miscommunication</w:t>
      </w:r>
    </w:p>
    <w:p w14:paraId="36F90B57" w14:textId="77777777" w:rsidR="000B6422" w:rsidRDefault="00736FB5">
      <w:r>
        <w:t>When everyone communicates clearly and directly, there is less chance for error (</w:t>
      </w:r>
      <w:r>
        <w:rPr>
          <w:color w:val="222222"/>
          <w:highlight w:val="white"/>
        </w:rPr>
        <w:t>Kent and Lane, 2021</w:t>
      </w:r>
      <w:r>
        <w:t>). In the case study, providing established communication channels, such as regular team meetings, reduces miscommunication and establishes a consistent platform for updates and clarifications. This reduces error and ensures everyone is on the same page with corporate objectives.</w:t>
      </w:r>
    </w:p>
    <w:p w14:paraId="0820C3A9" w14:textId="77777777" w:rsidR="00F23E36" w:rsidRDefault="00F23E36">
      <w:pPr>
        <w:rPr>
          <w:b/>
          <w:i/>
          <w:u w:val="single"/>
        </w:rPr>
      </w:pPr>
    </w:p>
    <w:p w14:paraId="0B34DC27" w14:textId="0586315F" w:rsidR="000B6422" w:rsidRDefault="00736FB5">
      <w:pPr>
        <w:rPr>
          <w:b/>
          <w:i/>
          <w:u w:val="single"/>
        </w:rPr>
      </w:pPr>
      <w:r>
        <w:rPr>
          <w:b/>
          <w:i/>
          <w:u w:val="single"/>
        </w:rPr>
        <w:lastRenderedPageBreak/>
        <w:t>Increased Employee Engagement and Satisfaction</w:t>
      </w:r>
    </w:p>
    <w:p w14:paraId="0F777DFF" w14:textId="325F8F36" w:rsidR="0069434C" w:rsidRDefault="00736FB5">
      <w:pPr>
        <w:rPr>
          <w:b/>
          <w:i/>
          <w:u w:val="single"/>
        </w:rPr>
      </w:pPr>
      <w:r>
        <w:t>Two-way communication makes employees feel empowered and appreciated (</w:t>
      </w:r>
      <w:r>
        <w:rPr>
          <w:color w:val="222222"/>
          <w:highlight w:val="white"/>
        </w:rPr>
        <w:t>Kent and Lane, 2021</w:t>
      </w:r>
      <w:r>
        <w:t xml:space="preserve">). </w:t>
      </w:r>
      <w:r w:rsidR="00754C14" w:rsidRPr="00754C14">
        <w:t>Janet's open-door policy promotes inclusivity by encouraging staff to share their thoughts on decision-making. This approach fosters high employee satisfaction and engagement as it allows employees to play a crucial role in shaping the organization's future.</w:t>
      </w:r>
    </w:p>
    <w:p w14:paraId="2B7BC391" w14:textId="5B02A4C2" w:rsidR="000B6422" w:rsidRDefault="00736FB5">
      <w:pPr>
        <w:rPr>
          <w:b/>
          <w:i/>
          <w:u w:val="single"/>
        </w:rPr>
      </w:pPr>
      <w:r>
        <w:rPr>
          <w:b/>
          <w:i/>
          <w:u w:val="single"/>
        </w:rPr>
        <w:t>Improved Customer Service</w:t>
      </w:r>
    </w:p>
    <w:p w14:paraId="460A66CB" w14:textId="25BD108E" w:rsidR="000B6422" w:rsidRDefault="000258DB">
      <w:r>
        <w:t>knowledgea</w:t>
      </w:r>
      <w:r w:rsidR="00934354">
        <w:t>ble</w:t>
      </w:r>
      <w:r w:rsidR="00736FB5">
        <w:t xml:space="preserve"> sales staff who know</w:t>
      </w:r>
      <w:r w:rsidR="00C95169">
        <w:t xml:space="preserve"> </w:t>
      </w:r>
      <w:r w:rsidR="00736FB5">
        <w:t xml:space="preserve">online and in-store operations backwards can effortlessly support consumers, it’s very evident how engaged, </w:t>
      </w:r>
      <w:r w:rsidR="00AB755C">
        <w:t>knowledgeable,</w:t>
      </w:r>
      <w:r w:rsidR="00736FB5">
        <w:t xml:space="preserve"> and front-facing staff underpinned by excellent two-way communication leads to superior customer service and in-turn customer loyalty. Again, the feedback loop enables a business to </w:t>
      </w:r>
      <w:r w:rsidR="00C95169">
        <w:t>adjust fast</w:t>
      </w:r>
      <w:r w:rsidR="00736FB5">
        <w:t xml:space="preserve"> to both customer wants and market </w:t>
      </w:r>
      <w:r w:rsidR="00934354">
        <w:t>trends</w:t>
      </w:r>
      <w:r w:rsidR="00736FB5">
        <w:t>.</w:t>
      </w:r>
    </w:p>
    <w:p w14:paraId="181660C6" w14:textId="4706F542" w:rsidR="000B6422" w:rsidRDefault="0046301A">
      <w:r>
        <w:t>The store</w:t>
      </w:r>
      <w:r w:rsidR="00736FB5">
        <w:t xml:space="preserve"> is solving internal challenges as well as creating a customer-centric, responsive corporate culture, that couldn’t be more in-tune with the relentless demands of the bright lights of the fashion retail sector, setting the shop up for ongoing success in a very challenging industry.</w:t>
      </w:r>
    </w:p>
    <w:p w14:paraId="2D8B5C67" w14:textId="0CD6D1F7" w:rsidR="000B6422" w:rsidRDefault="00736FB5">
      <w:pPr>
        <w:pStyle w:val="Heading2"/>
      </w:pPr>
      <w:bookmarkStart w:id="13" w:name="_heading=h.lnxbz9" w:colFirst="0" w:colLast="0"/>
      <w:bookmarkEnd w:id="13"/>
      <w:r>
        <w:t xml:space="preserve"> </w:t>
      </w:r>
      <w:r w:rsidRPr="00B460C8">
        <w:rPr>
          <w:color w:val="auto"/>
        </w:rPr>
        <w:t>Effective Verbal &amp; Non-Verbal Communication</w:t>
      </w:r>
    </w:p>
    <w:p w14:paraId="5664B867" w14:textId="2F642B6E" w:rsidR="000B6422" w:rsidRDefault="00736FB5">
      <w:pPr>
        <w:pStyle w:val="Heading3"/>
      </w:pPr>
      <w:bookmarkStart w:id="14" w:name="_heading=h.35nkun2" w:colFirst="0" w:colLast="0"/>
      <w:bookmarkEnd w:id="14"/>
      <w:r>
        <w:t xml:space="preserve"> Verbal Communication</w:t>
      </w:r>
    </w:p>
    <w:p w14:paraId="71033137" w14:textId="7878AA72" w:rsidR="000B6422" w:rsidRDefault="0081496C">
      <w:r>
        <w:t>S</w:t>
      </w:r>
      <w:r w:rsidR="00736FB5">
        <w:t>uccinct</w:t>
      </w:r>
      <w:r w:rsidR="00384F66">
        <w:t xml:space="preserve"> </w:t>
      </w:r>
      <w:r w:rsidR="00736FB5">
        <w:t xml:space="preserve">and professional verbal communication is crucial in the workplace </w:t>
      </w:r>
      <w:r w:rsidR="00384F66">
        <w:t>to develop</w:t>
      </w:r>
      <w:r w:rsidR="00736FB5">
        <w:t xml:space="preserve"> understanding, efficiency, and a healthy company culture (</w:t>
      </w:r>
      <w:r w:rsidR="00736FB5">
        <w:rPr>
          <w:color w:val="222222"/>
          <w:highlight w:val="white"/>
        </w:rPr>
        <w:t>Dahlman and Heide, 2020</w:t>
      </w:r>
      <w:r w:rsidR="00736FB5">
        <w:t>).</w:t>
      </w:r>
    </w:p>
    <w:p w14:paraId="2283F71B" w14:textId="77777777" w:rsidR="000B6422" w:rsidRDefault="00736FB5">
      <w:pPr>
        <w:rPr>
          <w:b/>
          <w:i/>
          <w:u w:val="single"/>
        </w:rPr>
      </w:pPr>
      <w:r>
        <w:rPr>
          <w:b/>
          <w:i/>
          <w:u w:val="single"/>
        </w:rPr>
        <w:t xml:space="preserve">Importance of Clear Verbal Communication </w:t>
      </w:r>
    </w:p>
    <w:p w14:paraId="3BAB7E7B" w14:textId="69A9E5AC" w:rsidR="000B6422" w:rsidRDefault="00E06602">
      <w:r>
        <w:t>With the help of clear communication</w:t>
      </w:r>
      <w:r w:rsidR="00A800C3">
        <w:t>,</w:t>
      </w:r>
      <w:r w:rsidR="00736FB5">
        <w:t xml:space="preserve"> information is communicated correctly, avoiding the possibility of misunderstandings or mistakes (</w:t>
      </w:r>
      <w:r w:rsidR="00736FB5">
        <w:rPr>
          <w:color w:val="222222"/>
          <w:highlight w:val="white"/>
        </w:rPr>
        <w:t xml:space="preserve">Eldridge, </w:t>
      </w:r>
      <w:r w:rsidR="00AB755C">
        <w:rPr>
          <w:color w:val="222222"/>
          <w:highlight w:val="white"/>
        </w:rPr>
        <w:t>Hampton,</w:t>
      </w:r>
      <w:r w:rsidR="00736FB5">
        <w:rPr>
          <w:color w:val="222222"/>
          <w:highlight w:val="white"/>
        </w:rPr>
        <w:t xml:space="preserve"> and Marfell, 2020</w:t>
      </w:r>
      <w:r w:rsidR="00736FB5">
        <w:t xml:space="preserve">). </w:t>
      </w:r>
      <w:r w:rsidR="00A800C3">
        <w:lastRenderedPageBreak/>
        <w:t xml:space="preserve">Within the </w:t>
      </w:r>
      <w:r w:rsidR="00736FB5">
        <w:t>workplace, duties and directions are various,</w:t>
      </w:r>
      <w:r w:rsidR="00AD207E">
        <w:t xml:space="preserve"> therefore,</w:t>
      </w:r>
      <w:r w:rsidR="00736FB5">
        <w:t xml:space="preserve"> </w:t>
      </w:r>
      <w:r w:rsidR="00E0095F">
        <w:t>transparency</w:t>
      </w:r>
      <w:r w:rsidR="00736FB5">
        <w:t xml:space="preserve"> in verbal communication is crucial for successful operations. Professionalism in communication promotes a courteous and collaborative climate, leading to a pleasant work environment.</w:t>
      </w:r>
    </w:p>
    <w:p w14:paraId="33BFC60A" w14:textId="77777777" w:rsidR="00B460C8" w:rsidRDefault="00B460C8">
      <w:pPr>
        <w:rPr>
          <w:b/>
          <w:i/>
          <w:u w:val="single"/>
        </w:rPr>
      </w:pPr>
    </w:p>
    <w:p w14:paraId="026851D4" w14:textId="77777777" w:rsidR="00B460C8" w:rsidRDefault="00B460C8">
      <w:pPr>
        <w:rPr>
          <w:b/>
          <w:i/>
          <w:u w:val="single"/>
        </w:rPr>
      </w:pPr>
    </w:p>
    <w:p w14:paraId="3D200CF3" w14:textId="5F1D4EE3" w:rsidR="000B6422" w:rsidRDefault="00736FB5">
      <w:pPr>
        <w:rPr>
          <w:b/>
        </w:rPr>
      </w:pPr>
      <w:r>
        <w:rPr>
          <w:b/>
          <w:i/>
          <w:u w:val="single"/>
        </w:rPr>
        <w:t>Communication Shortcomings in Diverse Work Schedules and Lack of Meetings</w:t>
      </w:r>
      <w:r>
        <w:rPr>
          <w:b/>
        </w:rPr>
        <w:t>:</w:t>
      </w:r>
    </w:p>
    <w:p w14:paraId="119D9F12" w14:textId="2D5F353A" w:rsidR="000B6422" w:rsidRDefault="00736FB5">
      <w:r>
        <w:t>The diverse work schedules and irregular meetings may lead to communication shortcomings in Janet's fashion store. Shift variations make it hard to deliver consistent information, sometimes leading to misunderstandings (</w:t>
      </w:r>
      <w:r>
        <w:rPr>
          <w:color w:val="222222"/>
          <w:highlight w:val="white"/>
        </w:rPr>
        <w:t xml:space="preserve">Eldridge, </w:t>
      </w:r>
      <w:r w:rsidR="00AB755C">
        <w:rPr>
          <w:color w:val="222222"/>
          <w:highlight w:val="white"/>
        </w:rPr>
        <w:t>Hampton,</w:t>
      </w:r>
      <w:r>
        <w:rPr>
          <w:color w:val="222222"/>
          <w:highlight w:val="white"/>
        </w:rPr>
        <w:t xml:space="preserve"> and Marfell, 2020</w:t>
      </w:r>
      <w:r>
        <w:t>). Additionally, the absence of frequent meetings limits the creation of a common understanding among team members, harming both in-store and online operations.</w:t>
      </w:r>
    </w:p>
    <w:p w14:paraId="4702B0B2" w14:textId="77777777" w:rsidR="00BB58FC" w:rsidRDefault="00BB58FC">
      <w:pPr>
        <w:rPr>
          <w:b/>
          <w:i/>
          <w:u w:val="single"/>
        </w:rPr>
      </w:pPr>
    </w:p>
    <w:p w14:paraId="64ADF60C" w14:textId="77777777" w:rsidR="00BB58FC" w:rsidRDefault="00BB58FC">
      <w:pPr>
        <w:rPr>
          <w:b/>
          <w:i/>
          <w:u w:val="single"/>
        </w:rPr>
      </w:pPr>
    </w:p>
    <w:p w14:paraId="26BF6AD5" w14:textId="77777777" w:rsidR="00BB58FC" w:rsidRDefault="00BB58FC">
      <w:pPr>
        <w:rPr>
          <w:b/>
          <w:i/>
          <w:u w:val="single"/>
        </w:rPr>
      </w:pPr>
    </w:p>
    <w:p w14:paraId="6F68B773" w14:textId="77777777" w:rsidR="00BB58FC" w:rsidRDefault="00BB58FC">
      <w:pPr>
        <w:rPr>
          <w:b/>
          <w:i/>
          <w:u w:val="single"/>
        </w:rPr>
      </w:pPr>
    </w:p>
    <w:p w14:paraId="4374DAB4" w14:textId="77777777" w:rsidR="00BB58FC" w:rsidRDefault="00BB58FC">
      <w:pPr>
        <w:rPr>
          <w:b/>
          <w:i/>
          <w:u w:val="single"/>
        </w:rPr>
      </w:pPr>
    </w:p>
    <w:p w14:paraId="45C100E3" w14:textId="77777777" w:rsidR="00BB58FC" w:rsidRDefault="00BB58FC">
      <w:pPr>
        <w:rPr>
          <w:b/>
          <w:i/>
          <w:u w:val="single"/>
        </w:rPr>
      </w:pPr>
    </w:p>
    <w:p w14:paraId="31DB652A" w14:textId="77777777" w:rsidR="00BB58FC" w:rsidRDefault="00BB58FC">
      <w:pPr>
        <w:rPr>
          <w:b/>
          <w:i/>
          <w:u w:val="single"/>
        </w:rPr>
      </w:pPr>
    </w:p>
    <w:p w14:paraId="402E6796" w14:textId="77777777" w:rsidR="00BB58FC" w:rsidRDefault="00BB58FC">
      <w:pPr>
        <w:rPr>
          <w:b/>
          <w:i/>
          <w:u w:val="single"/>
        </w:rPr>
      </w:pPr>
    </w:p>
    <w:p w14:paraId="66EC3261" w14:textId="767F28F6" w:rsidR="000B6422" w:rsidRDefault="00736FB5">
      <w:pPr>
        <w:rPr>
          <w:b/>
          <w:i/>
          <w:u w:val="single"/>
        </w:rPr>
      </w:pPr>
      <w:r>
        <w:rPr>
          <w:b/>
          <w:i/>
          <w:u w:val="single"/>
        </w:rPr>
        <w:lastRenderedPageBreak/>
        <w:t xml:space="preserve">Strategies for improvement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5"/>
        <w:gridCol w:w="6535"/>
      </w:tblGrid>
      <w:tr w:rsidR="000B6422" w14:paraId="73645205" w14:textId="77777777">
        <w:tc>
          <w:tcPr>
            <w:tcW w:w="2825" w:type="dxa"/>
            <w:shd w:val="clear" w:color="auto" w:fill="4F6228"/>
            <w:tcMar>
              <w:top w:w="100" w:type="dxa"/>
              <w:left w:w="100" w:type="dxa"/>
              <w:bottom w:w="100" w:type="dxa"/>
              <w:right w:w="100" w:type="dxa"/>
            </w:tcMar>
            <w:vAlign w:val="center"/>
          </w:tcPr>
          <w:p w14:paraId="0E559FF6" w14:textId="77777777" w:rsidR="000B6422" w:rsidRDefault="00736FB5">
            <w:pPr>
              <w:widowControl w:val="0"/>
              <w:pBdr>
                <w:top w:val="nil"/>
                <w:left w:val="nil"/>
                <w:bottom w:val="nil"/>
                <w:right w:val="nil"/>
                <w:between w:val="nil"/>
              </w:pBdr>
              <w:spacing w:before="0" w:after="0"/>
              <w:jc w:val="center"/>
              <w:rPr>
                <w:b/>
                <w:color w:val="FFFFFF"/>
              </w:rPr>
            </w:pPr>
            <w:r>
              <w:rPr>
                <w:b/>
                <w:color w:val="FFFFFF"/>
              </w:rPr>
              <w:t>Strategies for improvement</w:t>
            </w:r>
          </w:p>
        </w:tc>
        <w:tc>
          <w:tcPr>
            <w:tcW w:w="6535" w:type="dxa"/>
            <w:shd w:val="clear" w:color="auto" w:fill="4F6228"/>
            <w:tcMar>
              <w:top w:w="100" w:type="dxa"/>
              <w:left w:w="100" w:type="dxa"/>
              <w:bottom w:w="100" w:type="dxa"/>
              <w:right w:w="100" w:type="dxa"/>
            </w:tcMar>
            <w:vAlign w:val="center"/>
          </w:tcPr>
          <w:p w14:paraId="05E6695A" w14:textId="77777777" w:rsidR="000B6422" w:rsidRDefault="00736FB5">
            <w:pPr>
              <w:widowControl w:val="0"/>
              <w:pBdr>
                <w:top w:val="nil"/>
                <w:left w:val="nil"/>
                <w:bottom w:val="nil"/>
                <w:right w:val="nil"/>
                <w:between w:val="nil"/>
              </w:pBdr>
              <w:spacing w:before="0" w:after="0"/>
              <w:jc w:val="center"/>
              <w:rPr>
                <w:b/>
                <w:color w:val="FFFFFF"/>
              </w:rPr>
            </w:pPr>
            <w:r>
              <w:rPr>
                <w:b/>
                <w:color w:val="FFFFFF"/>
              </w:rPr>
              <w:t>Implementation steps</w:t>
            </w:r>
          </w:p>
        </w:tc>
      </w:tr>
      <w:tr w:rsidR="000B6422" w14:paraId="789F361E" w14:textId="77777777">
        <w:tc>
          <w:tcPr>
            <w:tcW w:w="2825" w:type="dxa"/>
            <w:shd w:val="clear" w:color="auto" w:fill="76923C"/>
            <w:tcMar>
              <w:top w:w="100" w:type="dxa"/>
              <w:left w:w="100" w:type="dxa"/>
              <w:bottom w:w="100" w:type="dxa"/>
              <w:right w:w="100" w:type="dxa"/>
            </w:tcMar>
          </w:tcPr>
          <w:p w14:paraId="6AAB9016" w14:textId="77777777" w:rsidR="000B6422" w:rsidRDefault="00736FB5">
            <w:pPr>
              <w:widowControl w:val="0"/>
              <w:pBdr>
                <w:top w:val="nil"/>
                <w:left w:val="nil"/>
                <w:bottom w:val="nil"/>
                <w:right w:val="nil"/>
                <w:between w:val="nil"/>
              </w:pBdr>
              <w:spacing w:before="0" w:after="0"/>
              <w:jc w:val="center"/>
              <w:rPr>
                <w:b/>
                <w:i/>
              </w:rPr>
            </w:pPr>
            <w:r>
              <w:rPr>
                <w:b/>
                <w:i/>
              </w:rPr>
              <w:t>Clear communication protocols</w:t>
            </w:r>
          </w:p>
        </w:tc>
        <w:tc>
          <w:tcPr>
            <w:tcW w:w="6535" w:type="dxa"/>
            <w:shd w:val="clear" w:color="auto" w:fill="76923C"/>
            <w:tcMar>
              <w:top w:w="100" w:type="dxa"/>
              <w:left w:w="100" w:type="dxa"/>
              <w:bottom w:w="100" w:type="dxa"/>
              <w:right w:w="100" w:type="dxa"/>
            </w:tcMar>
          </w:tcPr>
          <w:p w14:paraId="52C38903" w14:textId="77777777" w:rsidR="000B6422" w:rsidRDefault="00736FB5">
            <w:pPr>
              <w:widowControl w:val="0"/>
              <w:numPr>
                <w:ilvl w:val="0"/>
                <w:numId w:val="1"/>
              </w:numPr>
              <w:spacing w:before="0" w:after="0"/>
            </w:pPr>
            <w:r>
              <w:t>Develop and implement unambiguous communication protocols for diverse circumstances, indicating the optimal channels for various sorts of information.</w:t>
            </w:r>
          </w:p>
          <w:p w14:paraId="326C1CF2" w14:textId="77777777" w:rsidR="000B6422" w:rsidRDefault="00736FB5">
            <w:pPr>
              <w:widowControl w:val="0"/>
              <w:numPr>
                <w:ilvl w:val="0"/>
                <w:numId w:val="1"/>
              </w:numPr>
              <w:spacing w:before="0" w:after="0"/>
            </w:pPr>
            <w:r>
              <w:t>Establish norms for in-store communication, online interactions, and team cooperation to guarantee consistency and clarity.</w:t>
            </w:r>
          </w:p>
        </w:tc>
      </w:tr>
      <w:tr w:rsidR="000B6422" w14:paraId="190FC197" w14:textId="77777777">
        <w:tc>
          <w:tcPr>
            <w:tcW w:w="2825" w:type="dxa"/>
            <w:shd w:val="clear" w:color="auto" w:fill="C2D69B"/>
            <w:tcMar>
              <w:top w:w="100" w:type="dxa"/>
              <w:left w:w="100" w:type="dxa"/>
              <w:bottom w:w="100" w:type="dxa"/>
              <w:right w:w="100" w:type="dxa"/>
            </w:tcMar>
          </w:tcPr>
          <w:p w14:paraId="0EEC24AC" w14:textId="77777777" w:rsidR="000B6422" w:rsidRDefault="00736FB5">
            <w:pPr>
              <w:widowControl w:val="0"/>
              <w:pBdr>
                <w:top w:val="nil"/>
                <w:left w:val="nil"/>
                <w:bottom w:val="nil"/>
                <w:right w:val="nil"/>
                <w:between w:val="nil"/>
              </w:pBdr>
              <w:spacing w:before="0" w:after="0"/>
              <w:jc w:val="center"/>
              <w:rPr>
                <w:b/>
                <w:i/>
              </w:rPr>
            </w:pPr>
            <w:r>
              <w:rPr>
                <w:b/>
                <w:i/>
              </w:rPr>
              <w:t>Training on active listening</w:t>
            </w:r>
          </w:p>
        </w:tc>
        <w:tc>
          <w:tcPr>
            <w:tcW w:w="6535" w:type="dxa"/>
            <w:shd w:val="clear" w:color="auto" w:fill="C2D69B"/>
            <w:tcMar>
              <w:top w:w="100" w:type="dxa"/>
              <w:left w:w="100" w:type="dxa"/>
              <w:bottom w:w="100" w:type="dxa"/>
              <w:right w:w="100" w:type="dxa"/>
            </w:tcMar>
          </w:tcPr>
          <w:p w14:paraId="1447930F" w14:textId="77777777" w:rsidR="000B6422" w:rsidRDefault="00736FB5">
            <w:pPr>
              <w:widowControl w:val="0"/>
              <w:numPr>
                <w:ilvl w:val="0"/>
                <w:numId w:val="2"/>
              </w:numPr>
              <w:pBdr>
                <w:top w:val="nil"/>
                <w:left w:val="nil"/>
                <w:bottom w:val="nil"/>
                <w:right w:val="nil"/>
                <w:between w:val="nil"/>
              </w:pBdr>
              <w:spacing w:before="0" w:after="0"/>
            </w:pPr>
            <w:r>
              <w:t>Provide training sessions on active listening to boost workers' capacity to comprehend and react effectively to communications.</w:t>
            </w:r>
          </w:p>
          <w:p w14:paraId="18E15F3F" w14:textId="77777777" w:rsidR="000B6422" w:rsidRDefault="00736FB5">
            <w:pPr>
              <w:widowControl w:val="0"/>
              <w:numPr>
                <w:ilvl w:val="0"/>
                <w:numId w:val="2"/>
              </w:numPr>
              <w:pBdr>
                <w:top w:val="nil"/>
                <w:left w:val="nil"/>
                <w:bottom w:val="nil"/>
                <w:right w:val="nil"/>
                <w:between w:val="nil"/>
              </w:pBdr>
              <w:spacing w:before="0" w:after="0"/>
            </w:pPr>
            <w:r>
              <w:t>Encourage a culture of active listening during team meetings, enhancing mutual understanding and lowering the possibility of misinterpretation.</w:t>
            </w:r>
          </w:p>
        </w:tc>
      </w:tr>
      <w:tr w:rsidR="000B6422" w14:paraId="4478CFC6" w14:textId="77777777">
        <w:tc>
          <w:tcPr>
            <w:tcW w:w="2825" w:type="dxa"/>
            <w:shd w:val="clear" w:color="auto" w:fill="D7E3BC"/>
            <w:tcMar>
              <w:top w:w="100" w:type="dxa"/>
              <w:left w:w="100" w:type="dxa"/>
              <w:bottom w:w="100" w:type="dxa"/>
              <w:right w:w="100" w:type="dxa"/>
            </w:tcMar>
          </w:tcPr>
          <w:p w14:paraId="0C827F32" w14:textId="77777777" w:rsidR="000B6422" w:rsidRDefault="00736FB5">
            <w:pPr>
              <w:widowControl w:val="0"/>
              <w:pBdr>
                <w:top w:val="nil"/>
                <w:left w:val="nil"/>
                <w:bottom w:val="nil"/>
                <w:right w:val="nil"/>
                <w:between w:val="nil"/>
              </w:pBdr>
              <w:spacing w:before="0" w:after="0"/>
              <w:jc w:val="center"/>
              <w:rPr>
                <w:b/>
                <w:i/>
              </w:rPr>
            </w:pPr>
            <w:r>
              <w:rPr>
                <w:b/>
                <w:i/>
              </w:rPr>
              <w:t>Avoiding Jargon</w:t>
            </w:r>
          </w:p>
        </w:tc>
        <w:tc>
          <w:tcPr>
            <w:tcW w:w="6535" w:type="dxa"/>
            <w:shd w:val="clear" w:color="auto" w:fill="D7E3BC"/>
            <w:tcMar>
              <w:top w:w="100" w:type="dxa"/>
              <w:left w:w="100" w:type="dxa"/>
              <w:bottom w:w="100" w:type="dxa"/>
              <w:right w:w="100" w:type="dxa"/>
            </w:tcMar>
          </w:tcPr>
          <w:p w14:paraId="055663A1" w14:textId="77777777" w:rsidR="000B6422" w:rsidRDefault="00736FB5">
            <w:pPr>
              <w:widowControl w:val="0"/>
              <w:numPr>
                <w:ilvl w:val="0"/>
                <w:numId w:val="3"/>
              </w:numPr>
              <w:pBdr>
                <w:top w:val="nil"/>
                <w:left w:val="nil"/>
                <w:bottom w:val="nil"/>
                <w:right w:val="nil"/>
                <w:between w:val="nil"/>
              </w:pBdr>
              <w:spacing w:before="0" w:after="0"/>
            </w:pPr>
            <w:r>
              <w:t>Discourage the use of industry-specific jargon that may impair understanding, particularly when interacting with internet clients.</w:t>
            </w:r>
          </w:p>
          <w:p w14:paraId="5E38CF62" w14:textId="77777777" w:rsidR="000B6422" w:rsidRDefault="00736FB5">
            <w:pPr>
              <w:widowControl w:val="0"/>
              <w:numPr>
                <w:ilvl w:val="0"/>
                <w:numId w:val="3"/>
              </w:numPr>
              <w:pBdr>
                <w:top w:val="nil"/>
                <w:left w:val="nil"/>
                <w:bottom w:val="nil"/>
                <w:right w:val="nil"/>
                <w:between w:val="nil"/>
              </w:pBdr>
              <w:spacing w:before="0" w:after="0"/>
            </w:pPr>
            <w:r>
              <w:t xml:space="preserve">Implementing training programs to promote workers' understanding of language options, supporting clear and accessible communication for varied audiences. </w:t>
            </w:r>
          </w:p>
        </w:tc>
      </w:tr>
    </w:tbl>
    <w:p w14:paraId="69C7AB5B" w14:textId="77777777" w:rsidR="000B6422" w:rsidRDefault="00736FB5">
      <w:pPr>
        <w:jc w:val="center"/>
        <w:rPr>
          <w:color w:val="222222"/>
          <w:highlight w:val="white"/>
        </w:rPr>
      </w:pPr>
      <w:r>
        <w:rPr>
          <w:color w:val="222222"/>
          <w:highlight w:val="white"/>
        </w:rPr>
        <w:t xml:space="preserve">(Source: Garosi </w:t>
      </w:r>
      <w:r>
        <w:rPr>
          <w:i/>
          <w:color w:val="222222"/>
          <w:highlight w:val="white"/>
        </w:rPr>
        <w:t>et al</w:t>
      </w:r>
      <w:r>
        <w:rPr>
          <w:color w:val="222222"/>
          <w:highlight w:val="white"/>
        </w:rPr>
        <w:t>., 2020; Miranda and Wahyudin, 2023)</w:t>
      </w:r>
    </w:p>
    <w:p w14:paraId="09C25080" w14:textId="77777777" w:rsidR="007C7EF7" w:rsidRDefault="007C7EF7">
      <w:pPr>
        <w:pStyle w:val="Heading3"/>
      </w:pPr>
      <w:bookmarkStart w:id="15" w:name="_heading=h.1ksv4uv" w:colFirst="0" w:colLast="0"/>
      <w:bookmarkEnd w:id="15"/>
    </w:p>
    <w:p w14:paraId="2C05A664" w14:textId="6D7A5957" w:rsidR="000B6422" w:rsidRDefault="00736FB5">
      <w:pPr>
        <w:pStyle w:val="Heading3"/>
        <w:rPr>
          <w:b w:val="0"/>
        </w:rPr>
      </w:pPr>
      <w:r>
        <w:t xml:space="preserve"> Non-Verbal Communication</w:t>
      </w:r>
    </w:p>
    <w:p w14:paraId="6FCD061E" w14:textId="77777777" w:rsidR="000B6422" w:rsidRDefault="00736FB5">
      <w:r>
        <w:t>In the workplace, body language, facial expressions, tone of voice, and other non-verbal signals play a crucial role in conveying emotions, intentions, and attitudes that inform interpersonal interactions much more comprehensively (</w:t>
      </w:r>
      <w:r>
        <w:rPr>
          <w:color w:val="222222"/>
          <w:highlight w:val="white"/>
        </w:rPr>
        <w:t>Pratiwi and Winingsih, 2023</w:t>
      </w:r>
      <w:r>
        <w:t>). Flexible work arrangements may reduce opportunities for noticing and understanding these non-verbal cues, which are much more difficult to detect and unravel in remote communication performed in text or voice- only platforms.</w:t>
      </w:r>
    </w:p>
    <w:p w14:paraId="2770AB28" w14:textId="45A1B869" w:rsidR="000B6422" w:rsidRDefault="00736FB5">
      <w:r>
        <w:t>In battling this constraint, one might make a point of propelling face-to-face encounters when and where they can. Face-to-face meetings or video conferencing convey the non-verbal signs that let members of a team gauge facial expressions and body language and bring too much subtlety into communication, facilitating a greater connection among team members. Video conferencing is particularly effective, as it also aids in the conveyance of non-verbal signs, as it allows them to fully grasp the message being communicated (</w:t>
      </w:r>
      <w:r>
        <w:rPr>
          <w:color w:val="222222"/>
          <w:highlight w:val="white"/>
        </w:rPr>
        <w:t>Vanamali, 2023</w:t>
      </w:r>
      <w:r>
        <w:t>). Effective use of video conferencing likewise entails establishing an atmosphere that simulates a face-to-face conversation. Incorporating video into meetings, ensuring sufficient lighting</w:t>
      </w:r>
      <w:r w:rsidR="00232F25">
        <w:t>,</w:t>
      </w:r>
      <w:r>
        <w:t xml:space="preserve"> and encouraging engaged communi</w:t>
      </w:r>
      <w:r w:rsidR="000439AB">
        <w:t>cation</w:t>
      </w:r>
      <w:r>
        <w:t xml:space="preserve"> help</w:t>
      </w:r>
      <w:r w:rsidR="000439AB">
        <w:t xml:space="preserve"> </w:t>
      </w:r>
      <w:r>
        <w:t>facilitate the flow of non-verbal signs (</w:t>
      </w:r>
      <w:r>
        <w:rPr>
          <w:color w:val="222222"/>
          <w:highlight w:val="white"/>
        </w:rPr>
        <w:t xml:space="preserve">Dzardanova, </w:t>
      </w:r>
      <w:r>
        <w:rPr>
          <w:i/>
          <w:color w:val="222222"/>
          <w:highlight w:val="white"/>
        </w:rPr>
        <w:t>et al</w:t>
      </w:r>
      <w:r>
        <w:rPr>
          <w:color w:val="222222"/>
          <w:highlight w:val="white"/>
        </w:rPr>
        <w:t>., 2023</w:t>
      </w:r>
      <w:r>
        <w:t>). Creating training programs also helps by heightening awareness of non-verbal communication and helping workers to use it effectively.</w:t>
      </w:r>
    </w:p>
    <w:p w14:paraId="2862D38E" w14:textId="7AF215D5" w:rsidR="000B6422" w:rsidRDefault="00736FB5">
      <w:pPr>
        <w:pStyle w:val="Heading2"/>
      </w:pPr>
      <w:bookmarkStart w:id="16" w:name="_heading=h.44sinio" w:colFirst="0" w:colLast="0"/>
      <w:bookmarkEnd w:id="16"/>
      <w:r>
        <w:t xml:space="preserve"> Critical Analysis</w:t>
      </w:r>
    </w:p>
    <w:p w14:paraId="725AC700" w14:textId="61AFDD17" w:rsidR="000B6422" w:rsidRDefault="003C54A9">
      <w:pPr>
        <w:rPr>
          <w:b/>
        </w:rPr>
      </w:pPr>
      <w:bookmarkStart w:id="17" w:name="_heading=h.2jxsxqh" w:colFirst="0" w:colLast="0"/>
      <w:bookmarkEnd w:id="17"/>
      <w:r w:rsidRPr="003C54A9">
        <w:t xml:space="preserve">Good communication is essential for Janet's circumstances, which involve varying work conditions and </w:t>
      </w:r>
      <w:r w:rsidR="009A3E54">
        <w:t>an</w:t>
      </w:r>
      <w:r w:rsidRPr="003C54A9">
        <w:t xml:space="preserve"> expanding organizational structure</w:t>
      </w:r>
      <w:r w:rsidR="009A3E54">
        <w:t>.</w:t>
      </w:r>
      <w:r w:rsidR="00736FB5">
        <w:t xml:space="preserve"> The especially dynamic nature of the fashion business, along with varied schedules and intermittent meetings, struggle with regular information flow. Recognising and resolving cultural differences and individual preferences in communication is also critical. In a diverse workforce, knowing and </w:t>
      </w:r>
      <w:r w:rsidR="00736FB5">
        <w:lastRenderedPageBreak/>
        <w:t>accepting that communication style varies in different people, enables inclusion and avoids misunderstanding. Appreciating this and adopting a communication style adjusted to cultural differences and individual preferences, is hence becoming critical to her creating a unified and communicatively competent setting in her emerging fashion shop.</w:t>
      </w:r>
    </w:p>
    <w:p w14:paraId="1F9131BB" w14:textId="77777777" w:rsidR="000B6422" w:rsidRDefault="00736FB5">
      <w:pPr>
        <w:pStyle w:val="Heading1"/>
      </w:pPr>
      <w:bookmarkStart w:id="18" w:name="_heading=h.z337ya" w:colFirst="0" w:colLast="0"/>
      <w:bookmarkEnd w:id="18"/>
      <w:r>
        <w:t>Conclusion</w:t>
      </w:r>
    </w:p>
    <w:p w14:paraId="202D879C" w14:textId="3F6DB345" w:rsidR="000B6422" w:rsidRDefault="00F63233">
      <w:r w:rsidRPr="00F63233">
        <w:t>Janet's shop depends on effective communication, which includes both verbal and non-verbal factors, as the main factor for its ongoing success</w:t>
      </w:r>
      <w:r w:rsidR="00736FB5">
        <w:t xml:space="preserve">. Clear communication increases cooperation, reduces mistakes, and improves team chemistry, key components in a continuously developing fashion retail market. Recognizing its essential significance, continual efforts to establish and preserve effective communication channels are imperative. This involves a commitment to tackling obstacles, accepting varied communication styles, and constantly improving solutions. By emphasising efficient communication at all organizational levels, </w:t>
      </w:r>
      <w:r w:rsidR="00C22EC3">
        <w:t>the store</w:t>
      </w:r>
      <w:r w:rsidR="00736FB5">
        <w:t xml:space="preserve"> can manage expansion, nurture a healthy </w:t>
      </w:r>
      <w:r w:rsidR="000F5994">
        <w:t>organizational</w:t>
      </w:r>
      <w:r w:rsidR="00736FB5">
        <w:t xml:space="preserve"> culture, and retain a competitive edge in the evolving environment of the fashion </w:t>
      </w:r>
      <w:r w:rsidR="00103226">
        <w:t>trade</w:t>
      </w:r>
      <w:r w:rsidR="00736FB5">
        <w:t>.</w:t>
      </w:r>
    </w:p>
    <w:p w14:paraId="0DB839C0" w14:textId="77777777" w:rsidR="000B6422" w:rsidRDefault="00736FB5">
      <w:r>
        <w:br w:type="page"/>
      </w:r>
    </w:p>
    <w:p w14:paraId="6F8C3890" w14:textId="77777777" w:rsidR="000B6422" w:rsidRDefault="00736FB5">
      <w:pPr>
        <w:pStyle w:val="Heading1"/>
      </w:pPr>
      <w:bookmarkStart w:id="19" w:name="_heading=h.3j2qqm3" w:colFirst="0" w:colLast="0"/>
      <w:bookmarkEnd w:id="19"/>
      <w:r>
        <w:lastRenderedPageBreak/>
        <w:t xml:space="preserve">Reference List </w:t>
      </w:r>
    </w:p>
    <w:p w14:paraId="7162E6E4" w14:textId="77777777" w:rsidR="000B6422" w:rsidRDefault="00736FB5">
      <w:r>
        <w:rPr>
          <w:highlight w:val="white"/>
        </w:rPr>
        <w:t>Aranzabal, A., Epelde, E. and Artetxe, M., 2022. Team formation on the basis of Belbin’s roles to enhance students’ performance in project based learning. </w:t>
      </w:r>
      <w:r>
        <w:rPr>
          <w:i/>
          <w:highlight w:val="white"/>
        </w:rPr>
        <w:t>Education for Chemical Engineers</w:t>
      </w:r>
      <w:r>
        <w:rPr>
          <w:highlight w:val="white"/>
        </w:rPr>
        <w:t>, </w:t>
      </w:r>
      <w:r>
        <w:rPr>
          <w:i/>
          <w:highlight w:val="white"/>
        </w:rPr>
        <w:t>38</w:t>
      </w:r>
      <w:r>
        <w:rPr>
          <w:highlight w:val="white"/>
        </w:rPr>
        <w:t>, pp.22-37.</w:t>
      </w:r>
    </w:p>
    <w:p w14:paraId="7A40BF52" w14:textId="77777777" w:rsidR="000B6422" w:rsidRDefault="00736FB5">
      <w:r>
        <w:rPr>
          <w:highlight w:val="white"/>
        </w:rPr>
        <w:t>Barke, H. and Prechelt, L., 2019. Role clarity deficiencies can wreck agile teams. </w:t>
      </w:r>
      <w:r>
        <w:rPr>
          <w:i/>
          <w:highlight w:val="white"/>
        </w:rPr>
        <w:t>PeerJ Computer Science</w:t>
      </w:r>
      <w:r>
        <w:rPr>
          <w:highlight w:val="white"/>
        </w:rPr>
        <w:t>, </w:t>
      </w:r>
      <w:r>
        <w:rPr>
          <w:i/>
          <w:highlight w:val="white"/>
        </w:rPr>
        <w:t>5</w:t>
      </w:r>
      <w:r>
        <w:rPr>
          <w:highlight w:val="white"/>
        </w:rPr>
        <w:t>, p.e241.</w:t>
      </w:r>
    </w:p>
    <w:p w14:paraId="20F8AECB" w14:textId="77777777" w:rsidR="000B6422" w:rsidRDefault="00736FB5">
      <w:pPr>
        <w:rPr>
          <w:highlight w:val="white"/>
        </w:rPr>
      </w:pPr>
      <w:r>
        <w:rPr>
          <w:highlight w:val="white"/>
        </w:rPr>
        <w:t>Belbin, R.M. and Brown, V., 2022. Team roles at work. Routledge.</w:t>
      </w:r>
    </w:p>
    <w:p w14:paraId="7F565AEA" w14:textId="77777777" w:rsidR="000B6422" w:rsidRDefault="00736FB5">
      <w:pPr>
        <w:rPr>
          <w:highlight w:val="white"/>
        </w:rPr>
      </w:pPr>
      <w:r>
        <w:rPr>
          <w:highlight w:val="white"/>
        </w:rPr>
        <w:t>Bruhn, B.K., 2020. </w:t>
      </w:r>
      <w:r>
        <w:rPr>
          <w:i/>
          <w:highlight w:val="white"/>
        </w:rPr>
        <w:t>Leader Behaviours on High Performance Teams</w:t>
      </w:r>
      <w:r>
        <w:rPr>
          <w:highlight w:val="white"/>
        </w:rPr>
        <w:t> (Doctoral dissertation, Northcentral University).</w:t>
      </w:r>
    </w:p>
    <w:p w14:paraId="2EEAB38D" w14:textId="77777777" w:rsidR="000B6422" w:rsidRDefault="00736FB5">
      <w:r>
        <w:rPr>
          <w:highlight w:val="white"/>
        </w:rPr>
        <w:t>Dahlman, S. and Heide, M., 2020. </w:t>
      </w:r>
      <w:r>
        <w:rPr>
          <w:i/>
          <w:highlight w:val="white"/>
        </w:rPr>
        <w:t>Strategic internal communication: A practitioner’s guide to implementing cutting-edge methods for improved workplace culture</w:t>
      </w:r>
      <w:r>
        <w:rPr>
          <w:highlight w:val="white"/>
        </w:rPr>
        <w:t>. Routledge.</w:t>
      </w:r>
    </w:p>
    <w:p w14:paraId="7CF6FB77" w14:textId="77777777" w:rsidR="000B6422" w:rsidRDefault="00736FB5">
      <w:r>
        <w:rPr>
          <w:highlight w:val="white"/>
        </w:rPr>
        <w:t>Dias, J.C. and Damen, S., 2020. Atypical Interpersonal communication: looking for and trough a different lens. </w:t>
      </w:r>
      <w:r>
        <w:rPr>
          <w:i/>
          <w:highlight w:val="white"/>
        </w:rPr>
        <w:t>Philosophy Study</w:t>
      </w:r>
      <w:r>
        <w:rPr>
          <w:highlight w:val="white"/>
        </w:rPr>
        <w:t>, </w:t>
      </w:r>
      <w:r>
        <w:rPr>
          <w:i/>
          <w:highlight w:val="white"/>
        </w:rPr>
        <w:t>10</w:t>
      </w:r>
      <w:r>
        <w:rPr>
          <w:highlight w:val="white"/>
        </w:rPr>
        <w:t>(12), pp.770-794.</w:t>
      </w:r>
    </w:p>
    <w:p w14:paraId="2A19FCDE" w14:textId="77777777" w:rsidR="000B6422" w:rsidRDefault="00736FB5">
      <w:r>
        <w:rPr>
          <w:highlight w:val="white"/>
        </w:rPr>
        <w:t>Dzardanova, E., Nikolakopoulou, V., Kasapakis, V., Vosinakis, S., Xenakis, I. and Gavalas, D., 2023. Exploring the impact of non</w:t>
      </w:r>
      <w:r>
        <w:rPr>
          <w:rFonts w:ascii="Cambria Math" w:eastAsia="Cambria Math" w:hAnsi="Cambria Math" w:cs="Cambria Math"/>
          <w:highlight w:val="white"/>
        </w:rPr>
        <w:t>‐</w:t>
      </w:r>
      <w:r>
        <w:rPr>
          <w:highlight w:val="white"/>
        </w:rPr>
        <w:t>verbal cues on user experience in immersive virtual reality. </w:t>
      </w:r>
      <w:r>
        <w:rPr>
          <w:i/>
          <w:highlight w:val="white"/>
        </w:rPr>
        <w:t>Computer Animation and Virtual Worlds</w:t>
      </w:r>
      <w:r>
        <w:rPr>
          <w:highlight w:val="white"/>
        </w:rPr>
        <w:t>, p.e2224.</w:t>
      </w:r>
    </w:p>
    <w:p w14:paraId="42069535" w14:textId="77777777" w:rsidR="000B6422" w:rsidRDefault="00736FB5">
      <w:r>
        <w:rPr>
          <w:highlight w:val="white"/>
        </w:rPr>
        <w:t>Eldridge, C.C., Hampton, D. and Marfell, J., 2020. Communication during crisis. </w:t>
      </w:r>
      <w:r>
        <w:rPr>
          <w:i/>
          <w:highlight w:val="white"/>
        </w:rPr>
        <w:t>Nursing management</w:t>
      </w:r>
      <w:r>
        <w:rPr>
          <w:highlight w:val="white"/>
        </w:rPr>
        <w:t>, </w:t>
      </w:r>
      <w:r>
        <w:rPr>
          <w:i/>
          <w:highlight w:val="white"/>
        </w:rPr>
        <w:t>51</w:t>
      </w:r>
      <w:r>
        <w:rPr>
          <w:highlight w:val="white"/>
        </w:rPr>
        <w:t>(8), pp.50-53.</w:t>
      </w:r>
    </w:p>
    <w:p w14:paraId="1196F3D0" w14:textId="77777777" w:rsidR="000B6422" w:rsidRDefault="00736FB5">
      <w:r>
        <w:rPr>
          <w:highlight w:val="white"/>
        </w:rPr>
        <w:t>Garosi, E., Kalantari, R., Zanjirani Farahani, A., Zuaktafi, M., Hosseinzadeh Roknabadi, E. and Bakhshi, E., 2020. Concerns about verbal communication in the operating room: A field study. </w:t>
      </w:r>
      <w:r>
        <w:rPr>
          <w:i/>
          <w:highlight w:val="white"/>
        </w:rPr>
        <w:t>Human factors</w:t>
      </w:r>
      <w:r>
        <w:rPr>
          <w:highlight w:val="white"/>
        </w:rPr>
        <w:t>, </w:t>
      </w:r>
      <w:r>
        <w:rPr>
          <w:i/>
          <w:highlight w:val="white"/>
        </w:rPr>
        <w:t>62</w:t>
      </w:r>
      <w:r>
        <w:rPr>
          <w:highlight w:val="white"/>
        </w:rPr>
        <w:t>(6), pp.940-953.</w:t>
      </w:r>
    </w:p>
    <w:p w14:paraId="67143911" w14:textId="77777777" w:rsidR="000B6422" w:rsidRDefault="00736FB5">
      <w:r>
        <w:rPr>
          <w:highlight w:val="white"/>
        </w:rPr>
        <w:lastRenderedPageBreak/>
        <w:t>Hallo, L., Nguyen, T., Gorod, A. and Tran, P., 2020. Effectiveness of leadership decision-making in complex systems. </w:t>
      </w:r>
      <w:r>
        <w:rPr>
          <w:i/>
          <w:highlight w:val="white"/>
        </w:rPr>
        <w:t>Systems</w:t>
      </w:r>
      <w:r>
        <w:rPr>
          <w:highlight w:val="white"/>
        </w:rPr>
        <w:t>, </w:t>
      </w:r>
      <w:r>
        <w:rPr>
          <w:i/>
          <w:highlight w:val="white"/>
        </w:rPr>
        <w:t>8</w:t>
      </w:r>
      <w:r>
        <w:rPr>
          <w:highlight w:val="white"/>
        </w:rPr>
        <w:t>(1), p.5.</w:t>
      </w:r>
    </w:p>
    <w:p w14:paraId="0DDE3E76" w14:textId="77777777" w:rsidR="000B6422" w:rsidRDefault="00736FB5">
      <w:pPr>
        <w:rPr>
          <w:highlight w:val="white"/>
        </w:rPr>
      </w:pPr>
      <w:r>
        <w:rPr>
          <w:highlight w:val="white"/>
        </w:rPr>
        <w:t xml:space="preserve">Jones, D.A., 2019. The Tuckman’s model implementation, effect, and analysis &amp; the new development of Jones LSI Model on a small group. </w:t>
      </w:r>
      <w:r>
        <w:rPr>
          <w:i/>
          <w:highlight w:val="white"/>
        </w:rPr>
        <w:t>Journal of Management</w:t>
      </w:r>
      <w:r>
        <w:rPr>
          <w:highlight w:val="white"/>
        </w:rPr>
        <w:t xml:space="preserve">, </w:t>
      </w:r>
      <w:r>
        <w:rPr>
          <w:i/>
          <w:highlight w:val="white"/>
        </w:rPr>
        <w:t>6</w:t>
      </w:r>
      <w:r>
        <w:rPr>
          <w:highlight w:val="white"/>
        </w:rPr>
        <w:t>(4).</w:t>
      </w:r>
    </w:p>
    <w:p w14:paraId="220EDCF5" w14:textId="77777777" w:rsidR="000B6422" w:rsidRDefault="00736FB5">
      <w:pPr>
        <w:rPr>
          <w:i/>
        </w:rPr>
      </w:pPr>
      <w:r>
        <w:rPr>
          <w:highlight w:val="white"/>
        </w:rPr>
        <w:t>Kent, M.L. and Lane, A., 2021. Two-way communication, symmetry, negative spaces, and dialogue. </w:t>
      </w:r>
      <w:r>
        <w:rPr>
          <w:i/>
          <w:highlight w:val="white"/>
        </w:rPr>
        <w:t>Public Relations Review</w:t>
      </w:r>
      <w:r>
        <w:rPr>
          <w:highlight w:val="white"/>
        </w:rPr>
        <w:t>, </w:t>
      </w:r>
      <w:r>
        <w:rPr>
          <w:i/>
          <w:highlight w:val="white"/>
        </w:rPr>
        <w:t>47</w:t>
      </w:r>
      <w:r>
        <w:rPr>
          <w:highlight w:val="white"/>
        </w:rPr>
        <w:t>(2), p.102014.</w:t>
      </w:r>
    </w:p>
    <w:p w14:paraId="2F3F5D4D" w14:textId="77777777" w:rsidR="000B6422" w:rsidRDefault="00736FB5">
      <w:pPr>
        <w:rPr>
          <w:highlight w:val="white"/>
        </w:rPr>
      </w:pPr>
      <w:r>
        <w:rPr>
          <w:highlight w:val="white"/>
        </w:rPr>
        <w:t>Kuznar, L.A., Yager, M. and Joint Staff J39, Strategic Multi-layer Assessment Washington, DC United States, 2020. The Development of Communication Models, Quick Look. </w:t>
      </w:r>
      <w:r>
        <w:rPr>
          <w:i/>
          <w:highlight w:val="white"/>
        </w:rPr>
        <w:t>Joint Staff J</w:t>
      </w:r>
      <w:r>
        <w:rPr>
          <w:highlight w:val="white"/>
        </w:rPr>
        <w:t>, </w:t>
      </w:r>
      <w:r>
        <w:rPr>
          <w:i/>
          <w:highlight w:val="white"/>
        </w:rPr>
        <w:t>39</w:t>
      </w:r>
      <w:r>
        <w:rPr>
          <w:highlight w:val="white"/>
        </w:rPr>
        <w:t>.</w:t>
      </w:r>
    </w:p>
    <w:p w14:paraId="2CEB1297" w14:textId="77777777" w:rsidR="000B6422" w:rsidRDefault="00736FB5">
      <w:pPr>
        <w:rPr>
          <w:highlight w:val="white"/>
        </w:rPr>
      </w:pPr>
      <w:r>
        <w:rPr>
          <w:highlight w:val="white"/>
        </w:rPr>
        <w:t>Miranda, J.A. and Wahyudin, A.Y., 2023. PRE-SERVICE TEACHERS’STRATEGIES IN IMPROVING STUDENTS’SPEAKING SKILLS. </w:t>
      </w:r>
      <w:r>
        <w:rPr>
          <w:i/>
          <w:highlight w:val="white"/>
        </w:rPr>
        <w:t>Journal of English Language Teaching and Learning</w:t>
      </w:r>
      <w:r>
        <w:rPr>
          <w:highlight w:val="white"/>
        </w:rPr>
        <w:t>, </w:t>
      </w:r>
      <w:r>
        <w:rPr>
          <w:i/>
          <w:highlight w:val="white"/>
        </w:rPr>
        <w:t>4</w:t>
      </w:r>
      <w:r>
        <w:rPr>
          <w:highlight w:val="white"/>
        </w:rPr>
        <w:t>(1), pp.40-47.</w:t>
      </w:r>
    </w:p>
    <w:p w14:paraId="5134E67F" w14:textId="77777777" w:rsidR="000B6422" w:rsidRDefault="00736FB5">
      <w:r>
        <w:rPr>
          <w:highlight w:val="white"/>
        </w:rPr>
        <w:t>Parackal, M., Parackal, S., Mather, D. and Eusebius, S., 2021. Dynamic transactional model: a framework for communicating public health messages via social media. </w:t>
      </w:r>
      <w:r>
        <w:rPr>
          <w:i/>
          <w:highlight w:val="white"/>
        </w:rPr>
        <w:t>Perspectives in Public Health</w:t>
      </w:r>
      <w:r>
        <w:rPr>
          <w:highlight w:val="white"/>
        </w:rPr>
        <w:t>, </w:t>
      </w:r>
      <w:r>
        <w:rPr>
          <w:i/>
          <w:highlight w:val="white"/>
        </w:rPr>
        <w:t>141</w:t>
      </w:r>
      <w:r>
        <w:rPr>
          <w:highlight w:val="white"/>
        </w:rPr>
        <w:t>(5), pp.279-286.</w:t>
      </w:r>
    </w:p>
    <w:p w14:paraId="757B8674" w14:textId="77777777" w:rsidR="000B6422" w:rsidRDefault="00736FB5">
      <w:r>
        <w:rPr>
          <w:highlight w:val="white"/>
        </w:rPr>
        <w:t>Pratiwi, A.N. and Winingsih, E., 2023, October. ROLE OF COMMUNICATION FOR PSYCHOSOCIAL DEVELOPMENT IN THE PERSONAL-SOCIAL FIELD. In </w:t>
      </w:r>
      <w:r>
        <w:rPr>
          <w:i/>
          <w:highlight w:val="white"/>
        </w:rPr>
        <w:t>The 1st International Conference on Guidance and Counseling</w:t>
      </w:r>
      <w:r>
        <w:rPr>
          <w:highlight w:val="white"/>
        </w:rPr>
        <w:t> (Vol. 1, No. 1, pp. 93-100).</w:t>
      </w:r>
    </w:p>
    <w:p w14:paraId="1EE1F4B2" w14:textId="77777777" w:rsidR="000B6422" w:rsidRDefault="00736FB5">
      <w:r>
        <w:t xml:space="preserve">pumble.com, 2024. </w:t>
      </w:r>
      <w:r>
        <w:rPr>
          <w:i/>
        </w:rPr>
        <w:t>What is Forming, Storming, Norming, and Performing?</w:t>
      </w:r>
      <w:r>
        <w:t xml:space="preserve"> [Online] Avaiable At: </w:t>
      </w:r>
      <w:hyperlink r:id="rId8">
        <w:r>
          <w:rPr>
            <w:color w:val="000000"/>
            <w:u w:val="single"/>
          </w:rPr>
          <w:t>https://pumble.com/learn/collaboration/stages-of-group-development/</w:t>
        </w:r>
      </w:hyperlink>
      <w:r>
        <w:t xml:space="preserve"> [ Accesed On: 01/03/2024]</w:t>
      </w:r>
    </w:p>
    <w:p w14:paraId="5D752183" w14:textId="77777777" w:rsidR="000B6422" w:rsidRDefault="00736FB5">
      <w:pPr>
        <w:rPr>
          <w:highlight w:val="white"/>
        </w:rPr>
      </w:pPr>
      <w:r>
        <w:rPr>
          <w:highlight w:val="white"/>
        </w:rPr>
        <w:t xml:space="preserve">Rahmani, F., Scott-Young, C., Tadayon, A. and van der Walt, J.D., 2022. Team composition in relational contracting (RC) in large infrastructure projects: a Belbin’s team </w:t>
      </w:r>
      <w:r>
        <w:rPr>
          <w:highlight w:val="white"/>
        </w:rPr>
        <w:lastRenderedPageBreak/>
        <w:t xml:space="preserve">roles model approach. </w:t>
      </w:r>
      <w:r>
        <w:rPr>
          <w:i/>
          <w:highlight w:val="white"/>
        </w:rPr>
        <w:t>Engineering, Construction and Architectural Management</w:t>
      </w:r>
      <w:r>
        <w:rPr>
          <w:highlight w:val="white"/>
        </w:rPr>
        <w:t xml:space="preserve">, </w:t>
      </w:r>
      <w:r>
        <w:rPr>
          <w:i/>
          <w:highlight w:val="white"/>
        </w:rPr>
        <w:t>29</w:t>
      </w:r>
      <w:r>
        <w:rPr>
          <w:highlight w:val="white"/>
        </w:rPr>
        <w:t>(5), pp.2027-2046.</w:t>
      </w:r>
    </w:p>
    <w:p w14:paraId="7193780D" w14:textId="77777777" w:rsidR="000B6422" w:rsidRDefault="00736FB5">
      <w:r>
        <w:rPr>
          <w:highlight w:val="white"/>
        </w:rPr>
        <w:t>Sweeney, M., 2022. </w:t>
      </w:r>
      <w:r>
        <w:rPr>
          <w:i/>
          <w:highlight w:val="white"/>
        </w:rPr>
        <w:t>Unitary Developmental Theory and Organization Development, Volume 2: A Model of Developmental Learning for Change, Agility and Resilience</w:t>
      </w:r>
      <w:r>
        <w:rPr>
          <w:highlight w:val="white"/>
        </w:rPr>
        <w:t>. Taylor &amp; Francis.</w:t>
      </w:r>
    </w:p>
    <w:p w14:paraId="41718648" w14:textId="77777777" w:rsidR="000B6422" w:rsidRDefault="00736FB5">
      <w:r>
        <w:rPr>
          <w:highlight w:val="white"/>
        </w:rPr>
        <w:t>Vanamali, S., 2023. </w:t>
      </w:r>
      <w:r>
        <w:rPr>
          <w:i/>
          <w:highlight w:val="white"/>
        </w:rPr>
        <w:t>Personality Development And Communication Skills</w:t>
      </w:r>
      <w:r>
        <w:rPr>
          <w:highlight w:val="white"/>
        </w:rPr>
        <w:t>. Academic Guru Publishing House.</w:t>
      </w:r>
    </w:p>
    <w:sectPr w:rsidR="000B6422">
      <w:footerReference w:type="default" r:id="rId9"/>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DE636" w14:textId="77777777" w:rsidR="001077F3" w:rsidRDefault="001077F3">
      <w:pPr>
        <w:spacing w:before="0" w:after="0" w:line="240" w:lineRule="auto"/>
      </w:pPr>
      <w:r>
        <w:separator/>
      </w:r>
    </w:p>
  </w:endnote>
  <w:endnote w:type="continuationSeparator" w:id="0">
    <w:p w14:paraId="37BEC6EF" w14:textId="77777777" w:rsidR="001077F3" w:rsidRDefault="001077F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5A9B8" w14:textId="77777777" w:rsidR="000B6422" w:rsidRDefault="00736FB5">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DB4121">
      <w:rPr>
        <w:noProof/>
        <w:color w:val="000000"/>
      </w:rPr>
      <w:t>2</w:t>
    </w:r>
    <w:r>
      <w:rPr>
        <w:color w:val="000000"/>
      </w:rPr>
      <w:fldChar w:fldCharType="end"/>
    </w:r>
    <w:r>
      <w:rPr>
        <w:color w:val="000000"/>
      </w:rPr>
      <w:t xml:space="preserve"> </w:t>
    </w:r>
  </w:p>
  <w:p w14:paraId="152CEBD6" w14:textId="77777777" w:rsidR="000B6422" w:rsidRDefault="000B6422">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1DE83" w14:textId="77777777" w:rsidR="001077F3" w:rsidRDefault="001077F3">
      <w:pPr>
        <w:spacing w:before="0" w:after="0" w:line="240" w:lineRule="auto"/>
      </w:pPr>
      <w:r>
        <w:separator/>
      </w:r>
    </w:p>
  </w:footnote>
  <w:footnote w:type="continuationSeparator" w:id="0">
    <w:p w14:paraId="2C9D3E38" w14:textId="77777777" w:rsidR="001077F3" w:rsidRDefault="001077F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63E2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A2205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74730C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11912280">
    <w:abstractNumId w:val="0"/>
  </w:num>
  <w:num w:numId="2" w16cid:durableId="31343977">
    <w:abstractNumId w:val="1"/>
  </w:num>
  <w:num w:numId="3" w16cid:durableId="12414089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422"/>
    <w:rsid w:val="00022DFC"/>
    <w:rsid w:val="000258DB"/>
    <w:rsid w:val="000439AB"/>
    <w:rsid w:val="000774F3"/>
    <w:rsid w:val="000B6422"/>
    <w:rsid w:val="000F5994"/>
    <w:rsid w:val="00103226"/>
    <w:rsid w:val="001077F3"/>
    <w:rsid w:val="00124F85"/>
    <w:rsid w:val="00171933"/>
    <w:rsid w:val="001D445E"/>
    <w:rsid w:val="00232F25"/>
    <w:rsid w:val="002927E1"/>
    <w:rsid w:val="002F2E8F"/>
    <w:rsid w:val="00341963"/>
    <w:rsid w:val="00384F66"/>
    <w:rsid w:val="003B0852"/>
    <w:rsid w:val="003C54A9"/>
    <w:rsid w:val="00441C67"/>
    <w:rsid w:val="00446D8C"/>
    <w:rsid w:val="00460B6F"/>
    <w:rsid w:val="0046301A"/>
    <w:rsid w:val="004860C2"/>
    <w:rsid w:val="004A01FD"/>
    <w:rsid w:val="004A0F26"/>
    <w:rsid w:val="004A7DFD"/>
    <w:rsid w:val="005021B7"/>
    <w:rsid w:val="00504AC5"/>
    <w:rsid w:val="005059DD"/>
    <w:rsid w:val="00534192"/>
    <w:rsid w:val="00587FB8"/>
    <w:rsid w:val="006019E2"/>
    <w:rsid w:val="00611280"/>
    <w:rsid w:val="0069434C"/>
    <w:rsid w:val="006B7EC9"/>
    <w:rsid w:val="00736FB5"/>
    <w:rsid w:val="007430E7"/>
    <w:rsid w:val="00754C14"/>
    <w:rsid w:val="007A0B3F"/>
    <w:rsid w:val="007C7EF7"/>
    <w:rsid w:val="007F4D4C"/>
    <w:rsid w:val="0081496C"/>
    <w:rsid w:val="00815A7C"/>
    <w:rsid w:val="00934354"/>
    <w:rsid w:val="00935B64"/>
    <w:rsid w:val="00976508"/>
    <w:rsid w:val="009A3E54"/>
    <w:rsid w:val="009E2044"/>
    <w:rsid w:val="00A009F2"/>
    <w:rsid w:val="00A0415C"/>
    <w:rsid w:val="00A74C25"/>
    <w:rsid w:val="00A800C3"/>
    <w:rsid w:val="00A84C6B"/>
    <w:rsid w:val="00AB755C"/>
    <w:rsid w:val="00AD207E"/>
    <w:rsid w:val="00AD2B4D"/>
    <w:rsid w:val="00AE729F"/>
    <w:rsid w:val="00B24DB9"/>
    <w:rsid w:val="00B447E3"/>
    <w:rsid w:val="00B460C8"/>
    <w:rsid w:val="00B46D6B"/>
    <w:rsid w:val="00B875B4"/>
    <w:rsid w:val="00BB41C0"/>
    <w:rsid w:val="00BB58FC"/>
    <w:rsid w:val="00BE5D35"/>
    <w:rsid w:val="00C0613D"/>
    <w:rsid w:val="00C22EC3"/>
    <w:rsid w:val="00C870DF"/>
    <w:rsid w:val="00C9477C"/>
    <w:rsid w:val="00C95169"/>
    <w:rsid w:val="00CE5032"/>
    <w:rsid w:val="00DB020D"/>
    <w:rsid w:val="00DB4121"/>
    <w:rsid w:val="00E0095F"/>
    <w:rsid w:val="00E06602"/>
    <w:rsid w:val="00E27A19"/>
    <w:rsid w:val="00E5599E"/>
    <w:rsid w:val="00E75691"/>
    <w:rsid w:val="00E819BB"/>
    <w:rsid w:val="00EA5B03"/>
    <w:rsid w:val="00EE7100"/>
    <w:rsid w:val="00EF72E2"/>
    <w:rsid w:val="00F23E36"/>
    <w:rsid w:val="00F536B6"/>
    <w:rsid w:val="00F63233"/>
    <w:rsid w:val="00F860E3"/>
    <w:rsid w:val="00F9045B"/>
    <w:rsid w:val="00FA114E"/>
    <w:rsid w:val="00FB36E5"/>
    <w:rsid w:val="00FD646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F44316"/>
  <w15:docId w15:val="{352E3AD4-FA41-954E-8318-A2CA5C6D8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ro-RO" w:bidi="ar-SA"/>
      </w:rPr>
    </w:rPrDefault>
    <w:pPrDefault>
      <w:pPr>
        <w:spacing w:before="40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9E2"/>
    <w:pPr>
      <w:keepNext/>
      <w:keepLines/>
      <w:outlineLvl w:val="0"/>
    </w:pPr>
    <w:rPr>
      <w:b/>
      <w:color w:val="365F91" w:themeColor="accent1" w:themeShade="BF"/>
      <w:sz w:val="32"/>
      <w:szCs w:val="32"/>
    </w:rPr>
  </w:style>
  <w:style w:type="paragraph" w:styleId="Heading2">
    <w:name w:val="heading 2"/>
    <w:basedOn w:val="Normal"/>
    <w:next w:val="Normal"/>
    <w:link w:val="Heading2Char"/>
    <w:uiPriority w:val="9"/>
    <w:unhideWhenUsed/>
    <w:qFormat/>
    <w:rsid w:val="00515DE1"/>
    <w:pPr>
      <w:keepNext/>
      <w:keepLines/>
      <w:spacing w:before="360"/>
      <w:outlineLvl w:val="1"/>
    </w:pPr>
    <w:rPr>
      <w:b/>
      <w:color w:val="403152" w:themeColor="accent4" w:themeShade="80"/>
      <w:sz w:val="28"/>
      <w:szCs w:val="32"/>
    </w:rPr>
  </w:style>
  <w:style w:type="paragraph" w:styleId="Heading3">
    <w:name w:val="heading 3"/>
    <w:basedOn w:val="Normal"/>
    <w:next w:val="Normal"/>
    <w:link w:val="Heading3Char"/>
    <w:uiPriority w:val="9"/>
    <w:unhideWhenUsed/>
    <w:qFormat/>
    <w:rsid w:val="00515DE1"/>
    <w:pPr>
      <w:keepNext/>
      <w:keepLines/>
      <w:spacing w:before="320" w:after="80"/>
      <w:outlineLvl w:val="2"/>
    </w:pPr>
    <w:rPr>
      <w:b/>
      <w:color w:val="984806" w:themeColor="accent6" w:themeShade="80"/>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b/>
      <w:sz w:val="50"/>
      <w:szCs w:val="50"/>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6B37B2"/>
    <w:rPr>
      <w:color w:val="0000FF" w:themeColor="hyperlink"/>
      <w:u w:val="single"/>
    </w:rPr>
  </w:style>
  <w:style w:type="character" w:styleId="UnresolvedMention">
    <w:name w:val="Unresolved Mention"/>
    <w:basedOn w:val="DefaultParagraphFont"/>
    <w:uiPriority w:val="99"/>
    <w:semiHidden/>
    <w:unhideWhenUsed/>
    <w:rsid w:val="006B37B2"/>
    <w:rPr>
      <w:color w:val="605E5C"/>
      <w:shd w:val="clear" w:color="auto" w:fill="E1DFDD"/>
    </w:rPr>
  </w:style>
  <w:style w:type="paragraph" w:styleId="TOCHeading">
    <w:name w:val="TOC Heading"/>
    <w:basedOn w:val="Heading1"/>
    <w:next w:val="Normal"/>
    <w:uiPriority w:val="39"/>
    <w:unhideWhenUsed/>
    <w:qFormat/>
    <w:rsid w:val="00E94B9C"/>
    <w:pPr>
      <w:spacing w:before="240" w:after="0" w:line="259" w:lineRule="auto"/>
      <w:jc w:val="left"/>
      <w:outlineLvl w:val="9"/>
    </w:pPr>
    <w:rPr>
      <w:rFonts w:asciiTheme="majorHAnsi" w:eastAsiaTheme="majorEastAsia" w:hAnsiTheme="majorHAnsi" w:cstheme="majorBidi"/>
      <w:b w:val="0"/>
      <w:lang w:val="en-US" w:eastAsia="en-US"/>
    </w:rPr>
  </w:style>
  <w:style w:type="paragraph" w:styleId="TOC1">
    <w:name w:val="toc 1"/>
    <w:basedOn w:val="Normal"/>
    <w:next w:val="Normal"/>
    <w:autoRedefine/>
    <w:uiPriority w:val="39"/>
    <w:unhideWhenUsed/>
    <w:rsid w:val="00E94B9C"/>
    <w:pPr>
      <w:spacing w:after="100"/>
    </w:pPr>
  </w:style>
  <w:style w:type="paragraph" w:styleId="TOC2">
    <w:name w:val="toc 2"/>
    <w:basedOn w:val="Normal"/>
    <w:next w:val="Normal"/>
    <w:autoRedefine/>
    <w:uiPriority w:val="39"/>
    <w:unhideWhenUsed/>
    <w:rsid w:val="00E94B9C"/>
    <w:pPr>
      <w:spacing w:after="100"/>
      <w:ind w:left="240"/>
    </w:pPr>
  </w:style>
  <w:style w:type="paragraph" w:styleId="TOC3">
    <w:name w:val="toc 3"/>
    <w:basedOn w:val="Normal"/>
    <w:next w:val="Normal"/>
    <w:autoRedefine/>
    <w:uiPriority w:val="39"/>
    <w:unhideWhenUsed/>
    <w:rsid w:val="00E94B9C"/>
    <w:pPr>
      <w:spacing w:after="100"/>
      <w:ind w:left="480"/>
    </w:pPr>
  </w:style>
  <w:style w:type="paragraph" w:styleId="Header">
    <w:name w:val="header"/>
    <w:basedOn w:val="Normal"/>
    <w:link w:val="HeaderChar"/>
    <w:uiPriority w:val="99"/>
    <w:unhideWhenUsed/>
    <w:rsid w:val="00E94B9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94B9C"/>
  </w:style>
  <w:style w:type="paragraph" w:styleId="Footer">
    <w:name w:val="footer"/>
    <w:basedOn w:val="Normal"/>
    <w:link w:val="FooterChar"/>
    <w:uiPriority w:val="99"/>
    <w:unhideWhenUsed/>
    <w:rsid w:val="00E94B9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94B9C"/>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6019E2"/>
    <w:rPr>
      <w:b/>
      <w:color w:val="365F91" w:themeColor="accent1" w:themeShade="BF"/>
      <w:sz w:val="32"/>
      <w:szCs w:val="32"/>
    </w:rPr>
  </w:style>
  <w:style w:type="character" w:customStyle="1" w:styleId="Heading2Char">
    <w:name w:val="Heading 2 Char"/>
    <w:basedOn w:val="DefaultParagraphFont"/>
    <w:link w:val="Heading2"/>
    <w:uiPriority w:val="9"/>
    <w:rsid w:val="00DB4121"/>
    <w:rPr>
      <w:b/>
      <w:color w:val="403152" w:themeColor="accent4" w:themeShade="80"/>
      <w:sz w:val="28"/>
      <w:szCs w:val="32"/>
    </w:rPr>
  </w:style>
  <w:style w:type="character" w:customStyle="1" w:styleId="Heading3Char">
    <w:name w:val="Heading 3 Char"/>
    <w:basedOn w:val="DefaultParagraphFont"/>
    <w:link w:val="Heading3"/>
    <w:uiPriority w:val="9"/>
    <w:rsid w:val="00DB4121"/>
    <w:rPr>
      <w:b/>
      <w:color w:val="984806" w:themeColor="accent6" w:themeShade="80"/>
      <w:szCs w:val="28"/>
    </w:rPr>
  </w:style>
  <w:style w:type="paragraph" w:styleId="NoSpacing">
    <w:name w:val="No Spacing"/>
    <w:link w:val="NoSpacingChar"/>
    <w:uiPriority w:val="1"/>
    <w:qFormat/>
    <w:rsid w:val="00446D8C"/>
    <w:pPr>
      <w:spacing w:before="0" w:after="0"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446D8C"/>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umble.com/learn/collaboration/stages-of-group-develop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bO3/pciS6aZMA9bwFG57doaSF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4AHIhMUdYNHBCRnNBSXRxTnZuTEpLd0hBbVRXWkFBQXZjamx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1847</TotalTime>
  <Pages>15</Pages>
  <Words>2727</Words>
  <Characters>16806</Characters>
  <Application>Microsoft Office Word</Application>
  <DocSecurity>0</DocSecurity>
  <Lines>320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black jack</cp:lastModifiedBy>
  <cp:revision>84</cp:revision>
  <dcterms:created xsi:type="dcterms:W3CDTF">2024-03-14T12:06:00Z</dcterms:created>
  <dcterms:modified xsi:type="dcterms:W3CDTF">2024-03-15T23:49:00Z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d4a0b531fce8ebdfeae7f7ebc586d50a47c7ac8331c774f3b9319db60b47f6c5</vt:lpwstr>
  </property>
</Properties>
</file>