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273AD" w14:textId="6159B440" w:rsidR="00D2487E" w:rsidRPr="002A689E" w:rsidRDefault="00D2487E" w:rsidP="00D2487E">
      <w:pPr>
        <w:rPr>
          <w:rFonts w:ascii="Times New Roman" w:eastAsiaTheme="minorHAnsi" w:hAnsi="Times New Roman" w:cs="Times New Roman"/>
        </w:rPr>
      </w:pPr>
      <w:r w:rsidRPr="002A689E">
        <w:rPr>
          <w:rFonts w:ascii="Times New Roman" w:eastAsiaTheme="minorHAnsi" w:hAnsi="Times New Roman" w:cs="Times New Roman"/>
        </w:rPr>
        <w:t>HPEN7006</w:t>
      </w:r>
      <w:r>
        <w:rPr>
          <w:rFonts w:ascii="Times New Roman" w:eastAsiaTheme="minorHAnsi" w:hAnsi="Times New Roman" w:cs="Times New Roman"/>
        </w:rPr>
        <w:t xml:space="preserve"> </w:t>
      </w:r>
      <w:r>
        <w:rPr>
          <w:rFonts w:ascii="Times New Roman" w:eastAsiaTheme="minorHAnsi" w:hAnsi="Times New Roman" w:cs="Times New Roman"/>
        </w:rPr>
        <w:t>– Current theories in SLA</w:t>
      </w:r>
    </w:p>
    <w:p w14:paraId="7E7C6E97" w14:textId="77777777" w:rsidR="00D2487E" w:rsidRPr="002A689E" w:rsidRDefault="00D2487E" w:rsidP="00D2487E">
      <w:pPr>
        <w:rPr>
          <w:rFonts w:ascii="Times New Roman" w:eastAsiaTheme="minorHAnsi" w:hAnsi="Times New Roman" w:cs="Times New Roman"/>
        </w:rPr>
      </w:pPr>
      <w:r w:rsidRPr="002A689E">
        <w:rPr>
          <w:rFonts w:ascii="Times New Roman" w:eastAsiaTheme="minorHAnsi" w:hAnsi="Times New Roman" w:cs="Times New Roman"/>
        </w:rPr>
        <w:t>Chen Xiao (1904593)</w:t>
      </w:r>
    </w:p>
    <w:p w14:paraId="5B96F430" w14:textId="2C433D6A" w:rsidR="002F68E4" w:rsidRPr="00D2487E" w:rsidRDefault="002F68E4"/>
    <w:p w14:paraId="2A97DBE8" w14:textId="1EDC294D" w:rsidR="00D2487E" w:rsidRDefault="00D2487E">
      <w:bookmarkStart w:id="0" w:name="_GoBack"/>
      <w:bookmarkEnd w:id="0"/>
    </w:p>
    <w:p w14:paraId="7F293687" w14:textId="77777777" w:rsidR="00D2487E" w:rsidRDefault="00D2487E">
      <w:pPr>
        <w:rPr>
          <w:rFonts w:hint="eastAsia"/>
        </w:rPr>
      </w:pPr>
    </w:p>
    <w:p w14:paraId="651ABCBB" w14:textId="77777777" w:rsidR="00D2487E" w:rsidRPr="00FA20FF" w:rsidRDefault="00D2487E" w:rsidP="00D2487E">
      <w:pPr>
        <w:jc w:val="center"/>
        <w:rPr>
          <w:b/>
          <w:bCs/>
        </w:rPr>
      </w:pPr>
      <w:r w:rsidRPr="00FA20FF">
        <w:rPr>
          <w:b/>
          <w:bCs/>
        </w:rPr>
        <w:t>Critical Period Hypothesis and Its Implications on Foreign Language Teaching</w:t>
      </w:r>
    </w:p>
    <w:p w14:paraId="4DC73BCF" w14:textId="77777777" w:rsidR="00D2487E" w:rsidRDefault="00D2487E" w:rsidP="00D2487E"/>
    <w:p w14:paraId="6F4E40EC" w14:textId="77777777" w:rsidR="00D2487E" w:rsidRPr="00FA20FF" w:rsidRDefault="00D2487E" w:rsidP="00D2487E">
      <w:pPr>
        <w:pStyle w:val="ListParagraph"/>
        <w:numPr>
          <w:ilvl w:val="0"/>
          <w:numId w:val="1"/>
        </w:numPr>
        <w:ind w:firstLineChars="0"/>
        <w:rPr>
          <w:b/>
          <w:bCs/>
        </w:rPr>
      </w:pPr>
      <w:r w:rsidRPr="00FA20FF">
        <w:rPr>
          <w:b/>
          <w:bCs/>
        </w:rPr>
        <w:t>Review of the Critical Period Hypothesis</w:t>
      </w:r>
    </w:p>
    <w:p w14:paraId="281D9DF0" w14:textId="77777777" w:rsidR="00D2487E" w:rsidRPr="002A18A9" w:rsidRDefault="00D2487E" w:rsidP="00D2487E">
      <w:pPr>
        <w:ind w:firstLineChars="200" w:firstLine="420"/>
        <w:rPr>
          <w:lang w:val="en-GB"/>
        </w:rPr>
      </w:pPr>
      <w:r>
        <w:t xml:space="preserve">The relationship between age of learning a second language and language proficiency has long been a controversial issue. The most influential theory is the Critical Period Hypothesis (CPH). CPH </w:t>
      </w:r>
      <w:proofErr w:type="gramStart"/>
      <w:r>
        <w:t>dates back to</w:t>
      </w:r>
      <w:proofErr w:type="gramEnd"/>
      <w:r>
        <w:t xml:space="preserve"> the 1950s and 1960s when the two generally acknowledged forerunners Penf</w:t>
      </w:r>
      <w:r>
        <w:rPr>
          <w:rFonts w:hint="eastAsia"/>
        </w:rPr>
        <w:t>i</w:t>
      </w:r>
      <w:r>
        <w:t>eld and Lenneberg published their findings on the relationship between the brain development and language acquisition, claiming that there is a critical period (roughly between age 2 and puberty) for language acquisition. Penfield</w:t>
      </w:r>
      <w:r>
        <w:rPr>
          <w:color w:val="FF0000"/>
        </w:rPr>
        <w:t xml:space="preserve"> </w:t>
      </w:r>
      <w:r>
        <w:t>proposes that the brain plasticity for language acquisition will lose at the end of childhood. “For the purpos</w:t>
      </w:r>
      <w:r w:rsidRPr="002A18A9">
        <w:t>es of learning languages, the human brain becomes increasingly stiff and rigid after the age of nine” (Penfield &amp; Roberts, 1959: p.236). His formulation is l</w:t>
      </w:r>
      <w:r w:rsidRPr="002A18A9">
        <w:rPr>
          <w:rFonts w:hint="eastAsia"/>
        </w:rPr>
        <w:t>at</w:t>
      </w:r>
      <w:r w:rsidRPr="002A18A9">
        <w:t xml:space="preserve">er popularized by Lenneberg, who postulated that puberty is the “critical age”, after which “the incidence of language-learning-blocks rapidly increases” and “the foreign languages have to be learned through a conscious and labored effort” (Lenneberg, 1967: p.176). </w:t>
      </w:r>
      <w:r w:rsidRPr="002A18A9">
        <w:rPr>
          <w:rFonts w:hint="eastAsia"/>
        </w:rPr>
        <w:t>Acc</w:t>
      </w:r>
      <w:r w:rsidRPr="002A18A9">
        <w:t xml:space="preserve">ording to them, the neural substrate that is required for language learning is not fully available with the progressive lateralization of cerebral functions and the ongoing myelination in </w:t>
      </w:r>
      <w:proofErr w:type="spellStart"/>
      <w:r w:rsidRPr="002A18A9">
        <w:t>Broca’s</w:t>
      </w:r>
      <w:proofErr w:type="spellEnd"/>
      <w:r w:rsidRPr="002A18A9">
        <w:t xml:space="preserve"> area and the cortex. They believe that the state of organizational plasticity linked with lateralization of function will terminate after the closure of the critical period. Therefore, the Critical Period Hypothesis is the idea that “the biological ageing puts constraints on what can be attained by language acquirers beyond a certain point” </w:t>
      </w:r>
      <w:r w:rsidRPr="002A18A9">
        <w:rPr>
          <w:rFonts w:hint="eastAsia"/>
        </w:rPr>
        <w:t>(</w:t>
      </w:r>
      <w:r w:rsidRPr="002A18A9">
        <w:t xml:space="preserve">Singleton &amp; </w:t>
      </w:r>
      <w:proofErr w:type="spellStart"/>
      <w:r w:rsidRPr="002A18A9">
        <w:t>Pfenninger</w:t>
      </w:r>
      <w:proofErr w:type="spellEnd"/>
      <w:r w:rsidRPr="002A18A9">
        <w:t xml:space="preserve">, 2018: p.257). That is, CPH states that the time for human to acquire a language, be it L1 or L2, to the normal or nativelike levels is limited, after that critical time, however, the ability to learn language declines. </w:t>
      </w:r>
    </w:p>
    <w:p w14:paraId="1340D1F0" w14:textId="77777777" w:rsidR="00D2487E" w:rsidRPr="002A18A9" w:rsidRDefault="00D2487E" w:rsidP="00D2487E">
      <w:pPr>
        <w:ind w:firstLineChars="200" w:firstLine="420"/>
      </w:pPr>
      <w:r w:rsidRPr="002A18A9">
        <w:rPr>
          <w:rFonts w:hint="eastAsia"/>
        </w:rPr>
        <w:t>A</w:t>
      </w:r>
      <w:r w:rsidRPr="002A18A9">
        <w:t xml:space="preserve">ge having an influence on second language acquisition is an undeniable fact. But </w:t>
      </w:r>
      <w:r w:rsidRPr="002A18A9">
        <w:rPr>
          <w:rFonts w:hint="eastAsia"/>
        </w:rPr>
        <w:t>C</w:t>
      </w:r>
      <w:r w:rsidRPr="002A18A9">
        <w:t xml:space="preserve">PH has been constantly questioned in the subsequent decades. Plenty of evidence show that children can reach a native-like proficiency without much hard work, while adults learning a foreign language always show a different scenario: working harder but with a less satisfactory proficiency. But is it caused by the biological decline or lose of the brain plasticity? </w:t>
      </w:r>
    </w:p>
    <w:p w14:paraId="38C29E2F" w14:textId="77777777" w:rsidR="00D2487E" w:rsidRPr="002A18A9" w:rsidRDefault="00D2487E" w:rsidP="00D2487E">
      <w:pPr>
        <w:ind w:firstLineChars="200" w:firstLine="420"/>
      </w:pPr>
      <w:r w:rsidRPr="002A18A9">
        <w:t xml:space="preserve">Some cognitive scientists claim that they have not found evidence that relates brain activation patterns to second language proficiency through neurobiological studies. They argue that the impact of the decline in cerebral plasticity is overestimated and the notion that the brain becomes less adept at language learning beyond childhood proposed by Penfield and Lenneberg is not well grounded and is misleading. Instead, they claim that “the brain retains plasticity </w:t>
      </w:r>
      <w:r w:rsidRPr="002A18A9">
        <w:rPr>
          <w:i/>
          <w:iCs/>
        </w:rPr>
        <w:t>throughout</w:t>
      </w:r>
      <w:r w:rsidRPr="002A18A9">
        <w:t xml:space="preserve"> life and may be modified by experience at any age” (See Singleton &amp; </w:t>
      </w:r>
      <w:proofErr w:type="spellStart"/>
      <w:r w:rsidRPr="002A18A9">
        <w:t>Pfenninger</w:t>
      </w:r>
      <w:proofErr w:type="spellEnd"/>
      <w:r w:rsidRPr="002A18A9">
        <w:t xml:space="preserve">, 2018: p256). Some studies show that even the children who are deprived of the experience of language in childhood still can develop language although to a limited degree. And the study on immigrant language learning show that “the younger the better” is only a tendency because those immigrants who arrive in the host country in their </w:t>
      </w:r>
      <w:r w:rsidRPr="002A18A9">
        <w:lastRenderedPageBreak/>
        <w:t xml:space="preserve">childhood do not all necessarily reach a native-like level and those who arrive as adults are not necessarily the low achievers. </w:t>
      </w:r>
    </w:p>
    <w:p w14:paraId="1D3B3B2E" w14:textId="77777777" w:rsidR="00D2487E" w:rsidRPr="002A18A9" w:rsidRDefault="00D2487E" w:rsidP="00D2487E">
      <w:pPr>
        <w:ind w:firstLineChars="200" w:firstLine="420"/>
      </w:pPr>
      <w:r w:rsidRPr="002A18A9">
        <w:t>Moyer (2014) argues</w:t>
      </w:r>
      <w:r w:rsidRPr="002A18A9">
        <w:rPr>
          <w:lang w:val="en-GB"/>
        </w:rPr>
        <w:t xml:space="preserve"> that it is </w:t>
      </w:r>
      <w:r w:rsidRPr="002A18A9">
        <w:t xml:space="preserve">the socio-affective factors and </w:t>
      </w:r>
      <w:r w:rsidRPr="002A18A9">
        <w:rPr>
          <w:lang w:val="en-GB"/>
        </w:rPr>
        <w:t xml:space="preserve">the learners’ </w:t>
      </w:r>
      <w:r w:rsidRPr="002A18A9">
        <w:t xml:space="preserve">quantity and quality of language experience, rather than simply the matter of age, that are more related to the achievement of language learning. Thus, the advantage of starting young only arises if the learners have </w:t>
      </w:r>
      <w:proofErr w:type="gramStart"/>
      <w:r w:rsidRPr="002A18A9">
        <w:t>sufficient</w:t>
      </w:r>
      <w:proofErr w:type="gramEnd"/>
      <w:r w:rsidRPr="002A18A9">
        <w:t xml:space="preserve"> exposure to the second language while under the similar amount of exposure the late starters can also achieve high and they can be more effective. Moreover, instructional forms could lead to differences in the outcome of proficiency. For example, among the immigrants, younger ones are more likely to attend schools in the host language and learn the literate grammatical forms through systematic teaching by the curriculum. However, those older immigrants may not have access to formal school instruction. Based on these differences it is not surprising if the younger learners finally attain higher level of the target language than their parents. </w:t>
      </w:r>
      <w:proofErr w:type="gramStart"/>
      <w:r w:rsidRPr="002A18A9">
        <w:t>Therefore</w:t>
      </w:r>
      <w:proofErr w:type="gramEnd"/>
      <w:r w:rsidRPr="002A18A9">
        <w:t xml:space="preserve"> it will be problematic to draw the conclusion simply based on the age-related difference without taking these exterior variables into account. </w:t>
      </w:r>
    </w:p>
    <w:p w14:paraId="045A1FD8" w14:textId="77777777" w:rsidR="00D2487E" w:rsidRPr="002A18A9" w:rsidRDefault="00D2487E" w:rsidP="00D2487E">
      <w:pPr>
        <w:ind w:firstLineChars="200" w:firstLine="420"/>
      </w:pPr>
      <w:proofErr w:type="spellStart"/>
      <w:r w:rsidRPr="002A18A9">
        <w:t>Pfenninger</w:t>
      </w:r>
      <w:proofErr w:type="spellEnd"/>
      <w:r w:rsidRPr="002A18A9">
        <w:t xml:space="preserve"> and Singleton (2017) conducted a study by examining the school learning of English in Switzerland and found the early starters (8-year old) do not outperform the later starters (13-year old) after six months. The study shows that “the late starters can acquire as much second language knowledge in a shorter period of time and progress faster than younger starters on a variety of oral and written tasks”. And they also found that Intensive and concentrated way of learning yield more achievement. </w:t>
      </w:r>
    </w:p>
    <w:p w14:paraId="10844390" w14:textId="77777777" w:rsidR="00D2487E" w:rsidRPr="002A18A9" w:rsidRDefault="00D2487E" w:rsidP="00D2487E">
      <w:pPr>
        <w:ind w:firstLineChars="200" w:firstLine="420"/>
      </w:pPr>
      <w:r w:rsidRPr="002A18A9">
        <w:t>Some other researchers study the correlation for age of acquisition and ultimate attainment through the lifespan and found that analysis should be based on different age ranges. The notion “young learners” is not controversial to define, while the term “older learners” is rather “stretchable”, ranging from post-puberty to senescence. The correlation between age of acquisition and proficiency is strong for group who are under 18 years old. But for the group of 18-40 years old, the correlation is not so significant. While for group older than 40, the correlation may be stronger as the metal acuity declines over the years after age 40 (</w:t>
      </w:r>
      <w:proofErr w:type="spellStart"/>
      <w:r w:rsidRPr="002A18A9">
        <w:t>Dekeyser</w:t>
      </w:r>
      <w:proofErr w:type="spellEnd"/>
      <w:r w:rsidRPr="002A18A9">
        <w:t xml:space="preserve">, 2018). Thus, it does not mean there is a continuous decline of ability to learn a foreign language. As far as CPH is concerned, there does not exist a sharp decline after the end of puberty.  </w:t>
      </w:r>
    </w:p>
    <w:p w14:paraId="3D20B797" w14:textId="77777777" w:rsidR="00D2487E" w:rsidRPr="002A18A9" w:rsidRDefault="00D2487E" w:rsidP="00D2487E">
      <w:pPr>
        <w:ind w:firstLineChars="200" w:firstLine="420"/>
      </w:pPr>
      <w:r w:rsidRPr="002A18A9">
        <w:t xml:space="preserve">The category of “proficiency” requires yardsticks covering many aspects of language attainment. The most cited is “the variables defined by Universal Grammar, the putatively abstract and unlearnable elements of human language such as </w:t>
      </w:r>
      <w:proofErr w:type="spellStart"/>
      <w:r w:rsidRPr="002A18A9">
        <w:t>subjacency</w:t>
      </w:r>
      <w:proofErr w:type="spellEnd"/>
      <w:r w:rsidRPr="002A18A9">
        <w:t xml:space="preserve"> and the complex noun phrase constraint” which are supposed to be part of the biological language program that constrain the hypotheses learners are able to construct about grammar (Bialystok, 1999 </w:t>
      </w:r>
      <w:r w:rsidRPr="002A18A9">
        <w:rPr>
          <w:rFonts w:hint="eastAsia"/>
        </w:rPr>
        <w:t>p</w:t>
      </w:r>
      <w:r w:rsidRPr="002A18A9">
        <w:t xml:space="preserve">.165). Among all the aspects, speech and pronunciation are perhaps the most salient one that received much debate. </w:t>
      </w:r>
    </w:p>
    <w:p w14:paraId="2B2FF240" w14:textId="77777777" w:rsidR="00D2487E" w:rsidRPr="002A18A9" w:rsidRDefault="00D2487E" w:rsidP="00D2487E">
      <w:pPr>
        <w:ind w:firstLineChars="200" w:firstLine="420"/>
      </w:pPr>
      <w:r w:rsidRPr="002A18A9">
        <w:t xml:space="preserve">Interestingly, even when the notion of critical period is highly controversial, some researchers tend to agree that pronunciation is more related to age and biological features than other skills of language. </w:t>
      </w:r>
      <w:proofErr w:type="spellStart"/>
      <w:r w:rsidRPr="002A18A9">
        <w:t>Scovel</w:t>
      </w:r>
      <w:proofErr w:type="spellEnd"/>
      <w:r w:rsidRPr="002A18A9">
        <w:t xml:space="preserve"> (1988) even singled out pronunciation as the one area or “the only aspect” of language performance that is subject to age-based constraint with the neuromuscular basis and believes that there does exist a critical period for the acquisition of native-like pronunciation. </w:t>
      </w:r>
      <w:r w:rsidRPr="002A18A9">
        <w:rPr>
          <w:rFonts w:hint="eastAsia"/>
        </w:rPr>
        <w:t>Long</w:t>
      </w:r>
      <w:r w:rsidRPr="002A18A9">
        <w:t xml:space="preserve"> (1990) reviewed the previous findings and concluded that </w:t>
      </w:r>
      <w:r w:rsidRPr="002A18A9">
        <w:lastRenderedPageBreak/>
        <w:t xml:space="preserve">native-like accent can be obtained if the L2 learning starts by the age of 6. Those who starts after 12 more than often cannot achieve the full native fluency while those whose starting ages fall between 6-12 may see variable success. However, a lot of studies illustrate that CPH does not seem to provide the best explanations for why such is happening. CPH believes that the end of a critical period sees some sort of neurological change such as the lost plasticity and hemisphere specialization, etc. If it is </w:t>
      </w:r>
      <w:proofErr w:type="gramStart"/>
      <w:r w:rsidRPr="002A18A9">
        <w:t>true</w:t>
      </w:r>
      <w:proofErr w:type="gramEnd"/>
      <w:r w:rsidRPr="002A18A9">
        <w:t xml:space="preserve"> then there should be a sharp decline in pronunciation accuracy as a function of age. But the data presented by the subsequent replicate studies show a linear decline instead of a dramatic one. </w:t>
      </w:r>
      <w:proofErr w:type="spellStart"/>
      <w:r w:rsidRPr="002A18A9">
        <w:t>Flege</w:t>
      </w:r>
      <w:proofErr w:type="spellEnd"/>
      <w:r w:rsidRPr="002A18A9">
        <w:t xml:space="preserve"> (1999) then concludes some alternative hypotheses proposed by previous researches, for example, the “exercise hypothesis” (believing that human capability of perceiving and producing speech remains intact across the life span, but only if one continues to learn speech uninterruptedly), the “unfolding hypothesis” (believing that foreign accents are the direct result of previous phonetic development instead of the consequence of lost or declined learning capacities), the “interaction hypothesis” (believing the two languages spoken by a bilingual interact with each other and thus the foreign accent), etc. </w:t>
      </w:r>
    </w:p>
    <w:p w14:paraId="696D4548" w14:textId="77777777" w:rsidR="00D2487E" w:rsidRPr="002A18A9" w:rsidRDefault="00D2487E" w:rsidP="00D2487E">
      <w:pPr>
        <w:ind w:firstLineChars="200" w:firstLine="420"/>
      </w:pPr>
      <w:r w:rsidRPr="002A18A9">
        <w:t xml:space="preserve">Admittedly, “the younger the better” is the consensus regarding the relationship between the age and the ultimate attainment of the level of native-like pronunciation. However, CPH may not necessarily the best explanation for this phenomenon. As proposed by Klein (see </w:t>
      </w:r>
      <w:proofErr w:type="spellStart"/>
      <w:r w:rsidRPr="002A18A9">
        <w:t>Bongaerts</w:t>
      </w:r>
      <w:proofErr w:type="spellEnd"/>
      <w:r w:rsidRPr="002A18A9">
        <w:t>, 1999: p.135), there is no evidence of any drastic changes in the biological component after puberty, that is, there is no absolute barriers for later learners to acquire native-like accent. These alternative hypotheses above may better account for the linear decline of the pronunciation accuracy with age. The exercise hypothesis</w:t>
      </w:r>
      <w:proofErr w:type="gramStart"/>
      <w:r w:rsidRPr="002A18A9">
        <w:t>, in particular, shows</w:t>
      </w:r>
      <w:proofErr w:type="gramEnd"/>
      <w:r w:rsidRPr="002A18A9">
        <w:t xml:space="preserve"> a prospect for older starters that if they are strongly motivated and have continued access to massive, authentic L2 input, they still can achieve high level of proficiency. And proper training in the perception and production of the target speech sound will facilitate the successful attainment.</w:t>
      </w:r>
    </w:p>
    <w:p w14:paraId="2007D8AA" w14:textId="77777777" w:rsidR="00D2487E" w:rsidRPr="002A18A9" w:rsidRDefault="00D2487E" w:rsidP="00D2487E">
      <w:pPr>
        <w:ind w:firstLineChars="200" w:firstLine="420"/>
      </w:pPr>
      <w:r w:rsidRPr="002A18A9">
        <w:t>Although many researchers argue against the view that the biologically constrained and specialized language acquisition device will be turned off at puberty, they agree that there are still advantageous periods, namely the early childhood and school days, for language acquisition (See Baker, 2001, p.98). Children who begin to learn a second language in their early childhood and continue throughout schooling time tend to achieve higher level than those later starters. Nevertheless, it does not deny the fact that late learners, if highly motivated, can still be highly proficient. Even when it comes to the acquisition of native-like accent, there is advantageous time, although “the evidence does not consistently support the hypothesis that younger learners are inevitably more efficient than older learners in the phonetic/phonological domain” (Singleton, 1989: p.137).</w:t>
      </w:r>
    </w:p>
    <w:p w14:paraId="680FAEBF" w14:textId="77777777" w:rsidR="00D2487E" w:rsidRPr="002A18A9" w:rsidRDefault="00D2487E" w:rsidP="00D2487E">
      <w:pPr>
        <w:ind w:firstLineChars="150" w:firstLine="315"/>
      </w:pPr>
      <w:r w:rsidRPr="002A18A9">
        <w:t xml:space="preserve">Despite all the uncertainties, age is no doubt an important factor influencing second language acquisition in general. There is evidence that the general cognitive mechanisms tend to deteriorate in their efficiency of learning a language in lifespan. For example, for older learners, the encoding stage of establishing long-term memory takes longer, and they need more trials to learn the vocabulary and are more likely to forget. However, it is noted that this kind of decline is gradual and constant across the lifespan and suggests no critical period for memory and cognition. Regarding this, Bialystok studies whether CPH is valid and how age intervenes in the effect that linguistic and cognitive factors have on success in second </w:t>
      </w:r>
      <w:r w:rsidRPr="002A18A9">
        <w:lastRenderedPageBreak/>
        <w:t xml:space="preserve">language acquisition through empirical researches on some selected 24,903 Chinese and 38,787 Spanish immigrants in New York State (Bialystok, 1999). The data variables include the age, length of residence in US, years of formal education and English proficiency, etc. The research analyzes the relationship between English proficiency and the age of arrival. The results show that the English proficiency of both Chinese group and Spanish group declines constantly and gradually in a linear way without any sharp break or anything special about the age range before puberty or the supposed critical period. The empirical studies confirm that young learners are more successful than older ones in second language acquisition and admit that there are exceptions to this rule that some late learners can perform as well as early learners. The findings of the research contradict specific claims from the CPH and suggest the advantages of learning L2 at younger age. Bialystok provides some balanced view regarding the hypothesis and claims that second language acquisition involves other social factors. For example, younger learners enjoy more supporting social resources with “nurturing environment, simplified input, educational opportunities, cooperative peers” which facilitate the acquisition of any language (Bialystok, 1999: p178). </w:t>
      </w:r>
    </w:p>
    <w:p w14:paraId="3CAFD00B" w14:textId="77777777" w:rsidR="00D2487E" w:rsidRPr="002A18A9" w:rsidRDefault="00D2487E" w:rsidP="00D2487E">
      <w:pPr>
        <w:ind w:firstLineChars="200" w:firstLine="420"/>
      </w:pPr>
      <w:r w:rsidRPr="002A18A9">
        <w:t xml:space="preserve">In summary, there is a gradual decline in cerebral plasticity and working memory through lifespan, but it is too strong to say that the plasticity linked with language acquisition will terminate after the closure of the critical period. The biological change of the brain and the neurological factor of the aging brain may play an important role in second language acquisition but not an exclusive role. There exists a large diversity which allows </w:t>
      </w:r>
      <w:proofErr w:type="gramStart"/>
      <w:r w:rsidRPr="002A18A9">
        <w:t>each individual</w:t>
      </w:r>
      <w:proofErr w:type="gramEnd"/>
      <w:r w:rsidRPr="002A18A9">
        <w:t xml:space="preserve"> to be equipped with very specific set of characteristics. Such diversity can be biologically and genetically conditioned as well as environmentally and socially shaped. It is not plausible to see the age effects in terms of second language acquisition are exclusively a matter of neurologically </w:t>
      </w:r>
      <w:proofErr w:type="spellStart"/>
      <w:r w:rsidRPr="002A18A9">
        <w:t>predertermination</w:t>
      </w:r>
      <w:proofErr w:type="spellEnd"/>
      <w:r w:rsidRPr="002A18A9">
        <w:t xml:space="preserve"> or maturational limits. </w:t>
      </w:r>
    </w:p>
    <w:p w14:paraId="3FCD1D19" w14:textId="77777777" w:rsidR="00D2487E" w:rsidRPr="002A18A9" w:rsidRDefault="00D2487E" w:rsidP="00D2487E">
      <w:pPr>
        <w:ind w:firstLineChars="200" w:firstLine="420"/>
      </w:pPr>
    </w:p>
    <w:p w14:paraId="3AE21F86" w14:textId="77777777" w:rsidR="00D2487E" w:rsidRPr="002A18A9" w:rsidRDefault="00D2487E" w:rsidP="00D2487E">
      <w:pPr>
        <w:pStyle w:val="ListParagraph"/>
        <w:numPr>
          <w:ilvl w:val="0"/>
          <w:numId w:val="1"/>
        </w:numPr>
        <w:ind w:firstLineChars="0"/>
        <w:rPr>
          <w:b/>
          <w:bCs/>
        </w:rPr>
      </w:pPr>
      <w:r w:rsidRPr="002A18A9">
        <w:rPr>
          <w:rFonts w:hint="eastAsia"/>
          <w:b/>
          <w:bCs/>
        </w:rPr>
        <w:t>D</w:t>
      </w:r>
      <w:r w:rsidRPr="002A18A9">
        <w:rPr>
          <w:b/>
          <w:bCs/>
        </w:rPr>
        <w:t xml:space="preserve">ifferences Between Children and Adults Foreign Language Learning </w:t>
      </w:r>
    </w:p>
    <w:p w14:paraId="0FE0308C" w14:textId="77777777" w:rsidR="00D2487E" w:rsidRPr="002A18A9" w:rsidRDefault="00D2487E" w:rsidP="00D2487E">
      <w:pPr>
        <w:ind w:firstLineChars="150" w:firstLine="315"/>
      </w:pPr>
      <w:r w:rsidRPr="002A18A9">
        <w:t>A further issue, of considerable pedagogic interest, is whether the processes of language learning differed in children and adults.</w:t>
      </w:r>
    </w:p>
    <w:p w14:paraId="26B32EAC" w14:textId="77777777" w:rsidR="00D2487E" w:rsidRPr="002A18A9" w:rsidRDefault="00D2487E" w:rsidP="00D2487E">
      <w:pPr>
        <w:ind w:firstLineChars="150" w:firstLine="315"/>
      </w:pPr>
      <w:r w:rsidRPr="002A18A9">
        <w:t xml:space="preserve">Ur (1996) provides a lengthy discussion of the age issue. She saw age as influencing language learning in terms of differences in learners’ capacity for ‘understanding and logical thought’. She believes that adult learners are more analytical than children and may have a stronger motivation to learn, i.e., older learners are more likely to make full use of conscious learning strategies, which leads to their more rapid learning in the initial stages. </w:t>
      </w:r>
    </w:p>
    <w:p w14:paraId="43123EB9" w14:textId="77777777" w:rsidR="00D2487E" w:rsidRPr="002A18A9" w:rsidRDefault="00D2487E" w:rsidP="00D2487E">
      <w:pPr>
        <w:ind w:firstLineChars="150" w:firstLine="315"/>
      </w:pPr>
      <w:r w:rsidRPr="002A18A9">
        <w:t xml:space="preserve">Ellis (2014: p.298) holds whether age </w:t>
      </w:r>
      <w:proofErr w:type="gramStart"/>
      <w:r w:rsidRPr="002A18A9">
        <w:t>has an effect on</w:t>
      </w:r>
      <w:proofErr w:type="gramEnd"/>
      <w:r w:rsidRPr="002A18A9">
        <w:t xml:space="preserve"> the process of foreign language learning is uncertain. In her discussion, some research show that the starting age has no effect on the order and sequence of acquisition, but other research suggests that the analytical skills of older learners have an impact on how they acquire specific grammatical features. Observing the fact that adults start more quickly and then slow down while children are always more slowly in the initial stage but can achieve a higher level in the end, Ellis distinguishes the differences of implicit learning and explicit learning, claiming that children are better equipped to engage in the former while the adults are more likely to rely on the latter. Implicit learning is a slow process that requires massive exposure to the target language, so it leads to no immediate advantage while explicit learning shows quicker effect in the beginning. However, implicit learning wins out in the long term because it enables the learners to develop </w:t>
      </w:r>
      <w:r w:rsidRPr="002A18A9">
        <w:lastRenderedPageBreak/>
        <w:t xml:space="preserve">language knowledge in a gradual and constant way. As a result, those who start learning a foreign language in childhood in general eventually surpass those who start in adulthood. That is, older starters enjoy a faster rate of learning while the younger starters may yield a higher ultimate attainment. </w:t>
      </w:r>
    </w:p>
    <w:p w14:paraId="2DFD0890" w14:textId="77777777" w:rsidR="00D2487E" w:rsidRPr="002A18A9" w:rsidRDefault="00D2487E" w:rsidP="00D2487E">
      <w:pPr>
        <w:ind w:firstLineChars="150" w:firstLine="315"/>
      </w:pPr>
      <w:r w:rsidRPr="002A18A9">
        <w:t xml:space="preserve">Cognitive maturation is another factor that justify the difference in adults’ and children’s process of language acquisition. Here I am to cite the research by Munoz (2008) who examines the interplay of age and acquisition outcome by underscoring the cognitive skills of the learners of different age. Three variables are set in the studies: the age at testing, the amount of exposure to the second language, and the intensity of exposure. Conclusions are drawn based on different situations: First he examines the language proficiency of the learners who are of the same age but started younger or later, namely same age at time of testing but different amount of exposure. The result shows that younger starters outperform late starters in the short term; however, the older starters show higher efficiency given the amount of exposure constant. They can achieve similar proficiency levels in shorter periods of time. But what is worth noting is that they can often catch up with even outperform the younger starters in terms of literacy-related skills such as reading and writing but not in communicative skills as speaking and listening comprehension. The second condition is that early and late starters are compared after they have had similar amount of target language exposure. The result shows that the late starters outperform the early starters significantly in almost all measures of proficiency at the initial stage but with the amount of the exposure time increasing, a decrease in the older learners’ advantage in the less </w:t>
      </w:r>
      <w:proofErr w:type="gramStart"/>
      <w:r w:rsidRPr="002A18A9">
        <w:t>cognitively-demanding</w:t>
      </w:r>
      <w:proofErr w:type="gramEnd"/>
      <w:r w:rsidRPr="002A18A9">
        <w:t xml:space="preserve"> skills is observed. It confirms the hypothesis that in the long term, when the young children are growing up, the difference in the cognitive maturity between younger and older learners diminishes or even disappears, the younger learners can catch up with the older ones. </w:t>
      </w:r>
    </w:p>
    <w:p w14:paraId="5F3E4F7B" w14:textId="77777777" w:rsidR="00D2487E" w:rsidRPr="002A18A9" w:rsidRDefault="00D2487E" w:rsidP="00D2487E">
      <w:pPr>
        <w:ind w:firstLineChars="150" w:firstLine="315"/>
      </w:pPr>
      <w:r w:rsidRPr="002A18A9">
        <w:t xml:space="preserve">The above examination is based on typical foreign language learning settings especially school settings, which tends to favor older learners as they are better at explicit learning. Young children, however, can benefit more from implicit learning where they are immersed in the target language community, namely the naturalistic language learning contexts. Munoz concludes that when examining the relationship between age and proficiency, besides age, two factors should be </w:t>
      </w:r>
      <w:proofErr w:type="gramStart"/>
      <w:r w:rsidRPr="002A18A9">
        <w:t>taken into account</w:t>
      </w:r>
      <w:proofErr w:type="gramEnd"/>
      <w:r w:rsidRPr="002A18A9">
        <w:t xml:space="preserve"> in instructed language learning settings, namely, learners’ cognitive skills and amount of exposure. He draws attention to the role the learners’ cognitive skills play, believing “cognitive skills provide a lasting advantage and produce distinctive effects on different language skills” (Munoz, 2008, p.209). He admits that his research shows a lack of exploration on the interplay of age and intensity of exposure and claims such investigation may shed light on the curriculum design in terms of age-oriented time distribution in schools. </w:t>
      </w:r>
    </w:p>
    <w:p w14:paraId="747C1359" w14:textId="77777777" w:rsidR="00D2487E" w:rsidRPr="002A18A9" w:rsidRDefault="00D2487E" w:rsidP="00D2487E">
      <w:pPr>
        <w:ind w:firstLineChars="150" w:firstLine="315"/>
      </w:pPr>
      <w:r w:rsidRPr="002A18A9">
        <w:t xml:space="preserve">Besides, the final proficiency the learner can achieve is also related to the factors such as the native language of the learner, the degree of similarity between the native language and foreign language and culture, the amount of resources allocated for this purpose, etc. Therefore, it is much more complicated to predict the outcome of foreign language learning than simply taking the age of starting into account. However, based on all the discussions above, at least we can draw a conclusion that the adult learners are not endowed more poorly than younger learners. The view that only young people can learn a foreign language is simply the stereotype that is not well grounded. The truth is that there are no barriers in terms of </w:t>
      </w:r>
      <w:r w:rsidRPr="002A18A9">
        <w:lastRenderedPageBreak/>
        <w:t>age in a foreign language learning. Every age is unique and enjoys its own advantages. The findings are valuable in encouraging language lifelong learning.</w:t>
      </w:r>
    </w:p>
    <w:p w14:paraId="56FF2C3A" w14:textId="77777777" w:rsidR="00D2487E" w:rsidRPr="002A18A9" w:rsidRDefault="00D2487E" w:rsidP="00D2487E">
      <w:pPr>
        <w:rPr>
          <w:highlight w:val="yellow"/>
        </w:rPr>
      </w:pPr>
    </w:p>
    <w:p w14:paraId="16508052" w14:textId="77777777" w:rsidR="00D2487E" w:rsidRPr="002A18A9" w:rsidRDefault="00D2487E" w:rsidP="00D2487E">
      <w:pPr>
        <w:pStyle w:val="ListParagraph"/>
        <w:numPr>
          <w:ilvl w:val="0"/>
          <w:numId w:val="1"/>
        </w:numPr>
        <w:ind w:firstLineChars="0"/>
        <w:rPr>
          <w:b/>
          <w:bCs/>
        </w:rPr>
      </w:pPr>
      <w:r w:rsidRPr="002A18A9">
        <w:rPr>
          <w:b/>
          <w:bCs/>
        </w:rPr>
        <w:t>The Pedagogical Implications of the Findings regarding the Critical Period Hypothesis</w:t>
      </w:r>
    </w:p>
    <w:p w14:paraId="295775B3" w14:textId="77777777" w:rsidR="00D2487E" w:rsidRPr="002A18A9" w:rsidRDefault="00D2487E" w:rsidP="00D2487E">
      <w:pPr>
        <w:ind w:firstLineChars="150" w:firstLine="315"/>
      </w:pPr>
      <w:r w:rsidRPr="002A18A9">
        <w:t xml:space="preserve">The relationship of age and second language acquisition undeniably has a wide range of implications in second or foreign language policy and planning as well as language teaching. </w:t>
      </w:r>
    </w:p>
    <w:p w14:paraId="1B4B1870" w14:textId="77777777" w:rsidR="00D2487E" w:rsidRPr="002A18A9" w:rsidRDefault="00D2487E" w:rsidP="00D2487E">
      <w:pPr>
        <w:ind w:firstLineChars="150" w:firstLine="315"/>
      </w:pPr>
      <w:r w:rsidRPr="002A18A9">
        <w:t>The empirical findings on language acquisition in terms of age provides rationale for the formulation of foreign language teaching policy. The findings regarding CPH that younger learners achieve higher proficiency in the long run justifies the language policy on the starting age of foreign language instruction. Today most countries begin their foreign language teaching in the elementary school. In fact, “the world pattern of the timing of foreign language teaching points in this direction --- before puberty” (</w:t>
      </w:r>
      <w:proofErr w:type="spellStart"/>
      <w:r w:rsidRPr="002A18A9">
        <w:t>Abuhamdia</w:t>
      </w:r>
      <w:proofErr w:type="spellEnd"/>
      <w:r w:rsidRPr="002A18A9">
        <w:t xml:space="preserve">, 1985, p38). This trend, undeniably, gains insight and impetus from Lenneberg’s population of Penfield and Roberts’ hypothesis on the relation of brain functions and language learning in terms of age. The early start is justified by the research findings such as the younger learners can learn better than older ones due to their biological capacity. It is also reasonable on the premise that starting younger can ensure a longer </w:t>
      </w:r>
      <w:proofErr w:type="gramStart"/>
      <w:r w:rsidRPr="002A18A9">
        <w:t>period of time</w:t>
      </w:r>
      <w:proofErr w:type="gramEnd"/>
      <w:r w:rsidRPr="002A18A9">
        <w:t xml:space="preserve"> learning the target language with more amount of exposure, which lays the foundation for more effective proficiency. </w:t>
      </w:r>
    </w:p>
    <w:p w14:paraId="2AF5544F" w14:textId="77777777" w:rsidR="00D2487E" w:rsidRPr="002A18A9" w:rsidRDefault="00D2487E" w:rsidP="00D2487E">
      <w:pPr>
        <w:ind w:firstLineChars="150" w:firstLine="315"/>
      </w:pPr>
      <w:r w:rsidRPr="002A18A9">
        <w:t xml:space="preserve">However, it is also observed that despite the early start for foreign language teaching and a 5-7 years of language study, the outcome seems to be not so satisfactory. Taking China for example, although China place emphasis on learning English as a foreign language and linking it with the national goal of modernization, it still sees a lot of frustrated learners. </w:t>
      </w:r>
      <w:proofErr w:type="gramStart"/>
      <w:r w:rsidRPr="002A18A9">
        <w:t>Thus</w:t>
      </w:r>
      <w:proofErr w:type="gramEnd"/>
      <w:r w:rsidRPr="002A18A9">
        <w:t xml:space="preserve"> it seems that age itself cannot be viewed as the causal factor for the learners’ final achievement. </w:t>
      </w:r>
      <w:r w:rsidRPr="002A18A9">
        <w:rPr>
          <w:rFonts w:hint="eastAsia"/>
        </w:rPr>
        <w:t>The</w:t>
      </w:r>
      <w:r w:rsidRPr="002A18A9">
        <w:t xml:space="preserve"> fact is that the age-related debate hardly reaches a consensus except on the acquisition of the native-like pronunciation although there are exceptions. That is, it is mostly agreed that an early start gives some advantages in terms of acquiring authentic accent while in terms of other aspects of acquisition few evidences of positive correlation of age were found. </w:t>
      </w:r>
      <w:r w:rsidRPr="002A18A9">
        <w:rPr>
          <w:rFonts w:hint="eastAsia"/>
        </w:rPr>
        <w:t>B</w:t>
      </w:r>
      <w:r w:rsidRPr="002A18A9">
        <w:t>esides, the foreign language context, not like the second language context, gives less advantage for young learners. In the foreign language context, the type, amount, intensity and the opportunity of using the language are always limited and the way of instruction which is typically confined to the classroom does not allow for enough authentic examples and models of performance, which may “turn classroom teaching and practice into mere rehearsals for a possible act that is a long way off” (</w:t>
      </w:r>
      <w:proofErr w:type="spellStart"/>
      <w:r w:rsidRPr="002A18A9">
        <w:t>Abuhamdia</w:t>
      </w:r>
      <w:proofErr w:type="spellEnd"/>
      <w:r w:rsidRPr="002A18A9">
        <w:t xml:space="preserve">, 1985, p.40). Furthermore, there is often a lack of cooperating partners in the foreign language context, which impedes the amount and intensity of exposure to the target language. Thus, it is no surprise to see a lag of learner performance behind the policy goals. </w:t>
      </w:r>
    </w:p>
    <w:p w14:paraId="20B02973" w14:textId="77777777" w:rsidR="00D2487E" w:rsidRPr="002A18A9" w:rsidRDefault="00D2487E" w:rsidP="00D2487E">
      <w:pPr>
        <w:ind w:firstLineChars="150" w:firstLine="315"/>
      </w:pPr>
      <w:r w:rsidRPr="002A18A9">
        <w:t xml:space="preserve">Therefore, age can be an intervening factor influencing second language learning but not a causal one. The time of introducing of a foreign language and how teaching should be conducted depend mostly not on age but other important variables such as the learner’s orientation and personality. The possible outcome of language acquisition lies more on the learner’s motivation, attitude, aptitude, amount of input and quality of input, intensity of exposure, etc. Researches show that adults can learn a foreign language efficiently given similar favorable conditions. Some researchers claim that children enjoy more favorable </w:t>
      </w:r>
      <w:r w:rsidRPr="002A18A9">
        <w:lastRenderedPageBreak/>
        <w:t xml:space="preserve">environment of foreign language learning as they often receive more amount of exposure and more opportunities of use. And they are often confronted with less complexity in terms of language structure or </w:t>
      </w:r>
      <w:proofErr w:type="gramStart"/>
      <w:r w:rsidRPr="002A18A9">
        <w:t>topics, and</w:t>
      </w:r>
      <w:proofErr w:type="gramEnd"/>
      <w:r w:rsidRPr="002A18A9">
        <w:t xml:space="preserve"> are not constrained by as much social responsibilities as adults are. </w:t>
      </w:r>
    </w:p>
    <w:p w14:paraId="2132F6F2" w14:textId="77777777" w:rsidR="00D2487E" w:rsidRPr="002A18A9" w:rsidRDefault="00D2487E" w:rsidP="00D2487E">
      <w:pPr>
        <w:ind w:firstLineChars="150" w:firstLine="315"/>
      </w:pPr>
      <w:r w:rsidRPr="002A18A9">
        <w:rPr>
          <w:rFonts w:hint="eastAsia"/>
        </w:rPr>
        <w:t>T</w:t>
      </w:r>
      <w:r w:rsidRPr="002A18A9">
        <w:t xml:space="preserve">hese findings are directly relevant to not only to foreign language teaching policies but also to curriculum, teaching methodology, materials, teachers’ beliefs and practice. Although age is not the most significant factor in deciding the language proficiency, there is no doubt that the teacher should take the student’s age into account. </w:t>
      </w:r>
    </w:p>
    <w:p w14:paraId="3B387768" w14:textId="77777777" w:rsidR="00D2487E" w:rsidRPr="002A18A9" w:rsidRDefault="00D2487E" w:rsidP="00D2487E">
      <w:pPr>
        <w:ind w:firstLineChars="150" w:firstLine="315"/>
      </w:pPr>
      <w:r w:rsidRPr="002A18A9">
        <w:t>In the first place, the teacher is to establish an environment suitable for the students. Students learn better when they are relaxed and free of stress, which hold true to both adult and young students. An enjoyable and relaxed environment helps the learner understand, process and remember information more easily and efficiently. For adults, it is essential to break down the reticence barrier. It is observed that possible psychological issues may affect adults’ performance, i.e. greater inhibitions and loss of self-confidence (</w:t>
      </w:r>
      <w:proofErr w:type="spellStart"/>
      <w:r w:rsidRPr="002A18A9">
        <w:t>Seright</w:t>
      </w:r>
      <w:proofErr w:type="spellEnd"/>
      <w:r w:rsidRPr="002A18A9">
        <w:t xml:space="preserve">, 1985: p.467). It is notable that young learners are more likely to express themselves and ask questions whenever they feel like to possibly because they feel that it is their privilege to be ignorant and to ask numerous questions without fearing being laughed at. The adults, on the contrary, always feel embarrassed about asking a question especially the one they feel they should know. They want to hide their “ignorance”, for they feel that is a shame. That possibly explains why adults always begin their question by apologizing for not knowing the answer. </w:t>
      </w:r>
      <w:r w:rsidRPr="002A18A9">
        <w:rPr>
          <w:lang w:val="en-GB"/>
        </w:rPr>
        <w:t xml:space="preserve">Adult learners may </w:t>
      </w:r>
      <w:r w:rsidRPr="002A18A9">
        <w:t xml:space="preserve">face more pressure in learning and tend to be more cautious, more unlikely to venture a response if they are not sure of its correctness. What the teacher can do is to dispel such feeling as soon as possible by encouragement of all kinds. Such psychological consideration and understanding from the teacher’s part for the adult learners’ fears, inhibitions, and an intense desire to prove their ability of learning </w:t>
      </w:r>
      <w:proofErr w:type="gramStart"/>
      <w:r w:rsidRPr="002A18A9">
        <w:t>are of significant importance</w:t>
      </w:r>
      <w:proofErr w:type="gramEnd"/>
      <w:r w:rsidRPr="002A18A9">
        <w:t xml:space="preserve"> to pave the way for the future progress. For children, let them feel comfortable and less threatening by paying attention to individual difference and always encourage them. Correct their mistakes only when it is very necessary and do it in a painless way. </w:t>
      </w:r>
    </w:p>
    <w:p w14:paraId="0049B44A" w14:textId="77777777" w:rsidR="00D2487E" w:rsidRPr="002A18A9" w:rsidRDefault="00D2487E" w:rsidP="00D2487E">
      <w:pPr>
        <w:ind w:firstLineChars="150" w:firstLine="315"/>
      </w:pPr>
      <w:r w:rsidRPr="002A18A9">
        <w:t xml:space="preserve">Secondly, the importance of individual learner differences is widely recognized in language pedagogy. With the differences in the cognitive maturity, style of learning, and psychological make-up, the adult students cannot be taught in </w:t>
      </w:r>
      <w:proofErr w:type="gramStart"/>
      <w:r w:rsidRPr="002A18A9">
        <w:t>exactly the same</w:t>
      </w:r>
      <w:proofErr w:type="gramEnd"/>
      <w:r w:rsidRPr="002A18A9">
        <w:t xml:space="preserve"> manner as the younger ones. Flexibility in the teaching is essential in dealing with learners of different age, which is manifested in teacher’s attitude, teacher preparation, materials preparation, teaching method, classroom organization, etc. Teaching methods should vary accordingly for students of different ages.</w:t>
      </w:r>
    </w:p>
    <w:p w14:paraId="269636C1" w14:textId="77777777" w:rsidR="00D2487E" w:rsidRPr="002A18A9" w:rsidRDefault="00D2487E" w:rsidP="00D2487E">
      <w:pPr>
        <w:ind w:firstLineChars="150" w:firstLine="315"/>
      </w:pPr>
      <w:r w:rsidRPr="002A18A9">
        <w:t>Regarding the cognitive maturity, adult</w:t>
      </w:r>
      <w:r w:rsidRPr="002A18A9">
        <w:rPr>
          <w:lang w:val="en-GB"/>
        </w:rPr>
        <w:t xml:space="preserve"> learners already have a perfect knowledge structure and cognition structure of their mother tongue before they begin to learn a foreign language. </w:t>
      </w:r>
      <w:r w:rsidRPr="002A18A9">
        <w:rPr>
          <w:rFonts w:hint="eastAsia"/>
        </w:rPr>
        <w:t>The</w:t>
      </w:r>
      <w:r w:rsidRPr="002A18A9">
        <w:t xml:space="preserve">se may justify that adults are not likely to learn properly in playful situation like children do, and they may feel more at ease and learn better in a conventional, formal style of teaching. However, such formal classroom may go against the young children’s characteristics as it generally involves sophisticated understanding and reasoning, which requires more skills of abstraction and analysis. </w:t>
      </w:r>
    </w:p>
    <w:p w14:paraId="6BBF429C" w14:textId="77777777" w:rsidR="00D2487E" w:rsidRPr="002A18A9" w:rsidRDefault="00D2487E" w:rsidP="00D2487E">
      <w:pPr>
        <w:ind w:firstLineChars="150" w:firstLine="315"/>
      </w:pPr>
      <w:r w:rsidRPr="002A18A9">
        <w:t xml:space="preserve">Children are more energetic and have shorter attention spans. They are easy to get bored and lose interest after a short period of time. A playful classroom is good to engage or </w:t>
      </w:r>
      <w:r w:rsidRPr="002A18A9">
        <w:lastRenderedPageBreak/>
        <w:t xml:space="preserve">immerse them in the target language. The class will be more efficient with various forms of play or action, different brightly colored pictures, toys or puppets. Rich gestures and body language, supplemented with songs, stories or games are helpful for them to remember the language materials presented. As their attention cannot last long, it is suggested to move quickly from one activity to another. </w:t>
      </w:r>
    </w:p>
    <w:p w14:paraId="236B4140" w14:textId="77777777" w:rsidR="00D2487E" w:rsidRPr="002A18A9" w:rsidRDefault="00D2487E" w:rsidP="00D2487E">
      <w:pPr>
        <w:ind w:firstLineChars="150" w:firstLine="315"/>
      </w:pPr>
      <w:r w:rsidRPr="002A18A9">
        <w:t xml:space="preserve">Adaptation should be made in the textbook, the presentation of material and topics to learners’ age. For young children, the language input needs to be made enjoyable and comprehensible. Hard grammar things can be taught with simple words. The contents of teaching can be more related with their daily life rather than the abstract topics or absent objects especially for very young children. The natural second language situation may </w:t>
      </w:r>
      <w:proofErr w:type="spellStart"/>
      <w:r w:rsidRPr="002A18A9">
        <w:t>favour</w:t>
      </w:r>
      <w:proofErr w:type="spellEnd"/>
      <w:r w:rsidRPr="002A18A9">
        <w:t xml:space="preserve"> </w:t>
      </w:r>
      <w:proofErr w:type="gramStart"/>
      <w:r w:rsidRPr="002A18A9">
        <w:t>children</w:t>
      </w:r>
      <w:proofErr w:type="gramEnd"/>
      <w:r w:rsidRPr="002A18A9">
        <w:t xml:space="preserve"> but the foreign language context requires the creation of language situations in the classroom that in </w:t>
      </w:r>
      <w:proofErr w:type="spellStart"/>
      <w:r w:rsidRPr="002A18A9">
        <w:t>someway</w:t>
      </w:r>
      <w:proofErr w:type="spellEnd"/>
      <w:r w:rsidRPr="002A18A9">
        <w:t xml:space="preserve"> compensates for this lack. The audio-visual and situational teaching methods which stress the provision of concrete visual information through physical objects or pictures may be of benefit for young learners. For adult learners, however, more sophisticated topics can be introduced. Some games or “childish” topics will be too irrelevant or trivial for them to concentrate and continue.</w:t>
      </w:r>
    </w:p>
    <w:p w14:paraId="64B30159" w14:textId="77777777" w:rsidR="00D2487E" w:rsidRPr="002A18A9" w:rsidRDefault="00D2487E" w:rsidP="00D2487E">
      <w:pPr>
        <w:ind w:firstLineChars="150" w:firstLine="315"/>
      </w:pPr>
      <w:r w:rsidRPr="002A18A9">
        <w:rPr>
          <w:rFonts w:hint="eastAsia"/>
        </w:rPr>
        <w:t>F</w:t>
      </w:r>
      <w:r w:rsidRPr="002A18A9">
        <w:t>or adults above age 40, there may be a biological decline of auditory acuity, a delayed reaction time to stimuli</w:t>
      </w:r>
      <w:bookmarkStart w:id="1" w:name="_Hlk37425220"/>
      <w:r w:rsidRPr="002A18A9">
        <w:t xml:space="preserve"> and less sensitive to pronunciation (</w:t>
      </w:r>
      <w:proofErr w:type="spellStart"/>
      <w:r w:rsidRPr="002A18A9">
        <w:rPr>
          <w:rFonts w:hint="eastAsia"/>
        </w:rPr>
        <w:t>S</w:t>
      </w:r>
      <w:r w:rsidRPr="002A18A9">
        <w:t>eright</w:t>
      </w:r>
      <w:proofErr w:type="spellEnd"/>
      <w:r w:rsidRPr="002A18A9">
        <w:t>, 1985: p.467</w:t>
      </w:r>
      <w:r w:rsidRPr="002A18A9">
        <w:rPr>
          <w:rFonts w:hint="eastAsia"/>
        </w:rPr>
        <w:t>)</w:t>
      </w:r>
      <w:bookmarkEnd w:id="1"/>
      <w:r w:rsidRPr="002A18A9">
        <w:t xml:space="preserve">, </w:t>
      </w:r>
      <w:r w:rsidRPr="002A18A9">
        <w:rPr>
          <w:rFonts w:hint="eastAsia"/>
        </w:rPr>
        <w:t>t</w:t>
      </w:r>
      <w:r w:rsidRPr="002A18A9">
        <w:t>he pedagogical implication is that specific treatment to be conducted, “any program addressed to adults should contain a specific phonetic/phonological module which helps training their phonetic coding ability, as well as a suprasegmental training component” (</w:t>
      </w:r>
      <w:proofErr w:type="spellStart"/>
      <w:r w:rsidRPr="002A18A9">
        <w:t>Seright</w:t>
      </w:r>
      <w:proofErr w:type="spellEnd"/>
      <w:r w:rsidRPr="002A18A9">
        <w:t>, 1985).</w:t>
      </w:r>
    </w:p>
    <w:p w14:paraId="4247B003" w14:textId="77777777" w:rsidR="00D2487E" w:rsidRPr="002A18A9" w:rsidRDefault="00D2487E" w:rsidP="00D2487E">
      <w:pPr>
        <w:ind w:firstLineChars="150" w:firstLine="315"/>
      </w:pPr>
      <w:r w:rsidRPr="002A18A9">
        <w:t xml:space="preserve">As suggested by </w:t>
      </w:r>
      <w:proofErr w:type="spellStart"/>
      <w:r w:rsidRPr="002A18A9">
        <w:t>Bongaerts</w:t>
      </w:r>
      <w:proofErr w:type="spellEnd"/>
      <w:r w:rsidRPr="002A18A9">
        <w:t xml:space="preserve"> (1999: p.155), three factors, namely high motivation, continued access to massive second language input, and intensive training contribute to the ultimate attainment. Confidence is directly related to the motivation and </w:t>
      </w:r>
      <w:proofErr w:type="gramStart"/>
      <w:r w:rsidRPr="002A18A9">
        <w:t>is of significant importance</w:t>
      </w:r>
      <w:proofErr w:type="gramEnd"/>
      <w:r w:rsidRPr="002A18A9">
        <w:t xml:space="preserve"> for late starters as they may have received the hint from themselves or others that they are too old to achieve native-like proficiency. Findings regarding the Critical Period Hypothesis suggest that the end of puberty does not mean the end of the possibility of learning a foreign language, which provides supports for life-long learning.</w:t>
      </w:r>
    </w:p>
    <w:p w14:paraId="53384685" w14:textId="77777777" w:rsidR="00D2487E" w:rsidRPr="002A18A9" w:rsidRDefault="00D2487E" w:rsidP="00D2487E">
      <w:pPr>
        <w:rPr>
          <w:b/>
          <w:bCs/>
        </w:rPr>
      </w:pPr>
      <w:bookmarkStart w:id="2" w:name="_Hlk37596379"/>
    </w:p>
    <w:bookmarkEnd w:id="2"/>
    <w:p w14:paraId="30F63795" w14:textId="77777777" w:rsidR="00D2487E" w:rsidRPr="00C04B02" w:rsidRDefault="00D2487E" w:rsidP="00D2487E">
      <w:pPr>
        <w:rPr>
          <w:b/>
          <w:bCs/>
        </w:rPr>
      </w:pPr>
      <w:r w:rsidRPr="00C04B02">
        <w:rPr>
          <w:b/>
          <w:bCs/>
        </w:rPr>
        <w:t>Conclusion:</w:t>
      </w:r>
      <w:r w:rsidRPr="00C04B02">
        <w:t xml:space="preserve"> </w:t>
      </w:r>
    </w:p>
    <w:p w14:paraId="70BF0BBE" w14:textId="77777777" w:rsidR="00D2487E" w:rsidRPr="00C04B02" w:rsidRDefault="00D2487E" w:rsidP="00D2487E">
      <w:pPr>
        <w:ind w:firstLineChars="150" w:firstLine="315"/>
      </w:pPr>
      <w:r w:rsidRPr="00C04B02">
        <w:t>The essay reviews the debates on the critical period hypothesis. There is a broad consensus that in general the younger learners are better in the long run while older learners learn faster and are better at the initial stage of learning. At the initial stage of learning, younger learners do better in achieving good listening comprehension and native-like pronunciation while older learners may show advantage in cognitive-related skills such as reading and writing. As the young children’s cognitive maturity develops with age, they show advantage over older learners in achieving proficiency of the target language in general. However, the biological change such as the termination of the brain plasticity after puberty suggested by CPH does not seem to best explain the phenomenon. Results of many subsequent researches do not see a sharp decline or break in language proficiency at the end of puberty, even when examining the seemingly most age-related pronunciation proficiency. Age is an essential factor influencing the language proficiency, but not the only one. Other factors such as cognitive maturity, amount and intensity of input, motivation, and individual differences all contribute to the learners’ proficiency.</w:t>
      </w:r>
    </w:p>
    <w:p w14:paraId="6C327633" w14:textId="77777777" w:rsidR="00D2487E" w:rsidRPr="00C04B02" w:rsidRDefault="00D2487E" w:rsidP="00D2487E">
      <w:pPr>
        <w:ind w:firstLineChars="150" w:firstLine="315"/>
      </w:pPr>
      <w:r w:rsidRPr="00C04B02">
        <w:lastRenderedPageBreak/>
        <w:t xml:space="preserve">The findings above </w:t>
      </w:r>
      <w:proofErr w:type="gramStart"/>
      <w:r w:rsidRPr="00C04B02">
        <w:t>are of significant importance</w:t>
      </w:r>
      <w:proofErr w:type="gramEnd"/>
      <w:r w:rsidRPr="00C04B02">
        <w:t xml:space="preserve"> to build up confidence for those who believe in lifelong learning. Language learning is not biologically constrained. That is, adults can also learn a foreign language and achieve the proficiency as the younger learners do, </w:t>
      </w:r>
      <w:proofErr w:type="gramStart"/>
      <w:r w:rsidRPr="00C04B02">
        <w:t>provided that</w:t>
      </w:r>
      <w:proofErr w:type="gramEnd"/>
      <w:r w:rsidRPr="00C04B02">
        <w:t xml:space="preserve"> they are strongly motivated and receive as much exposure to the language and free from adult inhibition. Adults may see a gradual decline of cerebral plasticity and working memory when they are over 40, but their strong motivation and enthusiasm can more than compensate for the understandable fear of beginning a foreign language learning. </w:t>
      </w:r>
    </w:p>
    <w:p w14:paraId="66ED7E3B" w14:textId="77777777" w:rsidR="00D2487E" w:rsidRPr="002A18A9" w:rsidRDefault="00D2487E" w:rsidP="00D2487E">
      <w:pPr>
        <w:ind w:firstLineChars="150" w:firstLine="315"/>
        <w:rPr>
          <w:lang w:val="en-GB"/>
        </w:rPr>
      </w:pPr>
      <w:r w:rsidRPr="00C04B02">
        <w:t>Foreign language policies that take account of the empirical findings</w:t>
      </w:r>
      <w:bookmarkStart w:id="3" w:name="_Hlk37602929"/>
      <w:r w:rsidRPr="00C04B02">
        <w:t xml:space="preserve"> on language acquisition</w:t>
      </w:r>
      <w:bookmarkEnd w:id="3"/>
      <w:r w:rsidRPr="00C04B02">
        <w:t xml:space="preserve"> are likely to increase effectiveness, efficiency and efficacy. </w:t>
      </w:r>
      <w:r w:rsidRPr="00C04B02">
        <w:rPr>
          <w:lang w:val="en-GB"/>
        </w:rPr>
        <w:t>The empirical findings that generally the younger starters can achieve higher proficiency in the long run provide the theoretical basis for a country’s foreign language education policy to introduce the foreign language teaching at students’ early age in elementary school. And the findings that children and adult learners differ a lot in their cognitive development, interests and concentration span suggest different curriculum, teaching strategies and methods be employed to accommodate students’ personality and learning styles. Classroom procedure needs to be carefully adjusted and organized to suit the younger and the more mature learners.</w:t>
      </w:r>
    </w:p>
    <w:p w14:paraId="40109971" w14:textId="77777777" w:rsidR="00D2487E" w:rsidRPr="002A18A9" w:rsidRDefault="00D2487E" w:rsidP="00D2487E">
      <w:pPr>
        <w:rPr>
          <w:lang w:val="en-GB"/>
        </w:rPr>
      </w:pPr>
    </w:p>
    <w:p w14:paraId="57DB4F21" w14:textId="77777777" w:rsidR="00D2487E" w:rsidRPr="002A18A9" w:rsidRDefault="00D2487E" w:rsidP="00D2487E">
      <w:pPr>
        <w:rPr>
          <w:b/>
          <w:bCs/>
          <w:lang w:val="en-GB"/>
        </w:rPr>
      </w:pPr>
      <w:r w:rsidRPr="002A18A9">
        <w:rPr>
          <w:rFonts w:hint="eastAsia"/>
          <w:b/>
          <w:bCs/>
          <w:lang w:val="en-GB"/>
        </w:rPr>
        <w:t>R</w:t>
      </w:r>
      <w:r w:rsidRPr="002A18A9">
        <w:rPr>
          <w:b/>
          <w:bCs/>
          <w:lang w:val="en-GB"/>
        </w:rPr>
        <w:t>eferences:</w:t>
      </w:r>
    </w:p>
    <w:p w14:paraId="13777EFB" w14:textId="77777777" w:rsidR="00D2487E" w:rsidRPr="00200953" w:rsidRDefault="00D2487E" w:rsidP="00D2487E">
      <w:pPr>
        <w:spacing w:afterLines="50" w:after="156"/>
        <w:ind w:left="420" w:hangingChars="200" w:hanging="420"/>
        <w:rPr>
          <w:rFonts w:eastAsiaTheme="minorHAnsi"/>
        </w:rPr>
      </w:pPr>
      <w:proofErr w:type="spellStart"/>
      <w:r w:rsidRPr="00200953">
        <w:rPr>
          <w:rFonts w:eastAsiaTheme="minorHAnsi"/>
        </w:rPr>
        <w:t>Abuhamdia</w:t>
      </w:r>
      <w:proofErr w:type="spellEnd"/>
      <w:r w:rsidRPr="00200953">
        <w:rPr>
          <w:rFonts w:eastAsiaTheme="minorHAnsi"/>
        </w:rPr>
        <w:t xml:space="preserve">, Zakaria. (1985) ‘Does age make a significant difference in language learning? Implications for foreign language teaching policy’. </w:t>
      </w:r>
      <w:proofErr w:type="spellStart"/>
      <w:r w:rsidRPr="00200953">
        <w:rPr>
          <w:rFonts w:eastAsiaTheme="minorHAnsi"/>
          <w:i/>
          <w:iCs/>
        </w:rPr>
        <w:t>Multilingua</w:t>
      </w:r>
      <w:proofErr w:type="spellEnd"/>
      <w:r w:rsidRPr="00200953">
        <w:rPr>
          <w:rFonts w:eastAsiaTheme="minorHAnsi"/>
        </w:rPr>
        <w:t xml:space="preserve"> 4(1): pp.35-42.</w:t>
      </w:r>
    </w:p>
    <w:p w14:paraId="6A4F1C6D" w14:textId="77777777" w:rsidR="00D2487E" w:rsidRPr="00200953" w:rsidRDefault="00D2487E" w:rsidP="00D2487E">
      <w:pPr>
        <w:spacing w:afterLines="50" w:after="156"/>
        <w:ind w:left="420" w:hangingChars="200" w:hanging="420"/>
        <w:rPr>
          <w:rFonts w:eastAsiaTheme="minorHAnsi" w:cs="Times New Roman"/>
          <w:lang w:val="en-GB"/>
        </w:rPr>
      </w:pPr>
      <w:r w:rsidRPr="00200953">
        <w:rPr>
          <w:rFonts w:eastAsiaTheme="minorHAnsi" w:cs="Times New Roman"/>
          <w:lang w:val="en-GB"/>
        </w:rPr>
        <w:t xml:space="preserve">Baker, Colin (2001) </w:t>
      </w:r>
      <w:r w:rsidRPr="00200953">
        <w:rPr>
          <w:rFonts w:eastAsiaTheme="minorHAnsi" w:cs="Times New Roman"/>
          <w:i/>
          <w:iCs/>
          <w:lang w:val="en-GB"/>
        </w:rPr>
        <w:t>Foundation of Bilingual Education and Bilingualism</w:t>
      </w:r>
      <w:r w:rsidRPr="00200953">
        <w:rPr>
          <w:rFonts w:eastAsiaTheme="minorHAnsi" w:cs="Times New Roman"/>
          <w:lang w:val="en-GB"/>
        </w:rPr>
        <w:t>. Clevedon: Multilingual Matters Ltd.</w:t>
      </w:r>
    </w:p>
    <w:p w14:paraId="7802791B" w14:textId="77777777" w:rsidR="00D2487E" w:rsidRPr="00200953" w:rsidRDefault="00D2487E" w:rsidP="00D2487E">
      <w:pPr>
        <w:spacing w:afterLines="50" w:after="156"/>
        <w:ind w:left="420" w:hangingChars="200" w:hanging="420"/>
        <w:rPr>
          <w:rFonts w:eastAsiaTheme="minorHAnsi" w:cs="Times New Roman"/>
          <w:lang w:val="en-GB"/>
        </w:rPr>
      </w:pPr>
      <w:r w:rsidRPr="00200953">
        <w:rPr>
          <w:rFonts w:eastAsiaTheme="minorHAnsi" w:cs="Times New Roman"/>
          <w:lang w:val="en-GB"/>
        </w:rPr>
        <w:t xml:space="preserve">Bialystok, Ellen &amp; Kenji </w:t>
      </w:r>
      <w:proofErr w:type="spellStart"/>
      <w:r w:rsidRPr="00200953">
        <w:rPr>
          <w:rFonts w:eastAsiaTheme="minorHAnsi" w:cs="Times New Roman"/>
          <w:lang w:val="en-GB"/>
        </w:rPr>
        <w:t>Hakuta</w:t>
      </w:r>
      <w:proofErr w:type="spellEnd"/>
      <w:r w:rsidRPr="00200953">
        <w:rPr>
          <w:rFonts w:eastAsiaTheme="minorHAnsi" w:cs="Times New Roman"/>
          <w:lang w:val="en-GB"/>
        </w:rPr>
        <w:t xml:space="preserve">. (1999) ‘Confounded age: Linguistic and cognitive factors in age differences for second language acquisition.’ In David Birdsong (ed.) </w:t>
      </w:r>
      <w:r w:rsidRPr="00200953">
        <w:rPr>
          <w:rFonts w:eastAsiaTheme="minorHAnsi" w:cs="Times New Roman"/>
          <w:i/>
          <w:iCs/>
          <w:lang w:val="en-GB"/>
        </w:rPr>
        <w:t>Second Language Acquisition and the Critical Period Hypothesis</w:t>
      </w:r>
      <w:r w:rsidRPr="00200953">
        <w:rPr>
          <w:rFonts w:eastAsiaTheme="minorHAnsi" w:cs="Times New Roman"/>
          <w:lang w:val="en-GB"/>
        </w:rPr>
        <w:t>. London: Lawrence Erlbaum Associates: pp. 161-81.</w:t>
      </w:r>
    </w:p>
    <w:p w14:paraId="11ECF626" w14:textId="77777777" w:rsidR="00D2487E" w:rsidRPr="00200953" w:rsidRDefault="00D2487E" w:rsidP="00D2487E">
      <w:pPr>
        <w:spacing w:afterLines="50" w:after="156"/>
        <w:ind w:left="420" w:hangingChars="200" w:hanging="420"/>
        <w:rPr>
          <w:rFonts w:eastAsiaTheme="minorHAnsi"/>
        </w:rPr>
      </w:pPr>
      <w:proofErr w:type="spellStart"/>
      <w:r w:rsidRPr="00200953">
        <w:rPr>
          <w:rFonts w:eastAsiaTheme="minorHAnsi"/>
        </w:rPr>
        <w:t>Bongaerts</w:t>
      </w:r>
      <w:proofErr w:type="spellEnd"/>
      <w:r w:rsidRPr="00200953">
        <w:rPr>
          <w:rFonts w:eastAsiaTheme="minorHAnsi"/>
        </w:rPr>
        <w:t xml:space="preserve">, Theo. (1999) ‘Ultimate attainment in L2 pronunciation: The case of very advanced late L2 learners.’ In David Birdsong (ed.) </w:t>
      </w:r>
      <w:r w:rsidRPr="00200953">
        <w:rPr>
          <w:rFonts w:eastAsiaTheme="minorHAnsi"/>
          <w:i/>
          <w:iCs/>
        </w:rPr>
        <w:t>Second Language Acquisition and the Critical Period Hypothesis</w:t>
      </w:r>
      <w:r w:rsidRPr="00200953">
        <w:rPr>
          <w:rFonts w:eastAsiaTheme="minorHAnsi"/>
        </w:rPr>
        <w:t>. London: Lawrence Erlbaum Associates: pp. 133-59.</w:t>
      </w:r>
    </w:p>
    <w:p w14:paraId="4AABD4AA" w14:textId="77777777" w:rsidR="00D2487E" w:rsidRPr="00200953" w:rsidRDefault="00D2487E" w:rsidP="00D2487E">
      <w:pPr>
        <w:spacing w:afterLines="50" w:after="156"/>
        <w:ind w:left="420" w:hangingChars="200" w:hanging="420"/>
        <w:rPr>
          <w:rFonts w:eastAsiaTheme="minorHAnsi"/>
        </w:rPr>
      </w:pPr>
      <w:proofErr w:type="spellStart"/>
      <w:r w:rsidRPr="00200953">
        <w:rPr>
          <w:rFonts w:eastAsiaTheme="minorHAnsi"/>
        </w:rPr>
        <w:t>Dekeyser</w:t>
      </w:r>
      <w:proofErr w:type="spellEnd"/>
      <w:r w:rsidRPr="00200953">
        <w:rPr>
          <w:rFonts w:eastAsiaTheme="minorHAnsi"/>
        </w:rPr>
        <w:t>, Robert. (2018) ‘The critical period hypothesis: a diamond in the rough’</w:t>
      </w:r>
      <w:r w:rsidRPr="00200953">
        <w:rPr>
          <w:rFonts w:eastAsiaTheme="minorHAnsi"/>
          <w:i/>
          <w:iCs/>
        </w:rPr>
        <w:t xml:space="preserve">. </w:t>
      </w:r>
      <w:r w:rsidRPr="00200953">
        <w:rPr>
          <w:rFonts w:eastAsiaTheme="minorHAnsi"/>
        </w:rPr>
        <w:t xml:space="preserve">In </w:t>
      </w:r>
      <w:r w:rsidRPr="00200953">
        <w:rPr>
          <w:rFonts w:eastAsiaTheme="minorHAnsi"/>
          <w:i/>
          <w:iCs/>
        </w:rPr>
        <w:t>Bilingualism: Language and Cognition</w:t>
      </w:r>
      <w:r w:rsidRPr="00200953">
        <w:rPr>
          <w:rFonts w:eastAsiaTheme="minorHAnsi"/>
        </w:rPr>
        <w:t xml:space="preserve">. Cambridge: Cambridge University Press. </w:t>
      </w:r>
    </w:p>
    <w:p w14:paraId="3D0A54D3"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 xml:space="preserve">Ellis, Rod &amp; Natsuko </w:t>
      </w:r>
      <w:proofErr w:type="spellStart"/>
      <w:r w:rsidRPr="00200953">
        <w:rPr>
          <w:rFonts w:eastAsiaTheme="minorHAnsi"/>
        </w:rPr>
        <w:t>Shintani</w:t>
      </w:r>
      <w:proofErr w:type="spellEnd"/>
      <w:r w:rsidRPr="00200953">
        <w:rPr>
          <w:rFonts w:eastAsiaTheme="minorHAnsi"/>
        </w:rPr>
        <w:t xml:space="preserve">. (2014) </w:t>
      </w:r>
      <w:r w:rsidRPr="00200953">
        <w:rPr>
          <w:rFonts w:eastAsiaTheme="minorHAnsi"/>
          <w:i/>
          <w:iCs/>
        </w:rPr>
        <w:t>Exploring Language Pedagogy through Second Language Acquisition Research</w:t>
      </w:r>
      <w:r w:rsidRPr="00200953">
        <w:rPr>
          <w:rFonts w:eastAsiaTheme="minorHAnsi"/>
        </w:rPr>
        <w:t>. London and New York: Routledge.</w:t>
      </w:r>
    </w:p>
    <w:p w14:paraId="5064FF0A" w14:textId="77777777" w:rsidR="00D2487E" w:rsidRPr="00200953" w:rsidRDefault="00D2487E" w:rsidP="00D2487E">
      <w:pPr>
        <w:spacing w:afterLines="50" w:after="156"/>
        <w:ind w:left="420" w:hangingChars="200" w:hanging="420"/>
        <w:rPr>
          <w:rFonts w:eastAsiaTheme="minorHAnsi"/>
        </w:rPr>
      </w:pPr>
      <w:proofErr w:type="spellStart"/>
      <w:r w:rsidRPr="00200953">
        <w:rPr>
          <w:rFonts w:eastAsiaTheme="minorHAnsi"/>
        </w:rPr>
        <w:t>Flege</w:t>
      </w:r>
      <w:proofErr w:type="spellEnd"/>
      <w:r w:rsidRPr="00200953">
        <w:rPr>
          <w:rFonts w:eastAsiaTheme="minorHAnsi"/>
        </w:rPr>
        <w:t>, James E. (1999) ‘Age of learning and second language speech.</w:t>
      </w:r>
      <w:bookmarkStart w:id="4" w:name="_Hlk37491278"/>
      <w:r w:rsidRPr="00200953">
        <w:rPr>
          <w:rFonts w:eastAsiaTheme="minorHAnsi"/>
        </w:rPr>
        <w:t xml:space="preserve">’ In David Birdsong (ed.) </w:t>
      </w:r>
      <w:r w:rsidRPr="00200953">
        <w:rPr>
          <w:rFonts w:eastAsiaTheme="minorHAnsi"/>
          <w:i/>
          <w:iCs/>
        </w:rPr>
        <w:t>Second Language Acquisition and the Critical Period Hypothesis</w:t>
      </w:r>
      <w:r w:rsidRPr="00200953">
        <w:rPr>
          <w:rFonts w:eastAsiaTheme="minorHAnsi"/>
        </w:rPr>
        <w:t>. London: Lawrence Erlbaum Associates: pp. 101-31.</w:t>
      </w:r>
      <w:bookmarkEnd w:id="4"/>
    </w:p>
    <w:p w14:paraId="4D98FB0C"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 xml:space="preserve">Lenneberg, E.H. (1967) </w:t>
      </w:r>
      <w:r w:rsidRPr="00200953">
        <w:rPr>
          <w:rFonts w:eastAsiaTheme="minorHAnsi"/>
          <w:i/>
          <w:iCs/>
        </w:rPr>
        <w:t>Biological foundations of language</w:t>
      </w:r>
      <w:r w:rsidRPr="00200953">
        <w:rPr>
          <w:rFonts w:eastAsiaTheme="minorHAnsi"/>
        </w:rPr>
        <w:t xml:space="preserve">. New York: Wiley. </w:t>
      </w:r>
    </w:p>
    <w:p w14:paraId="00E3E217"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 xml:space="preserve">Long, M. (1990) ‘Maturational constraints on language development’. </w:t>
      </w:r>
      <w:r w:rsidRPr="00200953">
        <w:rPr>
          <w:rFonts w:eastAsiaTheme="minorHAnsi"/>
          <w:i/>
          <w:iCs/>
        </w:rPr>
        <w:t>Studies in Second Language Acquisition</w:t>
      </w:r>
      <w:r w:rsidRPr="00200953">
        <w:rPr>
          <w:rFonts w:eastAsiaTheme="minorHAnsi"/>
        </w:rPr>
        <w:t>. (12): pp.251–85.</w:t>
      </w:r>
    </w:p>
    <w:p w14:paraId="416540F5" w14:textId="77777777" w:rsidR="00D2487E" w:rsidRPr="00200953" w:rsidRDefault="00D2487E" w:rsidP="00D2487E">
      <w:pPr>
        <w:spacing w:afterLines="50" w:after="156"/>
        <w:ind w:left="420" w:hangingChars="200" w:hanging="420"/>
        <w:rPr>
          <w:rFonts w:eastAsiaTheme="minorHAnsi"/>
        </w:rPr>
      </w:pPr>
      <w:r w:rsidRPr="00200953">
        <w:rPr>
          <w:rFonts w:eastAsiaTheme="minorHAnsi" w:hint="eastAsia"/>
        </w:rPr>
        <w:t>M</w:t>
      </w:r>
      <w:r w:rsidRPr="00200953">
        <w:rPr>
          <w:rFonts w:eastAsiaTheme="minorHAnsi"/>
        </w:rPr>
        <w:t xml:space="preserve">unoz, Carmen. (2008) ‘Age-related differences in foreign language learning. Revisiting the </w:t>
      </w:r>
      <w:r w:rsidRPr="00200953">
        <w:rPr>
          <w:rFonts w:eastAsiaTheme="minorHAnsi"/>
        </w:rPr>
        <w:lastRenderedPageBreak/>
        <w:t xml:space="preserve">empirical evidence.’ </w:t>
      </w:r>
      <w:r w:rsidRPr="00200953">
        <w:rPr>
          <w:rFonts w:eastAsiaTheme="minorHAnsi"/>
          <w:i/>
          <w:iCs/>
        </w:rPr>
        <w:t>IRAL</w:t>
      </w:r>
      <w:r w:rsidRPr="00200953">
        <w:rPr>
          <w:rFonts w:eastAsiaTheme="minorHAnsi"/>
        </w:rPr>
        <w:t xml:space="preserve"> (46): pp.197-220. </w:t>
      </w:r>
    </w:p>
    <w:p w14:paraId="6479BE1C"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 xml:space="preserve">Moyer, A. (2014) ‘Exceptional outcomes in L2 phonology: The critical factors of learner engagement and self-regulation.’ </w:t>
      </w:r>
      <w:r w:rsidRPr="00200953">
        <w:rPr>
          <w:rFonts w:eastAsiaTheme="minorHAnsi"/>
          <w:i/>
          <w:iCs/>
        </w:rPr>
        <w:t>Applied Linguistics</w:t>
      </w:r>
      <w:r w:rsidRPr="00200953">
        <w:rPr>
          <w:rFonts w:eastAsiaTheme="minorHAnsi"/>
        </w:rPr>
        <w:t>. 35(4): pp.418–40.</w:t>
      </w:r>
    </w:p>
    <w:p w14:paraId="2D7F2BF0"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 xml:space="preserve">Penfield, W. &amp; Roberts, L. (1959) </w:t>
      </w:r>
      <w:r w:rsidRPr="00200953">
        <w:rPr>
          <w:rFonts w:eastAsiaTheme="minorHAnsi"/>
          <w:i/>
          <w:iCs/>
        </w:rPr>
        <w:t xml:space="preserve">Speech and Brain Mechanisms. </w:t>
      </w:r>
      <w:r w:rsidRPr="00200953">
        <w:rPr>
          <w:rFonts w:eastAsiaTheme="minorHAnsi"/>
        </w:rPr>
        <w:t xml:space="preserve">New York: </w:t>
      </w:r>
      <w:proofErr w:type="spellStart"/>
      <w:r w:rsidRPr="00200953">
        <w:rPr>
          <w:rFonts w:eastAsiaTheme="minorHAnsi"/>
        </w:rPr>
        <w:t>Atheneum</w:t>
      </w:r>
      <w:proofErr w:type="spellEnd"/>
      <w:r w:rsidRPr="00200953">
        <w:rPr>
          <w:rFonts w:eastAsiaTheme="minorHAnsi"/>
        </w:rPr>
        <w:t xml:space="preserve"> Press.</w:t>
      </w:r>
    </w:p>
    <w:p w14:paraId="02C56205" w14:textId="77777777" w:rsidR="00D2487E" w:rsidRPr="00200953" w:rsidRDefault="00D2487E" w:rsidP="00D2487E">
      <w:pPr>
        <w:spacing w:afterLines="50" w:after="156"/>
        <w:ind w:left="420" w:hangingChars="200" w:hanging="420"/>
        <w:rPr>
          <w:rFonts w:eastAsiaTheme="minorHAnsi"/>
        </w:rPr>
      </w:pPr>
      <w:proofErr w:type="spellStart"/>
      <w:r w:rsidRPr="00200953">
        <w:rPr>
          <w:rFonts w:eastAsiaTheme="minorHAnsi"/>
        </w:rPr>
        <w:t>Pfenninger</w:t>
      </w:r>
      <w:proofErr w:type="spellEnd"/>
      <w:r w:rsidRPr="00200953">
        <w:rPr>
          <w:rFonts w:eastAsiaTheme="minorHAnsi"/>
        </w:rPr>
        <w:t xml:space="preserve">, S. &amp; Singleton, D. (2017) </w:t>
      </w:r>
      <w:r w:rsidRPr="00200953">
        <w:rPr>
          <w:rFonts w:eastAsiaTheme="minorHAnsi"/>
          <w:i/>
          <w:iCs/>
        </w:rPr>
        <w:t>Beyond Age Effects in Instructional L2 Learning: Revisiting the Age Factor.</w:t>
      </w:r>
      <w:r w:rsidRPr="00200953">
        <w:rPr>
          <w:rFonts w:eastAsiaTheme="minorHAnsi"/>
        </w:rPr>
        <w:t xml:space="preserve"> Bristol: Multilingual Matters.</w:t>
      </w:r>
    </w:p>
    <w:p w14:paraId="694E0666" w14:textId="77777777" w:rsidR="00D2487E" w:rsidRPr="00200953" w:rsidRDefault="00D2487E" w:rsidP="00D2487E">
      <w:pPr>
        <w:spacing w:afterLines="50" w:after="156"/>
        <w:ind w:left="420" w:hangingChars="200" w:hanging="420"/>
        <w:rPr>
          <w:rFonts w:eastAsiaTheme="minorHAnsi"/>
        </w:rPr>
      </w:pPr>
      <w:proofErr w:type="spellStart"/>
      <w:r w:rsidRPr="00200953">
        <w:rPr>
          <w:rFonts w:eastAsiaTheme="minorHAnsi"/>
        </w:rPr>
        <w:t>Scovel</w:t>
      </w:r>
      <w:proofErr w:type="spellEnd"/>
      <w:r w:rsidRPr="00200953">
        <w:rPr>
          <w:rFonts w:eastAsiaTheme="minorHAnsi"/>
        </w:rPr>
        <w:t>, T. (1988)</w:t>
      </w:r>
      <w:r w:rsidRPr="00200953">
        <w:rPr>
          <w:rFonts w:eastAsiaTheme="minorHAnsi"/>
          <w:i/>
          <w:iCs/>
        </w:rPr>
        <w:t xml:space="preserve"> A time to speak: A psycholinguistic inquiry into the critical period for human speech</w:t>
      </w:r>
      <w:r w:rsidRPr="00200953">
        <w:rPr>
          <w:rFonts w:eastAsiaTheme="minorHAnsi"/>
        </w:rPr>
        <w:t>. New York: Newbury House/Harper &amp; Row.</w:t>
      </w:r>
    </w:p>
    <w:p w14:paraId="715853D1" w14:textId="77777777" w:rsidR="00D2487E" w:rsidRPr="00200953" w:rsidRDefault="00D2487E" w:rsidP="00D2487E">
      <w:pPr>
        <w:spacing w:afterLines="50" w:after="156"/>
        <w:ind w:left="420" w:hangingChars="200" w:hanging="420"/>
        <w:rPr>
          <w:rFonts w:eastAsiaTheme="minorHAnsi"/>
        </w:rPr>
      </w:pPr>
      <w:proofErr w:type="spellStart"/>
      <w:r w:rsidRPr="00200953">
        <w:rPr>
          <w:rFonts w:eastAsiaTheme="minorHAnsi"/>
        </w:rPr>
        <w:t>Seright</w:t>
      </w:r>
      <w:proofErr w:type="spellEnd"/>
      <w:r w:rsidRPr="00200953">
        <w:rPr>
          <w:rFonts w:eastAsiaTheme="minorHAnsi"/>
        </w:rPr>
        <w:t xml:space="preserve">, L. (1985) ‘Age and aural comprehension achievement in Francophone adults learning English.’ </w:t>
      </w:r>
      <w:r w:rsidRPr="00200953">
        <w:rPr>
          <w:rFonts w:eastAsiaTheme="minorHAnsi"/>
          <w:i/>
          <w:iCs/>
        </w:rPr>
        <w:t>TESOL Quarterly</w:t>
      </w:r>
      <w:r w:rsidRPr="00200953">
        <w:rPr>
          <w:rFonts w:eastAsiaTheme="minorHAnsi"/>
        </w:rPr>
        <w:t>. 19(3): pp. 455-73.</w:t>
      </w:r>
    </w:p>
    <w:p w14:paraId="649464D2"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Singleton, David. (1989)</w:t>
      </w:r>
      <w:r w:rsidRPr="00200953">
        <w:rPr>
          <w:rFonts w:eastAsiaTheme="minorHAnsi"/>
          <w:i/>
          <w:iCs/>
        </w:rPr>
        <w:t xml:space="preserve"> Language Requisition: The Age Factor</w:t>
      </w:r>
      <w:r w:rsidRPr="00200953">
        <w:rPr>
          <w:rFonts w:eastAsiaTheme="minorHAnsi"/>
        </w:rPr>
        <w:t xml:space="preserve">. </w:t>
      </w:r>
      <w:proofErr w:type="spellStart"/>
      <w:r w:rsidRPr="00200953">
        <w:rPr>
          <w:rFonts w:eastAsiaTheme="minorHAnsi"/>
        </w:rPr>
        <w:t>Clevedon</w:t>
      </w:r>
      <w:proofErr w:type="spellEnd"/>
      <w:r w:rsidRPr="00200953">
        <w:rPr>
          <w:rFonts w:eastAsiaTheme="minorHAnsi"/>
        </w:rPr>
        <w:t xml:space="preserve">, Avon: Multilingual Matters. </w:t>
      </w:r>
    </w:p>
    <w:p w14:paraId="2BECBBB5"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 xml:space="preserve">Singleton, David &amp; Simone </w:t>
      </w:r>
      <w:bookmarkStart w:id="5" w:name="_Hlk36130418"/>
      <w:proofErr w:type="spellStart"/>
      <w:r w:rsidRPr="00200953">
        <w:rPr>
          <w:rFonts w:eastAsiaTheme="minorHAnsi"/>
        </w:rPr>
        <w:t>Pfenninger</w:t>
      </w:r>
      <w:bookmarkEnd w:id="5"/>
      <w:proofErr w:type="spellEnd"/>
      <w:r w:rsidRPr="00200953">
        <w:rPr>
          <w:rFonts w:eastAsiaTheme="minorHAnsi"/>
        </w:rPr>
        <w:t xml:space="preserve">. (2018) ‘L2 acquisition in childhood, adulthood and old age: Misreported and under-researched dimensions of the age factor’. </w:t>
      </w:r>
      <w:r w:rsidRPr="00200953">
        <w:rPr>
          <w:rFonts w:eastAsiaTheme="minorHAnsi"/>
          <w:i/>
          <w:iCs/>
        </w:rPr>
        <w:t>Journal of Second Language Studies.</w:t>
      </w:r>
      <w:r w:rsidRPr="00200953">
        <w:rPr>
          <w:rFonts w:eastAsiaTheme="minorHAnsi"/>
        </w:rPr>
        <w:t xml:space="preserve"> 1(2): pp.254–75. </w:t>
      </w:r>
    </w:p>
    <w:p w14:paraId="33E9EC6A" w14:textId="77777777" w:rsidR="00D2487E" w:rsidRPr="00200953" w:rsidRDefault="00D2487E" w:rsidP="00D2487E">
      <w:pPr>
        <w:spacing w:afterLines="50" w:after="156"/>
        <w:ind w:left="420" w:hangingChars="200" w:hanging="420"/>
        <w:rPr>
          <w:rFonts w:eastAsiaTheme="minorHAnsi"/>
        </w:rPr>
      </w:pPr>
      <w:r w:rsidRPr="00200953">
        <w:rPr>
          <w:rFonts w:eastAsiaTheme="minorHAnsi"/>
        </w:rPr>
        <w:t xml:space="preserve">Ur, P. (1996) </w:t>
      </w:r>
      <w:r w:rsidRPr="00200953">
        <w:rPr>
          <w:rFonts w:eastAsiaTheme="minorHAnsi"/>
          <w:i/>
          <w:iCs/>
        </w:rPr>
        <w:t>A Course in Language Teaching: Practice and Theory</w:t>
      </w:r>
      <w:r w:rsidRPr="00200953">
        <w:rPr>
          <w:rFonts w:eastAsiaTheme="minorHAnsi"/>
        </w:rPr>
        <w:t>. Cambridge: Cambridge University Press.</w:t>
      </w:r>
    </w:p>
    <w:p w14:paraId="301F7A4C" w14:textId="77777777" w:rsidR="00D2487E" w:rsidRDefault="00D2487E" w:rsidP="00D2487E">
      <w:pPr>
        <w:ind w:firstLineChars="150" w:firstLine="315"/>
        <w:rPr>
          <w:lang w:val="en-GB"/>
        </w:rPr>
      </w:pPr>
    </w:p>
    <w:p w14:paraId="42A37CA4" w14:textId="77777777" w:rsidR="00D2487E" w:rsidRDefault="00D2487E" w:rsidP="00D2487E">
      <w:pPr>
        <w:ind w:firstLineChars="150" w:firstLine="315"/>
        <w:rPr>
          <w:lang w:val="en-GB"/>
        </w:rPr>
      </w:pPr>
    </w:p>
    <w:p w14:paraId="6D4E04CA" w14:textId="77777777" w:rsidR="00D2487E" w:rsidRDefault="00D2487E">
      <w:pPr>
        <w:rPr>
          <w:rFonts w:hint="eastAsia"/>
        </w:rPr>
      </w:pPr>
    </w:p>
    <w:sectPr w:rsidR="00D248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197A3B"/>
    <w:multiLevelType w:val="hybridMultilevel"/>
    <w:tmpl w:val="B45CE57C"/>
    <w:lvl w:ilvl="0" w:tplc="7374BD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484"/>
    <w:rsid w:val="00225484"/>
    <w:rsid w:val="002F68E4"/>
    <w:rsid w:val="00D248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5C88C"/>
  <w15:chartTrackingRefBased/>
  <w15:docId w15:val="{A5BE4283-06BA-4D6F-9718-EDAF325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87E"/>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87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5085</Words>
  <Characters>28987</Characters>
  <Application>Microsoft Office Word</Application>
  <DocSecurity>0</DocSecurity>
  <Lines>241</Lines>
  <Paragraphs>68</Paragraphs>
  <ScaleCrop>false</ScaleCrop>
  <Company/>
  <LinksUpToDate>false</LinksUpToDate>
  <CharactersWithSpaces>34004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 Chen (1904593)</dc:creator>
  <cp:keywords/>
  <dc:description/>
  <cp:lastModifiedBy>Xiao Chen (1904593)</cp:lastModifiedBy>
  <cp:revision>2</cp:revision>
  <dcterms:created xsi:type="dcterms:W3CDTF">2020-04-12T20:13:00Z</dcterms:created>
  <dcterms:modified xsi:type="dcterms:W3CDTF">2020-04-12T20:15:00Z</dcterms:modified>
</cp:coreProperties>
</file>